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4A18" w14:textId="18AE2F39" w:rsidR="00977D11" w:rsidRPr="004A278A" w:rsidRDefault="00977D11" w:rsidP="00452D91">
      <w:pPr>
        <w:spacing w:line="360" w:lineRule="auto"/>
        <w:rPr>
          <w:rFonts w:ascii="Times New Roman" w:eastAsia="Arial" w:hAnsi="Times New Roman" w:cs="Times New Roman"/>
          <w:b/>
          <w:bCs/>
          <w:color w:val="000000" w:themeColor="text1"/>
          <w:sz w:val="24"/>
          <w:szCs w:val="24"/>
        </w:rPr>
      </w:pPr>
      <w:r w:rsidRPr="004A278A">
        <w:rPr>
          <w:rFonts w:ascii="Times New Roman" w:eastAsia="Arial" w:hAnsi="Times New Roman" w:cs="Times New Roman"/>
          <w:b/>
          <w:bCs/>
          <w:color w:val="000000" w:themeColor="text1"/>
          <w:sz w:val="24"/>
          <w:szCs w:val="24"/>
        </w:rPr>
        <w:t>Abstract</w:t>
      </w:r>
    </w:p>
    <w:p w14:paraId="52395CEE" w14:textId="59E6CFE2" w:rsidR="006D2C57" w:rsidRPr="004A278A" w:rsidRDefault="00944C44" w:rsidP="00F01A0B">
      <w:pPr>
        <w:spacing w:line="360" w:lineRule="auto"/>
        <w:rPr>
          <w:rFonts w:ascii="Times New Roman" w:eastAsia="Times New Roman"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rPr>
        <w:t>Objective</w:t>
      </w:r>
      <w:r w:rsidR="00977D11" w:rsidRPr="004A278A">
        <w:rPr>
          <w:rFonts w:ascii="Times New Roman" w:eastAsia="Arial" w:hAnsi="Times New Roman" w:cs="Times New Roman"/>
          <w:color w:val="000000" w:themeColor="text1"/>
          <w:sz w:val="24"/>
          <w:szCs w:val="24"/>
        </w:rPr>
        <w:t>:</w:t>
      </w:r>
      <w:r w:rsidR="00414E9D" w:rsidRPr="004A278A">
        <w:rPr>
          <w:rFonts w:ascii="Times New Roman" w:hAnsi="Times New Roman" w:cs="Times New Roman"/>
          <w:b/>
          <w:bCs/>
          <w:color w:val="000000" w:themeColor="text1"/>
          <w:sz w:val="24"/>
          <w:szCs w:val="24"/>
          <w:shd w:val="clear" w:color="auto" w:fill="FFFFFF"/>
        </w:rPr>
        <w:t xml:space="preserve"> </w:t>
      </w:r>
      <w:r w:rsidR="006D615C" w:rsidRPr="004A278A">
        <w:rPr>
          <w:rFonts w:ascii="Times New Roman" w:eastAsia="Arial" w:hAnsi="Times New Roman" w:cs="Times New Roman"/>
          <w:color w:val="000000" w:themeColor="text1"/>
          <w:sz w:val="24"/>
          <w:szCs w:val="24"/>
        </w:rPr>
        <w:t>S</w:t>
      </w:r>
      <w:r w:rsidR="00717961" w:rsidRPr="004A278A">
        <w:rPr>
          <w:rFonts w:ascii="Times New Roman" w:eastAsia="Arial" w:hAnsi="Times New Roman" w:cs="Times New Roman"/>
          <w:color w:val="000000" w:themeColor="text1"/>
          <w:sz w:val="24"/>
          <w:szCs w:val="24"/>
        </w:rPr>
        <w:t xml:space="preserve">ocial, biological and environmental factors in </w:t>
      </w:r>
      <w:proofErr w:type="gramStart"/>
      <w:r w:rsidR="00717961" w:rsidRPr="004A278A">
        <w:rPr>
          <w:rFonts w:ascii="Times New Roman" w:eastAsia="Arial" w:hAnsi="Times New Roman" w:cs="Times New Roman"/>
          <w:color w:val="000000" w:themeColor="text1"/>
          <w:sz w:val="24"/>
          <w:szCs w:val="24"/>
        </w:rPr>
        <w:t>e</w:t>
      </w:r>
      <w:r w:rsidR="00296D59" w:rsidRPr="004A278A">
        <w:rPr>
          <w:rFonts w:ascii="Times New Roman" w:eastAsia="Arial" w:hAnsi="Times New Roman" w:cs="Times New Roman"/>
          <w:color w:val="000000" w:themeColor="text1"/>
          <w:sz w:val="24"/>
          <w:szCs w:val="24"/>
        </w:rPr>
        <w:t>arly</w:t>
      </w:r>
      <w:r w:rsidR="003F7CAD" w:rsidRPr="004A278A">
        <w:rPr>
          <w:rFonts w:ascii="Times New Roman" w:eastAsia="Arial" w:hAnsi="Times New Roman" w:cs="Times New Roman"/>
          <w:color w:val="000000" w:themeColor="text1"/>
          <w:sz w:val="24"/>
          <w:szCs w:val="24"/>
        </w:rPr>
        <w:t>-</w:t>
      </w:r>
      <w:r w:rsidR="00296D59" w:rsidRPr="004A278A">
        <w:rPr>
          <w:rFonts w:ascii="Times New Roman" w:eastAsia="Arial" w:hAnsi="Times New Roman" w:cs="Times New Roman"/>
          <w:color w:val="000000" w:themeColor="text1"/>
          <w:sz w:val="24"/>
          <w:szCs w:val="24"/>
        </w:rPr>
        <w:t>life</w:t>
      </w:r>
      <w:proofErr w:type="gramEnd"/>
      <w:r w:rsidR="00296D59" w:rsidRPr="004A278A">
        <w:rPr>
          <w:rFonts w:ascii="Times New Roman" w:eastAsia="Arial" w:hAnsi="Times New Roman" w:cs="Times New Roman"/>
          <w:color w:val="000000" w:themeColor="text1"/>
          <w:sz w:val="24"/>
          <w:szCs w:val="24"/>
        </w:rPr>
        <w:t xml:space="preserve">, defined as the period from preconception until age 18, </w:t>
      </w:r>
      <w:r w:rsidR="003D2C24" w:rsidRPr="004A278A">
        <w:rPr>
          <w:rFonts w:ascii="Times New Roman" w:eastAsia="Arial" w:hAnsi="Times New Roman" w:cs="Times New Roman"/>
          <w:color w:val="000000" w:themeColor="text1"/>
          <w:sz w:val="24"/>
          <w:szCs w:val="24"/>
        </w:rPr>
        <w:t xml:space="preserve">play a role in shaping the risk of </w:t>
      </w:r>
      <w:r w:rsidR="006C6332" w:rsidRPr="004A278A">
        <w:rPr>
          <w:rFonts w:ascii="Times New Roman" w:eastAsia="Arial" w:hAnsi="Times New Roman" w:cs="Times New Roman"/>
          <w:color w:val="000000" w:themeColor="text1"/>
          <w:sz w:val="24"/>
          <w:szCs w:val="24"/>
        </w:rPr>
        <w:t>m</w:t>
      </w:r>
      <w:r w:rsidR="006D615C" w:rsidRPr="004A278A">
        <w:rPr>
          <w:rFonts w:ascii="Times New Roman" w:eastAsia="Arial" w:hAnsi="Times New Roman" w:cs="Times New Roman"/>
          <w:color w:val="000000" w:themeColor="text1"/>
          <w:sz w:val="24"/>
          <w:szCs w:val="24"/>
        </w:rPr>
        <w:t xml:space="preserve">ultiple </w:t>
      </w:r>
      <w:r w:rsidR="006C6332" w:rsidRPr="004A278A">
        <w:rPr>
          <w:rFonts w:ascii="Times New Roman" w:eastAsia="Arial" w:hAnsi="Times New Roman" w:cs="Times New Roman"/>
          <w:color w:val="000000" w:themeColor="text1"/>
          <w:sz w:val="24"/>
          <w:szCs w:val="24"/>
        </w:rPr>
        <w:t>l</w:t>
      </w:r>
      <w:r w:rsidR="006D615C" w:rsidRPr="004A278A">
        <w:rPr>
          <w:rFonts w:ascii="Times New Roman" w:eastAsia="Arial" w:hAnsi="Times New Roman" w:cs="Times New Roman"/>
          <w:color w:val="000000" w:themeColor="text1"/>
          <w:sz w:val="24"/>
          <w:szCs w:val="24"/>
        </w:rPr>
        <w:t>ong-</w:t>
      </w:r>
      <w:r w:rsidR="006C6332" w:rsidRPr="004A278A">
        <w:rPr>
          <w:rFonts w:ascii="Times New Roman" w:eastAsia="Arial" w:hAnsi="Times New Roman" w:cs="Times New Roman"/>
          <w:color w:val="000000" w:themeColor="text1"/>
          <w:sz w:val="24"/>
          <w:szCs w:val="24"/>
        </w:rPr>
        <w:t>t</w:t>
      </w:r>
      <w:r w:rsidR="006D615C" w:rsidRPr="004A278A">
        <w:rPr>
          <w:rFonts w:ascii="Times New Roman" w:eastAsia="Arial" w:hAnsi="Times New Roman" w:cs="Times New Roman"/>
          <w:color w:val="000000" w:themeColor="text1"/>
          <w:sz w:val="24"/>
          <w:szCs w:val="24"/>
        </w:rPr>
        <w:t xml:space="preserve">erm </w:t>
      </w:r>
      <w:r w:rsidR="006C6332" w:rsidRPr="004A278A">
        <w:rPr>
          <w:rFonts w:ascii="Times New Roman" w:eastAsia="Arial" w:hAnsi="Times New Roman" w:cs="Times New Roman"/>
          <w:color w:val="000000" w:themeColor="text1"/>
          <w:sz w:val="24"/>
          <w:szCs w:val="24"/>
        </w:rPr>
        <w:t>c</w:t>
      </w:r>
      <w:r w:rsidR="006D615C" w:rsidRPr="004A278A">
        <w:rPr>
          <w:rFonts w:ascii="Times New Roman" w:eastAsia="Arial" w:hAnsi="Times New Roman" w:cs="Times New Roman"/>
          <w:color w:val="000000" w:themeColor="text1"/>
          <w:sz w:val="24"/>
          <w:szCs w:val="24"/>
        </w:rPr>
        <w:t xml:space="preserve">ondition </w:t>
      </w:r>
      <w:r w:rsidR="006C6332" w:rsidRPr="004A278A">
        <w:rPr>
          <w:rFonts w:ascii="Times New Roman" w:eastAsia="Arial" w:hAnsi="Times New Roman" w:cs="Times New Roman"/>
          <w:color w:val="000000" w:themeColor="text1"/>
          <w:sz w:val="24"/>
          <w:szCs w:val="24"/>
        </w:rPr>
        <w:t>m</w:t>
      </w:r>
      <w:r w:rsidR="006D615C" w:rsidRPr="004A278A">
        <w:rPr>
          <w:rFonts w:ascii="Times New Roman" w:eastAsia="Arial" w:hAnsi="Times New Roman" w:cs="Times New Roman"/>
          <w:color w:val="000000" w:themeColor="text1"/>
          <w:sz w:val="24"/>
          <w:szCs w:val="24"/>
        </w:rPr>
        <w:t>ultimorbidity</w:t>
      </w:r>
      <w:r w:rsidR="003D2C24" w:rsidRPr="004A278A">
        <w:rPr>
          <w:rFonts w:ascii="Times New Roman" w:eastAsia="Arial" w:hAnsi="Times New Roman" w:cs="Times New Roman"/>
          <w:color w:val="000000" w:themeColor="text1"/>
          <w:sz w:val="24"/>
          <w:szCs w:val="24"/>
        </w:rPr>
        <w:t xml:space="preserve">. </w:t>
      </w:r>
      <w:r w:rsidR="006D615C" w:rsidRPr="004A278A">
        <w:rPr>
          <w:rFonts w:ascii="Times New Roman" w:eastAsia="Arial" w:hAnsi="Times New Roman" w:cs="Times New Roman"/>
          <w:color w:val="000000" w:themeColor="text1"/>
          <w:sz w:val="24"/>
          <w:szCs w:val="24"/>
        </w:rPr>
        <w:t>However, t</w:t>
      </w:r>
      <w:r w:rsidR="0078234C" w:rsidRPr="004A278A">
        <w:rPr>
          <w:rFonts w:ascii="Times New Roman" w:eastAsia="Arial" w:hAnsi="Times New Roman" w:cs="Times New Roman"/>
          <w:color w:val="000000" w:themeColor="text1"/>
          <w:sz w:val="24"/>
          <w:szCs w:val="24"/>
        </w:rPr>
        <w:t xml:space="preserve">here is a need </w:t>
      </w:r>
      <w:r w:rsidR="003D2C24" w:rsidRPr="004A278A">
        <w:rPr>
          <w:rFonts w:ascii="Times New Roman" w:eastAsia="Arial" w:hAnsi="Times New Roman" w:cs="Times New Roman"/>
          <w:color w:val="000000" w:themeColor="text1"/>
          <w:sz w:val="24"/>
          <w:szCs w:val="24"/>
        </w:rPr>
        <w:t>to conceptualise</w:t>
      </w:r>
      <w:r w:rsidR="0078234C" w:rsidRPr="004A278A">
        <w:rPr>
          <w:rFonts w:ascii="Times New Roman" w:eastAsia="Arial" w:hAnsi="Times New Roman" w:cs="Times New Roman"/>
          <w:color w:val="000000" w:themeColor="text1"/>
          <w:sz w:val="24"/>
          <w:szCs w:val="24"/>
        </w:rPr>
        <w:t xml:space="preserve"> th</w:t>
      </w:r>
      <w:r w:rsidR="7387871E" w:rsidRPr="004A278A">
        <w:rPr>
          <w:rFonts w:ascii="Times New Roman" w:eastAsia="Arial" w:hAnsi="Times New Roman" w:cs="Times New Roman"/>
          <w:color w:val="000000" w:themeColor="text1"/>
          <w:sz w:val="24"/>
          <w:szCs w:val="24"/>
        </w:rPr>
        <w:t>e</w:t>
      </w:r>
      <w:r w:rsidR="009A3E1E" w:rsidRPr="004A278A">
        <w:rPr>
          <w:rFonts w:ascii="Times New Roman" w:eastAsia="Arial" w:hAnsi="Times New Roman" w:cs="Times New Roman"/>
          <w:color w:val="000000" w:themeColor="text1"/>
          <w:sz w:val="24"/>
          <w:szCs w:val="24"/>
        </w:rPr>
        <w:t>se</w:t>
      </w:r>
      <w:r w:rsidR="00E37BFC" w:rsidRPr="004A278A">
        <w:rPr>
          <w:rFonts w:ascii="Times New Roman" w:eastAsia="Arial" w:hAnsi="Times New Roman" w:cs="Times New Roman"/>
          <w:color w:val="000000" w:themeColor="text1"/>
          <w:sz w:val="24"/>
          <w:szCs w:val="24"/>
        </w:rPr>
        <w:t xml:space="preserve"> early-life</w:t>
      </w:r>
      <w:r w:rsidR="009A3E1E" w:rsidRPr="004A278A">
        <w:rPr>
          <w:rFonts w:ascii="Times New Roman" w:eastAsia="Arial" w:hAnsi="Times New Roman" w:cs="Times New Roman"/>
          <w:color w:val="000000" w:themeColor="text1"/>
          <w:sz w:val="24"/>
          <w:szCs w:val="24"/>
        </w:rPr>
        <w:t xml:space="preserve"> factors</w:t>
      </w:r>
      <w:r w:rsidR="009430F3" w:rsidRPr="004A278A">
        <w:rPr>
          <w:rFonts w:ascii="Times New Roman" w:eastAsia="Arial" w:hAnsi="Times New Roman" w:cs="Times New Roman"/>
          <w:color w:val="000000" w:themeColor="text1"/>
          <w:sz w:val="24"/>
          <w:szCs w:val="24"/>
        </w:rPr>
        <w:t xml:space="preserve">, </w:t>
      </w:r>
      <w:r w:rsidR="009A3E1E" w:rsidRPr="004A278A">
        <w:rPr>
          <w:rFonts w:ascii="Times New Roman" w:eastAsia="Arial" w:hAnsi="Times New Roman" w:cs="Times New Roman"/>
          <w:color w:val="000000" w:themeColor="text1"/>
          <w:sz w:val="24"/>
          <w:szCs w:val="24"/>
        </w:rPr>
        <w:t>how they relate</w:t>
      </w:r>
      <w:r w:rsidR="00FF1B52" w:rsidRPr="004A278A">
        <w:rPr>
          <w:rFonts w:ascii="Times New Roman" w:eastAsia="Arial" w:hAnsi="Times New Roman" w:cs="Times New Roman"/>
          <w:color w:val="000000" w:themeColor="text1"/>
          <w:sz w:val="24"/>
          <w:szCs w:val="24"/>
        </w:rPr>
        <w:t xml:space="preserve"> to each other</w:t>
      </w:r>
      <w:r w:rsidR="009430F3" w:rsidRPr="004A278A">
        <w:rPr>
          <w:rFonts w:ascii="Times New Roman" w:eastAsia="Arial" w:hAnsi="Times New Roman" w:cs="Times New Roman"/>
          <w:color w:val="000000" w:themeColor="text1"/>
          <w:sz w:val="24"/>
          <w:szCs w:val="24"/>
        </w:rPr>
        <w:t>, and</w:t>
      </w:r>
      <w:r w:rsidR="007B6CF7" w:rsidRPr="004A278A">
        <w:rPr>
          <w:rFonts w:ascii="Times New Roman" w:eastAsia="Times New Roman" w:hAnsi="Times New Roman" w:cs="Times New Roman"/>
          <w:color w:val="000000" w:themeColor="text1"/>
          <w:sz w:val="24"/>
          <w:szCs w:val="24"/>
          <w:lang w:eastAsia="en-GB"/>
        </w:rPr>
        <w:t xml:space="preserve"> provide conceptual framing for future research on aetiology and modelling prevention scenarios of</w:t>
      </w:r>
      <w:r w:rsidR="007B6CF7" w:rsidRPr="004A278A">
        <w:rPr>
          <w:rFonts w:ascii="Times New Roman" w:eastAsia="Arial" w:hAnsi="Times New Roman" w:cs="Times New Roman"/>
          <w:color w:val="000000" w:themeColor="text1"/>
          <w:sz w:val="24"/>
          <w:szCs w:val="24"/>
          <w:lang w:eastAsia="en-GB"/>
        </w:rPr>
        <w:t xml:space="preserve"> </w:t>
      </w:r>
      <w:r w:rsidR="006C6332" w:rsidRPr="004A278A">
        <w:rPr>
          <w:rFonts w:ascii="Times New Roman" w:eastAsia="Times New Roman" w:hAnsi="Times New Roman" w:cs="Times New Roman"/>
          <w:color w:val="000000" w:themeColor="text1"/>
          <w:sz w:val="24"/>
          <w:szCs w:val="24"/>
          <w:lang w:eastAsia="en-GB"/>
        </w:rPr>
        <w:t>multimorbidity</w:t>
      </w:r>
      <w:r w:rsidR="003B4BF5" w:rsidRPr="004A278A">
        <w:rPr>
          <w:rFonts w:ascii="Times New Roman" w:eastAsia="Times New Roman" w:hAnsi="Times New Roman" w:cs="Times New Roman"/>
          <w:color w:val="000000" w:themeColor="text1"/>
          <w:sz w:val="24"/>
          <w:szCs w:val="24"/>
          <w:lang w:eastAsia="en-GB"/>
        </w:rPr>
        <w:t>.</w:t>
      </w:r>
      <w:r w:rsidR="00F01A0B" w:rsidRPr="004A278A">
        <w:rPr>
          <w:rFonts w:ascii="Times New Roman" w:eastAsia="Arial" w:hAnsi="Times New Roman" w:cs="Times New Roman"/>
          <w:color w:val="000000" w:themeColor="text1"/>
          <w:sz w:val="24"/>
          <w:szCs w:val="24"/>
        </w:rPr>
        <w:t xml:space="preserve"> </w:t>
      </w:r>
      <w:r w:rsidR="00CC1E28" w:rsidRPr="004A278A">
        <w:rPr>
          <w:rFonts w:ascii="Times New Roman" w:eastAsia="Times New Roman" w:hAnsi="Times New Roman" w:cs="Times New Roman"/>
          <w:color w:val="000000" w:themeColor="text1"/>
          <w:sz w:val="24"/>
          <w:szCs w:val="24"/>
          <w:lang w:eastAsia="en-GB"/>
        </w:rPr>
        <w:t>W</w:t>
      </w:r>
      <w:r w:rsidR="009430F3" w:rsidRPr="004A278A">
        <w:rPr>
          <w:rFonts w:ascii="Times New Roman" w:eastAsia="Times New Roman" w:hAnsi="Times New Roman" w:cs="Times New Roman"/>
          <w:color w:val="000000" w:themeColor="text1"/>
          <w:sz w:val="24"/>
          <w:szCs w:val="24"/>
          <w:lang w:eastAsia="en-GB"/>
        </w:rPr>
        <w:t>e</w:t>
      </w:r>
      <w:r w:rsidR="002F3908" w:rsidRPr="004A278A">
        <w:rPr>
          <w:rFonts w:ascii="Times New Roman" w:eastAsia="Times New Roman" w:hAnsi="Times New Roman" w:cs="Times New Roman"/>
          <w:color w:val="000000" w:themeColor="text1"/>
          <w:sz w:val="24"/>
          <w:szCs w:val="24"/>
          <w:lang w:eastAsia="en-GB"/>
        </w:rPr>
        <w:t xml:space="preserve"> </w:t>
      </w:r>
      <w:r w:rsidR="00CC57D4" w:rsidRPr="004A278A">
        <w:rPr>
          <w:rFonts w:ascii="Times New Roman" w:eastAsia="Times New Roman" w:hAnsi="Times New Roman" w:cs="Times New Roman"/>
          <w:color w:val="000000" w:themeColor="text1"/>
          <w:sz w:val="24"/>
          <w:szCs w:val="24"/>
          <w:lang w:eastAsia="en-GB"/>
        </w:rPr>
        <w:t>develop a conceptual framework to</w:t>
      </w:r>
      <w:r w:rsidR="00F01A0B" w:rsidRPr="004A278A">
        <w:rPr>
          <w:rFonts w:ascii="Times New Roman" w:eastAsia="Times New Roman" w:hAnsi="Times New Roman" w:cs="Times New Roman"/>
          <w:color w:val="000000" w:themeColor="text1"/>
          <w:sz w:val="24"/>
          <w:szCs w:val="24"/>
          <w:lang w:eastAsia="en-GB"/>
        </w:rPr>
        <w:t xml:space="preserve"> </w:t>
      </w:r>
      <w:bookmarkStart w:id="0" w:name="_Hlk116641646"/>
      <w:r w:rsidR="0012386A" w:rsidRPr="004A278A">
        <w:rPr>
          <w:rFonts w:ascii="Times New Roman" w:eastAsia="Times New Roman" w:hAnsi="Times New Roman" w:cs="Times New Roman"/>
          <w:color w:val="000000" w:themeColor="text1"/>
          <w:sz w:val="24"/>
          <w:szCs w:val="24"/>
          <w:lang w:eastAsia="en-GB"/>
        </w:rPr>
        <w:t>characterise the population-level domains of</w:t>
      </w:r>
      <w:r w:rsidR="00F01A0B" w:rsidRPr="004A278A">
        <w:rPr>
          <w:rFonts w:ascii="Times New Roman" w:eastAsia="Times New Roman" w:hAnsi="Times New Roman" w:cs="Times New Roman"/>
          <w:color w:val="000000" w:themeColor="text1"/>
          <w:sz w:val="24"/>
          <w:szCs w:val="24"/>
          <w:lang w:eastAsia="en-GB"/>
        </w:rPr>
        <w:t xml:space="preserve"> early-life </w:t>
      </w:r>
      <w:r w:rsidR="0012386A" w:rsidRPr="004A278A">
        <w:rPr>
          <w:rFonts w:ascii="Times New Roman" w:eastAsia="Times New Roman" w:hAnsi="Times New Roman" w:cs="Times New Roman"/>
          <w:color w:val="000000" w:themeColor="text1"/>
          <w:sz w:val="24"/>
          <w:szCs w:val="24"/>
          <w:lang w:eastAsia="en-GB"/>
        </w:rPr>
        <w:t xml:space="preserve">determinants </w:t>
      </w:r>
      <w:r w:rsidR="00F01A0B" w:rsidRPr="004A278A">
        <w:rPr>
          <w:rFonts w:ascii="Times New Roman" w:eastAsia="Times New Roman" w:hAnsi="Times New Roman" w:cs="Times New Roman"/>
          <w:color w:val="000000" w:themeColor="text1"/>
          <w:sz w:val="24"/>
          <w:szCs w:val="24"/>
          <w:lang w:eastAsia="en-GB"/>
        </w:rPr>
        <w:t xml:space="preserve">of future </w:t>
      </w:r>
      <w:bookmarkEnd w:id="0"/>
      <w:r w:rsidR="006C6332" w:rsidRPr="004A278A">
        <w:rPr>
          <w:rFonts w:ascii="Times New Roman" w:eastAsia="Times New Roman" w:hAnsi="Times New Roman" w:cs="Times New Roman"/>
          <w:color w:val="000000" w:themeColor="text1"/>
          <w:sz w:val="24"/>
          <w:szCs w:val="24"/>
          <w:lang w:eastAsia="en-GB"/>
        </w:rPr>
        <w:t>multimorbidity</w:t>
      </w:r>
      <w:r w:rsidR="00A873B8" w:rsidRPr="004A278A">
        <w:rPr>
          <w:rFonts w:ascii="Times New Roman" w:eastAsia="Times New Roman" w:hAnsi="Times New Roman" w:cs="Times New Roman"/>
          <w:color w:val="000000" w:themeColor="text1"/>
          <w:sz w:val="24"/>
          <w:szCs w:val="24"/>
          <w:lang w:eastAsia="en-GB"/>
        </w:rPr>
        <w:t>.</w:t>
      </w:r>
    </w:p>
    <w:p w14:paraId="4B0A4DB2" w14:textId="7DD0D680" w:rsidR="00541035" w:rsidRPr="004A278A" w:rsidRDefault="00977D11" w:rsidP="00541035">
      <w:pPr>
        <w:spacing w:line="360" w:lineRule="auto"/>
        <w:rPr>
          <w:rFonts w:ascii="Times New Roman" w:eastAsia="Times New Roman"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rPr>
        <w:t xml:space="preserve">Method: </w:t>
      </w:r>
      <w:r w:rsidR="00BD4374" w:rsidRPr="004A278A">
        <w:rPr>
          <w:rFonts w:ascii="Times New Roman" w:eastAsia="Arial" w:hAnsi="Times New Roman" w:cs="Times New Roman"/>
          <w:color w:val="000000" w:themeColor="text1"/>
          <w:sz w:val="24"/>
          <w:szCs w:val="24"/>
        </w:rPr>
        <w:t xml:space="preserve">This work </w:t>
      </w:r>
      <w:r w:rsidR="00FF1CF9" w:rsidRPr="004A278A">
        <w:rPr>
          <w:rFonts w:ascii="Times New Roman" w:eastAsia="Arial" w:hAnsi="Times New Roman" w:cs="Times New Roman"/>
          <w:color w:val="000000" w:themeColor="text1"/>
          <w:sz w:val="24"/>
          <w:szCs w:val="24"/>
        </w:rPr>
        <w:t>was</w:t>
      </w:r>
      <w:r w:rsidR="00BD4374" w:rsidRPr="004A278A">
        <w:rPr>
          <w:rFonts w:ascii="Times New Roman" w:eastAsia="Arial" w:hAnsi="Times New Roman" w:cs="Times New Roman"/>
          <w:color w:val="000000" w:themeColor="text1"/>
          <w:sz w:val="24"/>
          <w:szCs w:val="24"/>
        </w:rPr>
        <w:t xml:space="preserve"> conducted as part of the </w:t>
      </w:r>
      <w:r w:rsidR="00953F93" w:rsidRPr="004A278A">
        <w:rPr>
          <w:rFonts w:ascii="Times New Roman" w:eastAsia="Arial" w:hAnsi="Times New Roman" w:cs="Times New Roman"/>
          <w:color w:val="000000" w:themeColor="text1"/>
          <w:sz w:val="24"/>
          <w:szCs w:val="24"/>
        </w:rPr>
        <w:t xml:space="preserve">Multidisciplinary Ecosystem to study </w:t>
      </w:r>
      <w:proofErr w:type="spellStart"/>
      <w:r w:rsidR="00953F93" w:rsidRPr="004A278A">
        <w:rPr>
          <w:rFonts w:ascii="Times New Roman" w:eastAsia="Arial" w:hAnsi="Times New Roman" w:cs="Times New Roman"/>
          <w:color w:val="000000" w:themeColor="text1"/>
          <w:sz w:val="24"/>
          <w:szCs w:val="24"/>
        </w:rPr>
        <w:t>Lifecourse</w:t>
      </w:r>
      <w:proofErr w:type="spellEnd"/>
      <w:r w:rsidR="00953F93" w:rsidRPr="004A278A">
        <w:rPr>
          <w:rFonts w:ascii="Times New Roman" w:eastAsia="Arial" w:hAnsi="Times New Roman" w:cs="Times New Roman"/>
          <w:color w:val="000000" w:themeColor="text1"/>
          <w:sz w:val="24"/>
          <w:szCs w:val="24"/>
        </w:rPr>
        <w:t xml:space="preserve"> Determinants and Prevention of Early-onset Burdensome Multimorbidity (</w:t>
      </w:r>
      <w:r w:rsidR="00BD4374" w:rsidRPr="004A278A">
        <w:rPr>
          <w:rFonts w:ascii="Times New Roman" w:eastAsia="Arial" w:hAnsi="Times New Roman" w:cs="Times New Roman"/>
          <w:color w:val="000000" w:themeColor="text1"/>
          <w:sz w:val="24"/>
          <w:szCs w:val="24"/>
        </w:rPr>
        <w:t>M</w:t>
      </w:r>
      <w:r w:rsidR="000C56CB" w:rsidRPr="004A278A">
        <w:rPr>
          <w:rFonts w:ascii="Times New Roman" w:eastAsia="Arial" w:hAnsi="Times New Roman" w:cs="Times New Roman"/>
          <w:color w:val="000000" w:themeColor="text1"/>
          <w:sz w:val="24"/>
          <w:szCs w:val="24"/>
        </w:rPr>
        <w:t>EL</w:t>
      </w:r>
      <w:r w:rsidR="00BD4374" w:rsidRPr="004A278A">
        <w:rPr>
          <w:rFonts w:ascii="Times New Roman" w:eastAsia="Arial" w:hAnsi="Times New Roman" w:cs="Times New Roman"/>
          <w:color w:val="000000" w:themeColor="text1"/>
          <w:sz w:val="24"/>
          <w:szCs w:val="24"/>
        </w:rPr>
        <w:t>D-B</w:t>
      </w:r>
      <w:r w:rsidR="00953F93" w:rsidRPr="004A278A">
        <w:rPr>
          <w:rFonts w:ascii="Times New Roman" w:eastAsia="Arial" w:hAnsi="Times New Roman" w:cs="Times New Roman"/>
          <w:color w:val="000000" w:themeColor="text1"/>
          <w:sz w:val="24"/>
          <w:szCs w:val="24"/>
        </w:rPr>
        <w:t>)</w:t>
      </w:r>
      <w:r w:rsidR="00BD4374" w:rsidRPr="004A278A">
        <w:rPr>
          <w:rFonts w:ascii="Times New Roman" w:eastAsia="Arial" w:hAnsi="Times New Roman" w:cs="Times New Roman"/>
          <w:color w:val="000000" w:themeColor="text1"/>
          <w:sz w:val="24"/>
          <w:szCs w:val="24"/>
        </w:rPr>
        <w:t xml:space="preserve"> study</w:t>
      </w:r>
      <w:r w:rsidR="001C198C" w:rsidRPr="004A278A">
        <w:rPr>
          <w:rFonts w:ascii="Times New Roman" w:eastAsia="Arial" w:hAnsi="Times New Roman" w:cs="Times New Roman"/>
          <w:color w:val="000000" w:themeColor="text1"/>
          <w:sz w:val="24"/>
          <w:szCs w:val="24"/>
        </w:rPr>
        <w:t>.</w:t>
      </w:r>
      <w:r w:rsidR="00BD4374" w:rsidRPr="004A278A">
        <w:rPr>
          <w:rFonts w:ascii="Times New Roman" w:eastAsia="Arial" w:hAnsi="Times New Roman" w:cs="Times New Roman"/>
          <w:color w:val="000000" w:themeColor="text1"/>
          <w:sz w:val="24"/>
          <w:szCs w:val="24"/>
        </w:rPr>
        <w:t xml:space="preserve"> </w:t>
      </w:r>
      <w:r w:rsidR="00544F55" w:rsidRPr="004A278A">
        <w:rPr>
          <w:rFonts w:ascii="Times New Roman" w:eastAsia="Arial" w:hAnsi="Times New Roman" w:cs="Times New Roman"/>
          <w:color w:val="000000" w:themeColor="text1"/>
          <w:sz w:val="24"/>
          <w:szCs w:val="24"/>
        </w:rPr>
        <w:t xml:space="preserve">The </w:t>
      </w:r>
      <w:r w:rsidR="008F673F" w:rsidRPr="004A278A">
        <w:rPr>
          <w:rFonts w:ascii="Times New Roman" w:eastAsia="Arial" w:hAnsi="Times New Roman" w:cs="Times New Roman"/>
          <w:color w:val="000000" w:themeColor="text1"/>
          <w:sz w:val="24"/>
          <w:szCs w:val="24"/>
        </w:rPr>
        <w:t>conceptuali</w:t>
      </w:r>
      <w:r w:rsidR="00541035" w:rsidRPr="004A278A">
        <w:rPr>
          <w:rFonts w:ascii="Times New Roman" w:eastAsia="Arial" w:hAnsi="Times New Roman" w:cs="Times New Roman"/>
          <w:color w:val="000000" w:themeColor="text1"/>
          <w:sz w:val="24"/>
          <w:szCs w:val="24"/>
        </w:rPr>
        <w:t>s</w:t>
      </w:r>
      <w:r w:rsidR="008F673F" w:rsidRPr="004A278A">
        <w:rPr>
          <w:rFonts w:ascii="Times New Roman" w:eastAsia="Arial" w:hAnsi="Times New Roman" w:cs="Times New Roman"/>
          <w:color w:val="000000" w:themeColor="text1"/>
          <w:sz w:val="24"/>
          <w:szCs w:val="24"/>
        </w:rPr>
        <w:t>ation</w:t>
      </w:r>
      <w:r w:rsidR="00544F55" w:rsidRPr="004A278A">
        <w:rPr>
          <w:rFonts w:ascii="Times New Roman" w:eastAsia="Arial" w:hAnsi="Times New Roman" w:cs="Times New Roman"/>
          <w:color w:val="000000" w:themeColor="text1"/>
          <w:sz w:val="24"/>
          <w:szCs w:val="24"/>
        </w:rPr>
        <w:t xml:space="preserve"> o</w:t>
      </w:r>
      <w:r w:rsidR="00127151" w:rsidRPr="004A278A">
        <w:rPr>
          <w:rFonts w:ascii="Times New Roman" w:eastAsia="Arial" w:hAnsi="Times New Roman" w:cs="Times New Roman"/>
          <w:color w:val="000000" w:themeColor="text1"/>
          <w:sz w:val="24"/>
          <w:szCs w:val="24"/>
        </w:rPr>
        <w:t xml:space="preserve">f </w:t>
      </w:r>
      <w:r w:rsidR="00AB2B36" w:rsidRPr="004A278A">
        <w:rPr>
          <w:rFonts w:ascii="Times New Roman" w:eastAsia="Times New Roman" w:hAnsi="Times New Roman" w:cs="Times New Roman"/>
          <w:color w:val="000000" w:themeColor="text1"/>
          <w:sz w:val="24"/>
          <w:szCs w:val="24"/>
          <w:lang w:eastAsia="en-GB"/>
        </w:rPr>
        <w:t>multimorbidity</w:t>
      </w:r>
      <w:r w:rsidR="000B4F5B" w:rsidRPr="004A278A">
        <w:rPr>
          <w:rFonts w:ascii="Times New Roman" w:eastAsia="Times New Roman" w:hAnsi="Times New Roman" w:cs="Times New Roman"/>
          <w:color w:val="000000" w:themeColor="text1"/>
          <w:sz w:val="24"/>
          <w:szCs w:val="24"/>
          <w:lang w:eastAsia="en-GB"/>
        </w:rPr>
        <w:t xml:space="preserve"> </w:t>
      </w:r>
      <w:proofErr w:type="spellStart"/>
      <w:r w:rsidR="00453364" w:rsidRPr="004A278A">
        <w:rPr>
          <w:rFonts w:ascii="Times New Roman" w:eastAsia="Arial" w:hAnsi="Times New Roman" w:cs="Times New Roman"/>
          <w:color w:val="000000" w:themeColor="text1"/>
          <w:sz w:val="24"/>
          <w:szCs w:val="24"/>
        </w:rPr>
        <w:t>lifecourse</w:t>
      </w:r>
      <w:proofErr w:type="spellEnd"/>
      <w:r w:rsidR="00453364" w:rsidRPr="004A278A">
        <w:rPr>
          <w:rFonts w:ascii="Times New Roman" w:eastAsia="Arial" w:hAnsi="Times New Roman" w:cs="Times New Roman"/>
          <w:color w:val="000000" w:themeColor="text1"/>
          <w:sz w:val="24"/>
          <w:szCs w:val="24"/>
        </w:rPr>
        <w:t xml:space="preserve"> de</w:t>
      </w:r>
      <w:r w:rsidR="004933D7" w:rsidRPr="004A278A">
        <w:rPr>
          <w:rFonts w:ascii="Times New Roman" w:eastAsia="Arial" w:hAnsi="Times New Roman" w:cs="Times New Roman"/>
          <w:color w:val="000000" w:themeColor="text1"/>
          <w:sz w:val="24"/>
          <w:szCs w:val="24"/>
        </w:rPr>
        <w:t xml:space="preserve">terminant </w:t>
      </w:r>
      <w:r w:rsidR="008F673F" w:rsidRPr="004A278A">
        <w:rPr>
          <w:rFonts w:ascii="Times New Roman" w:eastAsia="Times New Roman" w:hAnsi="Times New Roman" w:cs="Times New Roman"/>
          <w:color w:val="000000" w:themeColor="text1"/>
          <w:sz w:val="24"/>
          <w:szCs w:val="24"/>
          <w:lang w:eastAsia="en-GB"/>
        </w:rPr>
        <w:t>domains</w:t>
      </w:r>
      <w:r w:rsidR="00D30C50" w:rsidRPr="004A278A">
        <w:rPr>
          <w:rFonts w:ascii="Times New Roman" w:eastAsia="Times New Roman" w:hAnsi="Times New Roman" w:cs="Times New Roman"/>
          <w:color w:val="000000" w:themeColor="text1"/>
          <w:sz w:val="24"/>
          <w:szCs w:val="24"/>
          <w:lang w:eastAsia="en-GB"/>
        </w:rPr>
        <w:t xml:space="preserve"> </w:t>
      </w:r>
      <w:r w:rsidR="004933D7" w:rsidRPr="004A278A">
        <w:rPr>
          <w:rFonts w:ascii="Times New Roman" w:eastAsia="Times New Roman" w:hAnsi="Times New Roman" w:cs="Times New Roman"/>
          <w:color w:val="000000" w:themeColor="text1"/>
          <w:sz w:val="24"/>
          <w:szCs w:val="24"/>
          <w:lang w:eastAsia="en-GB"/>
        </w:rPr>
        <w:t xml:space="preserve">was </w:t>
      </w:r>
      <w:r w:rsidR="00DD241D" w:rsidRPr="004A278A">
        <w:rPr>
          <w:rFonts w:ascii="Times New Roman" w:eastAsia="Times New Roman" w:hAnsi="Times New Roman" w:cs="Times New Roman"/>
          <w:color w:val="000000" w:themeColor="text1"/>
          <w:sz w:val="24"/>
          <w:szCs w:val="24"/>
          <w:lang w:eastAsia="en-GB"/>
        </w:rPr>
        <w:t xml:space="preserve">shaped </w:t>
      </w:r>
      <w:r w:rsidR="004933D7" w:rsidRPr="004A278A">
        <w:rPr>
          <w:rFonts w:ascii="Times New Roman" w:eastAsia="Times New Roman" w:hAnsi="Times New Roman" w:cs="Times New Roman"/>
          <w:color w:val="000000" w:themeColor="text1"/>
          <w:sz w:val="24"/>
          <w:szCs w:val="24"/>
          <w:lang w:eastAsia="en-GB"/>
        </w:rPr>
        <w:t xml:space="preserve">by </w:t>
      </w:r>
      <w:r w:rsidR="4EE3401A" w:rsidRPr="004A278A">
        <w:rPr>
          <w:rFonts w:ascii="Times New Roman" w:eastAsia="Times New Roman" w:hAnsi="Times New Roman" w:cs="Times New Roman"/>
          <w:color w:val="000000" w:themeColor="text1"/>
          <w:sz w:val="24"/>
          <w:szCs w:val="24"/>
          <w:lang w:eastAsia="en-GB"/>
        </w:rPr>
        <w:t xml:space="preserve">a review of existing </w:t>
      </w:r>
      <w:r w:rsidR="004933D7" w:rsidRPr="004A278A">
        <w:rPr>
          <w:rFonts w:ascii="Times New Roman" w:eastAsia="Times New Roman" w:hAnsi="Times New Roman" w:cs="Times New Roman"/>
          <w:color w:val="000000" w:themeColor="text1"/>
          <w:sz w:val="24"/>
          <w:szCs w:val="24"/>
          <w:lang w:eastAsia="en-GB"/>
        </w:rPr>
        <w:t xml:space="preserve">research evidence and </w:t>
      </w:r>
      <w:proofErr w:type="gramStart"/>
      <w:r w:rsidR="000C56CB" w:rsidRPr="004A278A">
        <w:rPr>
          <w:rFonts w:ascii="Times New Roman" w:eastAsia="Times New Roman" w:hAnsi="Times New Roman" w:cs="Times New Roman"/>
          <w:color w:val="000000" w:themeColor="text1"/>
          <w:sz w:val="24"/>
          <w:szCs w:val="24"/>
          <w:lang w:eastAsia="en-GB"/>
        </w:rPr>
        <w:t>policy, and</w:t>
      </w:r>
      <w:proofErr w:type="gramEnd"/>
      <w:r w:rsidR="000C56CB" w:rsidRPr="004A278A">
        <w:rPr>
          <w:rFonts w:ascii="Times New Roman" w:eastAsia="Times New Roman" w:hAnsi="Times New Roman" w:cs="Times New Roman"/>
          <w:color w:val="000000" w:themeColor="text1"/>
          <w:sz w:val="24"/>
          <w:szCs w:val="24"/>
          <w:lang w:eastAsia="en-GB"/>
        </w:rPr>
        <w:t xml:space="preserve"> </w:t>
      </w:r>
      <w:r w:rsidR="00BB145A" w:rsidRPr="004A278A">
        <w:rPr>
          <w:rFonts w:ascii="Times New Roman" w:eastAsia="Times New Roman" w:hAnsi="Times New Roman" w:cs="Times New Roman"/>
          <w:color w:val="000000" w:themeColor="text1"/>
          <w:sz w:val="24"/>
          <w:szCs w:val="24"/>
          <w:lang w:eastAsia="en-GB"/>
        </w:rPr>
        <w:t xml:space="preserve">co-produced </w:t>
      </w:r>
      <w:r w:rsidR="00010F30" w:rsidRPr="004A278A">
        <w:rPr>
          <w:rFonts w:ascii="Times New Roman" w:eastAsia="Times New Roman" w:hAnsi="Times New Roman" w:cs="Times New Roman"/>
          <w:color w:val="000000" w:themeColor="text1"/>
          <w:sz w:val="24"/>
          <w:szCs w:val="24"/>
          <w:lang w:eastAsia="en-GB"/>
        </w:rPr>
        <w:t>with</w:t>
      </w:r>
      <w:r w:rsidR="00BB145A" w:rsidRPr="004A278A">
        <w:rPr>
          <w:rFonts w:ascii="Times New Roman" w:eastAsia="Times New Roman" w:hAnsi="Times New Roman" w:cs="Times New Roman"/>
          <w:color w:val="000000" w:themeColor="text1"/>
          <w:sz w:val="24"/>
          <w:szCs w:val="24"/>
          <w:lang w:eastAsia="en-GB"/>
        </w:rPr>
        <w:t xml:space="preserve"> </w:t>
      </w:r>
      <w:r w:rsidR="003217DD" w:rsidRPr="004A278A">
        <w:rPr>
          <w:rFonts w:ascii="Times New Roman" w:eastAsia="Times New Roman" w:hAnsi="Times New Roman" w:cs="Times New Roman"/>
          <w:color w:val="000000" w:themeColor="text1"/>
          <w:sz w:val="24"/>
          <w:szCs w:val="24"/>
          <w:lang w:eastAsia="en-GB"/>
        </w:rPr>
        <w:t>p</w:t>
      </w:r>
      <w:r w:rsidR="00EC3CC4" w:rsidRPr="004A278A">
        <w:rPr>
          <w:rFonts w:ascii="Times New Roman" w:eastAsia="Times New Roman" w:hAnsi="Times New Roman" w:cs="Times New Roman"/>
          <w:color w:val="000000" w:themeColor="text1"/>
          <w:sz w:val="24"/>
          <w:szCs w:val="24"/>
          <w:lang w:eastAsia="en-GB"/>
        </w:rPr>
        <w:t xml:space="preserve">ublic </w:t>
      </w:r>
      <w:r w:rsidR="003217DD" w:rsidRPr="004A278A">
        <w:rPr>
          <w:rFonts w:ascii="Times New Roman" w:eastAsia="Times New Roman" w:hAnsi="Times New Roman" w:cs="Times New Roman"/>
          <w:color w:val="000000" w:themeColor="text1"/>
          <w:sz w:val="24"/>
          <w:szCs w:val="24"/>
          <w:lang w:eastAsia="en-GB"/>
        </w:rPr>
        <w:t>i</w:t>
      </w:r>
      <w:r w:rsidR="00EC3CC4" w:rsidRPr="004A278A">
        <w:rPr>
          <w:rFonts w:ascii="Times New Roman" w:eastAsia="Times New Roman" w:hAnsi="Times New Roman" w:cs="Times New Roman"/>
          <w:color w:val="000000" w:themeColor="text1"/>
          <w:sz w:val="24"/>
          <w:szCs w:val="24"/>
          <w:lang w:eastAsia="en-GB"/>
        </w:rPr>
        <w:t>nvolvement</w:t>
      </w:r>
      <w:r w:rsidR="004725A3" w:rsidRPr="004A278A">
        <w:rPr>
          <w:rFonts w:ascii="Times New Roman" w:eastAsia="Times New Roman" w:hAnsi="Times New Roman" w:cs="Times New Roman"/>
          <w:color w:val="000000" w:themeColor="text1"/>
          <w:sz w:val="24"/>
          <w:szCs w:val="24"/>
          <w:lang w:eastAsia="en-GB"/>
        </w:rPr>
        <w:t xml:space="preserve"> </w:t>
      </w:r>
      <w:r w:rsidR="00426623" w:rsidRPr="004A278A">
        <w:rPr>
          <w:rFonts w:ascii="Times New Roman" w:eastAsia="Times New Roman" w:hAnsi="Times New Roman" w:cs="Times New Roman"/>
          <w:color w:val="000000" w:themeColor="text1"/>
          <w:sz w:val="24"/>
          <w:szCs w:val="24"/>
          <w:lang w:eastAsia="en-GB"/>
        </w:rPr>
        <w:t xml:space="preserve">via two </w:t>
      </w:r>
      <w:r w:rsidR="00CF093D" w:rsidRPr="004A278A">
        <w:rPr>
          <w:rFonts w:ascii="Times New Roman" w:eastAsia="Times New Roman" w:hAnsi="Times New Roman" w:cs="Times New Roman"/>
          <w:color w:val="000000" w:themeColor="text1"/>
          <w:sz w:val="24"/>
          <w:szCs w:val="24"/>
          <w:lang w:eastAsia="en-GB"/>
        </w:rPr>
        <w:t>workshops</w:t>
      </w:r>
      <w:r w:rsidR="00EC3CC4" w:rsidRPr="004A278A">
        <w:rPr>
          <w:rFonts w:ascii="Times New Roman" w:eastAsia="Times New Roman" w:hAnsi="Times New Roman" w:cs="Times New Roman"/>
          <w:color w:val="000000" w:themeColor="text1"/>
          <w:sz w:val="24"/>
          <w:szCs w:val="24"/>
          <w:lang w:eastAsia="en-GB"/>
        </w:rPr>
        <w:t>.</w:t>
      </w:r>
      <w:r w:rsidR="006D2C57" w:rsidRPr="004A278A">
        <w:rPr>
          <w:rFonts w:ascii="Times New Roman" w:eastAsia="Arial" w:hAnsi="Times New Roman" w:cs="Times New Roman"/>
          <w:color w:val="000000" w:themeColor="text1"/>
          <w:sz w:val="24"/>
          <w:szCs w:val="24"/>
        </w:rPr>
        <w:t xml:space="preserve"> </w:t>
      </w:r>
    </w:p>
    <w:p w14:paraId="529B5F7F" w14:textId="5E61B89F" w:rsidR="002B07BB" w:rsidRPr="004A278A" w:rsidRDefault="00CF093D" w:rsidP="00541035">
      <w:pPr>
        <w:spacing w:after="0" w:line="360" w:lineRule="auto"/>
        <w:rPr>
          <w:rFonts w:ascii="Times New Roman" w:eastAsia="Times New Roman" w:hAnsi="Times New Roman" w:cs="Times New Roman"/>
          <w:color w:val="000000" w:themeColor="text1"/>
          <w:sz w:val="24"/>
          <w:szCs w:val="24"/>
          <w:lang w:eastAsia="en-GB"/>
        </w:rPr>
      </w:pPr>
      <w:r w:rsidRPr="004A278A">
        <w:rPr>
          <w:rFonts w:ascii="Times New Roman" w:eastAsia="Times New Roman" w:hAnsi="Times New Roman" w:cs="Times New Roman"/>
          <w:color w:val="000000" w:themeColor="text1"/>
          <w:sz w:val="24"/>
          <w:szCs w:val="24"/>
          <w:lang w:eastAsia="en-GB"/>
        </w:rPr>
        <w:t xml:space="preserve">Results: </w:t>
      </w:r>
      <w:r w:rsidR="006D2C57" w:rsidRPr="004A278A">
        <w:rPr>
          <w:rFonts w:ascii="Times New Roman" w:eastAsia="Times New Roman" w:hAnsi="Times New Roman" w:cs="Times New Roman"/>
          <w:color w:val="000000" w:themeColor="text1"/>
          <w:sz w:val="24"/>
          <w:szCs w:val="24"/>
          <w:lang w:eastAsia="en-GB"/>
        </w:rPr>
        <w:t>E</w:t>
      </w:r>
      <w:r w:rsidR="004D7C17" w:rsidRPr="004A278A">
        <w:rPr>
          <w:rFonts w:ascii="Times New Roman" w:eastAsia="Times New Roman" w:hAnsi="Times New Roman" w:cs="Times New Roman"/>
          <w:color w:val="000000" w:themeColor="text1"/>
          <w:sz w:val="24"/>
          <w:szCs w:val="24"/>
          <w:lang w:eastAsia="en-GB"/>
        </w:rPr>
        <w:t>arly-life risk factors</w:t>
      </w:r>
      <w:r w:rsidR="006D2C57" w:rsidRPr="004A278A">
        <w:rPr>
          <w:rFonts w:ascii="Times New Roman" w:eastAsia="Arial" w:hAnsi="Times New Roman" w:cs="Times New Roman"/>
          <w:color w:val="000000" w:themeColor="text1"/>
          <w:sz w:val="24"/>
          <w:szCs w:val="24"/>
        </w:rPr>
        <w:t xml:space="preserve"> </w:t>
      </w:r>
      <w:r w:rsidR="00A45F97" w:rsidRPr="004A278A">
        <w:rPr>
          <w:rFonts w:ascii="Times New Roman" w:eastAsia="Arial" w:hAnsi="Times New Roman" w:cs="Times New Roman"/>
          <w:color w:val="000000" w:themeColor="text1"/>
          <w:sz w:val="24"/>
          <w:szCs w:val="24"/>
        </w:rPr>
        <w:t>incorporate</w:t>
      </w:r>
      <w:r w:rsidR="006D2C57" w:rsidRPr="004A278A">
        <w:rPr>
          <w:rFonts w:ascii="Times New Roman" w:eastAsia="Arial" w:hAnsi="Times New Roman" w:cs="Times New Roman"/>
          <w:color w:val="000000" w:themeColor="text1"/>
          <w:sz w:val="24"/>
          <w:szCs w:val="24"/>
        </w:rPr>
        <w:t xml:space="preserve"> personal, social, economic,</w:t>
      </w:r>
      <w:r w:rsidR="00E429BC" w:rsidRPr="004A278A">
        <w:rPr>
          <w:rFonts w:ascii="Times New Roman" w:eastAsia="Arial" w:hAnsi="Times New Roman" w:cs="Times New Roman"/>
          <w:color w:val="000000" w:themeColor="text1"/>
          <w:sz w:val="24"/>
          <w:szCs w:val="24"/>
        </w:rPr>
        <w:t xml:space="preserve"> </w:t>
      </w:r>
      <w:proofErr w:type="gramStart"/>
      <w:r w:rsidR="00E429BC" w:rsidRPr="004A278A">
        <w:rPr>
          <w:rFonts w:ascii="Times New Roman" w:eastAsia="Arial" w:hAnsi="Times New Roman" w:cs="Times New Roman"/>
          <w:color w:val="000000" w:themeColor="text1"/>
          <w:sz w:val="24"/>
          <w:szCs w:val="24"/>
        </w:rPr>
        <w:t>behavioural</w:t>
      </w:r>
      <w:proofErr w:type="gramEnd"/>
      <w:r w:rsidR="006D2C57" w:rsidRPr="004A278A">
        <w:rPr>
          <w:rFonts w:ascii="Times New Roman" w:eastAsia="Arial" w:hAnsi="Times New Roman" w:cs="Times New Roman"/>
          <w:color w:val="000000" w:themeColor="text1"/>
          <w:sz w:val="24"/>
          <w:szCs w:val="24"/>
        </w:rPr>
        <w:t xml:space="preserve"> and environmental factors, and the key domains</w:t>
      </w:r>
      <w:r w:rsidRPr="004A278A">
        <w:rPr>
          <w:rFonts w:ascii="Times New Roman" w:eastAsia="Times New Roman" w:hAnsi="Times New Roman" w:cs="Times New Roman"/>
          <w:color w:val="000000" w:themeColor="text1"/>
          <w:sz w:val="24"/>
          <w:szCs w:val="24"/>
          <w:lang w:eastAsia="en-GB"/>
        </w:rPr>
        <w:t xml:space="preserve"> discussed in </w:t>
      </w:r>
      <w:r w:rsidR="00922E26" w:rsidRPr="004A278A">
        <w:rPr>
          <w:rFonts w:ascii="Times New Roman" w:eastAsia="Times New Roman" w:hAnsi="Times New Roman" w:cs="Times New Roman"/>
          <w:color w:val="000000" w:themeColor="text1"/>
          <w:sz w:val="24"/>
          <w:szCs w:val="24"/>
          <w:lang w:eastAsia="en-GB"/>
        </w:rPr>
        <w:t>research evidence</w:t>
      </w:r>
      <w:r w:rsidRPr="004A278A">
        <w:rPr>
          <w:rFonts w:ascii="Times New Roman" w:eastAsia="Times New Roman" w:hAnsi="Times New Roman" w:cs="Times New Roman"/>
          <w:color w:val="000000" w:themeColor="text1"/>
          <w:sz w:val="24"/>
          <w:szCs w:val="24"/>
          <w:lang w:eastAsia="en-GB"/>
        </w:rPr>
        <w:t>, policy</w:t>
      </w:r>
      <w:r w:rsidR="00165FE7" w:rsidRPr="004A278A">
        <w:rPr>
          <w:rFonts w:ascii="Times New Roman" w:eastAsia="Times New Roman" w:hAnsi="Times New Roman" w:cs="Times New Roman"/>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 xml:space="preserve"> and </w:t>
      </w:r>
      <w:r w:rsidR="00D335D6" w:rsidRPr="004A278A">
        <w:rPr>
          <w:rFonts w:ascii="Times New Roman" w:eastAsia="Times New Roman" w:hAnsi="Times New Roman" w:cs="Times New Roman"/>
          <w:color w:val="000000" w:themeColor="text1"/>
          <w:sz w:val="24"/>
          <w:szCs w:val="24"/>
          <w:lang w:eastAsia="en-GB"/>
        </w:rPr>
        <w:t>with public contributors</w:t>
      </w:r>
      <w:r w:rsidRPr="004A278A">
        <w:rPr>
          <w:rFonts w:ascii="Times New Roman" w:eastAsia="Times New Roman" w:hAnsi="Times New Roman" w:cs="Times New Roman"/>
          <w:color w:val="000000" w:themeColor="text1"/>
          <w:sz w:val="24"/>
          <w:szCs w:val="24"/>
          <w:lang w:eastAsia="en-GB"/>
        </w:rPr>
        <w:t xml:space="preserve"> included adverse childhood experiences, socioeconomic</w:t>
      </w:r>
      <w:r w:rsidR="006E1170" w:rsidRPr="004A278A">
        <w:rPr>
          <w:rFonts w:ascii="Times New Roman" w:eastAsia="Times New Roman" w:hAnsi="Times New Roman" w:cs="Times New Roman"/>
          <w:color w:val="000000" w:themeColor="text1"/>
          <w:sz w:val="24"/>
          <w:szCs w:val="24"/>
          <w:lang w:eastAsia="en-GB"/>
        </w:rPr>
        <w:t>s</w:t>
      </w:r>
      <w:r w:rsidR="006014A7" w:rsidRPr="004A278A">
        <w:rPr>
          <w:rFonts w:ascii="Times New Roman" w:eastAsia="Times New Roman" w:hAnsi="Times New Roman" w:cs="Times New Roman"/>
          <w:color w:val="000000" w:themeColor="text1"/>
          <w:sz w:val="24"/>
          <w:szCs w:val="24"/>
          <w:lang w:eastAsia="en-GB"/>
        </w:rPr>
        <w:t xml:space="preserve">, </w:t>
      </w:r>
      <w:r w:rsidR="00705DBA" w:rsidRPr="004A278A">
        <w:rPr>
          <w:rFonts w:ascii="Times New Roman" w:eastAsia="Times New Roman" w:hAnsi="Times New Roman" w:cs="Times New Roman"/>
          <w:color w:val="000000" w:themeColor="text1"/>
          <w:sz w:val="24"/>
          <w:szCs w:val="24"/>
          <w:lang w:eastAsia="en-GB"/>
        </w:rPr>
        <w:t xml:space="preserve">the </w:t>
      </w:r>
      <w:r w:rsidR="006D2C57" w:rsidRPr="004A278A">
        <w:rPr>
          <w:rFonts w:ascii="Times New Roman" w:eastAsia="Times New Roman" w:hAnsi="Times New Roman" w:cs="Times New Roman"/>
          <w:color w:val="000000" w:themeColor="text1"/>
          <w:sz w:val="24"/>
          <w:szCs w:val="24"/>
          <w:lang w:eastAsia="en-GB"/>
        </w:rPr>
        <w:t>social and physical</w:t>
      </w:r>
      <w:r w:rsidR="00705DBA" w:rsidRPr="004A278A">
        <w:rPr>
          <w:rFonts w:ascii="Times New Roman" w:eastAsia="Times New Roman" w:hAnsi="Times New Roman" w:cs="Times New Roman"/>
          <w:color w:val="000000" w:themeColor="text1"/>
          <w:sz w:val="24"/>
          <w:szCs w:val="24"/>
          <w:lang w:eastAsia="en-GB"/>
        </w:rPr>
        <w:t xml:space="preserve"> </w:t>
      </w:r>
      <w:r w:rsidR="006014A7" w:rsidRPr="004A278A">
        <w:rPr>
          <w:rFonts w:ascii="Times New Roman" w:eastAsia="Times New Roman" w:hAnsi="Times New Roman" w:cs="Times New Roman"/>
          <w:color w:val="000000" w:themeColor="text1"/>
          <w:sz w:val="24"/>
          <w:szCs w:val="24"/>
          <w:lang w:eastAsia="en-GB"/>
        </w:rPr>
        <w:t>environment</w:t>
      </w:r>
      <w:r w:rsidR="00282FB4" w:rsidRPr="004A278A">
        <w:rPr>
          <w:rFonts w:ascii="Times New Roman" w:eastAsia="Times New Roman" w:hAnsi="Times New Roman" w:cs="Times New Roman"/>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 xml:space="preserve"> and education</w:t>
      </w:r>
      <w:r w:rsidR="00A76B14" w:rsidRPr="004A278A">
        <w:rPr>
          <w:rFonts w:ascii="Times New Roman" w:eastAsia="Times New Roman" w:hAnsi="Times New Roman" w:cs="Times New Roman"/>
          <w:color w:val="000000" w:themeColor="text1"/>
          <w:sz w:val="24"/>
          <w:szCs w:val="24"/>
          <w:lang w:eastAsia="en-GB"/>
        </w:rPr>
        <w:t>.</w:t>
      </w:r>
      <w:r w:rsidR="00D335D6" w:rsidRPr="004A278A">
        <w:rPr>
          <w:rFonts w:ascii="Times New Roman" w:eastAsia="Times New Roman" w:hAnsi="Times New Roman" w:cs="Times New Roman"/>
          <w:color w:val="000000" w:themeColor="text1"/>
          <w:sz w:val="24"/>
          <w:szCs w:val="24"/>
          <w:lang w:eastAsia="en-GB"/>
        </w:rPr>
        <w:t xml:space="preserve"> </w:t>
      </w:r>
      <w:r w:rsidR="00754B8F" w:rsidRPr="004A278A">
        <w:rPr>
          <w:rFonts w:ascii="Times New Roman" w:hAnsi="Times New Roman" w:cs="Times New Roman"/>
          <w:color w:val="000000" w:themeColor="text1"/>
          <w:sz w:val="24"/>
          <w:szCs w:val="24"/>
        </w:rPr>
        <w:t>P</w:t>
      </w:r>
      <w:r w:rsidR="00494C01" w:rsidRPr="004A278A">
        <w:rPr>
          <w:rFonts w:ascii="Times New Roman" w:hAnsi="Times New Roman" w:cs="Times New Roman"/>
          <w:color w:val="000000" w:themeColor="text1"/>
          <w:sz w:val="24"/>
          <w:szCs w:val="24"/>
        </w:rPr>
        <w:t xml:space="preserve">olicy </w:t>
      </w:r>
      <w:r w:rsidR="00CE673E" w:rsidRPr="004A278A">
        <w:rPr>
          <w:rFonts w:ascii="Times New Roman" w:hAnsi="Times New Roman" w:cs="Times New Roman"/>
          <w:color w:val="000000" w:themeColor="text1"/>
          <w:sz w:val="24"/>
          <w:szCs w:val="24"/>
        </w:rPr>
        <w:t xml:space="preserve">recommendations </w:t>
      </w:r>
      <w:r w:rsidR="00E34662" w:rsidRPr="004A278A">
        <w:rPr>
          <w:rFonts w:ascii="Times New Roman" w:hAnsi="Times New Roman" w:cs="Times New Roman"/>
          <w:color w:val="000000" w:themeColor="text1"/>
          <w:sz w:val="24"/>
          <w:szCs w:val="24"/>
        </w:rPr>
        <w:t>more often</w:t>
      </w:r>
      <w:r w:rsidR="00CE673E" w:rsidRPr="004A278A">
        <w:rPr>
          <w:rFonts w:ascii="Times New Roman" w:hAnsi="Times New Roman" w:cs="Times New Roman"/>
          <w:color w:val="000000" w:themeColor="text1"/>
          <w:sz w:val="24"/>
          <w:szCs w:val="24"/>
        </w:rPr>
        <w:t xml:space="preserve"> focus</w:t>
      </w:r>
      <w:r w:rsidR="00E34662" w:rsidRPr="004A278A">
        <w:rPr>
          <w:rFonts w:ascii="Times New Roman" w:hAnsi="Times New Roman" w:cs="Times New Roman"/>
          <w:color w:val="000000" w:themeColor="text1"/>
          <w:sz w:val="24"/>
          <w:szCs w:val="24"/>
        </w:rPr>
        <w:t>ed</w:t>
      </w:r>
      <w:r w:rsidR="00CE673E" w:rsidRPr="004A278A">
        <w:rPr>
          <w:rFonts w:ascii="Times New Roman" w:hAnsi="Times New Roman" w:cs="Times New Roman"/>
          <w:color w:val="000000" w:themeColor="text1"/>
          <w:sz w:val="24"/>
          <w:szCs w:val="24"/>
        </w:rPr>
        <w:t xml:space="preserve"> on individual-level factors as opposed to the wider determinants of health</w:t>
      </w:r>
      <w:r w:rsidR="00A90182" w:rsidRPr="004A278A">
        <w:rPr>
          <w:rFonts w:ascii="Times New Roman" w:hAnsi="Times New Roman" w:cs="Times New Roman"/>
          <w:color w:val="000000" w:themeColor="text1"/>
          <w:sz w:val="24"/>
          <w:szCs w:val="24"/>
        </w:rPr>
        <w:t xml:space="preserve"> </w:t>
      </w:r>
      <w:r w:rsidR="002D0C6F" w:rsidRPr="004A278A">
        <w:rPr>
          <w:rFonts w:ascii="Times New Roman" w:hAnsi="Times New Roman" w:cs="Times New Roman"/>
          <w:color w:val="000000" w:themeColor="text1"/>
          <w:sz w:val="24"/>
          <w:szCs w:val="24"/>
        </w:rPr>
        <w:t>discussed</w:t>
      </w:r>
      <w:r w:rsidR="00A90182" w:rsidRPr="004A278A">
        <w:rPr>
          <w:rFonts w:ascii="Times New Roman" w:hAnsi="Times New Roman" w:cs="Times New Roman"/>
          <w:color w:val="000000" w:themeColor="text1"/>
          <w:sz w:val="24"/>
          <w:szCs w:val="24"/>
        </w:rPr>
        <w:t xml:space="preserve"> </w:t>
      </w:r>
      <w:r w:rsidR="009F6756" w:rsidRPr="004A278A">
        <w:rPr>
          <w:rFonts w:ascii="Times New Roman" w:hAnsi="Times New Roman" w:cs="Times New Roman"/>
          <w:color w:val="000000" w:themeColor="text1"/>
          <w:sz w:val="24"/>
          <w:szCs w:val="24"/>
        </w:rPr>
        <w:t>wit</w:t>
      </w:r>
      <w:r w:rsidR="009D2318" w:rsidRPr="004A278A">
        <w:rPr>
          <w:rFonts w:ascii="Times New Roman" w:hAnsi="Times New Roman" w:cs="Times New Roman"/>
          <w:color w:val="000000" w:themeColor="text1"/>
          <w:sz w:val="24"/>
          <w:szCs w:val="24"/>
        </w:rPr>
        <w:t>h</w:t>
      </w:r>
      <w:r w:rsidR="00A90182" w:rsidRPr="004A278A">
        <w:rPr>
          <w:rFonts w:ascii="Times New Roman" w:hAnsi="Times New Roman" w:cs="Times New Roman"/>
          <w:color w:val="000000" w:themeColor="text1"/>
          <w:sz w:val="24"/>
          <w:szCs w:val="24"/>
        </w:rPr>
        <w:t>in the research</w:t>
      </w:r>
      <w:r w:rsidR="00CE673E" w:rsidRPr="004A278A">
        <w:rPr>
          <w:rFonts w:ascii="Times New Roman" w:hAnsi="Times New Roman" w:cs="Times New Roman"/>
          <w:color w:val="000000" w:themeColor="text1"/>
          <w:sz w:val="24"/>
          <w:szCs w:val="24"/>
        </w:rPr>
        <w:t xml:space="preserve"> evidence</w:t>
      </w:r>
      <w:r w:rsidR="00CE673E" w:rsidRPr="004A278A">
        <w:rPr>
          <w:rFonts w:ascii="Times New Roman" w:eastAsia="Times New Roman" w:hAnsi="Times New Roman" w:cs="Times New Roman"/>
          <w:color w:val="000000" w:themeColor="text1"/>
          <w:sz w:val="24"/>
          <w:szCs w:val="24"/>
          <w:lang w:eastAsia="en-GB"/>
        </w:rPr>
        <w:t xml:space="preserve">. </w:t>
      </w:r>
      <w:bookmarkStart w:id="1" w:name="_Hlk123803064"/>
      <w:r w:rsidR="00A76B14" w:rsidRPr="004A278A">
        <w:rPr>
          <w:rFonts w:ascii="Times New Roman" w:eastAsia="Times New Roman" w:hAnsi="Times New Roman" w:cs="Times New Roman"/>
          <w:color w:val="000000" w:themeColor="text1"/>
          <w:sz w:val="24"/>
          <w:szCs w:val="24"/>
          <w:lang w:eastAsia="en-GB"/>
        </w:rPr>
        <w:t>Some domains highlighted through our co-production process with public contributors</w:t>
      </w:r>
      <w:r w:rsidR="002F3908" w:rsidRPr="004A278A">
        <w:rPr>
          <w:rFonts w:ascii="Times New Roman" w:eastAsia="Times New Roman" w:hAnsi="Times New Roman" w:cs="Times New Roman"/>
          <w:color w:val="000000" w:themeColor="text1"/>
          <w:sz w:val="24"/>
          <w:szCs w:val="24"/>
          <w:lang w:eastAsia="en-GB"/>
        </w:rPr>
        <w:t>,</w:t>
      </w:r>
      <w:r w:rsidR="00A76B14" w:rsidRPr="004A278A">
        <w:rPr>
          <w:rFonts w:ascii="Times New Roman" w:eastAsia="Times New Roman" w:hAnsi="Times New Roman" w:cs="Times New Roman"/>
          <w:color w:val="000000" w:themeColor="text1"/>
          <w:sz w:val="24"/>
          <w:szCs w:val="24"/>
          <w:lang w:eastAsia="en-GB"/>
        </w:rPr>
        <w:t xml:space="preserve"> </w:t>
      </w:r>
      <w:r w:rsidR="006014A7" w:rsidRPr="004A278A">
        <w:rPr>
          <w:rFonts w:ascii="Times New Roman" w:eastAsia="Times New Roman" w:hAnsi="Times New Roman" w:cs="Times New Roman"/>
          <w:color w:val="000000" w:themeColor="text1"/>
          <w:sz w:val="24"/>
          <w:szCs w:val="24"/>
          <w:lang w:eastAsia="en-GB"/>
        </w:rPr>
        <w:t>such</w:t>
      </w:r>
      <w:r w:rsidR="00D63C66" w:rsidRPr="004A278A">
        <w:rPr>
          <w:rFonts w:ascii="Times New Roman" w:eastAsia="Times New Roman" w:hAnsi="Times New Roman" w:cs="Times New Roman"/>
          <w:color w:val="000000" w:themeColor="text1"/>
          <w:sz w:val="24"/>
          <w:szCs w:val="24"/>
          <w:lang w:eastAsia="en-GB"/>
        </w:rPr>
        <w:t xml:space="preserve"> as</w:t>
      </w:r>
      <w:r w:rsidR="006014A7" w:rsidRPr="004A278A">
        <w:rPr>
          <w:rFonts w:ascii="Times New Roman" w:eastAsia="Times New Roman" w:hAnsi="Times New Roman" w:cs="Times New Roman"/>
          <w:color w:val="000000" w:themeColor="text1"/>
          <w:sz w:val="24"/>
          <w:szCs w:val="24"/>
          <w:lang w:eastAsia="en-GB"/>
        </w:rPr>
        <w:t xml:space="preserve"> religion and spirituality, </w:t>
      </w:r>
      <w:r w:rsidR="00372B66" w:rsidRPr="004A278A">
        <w:rPr>
          <w:rFonts w:ascii="Times New Roman" w:eastAsia="Times New Roman" w:hAnsi="Times New Roman" w:cs="Times New Roman"/>
          <w:color w:val="000000" w:themeColor="text1"/>
          <w:sz w:val="24"/>
          <w:szCs w:val="24"/>
          <w:lang w:eastAsia="en-GB"/>
        </w:rPr>
        <w:t>health</w:t>
      </w:r>
      <w:r w:rsidR="006014A7" w:rsidRPr="004A278A">
        <w:rPr>
          <w:rFonts w:ascii="Times New Roman" w:eastAsia="Times New Roman" w:hAnsi="Times New Roman" w:cs="Times New Roman"/>
          <w:color w:val="000000" w:themeColor="text1"/>
          <w:sz w:val="24"/>
          <w:szCs w:val="24"/>
          <w:lang w:eastAsia="en-GB"/>
        </w:rPr>
        <w:t xml:space="preserve"> screening and check-ups, and die</w:t>
      </w:r>
      <w:r w:rsidR="003021DA" w:rsidRPr="004A278A">
        <w:rPr>
          <w:rFonts w:ascii="Times New Roman" w:eastAsia="Times New Roman" w:hAnsi="Times New Roman" w:cs="Times New Roman"/>
          <w:color w:val="000000" w:themeColor="text1"/>
          <w:sz w:val="24"/>
          <w:szCs w:val="24"/>
          <w:lang w:eastAsia="en-GB"/>
        </w:rPr>
        <w:t>t</w:t>
      </w:r>
      <w:r w:rsidR="002F3908" w:rsidRPr="004A278A">
        <w:rPr>
          <w:rFonts w:ascii="Times New Roman" w:eastAsia="Times New Roman" w:hAnsi="Times New Roman" w:cs="Times New Roman"/>
          <w:color w:val="000000" w:themeColor="text1"/>
          <w:sz w:val="24"/>
          <w:szCs w:val="24"/>
          <w:lang w:eastAsia="en-GB"/>
        </w:rPr>
        <w:t>,</w:t>
      </w:r>
      <w:r w:rsidR="006014A7" w:rsidRPr="004A278A">
        <w:rPr>
          <w:rFonts w:ascii="Times New Roman" w:eastAsia="Times New Roman" w:hAnsi="Times New Roman" w:cs="Times New Roman"/>
          <w:color w:val="000000" w:themeColor="text1"/>
          <w:sz w:val="24"/>
          <w:szCs w:val="24"/>
          <w:lang w:eastAsia="en-GB"/>
        </w:rPr>
        <w:t xml:space="preserve"> </w:t>
      </w:r>
      <w:r w:rsidRPr="004A278A">
        <w:rPr>
          <w:rFonts w:ascii="Times New Roman" w:eastAsia="Times New Roman" w:hAnsi="Times New Roman" w:cs="Times New Roman"/>
          <w:color w:val="000000" w:themeColor="text1"/>
          <w:sz w:val="24"/>
          <w:szCs w:val="24"/>
          <w:lang w:eastAsia="en-GB"/>
        </w:rPr>
        <w:t xml:space="preserve">were not </w:t>
      </w:r>
      <w:r w:rsidR="006014A7" w:rsidRPr="004A278A">
        <w:rPr>
          <w:rFonts w:ascii="Times New Roman" w:eastAsia="Times New Roman" w:hAnsi="Times New Roman" w:cs="Times New Roman"/>
          <w:color w:val="000000" w:themeColor="text1"/>
          <w:sz w:val="24"/>
          <w:szCs w:val="24"/>
          <w:lang w:eastAsia="en-GB"/>
        </w:rPr>
        <w:t xml:space="preserve">adequately </w:t>
      </w:r>
      <w:r w:rsidR="00D5053B" w:rsidRPr="004A278A">
        <w:rPr>
          <w:rFonts w:ascii="Times New Roman" w:eastAsia="Times New Roman" w:hAnsi="Times New Roman" w:cs="Times New Roman"/>
          <w:color w:val="000000" w:themeColor="text1"/>
          <w:sz w:val="24"/>
          <w:szCs w:val="24"/>
          <w:lang w:eastAsia="en-GB"/>
        </w:rPr>
        <w:t>considered</w:t>
      </w:r>
      <w:r w:rsidRPr="004A278A">
        <w:rPr>
          <w:rFonts w:ascii="Times New Roman" w:eastAsia="Times New Roman" w:hAnsi="Times New Roman" w:cs="Times New Roman"/>
          <w:color w:val="000000" w:themeColor="text1"/>
          <w:sz w:val="24"/>
          <w:szCs w:val="24"/>
          <w:lang w:eastAsia="en-GB"/>
        </w:rPr>
        <w:t xml:space="preserve"> </w:t>
      </w:r>
      <w:r w:rsidR="006014A7" w:rsidRPr="004A278A">
        <w:rPr>
          <w:rFonts w:ascii="Times New Roman" w:eastAsia="Times New Roman" w:hAnsi="Times New Roman" w:cs="Times New Roman"/>
          <w:color w:val="000000" w:themeColor="text1"/>
          <w:sz w:val="24"/>
          <w:szCs w:val="24"/>
          <w:lang w:eastAsia="en-GB"/>
        </w:rPr>
        <w:t>w</w:t>
      </w:r>
      <w:r w:rsidR="00425D57" w:rsidRPr="004A278A">
        <w:rPr>
          <w:rFonts w:ascii="Times New Roman" w:eastAsia="Times New Roman" w:hAnsi="Times New Roman" w:cs="Times New Roman"/>
          <w:color w:val="000000" w:themeColor="text1"/>
          <w:sz w:val="24"/>
          <w:szCs w:val="24"/>
          <w:lang w:eastAsia="en-GB"/>
        </w:rPr>
        <w:t xml:space="preserve">ithin </w:t>
      </w:r>
      <w:r w:rsidR="006014A7" w:rsidRPr="004A278A">
        <w:rPr>
          <w:rFonts w:ascii="Times New Roman" w:eastAsia="Times New Roman" w:hAnsi="Times New Roman" w:cs="Times New Roman"/>
          <w:color w:val="000000" w:themeColor="text1"/>
          <w:sz w:val="24"/>
          <w:szCs w:val="24"/>
          <w:lang w:eastAsia="en-GB"/>
        </w:rPr>
        <w:t>the research evidence</w:t>
      </w:r>
      <w:r w:rsidRPr="004A278A">
        <w:rPr>
          <w:rFonts w:ascii="Times New Roman" w:eastAsia="Times New Roman" w:hAnsi="Times New Roman" w:cs="Times New Roman"/>
          <w:color w:val="000000" w:themeColor="text1"/>
          <w:sz w:val="24"/>
          <w:szCs w:val="24"/>
          <w:lang w:eastAsia="en-GB"/>
        </w:rPr>
        <w:t xml:space="preserve"> or policy</w:t>
      </w:r>
      <w:r w:rsidR="002F3908" w:rsidRPr="004A278A">
        <w:rPr>
          <w:rStyle w:val="CommentReference"/>
          <w:color w:val="000000" w:themeColor="text1"/>
        </w:rPr>
        <w:t xml:space="preserve">. </w:t>
      </w:r>
      <w:bookmarkEnd w:id="1"/>
    </w:p>
    <w:p w14:paraId="22100361" w14:textId="77777777" w:rsidR="00501AEC" w:rsidRPr="004A278A" w:rsidRDefault="00501AEC" w:rsidP="00541035">
      <w:pPr>
        <w:spacing w:after="0" w:line="360" w:lineRule="auto"/>
        <w:rPr>
          <w:rFonts w:ascii="Times New Roman" w:eastAsia="Times New Roman" w:hAnsi="Times New Roman" w:cs="Times New Roman"/>
          <w:color w:val="000000" w:themeColor="text1"/>
          <w:sz w:val="24"/>
          <w:szCs w:val="24"/>
          <w:lang w:eastAsia="en-GB"/>
        </w:rPr>
      </w:pPr>
    </w:p>
    <w:p w14:paraId="6465533C" w14:textId="4ABCFCED" w:rsidR="00541035" w:rsidRPr="004A278A" w:rsidRDefault="00856982" w:rsidP="00541035">
      <w:pPr>
        <w:spacing w:after="0" w:line="360" w:lineRule="auto"/>
        <w:rPr>
          <w:rFonts w:ascii="Times New Roman" w:eastAsia="Times New Roman"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rPr>
        <w:t>Conclusions</w:t>
      </w:r>
      <w:r w:rsidR="00977D11" w:rsidRPr="004A278A">
        <w:rPr>
          <w:rFonts w:ascii="Times New Roman" w:eastAsia="Arial" w:hAnsi="Times New Roman" w:cs="Times New Roman"/>
          <w:color w:val="000000" w:themeColor="text1"/>
          <w:sz w:val="24"/>
          <w:szCs w:val="24"/>
        </w:rPr>
        <w:t>:</w:t>
      </w:r>
      <w:r w:rsidR="006521B9" w:rsidRPr="004A278A">
        <w:rPr>
          <w:rFonts w:ascii="Times New Roman" w:eastAsia="Times New Roman" w:hAnsi="Times New Roman" w:cs="Times New Roman"/>
          <w:color w:val="000000" w:themeColor="text1"/>
          <w:sz w:val="24"/>
          <w:szCs w:val="24"/>
          <w:lang w:eastAsia="en-GB"/>
        </w:rPr>
        <w:t xml:space="preserve"> </w:t>
      </w:r>
      <w:r w:rsidR="00931392" w:rsidRPr="004A278A">
        <w:rPr>
          <w:rFonts w:ascii="Times New Roman" w:eastAsia="Arial" w:hAnsi="Times New Roman" w:cs="Times New Roman"/>
          <w:color w:val="000000" w:themeColor="text1"/>
          <w:sz w:val="24"/>
          <w:szCs w:val="24"/>
        </w:rPr>
        <w:t>This co-produced c</w:t>
      </w:r>
      <w:r w:rsidR="00925BFB" w:rsidRPr="004A278A">
        <w:rPr>
          <w:rFonts w:ascii="Times New Roman" w:eastAsia="Arial" w:hAnsi="Times New Roman" w:cs="Times New Roman"/>
          <w:color w:val="000000" w:themeColor="text1"/>
          <w:sz w:val="24"/>
          <w:szCs w:val="24"/>
        </w:rPr>
        <w:t xml:space="preserve">onceptualisation </w:t>
      </w:r>
      <w:r w:rsidR="00DB4B4F" w:rsidRPr="004A278A">
        <w:rPr>
          <w:rFonts w:ascii="Times New Roman" w:eastAsia="Arial" w:hAnsi="Times New Roman" w:cs="Times New Roman"/>
          <w:color w:val="000000" w:themeColor="text1"/>
          <w:sz w:val="24"/>
          <w:szCs w:val="24"/>
        </w:rPr>
        <w:t>can</w:t>
      </w:r>
      <w:r w:rsidR="00414E9D" w:rsidRPr="004A278A">
        <w:rPr>
          <w:rFonts w:ascii="Times New Roman" w:eastAsia="Arial" w:hAnsi="Times New Roman" w:cs="Times New Roman"/>
          <w:color w:val="000000" w:themeColor="text1"/>
          <w:sz w:val="24"/>
          <w:szCs w:val="24"/>
        </w:rPr>
        <w:t xml:space="preserve"> inform </w:t>
      </w:r>
      <w:r w:rsidR="00520CC3" w:rsidRPr="004A278A">
        <w:rPr>
          <w:rFonts w:ascii="Times New Roman" w:eastAsia="Arial" w:hAnsi="Times New Roman" w:cs="Times New Roman"/>
          <w:color w:val="000000" w:themeColor="text1"/>
          <w:sz w:val="24"/>
          <w:szCs w:val="24"/>
        </w:rPr>
        <w:t>research directions</w:t>
      </w:r>
      <w:r w:rsidR="00372B66" w:rsidRPr="004A278A">
        <w:rPr>
          <w:rFonts w:ascii="Times New Roman" w:eastAsia="Arial" w:hAnsi="Times New Roman" w:cs="Times New Roman"/>
          <w:color w:val="000000" w:themeColor="text1"/>
          <w:sz w:val="24"/>
          <w:szCs w:val="24"/>
        </w:rPr>
        <w:t xml:space="preserve"> using primary and secondary data</w:t>
      </w:r>
      <w:r w:rsidR="00414E9D" w:rsidRPr="004A278A">
        <w:rPr>
          <w:rFonts w:ascii="Times New Roman" w:eastAsia="Arial" w:hAnsi="Times New Roman" w:cs="Times New Roman"/>
          <w:color w:val="000000" w:themeColor="text1"/>
          <w:sz w:val="24"/>
          <w:szCs w:val="24"/>
        </w:rPr>
        <w:t xml:space="preserve"> to </w:t>
      </w:r>
      <w:r w:rsidR="00520CC3" w:rsidRPr="004A278A">
        <w:rPr>
          <w:rFonts w:ascii="Times New Roman" w:eastAsia="Times New Roman" w:hAnsi="Times New Roman" w:cs="Times New Roman"/>
          <w:color w:val="000000" w:themeColor="text1"/>
          <w:sz w:val="24"/>
          <w:szCs w:val="24"/>
          <w:lang w:eastAsia="en-GB"/>
        </w:rPr>
        <w:t xml:space="preserve">investigate </w:t>
      </w:r>
      <w:r w:rsidR="00414E9D" w:rsidRPr="004A278A">
        <w:rPr>
          <w:rFonts w:ascii="Times New Roman" w:eastAsia="Times New Roman" w:hAnsi="Times New Roman" w:cs="Times New Roman"/>
          <w:color w:val="000000" w:themeColor="text1"/>
          <w:sz w:val="24"/>
          <w:szCs w:val="24"/>
          <w:lang w:eastAsia="en-GB"/>
        </w:rPr>
        <w:t xml:space="preserve">the early-life characteristics of population groups at risk of future </w:t>
      </w:r>
      <w:r w:rsidR="000B4F5B" w:rsidRPr="004A278A">
        <w:rPr>
          <w:rFonts w:ascii="Times New Roman" w:eastAsia="Times New Roman" w:hAnsi="Times New Roman" w:cs="Times New Roman"/>
          <w:color w:val="000000" w:themeColor="text1"/>
          <w:sz w:val="24"/>
          <w:szCs w:val="24"/>
          <w:lang w:eastAsia="en-GB"/>
        </w:rPr>
        <w:t>multimorbidity</w:t>
      </w:r>
      <w:r w:rsidR="003537C8" w:rsidRPr="004A278A">
        <w:rPr>
          <w:rFonts w:ascii="Times New Roman" w:eastAsia="Arial" w:hAnsi="Times New Roman" w:cs="Times New Roman"/>
          <w:color w:val="000000" w:themeColor="text1"/>
          <w:sz w:val="24"/>
          <w:szCs w:val="24"/>
          <w:lang w:eastAsia="en-GB"/>
        </w:rPr>
        <w:t>,</w:t>
      </w:r>
      <w:r w:rsidR="00414E9D" w:rsidRPr="004A278A">
        <w:rPr>
          <w:rFonts w:ascii="Times New Roman" w:eastAsia="Times New Roman" w:hAnsi="Times New Roman" w:cs="Times New Roman"/>
          <w:color w:val="000000" w:themeColor="text1"/>
          <w:sz w:val="24"/>
          <w:szCs w:val="24"/>
          <w:lang w:eastAsia="en-GB"/>
        </w:rPr>
        <w:t xml:space="preserve"> </w:t>
      </w:r>
      <w:r w:rsidR="00520CC3" w:rsidRPr="004A278A">
        <w:rPr>
          <w:rFonts w:ascii="Times New Roman" w:eastAsia="Times New Roman" w:hAnsi="Times New Roman" w:cs="Times New Roman"/>
          <w:color w:val="000000" w:themeColor="text1"/>
          <w:sz w:val="24"/>
          <w:szCs w:val="24"/>
          <w:lang w:eastAsia="en-GB"/>
        </w:rPr>
        <w:t xml:space="preserve">as well as policy directions </w:t>
      </w:r>
      <w:r w:rsidR="00CA326C" w:rsidRPr="004A278A">
        <w:rPr>
          <w:rFonts w:ascii="Times New Roman" w:eastAsia="Times New Roman" w:hAnsi="Times New Roman" w:cs="Times New Roman"/>
          <w:color w:val="000000" w:themeColor="text1"/>
          <w:sz w:val="24"/>
          <w:szCs w:val="24"/>
          <w:lang w:eastAsia="en-GB"/>
        </w:rPr>
        <w:t xml:space="preserve">to </w:t>
      </w:r>
      <w:r w:rsidR="00414E9D" w:rsidRPr="004A278A">
        <w:rPr>
          <w:rFonts w:ascii="Times New Roman" w:eastAsia="Times New Roman" w:hAnsi="Times New Roman" w:cs="Times New Roman"/>
          <w:color w:val="000000" w:themeColor="text1"/>
          <w:sz w:val="24"/>
          <w:szCs w:val="24"/>
          <w:lang w:eastAsia="en-GB"/>
        </w:rPr>
        <w:t xml:space="preserve">target public health prevention scenarios of </w:t>
      </w:r>
      <w:r w:rsidR="00414E9D" w:rsidRPr="004A278A">
        <w:rPr>
          <w:rFonts w:ascii="Times New Roman" w:eastAsia="Arial" w:hAnsi="Times New Roman" w:cs="Times New Roman"/>
          <w:color w:val="000000" w:themeColor="text1"/>
          <w:sz w:val="24"/>
          <w:szCs w:val="24"/>
          <w:lang w:eastAsia="en-GB"/>
        </w:rPr>
        <w:t xml:space="preserve">early-onset </w:t>
      </w:r>
      <w:r w:rsidR="000B4F5B" w:rsidRPr="004A278A">
        <w:rPr>
          <w:rFonts w:ascii="Times New Roman" w:eastAsia="Times New Roman" w:hAnsi="Times New Roman" w:cs="Times New Roman"/>
          <w:color w:val="000000" w:themeColor="text1"/>
          <w:sz w:val="24"/>
          <w:szCs w:val="24"/>
          <w:lang w:eastAsia="en-GB"/>
        </w:rPr>
        <w:t>multimorbidity</w:t>
      </w:r>
      <w:r w:rsidR="008643DC" w:rsidRPr="004A278A">
        <w:rPr>
          <w:rFonts w:ascii="Times New Roman" w:eastAsia="Times New Roman" w:hAnsi="Times New Roman" w:cs="Times New Roman"/>
          <w:color w:val="000000" w:themeColor="text1"/>
          <w:sz w:val="24"/>
          <w:szCs w:val="24"/>
          <w:lang w:eastAsia="en-GB"/>
        </w:rPr>
        <w:t>.</w:t>
      </w:r>
    </w:p>
    <w:p w14:paraId="36249F8D" w14:textId="77777777" w:rsidR="00A006B0" w:rsidRPr="004A278A" w:rsidRDefault="00A006B0" w:rsidP="00541035">
      <w:pPr>
        <w:spacing w:after="0" w:line="360" w:lineRule="auto"/>
        <w:rPr>
          <w:rFonts w:ascii="Times New Roman" w:eastAsia="Times New Roman" w:hAnsi="Times New Roman" w:cs="Times New Roman"/>
          <w:color w:val="000000" w:themeColor="text1"/>
          <w:sz w:val="24"/>
          <w:szCs w:val="24"/>
          <w:lang w:eastAsia="en-GB"/>
        </w:rPr>
      </w:pPr>
    </w:p>
    <w:p w14:paraId="7CF6E922" w14:textId="77777777" w:rsidR="00435C51" w:rsidRPr="004A278A" w:rsidRDefault="00435C51" w:rsidP="00541035">
      <w:pPr>
        <w:spacing w:after="0" w:line="360" w:lineRule="auto"/>
        <w:rPr>
          <w:rFonts w:ascii="Times New Roman" w:eastAsia="Times New Roman" w:hAnsi="Times New Roman" w:cs="Times New Roman"/>
          <w:color w:val="000000" w:themeColor="text1"/>
          <w:sz w:val="24"/>
          <w:szCs w:val="24"/>
          <w:lang w:eastAsia="en-GB"/>
        </w:rPr>
      </w:pPr>
    </w:p>
    <w:p w14:paraId="431EC554" w14:textId="77777777" w:rsidR="003F74E7" w:rsidRPr="004A278A" w:rsidRDefault="003F74E7" w:rsidP="00541035">
      <w:pPr>
        <w:spacing w:after="0" w:line="360" w:lineRule="auto"/>
        <w:rPr>
          <w:rFonts w:ascii="Times New Roman" w:eastAsia="Times New Roman" w:hAnsi="Times New Roman" w:cs="Times New Roman"/>
          <w:color w:val="000000" w:themeColor="text1"/>
          <w:sz w:val="24"/>
          <w:szCs w:val="24"/>
          <w:lang w:eastAsia="en-GB"/>
        </w:rPr>
      </w:pPr>
    </w:p>
    <w:p w14:paraId="7DBF43A2" w14:textId="77777777" w:rsidR="00C60A8E" w:rsidRPr="004A278A" w:rsidRDefault="00C60A8E" w:rsidP="00541035">
      <w:pPr>
        <w:spacing w:after="0" w:line="360" w:lineRule="auto"/>
        <w:rPr>
          <w:rFonts w:ascii="Times New Roman" w:eastAsia="Times New Roman" w:hAnsi="Times New Roman" w:cs="Times New Roman"/>
          <w:color w:val="000000" w:themeColor="text1"/>
          <w:sz w:val="24"/>
          <w:szCs w:val="24"/>
          <w:lang w:eastAsia="en-GB"/>
        </w:rPr>
      </w:pPr>
    </w:p>
    <w:p w14:paraId="5105E7B0" w14:textId="77777777" w:rsidR="004C2B38" w:rsidRPr="004A278A" w:rsidRDefault="004C2B38" w:rsidP="00541035">
      <w:pPr>
        <w:spacing w:after="0" w:line="360" w:lineRule="auto"/>
        <w:rPr>
          <w:rFonts w:ascii="Times New Roman" w:eastAsia="Times New Roman" w:hAnsi="Times New Roman" w:cs="Times New Roman"/>
          <w:color w:val="000000" w:themeColor="text1"/>
          <w:sz w:val="24"/>
          <w:szCs w:val="24"/>
          <w:lang w:eastAsia="en-GB"/>
        </w:rPr>
      </w:pPr>
    </w:p>
    <w:p w14:paraId="79E8CF3D" w14:textId="77777777" w:rsidR="00B122B1" w:rsidRPr="004A278A" w:rsidRDefault="00B122B1" w:rsidP="00541035">
      <w:pPr>
        <w:spacing w:after="0" w:line="360" w:lineRule="auto"/>
        <w:rPr>
          <w:rFonts w:ascii="Times New Roman" w:eastAsia="Times New Roman" w:hAnsi="Times New Roman" w:cs="Times New Roman"/>
          <w:color w:val="000000" w:themeColor="text1"/>
          <w:sz w:val="24"/>
          <w:szCs w:val="24"/>
          <w:lang w:eastAsia="en-GB"/>
        </w:rPr>
      </w:pPr>
    </w:p>
    <w:p w14:paraId="5CC1C511" w14:textId="03C05C2A" w:rsidR="00F95C42" w:rsidRPr="004A278A" w:rsidRDefault="00402217" w:rsidP="00541035">
      <w:pPr>
        <w:spacing w:after="0" w:line="360" w:lineRule="auto"/>
        <w:rPr>
          <w:rFonts w:ascii="Times New Roman" w:eastAsia="Times New Roman" w:hAnsi="Times New Roman" w:cs="Times New Roman"/>
          <w:color w:val="000000" w:themeColor="text1"/>
          <w:sz w:val="24"/>
          <w:szCs w:val="24"/>
          <w:lang w:eastAsia="en-GB"/>
        </w:rPr>
      </w:pPr>
      <w:r w:rsidRPr="004A278A">
        <w:rPr>
          <w:rFonts w:ascii="Times New Roman" w:hAnsi="Times New Roman" w:cs="Times New Roman"/>
          <w:b/>
          <w:bCs/>
          <w:color w:val="000000" w:themeColor="text1"/>
          <w:sz w:val="24"/>
          <w:szCs w:val="24"/>
          <w:shd w:val="clear" w:color="auto" w:fill="FFFFFF"/>
        </w:rPr>
        <w:lastRenderedPageBreak/>
        <w:t>Introduction</w:t>
      </w:r>
    </w:p>
    <w:p w14:paraId="076D826C" w14:textId="31648C80" w:rsidR="002B03C5" w:rsidRPr="004A278A" w:rsidRDefault="00386606" w:rsidP="00965A81">
      <w:pPr>
        <w:spacing w:line="360" w:lineRule="auto"/>
        <w:rPr>
          <w:rFonts w:ascii="Times New Roman"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 xml:space="preserve">Multiple </w:t>
      </w:r>
      <w:r w:rsidR="00A377C2" w:rsidRPr="004A278A">
        <w:rPr>
          <w:rFonts w:ascii="Times New Roman" w:eastAsia="Arial" w:hAnsi="Times New Roman" w:cs="Times New Roman"/>
          <w:color w:val="000000" w:themeColor="text1"/>
          <w:sz w:val="24"/>
          <w:szCs w:val="24"/>
        </w:rPr>
        <w:t>L</w:t>
      </w:r>
      <w:r w:rsidRPr="004A278A">
        <w:rPr>
          <w:rFonts w:ascii="Times New Roman" w:eastAsia="Arial" w:hAnsi="Times New Roman" w:cs="Times New Roman"/>
          <w:color w:val="000000" w:themeColor="text1"/>
          <w:sz w:val="24"/>
          <w:szCs w:val="24"/>
        </w:rPr>
        <w:t>ong-</w:t>
      </w:r>
      <w:r w:rsidR="00A377C2" w:rsidRPr="004A278A">
        <w:rPr>
          <w:rFonts w:ascii="Times New Roman" w:eastAsia="Arial" w:hAnsi="Times New Roman" w:cs="Times New Roman"/>
          <w:color w:val="000000" w:themeColor="text1"/>
          <w:sz w:val="24"/>
          <w:szCs w:val="24"/>
        </w:rPr>
        <w:t>T</w:t>
      </w:r>
      <w:r w:rsidRPr="004A278A">
        <w:rPr>
          <w:rFonts w:ascii="Times New Roman" w:eastAsia="Arial" w:hAnsi="Times New Roman" w:cs="Times New Roman"/>
          <w:color w:val="000000" w:themeColor="text1"/>
          <w:sz w:val="24"/>
          <w:szCs w:val="24"/>
        </w:rPr>
        <w:t xml:space="preserve">erm </w:t>
      </w:r>
      <w:r w:rsidR="00A377C2" w:rsidRPr="004A278A">
        <w:rPr>
          <w:rFonts w:ascii="Times New Roman" w:eastAsia="Arial" w:hAnsi="Times New Roman" w:cs="Times New Roman"/>
          <w:color w:val="000000" w:themeColor="text1"/>
          <w:sz w:val="24"/>
          <w:szCs w:val="24"/>
        </w:rPr>
        <w:t>C</w:t>
      </w:r>
      <w:r w:rsidRPr="004A278A">
        <w:rPr>
          <w:rFonts w:ascii="Times New Roman" w:eastAsia="Arial" w:hAnsi="Times New Roman" w:cs="Times New Roman"/>
          <w:color w:val="000000" w:themeColor="text1"/>
          <w:sz w:val="24"/>
          <w:szCs w:val="24"/>
        </w:rPr>
        <w:t>ondition</w:t>
      </w:r>
      <w:r w:rsidR="00DC036D" w:rsidRPr="004A278A">
        <w:rPr>
          <w:rFonts w:ascii="Times New Roman" w:eastAsia="Arial" w:hAnsi="Times New Roman" w:cs="Times New Roman"/>
          <w:color w:val="000000" w:themeColor="text1"/>
          <w:sz w:val="24"/>
          <w:szCs w:val="24"/>
        </w:rPr>
        <w:t>s</w:t>
      </w:r>
      <w:r w:rsidRPr="004A278A">
        <w:rPr>
          <w:rFonts w:ascii="Times New Roman" w:eastAsia="Arial" w:hAnsi="Times New Roman" w:cs="Times New Roman"/>
          <w:color w:val="000000" w:themeColor="text1"/>
          <w:sz w:val="24"/>
          <w:szCs w:val="24"/>
        </w:rPr>
        <w:t xml:space="preserve"> </w:t>
      </w:r>
      <w:r w:rsidR="00A377C2" w:rsidRPr="004A278A">
        <w:rPr>
          <w:rFonts w:ascii="Times New Roman" w:eastAsia="Arial" w:hAnsi="Times New Roman" w:cs="Times New Roman"/>
          <w:color w:val="000000" w:themeColor="text1"/>
          <w:sz w:val="24"/>
          <w:szCs w:val="24"/>
        </w:rPr>
        <w:t>M</w:t>
      </w:r>
      <w:r w:rsidRPr="004A278A">
        <w:rPr>
          <w:rFonts w:ascii="Times New Roman" w:eastAsia="Arial" w:hAnsi="Times New Roman" w:cs="Times New Roman"/>
          <w:color w:val="000000" w:themeColor="text1"/>
          <w:sz w:val="24"/>
          <w:szCs w:val="24"/>
        </w:rPr>
        <w:t xml:space="preserve">ultimorbidity (MLTC-M) </w:t>
      </w:r>
      <w:r w:rsidR="006C21BD" w:rsidRPr="004A278A">
        <w:rPr>
          <w:rFonts w:ascii="Times New Roman" w:eastAsia="Arial" w:hAnsi="Times New Roman" w:cs="Times New Roman"/>
          <w:color w:val="000000" w:themeColor="text1"/>
          <w:sz w:val="24"/>
          <w:szCs w:val="24"/>
        </w:rPr>
        <w:t>is defined a</w:t>
      </w:r>
      <w:r w:rsidR="00ED2FA9" w:rsidRPr="004A278A">
        <w:rPr>
          <w:rFonts w:ascii="Times New Roman" w:eastAsia="Arial" w:hAnsi="Times New Roman" w:cs="Times New Roman"/>
          <w:color w:val="000000" w:themeColor="text1"/>
          <w:sz w:val="24"/>
          <w:szCs w:val="24"/>
        </w:rPr>
        <w:t>s</w:t>
      </w:r>
      <w:r w:rsidR="006C21BD" w:rsidRPr="004A278A">
        <w:rPr>
          <w:rFonts w:ascii="Times New Roman" w:eastAsia="Arial" w:hAnsi="Times New Roman" w:cs="Times New Roman"/>
          <w:color w:val="000000" w:themeColor="text1"/>
          <w:sz w:val="24"/>
          <w:szCs w:val="24"/>
        </w:rPr>
        <w:t xml:space="preserve"> the </w:t>
      </w:r>
      <w:r w:rsidR="00DF576B" w:rsidRPr="004A278A">
        <w:rPr>
          <w:rFonts w:ascii="Times New Roman" w:hAnsi="Times New Roman" w:cs="Times New Roman"/>
          <w:color w:val="000000" w:themeColor="text1"/>
          <w:sz w:val="24"/>
          <w:szCs w:val="24"/>
        </w:rPr>
        <w:t>co-existence of two or more chronic conditions, each one of which is either</w:t>
      </w:r>
      <w:r w:rsidR="00ED2FA9" w:rsidRPr="004A278A">
        <w:rPr>
          <w:rFonts w:ascii="Times New Roman" w:hAnsi="Times New Roman" w:cs="Times New Roman"/>
          <w:color w:val="000000" w:themeColor="text1"/>
          <w:sz w:val="24"/>
          <w:szCs w:val="24"/>
        </w:rPr>
        <w:t>: a</w:t>
      </w:r>
      <w:r w:rsidR="00DF576B" w:rsidRPr="004A278A">
        <w:rPr>
          <w:rFonts w:ascii="Times New Roman" w:hAnsi="Times New Roman" w:cs="Times New Roman"/>
          <w:color w:val="000000" w:themeColor="text1"/>
          <w:sz w:val="24"/>
          <w:szCs w:val="24"/>
        </w:rPr>
        <w:t xml:space="preserve"> physical non-communicable disease of long duration, </w:t>
      </w:r>
      <w:r w:rsidR="00ED2FA9" w:rsidRPr="004A278A">
        <w:rPr>
          <w:rFonts w:ascii="Times New Roman" w:hAnsi="Times New Roman" w:cs="Times New Roman"/>
          <w:color w:val="000000" w:themeColor="text1"/>
          <w:sz w:val="24"/>
          <w:szCs w:val="24"/>
        </w:rPr>
        <w:t xml:space="preserve">a </w:t>
      </w:r>
      <w:r w:rsidR="00DF576B" w:rsidRPr="004A278A">
        <w:rPr>
          <w:rFonts w:ascii="Times New Roman" w:hAnsi="Times New Roman" w:cs="Times New Roman"/>
          <w:color w:val="000000" w:themeColor="text1"/>
          <w:sz w:val="24"/>
          <w:szCs w:val="24"/>
        </w:rPr>
        <w:t>mental health condition of long duration</w:t>
      </w:r>
      <w:r w:rsidR="00ED2FA9" w:rsidRPr="004A278A">
        <w:rPr>
          <w:rFonts w:ascii="Times New Roman" w:hAnsi="Times New Roman" w:cs="Times New Roman"/>
          <w:color w:val="000000" w:themeColor="text1"/>
          <w:sz w:val="24"/>
          <w:szCs w:val="24"/>
        </w:rPr>
        <w:t>, or a</w:t>
      </w:r>
      <w:r w:rsidR="7C3654A2" w:rsidRPr="004A278A">
        <w:rPr>
          <w:rFonts w:ascii="Times New Roman" w:hAnsi="Times New Roman" w:cs="Times New Roman"/>
          <w:color w:val="000000" w:themeColor="text1"/>
          <w:sz w:val="24"/>
          <w:szCs w:val="24"/>
        </w:rPr>
        <w:t>n</w:t>
      </w:r>
      <w:r w:rsidR="00DF576B" w:rsidRPr="004A278A">
        <w:rPr>
          <w:rFonts w:ascii="Times New Roman" w:hAnsi="Times New Roman" w:cs="Times New Roman"/>
          <w:color w:val="000000" w:themeColor="text1"/>
          <w:sz w:val="24"/>
          <w:szCs w:val="24"/>
        </w:rPr>
        <w:t xml:space="preserve"> infectious disease of long duration</w:t>
      </w:r>
      <w:r w:rsidR="00E547BD" w:rsidRPr="004A278A">
        <w:rPr>
          <w:rFonts w:ascii="Times New Roman" w:hAnsi="Times New Roman" w:cs="Times New Roman"/>
          <w:color w:val="000000" w:themeColor="text1"/>
          <w:sz w:val="24"/>
          <w:szCs w:val="24"/>
        </w:rPr>
        <w:t>.</w:t>
      </w:r>
      <w:r w:rsidR="00965A81" w:rsidRPr="004A278A">
        <w:rPr>
          <w:rFonts w:ascii="Times New Roman" w:hAnsi="Times New Roman" w:cs="Times New Roman"/>
          <w:color w:val="000000" w:themeColor="text1"/>
          <w:sz w:val="24"/>
          <w:szCs w:val="24"/>
        </w:rPr>
        <w:t>[1]</w:t>
      </w:r>
      <w:r w:rsidR="00E547BD" w:rsidRPr="004A278A">
        <w:rPr>
          <w:rFonts w:ascii="Times New Roman" w:hAnsi="Times New Roman" w:cs="Times New Roman"/>
          <w:color w:val="000000" w:themeColor="text1"/>
          <w:sz w:val="24"/>
          <w:szCs w:val="24"/>
        </w:rPr>
        <w:t xml:space="preserve"> </w:t>
      </w:r>
      <w:r w:rsidR="00777E92" w:rsidRPr="004A278A">
        <w:rPr>
          <w:rFonts w:ascii="Times New Roman" w:hAnsi="Times New Roman" w:cs="Times New Roman"/>
          <w:color w:val="000000" w:themeColor="text1"/>
          <w:sz w:val="24"/>
          <w:szCs w:val="24"/>
        </w:rPr>
        <w:t>The NIHR support</w:t>
      </w:r>
      <w:r w:rsidR="1869C5AA" w:rsidRPr="004A278A">
        <w:rPr>
          <w:rFonts w:ascii="Times New Roman" w:hAnsi="Times New Roman" w:cs="Times New Roman"/>
          <w:color w:val="000000" w:themeColor="text1"/>
          <w:sz w:val="24"/>
          <w:szCs w:val="24"/>
        </w:rPr>
        <w:t>s</w:t>
      </w:r>
      <w:r w:rsidR="00777E92" w:rsidRPr="004A278A">
        <w:rPr>
          <w:rFonts w:ascii="Times New Roman" w:hAnsi="Times New Roman" w:cs="Times New Roman"/>
          <w:color w:val="000000" w:themeColor="text1"/>
          <w:sz w:val="24"/>
          <w:szCs w:val="24"/>
        </w:rPr>
        <w:t xml:space="preserve"> the use of the term MLTC-M given they recognise that the public a</w:t>
      </w:r>
      <w:r w:rsidR="009C1E07" w:rsidRPr="004A278A">
        <w:rPr>
          <w:rFonts w:ascii="Times New Roman" w:hAnsi="Times New Roman" w:cs="Times New Roman"/>
          <w:color w:val="000000" w:themeColor="text1"/>
          <w:sz w:val="24"/>
          <w:szCs w:val="24"/>
        </w:rPr>
        <w:t>nd patients do</w:t>
      </w:r>
      <w:r w:rsidR="00523924" w:rsidRPr="004A278A">
        <w:rPr>
          <w:rFonts w:ascii="Times New Roman" w:hAnsi="Times New Roman" w:cs="Times New Roman"/>
          <w:color w:val="000000" w:themeColor="text1"/>
          <w:sz w:val="24"/>
          <w:szCs w:val="24"/>
        </w:rPr>
        <w:t xml:space="preserve"> not </w:t>
      </w:r>
      <w:r w:rsidR="009C1E07" w:rsidRPr="004A278A">
        <w:rPr>
          <w:rFonts w:ascii="Times New Roman" w:hAnsi="Times New Roman" w:cs="Times New Roman"/>
          <w:color w:val="000000" w:themeColor="text1"/>
          <w:sz w:val="24"/>
          <w:szCs w:val="24"/>
        </w:rPr>
        <w:t>like the term multimorbid</w:t>
      </w:r>
      <w:r w:rsidR="2FC9C58E" w:rsidRPr="004A278A">
        <w:rPr>
          <w:rFonts w:ascii="Times New Roman" w:hAnsi="Times New Roman" w:cs="Times New Roman"/>
          <w:color w:val="000000" w:themeColor="text1"/>
          <w:sz w:val="24"/>
          <w:szCs w:val="24"/>
        </w:rPr>
        <w:t>i</w:t>
      </w:r>
      <w:r w:rsidR="009C1E07" w:rsidRPr="004A278A">
        <w:rPr>
          <w:rFonts w:ascii="Times New Roman" w:hAnsi="Times New Roman" w:cs="Times New Roman"/>
          <w:color w:val="000000" w:themeColor="text1"/>
          <w:sz w:val="24"/>
          <w:szCs w:val="24"/>
        </w:rPr>
        <w:t xml:space="preserve">ty, </w:t>
      </w:r>
      <w:r w:rsidR="00516930" w:rsidRPr="004A278A">
        <w:rPr>
          <w:rFonts w:ascii="Times New Roman" w:hAnsi="Times New Roman" w:cs="Times New Roman"/>
          <w:color w:val="000000" w:themeColor="text1"/>
          <w:sz w:val="24"/>
          <w:szCs w:val="24"/>
        </w:rPr>
        <w:t xml:space="preserve">they </w:t>
      </w:r>
      <w:r w:rsidR="009C1E07" w:rsidRPr="004A278A">
        <w:rPr>
          <w:rFonts w:ascii="Times New Roman" w:hAnsi="Times New Roman" w:cs="Times New Roman"/>
          <w:color w:val="000000" w:themeColor="text1"/>
          <w:sz w:val="24"/>
          <w:szCs w:val="24"/>
        </w:rPr>
        <w:t>do</w:t>
      </w:r>
      <w:r w:rsidR="00523924" w:rsidRPr="004A278A">
        <w:rPr>
          <w:rFonts w:ascii="Times New Roman" w:hAnsi="Times New Roman" w:cs="Times New Roman"/>
          <w:color w:val="000000" w:themeColor="text1"/>
          <w:sz w:val="24"/>
          <w:szCs w:val="24"/>
        </w:rPr>
        <w:t xml:space="preserve"> not</w:t>
      </w:r>
      <w:r w:rsidR="009C1E07" w:rsidRPr="004A278A">
        <w:rPr>
          <w:rFonts w:ascii="Times New Roman" w:hAnsi="Times New Roman" w:cs="Times New Roman"/>
          <w:color w:val="000000" w:themeColor="text1"/>
          <w:sz w:val="24"/>
          <w:szCs w:val="24"/>
        </w:rPr>
        <w:t xml:space="preserve"> consider themselves to be </w:t>
      </w:r>
      <w:r w:rsidR="00FF7993" w:rsidRPr="004A278A">
        <w:rPr>
          <w:rFonts w:ascii="Times New Roman" w:hAnsi="Times New Roman" w:cs="Times New Roman"/>
          <w:color w:val="000000" w:themeColor="text1"/>
          <w:sz w:val="24"/>
          <w:szCs w:val="24"/>
        </w:rPr>
        <w:t>multi</w:t>
      </w:r>
      <w:r w:rsidR="67036810" w:rsidRPr="004A278A">
        <w:rPr>
          <w:rFonts w:ascii="Times New Roman" w:hAnsi="Times New Roman" w:cs="Times New Roman"/>
          <w:color w:val="000000" w:themeColor="text1"/>
          <w:sz w:val="24"/>
          <w:szCs w:val="24"/>
        </w:rPr>
        <w:t>-</w:t>
      </w:r>
      <w:r w:rsidR="00FF7993" w:rsidRPr="004A278A">
        <w:rPr>
          <w:rFonts w:ascii="Times New Roman" w:hAnsi="Times New Roman" w:cs="Times New Roman"/>
          <w:color w:val="000000" w:themeColor="text1"/>
          <w:sz w:val="24"/>
          <w:szCs w:val="24"/>
        </w:rPr>
        <w:t>morbid</w:t>
      </w:r>
      <w:r w:rsidR="00C9786D" w:rsidRPr="004A278A">
        <w:rPr>
          <w:rFonts w:ascii="Times New Roman" w:hAnsi="Times New Roman" w:cs="Times New Roman"/>
          <w:color w:val="000000" w:themeColor="text1"/>
          <w:sz w:val="24"/>
          <w:szCs w:val="24"/>
        </w:rPr>
        <w:t>, and it is the preferred no</w:t>
      </w:r>
      <w:r w:rsidR="000A57B3" w:rsidRPr="004A278A">
        <w:rPr>
          <w:rFonts w:ascii="Times New Roman" w:hAnsi="Times New Roman" w:cs="Times New Roman"/>
          <w:color w:val="000000" w:themeColor="text1"/>
          <w:sz w:val="24"/>
          <w:szCs w:val="24"/>
        </w:rPr>
        <w:t>menclature t</w:t>
      </w:r>
      <w:r w:rsidR="004E73EE" w:rsidRPr="004A278A">
        <w:rPr>
          <w:rFonts w:ascii="Times New Roman" w:hAnsi="Times New Roman" w:cs="Times New Roman"/>
          <w:color w:val="000000" w:themeColor="text1"/>
          <w:sz w:val="24"/>
          <w:szCs w:val="24"/>
        </w:rPr>
        <w:t>erm</w:t>
      </w:r>
      <w:r w:rsidR="000A57B3" w:rsidRPr="004A278A">
        <w:rPr>
          <w:rFonts w:ascii="Times New Roman" w:hAnsi="Times New Roman" w:cs="Times New Roman"/>
          <w:color w:val="000000" w:themeColor="text1"/>
          <w:sz w:val="24"/>
          <w:szCs w:val="24"/>
        </w:rPr>
        <w:t xml:space="preserve"> for many people with MLTC-M and their families</w:t>
      </w:r>
      <w:r w:rsidR="00430857" w:rsidRPr="004A278A">
        <w:rPr>
          <w:rFonts w:ascii="Times New Roman" w:hAnsi="Times New Roman" w:cs="Times New Roman"/>
          <w:color w:val="000000" w:themeColor="text1"/>
          <w:sz w:val="24"/>
          <w:szCs w:val="24"/>
        </w:rPr>
        <w:t>.</w:t>
      </w:r>
      <w:r w:rsidR="007A3D0C" w:rsidRPr="004A278A">
        <w:rPr>
          <w:rFonts w:ascii="Times New Roman" w:hAnsi="Times New Roman" w:cs="Times New Roman"/>
          <w:color w:val="000000" w:themeColor="text1"/>
          <w:sz w:val="24"/>
          <w:szCs w:val="24"/>
        </w:rPr>
        <w:t>[</w:t>
      </w:r>
      <w:r w:rsidR="00430857" w:rsidRPr="004A278A">
        <w:rPr>
          <w:rFonts w:ascii="Times New Roman" w:hAnsi="Times New Roman" w:cs="Times New Roman"/>
          <w:color w:val="000000" w:themeColor="text1"/>
          <w:sz w:val="24"/>
          <w:szCs w:val="24"/>
        </w:rPr>
        <w:t xml:space="preserve">1] </w:t>
      </w:r>
    </w:p>
    <w:p w14:paraId="5CC780EE" w14:textId="2833861E" w:rsidR="00F71BF5" w:rsidRPr="004A278A" w:rsidRDefault="00E547BD" w:rsidP="00965A81">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color w:val="000000" w:themeColor="text1"/>
          <w:sz w:val="24"/>
          <w:szCs w:val="24"/>
        </w:rPr>
        <w:t xml:space="preserve">MLTC-M </w:t>
      </w:r>
      <w:r w:rsidR="00386606" w:rsidRPr="004A278A">
        <w:rPr>
          <w:rFonts w:ascii="Times New Roman" w:eastAsia="Arial" w:hAnsi="Times New Roman" w:cs="Times New Roman"/>
          <w:color w:val="000000" w:themeColor="text1"/>
          <w:sz w:val="24"/>
          <w:szCs w:val="24"/>
        </w:rPr>
        <w:t xml:space="preserve">occurs earlier in the </w:t>
      </w:r>
      <w:proofErr w:type="spellStart"/>
      <w:r w:rsidR="00386606" w:rsidRPr="004A278A">
        <w:rPr>
          <w:rFonts w:ascii="Times New Roman" w:eastAsia="Arial" w:hAnsi="Times New Roman" w:cs="Times New Roman"/>
          <w:color w:val="000000" w:themeColor="text1"/>
          <w:sz w:val="24"/>
          <w:szCs w:val="24"/>
        </w:rPr>
        <w:t>lifecourse</w:t>
      </w:r>
      <w:proofErr w:type="spellEnd"/>
      <w:r w:rsidR="00386606" w:rsidRPr="004A278A">
        <w:rPr>
          <w:rFonts w:ascii="Times New Roman" w:eastAsia="Arial" w:hAnsi="Times New Roman" w:cs="Times New Roman"/>
          <w:color w:val="000000" w:themeColor="text1"/>
          <w:sz w:val="24"/>
          <w:szCs w:val="24"/>
        </w:rPr>
        <w:t xml:space="preserve"> among people from more disadvantaged backgrounds</w:t>
      </w:r>
      <w:r w:rsidR="00F82FEA" w:rsidRPr="004A278A">
        <w:rPr>
          <w:rFonts w:ascii="Times New Roman" w:eastAsia="Arial" w:hAnsi="Times New Roman" w:cs="Times New Roman"/>
          <w:color w:val="000000" w:themeColor="text1"/>
          <w:sz w:val="24"/>
          <w:szCs w:val="24"/>
        </w:rPr>
        <w:t xml:space="preserve">, and </w:t>
      </w:r>
      <w:r w:rsidR="004739DA" w:rsidRPr="004A278A">
        <w:rPr>
          <w:rFonts w:ascii="Times New Roman" w:eastAsia="Arial" w:hAnsi="Times New Roman" w:cs="Times New Roman"/>
          <w:color w:val="000000" w:themeColor="text1"/>
          <w:sz w:val="24"/>
          <w:szCs w:val="24"/>
        </w:rPr>
        <w:t xml:space="preserve">among people from certain </w:t>
      </w:r>
      <w:r w:rsidR="009B04F0" w:rsidRPr="004A278A">
        <w:rPr>
          <w:rFonts w:ascii="Times New Roman" w:eastAsia="Arial" w:hAnsi="Times New Roman" w:cs="Times New Roman"/>
          <w:color w:val="000000" w:themeColor="text1"/>
          <w:sz w:val="24"/>
          <w:szCs w:val="24"/>
        </w:rPr>
        <w:t xml:space="preserve">ethnic </w:t>
      </w:r>
      <w:r w:rsidR="00333B0B" w:rsidRPr="004A278A">
        <w:rPr>
          <w:rFonts w:ascii="Times New Roman" w:eastAsia="Arial" w:hAnsi="Times New Roman" w:cs="Times New Roman"/>
          <w:color w:val="000000" w:themeColor="text1"/>
          <w:sz w:val="24"/>
          <w:szCs w:val="24"/>
        </w:rPr>
        <w:t>groups</w:t>
      </w:r>
      <w:r w:rsidR="00386606" w:rsidRPr="004A278A">
        <w:rPr>
          <w:rFonts w:ascii="Times New Roman" w:eastAsia="Arial" w:hAnsi="Times New Roman" w:cs="Times New Roman"/>
          <w:color w:val="000000" w:themeColor="text1"/>
          <w:sz w:val="24"/>
          <w:szCs w:val="24"/>
        </w:rPr>
        <w:t>.[</w:t>
      </w:r>
      <w:r w:rsidR="00965A81" w:rsidRPr="004A278A">
        <w:rPr>
          <w:rFonts w:ascii="Times New Roman" w:eastAsia="Arial" w:hAnsi="Times New Roman" w:cs="Times New Roman"/>
          <w:color w:val="000000" w:themeColor="text1"/>
          <w:sz w:val="24"/>
          <w:szCs w:val="24"/>
        </w:rPr>
        <w:t>2</w:t>
      </w:r>
      <w:r w:rsidR="00CB27DB" w:rsidRPr="004A278A">
        <w:rPr>
          <w:rFonts w:ascii="Times New Roman" w:eastAsia="Arial" w:hAnsi="Times New Roman" w:cs="Times New Roman"/>
          <w:color w:val="000000" w:themeColor="text1"/>
          <w:sz w:val="24"/>
          <w:szCs w:val="24"/>
        </w:rPr>
        <w:t>,</w:t>
      </w:r>
      <w:r w:rsidR="00965A81" w:rsidRPr="004A278A">
        <w:rPr>
          <w:rFonts w:ascii="Times New Roman" w:eastAsia="Arial" w:hAnsi="Times New Roman" w:cs="Times New Roman"/>
          <w:color w:val="000000" w:themeColor="text1"/>
          <w:sz w:val="24"/>
          <w:szCs w:val="24"/>
        </w:rPr>
        <w:t>3</w:t>
      </w:r>
      <w:r w:rsidR="00386606" w:rsidRPr="004A278A">
        <w:rPr>
          <w:rFonts w:ascii="Times New Roman" w:eastAsia="Arial" w:hAnsi="Times New Roman" w:cs="Times New Roman"/>
          <w:color w:val="000000" w:themeColor="text1"/>
          <w:sz w:val="24"/>
          <w:szCs w:val="24"/>
        </w:rPr>
        <w:t>] While often considered a condition of older age, most people living with MLTC-M are under 65.[</w:t>
      </w:r>
      <w:r w:rsidR="00965A81" w:rsidRPr="004A278A">
        <w:rPr>
          <w:rFonts w:ascii="Times New Roman" w:eastAsia="Arial" w:hAnsi="Times New Roman" w:cs="Times New Roman"/>
          <w:color w:val="000000" w:themeColor="text1"/>
          <w:sz w:val="24"/>
          <w:szCs w:val="24"/>
        </w:rPr>
        <w:t>2</w:t>
      </w:r>
      <w:r w:rsidR="00386606" w:rsidRPr="004A278A">
        <w:rPr>
          <w:rFonts w:ascii="Times New Roman" w:eastAsia="Arial" w:hAnsi="Times New Roman" w:cs="Times New Roman"/>
          <w:color w:val="000000" w:themeColor="text1"/>
          <w:sz w:val="24"/>
          <w:szCs w:val="24"/>
        </w:rPr>
        <w:t xml:space="preserve">] Wider determinants such as family structure, education, housing, neighbourhood and work influence physical and mental health through multiple mechanistic pathways across the </w:t>
      </w:r>
      <w:proofErr w:type="spellStart"/>
      <w:r w:rsidR="00386606" w:rsidRPr="004A278A">
        <w:rPr>
          <w:rFonts w:ascii="Times New Roman" w:eastAsia="Arial" w:hAnsi="Times New Roman" w:cs="Times New Roman"/>
          <w:color w:val="000000" w:themeColor="text1"/>
          <w:sz w:val="24"/>
          <w:szCs w:val="24"/>
        </w:rPr>
        <w:t>lifecourse</w:t>
      </w:r>
      <w:proofErr w:type="spellEnd"/>
      <w:r w:rsidR="00386606" w:rsidRPr="004A278A">
        <w:rPr>
          <w:rFonts w:ascii="Times New Roman" w:eastAsia="Arial" w:hAnsi="Times New Roman" w:cs="Times New Roman"/>
          <w:color w:val="000000" w:themeColor="text1"/>
          <w:sz w:val="24"/>
          <w:szCs w:val="24"/>
        </w:rPr>
        <w:t>.[</w:t>
      </w:r>
      <w:r w:rsidR="00965A81" w:rsidRPr="004A278A">
        <w:rPr>
          <w:rFonts w:ascii="Times New Roman" w:eastAsia="Arial" w:hAnsi="Times New Roman" w:cs="Times New Roman"/>
          <w:color w:val="000000" w:themeColor="text1"/>
          <w:sz w:val="24"/>
          <w:szCs w:val="24"/>
        </w:rPr>
        <w:t>4</w:t>
      </w:r>
      <w:r w:rsidR="00386606" w:rsidRPr="004A278A">
        <w:rPr>
          <w:rFonts w:ascii="Times New Roman" w:eastAsia="Arial" w:hAnsi="Times New Roman" w:cs="Times New Roman"/>
          <w:color w:val="000000" w:themeColor="text1"/>
          <w:sz w:val="24"/>
          <w:szCs w:val="24"/>
        </w:rPr>
        <w:t xml:space="preserve">] </w:t>
      </w:r>
      <w:r w:rsidR="00275067" w:rsidRPr="004A278A">
        <w:rPr>
          <w:rFonts w:ascii="Times New Roman" w:eastAsia="Arial" w:hAnsi="Times New Roman" w:cs="Times New Roman"/>
          <w:color w:val="000000" w:themeColor="text1"/>
          <w:sz w:val="24"/>
          <w:szCs w:val="24"/>
        </w:rPr>
        <w:t>A substantial body of evidence</w:t>
      </w:r>
      <w:r w:rsidR="00BF5210" w:rsidRPr="004A278A">
        <w:rPr>
          <w:rFonts w:ascii="Times New Roman" w:eastAsia="Arial" w:hAnsi="Times New Roman" w:cs="Times New Roman"/>
          <w:color w:val="000000" w:themeColor="text1"/>
          <w:sz w:val="24"/>
          <w:szCs w:val="24"/>
        </w:rPr>
        <w:t xml:space="preserve"> </w:t>
      </w:r>
      <w:r w:rsidR="00275067" w:rsidRPr="004A278A">
        <w:rPr>
          <w:rFonts w:ascii="Times New Roman" w:eastAsia="Arial" w:hAnsi="Times New Roman" w:cs="Times New Roman"/>
          <w:color w:val="000000" w:themeColor="text1"/>
          <w:sz w:val="24"/>
          <w:szCs w:val="24"/>
        </w:rPr>
        <w:t xml:space="preserve">points </w:t>
      </w:r>
      <w:r w:rsidR="00151975" w:rsidRPr="004A278A">
        <w:rPr>
          <w:rFonts w:ascii="Times New Roman" w:eastAsia="Arial" w:hAnsi="Times New Roman" w:cs="Times New Roman"/>
          <w:color w:val="000000" w:themeColor="text1"/>
          <w:sz w:val="24"/>
          <w:szCs w:val="24"/>
        </w:rPr>
        <w:t xml:space="preserve">to </w:t>
      </w:r>
      <w:r w:rsidR="00684E62" w:rsidRPr="004A278A">
        <w:rPr>
          <w:rFonts w:ascii="Times New Roman" w:hAnsi="Times New Roman" w:cs="Times New Roman"/>
          <w:color w:val="000000" w:themeColor="text1"/>
          <w:sz w:val="24"/>
          <w:szCs w:val="24"/>
        </w:rPr>
        <w:t>the very early part of life</w:t>
      </w:r>
      <w:r w:rsidR="00684E62" w:rsidRPr="004A278A">
        <w:rPr>
          <w:color w:val="000000" w:themeColor="text1"/>
        </w:rPr>
        <w:t xml:space="preserve"> </w:t>
      </w:r>
      <w:r w:rsidR="00FE5457" w:rsidRPr="004A278A">
        <w:rPr>
          <w:rFonts w:ascii="Times New Roman" w:eastAsia="Arial" w:hAnsi="Times New Roman" w:cs="Times New Roman"/>
          <w:color w:val="000000" w:themeColor="text1"/>
          <w:sz w:val="24"/>
          <w:szCs w:val="24"/>
        </w:rPr>
        <w:t>as</w:t>
      </w:r>
      <w:r w:rsidR="00275067" w:rsidRPr="004A278A">
        <w:rPr>
          <w:rFonts w:ascii="Times New Roman" w:eastAsia="Arial" w:hAnsi="Times New Roman" w:cs="Times New Roman"/>
          <w:color w:val="000000" w:themeColor="text1"/>
          <w:sz w:val="24"/>
          <w:szCs w:val="24"/>
        </w:rPr>
        <w:t xml:space="preserve"> being crucial in determining health in childhood and in later years. Developmental Origins of Health and Disease (</w:t>
      </w:r>
      <w:proofErr w:type="spellStart"/>
      <w:r w:rsidR="00275067" w:rsidRPr="004A278A">
        <w:rPr>
          <w:rFonts w:ascii="Times New Roman" w:eastAsia="Arial" w:hAnsi="Times New Roman" w:cs="Times New Roman"/>
          <w:color w:val="000000" w:themeColor="text1"/>
          <w:sz w:val="24"/>
          <w:szCs w:val="24"/>
        </w:rPr>
        <w:t>DOHaD</w:t>
      </w:r>
      <w:proofErr w:type="spellEnd"/>
      <w:r w:rsidR="00275067" w:rsidRPr="004A278A">
        <w:rPr>
          <w:rFonts w:ascii="Times New Roman" w:eastAsia="Arial" w:hAnsi="Times New Roman" w:cs="Times New Roman"/>
          <w:color w:val="000000" w:themeColor="text1"/>
          <w:sz w:val="24"/>
          <w:szCs w:val="24"/>
        </w:rPr>
        <w:t xml:space="preserve">) has become an established research field linking </w:t>
      </w:r>
      <w:r w:rsidR="002F3908" w:rsidRPr="004A278A">
        <w:rPr>
          <w:rFonts w:ascii="Times New Roman" w:eastAsia="Arial" w:hAnsi="Times New Roman" w:cs="Times New Roman"/>
          <w:color w:val="000000" w:themeColor="text1"/>
          <w:sz w:val="24"/>
          <w:szCs w:val="24"/>
        </w:rPr>
        <w:t xml:space="preserve">the </w:t>
      </w:r>
      <w:r w:rsidR="00275067" w:rsidRPr="004A278A">
        <w:rPr>
          <w:rFonts w:ascii="Times New Roman" w:eastAsia="Arial" w:hAnsi="Times New Roman" w:cs="Times New Roman"/>
          <w:color w:val="000000" w:themeColor="text1"/>
          <w:sz w:val="24"/>
          <w:szCs w:val="24"/>
        </w:rPr>
        <w:t>aetiology of disease in adulthood with environmental exposures in utero and early</w:t>
      </w:r>
      <w:r w:rsidR="00FE079B" w:rsidRPr="004A278A">
        <w:rPr>
          <w:rFonts w:ascii="Times New Roman" w:eastAsia="Arial" w:hAnsi="Times New Roman" w:cs="Times New Roman"/>
          <w:color w:val="000000" w:themeColor="text1"/>
          <w:sz w:val="24"/>
          <w:szCs w:val="24"/>
        </w:rPr>
        <w:t>-</w:t>
      </w:r>
      <w:r w:rsidR="00275067" w:rsidRPr="004A278A">
        <w:rPr>
          <w:rFonts w:ascii="Times New Roman" w:eastAsia="Arial" w:hAnsi="Times New Roman" w:cs="Times New Roman"/>
          <w:color w:val="000000" w:themeColor="text1"/>
          <w:sz w:val="24"/>
          <w:szCs w:val="24"/>
        </w:rPr>
        <w:t>life.[</w:t>
      </w:r>
      <w:r w:rsidR="00965A81" w:rsidRPr="004A278A">
        <w:rPr>
          <w:rFonts w:ascii="Times New Roman" w:eastAsia="Arial" w:hAnsi="Times New Roman" w:cs="Times New Roman"/>
          <w:color w:val="000000" w:themeColor="text1"/>
          <w:sz w:val="24"/>
          <w:szCs w:val="24"/>
        </w:rPr>
        <w:t>5]</w:t>
      </w:r>
      <w:r w:rsidR="00275067" w:rsidRPr="004A278A">
        <w:rPr>
          <w:rFonts w:ascii="Times New Roman" w:eastAsia="Arial" w:hAnsi="Times New Roman" w:cs="Times New Roman"/>
          <w:color w:val="000000" w:themeColor="text1"/>
          <w:sz w:val="24"/>
          <w:szCs w:val="24"/>
        </w:rPr>
        <w:t xml:space="preserve"> Pre</w:t>
      </w:r>
      <w:r w:rsidR="002F3908" w:rsidRPr="004A278A">
        <w:rPr>
          <w:rFonts w:ascii="Times New Roman" w:eastAsia="Arial" w:hAnsi="Times New Roman" w:cs="Times New Roman"/>
          <w:color w:val="000000" w:themeColor="text1"/>
          <w:sz w:val="24"/>
          <w:szCs w:val="24"/>
        </w:rPr>
        <w:t>-</w:t>
      </w:r>
      <w:r w:rsidR="00275067" w:rsidRPr="004A278A">
        <w:rPr>
          <w:rFonts w:ascii="Times New Roman" w:eastAsia="Arial" w:hAnsi="Times New Roman" w:cs="Times New Roman"/>
          <w:color w:val="000000" w:themeColor="text1"/>
          <w:sz w:val="24"/>
          <w:szCs w:val="24"/>
        </w:rPr>
        <w:t>conception and pregnancy are important periods</w:t>
      </w:r>
      <w:r w:rsidR="002F3908" w:rsidRPr="004A278A">
        <w:rPr>
          <w:rFonts w:ascii="Times New Roman" w:eastAsia="Arial" w:hAnsi="Times New Roman" w:cs="Times New Roman"/>
          <w:color w:val="000000" w:themeColor="text1"/>
          <w:sz w:val="24"/>
          <w:szCs w:val="24"/>
        </w:rPr>
        <w:t>,</w:t>
      </w:r>
      <w:r w:rsidR="00275067" w:rsidRPr="004A278A">
        <w:rPr>
          <w:rFonts w:ascii="Times New Roman" w:eastAsia="Arial" w:hAnsi="Times New Roman" w:cs="Times New Roman"/>
          <w:color w:val="000000" w:themeColor="text1"/>
          <w:sz w:val="24"/>
          <w:szCs w:val="24"/>
        </w:rPr>
        <w:t xml:space="preserve"> and the concept of ‘</w:t>
      </w:r>
      <w:proofErr w:type="spellStart"/>
      <w:r w:rsidR="00275067" w:rsidRPr="004A278A">
        <w:rPr>
          <w:rFonts w:ascii="Times New Roman" w:eastAsia="Arial" w:hAnsi="Times New Roman" w:cs="Times New Roman"/>
          <w:color w:val="000000" w:themeColor="text1"/>
          <w:sz w:val="24"/>
          <w:szCs w:val="24"/>
        </w:rPr>
        <w:t>fetal</w:t>
      </w:r>
      <w:proofErr w:type="spellEnd"/>
      <w:r w:rsidR="00275067" w:rsidRPr="004A278A">
        <w:rPr>
          <w:rFonts w:ascii="Times New Roman" w:eastAsia="Arial" w:hAnsi="Times New Roman" w:cs="Times New Roman"/>
          <w:color w:val="000000" w:themeColor="text1"/>
          <w:sz w:val="24"/>
          <w:szCs w:val="24"/>
        </w:rPr>
        <w:t xml:space="preserve"> programming’ has emerged whereby a stimulus or insult during </w:t>
      </w:r>
      <w:r w:rsidR="005B5D13" w:rsidRPr="004A278A">
        <w:rPr>
          <w:rFonts w:ascii="Times New Roman" w:eastAsia="Arial" w:hAnsi="Times New Roman" w:cs="Times New Roman"/>
          <w:color w:val="000000" w:themeColor="text1"/>
          <w:sz w:val="24"/>
          <w:szCs w:val="24"/>
        </w:rPr>
        <w:t xml:space="preserve">those </w:t>
      </w:r>
      <w:r w:rsidR="00275067" w:rsidRPr="004A278A">
        <w:rPr>
          <w:rFonts w:ascii="Times New Roman" w:eastAsia="Arial" w:hAnsi="Times New Roman" w:cs="Times New Roman"/>
          <w:color w:val="000000" w:themeColor="text1"/>
          <w:sz w:val="24"/>
          <w:szCs w:val="24"/>
        </w:rPr>
        <w:t>period</w:t>
      </w:r>
      <w:r w:rsidR="002F3908" w:rsidRPr="004A278A">
        <w:rPr>
          <w:rFonts w:ascii="Times New Roman" w:eastAsia="Arial" w:hAnsi="Times New Roman" w:cs="Times New Roman"/>
          <w:color w:val="000000" w:themeColor="text1"/>
          <w:sz w:val="24"/>
          <w:szCs w:val="24"/>
        </w:rPr>
        <w:t>s</w:t>
      </w:r>
      <w:r w:rsidR="00275067" w:rsidRPr="004A278A">
        <w:rPr>
          <w:rFonts w:ascii="Times New Roman" w:eastAsia="Arial" w:hAnsi="Times New Roman" w:cs="Times New Roman"/>
          <w:color w:val="000000" w:themeColor="text1"/>
          <w:sz w:val="24"/>
          <w:szCs w:val="24"/>
        </w:rPr>
        <w:t xml:space="preserve"> can </w:t>
      </w:r>
      <w:r w:rsidR="002F3908" w:rsidRPr="004A278A">
        <w:rPr>
          <w:rFonts w:ascii="Times New Roman" w:eastAsia="Arial" w:hAnsi="Times New Roman" w:cs="Times New Roman"/>
          <w:color w:val="000000" w:themeColor="text1"/>
          <w:sz w:val="24"/>
          <w:szCs w:val="24"/>
        </w:rPr>
        <w:t>permanently affect the</w:t>
      </w:r>
      <w:r w:rsidR="00275067" w:rsidRPr="004A278A">
        <w:rPr>
          <w:rFonts w:ascii="Times New Roman" w:eastAsia="Arial" w:hAnsi="Times New Roman" w:cs="Times New Roman"/>
          <w:color w:val="000000" w:themeColor="text1"/>
          <w:sz w:val="24"/>
          <w:szCs w:val="24"/>
        </w:rPr>
        <w:t xml:space="preserve"> structure, physiology and metabolic system of offspring.[</w:t>
      </w:r>
      <w:r w:rsidR="00965A81" w:rsidRPr="004A278A">
        <w:rPr>
          <w:rFonts w:ascii="Times New Roman" w:eastAsia="Arial" w:hAnsi="Times New Roman" w:cs="Times New Roman"/>
          <w:color w:val="000000" w:themeColor="text1"/>
          <w:sz w:val="24"/>
          <w:szCs w:val="24"/>
        </w:rPr>
        <w:t>6</w:t>
      </w:r>
      <w:r w:rsidR="00E270C3" w:rsidRPr="004A278A">
        <w:rPr>
          <w:rFonts w:ascii="Times New Roman" w:eastAsia="Arial" w:hAnsi="Times New Roman" w:cs="Times New Roman"/>
          <w:color w:val="000000" w:themeColor="text1"/>
          <w:sz w:val="24"/>
          <w:szCs w:val="24"/>
        </w:rPr>
        <w:t>-</w:t>
      </w:r>
      <w:r w:rsidR="00965A81" w:rsidRPr="004A278A">
        <w:rPr>
          <w:rFonts w:ascii="Times New Roman" w:eastAsia="Arial" w:hAnsi="Times New Roman" w:cs="Times New Roman"/>
          <w:color w:val="000000" w:themeColor="text1"/>
          <w:sz w:val="24"/>
          <w:szCs w:val="24"/>
        </w:rPr>
        <w:t>9</w:t>
      </w:r>
      <w:r w:rsidR="00275067" w:rsidRPr="004A278A">
        <w:rPr>
          <w:rFonts w:ascii="Times New Roman" w:eastAsia="Arial" w:hAnsi="Times New Roman" w:cs="Times New Roman"/>
          <w:color w:val="000000" w:themeColor="text1"/>
          <w:sz w:val="24"/>
          <w:szCs w:val="24"/>
        </w:rPr>
        <w:t xml:space="preserve">] Epigenetics is a biological pathway underlying </w:t>
      </w:r>
      <w:proofErr w:type="spellStart"/>
      <w:r w:rsidR="00275067" w:rsidRPr="004A278A">
        <w:rPr>
          <w:rFonts w:ascii="Times New Roman" w:eastAsia="Arial" w:hAnsi="Times New Roman" w:cs="Times New Roman"/>
          <w:color w:val="000000" w:themeColor="text1"/>
          <w:sz w:val="24"/>
          <w:szCs w:val="24"/>
        </w:rPr>
        <w:t>DOHaD</w:t>
      </w:r>
      <w:proofErr w:type="spellEnd"/>
      <w:r w:rsidR="00275067" w:rsidRPr="004A278A">
        <w:rPr>
          <w:rFonts w:ascii="Times New Roman" w:eastAsia="Arial" w:hAnsi="Times New Roman" w:cs="Times New Roman"/>
          <w:color w:val="000000" w:themeColor="text1"/>
          <w:sz w:val="24"/>
          <w:szCs w:val="24"/>
        </w:rPr>
        <w:t>, where permanent effects of transient environmental influences alter epigenetic gene regulation.[</w:t>
      </w:r>
      <w:r w:rsidR="00965A81" w:rsidRPr="004A278A">
        <w:rPr>
          <w:rFonts w:ascii="Times New Roman" w:eastAsia="Arial" w:hAnsi="Times New Roman" w:cs="Times New Roman"/>
          <w:color w:val="000000" w:themeColor="text1"/>
          <w:sz w:val="24"/>
          <w:szCs w:val="24"/>
        </w:rPr>
        <w:t>10</w:t>
      </w:r>
      <w:r w:rsidR="00E270C3" w:rsidRPr="004A278A">
        <w:rPr>
          <w:rFonts w:ascii="Times New Roman" w:eastAsia="Arial" w:hAnsi="Times New Roman" w:cs="Times New Roman"/>
          <w:color w:val="000000" w:themeColor="text1"/>
          <w:sz w:val="24"/>
          <w:szCs w:val="24"/>
        </w:rPr>
        <w:t>,1</w:t>
      </w:r>
      <w:r w:rsidR="00965A81" w:rsidRPr="004A278A">
        <w:rPr>
          <w:rFonts w:ascii="Times New Roman" w:eastAsia="Arial" w:hAnsi="Times New Roman" w:cs="Times New Roman"/>
          <w:color w:val="000000" w:themeColor="text1"/>
          <w:sz w:val="24"/>
          <w:szCs w:val="24"/>
        </w:rPr>
        <w:t>1</w:t>
      </w:r>
      <w:r w:rsidR="00275067" w:rsidRPr="004A278A">
        <w:rPr>
          <w:rFonts w:ascii="Times New Roman" w:eastAsia="Arial" w:hAnsi="Times New Roman" w:cs="Times New Roman"/>
          <w:color w:val="000000" w:themeColor="text1"/>
          <w:sz w:val="24"/>
          <w:szCs w:val="24"/>
        </w:rPr>
        <w:t xml:space="preserve">] </w:t>
      </w:r>
      <w:r w:rsidR="00D574A5" w:rsidRPr="004A278A">
        <w:rPr>
          <w:rFonts w:ascii="Times New Roman" w:eastAsia="Arial" w:hAnsi="Times New Roman" w:cs="Times New Roman"/>
          <w:color w:val="000000" w:themeColor="text1"/>
          <w:sz w:val="24"/>
          <w:szCs w:val="24"/>
        </w:rPr>
        <w:t xml:space="preserve">Despite this, there has been </w:t>
      </w:r>
      <w:r w:rsidR="003A3C46" w:rsidRPr="004A278A">
        <w:rPr>
          <w:rFonts w:ascii="Times New Roman" w:eastAsia="Arial" w:hAnsi="Times New Roman" w:cs="Times New Roman"/>
          <w:color w:val="000000" w:themeColor="text1"/>
          <w:sz w:val="24"/>
          <w:szCs w:val="24"/>
        </w:rPr>
        <w:t>less</w:t>
      </w:r>
      <w:r w:rsidR="00D574A5" w:rsidRPr="004A278A">
        <w:rPr>
          <w:rFonts w:ascii="Times New Roman" w:eastAsia="Arial" w:hAnsi="Times New Roman" w:cs="Times New Roman"/>
          <w:color w:val="000000" w:themeColor="text1"/>
          <w:sz w:val="24"/>
          <w:szCs w:val="24"/>
        </w:rPr>
        <w:t xml:space="preserve"> evidence on the influence of </w:t>
      </w:r>
      <w:r w:rsidR="007B5FDF" w:rsidRPr="004A278A">
        <w:rPr>
          <w:rFonts w:ascii="Times New Roman" w:eastAsia="Arial" w:hAnsi="Times New Roman" w:cs="Times New Roman"/>
          <w:color w:val="000000" w:themeColor="text1"/>
          <w:sz w:val="24"/>
          <w:szCs w:val="24"/>
        </w:rPr>
        <w:t xml:space="preserve">wider </w:t>
      </w:r>
      <w:r w:rsidR="00B66F13" w:rsidRPr="004A278A">
        <w:rPr>
          <w:rFonts w:ascii="Times New Roman" w:eastAsia="Arial" w:hAnsi="Times New Roman" w:cs="Times New Roman"/>
          <w:color w:val="000000" w:themeColor="text1"/>
          <w:sz w:val="24"/>
          <w:szCs w:val="24"/>
        </w:rPr>
        <w:t>social, biological and environmental factors</w:t>
      </w:r>
      <w:r w:rsidR="00045A01" w:rsidRPr="004A278A">
        <w:rPr>
          <w:rFonts w:ascii="Times New Roman" w:eastAsia="Arial" w:hAnsi="Times New Roman" w:cs="Times New Roman"/>
          <w:color w:val="000000" w:themeColor="text1"/>
          <w:sz w:val="24"/>
          <w:szCs w:val="24"/>
        </w:rPr>
        <w:t xml:space="preserve"> </w:t>
      </w:r>
      <w:r w:rsidR="00CB19E1" w:rsidRPr="004A278A">
        <w:rPr>
          <w:rFonts w:ascii="Times New Roman" w:eastAsia="Arial" w:hAnsi="Times New Roman" w:cs="Times New Roman"/>
          <w:color w:val="000000" w:themeColor="text1"/>
          <w:sz w:val="24"/>
          <w:szCs w:val="24"/>
        </w:rPr>
        <w:t>across the whole of</w:t>
      </w:r>
      <w:r w:rsidR="00B66F13" w:rsidRPr="004A278A">
        <w:rPr>
          <w:rFonts w:ascii="Times New Roman" w:eastAsia="Arial" w:hAnsi="Times New Roman" w:cs="Times New Roman"/>
          <w:color w:val="000000" w:themeColor="text1"/>
          <w:sz w:val="24"/>
          <w:szCs w:val="24"/>
        </w:rPr>
        <w:t xml:space="preserve"> </w:t>
      </w:r>
      <w:r w:rsidR="00D574A5" w:rsidRPr="004A278A">
        <w:rPr>
          <w:rFonts w:ascii="Times New Roman" w:eastAsia="Arial" w:hAnsi="Times New Roman" w:cs="Times New Roman"/>
          <w:color w:val="000000" w:themeColor="text1"/>
          <w:sz w:val="24"/>
          <w:szCs w:val="24"/>
        </w:rPr>
        <w:t>early</w:t>
      </w:r>
      <w:r w:rsidR="00F37E13" w:rsidRPr="004A278A">
        <w:rPr>
          <w:rFonts w:ascii="Times New Roman" w:eastAsia="Arial" w:hAnsi="Times New Roman" w:cs="Times New Roman"/>
          <w:color w:val="000000" w:themeColor="text1"/>
          <w:sz w:val="24"/>
          <w:szCs w:val="24"/>
        </w:rPr>
        <w:t>-</w:t>
      </w:r>
      <w:r w:rsidR="00D574A5" w:rsidRPr="004A278A">
        <w:rPr>
          <w:rFonts w:ascii="Times New Roman" w:eastAsia="Arial" w:hAnsi="Times New Roman" w:cs="Times New Roman"/>
          <w:color w:val="000000" w:themeColor="text1"/>
          <w:sz w:val="24"/>
          <w:szCs w:val="24"/>
        </w:rPr>
        <w:t>life, defined as the period from pre-conception until age 18, on the</w:t>
      </w:r>
      <w:r w:rsidR="00BA7978" w:rsidRPr="004A278A">
        <w:rPr>
          <w:rFonts w:ascii="Times New Roman" w:eastAsia="Arial" w:hAnsi="Times New Roman" w:cs="Times New Roman"/>
          <w:color w:val="000000" w:themeColor="text1"/>
          <w:sz w:val="24"/>
          <w:szCs w:val="24"/>
        </w:rPr>
        <w:t xml:space="preserve"> </w:t>
      </w:r>
      <w:r w:rsidR="00C22C81" w:rsidRPr="004A278A">
        <w:rPr>
          <w:rFonts w:ascii="Times New Roman" w:eastAsia="Arial" w:hAnsi="Times New Roman" w:cs="Times New Roman"/>
          <w:color w:val="000000" w:themeColor="text1"/>
          <w:sz w:val="24"/>
          <w:szCs w:val="24"/>
        </w:rPr>
        <w:t>acquisition</w:t>
      </w:r>
      <w:r w:rsidR="00BA7978" w:rsidRPr="004A278A">
        <w:rPr>
          <w:rFonts w:ascii="Times New Roman" w:eastAsia="Arial" w:hAnsi="Times New Roman" w:cs="Times New Roman"/>
          <w:color w:val="000000" w:themeColor="text1"/>
          <w:sz w:val="24"/>
          <w:szCs w:val="24"/>
        </w:rPr>
        <w:t>,</w:t>
      </w:r>
      <w:r w:rsidR="00C22C81" w:rsidRPr="004A278A">
        <w:rPr>
          <w:rFonts w:ascii="Times New Roman" w:eastAsia="Arial" w:hAnsi="Times New Roman" w:cs="Times New Roman"/>
          <w:color w:val="000000" w:themeColor="text1"/>
          <w:sz w:val="24"/>
          <w:szCs w:val="24"/>
        </w:rPr>
        <w:t xml:space="preserve"> age of onset, progression and</w:t>
      </w:r>
      <w:r w:rsidR="00D574A5" w:rsidRPr="004A278A">
        <w:rPr>
          <w:rFonts w:ascii="Times New Roman" w:eastAsia="Arial" w:hAnsi="Times New Roman" w:cs="Times New Roman"/>
          <w:color w:val="000000" w:themeColor="text1"/>
          <w:sz w:val="24"/>
          <w:szCs w:val="24"/>
        </w:rPr>
        <w:t xml:space="preserve"> combinations of </w:t>
      </w:r>
      <w:r w:rsidR="00823EC6" w:rsidRPr="004A278A">
        <w:rPr>
          <w:rFonts w:ascii="Times New Roman" w:eastAsia="Arial" w:hAnsi="Times New Roman" w:cs="Times New Roman"/>
          <w:color w:val="000000" w:themeColor="text1"/>
          <w:sz w:val="24"/>
          <w:szCs w:val="24"/>
        </w:rPr>
        <w:t>L</w:t>
      </w:r>
      <w:r w:rsidR="00D574A5" w:rsidRPr="004A278A">
        <w:rPr>
          <w:rFonts w:ascii="Times New Roman" w:eastAsia="Arial" w:hAnsi="Times New Roman" w:cs="Times New Roman"/>
          <w:color w:val="000000" w:themeColor="text1"/>
          <w:sz w:val="24"/>
          <w:szCs w:val="24"/>
        </w:rPr>
        <w:t>ong-</w:t>
      </w:r>
      <w:r w:rsidR="00823EC6" w:rsidRPr="004A278A">
        <w:rPr>
          <w:rFonts w:ascii="Times New Roman" w:eastAsia="Arial" w:hAnsi="Times New Roman" w:cs="Times New Roman"/>
          <w:color w:val="000000" w:themeColor="text1"/>
          <w:sz w:val="24"/>
          <w:szCs w:val="24"/>
        </w:rPr>
        <w:t>T</w:t>
      </w:r>
      <w:r w:rsidR="00D574A5" w:rsidRPr="004A278A">
        <w:rPr>
          <w:rFonts w:ascii="Times New Roman" w:eastAsia="Arial" w:hAnsi="Times New Roman" w:cs="Times New Roman"/>
          <w:color w:val="000000" w:themeColor="text1"/>
          <w:sz w:val="24"/>
          <w:szCs w:val="24"/>
        </w:rPr>
        <w:t xml:space="preserve">erm </w:t>
      </w:r>
      <w:r w:rsidR="00823EC6" w:rsidRPr="004A278A">
        <w:rPr>
          <w:rFonts w:ascii="Times New Roman" w:eastAsia="Arial" w:hAnsi="Times New Roman" w:cs="Times New Roman"/>
          <w:color w:val="000000" w:themeColor="text1"/>
          <w:sz w:val="24"/>
          <w:szCs w:val="24"/>
        </w:rPr>
        <w:t>C</w:t>
      </w:r>
      <w:r w:rsidR="00D574A5" w:rsidRPr="004A278A">
        <w:rPr>
          <w:rFonts w:ascii="Times New Roman" w:eastAsia="Arial" w:hAnsi="Times New Roman" w:cs="Times New Roman"/>
          <w:color w:val="000000" w:themeColor="text1"/>
          <w:sz w:val="24"/>
          <w:szCs w:val="24"/>
        </w:rPr>
        <w:t>onditions (LTCs).</w:t>
      </w:r>
    </w:p>
    <w:p w14:paraId="17AA09C6" w14:textId="45EEE6FE" w:rsidR="00140033" w:rsidRPr="004A278A" w:rsidRDefault="00D03C0A" w:rsidP="04DF100C">
      <w:pPr>
        <w:spacing w:line="360" w:lineRule="auto"/>
        <w:rPr>
          <w:rFonts w:ascii="Times New Roman" w:eastAsia="Arial" w:hAnsi="Times New Roman" w:cs="Times New Roman"/>
          <w:color w:val="000000" w:themeColor="text1"/>
          <w:sz w:val="24"/>
          <w:szCs w:val="24"/>
        </w:rPr>
      </w:pPr>
      <w:r w:rsidRPr="004A278A">
        <w:rPr>
          <w:rFonts w:ascii="Times New Roman" w:hAnsi="Times New Roman" w:cs="Times New Roman"/>
          <w:color w:val="000000" w:themeColor="text1"/>
          <w:sz w:val="24"/>
          <w:szCs w:val="24"/>
          <w:shd w:val="clear" w:color="auto" w:fill="FFFFFF"/>
        </w:rPr>
        <w:t>We aim</w:t>
      </w:r>
      <w:r w:rsidR="009543D5" w:rsidRPr="004A278A">
        <w:rPr>
          <w:rFonts w:ascii="Times New Roman" w:eastAsia="Times New Roman" w:hAnsi="Times New Roman" w:cs="Times New Roman"/>
          <w:color w:val="000000" w:themeColor="text1"/>
          <w:sz w:val="24"/>
          <w:szCs w:val="24"/>
          <w:lang w:eastAsia="en-GB"/>
        </w:rPr>
        <w:t xml:space="preserve"> to conceptualise the </w:t>
      </w:r>
      <w:r w:rsidR="003D0C95" w:rsidRPr="004A278A">
        <w:rPr>
          <w:rFonts w:ascii="Times New Roman" w:eastAsia="Arial" w:hAnsi="Times New Roman" w:cs="Times New Roman"/>
          <w:color w:val="000000" w:themeColor="text1"/>
          <w:sz w:val="24"/>
          <w:szCs w:val="24"/>
        </w:rPr>
        <w:t xml:space="preserve">domains of early-life </w:t>
      </w:r>
      <w:r w:rsidR="00014FBE" w:rsidRPr="004A278A">
        <w:rPr>
          <w:rFonts w:ascii="Times New Roman" w:eastAsia="Arial" w:hAnsi="Times New Roman" w:cs="Times New Roman"/>
          <w:color w:val="000000" w:themeColor="text1"/>
          <w:sz w:val="24"/>
          <w:szCs w:val="24"/>
        </w:rPr>
        <w:t>determinants</w:t>
      </w:r>
      <w:r w:rsidR="003D0C95" w:rsidRPr="004A278A">
        <w:rPr>
          <w:rFonts w:ascii="Times New Roman" w:eastAsia="Arial" w:hAnsi="Times New Roman" w:cs="Times New Roman"/>
          <w:color w:val="000000" w:themeColor="text1"/>
          <w:sz w:val="24"/>
          <w:szCs w:val="24"/>
        </w:rPr>
        <w:t xml:space="preserve"> </w:t>
      </w:r>
      <w:r w:rsidR="003D0C95" w:rsidRPr="004A278A">
        <w:rPr>
          <w:rFonts w:ascii="Times New Roman" w:eastAsia="Times New Roman" w:hAnsi="Times New Roman" w:cs="Times New Roman"/>
          <w:color w:val="000000" w:themeColor="text1"/>
          <w:sz w:val="24"/>
          <w:szCs w:val="24"/>
          <w:lang w:eastAsia="en-GB"/>
        </w:rPr>
        <w:t>for</w:t>
      </w:r>
      <w:r w:rsidR="009543D5" w:rsidRPr="004A278A">
        <w:rPr>
          <w:rFonts w:ascii="Times New Roman" w:eastAsia="Times New Roman" w:hAnsi="Times New Roman" w:cs="Times New Roman"/>
          <w:color w:val="000000" w:themeColor="text1"/>
          <w:sz w:val="24"/>
          <w:szCs w:val="24"/>
          <w:lang w:eastAsia="en-GB"/>
        </w:rPr>
        <w:t xml:space="preserve"> population groups at risk of </w:t>
      </w:r>
      <w:r w:rsidR="009543D5" w:rsidRPr="004A278A">
        <w:rPr>
          <w:rFonts w:ascii="Times New Roman" w:eastAsia="Arial" w:hAnsi="Times New Roman" w:cs="Times New Roman"/>
          <w:color w:val="000000" w:themeColor="text1"/>
          <w:sz w:val="24"/>
          <w:szCs w:val="24"/>
          <w:lang w:eastAsia="en-GB"/>
        </w:rPr>
        <w:t>MLTC-M</w:t>
      </w:r>
      <w:r w:rsidR="00307073" w:rsidRPr="004A278A">
        <w:rPr>
          <w:rFonts w:ascii="Times New Roman" w:eastAsia="Arial" w:hAnsi="Times New Roman" w:cs="Times New Roman"/>
          <w:color w:val="000000" w:themeColor="text1"/>
          <w:sz w:val="24"/>
          <w:szCs w:val="24"/>
          <w:lang w:eastAsia="en-GB"/>
        </w:rPr>
        <w:t xml:space="preserve"> </w:t>
      </w:r>
      <w:r w:rsidR="00E737A2" w:rsidRPr="004A278A">
        <w:rPr>
          <w:rFonts w:ascii="Times New Roman" w:eastAsia="Arial" w:hAnsi="Times New Roman" w:cs="Times New Roman"/>
          <w:color w:val="000000" w:themeColor="text1"/>
          <w:sz w:val="24"/>
          <w:szCs w:val="24"/>
          <w:lang w:eastAsia="en-GB"/>
        </w:rPr>
        <w:t xml:space="preserve">by </w:t>
      </w:r>
      <w:r w:rsidR="00C24729" w:rsidRPr="004A278A">
        <w:rPr>
          <w:rFonts w:ascii="Times New Roman" w:eastAsia="Arial" w:hAnsi="Times New Roman" w:cs="Times New Roman"/>
          <w:color w:val="000000" w:themeColor="text1"/>
          <w:sz w:val="24"/>
          <w:szCs w:val="24"/>
          <w:lang w:eastAsia="en-GB"/>
        </w:rPr>
        <w:t xml:space="preserve">scoping </w:t>
      </w:r>
      <w:r w:rsidR="001B0FF9" w:rsidRPr="004A278A">
        <w:rPr>
          <w:rFonts w:ascii="Times New Roman" w:eastAsia="Arial" w:hAnsi="Times New Roman" w:cs="Times New Roman"/>
          <w:color w:val="000000" w:themeColor="text1"/>
          <w:sz w:val="24"/>
          <w:szCs w:val="24"/>
          <w:lang w:eastAsia="en-GB"/>
        </w:rPr>
        <w:t xml:space="preserve">the research evidence and relevant policy documents, </w:t>
      </w:r>
      <w:r w:rsidR="00FE315F" w:rsidRPr="004A278A">
        <w:rPr>
          <w:rFonts w:ascii="Times New Roman" w:eastAsia="Arial" w:hAnsi="Times New Roman" w:cs="Times New Roman"/>
          <w:color w:val="000000" w:themeColor="text1"/>
          <w:sz w:val="24"/>
          <w:szCs w:val="24"/>
          <w:lang w:eastAsia="en-GB"/>
        </w:rPr>
        <w:t xml:space="preserve">expert consensus, </w:t>
      </w:r>
      <w:r w:rsidR="001B0FF9" w:rsidRPr="004A278A">
        <w:rPr>
          <w:rFonts w:ascii="Times New Roman" w:eastAsia="Arial" w:hAnsi="Times New Roman" w:cs="Times New Roman"/>
          <w:color w:val="000000" w:themeColor="text1"/>
          <w:sz w:val="24"/>
          <w:szCs w:val="24"/>
          <w:lang w:eastAsia="en-GB"/>
        </w:rPr>
        <w:t>and refin</w:t>
      </w:r>
      <w:r w:rsidR="008D0F7C" w:rsidRPr="004A278A">
        <w:rPr>
          <w:rFonts w:ascii="Times New Roman" w:eastAsia="Arial" w:hAnsi="Times New Roman" w:cs="Times New Roman"/>
          <w:color w:val="000000" w:themeColor="text1"/>
          <w:sz w:val="24"/>
          <w:szCs w:val="24"/>
          <w:lang w:eastAsia="en-GB"/>
        </w:rPr>
        <w:t>ing</w:t>
      </w:r>
      <w:r w:rsidR="001B0FF9" w:rsidRPr="004A278A">
        <w:rPr>
          <w:rFonts w:ascii="Times New Roman" w:eastAsia="Arial" w:hAnsi="Times New Roman" w:cs="Times New Roman"/>
          <w:color w:val="000000" w:themeColor="text1"/>
          <w:sz w:val="24"/>
          <w:szCs w:val="24"/>
          <w:lang w:eastAsia="en-GB"/>
        </w:rPr>
        <w:t xml:space="preserve"> this conceptualisation through a co-production process with public contributors</w:t>
      </w:r>
      <w:r w:rsidR="009543D5" w:rsidRPr="004A278A">
        <w:rPr>
          <w:rFonts w:ascii="Times New Roman" w:eastAsia="Times New Roman" w:hAnsi="Times New Roman" w:cs="Times New Roman"/>
          <w:color w:val="000000" w:themeColor="text1"/>
          <w:sz w:val="24"/>
          <w:szCs w:val="24"/>
          <w:lang w:eastAsia="en-GB"/>
        </w:rPr>
        <w:t xml:space="preserve">. </w:t>
      </w:r>
      <w:r w:rsidR="003B48A6" w:rsidRPr="004A278A">
        <w:rPr>
          <w:rFonts w:ascii="Times New Roman" w:eastAsia="Arial" w:hAnsi="Times New Roman" w:cs="Times New Roman"/>
          <w:color w:val="000000" w:themeColor="text1"/>
          <w:sz w:val="24"/>
          <w:szCs w:val="24"/>
        </w:rPr>
        <w:t xml:space="preserve">We believe that domain conceptualisation of these factors can make it easier to analyse big data in relation to early life risk of </w:t>
      </w:r>
      <w:r w:rsidR="003B48A6" w:rsidRPr="004A278A">
        <w:rPr>
          <w:rFonts w:ascii="Times New Roman" w:eastAsia="Times New Roman" w:hAnsi="Times New Roman" w:cs="Times New Roman"/>
          <w:color w:val="000000" w:themeColor="text1"/>
          <w:sz w:val="24"/>
          <w:szCs w:val="24"/>
          <w:lang w:eastAsia="en-GB"/>
        </w:rPr>
        <w:t xml:space="preserve">MLTC-M </w:t>
      </w:r>
      <w:r w:rsidR="003B48A6" w:rsidRPr="004A278A">
        <w:rPr>
          <w:rFonts w:ascii="Times New Roman" w:eastAsia="Arial" w:hAnsi="Times New Roman" w:cs="Times New Roman"/>
          <w:color w:val="000000" w:themeColor="text1"/>
          <w:sz w:val="24"/>
          <w:szCs w:val="24"/>
        </w:rPr>
        <w:t xml:space="preserve">and to engage policy makers and practitioners in acting on the wider determinants of MLTC-M. </w:t>
      </w:r>
      <w:r w:rsidR="009543D5" w:rsidRPr="004A278A">
        <w:rPr>
          <w:rFonts w:ascii="Times New Roman" w:eastAsia="Times New Roman" w:hAnsi="Times New Roman" w:cs="Times New Roman"/>
          <w:color w:val="000000" w:themeColor="text1"/>
          <w:sz w:val="24"/>
          <w:szCs w:val="24"/>
          <w:lang w:eastAsia="en-GB"/>
        </w:rPr>
        <w:t xml:space="preserve">This characterisation </w:t>
      </w:r>
      <w:r w:rsidR="00C24729" w:rsidRPr="004A278A">
        <w:rPr>
          <w:rFonts w:ascii="Times New Roman" w:eastAsia="Times New Roman" w:hAnsi="Times New Roman" w:cs="Times New Roman"/>
          <w:color w:val="000000" w:themeColor="text1"/>
          <w:sz w:val="24"/>
          <w:szCs w:val="24"/>
          <w:lang w:eastAsia="en-GB"/>
        </w:rPr>
        <w:t xml:space="preserve">can </w:t>
      </w:r>
      <w:r w:rsidR="000C2579" w:rsidRPr="004A278A">
        <w:rPr>
          <w:rFonts w:ascii="Times New Roman" w:eastAsia="Times New Roman" w:hAnsi="Times New Roman" w:cs="Times New Roman"/>
          <w:color w:val="000000" w:themeColor="text1"/>
          <w:sz w:val="24"/>
          <w:szCs w:val="24"/>
          <w:lang w:eastAsia="en-GB"/>
        </w:rPr>
        <w:t xml:space="preserve">also </w:t>
      </w:r>
      <w:r w:rsidR="00C24729" w:rsidRPr="004A278A">
        <w:rPr>
          <w:rFonts w:ascii="Times New Roman" w:eastAsia="Times New Roman" w:hAnsi="Times New Roman" w:cs="Times New Roman"/>
          <w:color w:val="000000" w:themeColor="text1"/>
          <w:sz w:val="24"/>
          <w:szCs w:val="24"/>
          <w:lang w:eastAsia="en-GB"/>
        </w:rPr>
        <w:t>provide conceptual framing for</w:t>
      </w:r>
      <w:r w:rsidR="009543D5" w:rsidRPr="004A278A">
        <w:rPr>
          <w:rFonts w:ascii="Times New Roman" w:eastAsia="Times New Roman" w:hAnsi="Times New Roman" w:cs="Times New Roman"/>
          <w:color w:val="000000" w:themeColor="text1"/>
          <w:sz w:val="24"/>
          <w:szCs w:val="24"/>
          <w:lang w:eastAsia="en-GB"/>
        </w:rPr>
        <w:t xml:space="preserve"> future research </w:t>
      </w:r>
      <w:r w:rsidR="00415766" w:rsidRPr="004A278A">
        <w:rPr>
          <w:rFonts w:ascii="Times New Roman" w:eastAsia="Times New Roman" w:hAnsi="Times New Roman" w:cs="Times New Roman"/>
          <w:color w:val="000000" w:themeColor="text1"/>
          <w:sz w:val="24"/>
          <w:szCs w:val="24"/>
          <w:lang w:eastAsia="en-GB"/>
        </w:rPr>
        <w:t xml:space="preserve">on </w:t>
      </w:r>
      <w:r w:rsidR="002F3908" w:rsidRPr="004A278A">
        <w:rPr>
          <w:rFonts w:ascii="Times New Roman" w:eastAsia="Times New Roman" w:hAnsi="Times New Roman" w:cs="Times New Roman"/>
          <w:color w:val="000000" w:themeColor="text1"/>
          <w:sz w:val="24"/>
          <w:szCs w:val="24"/>
          <w:lang w:eastAsia="en-GB"/>
        </w:rPr>
        <w:t xml:space="preserve">the </w:t>
      </w:r>
      <w:r w:rsidR="00415766" w:rsidRPr="004A278A">
        <w:rPr>
          <w:rFonts w:ascii="Times New Roman" w:eastAsia="Times New Roman" w:hAnsi="Times New Roman" w:cs="Times New Roman"/>
          <w:color w:val="000000" w:themeColor="text1"/>
          <w:sz w:val="24"/>
          <w:szCs w:val="24"/>
          <w:lang w:eastAsia="en-GB"/>
        </w:rPr>
        <w:t>aetiology and modelling</w:t>
      </w:r>
      <w:r w:rsidR="009543D5" w:rsidRPr="004A278A">
        <w:rPr>
          <w:rFonts w:ascii="Times New Roman" w:eastAsia="Times New Roman" w:hAnsi="Times New Roman" w:cs="Times New Roman"/>
          <w:color w:val="000000" w:themeColor="text1"/>
          <w:sz w:val="24"/>
          <w:szCs w:val="24"/>
          <w:lang w:eastAsia="en-GB"/>
        </w:rPr>
        <w:t xml:space="preserve"> </w:t>
      </w:r>
      <w:r w:rsidR="00415766" w:rsidRPr="004A278A">
        <w:rPr>
          <w:rFonts w:ascii="Times New Roman" w:eastAsia="Times New Roman" w:hAnsi="Times New Roman" w:cs="Times New Roman"/>
          <w:color w:val="000000" w:themeColor="text1"/>
          <w:sz w:val="24"/>
          <w:szCs w:val="24"/>
          <w:lang w:eastAsia="en-GB"/>
        </w:rPr>
        <w:t xml:space="preserve">of </w:t>
      </w:r>
      <w:r w:rsidR="009543D5" w:rsidRPr="004A278A">
        <w:rPr>
          <w:rFonts w:ascii="Times New Roman" w:eastAsia="Times New Roman" w:hAnsi="Times New Roman" w:cs="Times New Roman"/>
          <w:color w:val="000000" w:themeColor="text1"/>
          <w:sz w:val="24"/>
          <w:szCs w:val="24"/>
          <w:lang w:eastAsia="en-GB"/>
        </w:rPr>
        <w:t>public health prevention scenarios of</w:t>
      </w:r>
      <w:r w:rsidR="009543D5" w:rsidRPr="004A278A">
        <w:rPr>
          <w:rFonts w:ascii="Times New Roman" w:eastAsia="Arial" w:hAnsi="Times New Roman" w:cs="Times New Roman"/>
          <w:color w:val="000000" w:themeColor="text1"/>
          <w:sz w:val="24"/>
          <w:szCs w:val="24"/>
          <w:lang w:eastAsia="en-GB"/>
        </w:rPr>
        <w:t xml:space="preserve"> </w:t>
      </w:r>
      <w:r w:rsidR="009543D5" w:rsidRPr="004A278A">
        <w:rPr>
          <w:rFonts w:ascii="Times New Roman" w:eastAsia="Times New Roman" w:hAnsi="Times New Roman" w:cs="Times New Roman"/>
          <w:color w:val="000000" w:themeColor="text1"/>
          <w:sz w:val="24"/>
          <w:szCs w:val="24"/>
          <w:lang w:eastAsia="en-GB"/>
        </w:rPr>
        <w:t xml:space="preserve">MLTC-M. </w:t>
      </w:r>
      <w:r w:rsidR="00DD0CD9" w:rsidRPr="004A278A">
        <w:rPr>
          <w:rFonts w:ascii="Times New Roman" w:eastAsia="Arial" w:hAnsi="Times New Roman" w:cs="Times New Roman"/>
          <w:color w:val="000000" w:themeColor="text1"/>
          <w:sz w:val="24"/>
          <w:szCs w:val="24"/>
        </w:rPr>
        <w:t xml:space="preserve">This work is conducted as part of the </w:t>
      </w:r>
      <w:r w:rsidR="00DD0CD9" w:rsidRPr="004A278A">
        <w:rPr>
          <w:rFonts w:ascii="Times New Roman" w:eastAsia="Arial" w:hAnsi="Times New Roman" w:cs="Times New Roman"/>
          <w:color w:val="000000" w:themeColor="text1"/>
          <w:sz w:val="24"/>
          <w:szCs w:val="24"/>
        </w:rPr>
        <w:lastRenderedPageBreak/>
        <w:t xml:space="preserve">Multidisciplinary Ecosystem to study </w:t>
      </w:r>
      <w:proofErr w:type="spellStart"/>
      <w:r w:rsidR="00DD0CD9" w:rsidRPr="004A278A">
        <w:rPr>
          <w:rFonts w:ascii="Times New Roman" w:eastAsia="Arial" w:hAnsi="Times New Roman" w:cs="Times New Roman"/>
          <w:color w:val="000000" w:themeColor="text1"/>
          <w:sz w:val="24"/>
          <w:szCs w:val="24"/>
        </w:rPr>
        <w:t>Lifecourse</w:t>
      </w:r>
      <w:proofErr w:type="spellEnd"/>
      <w:r w:rsidR="00DD0CD9" w:rsidRPr="004A278A">
        <w:rPr>
          <w:rFonts w:ascii="Times New Roman" w:eastAsia="Arial" w:hAnsi="Times New Roman" w:cs="Times New Roman"/>
          <w:color w:val="000000" w:themeColor="text1"/>
          <w:sz w:val="24"/>
          <w:szCs w:val="24"/>
        </w:rPr>
        <w:t xml:space="preserve"> Determinants and Prevention of Early-onset Burdensome Multimorbidity (MELD-B)</w:t>
      </w:r>
      <w:r w:rsidR="2C62BA16" w:rsidRPr="004A278A">
        <w:rPr>
          <w:rFonts w:ascii="Times New Roman" w:eastAsia="Arial" w:hAnsi="Times New Roman" w:cs="Times New Roman"/>
          <w:color w:val="000000" w:themeColor="text1"/>
          <w:sz w:val="24"/>
          <w:szCs w:val="24"/>
        </w:rPr>
        <w:t xml:space="preserve"> project</w:t>
      </w:r>
      <w:r w:rsidR="00723AFF" w:rsidRPr="004A278A">
        <w:rPr>
          <w:rFonts w:ascii="Times New Roman" w:eastAsia="Arial" w:hAnsi="Times New Roman" w:cs="Times New Roman"/>
          <w:color w:val="000000" w:themeColor="text1"/>
          <w:sz w:val="24"/>
          <w:szCs w:val="24"/>
        </w:rPr>
        <w:t xml:space="preserve"> </w:t>
      </w:r>
      <w:r w:rsidR="00040D96" w:rsidRPr="004A278A">
        <w:rPr>
          <w:rFonts w:ascii="Times New Roman" w:eastAsia="Arial" w:hAnsi="Times New Roman" w:cs="Times New Roman"/>
          <w:color w:val="000000" w:themeColor="text1"/>
          <w:sz w:val="24"/>
          <w:szCs w:val="24"/>
        </w:rPr>
        <w:t>[1</w:t>
      </w:r>
      <w:r w:rsidR="00965A81" w:rsidRPr="004A278A">
        <w:rPr>
          <w:rFonts w:ascii="Times New Roman" w:eastAsia="Arial" w:hAnsi="Times New Roman" w:cs="Times New Roman"/>
          <w:color w:val="000000" w:themeColor="text1"/>
          <w:sz w:val="24"/>
          <w:szCs w:val="24"/>
        </w:rPr>
        <w:t>2</w:t>
      </w:r>
      <w:r w:rsidR="00040D96" w:rsidRPr="004A278A">
        <w:rPr>
          <w:rFonts w:ascii="Times New Roman" w:eastAsia="Arial" w:hAnsi="Times New Roman" w:cs="Times New Roman"/>
          <w:color w:val="000000" w:themeColor="text1"/>
          <w:sz w:val="24"/>
          <w:szCs w:val="24"/>
        </w:rPr>
        <w:t>]</w:t>
      </w:r>
      <w:r w:rsidR="002F3908" w:rsidRPr="004A278A">
        <w:rPr>
          <w:rFonts w:ascii="Times New Roman" w:eastAsia="Arial" w:hAnsi="Times New Roman" w:cs="Times New Roman"/>
          <w:color w:val="000000" w:themeColor="text1"/>
          <w:sz w:val="24"/>
          <w:szCs w:val="24"/>
        </w:rPr>
        <w:t>,</w:t>
      </w:r>
      <w:r w:rsidR="00DD0CD9" w:rsidRPr="004A278A">
        <w:rPr>
          <w:rFonts w:ascii="Times New Roman" w:eastAsia="Arial" w:hAnsi="Times New Roman" w:cs="Times New Roman"/>
          <w:color w:val="000000" w:themeColor="text1"/>
          <w:sz w:val="24"/>
          <w:szCs w:val="24"/>
        </w:rPr>
        <w:t xml:space="preserve"> </w:t>
      </w:r>
      <w:r w:rsidR="00C24729" w:rsidRPr="004A278A">
        <w:rPr>
          <w:rFonts w:ascii="Times New Roman" w:eastAsia="Arial" w:hAnsi="Times New Roman" w:cs="Times New Roman"/>
          <w:color w:val="000000" w:themeColor="text1"/>
          <w:sz w:val="24"/>
          <w:szCs w:val="24"/>
        </w:rPr>
        <w:t xml:space="preserve">which aims </w:t>
      </w:r>
      <w:r w:rsidR="00703C0C" w:rsidRPr="004A278A">
        <w:rPr>
          <w:rFonts w:ascii="Times New Roman" w:eastAsia="Arial" w:hAnsi="Times New Roman" w:cs="Times New Roman"/>
          <w:color w:val="000000" w:themeColor="text1"/>
          <w:sz w:val="24"/>
          <w:szCs w:val="24"/>
        </w:rPr>
        <w:t xml:space="preserve">to </w:t>
      </w:r>
      <w:r w:rsidR="00703C0C" w:rsidRPr="004A278A">
        <w:rPr>
          <w:rFonts w:ascii="Times New Roman" w:hAnsi="Times New Roman" w:cs="Times New Roman"/>
          <w:color w:val="000000" w:themeColor="text1"/>
          <w:spacing w:val="-3"/>
          <w:sz w:val="24"/>
          <w:szCs w:val="24"/>
          <w:shd w:val="clear" w:color="auto" w:fill="FFFFFF"/>
        </w:rPr>
        <w:t xml:space="preserve">use an </w:t>
      </w:r>
      <w:r w:rsidR="005248F0" w:rsidRPr="004A278A">
        <w:rPr>
          <w:rFonts w:ascii="Times New Roman" w:hAnsi="Times New Roman" w:cs="Times New Roman"/>
          <w:color w:val="000000" w:themeColor="text1"/>
          <w:spacing w:val="-3"/>
          <w:sz w:val="24"/>
          <w:szCs w:val="24"/>
          <w:shd w:val="clear" w:color="auto" w:fill="FFFFFF"/>
        </w:rPr>
        <w:t>a</w:t>
      </w:r>
      <w:r w:rsidR="00703C0C" w:rsidRPr="004A278A">
        <w:rPr>
          <w:rFonts w:ascii="Times New Roman" w:hAnsi="Times New Roman" w:cs="Times New Roman"/>
          <w:color w:val="000000" w:themeColor="text1"/>
          <w:spacing w:val="-3"/>
          <w:sz w:val="24"/>
          <w:szCs w:val="24"/>
          <w:shd w:val="clear" w:color="auto" w:fill="FFFFFF"/>
        </w:rPr>
        <w:t xml:space="preserve">rtificial </w:t>
      </w:r>
      <w:r w:rsidR="005248F0" w:rsidRPr="004A278A">
        <w:rPr>
          <w:rFonts w:ascii="Times New Roman" w:hAnsi="Times New Roman" w:cs="Times New Roman"/>
          <w:color w:val="000000" w:themeColor="text1"/>
          <w:spacing w:val="-3"/>
          <w:sz w:val="24"/>
          <w:szCs w:val="24"/>
          <w:shd w:val="clear" w:color="auto" w:fill="FFFFFF"/>
        </w:rPr>
        <w:t>i</w:t>
      </w:r>
      <w:r w:rsidR="00703C0C" w:rsidRPr="004A278A">
        <w:rPr>
          <w:rFonts w:ascii="Times New Roman" w:hAnsi="Times New Roman" w:cs="Times New Roman"/>
          <w:color w:val="000000" w:themeColor="text1"/>
          <w:spacing w:val="-3"/>
          <w:sz w:val="24"/>
          <w:szCs w:val="24"/>
          <w:shd w:val="clear" w:color="auto" w:fill="FFFFFF"/>
        </w:rPr>
        <w:t xml:space="preserve">ntelligence enhanced analysis of birth cohort data and </w:t>
      </w:r>
      <w:r w:rsidR="0095126A" w:rsidRPr="004A278A">
        <w:rPr>
          <w:rFonts w:ascii="Times New Roman" w:hAnsi="Times New Roman" w:cs="Times New Roman"/>
          <w:color w:val="000000" w:themeColor="text1"/>
          <w:spacing w:val="-3"/>
          <w:sz w:val="24"/>
          <w:szCs w:val="24"/>
          <w:shd w:val="clear" w:color="auto" w:fill="FFFFFF"/>
        </w:rPr>
        <w:t>E</w:t>
      </w:r>
      <w:r w:rsidR="00703C0C" w:rsidRPr="004A278A">
        <w:rPr>
          <w:rFonts w:ascii="Times New Roman" w:hAnsi="Times New Roman" w:cs="Times New Roman"/>
          <w:color w:val="000000" w:themeColor="text1"/>
          <w:spacing w:val="-3"/>
          <w:sz w:val="24"/>
          <w:szCs w:val="24"/>
          <w:shd w:val="clear" w:color="auto" w:fill="FFFFFF"/>
        </w:rPr>
        <w:t xml:space="preserve">lectronic </w:t>
      </w:r>
      <w:r w:rsidR="0095126A" w:rsidRPr="004A278A">
        <w:rPr>
          <w:rFonts w:ascii="Times New Roman" w:hAnsi="Times New Roman" w:cs="Times New Roman"/>
          <w:color w:val="000000" w:themeColor="text1"/>
          <w:spacing w:val="-3"/>
          <w:sz w:val="24"/>
          <w:szCs w:val="24"/>
          <w:shd w:val="clear" w:color="auto" w:fill="FFFFFF"/>
        </w:rPr>
        <w:t>H</w:t>
      </w:r>
      <w:r w:rsidR="00703C0C" w:rsidRPr="004A278A">
        <w:rPr>
          <w:rFonts w:ascii="Times New Roman" w:hAnsi="Times New Roman" w:cs="Times New Roman"/>
          <w:color w:val="000000" w:themeColor="text1"/>
          <w:spacing w:val="-3"/>
          <w:sz w:val="24"/>
          <w:szCs w:val="24"/>
          <w:shd w:val="clear" w:color="auto" w:fill="FFFFFF"/>
        </w:rPr>
        <w:t>ealth</w:t>
      </w:r>
      <w:r w:rsidR="00C24729" w:rsidRPr="004A278A">
        <w:rPr>
          <w:rFonts w:ascii="Times New Roman" w:hAnsi="Times New Roman" w:cs="Times New Roman"/>
          <w:color w:val="000000" w:themeColor="text1"/>
          <w:spacing w:val="-3"/>
          <w:sz w:val="24"/>
          <w:szCs w:val="24"/>
          <w:shd w:val="clear" w:color="auto" w:fill="FFFFFF"/>
        </w:rPr>
        <w:t>care</w:t>
      </w:r>
      <w:r w:rsidR="00703C0C" w:rsidRPr="004A278A">
        <w:rPr>
          <w:rFonts w:ascii="Times New Roman" w:hAnsi="Times New Roman" w:cs="Times New Roman"/>
          <w:color w:val="000000" w:themeColor="text1"/>
          <w:spacing w:val="-3"/>
          <w:sz w:val="24"/>
          <w:szCs w:val="24"/>
          <w:shd w:val="clear" w:color="auto" w:fill="FFFFFF"/>
        </w:rPr>
        <w:t xml:space="preserve"> </w:t>
      </w:r>
      <w:r w:rsidR="0095126A" w:rsidRPr="004A278A">
        <w:rPr>
          <w:rFonts w:ascii="Times New Roman" w:hAnsi="Times New Roman" w:cs="Times New Roman"/>
          <w:color w:val="000000" w:themeColor="text1"/>
          <w:spacing w:val="-3"/>
          <w:sz w:val="24"/>
          <w:szCs w:val="24"/>
          <w:shd w:val="clear" w:color="auto" w:fill="FFFFFF"/>
        </w:rPr>
        <w:t>R</w:t>
      </w:r>
      <w:r w:rsidR="00703C0C" w:rsidRPr="004A278A">
        <w:rPr>
          <w:rFonts w:ascii="Times New Roman" w:hAnsi="Times New Roman" w:cs="Times New Roman"/>
          <w:color w:val="000000" w:themeColor="text1"/>
          <w:spacing w:val="-3"/>
          <w:sz w:val="24"/>
          <w:szCs w:val="24"/>
          <w:shd w:val="clear" w:color="auto" w:fill="FFFFFF"/>
        </w:rPr>
        <w:t>ecord</w:t>
      </w:r>
      <w:r w:rsidR="002F3908" w:rsidRPr="004A278A">
        <w:rPr>
          <w:rFonts w:ascii="Times New Roman" w:hAnsi="Times New Roman" w:cs="Times New Roman"/>
          <w:color w:val="000000" w:themeColor="text1"/>
          <w:sz w:val="24"/>
          <w:szCs w:val="24"/>
        </w:rPr>
        <w:t xml:space="preserve"> (EHR) data source</w:t>
      </w:r>
      <w:r w:rsidR="00703C0C" w:rsidRPr="004A278A">
        <w:rPr>
          <w:rFonts w:ascii="Times New Roman" w:hAnsi="Times New Roman" w:cs="Times New Roman"/>
          <w:color w:val="000000" w:themeColor="text1"/>
          <w:spacing w:val="-3"/>
          <w:sz w:val="24"/>
          <w:szCs w:val="24"/>
          <w:shd w:val="clear" w:color="auto" w:fill="FFFFFF"/>
        </w:rPr>
        <w:t xml:space="preserve">s to identify </w:t>
      </w:r>
      <w:proofErr w:type="spellStart"/>
      <w:r w:rsidR="00703C0C" w:rsidRPr="004A278A">
        <w:rPr>
          <w:rFonts w:ascii="Times New Roman" w:hAnsi="Times New Roman" w:cs="Times New Roman"/>
          <w:color w:val="000000" w:themeColor="text1"/>
          <w:spacing w:val="-3"/>
          <w:sz w:val="24"/>
          <w:szCs w:val="24"/>
          <w:shd w:val="clear" w:color="auto" w:fill="FFFFFF"/>
        </w:rPr>
        <w:t>lifecourse</w:t>
      </w:r>
      <w:proofErr w:type="spellEnd"/>
      <w:r w:rsidR="00703C0C" w:rsidRPr="004A278A">
        <w:rPr>
          <w:rFonts w:ascii="Times New Roman" w:hAnsi="Times New Roman" w:cs="Times New Roman"/>
          <w:color w:val="000000" w:themeColor="text1"/>
          <w:spacing w:val="-3"/>
          <w:sz w:val="24"/>
          <w:szCs w:val="24"/>
          <w:shd w:val="clear" w:color="auto" w:fill="FFFFFF"/>
        </w:rPr>
        <w:t xml:space="preserve"> time points and targets for the prevention of early-onset, burdensome MLTC-M.</w:t>
      </w:r>
      <w:r w:rsidR="00374BAB" w:rsidRPr="004A278A">
        <w:rPr>
          <w:rFonts w:ascii="Times New Roman" w:eastAsia="Arial" w:hAnsi="Times New Roman" w:cs="Times New Roman"/>
          <w:color w:val="000000" w:themeColor="text1"/>
          <w:sz w:val="24"/>
          <w:szCs w:val="24"/>
        </w:rPr>
        <w:t xml:space="preserve"> </w:t>
      </w:r>
    </w:p>
    <w:p w14:paraId="06D345FB" w14:textId="58A83A00" w:rsidR="00E850D4" w:rsidRPr="004A278A" w:rsidRDefault="00E850D4" w:rsidP="04DF100C">
      <w:pPr>
        <w:spacing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Risk factors for disease are interlinked and can cluster together, so separating them into independent domains is challenging.  However, it is important to research clusters of risk not just individual risk factors, which is the traditional epidemiological approach. It is helpful that early-life risk factors are structured into domains as this will provide the conceptual framing to allow a shift in our approach to risk. This shift in approach will help to identify populations at higher risk and understand how to address the clustering of vulnerabilities to future ill health.</w:t>
      </w:r>
    </w:p>
    <w:p w14:paraId="546FAD7D" w14:textId="61C58666" w:rsidR="009543D5" w:rsidRPr="004A278A" w:rsidRDefault="79DC7F07" w:rsidP="009543D5">
      <w:pPr>
        <w:spacing w:line="360" w:lineRule="auto"/>
        <w:rPr>
          <w:rFonts w:ascii="Times New Roman" w:eastAsia="Times New Roman"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rPr>
        <w:t>In phase one of the work</w:t>
      </w:r>
      <w:r w:rsidR="002F3908" w:rsidRPr="004A278A">
        <w:rPr>
          <w:rFonts w:ascii="Times New Roman" w:eastAsia="Arial" w:hAnsi="Times New Roman" w:cs="Times New Roman"/>
          <w:color w:val="000000" w:themeColor="text1"/>
          <w:sz w:val="24"/>
          <w:szCs w:val="24"/>
        </w:rPr>
        <w:t>,</w:t>
      </w:r>
      <w:r w:rsidRPr="004A278A">
        <w:rPr>
          <w:rFonts w:ascii="Times New Roman" w:eastAsia="Arial" w:hAnsi="Times New Roman" w:cs="Times New Roman"/>
          <w:color w:val="000000" w:themeColor="text1"/>
          <w:sz w:val="24"/>
          <w:szCs w:val="24"/>
        </w:rPr>
        <w:t xml:space="preserve"> we scope the literature, as summarised in the next section</w:t>
      </w:r>
      <w:r w:rsidR="00841842" w:rsidRPr="004A278A">
        <w:rPr>
          <w:rFonts w:ascii="Times New Roman" w:eastAsia="Arial" w:hAnsi="Times New Roman" w:cs="Times New Roman"/>
          <w:color w:val="000000" w:themeColor="text1"/>
          <w:sz w:val="24"/>
          <w:szCs w:val="24"/>
        </w:rPr>
        <w:t>.</w:t>
      </w:r>
      <w:r w:rsidRPr="004A278A">
        <w:rPr>
          <w:rFonts w:ascii="Times New Roman" w:eastAsia="Arial" w:hAnsi="Times New Roman" w:cs="Times New Roman"/>
          <w:color w:val="000000" w:themeColor="text1"/>
          <w:sz w:val="24"/>
          <w:szCs w:val="24"/>
        </w:rPr>
        <w:t xml:space="preserve"> </w:t>
      </w:r>
      <w:r w:rsidR="59B323C2" w:rsidRPr="004A278A">
        <w:rPr>
          <w:rFonts w:ascii="Times New Roman" w:eastAsia="Arial" w:hAnsi="Times New Roman" w:cs="Times New Roman"/>
          <w:color w:val="000000" w:themeColor="text1"/>
          <w:sz w:val="24"/>
          <w:szCs w:val="24"/>
        </w:rPr>
        <w:t xml:space="preserve">The </w:t>
      </w:r>
      <w:r w:rsidR="16C476FA" w:rsidRPr="004A278A">
        <w:rPr>
          <w:rFonts w:ascii="Times New Roman" w:eastAsia="Arial" w:hAnsi="Times New Roman" w:cs="Times New Roman"/>
          <w:color w:val="000000" w:themeColor="text1"/>
          <w:sz w:val="24"/>
          <w:szCs w:val="24"/>
        </w:rPr>
        <w:t>subsequent</w:t>
      </w:r>
      <w:r w:rsidR="59B323C2" w:rsidRPr="004A278A">
        <w:rPr>
          <w:rFonts w:ascii="Times New Roman" w:eastAsia="Arial" w:hAnsi="Times New Roman" w:cs="Times New Roman"/>
          <w:color w:val="000000" w:themeColor="text1"/>
          <w:sz w:val="24"/>
          <w:szCs w:val="24"/>
        </w:rPr>
        <w:t xml:space="preserve"> section describes </w:t>
      </w:r>
      <w:r w:rsidRPr="004A278A">
        <w:rPr>
          <w:rFonts w:ascii="Times New Roman" w:eastAsia="Arial" w:hAnsi="Times New Roman" w:cs="Times New Roman"/>
          <w:color w:val="000000" w:themeColor="text1"/>
          <w:sz w:val="24"/>
          <w:szCs w:val="24"/>
        </w:rPr>
        <w:t>phase two</w:t>
      </w:r>
      <w:r w:rsidR="002F3908" w:rsidRPr="004A278A">
        <w:rPr>
          <w:rFonts w:ascii="Times New Roman" w:eastAsia="Arial" w:hAnsi="Times New Roman" w:cs="Times New Roman"/>
          <w:color w:val="000000" w:themeColor="text1"/>
          <w:sz w:val="24"/>
          <w:szCs w:val="24"/>
        </w:rPr>
        <w:t>,</w:t>
      </w:r>
      <w:r w:rsidRPr="004A278A">
        <w:rPr>
          <w:rFonts w:ascii="Times New Roman" w:eastAsia="Arial" w:hAnsi="Times New Roman" w:cs="Times New Roman"/>
          <w:color w:val="000000" w:themeColor="text1"/>
          <w:sz w:val="24"/>
          <w:szCs w:val="24"/>
        </w:rPr>
        <w:t xml:space="preserve"> </w:t>
      </w:r>
      <w:r w:rsidR="001C46A5" w:rsidRPr="004A278A">
        <w:rPr>
          <w:rFonts w:ascii="Times New Roman" w:hAnsi="Times New Roman" w:cs="Times New Roman"/>
          <w:color w:val="000000" w:themeColor="text1"/>
          <w:sz w:val="24"/>
          <w:szCs w:val="24"/>
        </w:rPr>
        <w:t>where we detail how these domains were refined with the guidance of public contributors</w:t>
      </w:r>
      <w:r w:rsidR="6D5744B3" w:rsidRPr="004A278A">
        <w:rPr>
          <w:rFonts w:ascii="Times New Roman" w:hAnsi="Times New Roman" w:cs="Times New Roman"/>
          <w:color w:val="000000" w:themeColor="text1"/>
          <w:sz w:val="24"/>
          <w:szCs w:val="24"/>
        </w:rPr>
        <w:t>. The final section</w:t>
      </w:r>
      <w:r w:rsidR="64A6028A" w:rsidRPr="004A278A">
        <w:rPr>
          <w:rFonts w:ascii="Times New Roman" w:hAnsi="Times New Roman" w:cs="Times New Roman"/>
          <w:color w:val="000000" w:themeColor="text1"/>
          <w:sz w:val="24"/>
          <w:szCs w:val="24"/>
        </w:rPr>
        <w:t xml:space="preserve"> briefly describes</w:t>
      </w:r>
      <w:r w:rsidR="00C54AE2" w:rsidRPr="004A278A">
        <w:rPr>
          <w:rFonts w:ascii="Times New Roman" w:hAnsi="Times New Roman" w:cs="Times New Roman"/>
          <w:color w:val="000000" w:themeColor="text1"/>
          <w:sz w:val="24"/>
          <w:szCs w:val="24"/>
        </w:rPr>
        <w:t xml:space="preserve"> the next</w:t>
      </w:r>
      <w:r w:rsidR="004569C1" w:rsidRPr="004A278A">
        <w:rPr>
          <w:rFonts w:ascii="Times New Roman" w:hAnsi="Times New Roman" w:cs="Times New Roman"/>
          <w:color w:val="000000" w:themeColor="text1"/>
          <w:sz w:val="24"/>
          <w:szCs w:val="24"/>
        </w:rPr>
        <w:t xml:space="preserve"> relevant</w:t>
      </w:r>
      <w:r w:rsidR="00C54AE2" w:rsidRPr="004A278A">
        <w:rPr>
          <w:rFonts w:ascii="Times New Roman" w:hAnsi="Times New Roman" w:cs="Times New Roman"/>
          <w:color w:val="000000" w:themeColor="text1"/>
          <w:sz w:val="24"/>
          <w:szCs w:val="24"/>
        </w:rPr>
        <w:t xml:space="preserve"> steps </w:t>
      </w:r>
      <w:r w:rsidR="004569C1" w:rsidRPr="004A278A">
        <w:rPr>
          <w:rFonts w:ascii="Times New Roman" w:hAnsi="Times New Roman" w:cs="Times New Roman"/>
          <w:color w:val="000000" w:themeColor="text1"/>
          <w:sz w:val="24"/>
          <w:szCs w:val="24"/>
        </w:rPr>
        <w:t>in</w:t>
      </w:r>
      <w:r w:rsidR="00C54AE2" w:rsidRPr="004A278A">
        <w:rPr>
          <w:rFonts w:ascii="Times New Roman" w:hAnsi="Times New Roman" w:cs="Times New Roman"/>
          <w:color w:val="000000" w:themeColor="text1"/>
          <w:sz w:val="24"/>
          <w:szCs w:val="24"/>
        </w:rPr>
        <w:t xml:space="preserve"> the MELD-B project</w:t>
      </w:r>
      <w:r w:rsidR="00374BAB" w:rsidRPr="004A278A">
        <w:rPr>
          <w:rFonts w:ascii="Times New Roman" w:hAnsi="Times New Roman" w:cs="Times New Roman"/>
          <w:color w:val="000000" w:themeColor="text1"/>
          <w:sz w:val="24"/>
          <w:szCs w:val="24"/>
        </w:rPr>
        <w:t>.</w:t>
      </w:r>
    </w:p>
    <w:p w14:paraId="3B55C970" w14:textId="7DCB7FC1" w:rsidR="00070ECC" w:rsidRPr="004A278A" w:rsidRDefault="00983101" w:rsidP="009543D5">
      <w:pPr>
        <w:spacing w:line="360" w:lineRule="auto"/>
        <w:rPr>
          <w:rFonts w:ascii="Times New Roman" w:eastAsia="Arial" w:hAnsi="Times New Roman" w:cs="Times New Roman"/>
          <w:b/>
          <w:bCs/>
          <w:color w:val="000000" w:themeColor="text1"/>
          <w:sz w:val="24"/>
          <w:szCs w:val="24"/>
          <w:lang w:eastAsia="en-GB"/>
        </w:rPr>
      </w:pPr>
      <w:r w:rsidRPr="004A278A">
        <w:rPr>
          <w:rFonts w:ascii="Times New Roman" w:eastAsia="Arial" w:hAnsi="Times New Roman" w:cs="Times New Roman"/>
          <w:b/>
          <w:bCs/>
          <w:color w:val="000000" w:themeColor="text1"/>
          <w:sz w:val="24"/>
          <w:szCs w:val="24"/>
        </w:rPr>
        <w:t xml:space="preserve">Phase </w:t>
      </w:r>
      <w:r w:rsidR="00070ECC" w:rsidRPr="004A278A">
        <w:rPr>
          <w:rFonts w:ascii="Times New Roman" w:eastAsia="Arial" w:hAnsi="Times New Roman" w:cs="Times New Roman"/>
          <w:b/>
          <w:bCs/>
          <w:color w:val="000000" w:themeColor="text1"/>
          <w:sz w:val="24"/>
          <w:szCs w:val="24"/>
        </w:rPr>
        <w:t>1</w:t>
      </w:r>
      <w:r w:rsidRPr="004A278A">
        <w:rPr>
          <w:rFonts w:ascii="Times New Roman" w:eastAsia="Arial" w:hAnsi="Times New Roman" w:cs="Times New Roman"/>
          <w:b/>
          <w:bCs/>
          <w:color w:val="000000" w:themeColor="text1"/>
          <w:sz w:val="24"/>
          <w:szCs w:val="24"/>
        </w:rPr>
        <w:t>: c</w:t>
      </w:r>
      <w:r w:rsidR="00C24729" w:rsidRPr="004A278A">
        <w:rPr>
          <w:rFonts w:ascii="Times New Roman" w:eastAsia="Arial" w:hAnsi="Times New Roman" w:cs="Times New Roman"/>
          <w:b/>
          <w:bCs/>
          <w:color w:val="000000" w:themeColor="text1"/>
          <w:sz w:val="24"/>
          <w:szCs w:val="24"/>
        </w:rPr>
        <w:t>onceptualised d</w:t>
      </w:r>
      <w:r w:rsidR="009479A6" w:rsidRPr="004A278A">
        <w:rPr>
          <w:rFonts w:ascii="Times New Roman" w:eastAsia="Arial" w:hAnsi="Times New Roman" w:cs="Times New Roman"/>
          <w:b/>
          <w:bCs/>
          <w:color w:val="000000" w:themeColor="text1"/>
          <w:sz w:val="24"/>
          <w:szCs w:val="24"/>
        </w:rPr>
        <w:t xml:space="preserve">omains of early-life determinants </w:t>
      </w:r>
      <w:r w:rsidR="009479A6" w:rsidRPr="004A278A">
        <w:rPr>
          <w:rFonts w:ascii="Times New Roman" w:eastAsia="Times New Roman" w:hAnsi="Times New Roman" w:cs="Times New Roman"/>
          <w:b/>
          <w:bCs/>
          <w:color w:val="000000" w:themeColor="text1"/>
          <w:sz w:val="24"/>
          <w:szCs w:val="24"/>
          <w:lang w:eastAsia="en-GB"/>
        </w:rPr>
        <w:t xml:space="preserve">of future </w:t>
      </w:r>
      <w:r w:rsidR="009479A6" w:rsidRPr="004A278A">
        <w:rPr>
          <w:rFonts w:ascii="Times New Roman" w:eastAsia="Arial" w:hAnsi="Times New Roman" w:cs="Times New Roman"/>
          <w:b/>
          <w:bCs/>
          <w:color w:val="000000" w:themeColor="text1"/>
          <w:sz w:val="24"/>
          <w:szCs w:val="24"/>
          <w:lang w:eastAsia="en-GB"/>
        </w:rPr>
        <w:t>MLTC-M</w:t>
      </w:r>
    </w:p>
    <w:p w14:paraId="2E8E2437" w14:textId="7F2AA362" w:rsidR="00A56483" w:rsidRPr="004A278A" w:rsidRDefault="00892E92" w:rsidP="006022F6">
      <w:pPr>
        <w:spacing w:line="360" w:lineRule="auto"/>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We aim</w:t>
      </w:r>
      <w:r w:rsidR="006B1BA1" w:rsidRPr="004A278A">
        <w:rPr>
          <w:rFonts w:ascii="Times New Roman" w:eastAsia="Arial" w:hAnsi="Times New Roman" w:cs="Times New Roman"/>
          <w:color w:val="000000" w:themeColor="text1"/>
          <w:sz w:val="24"/>
          <w:szCs w:val="24"/>
          <w:lang w:eastAsia="en-GB"/>
        </w:rPr>
        <w:t>ed</w:t>
      </w:r>
      <w:r w:rsidRPr="004A278A">
        <w:rPr>
          <w:rFonts w:ascii="Times New Roman" w:eastAsia="Arial" w:hAnsi="Times New Roman" w:cs="Times New Roman"/>
          <w:color w:val="000000" w:themeColor="text1"/>
          <w:sz w:val="24"/>
          <w:szCs w:val="24"/>
          <w:lang w:eastAsia="en-GB"/>
        </w:rPr>
        <w:t xml:space="preserve"> to produce a conceptualisation of the </w:t>
      </w:r>
      <w:r w:rsidR="00393CD4" w:rsidRPr="004A278A">
        <w:rPr>
          <w:rFonts w:ascii="Times New Roman" w:eastAsia="Arial" w:hAnsi="Times New Roman" w:cs="Times New Roman"/>
          <w:color w:val="000000" w:themeColor="text1"/>
          <w:sz w:val="24"/>
          <w:szCs w:val="24"/>
          <w:lang w:eastAsia="en-GB"/>
        </w:rPr>
        <w:t>grouping</w:t>
      </w:r>
      <w:r w:rsidRPr="004A278A">
        <w:rPr>
          <w:rFonts w:ascii="Times New Roman" w:eastAsia="Arial" w:hAnsi="Times New Roman" w:cs="Times New Roman"/>
          <w:color w:val="000000" w:themeColor="text1"/>
          <w:sz w:val="24"/>
          <w:szCs w:val="24"/>
          <w:lang w:eastAsia="en-GB"/>
        </w:rPr>
        <w:t xml:space="preserve"> of potential early life determinants of </w:t>
      </w:r>
      <w:r w:rsidR="009B2087" w:rsidRPr="004A278A">
        <w:rPr>
          <w:rFonts w:ascii="Times New Roman" w:eastAsia="Arial" w:hAnsi="Times New Roman" w:cs="Times New Roman"/>
          <w:color w:val="000000" w:themeColor="text1"/>
          <w:sz w:val="24"/>
          <w:szCs w:val="24"/>
          <w:lang w:eastAsia="en-GB"/>
        </w:rPr>
        <w:t>MLTC-M</w:t>
      </w:r>
      <w:r w:rsidRPr="004A278A">
        <w:rPr>
          <w:rFonts w:ascii="Times New Roman" w:eastAsia="Arial" w:hAnsi="Times New Roman" w:cs="Times New Roman"/>
          <w:color w:val="000000" w:themeColor="text1"/>
          <w:sz w:val="24"/>
          <w:szCs w:val="24"/>
          <w:lang w:eastAsia="en-GB"/>
        </w:rPr>
        <w:t>. We utilised the scientific expertise within the MELD-B Consort</w:t>
      </w:r>
      <w:r w:rsidR="00370038" w:rsidRPr="004A278A">
        <w:rPr>
          <w:rFonts w:ascii="Times New Roman" w:eastAsia="Arial" w:hAnsi="Times New Roman" w:cs="Times New Roman"/>
          <w:color w:val="000000" w:themeColor="text1"/>
          <w:sz w:val="24"/>
          <w:szCs w:val="24"/>
          <w:lang w:eastAsia="en-GB"/>
        </w:rPr>
        <w:t xml:space="preserve">ium as a starting point. </w:t>
      </w:r>
      <w:r w:rsidR="00CC63CA" w:rsidRPr="004A278A">
        <w:rPr>
          <w:rFonts w:ascii="Times New Roman" w:eastAsia="Arial" w:hAnsi="Times New Roman" w:cs="Times New Roman"/>
          <w:color w:val="000000" w:themeColor="text1"/>
          <w:sz w:val="24"/>
          <w:szCs w:val="24"/>
          <w:lang w:eastAsia="en-GB"/>
        </w:rPr>
        <w:t>We then considered</w:t>
      </w:r>
      <w:r w:rsidR="00D00C17" w:rsidRPr="004A278A">
        <w:rPr>
          <w:rFonts w:ascii="Times New Roman" w:eastAsia="Arial" w:hAnsi="Times New Roman" w:cs="Times New Roman"/>
          <w:color w:val="000000" w:themeColor="text1"/>
          <w:sz w:val="24"/>
          <w:szCs w:val="24"/>
          <w:lang w:eastAsia="en-GB"/>
        </w:rPr>
        <w:t xml:space="preserve"> </w:t>
      </w:r>
      <w:r w:rsidR="00D57EA0" w:rsidRPr="004A278A">
        <w:rPr>
          <w:rFonts w:ascii="Times New Roman" w:eastAsia="Arial" w:hAnsi="Times New Roman" w:cs="Times New Roman"/>
          <w:color w:val="000000" w:themeColor="text1"/>
          <w:sz w:val="24"/>
          <w:szCs w:val="24"/>
          <w:lang w:eastAsia="en-GB"/>
        </w:rPr>
        <w:t>relevant literature follow</w:t>
      </w:r>
      <w:r w:rsidR="00CC63CA" w:rsidRPr="004A278A">
        <w:rPr>
          <w:rFonts w:ascii="Times New Roman" w:eastAsia="Arial" w:hAnsi="Times New Roman" w:cs="Times New Roman"/>
          <w:color w:val="000000" w:themeColor="text1"/>
          <w:sz w:val="24"/>
          <w:szCs w:val="24"/>
          <w:lang w:eastAsia="en-GB"/>
        </w:rPr>
        <w:t>ing</w:t>
      </w:r>
      <w:r w:rsidR="00D57EA0" w:rsidRPr="004A278A">
        <w:rPr>
          <w:rFonts w:ascii="Times New Roman" w:eastAsia="Arial" w:hAnsi="Times New Roman" w:cs="Times New Roman"/>
          <w:color w:val="000000" w:themeColor="text1"/>
          <w:sz w:val="24"/>
          <w:szCs w:val="24"/>
          <w:lang w:eastAsia="en-GB"/>
        </w:rPr>
        <w:t xml:space="preserve"> a multi</w:t>
      </w:r>
      <w:r w:rsidR="00802E25" w:rsidRPr="004A278A">
        <w:rPr>
          <w:rFonts w:ascii="Times New Roman" w:eastAsia="Arial" w:hAnsi="Times New Roman" w:cs="Times New Roman"/>
          <w:color w:val="000000" w:themeColor="text1"/>
          <w:sz w:val="24"/>
          <w:szCs w:val="24"/>
          <w:lang w:eastAsia="en-GB"/>
        </w:rPr>
        <w:t>-</w:t>
      </w:r>
      <w:r w:rsidR="00D57EA0" w:rsidRPr="004A278A">
        <w:rPr>
          <w:rFonts w:ascii="Times New Roman" w:eastAsia="Arial" w:hAnsi="Times New Roman" w:cs="Times New Roman"/>
          <w:color w:val="000000" w:themeColor="text1"/>
          <w:sz w:val="24"/>
          <w:szCs w:val="24"/>
          <w:lang w:eastAsia="en-GB"/>
        </w:rPr>
        <w:t>stage approach</w:t>
      </w:r>
      <w:r w:rsidR="00C564FB" w:rsidRPr="004A278A">
        <w:rPr>
          <w:rFonts w:ascii="Times New Roman" w:eastAsia="Arial" w:hAnsi="Times New Roman" w:cs="Times New Roman"/>
          <w:color w:val="000000" w:themeColor="text1"/>
          <w:sz w:val="24"/>
          <w:szCs w:val="24"/>
          <w:lang w:eastAsia="en-GB"/>
        </w:rPr>
        <w:t>.</w:t>
      </w:r>
      <w:r w:rsidR="00D57EA0" w:rsidRPr="004A278A">
        <w:rPr>
          <w:rFonts w:ascii="Times New Roman" w:eastAsia="Arial" w:hAnsi="Times New Roman" w:cs="Times New Roman"/>
          <w:color w:val="000000" w:themeColor="text1"/>
          <w:sz w:val="24"/>
          <w:szCs w:val="24"/>
          <w:lang w:eastAsia="en-GB"/>
        </w:rPr>
        <w:t xml:space="preserve"> </w:t>
      </w:r>
      <w:r w:rsidR="00C564FB" w:rsidRPr="004A278A">
        <w:rPr>
          <w:rFonts w:ascii="Times New Roman" w:eastAsia="Arial" w:hAnsi="Times New Roman" w:cs="Times New Roman"/>
          <w:color w:val="000000" w:themeColor="text1"/>
          <w:sz w:val="24"/>
          <w:szCs w:val="24"/>
          <w:lang w:eastAsia="en-GB"/>
        </w:rPr>
        <w:t>F</w:t>
      </w:r>
      <w:r w:rsidR="00D57EA0" w:rsidRPr="004A278A">
        <w:rPr>
          <w:rFonts w:ascii="Times New Roman" w:eastAsia="Arial" w:hAnsi="Times New Roman" w:cs="Times New Roman"/>
          <w:color w:val="000000" w:themeColor="text1"/>
          <w:sz w:val="24"/>
          <w:szCs w:val="24"/>
          <w:lang w:eastAsia="en-GB"/>
        </w:rPr>
        <w:t>irstly</w:t>
      </w:r>
      <w:r w:rsidR="00C564FB" w:rsidRPr="004A278A">
        <w:rPr>
          <w:rFonts w:ascii="Times New Roman" w:eastAsia="Arial" w:hAnsi="Times New Roman" w:cs="Times New Roman"/>
          <w:color w:val="000000" w:themeColor="text1"/>
          <w:sz w:val="24"/>
          <w:szCs w:val="24"/>
          <w:lang w:eastAsia="en-GB"/>
        </w:rPr>
        <w:t>, we</w:t>
      </w:r>
      <w:r w:rsidR="00D57EA0" w:rsidRPr="004A278A">
        <w:rPr>
          <w:rFonts w:ascii="Times New Roman" w:eastAsia="Arial" w:hAnsi="Times New Roman" w:cs="Times New Roman"/>
          <w:color w:val="000000" w:themeColor="text1"/>
          <w:sz w:val="24"/>
          <w:szCs w:val="24"/>
          <w:lang w:eastAsia="en-GB"/>
        </w:rPr>
        <w:t xml:space="preserve"> </w:t>
      </w:r>
      <w:r w:rsidR="00D00C17" w:rsidRPr="004A278A">
        <w:rPr>
          <w:rFonts w:ascii="Times New Roman" w:eastAsia="Arial" w:hAnsi="Times New Roman" w:cs="Times New Roman"/>
          <w:color w:val="000000" w:themeColor="text1"/>
          <w:sz w:val="24"/>
          <w:szCs w:val="24"/>
          <w:lang w:eastAsia="en-GB"/>
        </w:rPr>
        <w:t>searched for</w:t>
      </w:r>
      <w:r w:rsidR="00D57EA0" w:rsidRPr="004A278A">
        <w:rPr>
          <w:rFonts w:ascii="Times New Roman" w:eastAsia="Arial" w:hAnsi="Times New Roman" w:cs="Times New Roman"/>
          <w:color w:val="000000" w:themeColor="text1"/>
          <w:sz w:val="24"/>
          <w:szCs w:val="24"/>
          <w:lang w:eastAsia="en-GB"/>
        </w:rPr>
        <w:t xml:space="preserve"> systematic </w:t>
      </w:r>
      <w:r w:rsidR="006203F1" w:rsidRPr="004A278A">
        <w:rPr>
          <w:rFonts w:ascii="Times New Roman" w:eastAsia="Arial" w:hAnsi="Times New Roman" w:cs="Times New Roman"/>
          <w:color w:val="000000" w:themeColor="text1"/>
          <w:sz w:val="24"/>
          <w:szCs w:val="24"/>
          <w:lang w:eastAsia="en-GB"/>
        </w:rPr>
        <w:t>reviews</w:t>
      </w:r>
      <w:r w:rsidR="00D57EA0" w:rsidRPr="004A278A">
        <w:rPr>
          <w:rFonts w:ascii="Times New Roman" w:eastAsia="Arial" w:hAnsi="Times New Roman" w:cs="Times New Roman"/>
          <w:color w:val="000000" w:themeColor="text1"/>
          <w:sz w:val="24"/>
          <w:szCs w:val="24"/>
          <w:lang w:eastAsia="en-GB"/>
        </w:rPr>
        <w:t xml:space="preserve"> of early life determinants of </w:t>
      </w:r>
      <w:r w:rsidR="006203F1" w:rsidRPr="004A278A">
        <w:rPr>
          <w:rFonts w:ascii="Times New Roman" w:eastAsia="Arial" w:hAnsi="Times New Roman" w:cs="Times New Roman"/>
          <w:color w:val="000000" w:themeColor="text1"/>
          <w:sz w:val="24"/>
          <w:szCs w:val="24"/>
          <w:lang w:eastAsia="en-GB"/>
        </w:rPr>
        <w:t>multimorbidity</w:t>
      </w:r>
      <w:r w:rsidR="002F3908" w:rsidRPr="004A278A">
        <w:rPr>
          <w:rFonts w:ascii="Times New Roman" w:eastAsia="Arial" w:hAnsi="Times New Roman" w:cs="Times New Roman"/>
          <w:color w:val="000000" w:themeColor="text1"/>
          <w:sz w:val="24"/>
          <w:szCs w:val="24"/>
          <w:lang w:eastAsia="en-GB"/>
        </w:rPr>
        <w:t xml:space="preserve">. However, </w:t>
      </w:r>
      <w:r w:rsidR="006203F1" w:rsidRPr="004A278A">
        <w:rPr>
          <w:rFonts w:ascii="Times New Roman" w:eastAsia="Arial" w:hAnsi="Times New Roman" w:cs="Times New Roman"/>
          <w:color w:val="000000" w:themeColor="text1"/>
          <w:sz w:val="24"/>
          <w:szCs w:val="24"/>
          <w:lang w:eastAsia="en-GB"/>
        </w:rPr>
        <w:t xml:space="preserve">given </w:t>
      </w:r>
      <w:r w:rsidR="46482B1C" w:rsidRPr="004A278A">
        <w:rPr>
          <w:rFonts w:ascii="Times New Roman" w:eastAsia="Arial" w:hAnsi="Times New Roman" w:cs="Times New Roman"/>
          <w:color w:val="000000" w:themeColor="text1"/>
          <w:sz w:val="24"/>
          <w:szCs w:val="24"/>
          <w:lang w:eastAsia="en-GB"/>
        </w:rPr>
        <w:t xml:space="preserve">the limited </w:t>
      </w:r>
      <w:r w:rsidR="005012AF" w:rsidRPr="004A278A">
        <w:rPr>
          <w:rFonts w:ascii="Times New Roman" w:eastAsia="Arial" w:hAnsi="Times New Roman" w:cs="Times New Roman"/>
          <w:color w:val="000000" w:themeColor="text1"/>
          <w:sz w:val="24"/>
          <w:szCs w:val="24"/>
          <w:lang w:eastAsia="en-GB"/>
        </w:rPr>
        <w:t>results</w:t>
      </w:r>
      <w:r w:rsidR="00C564FB" w:rsidRPr="004A278A">
        <w:rPr>
          <w:rFonts w:ascii="Times New Roman" w:eastAsia="Arial" w:hAnsi="Times New Roman" w:cs="Times New Roman"/>
          <w:color w:val="000000" w:themeColor="text1"/>
          <w:sz w:val="24"/>
          <w:szCs w:val="24"/>
          <w:lang w:eastAsia="en-GB"/>
        </w:rPr>
        <w:t>,</w:t>
      </w:r>
      <w:r w:rsidR="00312BAB" w:rsidRPr="004A278A">
        <w:rPr>
          <w:rFonts w:ascii="Times New Roman" w:eastAsia="Arial" w:hAnsi="Times New Roman" w:cs="Times New Roman"/>
          <w:color w:val="000000" w:themeColor="text1"/>
          <w:sz w:val="24"/>
          <w:szCs w:val="24"/>
          <w:lang w:eastAsia="en-GB"/>
        </w:rPr>
        <w:t xml:space="preserve"> we expanded this search to include systematic reviews of </w:t>
      </w:r>
      <w:r w:rsidR="008A4C6C" w:rsidRPr="004A278A">
        <w:rPr>
          <w:rFonts w:ascii="Times New Roman" w:eastAsia="Arial" w:hAnsi="Times New Roman" w:cs="Times New Roman"/>
          <w:color w:val="000000" w:themeColor="text1"/>
          <w:sz w:val="24"/>
          <w:szCs w:val="24"/>
          <w:lang w:eastAsia="en-GB"/>
        </w:rPr>
        <w:t xml:space="preserve">determinants of multimorbidity </w:t>
      </w:r>
      <w:r w:rsidR="009C0521" w:rsidRPr="004A278A">
        <w:rPr>
          <w:rFonts w:ascii="Times New Roman" w:eastAsia="Arial" w:hAnsi="Times New Roman" w:cs="Times New Roman"/>
          <w:color w:val="000000" w:themeColor="text1"/>
          <w:sz w:val="24"/>
          <w:szCs w:val="24"/>
          <w:lang w:eastAsia="en-GB"/>
        </w:rPr>
        <w:t xml:space="preserve">or comorbidity </w:t>
      </w:r>
      <w:r w:rsidR="008A4C6C" w:rsidRPr="004A278A">
        <w:rPr>
          <w:rFonts w:ascii="Times New Roman" w:eastAsia="Arial" w:hAnsi="Times New Roman" w:cs="Times New Roman"/>
          <w:color w:val="000000" w:themeColor="text1"/>
          <w:sz w:val="24"/>
          <w:szCs w:val="24"/>
          <w:lang w:eastAsia="en-GB"/>
        </w:rPr>
        <w:t>from across the life course</w:t>
      </w:r>
      <w:r w:rsidR="000517BB" w:rsidRPr="004A278A">
        <w:rPr>
          <w:rFonts w:ascii="Times New Roman" w:eastAsia="Arial" w:hAnsi="Times New Roman" w:cs="Times New Roman"/>
          <w:color w:val="000000" w:themeColor="text1"/>
          <w:sz w:val="24"/>
          <w:szCs w:val="24"/>
          <w:lang w:eastAsia="en-GB"/>
        </w:rPr>
        <w:t>.</w:t>
      </w:r>
      <w:r w:rsidR="00901328" w:rsidRPr="004A278A">
        <w:rPr>
          <w:rFonts w:ascii="Times New Roman" w:eastAsia="Arial" w:hAnsi="Times New Roman" w:cs="Times New Roman"/>
          <w:color w:val="000000" w:themeColor="text1"/>
          <w:sz w:val="24"/>
          <w:szCs w:val="24"/>
          <w:lang w:eastAsia="en-GB"/>
        </w:rPr>
        <w:t xml:space="preserve"> </w:t>
      </w:r>
      <w:r w:rsidR="0075629B" w:rsidRPr="004A278A">
        <w:rPr>
          <w:rFonts w:ascii="Times New Roman" w:eastAsia="Arial" w:hAnsi="Times New Roman" w:cs="Times New Roman"/>
          <w:color w:val="000000" w:themeColor="text1"/>
          <w:sz w:val="24"/>
          <w:szCs w:val="24"/>
          <w:lang w:eastAsia="en-GB"/>
        </w:rPr>
        <w:t>Key concepts</w:t>
      </w:r>
      <w:r w:rsidR="00E449D9" w:rsidRPr="004A278A">
        <w:rPr>
          <w:rFonts w:ascii="Times New Roman" w:eastAsia="Arial" w:hAnsi="Times New Roman" w:cs="Times New Roman"/>
          <w:color w:val="000000" w:themeColor="text1"/>
          <w:sz w:val="24"/>
          <w:szCs w:val="24"/>
          <w:lang w:eastAsia="en-GB"/>
        </w:rPr>
        <w:t xml:space="preserve"> and terms</w:t>
      </w:r>
      <w:r w:rsidR="0075629B" w:rsidRPr="004A278A">
        <w:rPr>
          <w:rFonts w:ascii="Times New Roman" w:eastAsia="Arial" w:hAnsi="Times New Roman" w:cs="Times New Roman"/>
          <w:color w:val="000000" w:themeColor="text1"/>
          <w:sz w:val="24"/>
          <w:szCs w:val="24"/>
          <w:lang w:eastAsia="en-GB"/>
        </w:rPr>
        <w:t xml:space="preserve"> under</w:t>
      </w:r>
      <w:r w:rsidR="00E449D9" w:rsidRPr="004A278A">
        <w:rPr>
          <w:rFonts w:ascii="Times New Roman" w:eastAsia="Arial" w:hAnsi="Times New Roman" w:cs="Times New Roman"/>
          <w:color w:val="000000" w:themeColor="text1"/>
          <w:sz w:val="24"/>
          <w:szCs w:val="24"/>
          <w:lang w:eastAsia="en-GB"/>
        </w:rPr>
        <w:t xml:space="preserve">pinning the </w:t>
      </w:r>
      <w:r w:rsidR="00E5646A" w:rsidRPr="004A278A">
        <w:rPr>
          <w:rFonts w:ascii="Times New Roman" w:eastAsia="Arial" w:hAnsi="Times New Roman" w:cs="Times New Roman"/>
          <w:color w:val="000000" w:themeColor="text1"/>
          <w:sz w:val="24"/>
          <w:szCs w:val="24"/>
          <w:lang w:eastAsia="en-GB"/>
        </w:rPr>
        <w:t xml:space="preserve">search </w:t>
      </w:r>
      <w:r w:rsidR="00F555E3" w:rsidRPr="004A278A">
        <w:rPr>
          <w:rFonts w:ascii="Times New Roman" w:eastAsia="Arial" w:hAnsi="Times New Roman" w:cs="Times New Roman"/>
          <w:color w:val="000000" w:themeColor="text1"/>
          <w:sz w:val="24"/>
          <w:szCs w:val="24"/>
          <w:lang w:eastAsia="en-GB"/>
        </w:rPr>
        <w:t>e</w:t>
      </w:r>
      <w:r w:rsidR="00C0349D" w:rsidRPr="004A278A">
        <w:rPr>
          <w:rFonts w:ascii="Times New Roman" w:eastAsia="Arial" w:hAnsi="Times New Roman" w:cs="Times New Roman"/>
          <w:color w:val="000000" w:themeColor="text1"/>
          <w:sz w:val="24"/>
          <w:szCs w:val="24"/>
          <w:lang w:eastAsia="en-GB"/>
        </w:rPr>
        <w:t>ncompassed</w:t>
      </w:r>
      <w:r w:rsidR="00E5646A" w:rsidRPr="004A278A">
        <w:rPr>
          <w:rFonts w:ascii="Times New Roman" w:eastAsia="Arial" w:hAnsi="Times New Roman" w:cs="Times New Roman"/>
          <w:color w:val="000000" w:themeColor="text1"/>
          <w:sz w:val="24"/>
          <w:szCs w:val="24"/>
          <w:lang w:eastAsia="en-GB"/>
        </w:rPr>
        <w:t xml:space="preserve"> ‘</w:t>
      </w:r>
      <w:r w:rsidR="0E02B87C" w:rsidRPr="004A278A">
        <w:rPr>
          <w:rFonts w:ascii="Times New Roman" w:eastAsia="Arial" w:hAnsi="Times New Roman" w:cs="Times New Roman"/>
          <w:color w:val="000000" w:themeColor="text1"/>
          <w:sz w:val="24"/>
          <w:szCs w:val="24"/>
          <w:lang w:eastAsia="en-GB"/>
        </w:rPr>
        <w:t>multimorbidity</w:t>
      </w:r>
      <w:r w:rsidR="00E5646A" w:rsidRPr="004A278A">
        <w:rPr>
          <w:rFonts w:ascii="Times New Roman" w:eastAsia="Arial" w:hAnsi="Times New Roman" w:cs="Times New Roman"/>
          <w:color w:val="000000" w:themeColor="text1"/>
          <w:sz w:val="24"/>
          <w:szCs w:val="24"/>
          <w:lang w:eastAsia="en-GB"/>
        </w:rPr>
        <w:t>’, ‘comorbidity’, ‘long-term condition</w:t>
      </w:r>
      <w:r w:rsidR="00050010" w:rsidRPr="004A278A">
        <w:rPr>
          <w:rFonts w:ascii="Times New Roman" w:eastAsia="Arial" w:hAnsi="Times New Roman" w:cs="Times New Roman"/>
          <w:color w:val="000000" w:themeColor="text1"/>
          <w:sz w:val="24"/>
          <w:szCs w:val="24"/>
          <w:lang w:eastAsia="en-GB"/>
        </w:rPr>
        <w:t>s</w:t>
      </w:r>
      <w:r w:rsidR="00E5646A" w:rsidRPr="004A278A">
        <w:rPr>
          <w:rFonts w:ascii="Times New Roman" w:eastAsia="Arial" w:hAnsi="Times New Roman" w:cs="Times New Roman"/>
          <w:color w:val="000000" w:themeColor="text1"/>
          <w:sz w:val="24"/>
          <w:szCs w:val="24"/>
          <w:lang w:eastAsia="en-GB"/>
        </w:rPr>
        <w:t>’, ‘childhood’, ‘early-life’</w:t>
      </w:r>
      <w:r w:rsidR="005F16AE" w:rsidRPr="004A278A">
        <w:rPr>
          <w:rFonts w:ascii="Times New Roman" w:eastAsia="Arial" w:hAnsi="Times New Roman" w:cs="Times New Roman"/>
          <w:color w:val="000000" w:themeColor="text1"/>
          <w:sz w:val="24"/>
          <w:szCs w:val="24"/>
          <w:lang w:eastAsia="en-GB"/>
        </w:rPr>
        <w:t xml:space="preserve">, </w:t>
      </w:r>
      <w:r w:rsidR="002E1E92" w:rsidRPr="004A278A">
        <w:rPr>
          <w:rFonts w:ascii="Times New Roman" w:eastAsia="Arial" w:hAnsi="Times New Roman" w:cs="Times New Roman"/>
          <w:color w:val="000000" w:themeColor="text1"/>
          <w:sz w:val="24"/>
          <w:szCs w:val="24"/>
          <w:lang w:eastAsia="en-GB"/>
        </w:rPr>
        <w:t>‘determinants’</w:t>
      </w:r>
      <w:r w:rsidR="00A31938" w:rsidRPr="004A278A">
        <w:rPr>
          <w:rFonts w:ascii="Times New Roman" w:eastAsia="Arial" w:hAnsi="Times New Roman" w:cs="Times New Roman"/>
          <w:color w:val="000000" w:themeColor="text1"/>
          <w:sz w:val="24"/>
          <w:szCs w:val="24"/>
          <w:lang w:eastAsia="en-GB"/>
        </w:rPr>
        <w:t xml:space="preserve"> and</w:t>
      </w:r>
      <w:r w:rsidR="002E1E92" w:rsidRPr="004A278A">
        <w:rPr>
          <w:rFonts w:ascii="Times New Roman" w:eastAsia="Arial" w:hAnsi="Times New Roman" w:cs="Times New Roman"/>
          <w:color w:val="000000" w:themeColor="text1"/>
          <w:sz w:val="24"/>
          <w:szCs w:val="24"/>
          <w:lang w:eastAsia="en-GB"/>
        </w:rPr>
        <w:t xml:space="preserve"> ‘risk factors’</w:t>
      </w:r>
      <w:r w:rsidR="00A31938" w:rsidRPr="004A278A">
        <w:rPr>
          <w:rFonts w:ascii="Times New Roman" w:eastAsia="Arial" w:hAnsi="Times New Roman" w:cs="Times New Roman"/>
          <w:color w:val="000000" w:themeColor="text1"/>
          <w:sz w:val="24"/>
          <w:szCs w:val="24"/>
          <w:lang w:eastAsia="en-GB"/>
        </w:rPr>
        <w:t>,</w:t>
      </w:r>
      <w:r w:rsidR="002E1E92" w:rsidRPr="004A278A">
        <w:rPr>
          <w:rFonts w:ascii="Times New Roman" w:eastAsia="Arial" w:hAnsi="Times New Roman" w:cs="Times New Roman"/>
          <w:color w:val="000000" w:themeColor="text1"/>
          <w:sz w:val="24"/>
          <w:szCs w:val="24"/>
          <w:lang w:eastAsia="en-GB"/>
        </w:rPr>
        <w:t xml:space="preserve"> and databases included PubMed and Google Scholar</w:t>
      </w:r>
      <w:r w:rsidR="00144217" w:rsidRPr="004A278A">
        <w:rPr>
          <w:rFonts w:ascii="Times New Roman" w:eastAsia="Arial" w:hAnsi="Times New Roman" w:cs="Times New Roman"/>
          <w:color w:val="000000" w:themeColor="text1"/>
          <w:sz w:val="24"/>
          <w:szCs w:val="24"/>
          <w:lang w:eastAsia="en-GB"/>
        </w:rPr>
        <w:t>.</w:t>
      </w:r>
      <w:r w:rsidR="00112483" w:rsidRPr="004A278A">
        <w:rPr>
          <w:rFonts w:ascii="Times New Roman" w:hAnsi="Times New Roman" w:cs="Times New Roman"/>
          <w:color w:val="000000" w:themeColor="text1"/>
          <w:sz w:val="24"/>
          <w:szCs w:val="24"/>
        </w:rPr>
        <w:t xml:space="preserve"> </w:t>
      </w:r>
      <w:r w:rsidR="00070ECC" w:rsidRPr="004A278A">
        <w:rPr>
          <w:rFonts w:ascii="Times New Roman" w:eastAsia="Arial" w:hAnsi="Times New Roman" w:cs="Times New Roman"/>
          <w:color w:val="000000" w:themeColor="text1"/>
          <w:sz w:val="24"/>
          <w:szCs w:val="24"/>
          <w:lang w:eastAsia="en-GB"/>
        </w:rPr>
        <w:t>Additionally</w:t>
      </w:r>
      <w:r w:rsidR="00EB2498" w:rsidRPr="004A278A">
        <w:rPr>
          <w:rFonts w:ascii="Times New Roman" w:eastAsia="Arial" w:hAnsi="Times New Roman" w:cs="Times New Roman"/>
          <w:color w:val="000000" w:themeColor="text1"/>
          <w:sz w:val="24"/>
          <w:szCs w:val="24"/>
          <w:lang w:eastAsia="en-GB"/>
        </w:rPr>
        <w:t>,</w:t>
      </w:r>
      <w:r w:rsidR="00070ECC" w:rsidRPr="004A278A">
        <w:rPr>
          <w:rFonts w:ascii="Times New Roman" w:eastAsia="Arial" w:hAnsi="Times New Roman" w:cs="Times New Roman"/>
          <w:color w:val="000000" w:themeColor="text1"/>
          <w:sz w:val="24"/>
          <w:szCs w:val="24"/>
          <w:lang w:eastAsia="en-GB"/>
        </w:rPr>
        <w:t xml:space="preserve"> w</w:t>
      </w:r>
      <w:r w:rsidR="00901328" w:rsidRPr="004A278A">
        <w:rPr>
          <w:rFonts w:ascii="Times New Roman" w:eastAsia="Arial" w:hAnsi="Times New Roman" w:cs="Times New Roman"/>
          <w:color w:val="000000" w:themeColor="text1"/>
          <w:sz w:val="24"/>
          <w:szCs w:val="24"/>
          <w:lang w:eastAsia="en-GB"/>
        </w:rPr>
        <w:t xml:space="preserve">e reviewed relevant policy documents </w:t>
      </w:r>
      <w:r w:rsidR="00535541" w:rsidRPr="004A278A">
        <w:rPr>
          <w:rFonts w:ascii="Times New Roman" w:eastAsia="Arial" w:hAnsi="Times New Roman" w:cs="Times New Roman"/>
          <w:color w:val="000000" w:themeColor="text1"/>
          <w:sz w:val="24"/>
          <w:szCs w:val="24"/>
          <w:lang w:eastAsia="en-GB"/>
        </w:rPr>
        <w:t>from across England and Wales from 2010 onwards that relate</w:t>
      </w:r>
      <w:r w:rsidR="00C564FB" w:rsidRPr="004A278A">
        <w:rPr>
          <w:rFonts w:ascii="Times New Roman" w:eastAsia="Arial" w:hAnsi="Times New Roman" w:cs="Times New Roman"/>
          <w:color w:val="000000" w:themeColor="text1"/>
          <w:sz w:val="24"/>
          <w:szCs w:val="24"/>
          <w:lang w:eastAsia="en-GB"/>
        </w:rPr>
        <w:t>d</w:t>
      </w:r>
      <w:r w:rsidR="00535541" w:rsidRPr="004A278A">
        <w:rPr>
          <w:rFonts w:ascii="Times New Roman" w:eastAsia="Arial" w:hAnsi="Times New Roman" w:cs="Times New Roman"/>
          <w:color w:val="000000" w:themeColor="text1"/>
          <w:sz w:val="24"/>
          <w:szCs w:val="24"/>
          <w:lang w:eastAsia="en-GB"/>
        </w:rPr>
        <w:t xml:space="preserve"> to </w:t>
      </w:r>
      <w:r w:rsidR="007E2B51" w:rsidRPr="004A278A">
        <w:rPr>
          <w:rFonts w:ascii="Times New Roman" w:eastAsia="Arial" w:hAnsi="Times New Roman" w:cs="Times New Roman"/>
          <w:color w:val="000000" w:themeColor="text1"/>
          <w:sz w:val="24"/>
          <w:szCs w:val="24"/>
          <w:lang w:eastAsia="en-GB"/>
        </w:rPr>
        <w:t>children</w:t>
      </w:r>
      <w:r w:rsidR="002F3908" w:rsidRPr="004A278A">
        <w:rPr>
          <w:rFonts w:ascii="Times New Roman" w:eastAsia="Arial" w:hAnsi="Times New Roman" w:cs="Times New Roman"/>
          <w:color w:val="000000" w:themeColor="text1"/>
          <w:sz w:val="24"/>
          <w:szCs w:val="24"/>
          <w:lang w:eastAsia="en-GB"/>
        </w:rPr>
        <w:t>, particularly</w:t>
      </w:r>
      <w:r w:rsidR="00831543" w:rsidRPr="004A278A">
        <w:rPr>
          <w:rFonts w:ascii="Times New Roman" w:eastAsia="Arial" w:hAnsi="Times New Roman" w:cs="Times New Roman"/>
          <w:color w:val="000000" w:themeColor="text1"/>
          <w:sz w:val="24"/>
          <w:szCs w:val="24"/>
          <w:lang w:eastAsia="en-GB"/>
        </w:rPr>
        <w:t xml:space="preserve"> </w:t>
      </w:r>
      <w:r w:rsidR="008F6394" w:rsidRPr="004A278A">
        <w:rPr>
          <w:rFonts w:ascii="Times New Roman" w:eastAsia="Arial" w:hAnsi="Times New Roman" w:cs="Times New Roman"/>
          <w:color w:val="000000" w:themeColor="text1"/>
          <w:sz w:val="24"/>
          <w:szCs w:val="24"/>
          <w:lang w:eastAsia="en-GB"/>
        </w:rPr>
        <w:t xml:space="preserve">in </w:t>
      </w:r>
      <w:proofErr w:type="gramStart"/>
      <w:r w:rsidR="007E2B51" w:rsidRPr="004A278A">
        <w:rPr>
          <w:rFonts w:ascii="Times New Roman" w:eastAsia="Arial" w:hAnsi="Times New Roman" w:cs="Times New Roman"/>
          <w:color w:val="000000" w:themeColor="text1"/>
          <w:sz w:val="24"/>
          <w:szCs w:val="24"/>
          <w:lang w:eastAsia="en-GB"/>
        </w:rPr>
        <w:t>early</w:t>
      </w:r>
      <w:r w:rsidR="008F6394" w:rsidRPr="004A278A">
        <w:rPr>
          <w:rFonts w:ascii="Times New Roman" w:eastAsia="Arial" w:hAnsi="Times New Roman" w:cs="Times New Roman"/>
          <w:color w:val="000000" w:themeColor="text1"/>
          <w:sz w:val="24"/>
          <w:szCs w:val="24"/>
          <w:lang w:eastAsia="en-GB"/>
        </w:rPr>
        <w:t>-</w:t>
      </w:r>
      <w:r w:rsidR="007E2B51" w:rsidRPr="004A278A">
        <w:rPr>
          <w:rFonts w:ascii="Times New Roman" w:eastAsia="Arial" w:hAnsi="Times New Roman" w:cs="Times New Roman"/>
          <w:color w:val="000000" w:themeColor="text1"/>
          <w:sz w:val="24"/>
          <w:szCs w:val="24"/>
          <w:lang w:eastAsia="en-GB"/>
        </w:rPr>
        <w:t>life</w:t>
      </w:r>
      <w:proofErr w:type="gramEnd"/>
      <w:r w:rsidR="007E2B51" w:rsidRPr="004A278A">
        <w:rPr>
          <w:rFonts w:ascii="Times New Roman" w:eastAsia="Arial" w:hAnsi="Times New Roman" w:cs="Times New Roman"/>
          <w:color w:val="000000" w:themeColor="text1"/>
          <w:sz w:val="24"/>
          <w:szCs w:val="24"/>
          <w:lang w:eastAsia="en-GB"/>
        </w:rPr>
        <w:t xml:space="preserve">. </w:t>
      </w:r>
      <w:r w:rsidR="00A56483" w:rsidRPr="004A278A">
        <w:rPr>
          <w:rFonts w:ascii="Times New Roman" w:hAnsi="Times New Roman" w:cs="Times New Roman"/>
          <w:color w:val="000000" w:themeColor="text1"/>
          <w:sz w:val="24"/>
          <w:szCs w:val="24"/>
        </w:rPr>
        <w:t>Our aim was not to capture all the evidence or conduct a sys</w:t>
      </w:r>
      <w:r w:rsidR="00FF324B" w:rsidRPr="004A278A">
        <w:rPr>
          <w:rFonts w:ascii="Times New Roman" w:hAnsi="Times New Roman" w:cs="Times New Roman"/>
          <w:color w:val="000000" w:themeColor="text1"/>
          <w:sz w:val="24"/>
          <w:szCs w:val="24"/>
        </w:rPr>
        <w:t>tematic review of the s</w:t>
      </w:r>
      <w:r w:rsidR="00EB315C" w:rsidRPr="004A278A">
        <w:rPr>
          <w:rFonts w:ascii="Times New Roman" w:hAnsi="Times New Roman" w:cs="Times New Roman"/>
          <w:color w:val="000000" w:themeColor="text1"/>
          <w:sz w:val="24"/>
          <w:szCs w:val="24"/>
        </w:rPr>
        <w:t>ubjec</w:t>
      </w:r>
      <w:r w:rsidR="00FF324B" w:rsidRPr="004A278A">
        <w:rPr>
          <w:rFonts w:ascii="Times New Roman" w:hAnsi="Times New Roman" w:cs="Times New Roman"/>
          <w:color w:val="000000" w:themeColor="text1"/>
          <w:sz w:val="24"/>
          <w:szCs w:val="24"/>
        </w:rPr>
        <w:t>t</w:t>
      </w:r>
      <w:r w:rsidR="00A56483" w:rsidRPr="004A278A">
        <w:rPr>
          <w:rFonts w:ascii="Times New Roman" w:hAnsi="Times New Roman" w:cs="Times New Roman"/>
          <w:color w:val="000000" w:themeColor="text1"/>
          <w:sz w:val="24"/>
          <w:szCs w:val="24"/>
        </w:rPr>
        <w:t xml:space="preserve"> but to </w:t>
      </w:r>
      <w:r w:rsidR="00FF324B" w:rsidRPr="004A278A">
        <w:rPr>
          <w:rFonts w:ascii="Times New Roman" w:hAnsi="Times New Roman" w:cs="Times New Roman"/>
          <w:color w:val="000000" w:themeColor="text1"/>
          <w:sz w:val="24"/>
          <w:szCs w:val="24"/>
        </w:rPr>
        <w:t>inform</w:t>
      </w:r>
      <w:r w:rsidR="00A56483" w:rsidRPr="004A278A">
        <w:rPr>
          <w:rFonts w:ascii="Times New Roman" w:hAnsi="Times New Roman" w:cs="Times New Roman"/>
          <w:color w:val="000000" w:themeColor="text1"/>
          <w:sz w:val="24"/>
          <w:szCs w:val="24"/>
        </w:rPr>
        <w:t xml:space="preserve"> the conceptualisation of our domains</w:t>
      </w:r>
      <w:r w:rsidR="00211AFD" w:rsidRPr="004A278A">
        <w:rPr>
          <w:rFonts w:ascii="Times New Roman" w:hAnsi="Times New Roman" w:cs="Times New Roman"/>
          <w:color w:val="000000" w:themeColor="text1"/>
          <w:sz w:val="24"/>
          <w:szCs w:val="24"/>
        </w:rPr>
        <w:t xml:space="preserve"> and build on expert opinion within our MELD-B Consortium.</w:t>
      </w:r>
      <w:r w:rsidR="709F5BD3" w:rsidRPr="004A278A">
        <w:rPr>
          <w:rFonts w:ascii="Times New Roman" w:hAnsi="Times New Roman" w:cs="Times New Roman"/>
          <w:color w:val="000000" w:themeColor="text1"/>
          <w:sz w:val="24"/>
          <w:szCs w:val="24"/>
        </w:rPr>
        <w:t xml:space="preserve"> </w:t>
      </w:r>
      <w:r w:rsidR="00211AFD" w:rsidRPr="004A278A">
        <w:rPr>
          <w:rFonts w:ascii="Times New Roman" w:hAnsi="Times New Roman" w:cs="Times New Roman"/>
          <w:color w:val="000000" w:themeColor="text1"/>
          <w:sz w:val="24"/>
          <w:szCs w:val="24"/>
        </w:rPr>
        <w:t>W</w:t>
      </w:r>
      <w:r w:rsidR="00A56483" w:rsidRPr="004A278A">
        <w:rPr>
          <w:rFonts w:ascii="Times New Roman" w:hAnsi="Times New Roman" w:cs="Times New Roman"/>
          <w:color w:val="000000" w:themeColor="text1"/>
          <w:sz w:val="24"/>
          <w:szCs w:val="24"/>
        </w:rPr>
        <w:t>e therefore scoped the evidence for examples of these domains.</w:t>
      </w:r>
    </w:p>
    <w:p w14:paraId="130044CF" w14:textId="4E9D5710" w:rsidR="006022F6" w:rsidRPr="004A278A" w:rsidRDefault="00C24729" w:rsidP="006022F6">
      <w:pPr>
        <w:spacing w:line="360" w:lineRule="auto"/>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 xml:space="preserve">Based on </w:t>
      </w:r>
      <w:r w:rsidR="008831F4" w:rsidRPr="004A278A">
        <w:rPr>
          <w:rFonts w:ascii="Times New Roman" w:eastAsia="Arial" w:hAnsi="Times New Roman" w:cs="Times New Roman"/>
          <w:color w:val="000000" w:themeColor="text1"/>
          <w:sz w:val="24"/>
          <w:szCs w:val="24"/>
          <w:lang w:eastAsia="en-GB"/>
        </w:rPr>
        <w:t xml:space="preserve">this </w:t>
      </w:r>
      <w:r w:rsidRPr="004A278A">
        <w:rPr>
          <w:rFonts w:ascii="Times New Roman" w:eastAsia="Arial" w:hAnsi="Times New Roman" w:cs="Times New Roman"/>
          <w:color w:val="000000" w:themeColor="text1"/>
          <w:sz w:val="24"/>
          <w:szCs w:val="24"/>
          <w:lang w:eastAsia="en-GB"/>
        </w:rPr>
        <w:t>scoping</w:t>
      </w:r>
      <w:r w:rsidR="008831F4" w:rsidRPr="004A278A">
        <w:rPr>
          <w:rFonts w:ascii="Times New Roman" w:eastAsia="Arial" w:hAnsi="Times New Roman" w:cs="Times New Roman"/>
          <w:color w:val="000000" w:themeColor="text1"/>
          <w:sz w:val="24"/>
          <w:szCs w:val="24"/>
          <w:lang w:eastAsia="en-GB"/>
        </w:rPr>
        <w:t xml:space="preserve"> of</w:t>
      </w:r>
      <w:r w:rsidRPr="004A278A">
        <w:rPr>
          <w:rFonts w:ascii="Times New Roman" w:eastAsia="Arial" w:hAnsi="Times New Roman" w:cs="Times New Roman"/>
          <w:color w:val="000000" w:themeColor="text1"/>
          <w:sz w:val="24"/>
          <w:szCs w:val="24"/>
          <w:lang w:eastAsia="en-GB"/>
        </w:rPr>
        <w:t xml:space="preserve"> the relevant scientific evidence and policy documents</w:t>
      </w:r>
      <w:r w:rsidR="00D15BEF" w:rsidRPr="004A278A">
        <w:rPr>
          <w:rFonts w:ascii="Times New Roman" w:eastAsia="Arial" w:hAnsi="Times New Roman" w:cs="Times New Roman"/>
          <w:color w:val="000000" w:themeColor="text1"/>
          <w:sz w:val="24"/>
          <w:szCs w:val="24"/>
          <w:lang w:eastAsia="en-GB"/>
        </w:rPr>
        <w:t xml:space="preserve"> and</w:t>
      </w:r>
      <w:r w:rsidR="006D2C57" w:rsidRPr="004A278A">
        <w:rPr>
          <w:rFonts w:ascii="Times New Roman" w:eastAsia="Arial" w:hAnsi="Times New Roman" w:cs="Times New Roman"/>
          <w:color w:val="000000" w:themeColor="text1"/>
          <w:sz w:val="24"/>
          <w:szCs w:val="24"/>
          <w:lang w:eastAsia="en-GB"/>
        </w:rPr>
        <w:t xml:space="preserve"> MELD-B consortium</w:t>
      </w:r>
      <w:r w:rsidR="00D15BEF" w:rsidRPr="004A278A">
        <w:rPr>
          <w:rFonts w:ascii="Times New Roman" w:eastAsia="Arial" w:hAnsi="Times New Roman" w:cs="Times New Roman"/>
          <w:color w:val="000000" w:themeColor="text1"/>
          <w:sz w:val="24"/>
          <w:szCs w:val="24"/>
          <w:lang w:eastAsia="en-GB"/>
        </w:rPr>
        <w:t xml:space="preserve"> </w:t>
      </w:r>
      <w:r w:rsidR="006D2C57" w:rsidRPr="004A278A">
        <w:rPr>
          <w:rFonts w:ascii="Times New Roman" w:eastAsia="Arial" w:hAnsi="Times New Roman" w:cs="Times New Roman"/>
          <w:color w:val="000000" w:themeColor="text1"/>
          <w:sz w:val="24"/>
          <w:szCs w:val="24"/>
          <w:lang w:eastAsia="en-GB"/>
        </w:rPr>
        <w:t>expertise</w:t>
      </w:r>
      <w:r w:rsidRPr="004A278A">
        <w:rPr>
          <w:rFonts w:ascii="Times New Roman" w:eastAsia="Arial" w:hAnsi="Times New Roman" w:cs="Times New Roman"/>
          <w:color w:val="000000" w:themeColor="text1"/>
          <w:sz w:val="24"/>
          <w:szCs w:val="24"/>
          <w:lang w:eastAsia="en-GB"/>
        </w:rPr>
        <w:t>, w</w:t>
      </w:r>
      <w:r w:rsidR="005E3F5B" w:rsidRPr="004A278A">
        <w:rPr>
          <w:rFonts w:ascii="Times New Roman" w:eastAsia="Arial" w:hAnsi="Times New Roman" w:cs="Times New Roman"/>
          <w:color w:val="000000" w:themeColor="text1"/>
          <w:sz w:val="24"/>
          <w:szCs w:val="24"/>
          <w:lang w:eastAsia="en-GB"/>
        </w:rPr>
        <w:t xml:space="preserve">e </w:t>
      </w:r>
      <w:bookmarkStart w:id="2" w:name="_Hlk122427000"/>
      <w:r w:rsidR="005E3F5B" w:rsidRPr="004A278A">
        <w:rPr>
          <w:rFonts w:ascii="Times New Roman" w:eastAsia="Arial" w:hAnsi="Times New Roman" w:cs="Times New Roman"/>
          <w:color w:val="000000" w:themeColor="text1"/>
          <w:sz w:val="24"/>
          <w:szCs w:val="24"/>
          <w:lang w:eastAsia="en-GB"/>
        </w:rPr>
        <w:t xml:space="preserve">initially </w:t>
      </w:r>
      <w:r w:rsidRPr="004A278A">
        <w:rPr>
          <w:rFonts w:ascii="Times New Roman" w:eastAsia="Arial" w:hAnsi="Times New Roman" w:cs="Times New Roman"/>
          <w:color w:val="000000" w:themeColor="text1"/>
          <w:sz w:val="24"/>
          <w:szCs w:val="24"/>
          <w:lang w:eastAsia="en-GB"/>
        </w:rPr>
        <w:t>classified</w:t>
      </w:r>
      <w:r w:rsidR="005248F0" w:rsidRPr="004A278A">
        <w:rPr>
          <w:rFonts w:ascii="Times New Roman" w:eastAsia="Arial" w:hAnsi="Times New Roman" w:cs="Times New Roman"/>
          <w:color w:val="000000" w:themeColor="text1"/>
          <w:sz w:val="24"/>
          <w:szCs w:val="24"/>
          <w:lang w:eastAsia="en-GB"/>
        </w:rPr>
        <w:t xml:space="preserve"> </w:t>
      </w:r>
      <w:r w:rsidR="003A3A5F" w:rsidRPr="004A278A">
        <w:rPr>
          <w:rFonts w:ascii="Times New Roman" w:eastAsia="Arial" w:hAnsi="Times New Roman" w:cs="Times New Roman"/>
          <w:color w:val="000000" w:themeColor="text1"/>
          <w:sz w:val="24"/>
          <w:szCs w:val="24"/>
        </w:rPr>
        <w:t xml:space="preserve">early-life determinants </w:t>
      </w:r>
      <w:r w:rsidR="00F317AD" w:rsidRPr="004A278A">
        <w:rPr>
          <w:rFonts w:ascii="Times New Roman" w:eastAsia="Arial" w:hAnsi="Times New Roman" w:cs="Times New Roman"/>
          <w:color w:val="000000" w:themeColor="text1"/>
          <w:sz w:val="24"/>
          <w:szCs w:val="24"/>
          <w:lang w:eastAsia="en-GB"/>
        </w:rPr>
        <w:t>into 10 domains</w:t>
      </w:r>
      <w:bookmarkEnd w:id="2"/>
      <w:r w:rsidR="007F0B15" w:rsidRPr="004A278A">
        <w:rPr>
          <w:rFonts w:ascii="Times New Roman" w:eastAsia="Arial" w:hAnsi="Times New Roman" w:cs="Times New Roman"/>
          <w:color w:val="000000" w:themeColor="text1"/>
          <w:sz w:val="24"/>
          <w:szCs w:val="24"/>
          <w:lang w:eastAsia="en-GB"/>
        </w:rPr>
        <w:t xml:space="preserve"> as </w:t>
      </w:r>
      <w:r w:rsidR="007F0B15" w:rsidRPr="004A278A">
        <w:rPr>
          <w:rFonts w:ascii="Times New Roman" w:eastAsia="Arial" w:hAnsi="Times New Roman" w:cs="Times New Roman"/>
          <w:color w:val="000000" w:themeColor="text1"/>
          <w:sz w:val="24"/>
          <w:szCs w:val="24"/>
          <w:lang w:eastAsia="en-GB"/>
        </w:rPr>
        <w:lastRenderedPageBreak/>
        <w:t>described in Figure 1</w:t>
      </w:r>
      <w:r w:rsidR="00D15BEF" w:rsidRPr="004A278A">
        <w:rPr>
          <w:rFonts w:ascii="Times New Roman" w:eastAsia="Arial" w:hAnsi="Times New Roman" w:cs="Times New Roman"/>
          <w:color w:val="000000" w:themeColor="text1"/>
          <w:sz w:val="24"/>
          <w:szCs w:val="24"/>
          <w:lang w:eastAsia="en-GB"/>
        </w:rPr>
        <w:t>. O</w:t>
      </w:r>
      <w:r w:rsidR="0074086D" w:rsidRPr="004A278A">
        <w:rPr>
          <w:rFonts w:ascii="Times New Roman" w:eastAsia="Arial" w:hAnsi="Times New Roman" w:cs="Times New Roman"/>
          <w:color w:val="000000" w:themeColor="text1"/>
          <w:sz w:val="24"/>
          <w:szCs w:val="24"/>
          <w:lang w:eastAsia="en-GB"/>
        </w:rPr>
        <w:t>ur classification</w:t>
      </w:r>
      <w:r w:rsidR="00C40CCD" w:rsidRPr="004A278A">
        <w:rPr>
          <w:rFonts w:ascii="Times New Roman" w:eastAsia="Arial" w:hAnsi="Times New Roman" w:cs="Times New Roman"/>
          <w:color w:val="000000" w:themeColor="text1"/>
          <w:sz w:val="24"/>
          <w:szCs w:val="24"/>
          <w:lang w:eastAsia="en-GB"/>
        </w:rPr>
        <w:t>s</w:t>
      </w:r>
      <w:r w:rsidR="0074086D" w:rsidRPr="004A278A">
        <w:rPr>
          <w:rFonts w:ascii="Times New Roman" w:eastAsia="Arial" w:hAnsi="Times New Roman" w:cs="Times New Roman"/>
          <w:color w:val="000000" w:themeColor="text1"/>
          <w:sz w:val="24"/>
          <w:szCs w:val="24"/>
          <w:lang w:eastAsia="en-GB"/>
        </w:rPr>
        <w:t xml:space="preserve"> </w:t>
      </w:r>
      <w:r w:rsidR="00276F2D" w:rsidRPr="004A278A">
        <w:rPr>
          <w:rFonts w:ascii="Times New Roman" w:eastAsia="Arial" w:hAnsi="Times New Roman" w:cs="Times New Roman"/>
          <w:color w:val="000000" w:themeColor="text1"/>
          <w:sz w:val="24"/>
          <w:szCs w:val="24"/>
          <w:lang w:eastAsia="en-GB"/>
        </w:rPr>
        <w:t>w</w:t>
      </w:r>
      <w:r w:rsidR="00C40CCD" w:rsidRPr="004A278A">
        <w:rPr>
          <w:rFonts w:ascii="Times New Roman" w:eastAsia="Arial" w:hAnsi="Times New Roman" w:cs="Times New Roman"/>
          <w:color w:val="000000" w:themeColor="text1"/>
          <w:sz w:val="24"/>
          <w:szCs w:val="24"/>
          <w:lang w:eastAsia="en-GB"/>
        </w:rPr>
        <w:t>ere</w:t>
      </w:r>
      <w:r w:rsidR="00B101FE" w:rsidRPr="004A278A">
        <w:rPr>
          <w:rFonts w:ascii="Times New Roman" w:eastAsia="Arial" w:hAnsi="Times New Roman" w:cs="Times New Roman"/>
          <w:color w:val="000000" w:themeColor="text1"/>
          <w:sz w:val="24"/>
          <w:szCs w:val="24"/>
          <w:lang w:eastAsia="en-GB"/>
        </w:rPr>
        <w:t xml:space="preserve"> </w:t>
      </w:r>
      <w:r w:rsidR="00D15BEF" w:rsidRPr="004A278A">
        <w:rPr>
          <w:rFonts w:ascii="Times New Roman" w:eastAsia="Arial" w:hAnsi="Times New Roman" w:cs="Times New Roman"/>
          <w:color w:val="000000" w:themeColor="text1"/>
          <w:sz w:val="24"/>
          <w:szCs w:val="24"/>
          <w:lang w:eastAsia="en-GB"/>
        </w:rPr>
        <w:t>loosely based on</w:t>
      </w:r>
      <w:r w:rsidR="00765A4D" w:rsidRPr="004A278A">
        <w:rPr>
          <w:rFonts w:ascii="Times New Roman" w:eastAsia="Arial" w:hAnsi="Times New Roman" w:cs="Times New Roman"/>
          <w:color w:val="000000" w:themeColor="text1"/>
          <w:sz w:val="24"/>
          <w:szCs w:val="24"/>
          <w:lang w:eastAsia="en-GB"/>
        </w:rPr>
        <w:t xml:space="preserve"> </w:t>
      </w:r>
      <w:r w:rsidR="001B7205" w:rsidRPr="004A278A">
        <w:rPr>
          <w:rFonts w:ascii="Times New Roman" w:eastAsia="Arial" w:hAnsi="Times New Roman" w:cs="Times New Roman"/>
          <w:color w:val="000000" w:themeColor="text1"/>
          <w:sz w:val="24"/>
          <w:szCs w:val="24"/>
          <w:lang w:eastAsia="en-GB"/>
        </w:rPr>
        <w:t xml:space="preserve">the </w:t>
      </w:r>
      <w:proofErr w:type="spellStart"/>
      <w:r w:rsidR="00765A4D" w:rsidRPr="004A278A">
        <w:rPr>
          <w:rFonts w:ascii="Times New Roman" w:eastAsia="Arial" w:hAnsi="Times New Roman" w:cs="Times New Roman"/>
          <w:color w:val="000000" w:themeColor="text1"/>
          <w:sz w:val="24"/>
          <w:szCs w:val="24"/>
          <w:lang w:eastAsia="en-GB"/>
        </w:rPr>
        <w:t>Dalgren</w:t>
      </w:r>
      <w:proofErr w:type="spellEnd"/>
      <w:r w:rsidR="00765A4D" w:rsidRPr="004A278A">
        <w:rPr>
          <w:rFonts w:ascii="Times New Roman" w:eastAsia="Arial" w:hAnsi="Times New Roman" w:cs="Times New Roman"/>
          <w:color w:val="000000" w:themeColor="text1"/>
          <w:sz w:val="24"/>
          <w:szCs w:val="24"/>
          <w:lang w:eastAsia="en-GB"/>
        </w:rPr>
        <w:t xml:space="preserve"> and Whitehead</w:t>
      </w:r>
      <w:r w:rsidR="001B7205" w:rsidRPr="004A278A">
        <w:rPr>
          <w:rFonts w:ascii="Times New Roman" w:eastAsia="Arial" w:hAnsi="Times New Roman" w:cs="Times New Roman"/>
          <w:color w:val="000000" w:themeColor="text1"/>
          <w:sz w:val="24"/>
          <w:szCs w:val="24"/>
          <w:lang w:eastAsia="en-GB"/>
        </w:rPr>
        <w:t xml:space="preserve"> model of health determi</w:t>
      </w:r>
      <w:r w:rsidR="4CBDC594" w:rsidRPr="004A278A">
        <w:rPr>
          <w:rFonts w:ascii="Times New Roman" w:eastAsia="Arial" w:hAnsi="Times New Roman" w:cs="Times New Roman"/>
          <w:color w:val="000000" w:themeColor="text1"/>
          <w:sz w:val="24"/>
          <w:szCs w:val="24"/>
          <w:lang w:eastAsia="en-GB"/>
        </w:rPr>
        <w:t>n</w:t>
      </w:r>
      <w:r w:rsidR="001B7205" w:rsidRPr="004A278A">
        <w:rPr>
          <w:rFonts w:ascii="Times New Roman" w:eastAsia="Arial" w:hAnsi="Times New Roman" w:cs="Times New Roman"/>
          <w:color w:val="000000" w:themeColor="text1"/>
          <w:sz w:val="24"/>
          <w:szCs w:val="24"/>
          <w:lang w:eastAsia="en-GB"/>
        </w:rPr>
        <w:t>ants</w:t>
      </w:r>
      <w:r w:rsidR="00765A4D" w:rsidRPr="004A278A">
        <w:rPr>
          <w:rFonts w:ascii="Times New Roman" w:eastAsia="Arial" w:hAnsi="Times New Roman" w:cs="Times New Roman"/>
          <w:color w:val="000000" w:themeColor="text1"/>
          <w:sz w:val="24"/>
          <w:szCs w:val="24"/>
          <w:lang w:eastAsia="en-GB"/>
        </w:rPr>
        <w:t xml:space="preserve"> </w:t>
      </w:r>
      <w:r w:rsidR="00607503" w:rsidRPr="004A278A">
        <w:rPr>
          <w:rFonts w:ascii="Times New Roman" w:eastAsia="Arial" w:hAnsi="Times New Roman" w:cs="Times New Roman"/>
          <w:color w:val="000000" w:themeColor="text1"/>
          <w:sz w:val="24"/>
          <w:szCs w:val="24"/>
          <w:lang w:eastAsia="en-GB"/>
        </w:rPr>
        <w:t>[</w:t>
      </w:r>
      <w:r w:rsidR="00DF3077" w:rsidRPr="004A278A">
        <w:rPr>
          <w:rFonts w:ascii="Times New Roman" w:eastAsia="Arial" w:hAnsi="Times New Roman" w:cs="Times New Roman"/>
          <w:color w:val="000000" w:themeColor="text1"/>
          <w:sz w:val="24"/>
          <w:szCs w:val="24"/>
          <w:lang w:eastAsia="en-GB"/>
        </w:rPr>
        <w:t>1</w:t>
      </w:r>
      <w:r w:rsidR="00040D96" w:rsidRPr="004A278A">
        <w:rPr>
          <w:rFonts w:ascii="Times New Roman" w:eastAsia="Arial" w:hAnsi="Times New Roman" w:cs="Times New Roman"/>
          <w:color w:val="000000" w:themeColor="text1"/>
          <w:sz w:val="24"/>
          <w:szCs w:val="24"/>
          <w:lang w:eastAsia="en-GB"/>
        </w:rPr>
        <w:t>3</w:t>
      </w:r>
      <w:r w:rsidR="00607503" w:rsidRPr="004A278A">
        <w:rPr>
          <w:rFonts w:ascii="Times New Roman" w:eastAsia="Arial" w:hAnsi="Times New Roman" w:cs="Times New Roman"/>
          <w:color w:val="000000" w:themeColor="text1"/>
          <w:sz w:val="24"/>
          <w:szCs w:val="24"/>
          <w:lang w:eastAsia="en-GB"/>
        </w:rPr>
        <w:t>]</w:t>
      </w:r>
      <w:r w:rsidR="001B7205" w:rsidRPr="004A278A">
        <w:rPr>
          <w:rFonts w:ascii="Times New Roman" w:eastAsia="Arial" w:hAnsi="Times New Roman" w:cs="Times New Roman"/>
          <w:color w:val="000000" w:themeColor="text1"/>
          <w:sz w:val="24"/>
          <w:szCs w:val="24"/>
          <w:lang w:eastAsia="en-GB"/>
        </w:rPr>
        <w:t xml:space="preserve"> an</w:t>
      </w:r>
      <w:r w:rsidR="00915926" w:rsidRPr="004A278A">
        <w:rPr>
          <w:rFonts w:ascii="Times New Roman" w:eastAsia="Arial" w:hAnsi="Times New Roman" w:cs="Times New Roman"/>
          <w:color w:val="000000" w:themeColor="text1"/>
          <w:sz w:val="24"/>
          <w:szCs w:val="24"/>
          <w:lang w:eastAsia="en-GB"/>
        </w:rPr>
        <w:t>d the Institute of Medicine multi</w:t>
      </w:r>
      <w:r w:rsidR="00F3044D" w:rsidRPr="004A278A">
        <w:rPr>
          <w:rFonts w:ascii="Times New Roman" w:eastAsia="Arial" w:hAnsi="Times New Roman" w:cs="Times New Roman"/>
          <w:color w:val="000000" w:themeColor="text1"/>
          <w:sz w:val="24"/>
          <w:szCs w:val="24"/>
          <w:lang w:eastAsia="en-GB"/>
        </w:rPr>
        <w:t>le</w:t>
      </w:r>
      <w:r w:rsidR="00A21363" w:rsidRPr="004A278A">
        <w:rPr>
          <w:rFonts w:ascii="Times New Roman" w:eastAsia="Arial" w:hAnsi="Times New Roman" w:cs="Times New Roman"/>
          <w:color w:val="000000" w:themeColor="text1"/>
          <w:sz w:val="24"/>
          <w:szCs w:val="24"/>
          <w:lang w:eastAsia="en-GB"/>
        </w:rPr>
        <w:t>vel approach to epidemiology</w:t>
      </w:r>
      <w:r w:rsidR="004A62C7" w:rsidRPr="004A278A">
        <w:rPr>
          <w:rFonts w:ascii="Times New Roman" w:eastAsia="Arial" w:hAnsi="Times New Roman" w:cs="Times New Roman"/>
          <w:color w:val="000000" w:themeColor="text1"/>
          <w:sz w:val="24"/>
          <w:szCs w:val="24"/>
          <w:lang w:eastAsia="en-GB"/>
        </w:rPr>
        <w:t>.</w:t>
      </w:r>
      <w:r w:rsidR="00A21363" w:rsidRPr="004A278A">
        <w:rPr>
          <w:rFonts w:ascii="Times New Roman" w:eastAsia="Arial" w:hAnsi="Times New Roman" w:cs="Times New Roman"/>
          <w:color w:val="000000" w:themeColor="text1"/>
          <w:sz w:val="24"/>
          <w:szCs w:val="24"/>
          <w:lang w:eastAsia="en-GB"/>
        </w:rPr>
        <w:t>[</w:t>
      </w:r>
      <w:r w:rsidR="00657139" w:rsidRPr="004A278A">
        <w:rPr>
          <w:rFonts w:ascii="Times New Roman" w:eastAsia="Arial" w:hAnsi="Times New Roman" w:cs="Times New Roman"/>
          <w:color w:val="000000" w:themeColor="text1"/>
          <w:sz w:val="24"/>
          <w:szCs w:val="24"/>
          <w:lang w:eastAsia="en-GB"/>
        </w:rPr>
        <w:t>1</w:t>
      </w:r>
      <w:r w:rsidR="00983114" w:rsidRPr="004A278A">
        <w:rPr>
          <w:rFonts w:ascii="Times New Roman" w:eastAsia="Arial" w:hAnsi="Times New Roman" w:cs="Times New Roman"/>
          <w:color w:val="000000" w:themeColor="text1"/>
          <w:sz w:val="24"/>
          <w:szCs w:val="24"/>
          <w:lang w:eastAsia="en-GB"/>
        </w:rPr>
        <w:t>4</w:t>
      </w:r>
      <w:r w:rsidR="00A21363" w:rsidRPr="004A278A">
        <w:rPr>
          <w:rFonts w:ascii="Times New Roman" w:eastAsia="Arial" w:hAnsi="Times New Roman" w:cs="Times New Roman"/>
          <w:color w:val="000000" w:themeColor="text1"/>
          <w:sz w:val="24"/>
          <w:szCs w:val="24"/>
          <w:lang w:eastAsia="en-GB"/>
        </w:rPr>
        <w:t>]</w:t>
      </w:r>
      <w:r w:rsidR="00CE254A" w:rsidRPr="004A278A">
        <w:rPr>
          <w:rFonts w:ascii="Times New Roman" w:eastAsia="Arial" w:hAnsi="Times New Roman" w:cs="Times New Roman"/>
          <w:color w:val="000000" w:themeColor="text1"/>
          <w:sz w:val="24"/>
          <w:szCs w:val="24"/>
          <w:lang w:eastAsia="en-GB"/>
        </w:rPr>
        <w:t xml:space="preserve"> </w:t>
      </w:r>
      <w:r w:rsidR="00C53C52" w:rsidRPr="004A278A">
        <w:rPr>
          <w:rFonts w:ascii="Times New Roman" w:eastAsia="Arial" w:hAnsi="Times New Roman" w:cs="Times New Roman"/>
          <w:color w:val="000000" w:themeColor="text1"/>
          <w:sz w:val="24"/>
          <w:szCs w:val="24"/>
          <w:lang w:eastAsia="en-GB"/>
        </w:rPr>
        <w:t>W</w:t>
      </w:r>
      <w:r w:rsidR="004158BF" w:rsidRPr="004A278A">
        <w:rPr>
          <w:rFonts w:ascii="Times New Roman" w:eastAsia="Arial" w:hAnsi="Times New Roman" w:cs="Times New Roman"/>
          <w:color w:val="000000" w:themeColor="text1"/>
          <w:sz w:val="24"/>
          <w:szCs w:val="24"/>
          <w:lang w:eastAsia="en-GB"/>
        </w:rPr>
        <w:t>e provide a short summary of these domains below</w:t>
      </w:r>
      <w:r w:rsidR="005E3F5B" w:rsidRPr="004A278A">
        <w:rPr>
          <w:rFonts w:ascii="Times New Roman" w:eastAsia="Arial" w:hAnsi="Times New Roman" w:cs="Times New Roman"/>
          <w:color w:val="000000" w:themeColor="text1"/>
          <w:sz w:val="24"/>
          <w:szCs w:val="24"/>
          <w:lang w:eastAsia="en-GB"/>
        </w:rPr>
        <w:t xml:space="preserve">. We </w:t>
      </w:r>
      <w:r w:rsidR="00F317AD" w:rsidRPr="004A278A">
        <w:rPr>
          <w:rFonts w:ascii="Times New Roman" w:eastAsia="Arial" w:hAnsi="Times New Roman" w:cs="Times New Roman"/>
          <w:color w:val="000000" w:themeColor="text1"/>
          <w:sz w:val="24"/>
          <w:szCs w:val="24"/>
          <w:lang w:eastAsia="en-GB"/>
        </w:rPr>
        <w:t xml:space="preserve">acknowledge </w:t>
      </w:r>
      <w:r w:rsidR="00FF1BAA" w:rsidRPr="004A278A">
        <w:rPr>
          <w:rFonts w:ascii="Times New Roman" w:eastAsia="Arial" w:hAnsi="Times New Roman" w:cs="Times New Roman"/>
          <w:color w:val="000000" w:themeColor="text1"/>
          <w:sz w:val="24"/>
          <w:szCs w:val="24"/>
          <w:lang w:eastAsia="en-GB"/>
        </w:rPr>
        <w:t>overlaps</w:t>
      </w:r>
      <w:r w:rsidR="00087569" w:rsidRPr="004A278A">
        <w:rPr>
          <w:rFonts w:ascii="Times New Roman" w:eastAsia="Arial" w:hAnsi="Times New Roman" w:cs="Times New Roman"/>
          <w:color w:val="000000" w:themeColor="text1"/>
          <w:sz w:val="24"/>
          <w:szCs w:val="24"/>
          <w:lang w:eastAsia="en-GB"/>
        </w:rPr>
        <w:t xml:space="preserve"> between domains</w:t>
      </w:r>
      <w:r w:rsidR="00FF1BAA" w:rsidRPr="004A278A">
        <w:rPr>
          <w:rFonts w:ascii="Times New Roman" w:eastAsia="Arial" w:hAnsi="Times New Roman" w:cs="Times New Roman"/>
          <w:color w:val="000000" w:themeColor="text1"/>
          <w:sz w:val="24"/>
          <w:szCs w:val="24"/>
          <w:lang w:eastAsia="en-GB"/>
        </w:rPr>
        <w:t xml:space="preserve"> and that </w:t>
      </w:r>
      <w:r w:rsidR="004931D7" w:rsidRPr="004A278A">
        <w:rPr>
          <w:rFonts w:ascii="Times New Roman" w:eastAsia="Arial" w:hAnsi="Times New Roman" w:cs="Times New Roman"/>
          <w:color w:val="000000" w:themeColor="text1"/>
          <w:sz w:val="24"/>
          <w:szCs w:val="24"/>
          <w:lang w:eastAsia="en-GB"/>
        </w:rPr>
        <w:t xml:space="preserve">some </w:t>
      </w:r>
      <w:r w:rsidR="00FF1BAA" w:rsidRPr="004A278A">
        <w:rPr>
          <w:rFonts w:ascii="Times New Roman" w:eastAsia="Arial" w:hAnsi="Times New Roman" w:cs="Times New Roman"/>
          <w:color w:val="000000" w:themeColor="text1"/>
          <w:sz w:val="24"/>
          <w:szCs w:val="24"/>
          <w:lang w:eastAsia="en-GB"/>
        </w:rPr>
        <w:t xml:space="preserve">variables </w:t>
      </w:r>
      <w:r w:rsidRPr="004A278A">
        <w:rPr>
          <w:rFonts w:ascii="Times New Roman" w:eastAsia="Arial" w:hAnsi="Times New Roman" w:cs="Times New Roman"/>
          <w:color w:val="000000" w:themeColor="text1"/>
          <w:sz w:val="24"/>
          <w:szCs w:val="24"/>
          <w:lang w:eastAsia="en-GB"/>
        </w:rPr>
        <w:t xml:space="preserve">can be </w:t>
      </w:r>
      <w:r w:rsidR="00FF1BAA" w:rsidRPr="004A278A">
        <w:rPr>
          <w:rFonts w:ascii="Times New Roman" w:eastAsia="Arial" w:hAnsi="Times New Roman" w:cs="Times New Roman"/>
          <w:color w:val="000000" w:themeColor="text1"/>
          <w:sz w:val="24"/>
          <w:szCs w:val="24"/>
          <w:lang w:eastAsia="en-GB"/>
        </w:rPr>
        <w:t>recorded</w:t>
      </w:r>
      <w:r w:rsidRPr="004A278A">
        <w:rPr>
          <w:rFonts w:ascii="Times New Roman" w:eastAsia="Arial" w:hAnsi="Times New Roman" w:cs="Times New Roman"/>
          <w:color w:val="000000" w:themeColor="text1"/>
          <w:sz w:val="24"/>
          <w:szCs w:val="24"/>
          <w:lang w:eastAsia="en-GB"/>
        </w:rPr>
        <w:t>/collected</w:t>
      </w:r>
      <w:r w:rsidR="00FF1BAA" w:rsidRPr="004A278A">
        <w:rPr>
          <w:rFonts w:ascii="Times New Roman" w:eastAsia="Arial" w:hAnsi="Times New Roman" w:cs="Times New Roman"/>
          <w:color w:val="000000" w:themeColor="text1"/>
          <w:sz w:val="24"/>
          <w:szCs w:val="24"/>
          <w:lang w:eastAsia="en-GB"/>
        </w:rPr>
        <w:t xml:space="preserve"> across multiple domains</w:t>
      </w:r>
      <w:r w:rsidR="00E34524" w:rsidRPr="004A278A">
        <w:rPr>
          <w:rFonts w:ascii="Times New Roman" w:eastAsia="Arial" w:hAnsi="Times New Roman" w:cs="Times New Roman"/>
          <w:color w:val="000000" w:themeColor="text1"/>
          <w:sz w:val="24"/>
          <w:szCs w:val="24"/>
          <w:lang w:eastAsia="en-GB"/>
        </w:rPr>
        <w:t xml:space="preserve">. </w:t>
      </w:r>
      <w:r w:rsidR="002427CC" w:rsidRPr="004A278A">
        <w:rPr>
          <w:rFonts w:ascii="Times New Roman" w:eastAsia="Arial" w:hAnsi="Times New Roman" w:cs="Times New Roman"/>
          <w:color w:val="000000" w:themeColor="text1"/>
          <w:sz w:val="24"/>
          <w:szCs w:val="24"/>
          <w:lang w:eastAsia="en-GB"/>
        </w:rPr>
        <w:t>W</w:t>
      </w:r>
      <w:r w:rsidR="006022F6" w:rsidRPr="004A278A">
        <w:rPr>
          <w:rFonts w:ascii="Times New Roman" w:eastAsia="Arial" w:hAnsi="Times New Roman" w:cs="Times New Roman"/>
          <w:color w:val="000000" w:themeColor="text1"/>
          <w:sz w:val="24"/>
          <w:szCs w:val="24"/>
          <w:lang w:eastAsia="en-GB"/>
        </w:rPr>
        <w:t>e</w:t>
      </w:r>
      <w:r w:rsidR="002427CC" w:rsidRPr="004A278A">
        <w:rPr>
          <w:rFonts w:ascii="Times New Roman" w:eastAsia="Arial" w:hAnsi="Times New Roman" w:cs="Times New Roman"/>
          <w:color w:val="000000" w:themeColor="text1"/>
          <w:sz w:val="24"/>
          <w:szCs w:val="24"/>
          <w:lang w:eastAsia="en-GB"/>
        </w:rPr>
        <w:t xml:space="preserve"> also</w:t>
      </w:r>
      <w:r w:rsidR="006022F6" w:rsidRPr="004A278A">
        <w:rPr>
          <w:rFonts w:ascii="Times New Roman" w:eastAsia="Arial" w:hAnsi="Times New Roman" w:cs="Times New Roman"/>
          <w:color w:val="000000" w:themeColor="text1"/>
          <w:sz w:val="24"/>
          <w:szCs w:val="24"/>
          <w:lang w:eastAsia="en-GB"/>
        </w:rPr>
        <w:t xml:space="preserve"> do </w:t>
      </w:r>
      <w:r w:rsidR="00743E3A" w:rsidRPr="004A278A">
        <w:rPr>
          <w:rFonts w:ascii="Times New Roman" w:eastAsia="Arial" w:hAnsi="Times New Roman" w:cs="Times New Roman"/>
          <w:color w:val="000000" w:themeColor="text1"/>
          <w:sz w:val="24"/>
          <w:szCs w:val="24"/>
          <w:lang w:eastAsia="en-GB"/>
        </w:rPr>
        <w:t>not</w:t>
      </w:r>
      <w:r w:rsidR="006022F6" w:rsidRPr="004A278A">
        <w:rPr>
          <w:rFonts w:ascii="Times New Roman" w:eastAsia="Arial" w:hAnsi="Times New Roman" w:cs="Times New Roman"/>
          <w:color w:val="000000" w:themeColor="text1"/>
          <w:sz w:val="24"/>
          <w:szCs w:val="24"/>
          <w:lang w:eastAsia="en-GB"/>
        </w:rPr>
        <w:t xml:space="preserve"> report </w:t>
      </w:r>
      <w:r w:rsidR="0051602E" w:rsidRPr="004A278A">
        <w:rPr>
          <w:rFonts w:ascii="Times New Roman" w:eastAsia="Arial" w:hAnsi="Times New Roman" w:cs="Times New Roman"/>
          <w:color w:val="000000" w:themeColor="text1"/>
          <w:sz w:val="24"/>
          <w:szCs w:val="24"/>
          <w:lang w:eastAsia="en-GB"/>
        </w:rPr>
        <w:t xml:space="preserve">all </w:t>
      </w:r>
      <w:r w:rsidR="00DD48A6" w:rsidRPr="004A278A">
        <w:rPr>
          <w:rFonts w:ascii="Times New Roman" w:eastAsia="Arial" w:hAnsi="Times New Roman" w:cs="Times New Roman"/>
          <w:color w:val="000000" w:themeColor="text1"/>
          <w:sz w:val="24"/>
          <w:szCs w:val="24"/>
          <w:lang w:eastAsia="en-GB"/>
        </w:rPr>
        <w:t xml:space="preserve">potential </w:t>
      </w:r>
      <w:r w:rsidR="0051602E" w:rsidRPr="004A278A">
        <w:rPr>
          <w:rFonts w:ascii="Times New Roman" w:eastAsia="Arial" w:hAnsi="Times New Roman" w:cs="Times New Roman"/>
          <w:color w:val="000000" w:themeColor="text1"/>
          <w:sz w:val="24"/>
          <w:szCs w:val="24"/>
          <w:lang w:eastAsia="en-GB"/>
        </w:rPr>
        <w:t>variables within each domain</w:t>
      </w:r>
      <w:r w:rsidR="006022F6" w:rsidRPr="004A278A">
        <w:rPr>
          <w:rFonts w:ascii="Times New Roman" w:eastAsia="Arial" w:hAnsi="Times New Roman" w:cs="Times New Roman"/>
          <w:color w:val="000000" w:themeColor="text1"/>
          <w:sz w:val="24"/>
          <w:szCs w:val="24"/>
          <w:lang w:eastAsia="en-GB"/>
        </w:rPr>
        <w:t xml:space="preserve"> but provide </w:t>
      </w:r>
      <w:r w:rsidR="0051602E" w:rsidRPr="004A278A">
        <w:rPr>
          <w:rFonts w:ascii="Times New Roman" w:eastAsia="Arial" w:hAnsi="Times New Roman" w:cs="Times New Roman"/>
          <w:color w:val="000000" w:themeColor="text1"/>
          <w:sz w:val="24"/>
          <w:szCs w:val="24"/>
          <w:lang w:eastAsia="en-GB"/>
        </w:rPr>
        <w:t xml:space="preserve">a few </w:t>
      </w:r>
      <w:r w:rsidR="006022F6" w:rsidRPr="004A278A">
        <w:rPr>
          <w:rFonts w:ascii="Times New Roman" w:eastAsia="Arial" w:hAnsi="Times New Roman" w:cs="Times New Roman"/>
          <w:color w:val="000000" w:themeColor="text1"/>
          <w:sz w:val="24"/>
          <w:szCs w:val="24"/>
          <w:lang w:eastAsia="en-GB"/>
        </w:rPr>
        <w:t xml:space="preserve">examples </w:t>
      </w:r>
      <w:r w:rsidR="00743E3A" w:rsidRPr="004A278A">
        <w:rPr>
          <w:rFonts w:ascii="Times New Roman" w:eastAsia="Arial" w:hAnsi="Times New Roman" w:cs="Times New Roman"/>
          <w:color w:val="000000" w:themeColor="text1"/>
          <w:sz w:val="24"/>
          <w:szCs w:val="24"/>
          <w:lang w:eastAsia="en-GB"/>
        </w:rPr>
        <w:t xml:space="preserve">given </w:t>
      </w:r>
      <w:r w:rsidR="00345903" w:rsidRPr="004A278A">
        <w:rPr>
          <w:rFonts w:ascii="Times New Roman" w:eastAsia="Arial" w:hAnsi="Times New Roman" w:cs="Times New Roman"/>
          <w:color w:val="000000" w:themeColor="text1"/>
          <w:sz w:val="24"/>
          <w:szCs w:val="24"/>
          <w:lang w:eastAsia="en-GB"/>
        </w:rPr>
        <w:t xml:space="preserve">that </w:t>
      </w:r>
      <w:r w:rsidR="00743E3A" w:rsidRPr="004A278A">
        <w:rPr>
          <w:rFonts w:ascii="Times New Roman" w:eastAsia="Arial" w:hAnsi="Times New Roman" w:cs="Times New Roman"/>
          <w:color w:val="000000" w:themeColor="text1"/>
          <w:sz w:val="24"/>
          <w:szCs w:val="24"/>
          <w:lang w:eastAsia="en-GB"/>
        </w:rPr>
        <w:t>the</w:t>
      </w:r>
      <w:r w:rsidR="006022F6" w:rsidRPr="004A278A">
        <w:rPr>
          <w:rFonts w:ascii="Times New Roman" w:eastAsia="Arial" w:hAnsi="Times New Roman" w:cs="Times New Roman"/>
          <w:color w:val="000000" w:themeColor="text1"/>
          <w:sz w:val="24"/>
          <w:szCs w:val="24"/>
          <w:lang w:eastAsia="en-GB"/>
        </w:rPr>
        <w:t xml:space="preserve"> remit of th</w:t>
      </w:r>
      <w:r w:rsidR="00345903" w:rsidRPr="004A278A">
        <w:rPr>
          <w:rFonts w:ascii="Times New Roman" w:eastAsia="Arial" w:hAnsi="Times New Roman" w:cs="Times New Roman"/>
          <w:color w:val="000000" w:themeColor="text1"/>
          <w:sz w:val="24"/>
          <w:szCs w:val="24"/>
          <w:lang w:eastAsia="en-GB"/>
        </w:rPr>
        <w:t>is</w:t>
      </w:r>
      <w:r w:rsidR="006022F6" w:rsidRPr="004A278A">
        <w:rPr>
          <w:rFonts w:ascii="Times New Roman" w:eastAsia="Arial" w:hAnsi="Times New Roman" w:cs="Times New Roman"/>
          <w:color w:val="000000" w:themeColor="text1"/>
          <w:sz w:val="24"/>
          <w:szCs w:val="24"/>
          <w:lang w:eastAsia="en-GB"/>
        </w:rPr>
        <w:t xml:space="preserve"> paper is the conceptualisation</w:t>
      </w:r>
      <w:r w:rsidR="00743E3A" w:rsidRPr="004A278A">
        <w:rPr>
          <w:rFonts w:ascii="Times New Roman" w:eastAsia="Arial" w:hAnsi="Times New Roman" w:cs="Times New Roman"/>
          <w:color w:val="000000" w:themeColor="text1"/>
          <w:sz w:val="24"/>
          <w:szCs w:val="24"/>
          <w:lang w:eastAsia="en-GB"/>
        </w:rPr>
        <w:t xml:space="preserve"> of these domains</w:t>
      </w:r>
      <w:r w:rsidR="002F5657" w:rsidRPr="004A278A">
        <w:rPr>
          <w:rFonts w:ascii="Times New Roman" w:eastAsia="Arial" w:hAnsi="Times New Roman" w:cs="Times New Roman"/>
          <w:color w:val="000000" w:themeColor="text1"/>
          <w:sz w:val="24"/>
          <w:szCs w:val="24"/>
          <w:lang w:eastAsia="en-GB"/>
        </w:rPr>
        <w:t xml:space="preserve"> rather than a data </w:t>
      </w:r>
      <w:r w:rsidR="007E2B51" w:rsidRPr="004A278A">
        <w:rPr>
          <w:rFonts w:ascii="Times New Roman" w:eastAsia="Arial" w:hAnsi="Times New Roman" w:cs="Times New Roman"/>
          <w:color w:val="000000" w:themeColor="text1"/>
          <w:sz w:val="24"/>
          <w:szCs w:val="24"/>
          <w:lang w:eastAsia="en-GB"/>
        </w:rPr>
        <w:t>landscape</w:t>
      </w:r>
      <w:r w:rsidR="002F5657" w:rsidRPr="004A278A">
        <w:rPr>
          <w:rFonts w:ascii="Times New Roman" w:eastAsia="Arial" w:hAnsi="Times New Roman" w:cs="Times New Roman"/>
          <w:color w:val="000000" w:themeColor="text1"/>
          <w:sz w:val="24"/>
          <w:szCs w:val="24"/>
          <w:lang w:eastAsia="en-GB"/>
        </w:rPr>
        <w:t xml:space="preserve"> audit</w:t>
      </w:r>
      <w:r w:rsidR="006022F6" w:rsidRPr="004A278A">
        <w:rPr>
          <w:rFonts w:ascii="Times New Roman" w:eastAsia="Arial" w:hAnsi="Times New Roman" w:cs="Times New Roman"/>
          <w:color w:val="000000" w:themeColor="text1"/>
          <w:sz w:val="24"/>
          <w:szCs w:val="24"/>
          <w:lang w:eastAsia="en-GB"/>
        </w:rPr>
        <w:t>.</w:t>
      </w:r>
    </w:p>
    <w:p w14:paraId="5CB21845" w14:textId="56B36181" w:rsidR="000F5C1B" w:rsidRPr="004A278A" w:rsidRDefault="000F5C1B" w:rsidP="000F5C1B">
      <w:pPr>
        <w:spacing w:line="360" w:lineRule="auto"/>
        <w:rPr>
          <w:rFonts w:ascii="Times New Roman" w:hAnsi="Times New Roman" w:cs="Times New Roman"/>
          <w:i/>
          <w:iCs/>
          <w:color w:val="000000" w:themeColor="text1"/>
          <w:sz w:val="24"/>
          <w:szCs w:val="24"/>
        </w:rPr>
      </w:pPr>
      <w:r w:rsidRPr="004A278A">
        <w:rPr>
          <w:rFonts w:ascii="Times New Roman" w:hAnsi="Times New Roman" w:cs="Times New Roman"/>
          <w:i/>
          <w:iCs/>
          <w:color w:val="000000" w:themeColor="text1"/>
          <w:sz w:val="24"/>
          <w:szCs w:val="24"/>
        </w:rPr>
        <w:t xml:space="preserve">Figure 1. Conceptual </w:t>
      </w:r>
      <w:r w:rsidR="00C53C52" w:rsidRPr="004A278A">
        <w:rPr>
          <w:rFonts w:ascii="Times New Roman" w:hAnsi="Times New Roman" w:cs="Times New Roman"/>
          <w:i/>
          <w:iCs/>
          <w:color w:val="000000" w:themeColor="text1"/>
          <w:sz w:val="24"/>
          <w:szCs w:val="24"/>
        </w:rPr>
        <w:t>early-life d</w:t>
      </w:r>
      <w:r w:rsidRPr="004A278A">
        <w:rPr>
          <w:rFonts w:ascii="Times New Roman" w:hAnsi="Times New Roman" w:cs="Times New Roman"/>
          <w:i/>
          <w:iCs/>
          <w:color w:val="000000" w:themeColor="text1"/>
          <w:sz w:val="24"/>
          <w:szCs w:val="24"/>
        </w:rPr>
        <w:t xml:space="preserve">omains based on research evidence and </w:t>
      </w:r>
      <w:proofErr w:type="gramStart"/>
      <w:r w:rsidRPr="004A278A">
        <w:rPr>
          <w:rFonts w:ascii="Times New Roman" w:hAnsi="Times New Roman" w:cs="Times New Roman"/>
          <w:i/>
          <w:iCs/>
          <w:color w:val="000000" w:themeColor="text1"/>
          <w:sz w:val="24"/>
          <w:szCs w:val="24"/>
        </w:rPr>
        <w:t>policy</w:t>
      </w:r>
      <w:proofErr w:type="gramEnd"/>
      <w:r w:rsidRPr="004A278A">
        <w:rPr>
          <w:rFonts w:ascii="Times New Roman" w:hAnsi="Times New Roman" w:cs="Times New Roman"/>
          <w:i/>
          <w:iCs/>
          <w:color w:val="000000" w:themeColor="text1"/>
          <w:sz w:val="24"/>
          <w:szCs w:val="24"/>
        </w:rPr>
        <w:t xml:space="preserve"> </w:t>
      </w:r>
    </w:p>
    <w:p w14:paraId="56CF4957" w14:textId="7DF6FACF" w:rsidR="004A278A" w:rsidRDefault="004A278A" w:rsidP="004A278A">
      <w:pPr>
        <w:spacing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71554" behindDoc="0" locked="0" layoutInCell="1" allowOverlap="1" wp14:anchorId="7CAC7FBC" wp14:editId="49C9D134">
                <wp:simplePos x="0" y="0"/>
                <wp:positionH relativeFrom="margin">
                  <wp:align>center</wp:align>
                </wp:positionH>
                <wp:positionV relativeFrom="paragraph">
                  <wp:posOffset>17071</wp:posOffset>
                </wp:positionV>
                <wp:extent cx="1188085" cy="3452495"/>
                <wp:effectExtent l="0" t="0" r="31115" b="33655"/>
                <wp:wrapNone/>
                <wp:docPr id="18" name="Straight Connector 17">
                  <a:extLst xmlns:a="http://schemas.openxmlformats.org/drawingml/2006/main">
                    <a:ext uri="{FF2B5EF4-FFF2-40B4-BE49-F238E27FC236}">
                      <a16:creationId xmlns:a16="http://schemas.microsoft.com/office/drawing/2014/main" id="{AE51DB51-4C45-9BC2-A6CF-DA8651DAE52D}"/>
                    </a:ext>
                  </a:extLst>
                </wp:docPr>
                <wp:cNvGraphicFramePr/>
                <a:graphic xmlns:a="http://schemas.openxmlformats.org/drawingml/2006/main">
                  <a:graphicData uri="http://schemas.microsoft.com/office/word/2010/wordprocessingShape">
                    <wps:wsp>
                      <wps:cNvCnPr/>
                      <wps:spPr>
                        <a:xfrm>
                          <a:off x="0" y="0"/>
                          <a:ext cx="1188085" cy="34524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7D8B7B6" id="Straight Connector 17" o:spid="_x0000_s1026" style="position:absolute;z-index:251671554;visibility:visible;mso-wrap-style:square;mso-wrap-distance-left:9pt;mso-wrap-distance-top:0;mso-wrap-distance-right:9pt;mso-wrap-distance-bottom:0;mso-position-horizontal:center;mso-position-horizontal-relative:margin;mso-position-vertical:absolute;mso-position-vertical-relative:text" from="0,1.35pt" to="93.55pt,27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" strokecolor="windowText" strokeweight=".5pt">
                <v:stroke joinstyle="miter"/>
                <w10:wrap anchorx="margin"/>
              </v:line>
            </w:pict>
          </mc:Fallback>
        </mc:AlternateContent>
      </w:r>
      <w:r>
        <w:rPr>
          <w:noProof/>
        </w:rPr>
        <mc:AlternateContent>
          <mc:Choice Requires="wps">
            <w:drawing>
              <wp:anchor distT="0" distB="0" distL="114300" distR="114300" simplePos="0" relativeHeight="251660290" behindDoc="0" locked="0" layoutInCell="1" allowOverlap="1" wp14:anchorId="1539E2F4" wp14:editId="68C47678">
                <wp:simplePos x="0" y="0"/>
                <wp:positionH relativeFrom="column">
                  <wp:posOffset>937895</wp:posOffset>
                </wp:positionH>
                <wp:positionV relativeFrom="paragraph">
                  <wp:posOffset>19050</wp:posOffset>
                </wp:positionV>
                <wp:extent cx="3845560" cy="3452495"/>
                <wp:effectExtent l="19050" t="0" r="40640" b="14605"/>
                <wp:wrapNone/>
                <wp:docPr id="25" name="Decagon 5"/>
                <wp:cNvGraphicFramePr/>
                <a:graphic xmlns:a="http://schemas.openxmlformats.org/drawingml/2006/main">
                  <a:graphicData uri="http://schemas.microsoft.com/office/word/2010/wordprocessingShape">
                    <wps:wsp>
                      <wps:cNvSpPr/>
                      <wps:spPr>
                        <a:xfrm>
                          <a:off x="0" y="0"/>
                          <a:ext cx="3845560" cy="3452495"/>
                        </a:xfrm>
                        <a:prstGeom prst="decagon">
                          <a:avLst/>
                        </a:prstGeom>
                        <a:solidFill>
                          <a:srgbClr val="5B9BD5">
                            <a:lumMod val="40000"/>
                            <a:lumOff val="60000"/>
                          </a:srgbClr>
                        </a:solidFill>
                        <a:ln w="12700" cap="flat" cmpd="sng" algn="ctr">
                          <a:solidFill>
                            <a:srgbClr val="5B9BD5">
                              <a:lumMod val="40000"/>
                              <a:lumOff val="60000"/>
                            </a:srgbClr>
                          </a:solidFill>
                          <a:prstDash val="solid"/>
                          <a:miter lim="800000"/>
                        </a:ln>
                        <a:effectLst/>
                      </wps:spPr>
                      <wps:bodyPr rtlCol="0" anchor="ctr"/>
                    </wps:wsp>
                  </a:graphicData>
                </a:graphic>
              </wp:anchor>
            </w:drawing>
          </mc:Choice>
          <mc:Fallback>
            <w:pict>
              <v:shape w14:anchorId="7816E885" id="Decagon 5" o:spid="_x0000_s1026" style="position:absolute;margin-left:73.85pt;margin-top:1.5pt;width:302.8pt;height:271.85pt;z-index:251660290;visibility:visible;mso-wrap-style:square;mso-wrap-distance-left:9pt;mso-wrap-distance-top:0;mso-wrap-distance-right:9pt;mso-wrap-distance-bottom:0;mso-position-horizontal:absolute;mso-position-horizontal-relative:text;mso-position-vertical:absolute;mso-position-vertical-relative:text;v-text-anchor:middle" coordsize="3845560,3452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" path="m,1726248l367218,659370,1328608,4r1188344,l3478342,659370r367218,1066878l3478342,2793125r-961390,659366l1328608,3452491,367218,2793125,,1726248xe" fillcolor="#bdd7ee" strokecolor="#bdd7ee" strokeweight="1pt">
                <v:stroke joinstyle="miter"/>
                <v:path arrowok="t" o:connecttype="custom" o:connectlocs="0,1726248;367218,659370;1328608,4;2516952,4;3478342,659370;3845560,1726248;3478342,2793125;2516952,3452491;1328608,3452491;367218,2793125;0,1726248" o:connectangles="0,0,0,0,0,0,0,0,0,0,0"/>
              </v:shape>
            </w:pict>
          </mc:Fallback>
        </mc:AlternateContent>
      </w:r>
      <w:r>
        <w:rPr>
          <w:noProof/>
        </w:rPr>
        <mc:AlternateContent>
          <mc:Choice Requires="wps">
            <w:drawing>
              <wp:anchor distT="0" distB="0" distL="114300" distR="114300" simplePos="0" relativeHeight="251661314" behindDoc="0" locked="0" layoutInCell="1" allowOverlap="1" wp14:anchorId="5401B80A" wp14:editId="60FE4314">
                <wp:simplePos x="0" y="0"/>
                <wp:positionH relativeFrom="column">
                  <wp:posOffset>2413635</wp:posOffset>
                </wp:positionH>
                <wp:positionV relativeFrom="paragraph">
                  <wp:posOffset>57785</wp:posOffset>
                </wp:positionV>
                <wp:extent cx="913765" cy="768985"/>
                <wp:effectExtent l="0" t="0" r="0" b="0"/>
                <wp:wrapNone/>
                <wp:docPr id="26" name="TextBox 6"/>
                <wp:cNvGraphicFramePr/>
                <a:graphic xmlns:a="http://schemas.openxmlformats.org/drawingml/2006/main">
                  <a:graphicData uri="http://schemas.microsoft.com/office/word/2010/wordprocessingShape">
                    <wps:wsp>
                      <wps:cNvSpPr txBox="1"/>
                      <wps:spPr>
                        <a:xfrm>
                          <a:off x="0" y="0"/>
                          <a:ext cx="913765" cy="768985"/>
                        </a:xfrm>
                        <a:prstGeom prst="rect">
                          <a:avLst/>
                        </a:prstGeom>
                        <a:noFill/>
                      </wps:spPr>
                      <wps:txbx>
                        <w:txbxContent>
                          <w:p w14:paraId="256CF887"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Prenatal, antenatal, birth and neonatal</w:t>
                            </w:r>
                          </w:p>
                        </w:txbxContent>
                      </wps:txbx>
                      <wps:bodyPr wrap="square" rtlCol="0">
                        <a:spAutoFit/>
                      </wps:bodyPr>
                    </wps:wsp>
                  </a:graphicData>
                </a:graphic>
              </wp:anchor>
            </w:drawing>
          </mc:Choice>
          <mc:Fallback>
            <w:pict>
              <v:shapetype w14:anchorId="5401B80A" id="_x0000_t202" coordsize="21600,21600" o:spt="202" path="m,l,21600r21600,l21600,xe">
                <v:stroke joinstyle="miter"/>
                <v:path gradientshapeok="t" o:connecttype="rect"/>
              </v:shapetype>
              <v:shape id="TextBox 6" o:spid="_x0000_s1026" type="#_x0000_t202" style="position:absolute;margin-left:190.05pt;margin-top:4.55pt;width:71.95pt;height:60.55pt;z-index:2516613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" filled="f" stroked="f">
                <v:textbox style="mso-fit-shape-to-text:t">
                  <w:txbxContent>
                    <w:p w14:paraId="256CF887"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Prenatal, antenatal, birth and neonatal</w:t>
                      </w:r>
                    </w:p>
                  </w:txbxContent>
                </v:textbox>
              </v:shape>
            </w:pict>
          </mc:Fallback>
        </mc:AlternateContent>
      </w:r>
      <w:r>
        <w:rPr>
          <w:noProof/>
        </w:rPr>
        <mc:AlternateContent>
          <mc:Choice Requires="wps">
            <w:drawing>
              <wp:anchor distT="0" distB="0" distL="114300" distR="114300" simplePos="0" relativeHeight="251662338" behindDoc="0" locked="0" layoutInCell="1" allowOverlap="1" wp14:anchorId="1560423D" wp14:editId="28D9EE2F">
                <wp:simplePos x="0" y="0"/>
                <wp:positionH relativeFrom="column">
                  <wp:posOffset>3239135</wp:posOffset>
                </wp:positionH>
                <wp:positionV relativeFrom="paragraph">
                  <wp:posOffset>2500630</wp:posOffset>
                </wp:positionV>
                <wp:extent cx="913765" cy="600075"/>
                <wp:effectExtent l="0" t="0" r="0" b="0"/>
                <wp:wrapNone/>
                <wp:docPr id="27" name="TextBox 7"/>
                <wp:cNvGraphicFramePr/>
                <a:graphic xmlns:a="http://schemas.openxmlformats.org/drawingml/2006/main">
                  <a:graphicData uri="http://schemas.microsoft.com/office/word/2010/wordprocessingShape">
                    <wps:wsp>
                      <wps:cNvSpPr txBox="1"/>
                      <wps:spPr>
                        <a:xfrm>
                          <a:off x="0" y="0"/>
                          <a:ext cx="913765" cy="600075"/>
                        </a:xfrm>
                        <a:prstGeom prst="rect">
                          <a:avLst/>
                        </a:prstGeom>
                        <a:noFill/>
                      </wps:spPr>
                      <wps:txbx>
                        <w:txbxContent>
                          <w:p w14:paraId="39901147"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 xml:space="preserve">Adverse childhood experiences </w:t>
                            </w:r>
                          </w:p>
                        </w:txbxContent>
                      </wps:txbx>
                      <wps:bodyPr wrap="square" rtlCol="0">
                        <a:spAutoFit/>
                      </wps:bodyPr>
                    </wps:wsp>
                  </a:graphicData>
                </a:graphic>
              </wp:anchor>
            </w:drawing>
          </mc:Choice>
          <mc:Fallback>
            <w:pict>
              <v:shape w14:anchorId="1560423D" id="TextBox 7" o:spid="_x0000_s1027" type="#_x0000_t202" style="position:absolute;margin-left:255.05pt;margin-top:196.9pt;width:71.95pt;height:47.25pt;z-index:2516623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" filled="f" stroked="f">
                <v:textbox style="mso-fit-shape-to-text:t">
                  <w:txbxContent>
                    <w:p w14:paraId="39901147"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 xml:space="preserve">Adverse childhood experiences </w:t>
                      </w:r>
                    </w:p>
                  </w:txbxContent>
                </v:textbox>
              </v:shape>
            </w:pict>
          </mc:Fallback>
        </mc:AlternateContent>
      </w:r>
      <w:r>
        <w:rPr>
          <w:noProof/>
        </w:rPr>
        <mc:AlternateContent>
          <mc:Choice Requires="wps">
            <w:drawing>
              <wp:anchor distT="0" distB="0" distL="114300" distR="114300" simplePos="0" relativeHeight="251663362" behindDoc="0" locked="0" layoutInCell="1" allowOverlap="1" wp14:anchorId="4B935A9D" wp14:editId="6F081532">
                <wp:simplePos x="0" y="0"/>
                <wp:positionH relativeFrom="column">
                  <wp:posOffset>3303270</wp:posOffset>
                </wp:positionH>
                <wp:positionV relativeFrom="paragraph">
                  <wp:posOffset>427990</wp:posOffset>
                </wp:positionV>
                <wp:extent cx="913765" cy="430530"/>
                <wp:effectExtent l="0" t="0" r="0" b="0"/>
                <wp:wrapNone/>
                <wp:docPr id="9" name="TextBox 8">
                  <a:extLst xmlns:a="http://schemas.openxmlformats.org/drawingml/2006/main">
                    <a:ext uri="{FF2B5EF4-FFF2-40B4-BE49-F238E27FC236}">
                      <a16:creationId xmlns:a16="http://schemas.microsoft.com/office/drawing/2014/main" id="{C0906B31-4A5E-8187-DF71-B824158C23ED}"/>
                    </a:ext>
                  </a:extLst>
                </wp:docPr>
                <wp:cNvGraphicFramePr/>
                <a:graphic xmlns:a="http://schemas.openxmlformats.org/drawingml/2006/main">
                  <a:graphicData uri="http://schemas.microsoft.com/office/word/2010/wordprocessingShape">
                    <wps:wsp>
                      <wps:cNvSpPr txBox="1"/>
                      <wps:spPr>
                        <a:xfrm>
                          <a:off x="0" y="0"/>
                          <a:ext cx="913765" cy="430530"/>
                        </a:xfrm>
                        <a:prstGeom prst="rect">
                          <a:avLst/>
                        </a:prstGeom>
                        <a:noFill/>
                      </wps:spPr>
                      <wps:txbx>
                        <w:txbxContent>
                          <w:p w14:paraId="2DB4D137"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Childhood health</w:t>
                            </w:r>
                          </w:p>
                        </w:txbxContent>
                      </wps:txbx>
                      <wps:bodyPr wrap="square" rtlCol="0">
                        <a:spAutoFit/>
                      </wps:bodyPr>
                    </wps:wsp>
                  </a:graphicData>
                </a:graphic>
              </wp:anchor>
            </w:drawing>
          </mc:Choice>
          <mc:Fallback>
            <w:pict>
              <v:shape w14:anchorId="4B935A9D" id="TextBox 8" o:spid="_x0000_s1028" type="#_x0000_t202" style="position:absolute;margin-left:260.1pt;margin-top:33.7pt;width:71.95pt;height:33.9pt;z-index:2516633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" filled="f" stroked="f">
                <v:textbox style="mso-fit-shape-to-text:t">
                  <w:txbxContent>
                    <w:p w14:paraId="2DB4D137"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Childhood health</w:t>
                      </w:r>
                    </w:p>
                  </w:txbxContent>
                </v:textbox>
              </v:shape>
            </w:pict>
          </mc:Fallback>
        </mc:AlternateContent>
      </w:r>
      <w:r>
        <w:rPr>
          <w:noProof/>
        </w:rPr>
        <mc:AlternateContent>
          <mc:Choice Requires="wps">
            <w:drawing>
              <wp:anchor distT="0" distB="0" distL="114300" distR="114300" simplePos="0" relativeHeight="251664386" behindDoc="0" locked="0" layoutInCell="1" allowOverlap="1" wp14:anchorId="2422090A" wp14:editId="48C1916F">
                <wp:simplePos x="0" y="0"/>
                <wp:positionH relativeFrom="column">
                  <wp:posOffset>1148715</wp:posOffset>
                </wp:positionH>
                <wp:positionV relativeFrom="paragraph">
                  <wp:posOffset>1983740</wp:posOffset>
                </wp:positionV>
                <wp:extent cx="1079500" cy="260985"/>
                <wp:effectExtent l="0" t="0" r="0" b="0"/>
                <wp:wrapNone/>
                <wp:docPr id="10" name="TextBox 9">
                  <a:extLst xmlns:a="http://schemas.openxmlformats.org/drawingml/2006/main">
                    <a:ext uri="{FF2B5EF4-FFF2-40B4-BE49-F238E27FC236}">
                      <a16:creationId xmlns:a16="http://schemas.microsoft.com/office/drawing/2014/main" id="{26B36BF1-980D-34B3-B04F-C4188CC6301A}"/>
                    </a:ext>
                  </a:extLst>
                </wp:docPr>
                <wp:cNvGraphicFramePr/>
                <a:graphic xmlns:a="http://schemas.openxmlformats.org/drawingml/2006/main">
                  <a:graphicData uri="http://schemas.microsoft.com/office/word/2010/wordprocessingShape">
                    <wps:wsp>
                      <wps:cNvSpPr txBox="1"/>
                      <wps:spPr>
                        <a:xfrm>
                          <a:off x="0" y="0"/>
                          <a:ext cx="1079500" cy="260985"/>
                        </a:xfrm>
                        <a:prstGeom prst="rect">
                          <a:avLst/>
                        </a:prstGeom>
                        <a:noFill/>
                      </wps:spPr>
                      <wps:txbx>
                        <w:txbxContent>
                          <w:p w14:paraId="5F3AAF5D"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Demographics</w:t>
                            </w:r>
                          </w:p>
                        </w:txbxContent>
                      </wps:txbx>
                      <wps:bodyPr wrap="square" rtlCol="0">
                        <a:spAutoFit/>
                      </wps:bodyPr>
                    </wps:wsp>
                  </a:graphicData>
                </a:graphic>
              </wp:anchor>
            </w:drawing>
          </mc:Choice>
          <mc:Fallback>
            <w:pict>
              <v:shape w14:anchorId="2422090A" id="TextBox 9" o:spid="_x0000_s1029" type="#_x0000_t202" style="position:absolute;margin-left:90.45pt;margin-top:156.2pt;width:85pt;height:20.55pt;z-index:2516643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" filled="f" stroked="f">
                <v:textbox style="mso-fit-shape-to-text:t">
                  <w:txbxContent>
                    <w:p w14:paraId="5F3AAF5D"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Demographics</w:t>
                      </w:r>
                    </w:p>
                  </w:txbxContent>
                </v:textbox>
              </v:shape>
            </w:pict>
          </mc:Fallback>
        </mc:AlternateContent>
      </w:r>
      <w:r>
        <w:rPr>
          <w:noProof/>
        </w:rPr>
        <mc:AlternateContent>
          <mc:Choice Requires="wps">
            <w:drawing>
              <wp:anchor distT="0" distB="0" distL="114300" distR="114300" simplePos="0" relativeHeight="251665410" behindDoc="0" locked="0" layoutInCell="1" allowOverlap="1" wp14:anchorId="44F53022" wp14:editId="0D4455E8">
                <wp:simplePos x="0" y="0"/>
                <wp:positionH relativeFrom="column">
                  <wp:posOffset>3574415</wp:posOffset>
                </wp:positionH>
                <wp:positionV relativeFrom="paragraph">
                  <wp:posOffset>1172845</wp:posOffset>
                </wp:positionV>
                <wp:extent cx="1110615" cy="600075"/>
                <wp:effectExtent l="0" t="0" r="0" b="0"/>
                <wp:wrapNone/>
                <wp:docPr id="12" name="TextBox 11">
                  <a:extLst xmlns:a="http://schemas.openxmlformats.org/drawingml/2006/main">
                    <a:ext uri="{FF2B5EF4-FFF2-40B4-BE49-F238E27FC236}">
                      <a16:creationId xmlns:a16="http://schemas.microsoft.com/office/drawing/2014/main" id="{628E740D-E2F2-0F68-0F8D-E1C2CEED2E1A}"/>
                    </a:ext>
                  </a:extLst>
                </wp:docPr>
                <wp:cNvGraphicFramePr/>
                <a:graphic xmlns:a="http://schemas.openxmlformats.org/drawingml/2006/main">
                  <a:graphicData uri="http://schemas.microsoft.com/office/word/2010/wordprocessingShape">
                    <wps:wsp>
                      <wps:cNvSpPr txBox="1"/>
                      <wps:spPr>
                        <a:xfrm>
                          <a:off x="0" y="0"/>
                          <a:ext cx="1110615" cy="600075"/>
                        </a:xfrm>
                        <a:prstGeom prst="rect">
                          <a:avLst/>
                        </a:prstGeom>
                        <a:noFill/>
                      </wps:spPr>
                      <wps:txbx>
                        <w:txbxContent>
                          <w:p w14:paraId="171EB63F"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 xml:space="preserve">Developmental attributes and behaviours </w:t>
                            </w:r>
                          </w:p>
                        </w:txbxContent>
                      </wps:txbx>
                      <wps:bodyPr wrap="square" rtlCol="0">
                        <a:spAutoFit/>
                      </wps:bodyPr>
                    </wps:wsp>
                  </a:graphicData>
                </a:graphic>
              </wp:anchor>
            </w:drawing>
          </mc:Choice>
          <mc:Fallback>
            <w:pict>
              <v:shape w14:anchorId="44F53022" id="TextBox 11" o:spid="_x0000_s1030" type="#_x0000_t202" style="position:absolute;margin-left:281.45pt;margin-top:92.35pt;width:87.45pt;height:47.25pt;z-index:2516654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" filled="f" stroked="f">
                <v:textbox style="mso-fit-shape-to-text:t">
                  <w:txbxContent>
                    <w:p w14:paraId="171EB63F"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 xml:space="preserve">Developmental attributes and behaviours </w:t>
                      </w:r>
                    </w:p>
                  </w:txbxContent>
                </v:textbox>
              </v:shape>
            </w:pict>
          </mc:Fallback>
        </mc:AlternateContent>
      </w:r>
      <w:r>
        <w:rPr>
          <w:noProof/>
        </w:rPr>
        <mc:AlternateContent>
          <mc:Choice Requires="wps">
            <w:drawing>
              <wp:anchor distT="0" distB="0" distL="114300" distR="114300" simplePos="0" relativeHeight="251666434" behindDoc="0" locked="0" layoutInCell="1" allowOverlap="1" wp14:anchorId="11A058AF" wp14:editId="4F76FC47">
                <wp:simplePos x="0" y="0"/>
                <wp:positionH relativeFrom="column">
                  <wp:posOffset>3771265</wp:posOffset>
                </wp:positionH>
                <wp:positionV relativeFrom="paragraph">
                  <wp:posOffset>2039620</wp:posOffset>
                </wp:positionV>
                <wp:extent cx="913765" cy="260985"/>
                <wp:effectExtent l="0" t="0" r="0" b="0"/>
                <wp:wrapNone/>
                <wp:docPr id="13" name="TextBox 12">
                  <a:extLst xmlns:a="http://schemas.openxmlformats.org/drawingml/2006/main">
                    <a:ext uri="{FF2B5EF4-FFF2-40B4-BE49-F238E27FC236}">
                      <a16:creationId xmlns:a16="http://schemas.microsoft.com/office/drawing/2014/main" id="{47AF9B89-0B2E-E6FC-1A97-62F564B6CA25}"/>
                    </a:ext>
                  </a:extLst>
                </wp:docPr>
                <wp:cNvGraphicFramePr/>
                <a:graphic xmlns:a="http://schemas.openxmlformats.org/drawingml/2006/main">
                  <a:graphicData uri="http://schemas.microsoft.com/office/word/2010/wordprocessingShape">
                    <wps:wsp>
                      <wps:cNvSpPr txBox="1"/>
                      <wps:spPr>
                        <a:xfrm>
                          <a:off x="0" y="0"/>
                          <a:ext cx="913765" cy="260985"/>
                        </a:xfrm>
                        <a:prstGeom prst="rect">
                          <a:avLst/>
                        </a:prstGeom>
                        <a:noFill/>
                      </wps:spPr>
                      <wps:txbx>
                        <w:txbxContent>
                          <w:p w14:paraId="5CFDCD28"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Education</w:t>
                            </w:r>
                          </w:p>
                        </w:txbxContent>
                      </wps:txbx>
                      <wps:bodyPr wrap="square" rtlCol="0">
                        <a:spAutoFit/>
                      </wps:bodyPr>
                    </wps:wsp>
                  </a:graphicData>
                </a:graphic>
              </wp:anchor>
            </w:drawing>
          </mc:Choice>
          <mc:Fallback>
            <w:pict>
              <v:shape w14:anchorId="11A058AF" id="TextBox 12" o:spid="_x0000_s1031" type="#_x0000_t202" style="position:absolute;margin-left:296.95pt;margin-top:160.6pt;width:71.95pt;height:20.55pt;z-index:2516664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" filled="f" stroked="f">
                <v:textbox style="mso-fit-shape-to-text:t">
                  <w:txbxContent>
                    <w:p w14:paraId="5CFDCD28"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Education</w:t>
                      </w:r>
                    </w:p>
                  </w:txbxContent>
                </v:textbox>
              </v:shape>
            </w:pict>
          </mc:Fallback>
        </mc:AlternateContent>
      </w:r>
      <w:r>
        <w:rPr>
          <w:noProof/>
        </w:rPr>
        <mc:AlternateContent>
          <mc:Choice Requires="wps">
            <w:drawing>
              <wp:anchor distT="0" distB="0" distL="114300" distR="114300" simplePos="0" relativeHeight="251667458" behindDoc="0" locked="0" layoutInCell="1" allowOverlap="1" wp14:anchorId="22B90D4E" wp14:editId="30403730">
                <wp:simplePos x="0" y="0"/>
                <wp:positionH relativeFrom="column">
                  <wp:posOffset>1558290</wp:posOffset>
                </wp:positionH>
                <wp:positionV relativeFrom="paragraph">
                  <wp:posOffset>2603500</wp:posOffset>
                </wp:positionV>
                <wp:extent cx="913765" cy="430530"/>
                <wp:effectExtent l="0" t="0" r="0" b="0"/>
                <wp:wrapNone/>
                <wp:docPr id="14" name="TextBox 13">
                  <a:extLst xmlns:a="http://schemas.openxmlformats.org/drawingml/2006/main">
                    <a:ext uri="{FF2B5EF4-FFF2-40B4-BE49-F238E27FC236}">
                      <a16:creationId xmlns:a16="http://schemas.microsoft.com/office/drawing/2014/main" id="{F00DFFDF-5816-89E6-A3B8-422968F0CC0F}"/>
                    </a:ext>
                  </a:extLst>
                </wp:docPr>
                <wp:cNvGraphicFramePr/>
                <a:graphic xmlns:a="http://schemas.openxmlformats.org/drawingml/2006/main">
                  <a:graphicData uri="http://schemas.microsoft.com/office/word/2010/wordprocessingShape">
                    <wps:wsp>
                      <wps:cNvSpPr txBox="1"/>
                      <wps:spPr>
                        <a:xfrm>
                          <a:off x="0" y="0"/>
                          <a:ext cx="913765" cy="430530"/>
                        </a:xfrm>
                        <a:prstGeom prst="rect">
                          <a:avLst/>
                        </a:prstGeom>
                        <a:noFill/>
                      </wps:spPr>
                      <wps:txbx>
                        <w:txbxContent>
                          <w:p w14:paraId="16B05803"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Parental-family</w:t>
                            </w:r>
                            <w:r>
                              <w:rPr>
                                <w:rFonts w:ascii="Times New Roman" w:hAnsi="Times New Roman" w:cs="Times New Roman"/>
                                <w:color w:val="000000" w:themeColor="text1"/>
                                <w:kern w:val="24"/>
                              </w:rPr>
                              <w:t xml:space="preserve"> relationships</w:t>
                            </w:r>
                          </w:p>
                        </w:txbxContent>
                      </wps:txbx>
                      <wps:bodyPr wrap="square" rtlCol="0">
                        <a:spAutoFit/>
                      </wps:bodyPr>
                    </wps:wsp>
                  </a:graphicData>
                </a:graphic>
              </wp:anchor>
            </w:drawing>
          </mc:Choice>
          <mc:Fallback>
            <w:pict>
              <v:shape w14:anchorId="22B90D4E" id="TextBox 13" o:spid="_x0000_s1032" type="#_x0000_t202" style="position:absolute;margin-left:122.7pt;margin-top:205pt;width:71.95pt;height:33.9pt;z-index:2516674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" filled="f" stroked="f">
                <v:textbox style="mso-fit-shape-to-text:t">
                  <w:txbxContent>
                    <w:p w14:paraId="16B05803"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Parental-family</w:t>
                      </w:r>
                      <w:r>
                        <w:rPr>
                          <w:rFonts w:ascii="Times New Roman" w:hAnsi="Times New Roman" w:cs="Times New Roman"/>
                          <w:color w:val="000000" w:themeColor="text1"/>
                          <w:kern w:val="24"/>
                        </w:rPr>
                        <w:t xml:space="preserve"> relationships</w:t>
                      </w:r>
                    </w:p>
                  </w:txbxContent>
                </v:textbox>
              </v:shape>
            </w:pict>
          </mc:Fallback>
        </mc:AlternateContent>
      </w:r>
      <w:r>
        <w:rPr>
          <w:noProof/>
        </w:rPr>
        <mc:AlternateContent>
          <mc:Choice Requires="wps">
            <w:drawing>
              <wp:anchor distT="0" distB="0" distL="114300" distR="114300" simplePos="0" relativeHeight="251668482" behindDoc="0" locked="0" layoutInCell="1" allowOverlap="1" wp14:anchorId="2A91FBB7" wp14:editId="3D7255B3">
                <wp:simplePos x="0" y="0"/>
                <wp:positionH relativeFrom="column">
                  <wp:posOffset>1054100</wp:posOffset>
                </wp:positionH>
                <wp:positionV relativeFrom="paragraph">
                  <wp:posOffset>1092200</wp:posOffset>
                </wp:positionV>
                <wp:extent cx="1174115" cy="645795"/>
                <wp:effectExtent l="0" t="0" r="0" b="0"/>
                <wp:wrapNone/>
                <wp:docPr id="15" name="TextBox 14">
                  <a:extLst xmlns:a="http://schemas.openxmlformats.org/drawingml/2006/main">
                    <a:ext uri="{FF2B5EF4-FFF2-40B4-BE49-F238E27FC236}">
                      <a16:creationId xmlns:a16="http://schemas.microsoft.com/office/drawing/2014/main" id="{17214DAA-A6FC-5AD5-B9C0-9F44E6E3F5EC}"/>
                    </a:ext>
                  </a:extLst>
                </wp:docPr>
                <wp:cNvGraphicFramePr/>
                <a:graphic xmlns:a="http://schemas.openxmlformats.org/drawingml/2006/main">
                  <a:graphicData uri="http://schemas.microsoft.com/office/word/2010/wordprocessingShape">
                    <wps:wsp>
                      <wps:cNvSpPr txBox="1"/>
                      <wps:spPr>
                        <a:xfrm>
                          <a:off x="0" y="0"/>
                          <a:ext cx="1174115" cy="645795"/>
                        </a:xfrm>
                        <a:prstGeom prst="rect">
                          <a:avLst/>
                        </a:prstGeom>
                        <a:noFill/>
                      </wps:spPr>
                      <wps:txbx>
                        <w:txbxContent>
                          <w:p w14:paraId="0AA7419D" w14:textId="77777777" w:rsidR="004A278A" w:rsidRPr="007E53A6" w:rsidRDefault="004A278A" w:rsidP="004A278A">
                            <w:pPr>
                              <w:jc w:val="center"/>
                              <w:rPr>
                                <w:rFonts w:ascii="Times New Roman" w:hAnsi="Times New Roman" w:cs="Times New Roman"/>
                                <w:color w:val="000000" w:themeColor="text1"/>
                                <w:kern w:val="24"/>
                                <w:sz w:val="18"/>
                                <w:szCs w:val="18"/>
                              </w:rPr>
                            </w:pPr>
                            <w:r w:rsidRPr="007E53A6">
                              <w:rPr>
                                <w:rFonts w:ascii="Times New Roman" w:hAnsi="Times New Roman" w:cs="Times New Roman"/>
                                <w:color w:val="000000" w:themeColor="text1"/>
                                <w:kern w:val="24"/>
                                <w:sz w:val="18"/>
                                <w:szCs w:val="18"/>
                              </w:rPr>
                              <w:t xml:space="preserve">Neighbourhood, physical </w:t>
                            </w:r>
                            <w:proofErr w:type="gramStart"/>
                            <w:r w:rsidRPr="007E53A6">
                              <w:rPr>
                                <w:rFonts w:ascii="Times New Roman" w:hAnsi="Times New Roman" w:cs="Times New Roman"/>
                                <w:color w:val="000000" w:themeColor="text1"/>
                                <w:kern w:val="24"/>
                                <w:sz w:val="18"/>
                                <w:szCs w:val="18"/>
                              </w:rPr>
                              <w:t>environment</w:t>
                            </w:r>
                            <w:proofErr w:type="gramEnd"/>
                            <w:r w:rsidRPr="007E53A6">
                              <w:rPr>
                                <w:rFonts w:ascii="Times New Roman" w:hAnsi="Times New Roman" w:cs="Times New Roman"/>
                                <w:color w:val="000000" w:themeColor="text1"/>
                                <w:kern w:val="24"/>
                                <w:sz w:val="18"/>
                                <w:szCs w:val="18"/>
                              </w:rPr>
                              <w:t xml:space="preserve"> and health care systems</w:t>
                            </w:r>
                          </w:p>
                        </w:txbxContent>
                      </wps:txbx>
                      <wps:bodyPr wrap="square" rtlCol="0">
                        <a:spAutoFit/>
                      </wps:bodyPr>
                    </wps:wsp>
                  </a:graphicData>
                </a:graphic>
              </wp:anchor>
            </w:drawing>
          </mc:Choice>
          <mc:Fallback>
            <w:pict>
              <v:shape w14:anchorId="2A91FBB7" id="TextBox 14" o:spid="_x0000_s1033" type="#_x0000_t202" style="position:absolute;margin-left:83pt;margin-top:86pt;width:92.45pt;height:50.85pt;z-index:2516684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" filled="f" stroked="f">
                <v:textbox style="mso-fit-shape-to-text:t">
                  <w:txbxContent>
                    <w:p w14:paraId="0AA7419D" w14:textId="77777777" w:rsidR="004A278A" w:rsidRPr="007E53A6" w:rsidRDefault="004A278A" w:rsidP="004A278A">
                      <w:pPr>
                        <w:jc w:val="center"/>
                        <w:rPr>
                          <w:rFonts w:ascii="Times New Roman" w:hAnsi="Times New Roman" w:cs="Times New Roman"/>
                          <w:color w:val="000000" w:themeColor="text1"/>
                          <w:kern w:val="24"/>
                          <w:sz w:val="18"/>
                          <w:szCs w:val="18"/>
                        </w:rPr>
                      </w:pPr>
                      <w:r w:rsidRPr="007E53A6">
                        <w:rPr>
                          <w:rFonts w:ascii="Times New Roman" w:hAnsi="Times New Roman" w:cs="Times New Roman"/>
                          <w:color w:val="000000" w:themeColor="text1"/>
                          <w:kern w:val="24"/>
                          <w:sz w:val="18"/>
                          <w:szCs w:val="18"/>
                        </w:rPr>
                        <w:t xml:space="preserve">Neighbourhood, physical </w:t>
                      </w:r>
                      <w:proofErr w:type="gramStart"/>
                      <w:r w:rsidRPr="007E53A6">
                        <w:rPr>
                          <w:rFonts w:ascii="Times New Roman" w:hAnsi="Times New Roman" w:cs="Times New Roman"/>
                          <w:color w:val="000000" w:themeColor="text1"/>
                          <w:kern w:val="24"/>
                          <w:sz w:val="18"/>
                          <w:szCs w:val="18"/>
                        </w:rPr>
                        <w:t>environment</w:t>
                      </w:r>
                      <w:proofErr w:type="gramEnd"/>
                      <w:r w:rsidRPr="007E53A6">
                        <w:rPr>
                          <w:rFonts w:ascii="Times New Roman" w:hAnsi="Times New Roman" w:cs="Times New Roman"/>
                          <w:color w:val="000000" w:themeColor="text1"/>
                          <w:kern w:val="24"/>
                          <w:sz w:val="18"/>
                          <w:szCs w:val="18"/>
                        </w:rPr>
                        <w:t xml:space="preserve"> and health care systems</w:t>
                      </w:r>
                    </w:p>
                  </w:txbxContent>
                </v:textbox>
              </v:shape>
            </w:pict>
          </mc:Fallback>
        </mc:AlternateContent>
      </w:r>
      <w:r>
        <w:rPr>
          <w:noProof/>
        </w:rPr>
        <mc:AlternateContent>
          <mc:Choice Requires="wps">
            <w:drawing>
              <wp:anchor distT="0" distB="0" distL="114300" distR="114300" simplePos="0" relativeHeight="251669506" behindDoc="0" locked="0" layoutInCell="1" allowOverlap="1" wp14:anchorId="664E9309" wp14:editId="6F6BA665">
                <wp:simplePos x="0" y="0"/>
                <wp:positionH relativeFrom="column">
                  <wp:posOffset>1550035</wp:posOffset>
                </wp:positionH>
                <wp:positionV relativeFrom="paragraph">
                  <wp:posOffset>417195</wp:posOffset>
                </wp:positionV>
                <wp:extent cx="913765" cy="430530"/>
                <wp:effectExtent l="0" t="0" r="0" b="0"/>
                <wp:wrapNone/>
                <wp:docPr id="16" name="TextBox 15">
                  <a:extLst xmlns:a="http://schemas.openxmlformats.org/drawingml/2006/main">
                    <a:ext uri="{FF2B5EF4-FFF2-40B4-BE49-F238E27FC236}">
                      <a16:creationId xmlns:a16="http://schemas.microsoft.com/office/drawing/2014/main" id="{2442A1F8-4FAB-6A5B-E90C-797B9FE5307B}"/>
                    </a:ext>
                  </a:extLst>
                </wp:docPr>
                <wp:cNvGraphicFramePr/>
                <a:graphic xmlns:a="http://schemas.openxmlformats.org/drawingml/2006/main">
                  <a:graphicData uri="http://schemas.microsoft.com/office/word/2010/wordprocessingShape">
                    <wps:wsp>
                      <wps:cNvSpPr txBox="1"/>
                      <wps:spPr>
                        <a:xfrm>
                          <a:off x="0" y="0"/>
                          <a:ext cx="913765" cy="430530"/>
                        </a:xfrm>
                        <a:prstGeom prst="rect">
                          <a:avLst/>
                        </a:prstGeom>
                        <a:noFill/>
                      </wps:spPr>
                      <wps:txbx>
                        <w:txbxContent>
                          <w:p w14:paraId="2D462482"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Socio-economic</w:t>
                            </w:r>
                          </w:p>
                        </w:txbxContent>
                      </wps:txbx>
                      <wps:bodyPr wrap="square" rtlCol="0">
                        <a:spAutoFit/>
                      </wps:bodyPr>
                    </wps:wsp>
                  </a:graphicData>
                </a:graphic>
              </wp:anchor>
            </w:drawing>
          </mc:Choice>
          <mc:Fallback>
            <w:pict>
              <v:shape w14:anchorId="664E9309" id="TextBox 15" o:spid="_x0000_s1034" type="#_x0000_t202" style="position:absolute;margin-left:122.05pt;margin-top:32.85pt;width:71.95pt;height:33.9pt;z-index:2516695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" filled="f" stroked="f">
                <v:textbox style="mso-fit-shape-to-text:t">
                  <w:txbxContent>
                    <w:p w14:paraId="2D462482" w14:textId="77777777" w:rsidR="004A278A" w:rsidRPr="007E53A6" w:rsidRDefault="004A278A" w:rsidP="004A278A">
                      <w:pPr>
                        <w:jc w:val="center"/>
                        <w:rPr>
                          <w:rFonts w:ascii="Times New Roman" w:hAnsi="Times New Roman" w:cs="Times New Roman"/>
                          <w:color w:val="000000" w:themeColor="text1"/>
                          <w:kern w:val="24"/>
                        </w:rPr>
                      </w:pPr>
                      <w:r w:rsidRPr="007E53A6">
                        <w:rPr>
                          <w:rFonts w:ascii="Times New Roman" w:hAnsi="Times New Roman" w:cs="Times New Roman"/>
                          <w:color w:val="000000" w:themeColor="text1"/>
                          <w:kern w:val="24"/>
                        </w:rPr>
                        <w:t>Socio-economic</w:t>
                      </w:r>
                    </w:p>
                  </w:txbxContent>
                </v:textbox>
              </v:shape>
            </w:pict>
          </mc:Fallback>
        </mc:AlternateContent>
      </w:r>
      <w:r>
        <w:rPr>
          <w:noProof/>
        </w:rPr>
        <mc:AlternateContent>
          <mc:Choice Requires="wps">
            <w:drawing>
              <wp:anchor distT="0" distB="0" distL="114300" distR="114300" simplePos="0" relativeHeight="251670530" behindDoc="0" locked="0" layoutInCell="1" allowOverlap="1" wp14:anchorId="0FDB60A3" wp14:editId="6E170F13">
                <wp:simplePos x="0" y="0"/>
                <wp:positionH relativeFrom="column">
                  <wp:posOffset>2266315</wp:posOffset>
                </wp:positionH>
                <wp:positionV relativeFrom="paragraph">
                  <wp:posOffset>19050</wp:posOffset>
                </wp:positionV>
                <wp:extent cx="1188085" cy="3452495"/>
                <wp:effectExtent l="0" t="0" r="31115" b="14605"/>
                <wp:wrapNone/>
                <wp:docPr id="17" name="Straight Connector 16">
                  <a:extLst xmlns:a="http://schemas.openxmlformats.org/drawingml/2006/main">
                    <a:ext uri="{FF2B5EF4-FFF2-40B4-BE49-F238E27FC236}">
                      <a16:creationId xmlns:a16="http://schemas.microsoft.com/office/drawing/2014/main" id="{E2BA8715-D0BF-EA10-BC63-183CE9B4C7BD}"/>
                    </a:ext>
                  </a:extLst>
                </wp:docPr>
                <wp:cNvGraphicFramePr/>
                <a:graphic xmlns:a="http://schemas.openxmlformats.org/drawingml/2006/main">
                  <a:graphicData uri="http://schemas.microsoft.com/office/word/2010/wordprocessingShape">
                    <wps:wsp>
                      <wps:cNvCnPr/>
                      <wps:spPr>
                        <a:xfrm flipV="1">
                          <a:off x="0" y="0"/>
                          <a:ext cx="1188085" cy="34524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0F0B55A" id="Straight Connector 16" o:spid="_x0000_s1026" style="position:absolute;flip:y;z-index:251670530;visibility:visible;mso-wrap-style:square;mso-wrap-distance-left:9pt;mso-wrap-distance-top:0;mso-wrap-distance-right:9pt;mso-wrap-distance-bottom:0;mso-position-horizontal:absolute;mso-position-horizontal-relative:text;mso-position-vertical:absolute;mso-position-vertical-relative:text" from="178.45pt,1.5pt" to="272pt,27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" strokecolor="windowText" strokeweight=".5pt">
                <v:stroke joinstyle="miter"/>
              </v:line>
            </w:pict>
          </mc:Fallback>
        </mc:AlternateContent>
      </w:r>
      <w:r>
        <w:rPr>
          <w:noProof/>
        </w:rPr>
        <mc:AlternateContent>
          <mc:Choice Requires="wps">
            <w:drawing>
              <wp:anchor distT="0" distB="0" distL="114300" distR="114300" simplePos="0" relativeHeight="251672578" behindDoc="0" locked="0" layoutInCell="1" allowOverlap="1" wp14:anchorId="05AA3F25" wp14:editId="6F453000">
                <wp:simplePos x="0" y="0"/>
                <wp:positionH relativeFrom="column">
                  <wp:posOffset>1304925</wp:posOffset>
                </wp:positionH>
                <wp:positionV relativeFrom="paragraph">
                  <wp:posOffset>678180</wp:posOffset>
                </wp:positionV>
                <wp:extent cx="3111500" cy="2133600"/>
                <wp:effectExtent l="0" t="0" r="31750" b="19050"/>
                <wp:wrapNone/>
                <wp:docPr id="19" name="Straight Connector 18">
                  <a:extLst xmlns:a="http://schemas.openxmlformats.org/drawingml/2006/main">
                    <a:ext uri="{FF2B5EF4-FFF2-40B4-BE49-F238E27FC236}">
                      <a16:creationId xmlns:a16="http://schemas.microsoft.com/office/drawing/2014/main" id="{491AE0ED-79D3-2C5D-1BF2-7699E1AAD2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11500" cy="2133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030776" id="Straight Connector 18" o:spid="_x0000_s1026" style="position:absolute;z-index:251672578;visibility:visible;mso-wrap-style:square;mso-wrap-distance-left:9pt;mso-wrap-distance-top:0;mso-wrap-distance-right:9pt;mso-wrap-distance-bottom:0;mso-position-horizontal:absolute;mso-position-horizontal-relative:text;mso-position-vertical:absolute;mso-position-vertical-relative:text" from="102.75pt,53.4pt" to="347.75pt,22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&#13;&#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73602" behindDoc="0" locked="0" layoutInCell="1" allowOverlap="1" wp14:anchorId="4C4F6DBB" wp14:editId="1E3170FC">
                <wp:simplePos x="0" y="0"/>
                <wp:positionH relativeFrom="column">
                  <wp:posOffset>937895</wp:posOffset>
                </wp:positionH>
                <wp:positionV relativeFrom="paragraph">
                  <wp:posOffset>1744980</wp:posOffset>
                </wp:positionV>
                <wp:extent cx="3845560" cy="0"/>
                <wp:effectExtent l="0" t="0" r="0" b="0"/>
                <wp:wrapNone/>
                <wp:docPr id="20" name="Straight Connector 19">
                  <a:extLst xmlns:a="http://schemas.openxmlformats.org/drawingml/2006/main">
                    <a:ext uri="{FF2B5EF4-FFF2-40B4-BE49-F238E27FC236}">
                      <a16:creationId xmlns:a16="http://schemas.microsoft.com/office/drawing/2014/main" id="{876DCB36-4C84-F8CB-52D0-F671E1C3C747}"/>
                    </a:ext>
                  </a:extLst>
                </wp:docPr>
                <wp:cNvGraphicFramePr/>
                <a:graphic xmlns:a="http://schemas.openxmlformats.org/drawingml/2006/main">
                  <a:graphicData uri="http://schemas.microsoft.com/office/word/2010/wordprocessingShape">
                    <wps:wsp>
                      <wps:cNvCnPr/>
                      <wps:spPr>
                        <a:xfrm>
                          <a:off x="0" y="0"/>
                          <a:ext cx="38455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2FE185C" id="Straight Connector 19" o:spid="_x0000_s1026" style="position:absolute;z-index:251673602;visibility:visible;mso-wrap-style:square;mso-wrap-distance-left:9pt;mso-wrap-distance-top:0;mso-wrap-distance-right:9pt;mso-wrap-distance-bottom:0;mso-position-horizontal:absolute;mso-position-horizontal-relative:text;mso-position-vertical:absolute;mso-position-vertical-relative:text" from="73.85pt,137.4pt" to="376.65pt,13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" strokecolor="windowText" strokeweight=".5pt">
                <v:stroke joinstyle="miter"/>
              </v:line>
            </w:pict>
          </mc:Fallback>
        </mc:AlternateContent>
      </w:r>
      <w:r>
        <w:rPr>
          <w:noProof/>
        </w:rPr>
        <mc:AlternateContent>
          <mc:Choice Requires="wps">
            <w:drawing>
              <wp:anchor distT="0" distB="0" distL="114300" distR="114300" simplePos="0" relativeHeight="251675650" behindDoc="0" locked="0" layoutInCell="1" allowOverlap="1" wp14:anchorId="69C8230D" wp14:editId="3DF589B5">
                <wp:simplePos x="0" y="0"/>
                <wp:positionH relativeFrom="column">
                  <wp:posOffset>2279650</wp:posOffset>
                </wp:positionH>
                <wp:positionV relativeFrom="paragraph">
                  <wp:posOffset>1189355</wp:posOffset>
                </wp:positionV>
                <wp:extent cx="1162050" cy="1111885"/>
                <wp:effectExtent l="0" t="0" r="19050" b="12065"/>
                <wp:wrapNone/>
                <wp:docPr id="22" name="Oval 21">
                  <a:extLst xmlns:a="http://schemas.openxmlformats.org/drawingml/2006/main">
                    <a:ext uri="{FF2B5EF4-FFF2-40B4-BE49-F238E27FC236}">
                      <a16:creationId xmlns:a16="http://schemas.microsoft.com/office/drawing/2014/main" id="{F1FA2884-BB2D-C699-0874-3609234276C1}"/>
                    </a:ext>
                  </a:extLst>
                </wp:docPr>
                <wp:cNvGraphicFramePr/>
                <a:graphic xmlns:a="http://schemas.openxmlformats.org/drawingml/2006/main">
                  <a:graphicData uri="http://schemas.microsoft.com/office/word/2010/wordprocessingShape">
                    <wps:wsp>
                      <wps:cNvSpPr/>
                      <wps:spPr>
                        <a:xfrm>
                          <a:off x="0" y="0"/>
                          <a:ext cx="1162050" cy="1111885"/>
                        </a:xfrm>
                        <a:prstGeom prst="ellipse">
                          <a:avLst/>
                        </a:prstGeom>
                        <a:solidFill>
                          <a:srgbClr val="5B9BD5">
                            <a:lumMod val="75000"/>
                          </a:srgbClr>
                        </a:solidFill>
                        <a:ln w="12700" cap="flat" cmpd="sng" algn="ctr">
                          <a:solidFill>
                            <a:sysClr val="windowText" lastClr="000000"/>
                          </a:solidFill>
                          <a:prstDash val="solid"/>
                          <a:miter lim="800000"/>
                        </a:ln>
                        <a:effectLst/>
                      </wps:spPr>
                      <wps:txbx>
                        <w:txbxContent>
                          <w:p w14:paraId="6FFEE648" w14:textId="77777777" w:rsidR="004A278A" w:rsidRPr="007E53A6" w:rsidRDefault="004A278A" w:rsidP="004A278A">
                            <w:pPr>
                              <w:jc w:val="center"/>
                              <w:rPr>
                                <w:rFonts w:ascii="Times New Roman" w:hAnsi="Times New Roman" w:cs="Times New Roman"/>
                                <w:b/>
                                <w:color w:val="000000" w:themeColor="text1"/>
                                <w:kern w:val="24"/>
                                <w:lang w:val="en-US"/>
                              </w:rPr>
                            </w:pPr>
                            <w:r w:rsidRPr="007E53A6">
                              <w:rPr>
                                <w:rFonts w:ascii="Times New Roman" w:hAnsi="Times New Roman" w:cs="Times New Roman"/>
                                <w:b/>
                                <w:color w:val="000000" w:themeColor="text1"/>
                                <w:kern w:val="24"/>
                                <w:lang w:val="en-US"/>
                              </w:rPr>
                              <w:t>Multi-morbidity</w:t>
                            </w:r>
                          </w:p>
                        </w:txbxContent>
                      </wps:txbx>
                      <wps:bodyPr rtlCol="0" anchor="ctr"/>
                    </wps:wsp>
                  </a:graphicData>
                </a:graphic>
              </wp:anchor>
            </w:drawing>
          </mc:Choice>
          <mc:Fallback>
            <w:pict>
              <v:oval w14:anchorId="69C8230D" id="Oval 21" o:spid="_x0000_s1035" style="position:absolute;margin-left:179.5pt;margin-top:93.65pt;width:91.5pt;height:87.55pt;z-index:2516756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" fillcolor="#2e75b6" strokecolor="windowText" strokeweight="1pt">
                <v:stroke joinstyle="miter"/>
                <v:textbox>
                  <w:txbxContent>
                    <w:p w14:paraId="6FFEE648" w14:textId="77777777" w:rsidR="004A278A" w:rsidRPr="007E53A6" w:rsidRDefault="004A278A" w:rsidP="004A278A">
                      <w:pPr>
                        <w:jc w:val="center"/>
                        <w:rPr>
                          <w:rFonts w:ascii="Times New Roman" w:hAnsi="Times New Roman" w:cs="Times New Roman"/>
                          <w:b/>
                          <w:color w:val="000000" w:themeColor="text1"/>
                          <w:kern w:val="24"/>
                          <w:lang w:val="en-US"/>
                        </w:rPr>
                      </w:pPr>
                      <w:r w:rsidRPr="007E53A6">
                        <w:rPr>
                          <w:rFonts w:ascii="Times New Roman" w:hAnsi="Times New Roman" w:cs="Times New Roman"/>
                          <w:b/>
                          <w:color w:val="000000" w:themeColor="text1"/>
                          <w:kern w:val="24"/>
                          <w:lang w:val="en-US"/>
                        </w:rPr>
                        <w:t>Multi-morbidity</w:t>
                      </w:r>
                    </w:p>
                  </w:txbxContent>
                </v:textbox>
              </v:oval>
            </w:pict>
          </mc:Fallback>
        </mc:AlternateContent>
      </w:r>
    </w:p>
    <w:p w14:paraId="693D8344" w14:textId="75D51404" w:rsidR="004A278A" w:rsidRDefault="004A278A" w:rsidP="004A278A">
      <w:pPr>
        <w:spacing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74626" behindDoc="0" locked="0" layoutInCell="1" allowOverlap="1" wp14:anchorId="0FB0B262" wp14:editId="3389EB9B">
                <wp:simplePos x="0" y="0"/>
                <wp:positionH relativeFrom="margin">
                  <wp:align>center</wp:align>
                </wp:positionH>
                <wp:positionV relativeFrom="paragraph">
                  <wp:posOffset>323529</wp:posOffset>
                </wp:positionV>
                <wp:extent cx="3111500" cy="2133600"/>
                <wp:effectExtent l="0" t="0" r="31750" b="19050"/>
                <wp:wrapNone/>
                <wp:docPr id="21" name="Straight Connector 20">
                  <a:extLst xmlns:a="http://schemas.openxmlformats.org/drawingml/2006/main">
                    <a:ext uri="{FF2B5EF4-FFF2-40B4-BE49-F238E27FC236}">
                      <a16:creationId xmlns:a16="http://schemas.microsoft.com/office/drawing/2014/main" id="{6D9818C4-732F-8585-1CE5-C1CE241BAB9D}"/>
                    </a:ext>
                  </a:extLst>
                </wp:docPr>
                <wp:cNvGraphicFramePr/>
                <a:graphic xmlns:a="http://schemas.openxmlformats.org/drawingml/2006/main">
                  <a:graphicData uri="http://schemas.microsoft.com/office/word/2010/wordprocessingShape">
                    <wps:wsp>
                      <wps:cNvCnPr/>
                      <wps:spPr>
                        <a:xfrm flipV="1">
                          <a:off x="0" y="0"/>
                          <a:ext cx="3111500" cy="2133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2AD504" id="Straight Connector 20" o:spid="_x0000_s1026" style="position:absolute;flip:y;z-index:251674626;visibility:visible;mso-wrap-style:square;mso-wrap-distance-left:9pt;mso-wrap-distance-top:0;mso-wrap-distance-right:9pt;mso-wrap-distance-bottom:0;mso-position-horizontal:center;mso-position-horizontal-relative:margin;mso-position-vertical:absolute;mso-position-vertical-relative:text" from="0,25.45pt" to="245pt,19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" strokecolor="windowText" strokeweight=".5pt">
                <v:stroke joinstyle="miter"/>
                <w10:wrap anchorx="margin"/>
              </v:line>
            </w:pict>
          </mc:Fallback>
        </mc:AlternateContent>
      </w:r>
    </w:p>
    <w:p w14:paraId="77E1C0C9" w14:textId="1C60EEFD" w:rsidR="004A278A" w:rsidRDefault="004A278A" w:rsidP="004A278A">
      <w:pPr>
        <w:spacing w:line="360" w:lineRule="auto"/>
        <w:rPr>
          <w:rFonts w:ascii="Times New Roman" w:hAnsi="Times New Roman" w:cs="Times New Roman"/>
          <w:sz w:val="24"/>
          <w:szCs w:val="24"/>
        </w:rPr>
      </w:pPr>
    </w:p>
    <w:p w14:paraId="2AADCD3E" w14:textId="755416C9" w:rsidR="004A278A" w:rsidRDefault="004A278A" w:rsidP="004A278A">
      <w:pPr>
        <w:spacing w:line="360" w:lineRule="auto"/>
        <w:rPr>
          <w:rFonts w:ascii="Times New Roman" w:hAnsi="Times New Roman" w:cs="Times New Roman"/>
          <w:sz w:val="24"/>
          <w:szCs w:val="24"/>
        </w:rPr>
      </w:pPr>
    </w:p>
    <w:p w14:paraId="68A77E7D" w14:textId="67A40811" w:rsidR="004A278A" w:rsidRDefault="004A278A" w:rsidP="004A278A">
      <w:pPr>
        <w:spacing w:line="360" w:lineRule="auto"/>
        <w:rPr>
          <w:rFonts w:ascii="Times New Roman" w:hAnsi="Times New Roman" w:cs="Times New Roman"/>
          <w:sz w:val="24"/>
          <w:szCs w:val="24"/>
        </w:rPr>
      </w:pPr>
    </w:p>
    <w:p w14:paraId="64D7AF98" w14:textId="506E49AA" w:rsidR="00C55CE3" w:rsidRPr="004A278A" w:rsidRDefault="00C55CE3" w:rsidP="000F5C1B">
      <w:pPr>
        <w:spacing w:line="360" w:lineRule="auto"/>
        <w:rPr>
          <w:rFonts w:ascii="Times New Roman" w:hAnsi="Times New Roman" w:cs="Times New Roman"/>
          <w:color w:val="000000" w:themeColor="text1"/>
          <w:sz w:val="24"/>
          <w:szCs w:val="24"/>
        </w:rPr>
      </w:pPr>
    </w:p>
    <w:p w14:paraId="140AD698" w14:textId="74950877" w:rsidR="000F5C1B" w:rsidRPr="004A278A" w:rsidRDefault="000F5C1B" w:rsidP="009479A6">
      <w:pPr>
        <w:spacing w:line="360" w:lineRule="auto"/>
        <w:rPr>
          <w:rFonts w:ascii="Times New Roman" w:hAnsi="Times New Roman" w:cs="Times New Roman"/>
          <w:i/>
          <w:iCs/>
          <w:color w:val="000000" w:themeColor="text1"/>
          <w:sz w:val="24"/>
          <w:szCs w:val="24"/>
        </w:rPr>
      </w:pPr>
    </w:p>
    <w:p w14:paraId="7E9351EC" w14:textId="0700DBAD" w:rsidR="000F5C1B" w:rsidRPr="004A278A" w:rsidRDefault="007025F9" w:rsidP="009479A6">
      <w:pPr>
        <w:spacing w:line="360" w:lineRule="auto"/>
        <w:rPr>
          <w:rFonts w:ascii="Times New Roman" w:hAnsi="Times New Roman" w:cs="Times New Roman"/>
          <w:i/>
          <w:iCs/>
          <w:color w:val="000000" w:themeColor="text1"/>
          <w:sz w:val="24"/>
          <w:szCs w:val="24"/>
        </w:rPr>
      </w:pPr>
      <w:r>
        <w:rPr>
          <w:noProof/>
        </w:rPr>
        <mc:AlternateContent>
          <mc:Choice Requires="wps">
            <w:drawing>
              <wp:anchor distT="0" distB="0" distL="114300" distR="114300" simplePos="0" relativeHeight="251677698" behindDoc="0" locked="0" layoutInCell="1" allowOverlap="1" wp14:anchorId="1293D11E" wp14:editId="113AEF9F">
                <wp:simplePos x="0" y="0"/>
                <wp:positionH relativeFrom="column">
                  <wp:posOffset>2390563</wp:posOffset>
                </wp:positionH>
                <wp:positionV relativeFrom="paragraph">
                  <wp:posOffset>32174</wp:posOffset>
                </wp:positionV>
                <wp:extent cx="913765" cy="600075"/>
                <wp:effectExtent l="0" t="0" r="0" b="0"/>
                <wp:wrapNone/>
                <wp:docPr id="1380755911" name="TextBox 7"/>
                <wp:cNvGraphicFramePr/>
                <a:graphic xmlns:a="http://schemas.openxmlformats.org/drawingml/2006/main">
                  <a:graphicData uri="http://schemas.microsoft.com/office/word/2010/wordprocessingShape">
                    <wps:wsp>
                      <wps:cNvSpPr txBox="1"/>
                      <wps:spPr>
                        <a:xfrm>
                          <a:off x="0" y="0"/>
                          <a:ext cx="913765" cy="600075"/>
                        </a:xfrm>
                        <a:prstGeom prst="rect">
                          <a:avLst/>
                        </a:prstGeom>
                        <a:noFill/>
                      </wps:spPr>
                      <wps:txbx>
                        <w:txbxContent>
                          <w:p w14:paraId="56A88CB9" w14:textId="36F8C772" w:rsidR="007025F9" w:rsidRPr="007E53A6" w:rsidRDefault="007025F9" w:rsidP="007025F9">
                            <w:pPr>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 xml:space="preserve">Trans-generational impact of parental health </w:t>
                            </w:r>
                            <w:r w:rsidRPr="007E53A6">
                              <w:rPr>
                                <w:rFonts w:ascii="Times New Roman" w:hAnsi="Times New Roman" w:cs="Times New Roman"/>
                                <w:color w:val="000000" w:themeColor="text1"/>
                                <w:kern w:val="24"/>
                              </w:rPr>
                              <w:t xml:space="preserve"> </w:t>
                            </w:r>
                          </w:p>
                        </w:txbxContent>
                      </wps:txbx>
                      <wps:bodyPr wrap="square" rtlCol="0">
                        <a:spAutoFit/>
                      </wps:bodyPr>
                    </wps:wsp>
                  </a:graphicData>
                </a:graphic>
              </wp:anchor>
            </w:drawing>
          </mc:Choice>
          <mc:Fallback>
            <w:pict>
              <v:shape w14:anchorId="1293D11E" id="_x0000_s1036" type="#_x0000_t202" style="position:absolute;margin-left:188.25pt;margin-top:2.55pt;width:71.95pt;height:47.25pt;z-index:2516776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" filled="f" stroked="f">
                <v:textbox style="mso-fit-shape-to-text:t">
                  <w:txbxContent>
                    <w:p w14:paraId="56A88CB9" w14:textId="36F8C772" w:rsidR="007025F9" w:rsidRPr="007E53A6" w:rsidRDefault="007025F9" w:rsidP="007025F9">
                      <w:pPr>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 xml:space="preserve">Trans-generational impact of parental health </w:t>
                      </w:r>
                      <w:r w:rsidRPr="007E53A6">
                        <w:rPr>
                          <w:rFonts w:ascii="Times New Roman" w:hAnsi="Times New Roman" w:cs="Times New Roman"/>
                          <w:color w:val="000000" w:themeColor="text1"/>
                          <w:kern w:val="24"/>
                        </w:rPr>
                        <w:t xml:space="preserve"> </w:t>
                      </w:r>
                    </w:p>
                  </w:txbxContent>
                </v:textbox>
              </v:shape>
            </w:pict>
          </mc:Fallback>
        </mc:AlternateContent>
      </w:r>
    </w:p>
    <w:p w14:paraId="358607CF" w14:textId="77777777" w:rsidR="000F5C1B" w:rsidRPr="004A278A" w:rsidRDefault="000F5C1B" w:rsidP="009479A6">
      <w:pPr>
        <w:spacing w:line="360" w:lineRule="auto"/>
        <w:rPr>
          <w:rFonts w:ascii="Times New Roman" w:hAnsi="Times New Roman" w:cs="Times New Roman"/>
          <w:i/>
          <w:iCs/>
          <w:color w:val="000000" w:themeColor="text1"/>
          <w:sz w:val="24"/>
          <w:szCs w:val="24"/>
        </w:rPr>
      </w:pPr>
    </w:p>
    <w:p w14:paraId="1AC24CEF" w14:textId="77777777" w:rsidR="004A278A" w:rsidRDefault="004A278A" w:rsidP="009479A6">
      <w:pPr>
        <w:spacing w:line="360" w:lineRule="auto"/>
        <w:rPr>
          <w:rFonts w:ascii="Times New Roman" w:hAnsi="Times New Roman" w:cs="Times New Roman"/>
          <w:i/>
          <w:iCs/>
          <w:color w:val="000000" w:themeColor="text1"/>
          <w:sz w:val="24"/>
          <w:szCs w:val="24"/>
        </w:rPr>
      </w:pPr>
    </w:p>
    <w:p w14:paraId="3BE2146F" w14:textId="02E4B361" w:rsidR="00A22AF8" w:rsidRPr="004A278A" w:rsidRDefault="009479A6" w:rsidP="009479A6">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i/>
          <w:iCs/>
          <w:color w:val="000000" w:themeColor="text1"/>
          <w:sz w:val="24"/>
          <w:szCs w:val="24"/>
        </w:rPr>
        <w:t xml:space="preserve">Domain 1: Prenatal, antenatal, neonatal and birth </w:t>
      </w:r>
      <w:r w:rsidR="00875BF4" w:rsidRPr="004A278A">
        <w:rPr>
          <w:rFonts w:ascii="Times New Roman" w:hAnsi="Times New Roman" w:cs="Times New Roman"/>
          <w:i/>
          <w:iCs/>
          <w:color w:val="000000" w:themeColor="text1"/>
          <w:sz w:val="24"/>
          <w:szCs w:val="24"/>
        </w:rPr>
        <w:t>(</w:t>
      </w:r>
      <w:r w:rsidR="00373851" w:rsidRPr="004A278A">
        <w:rPr>
          <w:rFonts w:ascii="Times New Roman" w:hAnsi="Times New Roman" w:cs="Times New Roman"/>
          <w:i/>
          <w:iCs/>
          <w:color w:val="000000" w:themeColor="text1"/>
          <w:sz w:val="24"/>
          <w:szCs w:val="24"/>
        </w:rPr>
        <w:t xml:space="preserve">from conception to the first </w:t>
      </w:r>
      <w:r w:rsidR="00430BDB" w:rsidRPr="004A278A">
        <w:rPr>
          <w:rFonts w:ascii="Times New Roman" w:hAnsi="Times New Roman" w:cs="Times New Roman"/>
          <w:i/>
          <w:iCs/>
          <w:color w:val="000000" w:themeColor="text1"/>
          <w:sz w:val="24"/>
          <w:szCs w:val="24"/>
        </w:rPr>
        <w:t xml:space="preserve">month of life) </w:t>
      </w:r>
      <w:r w:rsidRPr="004A278A">
        <w:rPr>
          <w:rFonts w:ascii="Times New Roman" w:hAnsi="Times New Roman" w:cs="Times New Roman"/>
          <w:color w:val="000000" w:themeColor="text1"/>
          <w:sz w:val="24"/>
          <w:szCs w:val="24"/>
        </w:rPr>
        <w:t>focus</w:t>
      </w:r>
      <w:r w:rsidR="00B17B9F" w:rsidRPr="004A278A">
        <w:rPr>
          <w:rFonts w:ascii="Times New Roman" w:hAnsi="Times New Roman" w:cs="Times New Roman"/>
          <w:color w:val="000000" w:themeColor="text1"/>
          <w:sz w:val="24"/>
          <w:szCs w:val="24"/>
        </w:rPr>
        <w:t>es</w:t>
      </w:r>
      <w:r w:rsidRPr="004A278A">
        <w:rPr>
          <w:rFonts w:ascii="Times New Roman" w:hAnsi="Times New Roman" w:cs="Times New Roman"/>
          <w:color w:val="000000" w:themeColor="text1"/>
          <w:sz w:val="24"/>
          <w:szCs w:val="24"/>
        </w:rPr>
        <w:t xml:space="preserve"> on the period from preconception to the onset of labour, the circumstances and outcomes surrounding </w:t>
      </w:r>
      <w:r w:rsidR="00DF498E" w:rsidRPr="004A278A">
        <w:rPr>
          <w:rFonts w:ascii="Times New Roman" w:hAnsi="Times New Roman" w:cs="Times New Roman"/>
          <w:color w:val="000000" w:themeColor="text1"/>
          <w:sz w:val="24"/>
          <w:szCs w:val="24"/>
        </w:rPr>
        <w:t>a</w:t>
      </w:r>
      <w:r w:rsidRPr="004A278A">
        <w:rPr>
          <w:rFonts w:ascii="Times New Roman" w:hAnsi="Times New Roman" w:cs="Times New Roman"/>
          <w:color w:val="000000" w:themeColor="text1"/>
          <w:sz w:val="24"/>
          <w:szCs w:val="24"/>
        </w:rPr>
        <w:t xml:space="preserve"> birth, and the period</w:t>
      </w:r>
      <w:r w:rsidR="00A37859" w:rsidRPr="004A278A">
        <w:rPr>
          <w:rFonts w:ascii="Times New Roman" w:hAnsi="Times New Roman" w:cs="Times New Roman"/>
          <w:color w:val="000000" w:themeColor="text1"/>
          <w:sz w:val="24"/>
          <w:szCs w:val="24"/>
        </w:rPr>
        <w:t xml:space="preserve"> immediately</w:t>
      </w:r>
      <w:r w:rsidRPr="004A278A">
        <w:rPr>
          <w:rFonts w:ascii="Times New Roman" w:hAnsi="Times New Roman" w:cs="Times New Roman"/>
          <w:color w:val="000000" w:themeColor="text1"/>
          <w:sz w:val="24"/>
          <w:szCs w:val="24"/>
        </w:rPr>
        <w:t xml:space="preserve"> following birth.</w:t>
      </w:r>
      <w:r w:rsidR="00C24729" w:rsidRPr="004A278A">
        <w:rPr>
          <w:rFonts w:ascii="Times New Roman" w:hAnsi="Times New Roman" w:cs="Times New Roman"/>
          <w:color w:val="000000" w:themeColor="text1"/>
          <w:sz w:val="24"/>
          <w:szCs w:val="24"/>
        </w:rPr>
        <w:t xml:space="preserve"> Factors include birth size/weight, being born full term or prematurely, maternal diet and nutrition during and before pregnancy, smoking, alcohol consumption and drug misuse, maternal stress, breastfeeding, immunisation</w:t>
      </w:r>
      <w:r w:rsidR="008826AC" w:rsidRPr="004A278A">
        <w:rPr>
          <w:rFonts w:ascii="Times New Roman" w:hAnsi="Times New Roman" w:cs="Times New Roman"/>
          <w:color w:val="000000" w:themeColor="text1"/>
          <w:sz w:val="24"/>
          <w:szCs w:val="24"/>
        </w:rPr>
        <w:t xml:space="preserve">, </w:t>
      </w:r>
      <w:r w:rsidR="00C24729" w:rsidRPr="004A278A">
        <w:rPr>
          <w:rFonts w:ascii="Times New Roman" w:hAnsi="Times New Roman" w:cs="Times New Roman"/>
          <w:color w:val="000000" w:themeColor="text1"/>
          <w:sz w:val="24"/>
          <w:szCs w:val="24"/>
        </w:rPr>
        <w:t xml:space="preserve">safe </w:t>
      </w:r>
      <w:proofErr w:type="gramStart"/>
      <w:r w:rsidR="00C24729" w:rsidRPr="004A278A">
        <w:rPr>
          <w:rFonts w:ascii="Times New Roman" w:hAnsi="Times New Roman" w:cs="Times New Roman"/>
          <w:color w:val="000000" w:themeColor="text1"/>
          <w:sz w:val="24"/>
          <w:szCs w:val="24"/>
        </w:rPr>
        <w:t>pregnancy</w:t>
      </w:r>
      <w:proofErr w:type="gramEnd"/>
      <w:r w:rsidR="00C24729" w:rsidRPr="004A278A">
        <w:rPr>
          <w:rFonts w:ascii="Times New Roman" w:hAnsi="Times New Roman" w:cs="Times New Roman"/>
          <w:color w:val="000000" w:themeColor="text1"/>
          <w:sz w:val="24"/>
          <w:szCs w:val="24"/>
        </w:rPr>
        <w:t xml:space="preserve"> and birth surroundings.</w:t>
      </w:r>
    </w:p>
    <w:p w14:paraId="5C8CAF63" w14:textId="17D890F5" w:rsidR="009479A6" w:rsidRPr="004A278A" w:rsidRDefault="00530064" w:rsidP="009479A6">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color w:val="000000" w:themeColor="text1"/>
          <w:sz w:val="24"/>
          <w:szCs w:val="24"/>
        </w:rPr>
        <w:t xml:space="preserve">Preconception is a </w:t>
      </w:r>
      <w:r w:rsidR="00FD7F3F" w:rsidRPr="004A278A">
        <w:rPr>
          <w:rFonts w:ascii="Times New Roman" w:hAnsi="Times New Roman" w:cs="Times New Roman"/>
          <w:color w:val="000000" w:themeColor="text1"/>
          <w:sz w:val="24"/>
          <w:szCs w:val="24"/>
        </w:rPr>
        <w:t xml:space="preserve">crucial period that shapes risk of </w:t>
      </w:r>
      <w:r w:rsidR="009B2922" w:rsidRPr="004A278A">
        <w:rPr>
          <w:rFonts w:ascii="Times New Roman" w:hAnsi="Times New Roman" w:cs="Times New Roman"/>
          <w:color w:val="000000" w:themeColor="text1"/>
          <w:sz w:val="24"/>
          <w:szCs w:val="24"/>
        </w:rPr>
        <w:t xml:space="preserve">later </w:t>
      </w:r>
      <w:r w:rsidR="00FD7F3F" w:rsidRPr="004A278A">
        <w:rPr>
          <w:rFonts w:ascii="Times New Roman" w:hAnsi="Times New Roman" w:cs="Times New Roman"/>
          <w:color w:val="000000" w:themeColor="text1"/>
          <w:sz w:val="24"/>
          <w:szCs w:val="24"/>
        </w:rPr>
        <w:t>advers</w:t>
      </w:r>
      <w:r w:rsidR="009B2922" w:rsidRPr="004A278A">
        <w:rPr>
          <w:rFonts w:ascii="Times New Roman" w:hAnsi="Times New Roman" w:cs="Times New Roman"/>
          <w:color w:val="000000" w:themeColor="text1"/>
          <w:sz w:val="24"/>
          <w:szCs w:val="24"/>
        </w:rPr>
        <w:t>e</w:t>
      </w:r>
      <w:r w:rsidR="00FD7F3F" w:rsidRPr="004A278A">
        <w:rPr>
          <w:rFonts w:ascii="Times New Roman" w:hAnsi="Times New Roman" w:cs="Times New Roman"/>
          <w:color w:val="000000" w:themeColor="text1"/>
          <w:sz w:val="24"/>
          <w:szCs w:val="24"/>
        </w:rPr>
        <w:t xml:space="preserve"> health outcomes for mother and child</w:t>
      </w:r>
      <w:r w:rsidR="004412E5" w:rsidRPr="004A278A">
        <w:rPr>
          <w:rFonts w:ascii="Times New Roman" w:hAnsi="Times New Roman" w:cs="Times New Roman"/>
          <w:color w:val="000000" w:themeColor="text1"/>
          <w:sz w:val="24"/>
          <w:szCs w:val="24"/>
        </w:rPr>
        <w:t>.</w:t>
      </w:r>
      <w:r w:rsidR="0088277D" w:rsidRPr="004A278A">
        <w:rPr>
          <w:rFonts w:ascii="Times New Roman" w:hAnsi="Times New Roman" w:cs="Times New Roman"/>
          <w:color w:val="000000" w:themeColor="text1"/>
          <w:sz w:val="24"/>
          <w:szCs w:val="24"/>
        </w:rPr>
        <w:t>[1</w:t>
      </w:r>
      <w:r w:rsidR="00983114" w:rsidRPr="004A278A">
        <w:rPr>
          <w:rFonts w:ascii="Times New Roman" w:hAnsi="Times New Roman" w:cs="Times New Roman"/>
          <w:color w:val="000000" w:themeColor="text1"/>
          <w:sz w:val="24"/>
          <w:szCs w:val="24"/>
        </w:rPr>
        <w:t>5</w:t>
      </w:r>
      <w:r w:rsidR="0088277D" w:rsidRPr="004A278A">
        <w:rPr>
          <w:rFonts w:ascii="Times New Roman" w:hAnsi="Times New Roman" w:cs="Times New Roman"/>
          <w:color w:val="000000" w:themeColor="text1"/>
          <w:sz w:val="24"/>
          <w:szCs w:val="24"/>
        </w:rPr>
        <w:t>,1</w:t>
      </w:r>
      <w:r w:rsidR="00983114" w:rsidRPr="004A278A">
        <w:rPr>
          <w:rFonts w:ascii="Times New Roman" w:hAnsi="Times New Roman" w:cs="Times New Roman"/>
          <w:color w:val="000000" w:themeColor="text1"/>
          <w:sz w:val="24"/>
          <w:szCs w:val="24"/>
        </w:rPr>
        <w:t>6</w:t>
      </w:r>
      <w:r w:rsidR="008617FA" w:rsidRPr="004A278A">
        <w:rPr>
          <w:rFonts w:ascii="Times New Roman" w:hAnsi="Times New Roman" w:cs="Times New Roman"/>
          <w:color w:val="000000" w:themeColor="text1"/>
          <w:sz w:val="24"/>
          <w:szCs w:val="24"/>
        </w:rPr>
        <w:t>]</w:t>
      </w:r>
      <w:r w:rsidR="00FD7F3F" w:rsidRPr="004A278A">
        <w:rPr>
          <w:rFonts w:ascii="Times New Roman" w:hAnsi="Times New Roman" w:cs="Times New Roman"/>
          <w:color w:val="000000" w:themeColor="text1"/>
          <w:sz w:val="24"/>
          <w:szCs w:val="24"/>
        </w:rPr>
        <w:t xml:space="preserve"> </w:t>
      </w:r>
      <w:r w:rsidR="008D366F" w:rsidRPr="004A278A">
        <w:rPr>
          <w:rFonts w:ascii="Times New Roman" w:hAnsi="Times New Roman" w:cs="Times New Roman"/>
          <w:color w:val="000000" w:themeColor="text1"/>
          <w:sz w:val="24"/>
          <w:szCs w:val="24"/>
        </w:rPr>
        <w:t xml:space="preserve">Research has found that earlier gestational age at birth is associated with </w:t>
      </w:r>
      <w:r w:rsidR="002F3908" w:rsidRPr="004A278A">
        <w:rPr>
          <w:rFonts w:ascii="Times New Roman" w:hAnsi="Times New Roman" w:cs="Times New Roman"/>
          <w:color w:val="000000" w:themeColor="text1"/>
          <w:sz w:val="24"/>
          <w:szCs w:val="24"/>
        </w:rPr>
        <w:t xml:space="preserve">an </w:t>
      </w:r>
      <w:r w:rsidR="008D366F" w:rsidRPr="004A278A">
        <w:rPr>
          <w:rFonts w:ascii="Times New Roman" w:hAnsi="Times New Roman" w:cs="Times New Roman"/>
          <w:color w:val="000000" w:themeColor="text1"/>
          <w:sz w:val="24"/>
          <w:szCs w:val="24"/>
        </w:rPr>
        <w:t xml:space="preserve">increased risk of multimorbidity in </w:t>
      </w:r>
      <w:r w:rsidR="00B26862" w:rsidRPr="004A278A">
        <w:rPr>
          <w:rFonts w:ascii="Times New Roman" w:hAnsi="Times New Roman" w:cs="Times New Roman"/>
          <w:color w:val="000000" w:themeColor="text1"/>
          <w:sz w:val="24"/>
          <w:szCs w:val="24"/>
        </w:rPr>
        <w:t>a</w:t>
      </w:r>
      <w:r w:rsidR="000A77B9" w:rsidRPr="004A278A">
        <w:rPr>
          <w:rFonts w:ascii="Times New Roman" w:hAnsi="Times New Roman" w:cs="Times New Roman"/>
          <w:color w:val="000000" w:themeColor="text1"/>
          <w:sz w:val="24"/>
          <w:szCs w:val="24"/>
        </w:rPr>
        <w:t>dolescence (age 10-17 years) and early adulthood (age 18-30 years)</w:t>
      </w:r>
      <w:r w:rsidR="008D366F" w:rsidRPr="004A278A">
        <w:rPr>
          <w:rFonts w:ascii="Times New Roman" w:hAnsi="Times New Roman" w:cs="Times New Roman"/>
          <w:color w:val="000000" w:themeColor="text1"/>
          <w:sz w:val="24"/>
          <w:szCs w:val="24"/>
        </w:rPr>
        <w:t>.[</w:t>
      </w:r>
      <w:r w:rsidR="00FC3F3C" w:rsidRPr="004A278A">
        <w:rPr>
          <w:rFonts w:ascii="Times New Roman" w:hAnsi="Times New Roman" w:cs="Times New Roman"/>
          <w:color w:val="000000" w:themeColor="text1"/>
          <w:sz w:val="24"/>
          <w:szCs w:val="24"/>
        </w:rPr>
        <w:t>1</w:t>
      </w:r>
      <w:r w:rsidR="00983114" w:rsidRPr="004A278A">
        <w:rPr>
          <w:rFonts w:ascii="Times New Roman" w:hAnsi="Times New Roman" w:cs="Times New Roman"/>
          <w:color w:val="000000" w:themeColor="text1"/>
          <w:sz w:val="24"/>
          <w:szCs w:val="24"/>
        </w:rPr>
        <w:t>7</w:t>
      </w:r>
      <w:r w:rsidR="008D366F" w:rsidRPr="004A278A">
        <w:rPr>
          <w:rFonts w:ascii="Times New Roman" w:hAnsi="Times New Roman" w:cs="Times New Roman"/>
          <w:color w:val="000000" w:themeColor="text1"/>
          <w:sz w:val="24"/>
          <w:szCs w:val="24"/>
        </w:rPr>
        <w:t>] Maternal smoking, drinking, drug use and obesity are also well-known modifiable risk factors for adverse child outcomes</w:t>
      </w:r>
      <w:r w:rsidR="00F05652" w:rsidRPr="004A278A">
        <w:rPr>
          <w:rFonts w:ascii="Times New Roman" w:hAnsi="Times New Roman" w:cs="Times New Roman"/>
          <w:color w:val="000000" w:themeColor="text1"/>
          <w:sz w:val="24"/>
          <w:szCs w:val="24"/>
        </w:rPr>
        <w:t xml:space="preserve"> such as </w:t>
      </w:r>
      <w:r w:rsidR="00693570" w:rsidRPr="004A278A">
        <w:rPr>
          <w:rFonts w:ascii="Times New Roman" w:hAnsi="Times New Roman" w:cs="Times New Roman"/>
          <w:color w:val="000000" w:themeColor="text1"/>
          <w:sz w:val="24"/>
          <w:szCs w:val="24"/>
        </w:rPr>
        <w:t xml:space="preserve">intrauterine growth restriction, </w:t>
      </w:r>
      <w:r w:rsidR="00693570" w:rsidRPr="004A278A">
        <w:rPr>
          <w:rFonts w:ascii="Times New Roman" w:hAnsi="Times New Roman" w:cs="Times New Roman"/>
          <w:color w:val="000000" w:themeColor="text1"/>
          <w:sz w:val="24"/>
          <w:szCs w:val="24"/>
        </w:rPr>
        <w:lastRenderedPageBreak/>
        <w:t>obesity</w:t>
      </w:r>
      <w:r w:rsidR="008247B4" w:rsidRPr="004A278A">
        <w:rPr>
          <w:rFonts w:ascii="Times New Roman" w:hAnsi="Times New Roman" w:cs="Times New Roman"/>
          <w:color w:val="000000" w:themeColor="text1"/>
          <w:sz w:val="24"/>
          <w:szCs w:val="24"/>
        </w:rPr>
        <w:t xml:space="preserve">, </w:t>
      </w:r>
      <w:r w:rsidR="008247B4" w:rsidRPr="004A278A">
        <w:rPr>
          <w:rFonts w:ascii="Times New Roman" w:hAnsi="Times New Roman" w:cs="Times New Roman"/>
          <w:color w:val="000000" w:themeColor="text1"/>
          <w:sz w:val="24"/>
          <w:szCs w:val="24"/>
          <w:shd w:val="clear" w:color="auto" w:fill="FFFFFF"/>
        </w:rPr>
        <w:t>cardio-metabolic, respiratory and cognitive-related health outcomes</w:t>
      </w:r>
      <w:r w:rsidR="008D366F" w:rsidRPr="004A278A">
        <w:rPr>
          <w:rFonts w:ascii="Times New Roman" w:hAnsi="Times New Roman" w:cs="Times New Roman"/>
          <w:color w:val="000000" w:themeColor="text1"/>
          <w:sz w:val="24"/>
          <w:szCs w:val="24"/>
        </w:rPr>
        <w:t>.[</w:t>
      </w:r>
      <w:r w:rsidR="00A93830" w:rsidRPr="004A278A">
        <w:rPr>
          <w:rFonts w:ascii="Times New Roman" w:hAnsi="Times New Roman" w:cs="Times New Roman"/>
          <w:color w:val="000000" w:themeColor="text1"/>
          <w:sz w:val="24"/>
          <w:szCs w:val="24"/>
        </w:rPr>
        <w:t>1</w:t>
      </w:r>
      <w:r w:rsidR="00983114" w:rsidRPr="004A278A">
        <w:rPr>
          <w:rFonts w:ascii="Times New Roman" w:hAnsi="Times New Roman" w:cs="Times New Roman"/>
          <w:color w:val="000000" w:themeColor="text1"/>
          <w:sz w:val="24"/>
          <w:szCs w:val="24"/>
        </w:rPr>
        <w:t>7</w:t>
      </w:r>
      <w:r w:rsidR="005753FC" w:rsidRPr="004A278A">
        <w:rPr>
          <w:rFonts w:ascii="Times New Roman" w:hAnsi="Times New Roman" w:cs="Times New Roman"/>
          <w:color w:val="000000" w:themeColor="text1"/>
          <w:sz w:val="24"/>
          <w:szCs w:val="24"/>
        </w:rPr>
        <w:t>-</w:t>
      </w:r>
      <w:r w:rsidR="00983114" w:rsidRPr="004A278A">
        <w:rPr>
          <w:rFonts w:ascii="Times New Roman" w:hAnsi="Times New Roman" w:cs="Times New Roman"/>
          <w:color w:val="000000" w:themeColor="text1"/>
          <w:sz w:val="24"/>
          <w:szCs w:val="24"/>
        </w:rPr>
        <w:t>20</w:t>
      </w:r>
      <w:r w:rsidR="008D366F" w:rsidRPr="004A278A">
        <w:rPr>
          <w:rFonts w:ascii="Times New Roman" w:hAnsi="Times New Roman" w:cs="Times New Roman"/>
          <w:color w:val="000000" w:themeColor="text1"/>
          <w:sz w:val="24"/>
          <w:szCs w:val="24"/>
        </w:rPr>
        <w:t>]</w:t>
      </w:r>
      <w:r w:rsidR="00584A2C" w:rsidRPr="004A278A">
        <w:rPr>
          <w:rFonts w:ascii="Times New Roman" w:eastAsia="Arial" w:hAnsi="Times New Roman" w:cs="Times New Roman"/>
          <w:color w:val="000000" w:themeColor="text1"/>
          <w:sz w:val="24"/>
          <w:szCs w:val="24"/>
        </w:rPr>
        <w:t xml:space="preserve"> </w:t>
      </w:r>
      <w:r w:rsidR="009479A6" w:rsidRPr="004A278A">
        <w:rPr>
          <w:rFonts w:ascii="Times New Roman" w:eastAsia="Arial" w:hAnsi="Times New Roman" w:cs="Times New Roman"/>
          <w:color w:val="000000" w:themeColor="text1"/>
          <w:sz w:val="24"/>
          <w:szCs w:val="24"/>
        </w:rPr>
        <w:t xml:space="preserve">The 2013 Welsh Government’s ‘Building a Brighter Future: Early Years and Childcare Plan’ documented the significance of </w:t>
      </w:r>
      <w:r w:rsidR="009479A6" w:rsidRPr="004A278A">
        <w:rPr>
          <w:rFonts w:ascii="Times New Roman" w:eastAsia="Times New Roman" w:hAnsi="Times New Roman" w:cs="Times New Roman"/>
          <w:color w:val="000000" w:themeColor="text1"/>
          <w:sz w:val="24"/>
          <w:szCs w:val="24"/>
          <w:lang w:eastAsia="en-GB"/>
        </w:rPr>
        <w:t>the period from pre-birth to the end of the foundation phase (age seven</w:t>
      </w:r>
      <w:r w:rsidR="3D97CCA2" w:rsidRPr="004A278A">
        <w:rPr>
          <w:rFonts w:ascii="Times New Roman" w:eastAsia="Times New Roman" w:hAnsi="Times New Roman" w:cs="Times New Roman"/>
          <w:color w:val="000000" w:themeColor="text1"/>
          <w:sz w:val="24"/>
          <w:szCs w:val="24"/>
          <w:lang w:eastAsia="en-GB"/>
        </w:rPr>
        <w:t xml:space="preserve"> years</w:t>
      </w:r>
      <w:r w:rsidR="009479A6" w:rsidRPr="004A278A">
        <w:rPr>
          <w:rFonts w:ascii="Times New Roman" w:eastAsia="Times New Roman" w:hAnsi="Times New Roman" w:cs="Times New Roman"/>
          <w:color w:val="000000" w:themeColor="text1"/>
          <w:sz w:val="24"/>
          <w:szCs w:val="24"/>
          <w:lang w:eastAsia="en-GB"/>
        </w:rPr>
        <w:t>)</w:t>
      </w:r>
      <w:r w:rsidR="002F3908" w:rsidRPr="004A278A">
        <w:rPr>
          <w:rFonts w:ascii="Times New Roman" w:eastAsia="Times New Roman" w:hAnsi="Times New Roman" w:cs="Times New Roman"/>
          <w:color w:val="000000" w:themeColor="text1"/>
          <w:sz w:val="24"/>
          <w:szCs w:val="24"/>
          <w:lang w:eastAsia="en-GB"/>
        </w:rPr>
        <w:t>,</w:t>
      </w:r>
      <w:r w:rsidR="009479A6" w:rsidRPr="004A278A">
        <w:rPr>
          <w:rFonts w:ascii="Times New Roman" w:eastAsia="Times New Roman" w:hAnsi="Times New Roman" w:cs="Times New Roman"/>
          <w:color w:val="000000" w:themeColor="text1"/>
          <w:sz w:val="24"/>
          <w:szCs w:val="24"/>
          <w:lang w:eastAsia="en-GB"/>
        </w:rPr>
        <w:t xml:space="preserve"> where the fundamentals for good health are set.[</w:t>
      </w:r>
      <w:r w:rsidR="00C944BD" w:rsidRPr="004A278A">
        <w:rPr>
          <w:rFonts w:ascii="Times New Roman" w:eastAsia="Times New Roman" w:hAnsi="Times New Roman" w:cs="Times New Roman"/>
          <w:color w:val="000000" w:themeColor="text1"/>
          <w:sz w:val="24"/>
          <w:szCs w:val="24"/>
          <w:lang w:eastAsia="en-GB"/>
        </w:rPr>
        <w:t>2</w:t>
      </w:r>
      <w:r w:rsidR="00983114" w:rsidRPr="004A278A">
        <w:rPr>
          <w:rFonts w:ascii="Times New Roman" w:eastAsia="Times New Roman" w:hAnsi="Times New Roman" w:cs="Times New Roman"/>
          <w:color w:val="000000" w:themeColor="text1"/>
          <w:sz w:val="24"/>
          <w:szCs w:val="24"/>
          <w:lang w:eastAsia="en-GB"/>
        </w:rPr>
        <w:t>1</w:t>
      </w:r>
      <w:r w:rsidR="009479A6" w:rsidRPr="004A278A">
        <w:rPr>
          <w:rFonts w:ascii="Times New Roman" w:eastAsia="Times New Roman" w:hAnsi="Times New Roman" w:cs="Times New Roman"/>
          <w:color w:val="000000" w:themeColor="text1"/>
          <w:sz w:val="24"/>
          <w:szCs w:val="24"/>
          <w:lang w:eastAsia="en-GB"/>
        </w:rPr>
        <w:t xml:space="preserve">] </w:t>
      </w:r>
      <w:r w:rsidR="00B43126" w:rsidRPr="004A278A">
        <w:rPr>
          <w:rFonts w:ascii="Times New Roman" w:hAnsi="Times New Roman" w:cs="Times New Roman"/>
          <w:color w:val="000000" w:themeColor="text1"/>
          <w:sz w:val="24"/>
          <w:szCs w:val="24"/>
        </w:rPr>
        <w:t xml:space="preserve">Marmot’s </w:t>
      </w:r>
      <w:r w:rsidR="00240DC1" w:rsidRPr="004A278A">
        <w:rPr>
          <w:rFonts w:ascii="Times New Roman" w:hAnsi="Times New Roman" w:cs="Times New Roman"/>
          <w:color w:val="000000" w:themeColor="text1"/>
          <w:sz w:val="24"/>
          <w:szCs w:val="24"/>
        </w:rPr>
        <w:t xml:space="preserve">2010 and 2020 </w:t>
      </w:r>
      <w:r w:rsidR="00B43126" w:rsidRPr="004A278A">
        <w:rPr>
          <w:rFonts w:ascii="Times New Roman" w:hAnsi="Times New Roman" w:cs="Times New Roman"/>
          <w:color w:val="000000" w:themeColor="text1"/>
          <w:sz w:val="24"/>
          <w:szCs w:val="24"/>
        </w:rPr>
        <w:t>review</w:t>
      </w:r>
      <w:r w:rsidR="00240DC1" w:rsidRPr="004A278A">
        <w:rPr>
          <w:rFonts w:ascii="Times New Roman" w:hAnsi="Times New Roman" w:cs="Times New Roman"/>
          <w:color w:val="000000" w:themeColor="text1"/>
          <w:sz w:val="24"/>
          <w:szCs w:val="24"/>
        </w:rPr>
        <w:t>s</w:t>
      </w:r>
      <w:r w:rsidR="00B43126" w:rsidRPr="004A278A">
        <w:rPr>
          <w:rFonts w:ascii="Times New Roman" w:hAnsi="Times New Roman" w:cs="Times New Roman"/>
          <w:color w:val="000000" w:themeColor="text1"/>
          <w:sz w:val="24"/>
          <w:szCs w:val="24"/>
        </w:rPr>
        <w:t xml:space="preserve"> on child inequalities recommended pre- and postnatal support and routine support to families</w:t>
      </w:r>
      <w:r w:rsidR="002F3908" w:rsidRPr="004A278A">
        <w:rPr>
          <w:rFonts w:ascii="Times New Roman" w:hAnsi="Times New Roman" w:cs="Times New Roman"/>
          <w:color w:val="000000" w:themeColor="text1"/>
          <w:sz w:val="24"/>
          <w:szCs w:val="24"/>
        </w:rPr>
        <w:t>,</w:t>
      </w:r>
      <w:r w:rsidR="00B43126" w:rsidRPr="004A278A">
        <w:rPr>
          <w:rFonts w:ascii="Times New Roman" w:hAnsi="Times New Roman" w:cs="Times New Roman"/>
          <w:color w:val="000000" w:themeColor="text1"/>
          <w:sz w:val="24"/>
          <w:szCs w:val="24"/>
        </w:rPr>
        <w:t xml:space="preserve"> including </w:t>
      </w:r>
      <w:r w:rsidR="00670DE1" w:rsidRPr="004A278A">
        <w:rPr>
          <w:rFonts w:ascii="Times New Roman" w:hAnsi="Times New Roman" w:cs="Times New Roman"/>
          <w:color w:val="000000" w:themeColor="text1"/>
          <w:sz w:val="24"/>
          <w:szCs w:val="24"/>
        </w:rPr>
        <w:t xml:space="preserve">improved </w:t>
      </w:r>
      <w:r w:rsidR="00B43126" w:rsidRPr="004A278A">
        <w:rPr>
          <w:rFonts w:ascii="Times New Roman" w:hAnsi="Times New Roman" w:cs="Times New Roman"/>
          <w:color w:val="000000" w:themeColor="text1"/>
          <w:sz w:val="24"/>
          <w:szCs w:val="24"/>
        </w:rPr>
        <w:t>parenting programmes.[</w:t>
      </w:r>
      <w:r w:rsidR="00983114" w:rsidRPr="004A278A">
        <w:rPr>
          <w:rFonts w:ascii="Times New Roman" w:hAnsi="Times New Roman" w:cs="Times New Roman"/>
          <w:color w:val="000000" w:themeColor="text1"/>
          <w:sz w:val="24"/>
          <w:szCs w:val="24"/>
        </w:rPr>
        <w:t>4</w:t>
      </w:r>
      <w:r w:rsidR="00B43126" w:rsidRPr="004A278A">
        <w:rPr>
          <w:rFonts w:ascii="Times New Roman" w:hAnsi="Times New Roman" w:cs="Times New Roman"/>
          <w:color w:val="000000" w:themeColor="text1"/>
          <w:sz w:val="24"/>
          <w:szCs w:val="24"/>
        </w:rPr>
        <w:t>,</w:t>
      </w:r>
      <w:r w:rsidR="00FA6ACD" w:rsidRPr="004A278A">
        <w:rPr>
          <w:rFonts w:ascii="Times New Roman" w:hAnsi="Times New Roman" w:cs="Times New Roman"/>
          <w:color w:val="000000" w:themeColor="text1"/>
          <w:sz w:val="24"/>
          <w:szCs w:val="24"/>
        </w:rPr>
        <w:t>2</w:t>
      </w:r>
      <w:r w:rsidR="00983114" w:rsidRPr="004A278A">
        <w:rPr>
          <w:rFonts w:ascii="Times New Roman" w:hAnsi="Times New Roman" w:cs="Times New Roman"/>
          <w:color w:val="000000" w:themeColor="text1"/>
          <w:sz w:val="24"/>
          <w:szCs w:val="24"/>
        </w:rPr>
        <w:t>2</w:t>
      </w:r>
      <w:r w:rsidR="00B43126" w:rsidRPr="004A278A">
        <w:rPr>
          <w:rFonts w:ascii="Times New Roman" w:hAnsi="Times New Roman" w:cs="Times New Roman"/>
          <w:color w:val="000000" w:themeColor="text1"/>
          <w:sz w:val="24"/>
          <w:szCs w:val="24"/>
        </w:rPr>
        <w:t>]</w:t>
      </w:r>
    </w:p>
    <w:p w14:paraId="78B52788" w14:textId="789A8D1A" w:rsidR="00C24729" w:rsidRPr="004A278A" w:rsidRDefault="009479A6" w:rsidP="009479A6">
      <w:pPr>
        <w:spacing w:line="360" w:lineRule="auto"/>
        <w:rPr>
          <w:rFonts w:ascii="Times New Roman" w:hAnsi="Times New Roman"/>
          <w:color w:val="000000" w:themeColor="text1"/>
          <w:sz w:val="24"/>
          <w:szCs w:val="24"/>
        </w:rPr>
      </w:pPr>
      <w:r w:rsidRPr="004A278A">
        <w:rPr>
          <w:rFonts w:ascii="Times New Roman" w:hAnsi="Times New Roman" w:cs="Times New Roman"/>
          <w:i/>
          <w:iCs/>
          <w:color w:val="000000" w:themeColor="text1"/>
          <w:sz w:val="24"/>
          <w:szCs w:val="24"/>
        </w:rPr>
        <w:t xml:space="preserve">Domain 2: Adverse childhood experiences </w:t>
      </w:r>
      <w:r w:rsidRPr="004A278A">
        <w:rPr>
          <w:rFonts w:ascii="Times New Roman" w:hAnsi="Times New Roman"/>
          <w:i/>
          <w:iCs/>
          <w:color w:val="000000" w:themeColor="text1"/>
          <w:sz w:val="24"/>
          <w:szCs w:val="24"/>
        </w:rPr>
        <w:t>(ACE)</w:t>
      </w:r>
      <w:r w:rsidRPr="004A278A">
        <w:rPr>
          <w:rFonts w:ascii="Times New Roman" w:hAnsi="Times New Roman"/>
          <w:color w:val="000000" w:themeColor="text1"/>
          <w:sz w:val="24"/>
          <w:szCs w:val="24"/>
        </w:rPr>
        <w:t xml:space="preserve"> describe a range of negative experiences or events suffered in childhood and incorporat</w:t>
      </w:r>
      <w:r w:rsidR="6C06E02B" w:rsidRPr="004A278A">
        <w:rPr>
          <w:rFonts w:ascii="Times New Roman" w:hAnsi="Times New Roman"/>
          <w:color w:val="000000" w:themeColor="text1"/>
          <w:sz w:val="24"/>
          <w:szCs w:val="24"/>
        </w:rPr>
        <w:t>ing</w:t>
      </w:r>
      <w:r w:rsidRPr="004A278A">
        <w:rPr>
          <w:rFonts w:ascii="Times New Roman" w:hAnsi="Times New Roman"/>
          <w:color w:val="000000" w:themeColor="text1"/>
          <w:sz w:val="24"/>
          <w:szCs w:val="24"/>
        </w:rPr>
        <w:t xml:space="preserve"> abuse, neglect or other traumatic experiences</w:t>
      </w:r>
      <w:r w:rsidR="005E4F6F" w:rsidRPr="004A278A">
        <w:rPr>
          <w:rFonts w:ascii="Times New Roman" w:hAnsi="Times New Roman"/>
          <w:color w:val="000000" w:themeColor="text1"/>
          <w:sz w:val="24"/>
          <w:szCs w:val="24"/>
        </w:rPr>
        <w:t xml:space="preserve"> such as </w:t>
      </w:r>
      <w:r w:rsidR="00AE067F" w:rsidRPr="004A278A">
        <w:rPr>
          <w:rFonts w:ascii="Times New Roman" w:hAnsi="Times New Roman"/>
          <w:color w:val="000000" w:themeColor="text1"/>
          <w:sz w:val="24"/>
          <w:szCs w:val="24"/>
        </w:rPr>
        <w:t xml:space="preserve">physical abuse, emotional abuse, sexual abuse, domestic </w:t>
      </w:r>
      <w:r w:rsidR="00B140FC" w:rsidRPr="004A278A">
        <w:rPr>
          <w:rFonts w:ascii="Times New Roman" w:hAnsi="Times New Roman"/>
          <w:color w:val="000000" w:themeColor="text1"/>
          <w:sz w:val="24"/>
          <w:szCs w:val="24"/>
        </w:rPr>
        <w:t>violence, parental substance abuse, parental death, parental separation</w:t>
      </w:r>
      <w:r w:rsidR="0001167E" w:rsidRPr="004A278A">
        <w:rPr>
          <w:rFonts w:ascii="Times New Roman" w:hAnsi="Times New Roman"/>
          <w:color w:val="000000" w:themeColor="text1"/>
          <w:sz w:val="24"/>
          <w:szCs w:val="24"/>
        </w:rPr>
        <w:t>,</w:t>
      </w:r>
      <w:r w:rsidR="00B140FC" w:rsidRPr="004A278A">
        <w:rPr>
          <w:rFonts w:ascii="Times New Roman" w:hAnsi="Times New Roman"/>
          <w:color w:val="000000" w:themeColor="text1"/>
          <w:sz w:val="24"/>
          <w:szCs w:val="24"/>
        </w:rPr>
        <w:t xml:space="preserve"> and parental incarceration</w:t>
      </w:r>
      <w:r w:rsidR="004412E5" w:rsidRPr="004A278A">
        <w:rPr>
          <w:rFonts w:ascii="Times New Roman" w:hAnsi="Times New Roman"/>
          <w:color w:val="000000" w:themeColor="text1"/>
          <w:sz w:val="24"/>
          <w:szCs w:val="24"/>
        </w:rPr>
        <w:t>.[2</w:t>
      </w:r>
      <w:r w:rsidR="00983114" w:rsidRPr="004A278A">
        <w:rPr>
          <w:rFonts w:ascii="Times New Roman" w:hAnsi="Times New Roman"/>
          <w:color w:val="000000" w:themeColor="text1"/>
          <w:sz w:val="24"/>
          <w:szCs w:val="24"/>
        </w:rPr>
        <w:t>3</w:t>
      </w:r>
      <w:r w:rsidR="004412E5" w:rsidRPr="004A278A">
        <w:rPr>
          <w:rFonts w:ascii="Times New Roman" w:hAnsi="Times New Roman"/>
          <w:color w:val="000000" w:themeColor="text1"/>
          <w:sz w:val="24"/>
          <w:szCs w:val="24"/>
        </w:rPr>
        <w:t>]</w:t>
      </w:r>
      <w:r w:rsidRPr="004A278A">
        <w:rPr>
          <w:rFonts w:ascii="Times New Roman" w:hAnsi="Times New Roman"/>
          <w:color w:val="000000" w:themeColor="text1"/>
          <w:sz w:val="24"/>
          <w:szCs w:val="24"/>
        </w:rPr>
        <w:t xml:space="preserve"> Central to ACEs i</w:t>
      </w:r>
      <w:r w:rsidR="3A8270EB" w:rsidRPr="004A278A">
        <w:rPr>
          <w:rFonts w:ascii="Times New Roman" w:hAnsi="Times New Roman"/>
          <w:color w:val="000000" w:themeColor="text1"/>
          <w:sz w:val="24"/>
          <w:szCs w:val="24"/>
        </w:rPr>
        <w:t>s</w:t>
      </w:r>
      <w:r w:rsidRPr="004A278A">
        <w:rPr>
          <w:rFonts w:ascii="Times New Roman" w:hAnsi="Times New Roman"/>
          <w:color w:val="000000" w:themeColor="text1"/>
          <w:sz w:val="24"/>
          <w:szCs w:val="24"/>
        </w:rPr>
        <w:t xml:space="preserve"> the notion of ‘chain of risk’ [</w:t>
      </w:r>
      <w:r w:rsidR="00FA6ACD" w:rsidRPr="004A278A">
        <w:rPr>
          <w:rFonts w:ascii="Times New Roman" w:hAnsi="Times New Roman"/>
          <w:color w:val="000000" w:themeColor="text1"/>
          <w:sz w:val="24"/>
          <w:szCs w:val="24"/>
        </w:rPr>
        <w:t>2</w:t>
      </w:r>
      <w:r w:rsidR="00983114" w:rsidRPr="004A278A">
        <w:rPr>
          <w:rFonts w:ascii="Times New Roman" w:hAnsi="Times New Roman"/>
          <w:color w:val="000000" w:themeColor="text1"/>
          <w:sz w:val="24"/>
          <w:szCs w:val="24"/>
        </w:rPr>
        <w:t>4</w:t>
      </w:r>
      <w:r w:rsidRPr="004A278A">
        <w:rPr>
          <w:rFonts w:ascii="Times New Roman" w:hAnsi="Times New Roman"/>
          <w:color w:val="000000" w:themeColor="text1"/>
          <w:sz w:val="24"/>
          <w:szCs w:val="24"/>
        </w:rPr>
        <w:t>], where early</w:t>
      </w:r>
      <w:r w:rsidR="003F7CAD" w:rsidRPr="004A278A">
        <w:rPr>
          <w:rFonts w:ascii="Times New Roman" w:hAnsi="Times New Roman"/>
          <w:color w:val="000000" w:themeColor="text1"/>
          <w:sz w:val="24"/>
          <w:szCs w:val="24"/>
        </w:rPr>
        <w:t>-</w:t>
      </w:r>
      <w:r w:rsidRPr="004A278A">
        <w:rPr>
          <w:rFonts w:ascii="Times New Roman" w:hAnsi="Times New Roman"/>
          <w:color w:val="000000" w:themeColor="text1"/>
          <w:sz w:val="24"/>
          <w:szCs w:val="24"/>
        </w:rPr>
        <w:t>life stressors shape biological, physiological and psychological systems</w:t>
      </w:r>
      <w:r w:rsidR="3A7372C1" w:rsidRPr="004A278A">
        <w:rPr>
          <w:rFonts w:ascii="Times New Roman" w:hAnsi="Times New Roman"/>
          <w:color w:val="000000" w:themeColor="text1"/>
          <w:sz w:val="24"/>
          <w:szCs w:val="24"/>
        </w:rPr>
        <w:t>,</w:t>
      </w:r>
      <w:r w:rsidRPr="004A278A">
        <w:rPr>
          <w:rFonts w:ascii="Times New Roman" w:hAnsi="Times New Roman"/>
          <w:color w:val="000000" w:themeColor="text1"/>
          <w:sz w:val="24"/>
          <w:szCs w:val="24"/>
        </w:rPr>
        <w:t xml:space="preserve"> setting children on developmental trajectories that may result in repeated exposure and heightened vulnerability to accumulating stressors across the </w:t>
      </w:r>
      <w:proofErr w:type="spellStart"/>
      <w:r w:rsidRPr="004A278A">
        <w:rPr>
          <w:rFonts w:ascii="Times New Roman" w:hAnsi="Times New Roman"/>
          <w:color w:val="000000" w:themeColor="text1"/>
          <w:sz w:val="24"/>
          <w:szCs w:val="24"/>
        </w:rPr>
        <w:t>lifecourse</w:t>
      </w:r>
      <w:proofErr w:type="spellEnd"/>
      <w:r w:rsidRPr="004A278A">
        <w:rPr>
          <w:rFonts w:ascii="Times New Roman" w:hAnsi="Times New Roman"/>
          <w:color w:val="000000" w:themeColor="text1"/>
          <w:sz w:val="24"/>
          <w:szCs w:val="24"/>
        </w:rPr>
        <w:t>.[</w:t>
      </w:r>
      <w:r w:rsidR="00EC40C3" w:rsidRPr="004A278A">
        <w:rPr>
          <w:rFonts w:ascii="Times New Roman" w:hAnsi="Times New Roman"/>
          <w:color w:val="000000" w:themeColor="text1"/>
          <w:sz w:val="24"/>
          <w:szCs w:val="24"/>
        </w:rPr>
        <w:t>2</w:t>
      </w:r>
      <w:r w:rsidR="00983114" w:rsidRPr="004A278A">
        <w:rPr>
          <w:rFonts w:ascii="Times New Roman" w:hAnsi="Times New Roman"/>
          <w:color w:val="000000" w:themeColor="text1"/>
          <w:sz w:val="24"/>
          <w:szCs w:val="24"/>
        </w:rPr>
        <w:t>5</w:t>
      </w:r>
      <w:r w:rsidRPr="004A278A">
        <w:rPr>
          <w:rFonts w:ascii="Times New Roman" w:hAnsi="Times New Roman"/>
          <w:color w:val="000000" w:themeColor="text1"/>
          <w:sz w:val="24"/>
          <w:szCs w:val="24"/>
        </w:rPr>
        <w:t>]</w:t>
      </w:r>
    </w:p>
    <w:p w14:paraId="1C315BAF" w14:textId="09A16CAB" w:rsidR="009479A6" w:rsidRPr="004A278A" w:rsidRDefault="44250F6A" w:rsidP="009479A6">
      <w:pPr>
        <w:spacing w:line="360" w:lineRule="auto"/>
        <w:rPr>
          <w:rFonts w:ascii="Times New Roman" w:eastAsia="Times New Roman" w:hAnsi="Times New Roman" w:cs="Times New Roman"/>
          <w:color w:val="000000" w:themeColor="text1"/>
          <w:sz w:val="24"/>
          <w:szCs w:val="24"/>
          <w:lang w:eastAsia="en-GB"/>
        </w:rPr>
      </w:pPr>
      <w:r w:rsidRPr="004A278A">
        <w:rPr>
          <w:rFonts w:ascii="Times New Roman" w:eastAsia="Times New Roman" w:hAnsi="Times New Roman" w:cs="Times New Roman"/>
          <w:color w:val="000000" w:themeColor="text1"/>
          <w:sz w:val="24"/>
          <w:szCs w:val="24"/>
          <w:lang w:eastAsia="en-GB"/>
        </w:rPr>
        <w:t>Research has highlighted that</w:t>
      </w:r>
      <w:r w:rsidR="3E80C5A1" w:rsidRPr="004A278A">
        <w:rPr>
          <w:rFonts w:ascii="Times New Roman" w:hAnsi="Times New Roman" w:cs="Times New Roman"/>
          <w:color w:val="000000" w:themeColor="text1"/>
          <w:sz w:val="24"/>
          <w:szCs w:val="24"/>
        </w:rPr>
        <w:t xml:space="preserve"> parental death, exposure to violence, childhood abuse</w:t>
      </w:r>
      <w:r w:rsidR="00E61C40" w:rsidRPr="004A278A">
        <w:rPr>
          <w:rFonts w:ascii="Times New Roman" w:hAnsi="Times New Roman" w:cs="Times New Roman"/>
          <w:color w:val="000000" w:themeColor="text1"/>
          <w:sz w:val="24"/>
          <w:szCs w:val="24"/>
        </w:rPr>
        <w:t>,</w:t>
      </w:r>
      <w:r w:rsidR="3E80C5A1" w:rsidRPr="004A278A">
        <w:rPr>
          <w:rFonts w:ascii="Times New Roman" w:hAnsi="Times New Roman" w:cs="Times New Roman"/>
          <w:color w:val="000000" w:themeColor="text1"/>
          <w:sz w:val="24"/>
          <w:szCs w:val="24"/>
        </w:rPr>
        <w:t xml:space="preserve"> and other childhood trauma </w:t>
      </w:r>
      <w:r w:rsidR="022B743B" w:rsidRPr="004A278A">
        <w:rPr>
          <w:rFonts w:ascii="Times New Roman" w:hAnsi="Times New Roman" w:cs="Times New Roman"/>
          <w:color w:val="000000" w:themeColor="text1"/>
          <w:sz w:val="24"/>
          <w:szCs w:val="24"/>
        </w:rPr>
        <w:t xml:space="preserve">to be </w:t>
      </w:r>
      <w:r w:rsidR="3E80C5A1" w:rsidRPr="004A278A">
        <w:rPr>
          <w:rFonts w:ascii="Times New Roman" w:hAnsi="Times New Roman" w:cs="Times New Roman"/>
          <w:color w:val="000000" w:themeColor="text1"/>
          <w:sz w:val="24"/>
          <w:szCs w:val="24"/>
        </w:rPr>
        <w:t>important determinants of psychiatric comorbidity.</w:t>
      </w:r>
      <w:r w:rsidRPr="004A278A">
        <w:rPr>
          <w:rFonts w:ascii="Times New Roman" w:hAnsi="Times New Roman" w:cs="Times New Roman"/>
          <w:color w:val="000000" w:themeColor="text1"/>
          <w:sz w:val="24"/>
          <w:szCs w:val="24"/>
        </w:rPr>
        <w:t>[2</w:t>
      </w:r>
      <w:r w:rsidR="00983114" w:rsidRPr="004A278A">
        <w:rPr>
          <w:rFonts w:ascii="Times New Roman" w:hAnsi="Times New Roman" w:cs="Times New Roman"/>
          <w:color w:val="000000" w:themeColor="text1"/>
          <w:sz w:val="24"/>
          <w:szCs w:val="24"/>
        </w:rPr>
        <w:t>6</w:t>
      </w:r>
      <w:r w:rsidRPr="004A278A">
        <w:rPr>
          <w:rFonts w:ascii="Times New Roman" w:hAnsi="Times New Roman" w:cs="Times New Roman"/>
          <w:color w:val="000000" w:themeColor="text1"/>
          <w:sz w:val="24"/>
          <w:szCs w:val="24"/>
        </w:rPr>
        <w:t>]</w:t>
      </w:r>
      <w:r w:rsidR="4CACC363" w:rsidRPr="004A278A">
        <w:rPr>
          <w:rFonts w:ascii="Times New Roman" w:hAnsi="Times New Roman" w:cs="Times New Roman"/>
          <w:color w:val="000000" w:themeColor="text1"/>
          <w:sz w:val="24"/>
          <w:szCs w:val="24"/>
        </w:rPr>
        <w:t xml:space="preserve"> </w:t>
      </w:r>
      <w:r w:rsidR="6B3ABFD9" w:rsidRPr="004A278A">
        <w:rPr>
          <w:rFonts w:ascii="Times New Roman" w:hAnsi="Times New Roman" w:cs="Times New Roman"/>
          <w:color w:val="000000" w:themeColor="text1"/>
          <w:sz w:val="24"/>
          <w:szCs w:val="24"/>
        </w:rPr>
        <w:t>Child maltreatment (</w:t>
      </w:r>
      <w:r w:rsidR="1658E99F" w:rsidRPr="004A278A">
        <w:rPr>
          <w:rFonts w:ascii="Times New Roman" w:hAnsi="Times New Roman" w:cs="Times New Roman"/>
          <w:color w:val="000000" w:themeColor="text1"/>
          <w:sz w:val="24"/>
          <w:szCs w:val="24"/>
        </w:rPr>
        <w:t xml:space="preserve">physical/sexual/emotional/neglect) are </w:t>
      </w:r>
      <w:r w:rsidR="0869FAB7" w:rsidRPr="004A278A">
        <w:rPr>
          <w:rFonts w:ascii="Times New Roman" w:hAnsi="Times New Roman" w:cs="Times New Roman"/>
          <w:color w:val="000000" w:themeColor="text1"/>
          <w:sz w:val="24"/>
          <w:szCs w:val="24"/>
        </w:rPr>
        <w:t xml:space="preserve">also </w:t>
      </w:r>
      <w:r w:rsidR="1658E99F" w:rsidRPr="004A278A">
        <w:rPr>
          <w:rFonts w:ascii="Times New Roman" w:hAnsi="Times New Roman" w:cs="Times New Roman"/>
          <w:color w:val="000000" w:themeColor="text1"/>
          <w:sz w:val="24"/>
          <w:szCs w:val="24"/>
        </w:rPr>
        <w:t>associated with hi</w:t>
      </w:r>
      <w:r w:rsidR="0869FAB7" w:rsidRPr="004A278A">
        <w:rPr>
          <w:rFonts w:ascii="Times New Roman" w:hAnsi="Times New Roman" w:cs="Times New Roman"/>
          <w:color w:val="000000" w:themeColor="text1"/>
          <w:sz w:val="24"/>
          <w:szCs w:val="24"/>
        </w:rPr>
        <w:t>gher</w:t>
      </w:r>
      <w:r w:rsidR="1658E99F" w:rsidRPr="004A278A">
        <w:rPr>
          <w:rFonts w:ascii="Times New Roman" w:hAnsi="Times New Roman" w:cs="Times New Roman"/>
          <w:color w:val="000000" w:themeColor="text1"/>
          <w:sz w:val="24"/>
          <w:szCs w:val="24"/>
        </w:rPr>
        <w:t xml:space="preserve"> </w:t>
      </w:r>
      <w:r w:rsidR="0869FAB7" w:rsidRPr="004A278A">
        <w:rPr>
          <w:rFonts w:ascii="Times New Roman" w:hAnsi="Times New Roman" w:cs="Times New Roman"/>
          <w:color w:val="000000" w:themeColor="text1"/>
          <w:sz w:val="24"/>
          <w:szCs w:val="24"/>
        </w:rPr>
        <w:t>Long Term Condition</w:t>
      </w:r>
      <w:r w:rsidR="00050010" w:rsidRPr="004A278A">
        <w:rPr>
          <w:rFonts w:ascii="Times New Roman" w:hAnsi="Times New Roman" w:cs="Times New Roman"/>
          <w:color w:val="000000" w:themeColor="text1"/>
          <w:sz w:val="24"/>
          <w:szCs w:val="24"/>
        </w:rPr>
        <w:t>s</w:t>
      </w:r>
      <w:r w:rsidR="0869FAB7" w:rsidRPr="004A278A">
        <w:rPr>
          <w:rFonts w:ascii="Times New Roman" w:hAnsi="Times New Roman" w:cs="Times New Roman"/>
          <w:color w:val="000000" w:themeColor="text1"/>
          <w:sz w:val="24"/>
          <w:szCs w:val="24"/>
        </w:rPr>
        <w:t xml:space="preserve"> (LTC)</w:t>
      </w:r>
      <w:r w:rsidR="1658E99F" w:rsidRPr="004A278A">
        <w:rPr>
          <w:rFonts w:ascii="Times New Roman" w:hAnsi="Times New Roman" w:cs="Times New Roman"/>
          <w:color w:val="000000" w:themeColor="text1"/>
          <w:sz w:val="24"/>
          <w:szCs w:val="24"/>
        </w:rPr>
        <w:t xml:space="preserve"> counts </w:t>
      </w:r>
      <w:r w:rsidR="2A036478" w:rsidRPr="004A278A">
        <w:rPr>
          <w:rFonts w:ascii="Times New Roman" w:hAnsi="Times New Roman" w:cs="Times New Roman"/>
          <w:color w:val="000000" w:themeColor="text1"/>
          <w:sz w:val="24"/>
          <w:szCs w:val="24"/>
        </w:rPr>
        <w:t>in adulthood.[</w:t>
      </w:r>
      <w:r w:rsidR="4593614D" w:rsidRPr="004A278A">
        <w:rPr>
          <w:rFonts w:ascii="Times New Roman" w:hAnsi="Times New Roman" w:cs="Times New Roman"/>
          <w:color w:val="000000" w:themeColor="text1"/>
          <w:sz w:val="24"/>
          <w:szCs w:val="24"/>
        </w:rPr>
        <w:t>2</w:t>
      </w:r>
      <w:r w:rsidR="00983114" w:rsidRPr="004A278A">
        <w:rPr>
          <w:rFonts w:ascii="Times New Roman" w:hAnsi="Times New Roman" w:cs="Times New Roman"/>
          <w:color w:val="000000" w:themeColor="text1"/>
          <w:sz w:val="24"/>
          <w:szCs w:val="24"/>
        </w:rPr>
        <w:t>7</w:t>
      </w:r>
      <w:r w:rsidR="2A036478" w:rsidRPr="004A278A">
        <w:rPr>
          <w:rFonts w:ascii="Times New Roman" w:hAnsi="Times New Roman" w:cs="Times New Roman"/>
          <w:color w:val="000000" w:themeColor="text1"/>
          <w:sz w:val="24"/>
          <w:szCs w:val="24"/>
        </w:rPr>
        <w:t xml:space="preserve">] </w:t>
      </w:r>
      <w:r w:rsidR="000E3E7E" w:rsidRPr="004A278A">
        <w:rPr>
          <w:rFonts w:ascii="Times New Roman" w:eastAsia="Arial" w:hAnsi="Times New Roman" w:cs="Times New Roman"/>
          <w:color w:val="000000" w:themeColor="text1"/>
          <w:sz w:val="24"/>
          <w:szCs w:val="24"/>
        </w:rPr>
        <w:t xml:space="preserve">The 2019 </w:t>
      </w:r>
      <w:r w:rsidR="41C63B73" w:rsidRPr="004A278A">
        <w:rPr>
          <w:rFonts w:ascii="Times New Roman" w:eastAsia="Arial" w:hAnsi="Times New Roman" w:cs="Times New Roman"/>
          <w:color w:val="000000" w:themeColor="text1"/>
          <w:sz w:val="24"/>
          <w:szCs w:val="24"/>
        </w:rPr>
        <w:t xml:space="preserve">UK </w:t>
      </w:r>
      <w:r w:rsidR="000E3E7E" w:rsidRPr="004A278A">
        <w:rPr>
          <w:rFonts w:ascii="Times New Roman" w:eastAsia="Arial" w:hAnsi="Times New Roman" w:cs="Times New Roman"/>
          <w:color w:val="000000" w:themeColor="text1"/>
          <w:sz w:val="24"/>
          <w:szCs w:val="24"/>
        </w:rPr>
        <w:t xml:space="preserve">Health and Social Care Select Committee report recognised the importance of </w:t>
      </w:r>
      <w:r w:rsidR="3CC67490" w:rsidRPr="004A278A">
        <w:rPr>
          <w:rFonts w:ascii="Times New Roman" w:eastAsia="Arial" w:hAnsi="Times New Roman" w:cs="Times New Roman"/>
          <w:color w:val="000000" w:themeColor="text1"/>
          <w:sz w:val="24"/>
          <w:szCs w:val="24"/>
        </w:rPr>
        <w:t>ACEs</w:t>
      </w:r>
      <w:r w:rsidR="000E3E7E" w:rsidRPr="004A278A">
        <w:rPr>
          <w:rFonts w:ascii="Times New Roman" w:eastAsia="Arial" w:hAnsi="Times New Roman" w:cs="Times New Roman"/>
          <w:color w:val="000000" w:themeColor="text1"/>
          <w:sz w:val="24"/>
          <w:szCs w:val="24"/>
        </w:rPr>
        <w:t xml:space="preserve"> (such as parental conflict</w:t>
      </w:r>
      <w:r w:rsidR="4906698D" w:rsidRPr="004A278A">
        <w:rPr>
          <w:rFonts w:ascii="Times New Roman" w:eastAsia="Arial" w:hAnsi="Times New Roman" w:cs="Times New Roman"/>
          <w:color w:val="000000" w:themeColor="text1"/>
          <w:sz w:val="24"/>
          <w:szCs w:val="24"/>
        </w:rPr>
        <w:t>,</w:t>
      </w:r>
      <w:r w:rsidR="000E3E7E" w:rsidRPr="004A278A">
        <w:rPr>
          <w:rFonts w:ascii="Times New Roman" w:eastAsia="Arial" w:hAnsi="Times New Roman" w:cs="Times New Roman"/>
          <w:color w:val="000000" w:themeColor="text1"/>
          <w:sz w:val="24"/>
          <w:szCs w:val="24"/>
        </w:rPr>
        <w:t xml:space="preserve"> separation, </w:t>
      </w:r>
      <w:r w:rsidR="3BFE0E35" w:rsidRPr="004A278A">
        <w:rPr>
          <w:rFonts w:ascii="Times New Roman" w:eastAsia="Arial" w:hAnsi="Times New Roman" w:cs="Times New Roman"/>
          <w:color w:val="000000" w:themeColor="text1"/>
          <w:sz w:val="24"/>
          <w:szCs w:val="24"/>
        </w:rPr>
        <w:t xml:space="preserve">and </w:t>
      </w:r>
      <w:r w:rsidR="000E3E7E" w:rsidRPr="004A278A">
        <w:rPr>
          <w:rFonts w:ascii="Times New Roman" w:eastAsia="Arial" w:hAnsi="Times New Roman" w:cs="Times New Roman"/>
          <w:color w:val="000000" w:themeColor="text1"/>
          <w:sz w:val="24"/>
          <w:szCs w:val="24"/>
        </w:rPr>
        <w:t xml:space="preserve">parental drug or alcohol problems) on children’s development, health, and life chances. </w:t>
      </w:r>
      <w:r w:rsidR="3A837AFA" w:rsidRPr="004A278A">
        <w:rPr>
          <w:rFonts w:ascii="Times New Roman" w:eastAsia="Arial" w:hAnsi="Times New Roman" w:cs="Times New Roman"/>
          <w:color w:val="000000" w:themeColor="text1"/>
          <w:sz w:val="24"/>
          <w:szCs w:val="24"/>
        </w:rPr>
        <w:t>The report</w:t>
      </w:r>
      <w:r w:rsidR="000E3E7E" w:rsidRPr="004A278A">
        <w:rPr>
          <w:rFonts w:ascii="Times New Roman" w:eastAsia="Arial" w:hAnsi="Times New Roman" w:cs="Times New Roman"/>
          <w:color w:val="000000" w:themeColor="text1"/>
          <w:sz w:val="24"/>
          <w:szCs w:val="24"/>
        </w:rPr>
        <w:t xml:space="preserve"> highlighted that adversity during childhood can influence future parenting behaviour, resulting in cycles of disadvantage.[</w:t>
      </w:r>
      <w:r w:rsidR="05147270" w:rsidRPr="004A278A">
        <w:rPr>
          <w:rFonts w:ascii="Times New Roman" w:eastAsia="Arial" w:hAnsi="Times New Roman" w:cs="Times New Roman"/>
          <w:color w:val="000000" w:themeColor="text1"/>
          <w:sz w:val="24"/>
          <w:szCs w:val="24"/>
        </w:rPr>
        <w:t>2</w:t>
      </w:r>
      <w:r w:rsidR="00983114" w:rsidRPr="004A278A">
        <w:rPr>
          <w:rFonts w:ascii="Times New Roman" w:eastAsia="Arial" w:hAnsi="Times New Roman" w:cs="Times New Roman"/>
          <w:color w:val="000000" w:themeColor="text1"/>
          <w:sz w:val="24"/>
          <w:szCs w:val="24"/>
        </w:rPr>
        <w:t>8</w:t>
      </w:r>
      <w:r w:rsidR="714B0EB3" w:rsidRPr="004A278A">
        <w:rPr>
          <w:rFonts w:ascii="Times New Roman" w:eastAsia="Arial" w:hAnsi="Times New Roman" w:cs="Times New Roman"/>
          <w:color w:val="000000" w:themeColor="text1"/>
          <w:sz w:val="24"/>
          <w:szCs w:val="24"/>
        </w:rPr>
        <w:t>]</w:t>
      </w:r>
    </w:p>
    <w:p w14:paraId="51B38CF9" w14:textId="224D3467" w:rsidR="00C24729" w:rsidRPr="004A278A" w:rsidRDefault="009479A6" w:rsidP="009479A6">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i/>
          <w:iCs/>
          <w:color w:val="000000" w:themeColor="text1"/>
          <w:sz w:val="24"/>
          <w:szCs w:val="24"/>
        </w:rPr>
        <w:t xml:space="preserve">Domain 3: Child health </w:t>
      </w:r>
      <w:r w:rsidRPr="004A278A">
        <w:rPr>
          <w:rFonts w:ascii="Times New Roman" w:hAnsi="Times New Roman" w:cs="Times New Roman"/>
          <w:color w:val="000000" w:themeColor="text1"/>
          <w:sz w:val="24"/>
          <w:szCs w:val="24"/>
        </w:rPr>
        <w:t>considers the health of a child from birth</w:t>
      </w:r>
      <w:r w:rsidR="00A1279A" w:rsidRPr="004A278A">
        <w:rPr>
          <w:rFonts w:ascii="Times New Roman" w:hAnsi="Times New Roman" w:cs="Times New Roman"/>
          <w:color w:val="000000" w:themeColor="text1"/>
          <w:sz w:val="24"/>
          <w:szCs w:val="24"/>
        </w:rPr>
        <w:t xml:space="preserve"> to age 18</w:t>
      </w:r>
      <w:r w:rsidRPr="004A278A">
        <w:rPr>
          <w:rFonts w:ascii="Times New Roman" w:hAnsi="Times New Roman" w:cs="Times New Roman"/>
          <w:color w:val="000000" w:themeColor="text1"/>
          <w:sz w:val="24"/>
          <w:szCs w:val="24"/>
        </w:rPr>
        <w:t>. Factors include genetics, health behaviours</w:t>
      </w:r>
      <w:r w:rsidR="005012AF"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and biomarkers. </w:t>
      </w:r>
      <w:r w:rsidR="005777B2" w:rsidRPr="004A278A">
        <w:rPr>
          <w:rFonts w:ascii="Times New Roman" w:hAnsi="Times New Roman" w:cs="Times New Roman"/>
          <w:color w:val="000000" w:themeColor="text1"/>
          <w:sz w:val="24"/>
          <w:szCs w:val="24"/>
        </w:rPr>
        <w:t>The domain</w:t>
      </w:r>
      <w:r w:rsidRPr="004A278A">
        <w:rPr>
          <w:rFonts w:ascii="Times New Roman" w:hAnsi="Times New Roman" w:cs="Times New Roman"/>
          <w:color w:val="000000" w:themeColor="text1"/>
          <w:sz w:val="24"/>
          <w:szCs w:val="24"/>
        </w:rPr>
        <w:t xml:space="preserve"> covers both the mental and physical health of a child</w:t>
      </w:r>
      <w:r w:rsidR="00DD21EE"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parental health decisions such as immunisations and health care </w:t>
      </w:r>
      <w:r w:rsidR="785CDDE0" w:rsidRPr="004A278A">
        <w:rPr>
          <w:rFonts w:ascii="Times New Roman" w:hAnsi="Times New Roman" w:cs="Times New Roman"/>
          <w:color w:val="000000" w:themeColor="text1"/>
          <w:sz w:val="24"/>
          <w:szCs w:val="24"/>
        </w:rPr>
        <w:t>visits</w:t>
      </w:r>
      <w:r w:rsidRPr="004A278A">
        <w:rPr>
          <w:rFonts w:ascii="Times New Roman" w:hAnsi="Times New Roman" w:cs="Times New Roman"/>
          <w:color w:val="000000" w:themeColor="text1"/>
          <w:sz w:val="24"/>
          <w:szCs w:val="24"/>
        </w:rPr>
        <w:t xml:space="preserve"> and service access.</w:t>
      </w:r>
      <w:r w:rsidR="00E52764" w:rsidRPr="004A278A">
        <w:rPr>
          <w:rFonts w:ascii="Times New Roman" w:hAnsi="Times New Roman" w:cs="Times New Roman"/>
          <w:color w:val="000000" w:themeColor="text1"/>
          <w:sz w:val="24"/>
          <w:szCs w:val="24"/>
        </w:rPr>
        <w:t xml:space="preserve"> </w:t>
      </w:r>
    </w:p>
    <w:p w14:paraId="71B62777" w14:textId="31F2BE21" w:rsidR="00F60E11" w:rsidRPr="004A278A" w:rsidRDefault="02CDD0D4" w:rsidP="009479A6">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color w:val="000000" w:themeColor="text1"/>
          <w:sz w:val="24"/>
          <w:szCs w:val="24"/>
        </w:rPr>
        <w:t>P</w:t>
      </w:r>
      <w:r w:rsidR="73D44C18" w:rsidRPr="004A278A">
        <w:rPr>
          <w:rFonts w:ascii="Times New Roman" w:hAnsi="Times New Roman" w:cs="Times New Roman"/>
          <w:color w:val="000000" w:themeColor="text1"/>
          <w:sz w:val="24"/>
          <w:szCs w:val="24"/>
        </w:rPr>
        <w:t xml:space="preserve">hysiological markers </w:t>
      </w:r>
      <w:r w:rsidR="7B2E9A4C" w:rsidRPr="004A278A">
        <w:rPr>
          <w:rFonts w:ascii="Times New Roman" w:hAnsi="Times New Roman" w:cs="Times New Roman"/>
          <w:color w:val="000000" w:themeColor="text1"/>
          <w:sz w:val="24"/>
          <w:szCs w:val="24"/>
        </w:rPr>
        <w:t>of multimorbid</w:t>
      </w:r>
      <w:r w:rsidR="397A6D1A" w:rsidRPr="004A278A">
        <w:rPr>
          <w:rFonts w:ascii="Times New Roman" w:hAnsi="Times New Roman" w:cs="Times New Roman"/>
          <w:color w:val="000000" w:themeColor="text1"/>
          <w:sz w:val="24"/>
          <w:szCs w:val="24"/>
        </w:rPr>
        <w:t>i</w:t>
      </w:r>
      <w:r w:rsidR="7B2E9A4C" w:rsidRPr="004A278A">
        <w:rPr>
          <w:rFonts w:ascii="Times New Roman" w:hAnsi="Times New Roman" w:cs="Times New Roman"/>
          <w:color w:val="000000" w:themeColor="text1"/>
          <w:sz w:val="24"/>
          <w:szCs w:val="24"/>
        </w:rPr>
        <w:t>ty across the life course includ</w:t>
      </w:r>
      <w:r w:rsidR="595F8050" w:rsidRPr="004A278A">
        <w:rPr>
          <w:rFonts w:ascii="Times New Roman" w:hAnsi="Times New Roman" w:cs="Times New Roman"/>
          <w:color w:val="000000" w:themeColor="text1"/>
          <w:sz w:val="24"/>
          <w:szCs w:val="24"/>
        </w:rPr>
        <w:t>e</w:t>
      </w:r>
      <w:r w:rsidR="7B2E9A4C" w:rsidRPr="004A278A">
        <w:rPr>
          <w:rFonts w:ascii="Times New Roman" w:hAnsi="Times New Roman" w:cs="Times New Roman"/>
          <w:color w:val="000000" w:themeColor="text1"/>
          <w:sz w:val="24"/>
          <w:szCs w:val="24"/>
        </w:rPr>
        <w:t xml:space="preserve"> </w:t>
      </w:r>
      <w:r w:rsidR="680AB4EF" w:rsidRPr="004A278A">
        <w:rPr>
          <w:rFonts w:ascii="Times New Roman" w:hAnsi="Times New Roman" w:cs="Times New Roman"/>
          <w:color w:val="000000" w:themeColor="text1"/>
          <w:sz w:val="24"/>
          <w:szCs w:val="24"/>
        </w:rPr>
        <w:t>dehydroepiandrosterone sulphate (DHEAS), Interleukin 6 (IL-6), C-reactive protein (CRP), Lipoprotein (</w:t>
      </w:r>
      <w:proofErr w:type="spellStart"/>
      <w:r w:rsidR="680AB4EF" w:rsidRPr="004A278A">
        <w:rPr>
          <w:rFonts w:ascii="Times New Roman" w:hAnsi="Times New Roman" w:cs="Times New Roman"/>
          <w:color w:val="000000" w:themeColor="text1"/>
          <w:sz w:val="24"/>
          <w:szCs w:val="24"/>
        </w:rPr>
        <w:t>Lp</w:t>
      </w:r>
      <w:proofErr w:type="spellEnd"/>
      <w:r w:rsidR="680AB4EF" w:rsidRPr="004A278A">
        <w:rPr>
          <w:rFonts w:ascii="Times New Roman" w:hAnsi="Times New Roman" w:cs="Times New Roman"/>
          <w:color w:val="000000" w:themeColor="text1"/>
          <w:sz w:val="24"/>
          <w:szCs w:val="24"/>
        </w:rPr>
        <w:t>)</w:t>
      </w:r>
      <w:r w:rsidR="00E61C40" w:rsidRPr="004A278A">
        <w:rPr>
          <w:rFonts w:ascii="Times New Roman" w:hAnsi="Times New Roman" w:cs="Times New Roman"/>
          <w:color w:val="000000" w:themeColor="text1"/>
          <w:sz w:val="24"/>
          <w:szCs w:val="24"/>
        </w:rPr>
        <w:t>,</w:t>
      </w:r>
      <w:r w:rsidR="680AB4EF" w:rsidRPr="004A278A">
        <w:rPr>
          <w:rFonts w:ascii="Times New Roman" w:hAnsi="Times New Roman" w:cs="Times New Roman"/>
          <w:color w:val="000000" w:themeColor="text1"/>
          <w:sz w:val="24"/>
          <w:szCs w:val="24"/>
        </w:rPr>
        <w:t xml:space="preserve"> and Cystatin C (Cyst-C)</w:t>
      </w:r>
      <w:r w:rsidR="74C03651" w:rsidRPr="004A278A">
        <w:rPr>
          <w:rFonts w:ascii="Times New Roman" w:hAnsi="Times New Roman" w:cs="Times New Roman"/>
          <w:color w:val="000000" w:themeColor="text1"/>
          <w:sz w:val="24"/>
          <w:szCs w:val="24"/>
        </w:rPr>
        <w:t>.</w:t>
      </w:r>
      <w:r w:rsidR="219339CE" w:rsidRPr="004A278A">
        <w:rPr>
          <w:rFonts w:ascii="Times New Roman" w:hAnsi="Times New Roman" w:cs="Times New Roman"/>
          <w:color w:val="000000" w:themeColor="text1"/>
          <w:sz w:val="24"/>
          <w:szCs w:val="24"/>
        </w:rPr>
        <w:t>[2</w:t>
      </w:r>
      <w:r w:rsidR="00983114" w:rsidRPr="004A278A">
        <w:rPr>
          <w:rFonts w:ascii="Times New Roman" w:hAnsi="Times New Roman" w:cs="Times New Roman"/>
          <w:color w:val="000000" w:themeColor="text1"/>
          <w:sz w:val="24"/>
          <w:szCs w:val="24"/>
        </w:rPr>
        <w:t>9</w:t>
      </w:r>
      <w:r w:rsidR="219339CE" w:rsidRPr="004A278A">
        <w:rPr>
          <w:rFonts w:ascii="Times New Roman" w:hAnsi="Times New Roman" w:cs="Times New Roman"/>
          <w:color w:val="000000" w:themeColor="text1"/>
          <w:sz w:val="24"/>
          <w:szCs w:val="24"/>
        </w:rPr>
        <w:t>]</w:t>
      </w:r>
      <w:r w:rsidR="33536B02" w:rsidRPr="004A278A">
        <w:rPr>
          <w:rFonts w:ascii="Times New Roman" w:hAnsi="Times New Roman" w:cs="Times New Roman"/>
          <w:color w:val="000000" w:themeColor="text1"/>
          <w:sz w:val="24"/>
          <w:szCs w:val="24"/>
        </w:rPr>
        <w:t xml:space="preserve"> S</w:t>
      </w:r>
      <w:r w:rsidR="19F01503" w:rsidRPr="004A278A">
        <w:rPr>
          <w:rFonts w:ascii="Times New Roman" w:hAnsi="Times New Roman" w:cs="Times New Roman"/>
          <w:color w:val="000000" w:themeColor="text1"/>
          <w:sz w:val="24"/>
          <w:szCs w:val="24"/>
        </w:rPr>
        <w:t>ignificant</w:t>
      </w:r>
      <w:r w:rsidR="680AB4EF" w:rsidRPr="004A278A">
        <w:rPr>
          <w:rFonts w:ascii="Times New Roman" w:hAnsi="Times New Roman" w:cs="Times New Roman"/>
          <w:color w:val="000000" w:themeColor="text1"/>
          <w:sz w:val="24"/>
          <w:szCs w:val="24"/>
        </w:rPr>
        <w:t xml:space="preserve"> biomarkers</w:t>
      </w:r>
      <w:r w:rsidR="19F01503" w:rsidRPr="004A278A">
        <w:rPr>
          <w:rFonts w:ascii="Times New Roman" w:hAnsi="Times New Roman" w:cs="Times New Roman"/>
          <w:color w:val="000000" w:themeColor="text1"/>
          <w:sz w:val="24"/>
          <w:szCs w:val="24"/>
        </w:rPr>
        <w:t xml:space="preserve"> </w:t>
      </w:r>
      <w:r w:rsidR="3E8BBAB7" w:rsidRPr="004A278A">
        <w:rPr>
          <w:rFonts w:ascii="Times New Roman" w:hAnsi="Times New Roman" w:cs="Times New Roman"/>
          <w:color w:val="000000" w:themeColor="text1"/>
          <w:sz w:val="24"/>
          <w:szCs w:val="24"/>
        </w:rPr>
        <w:t xml:space="preserve">of multimorbidity </w:t>
      </w:r>
      <w:r w:rsidR="680AB4EF" w:rsidRPr="004A278A">
        <w:rPr>
          <w:rFonts w:ascii="Times New Roman" w:hAnsi="Times New Roman" w:cs="Times New Roman"/>
          <w:color w:val="000000" w:themeColor="text1"/>
          <w:sz w:val="24"/>
          <w:szCs w:val="24"/>
        </w:rPr>
        <w:t>included serum, molecular, physiological (oral temperature, blood pressure, heart rate), body size (BMI)</w:t>
      </w:r>
      <w:r w:rsidR="00E61C40" w:rsidRPr="004A278A">
        <w:rPr>
          <w:rFonts w:ascii="Times New Roman" w:hAnsi="Times New Roman" w:cs="Times New Roman"/>
          <w:color w:val="000000" w:themeColor="text1"/>
          <w:sz w:val="24"/>
          <w:szCs w:val="24"/>
        </w:rPr>
        <w:t>,</w:t>
      </w:r>
      <w:r w:rsidR="680AB4EF" w:rsidRPr="004A278A">
        <w:rPr>
          <w:rFonts w:ascii="Times New Roman" w:hAnsi="Times New Roman" w:cs="Times New Roman"/>
          <w:color w:val="000000" w:themeColor="text1"/>
          <w:sz w:val="24"/>
          <w:szCs w:val="24"/>
        </w:rPr>
        <w:t xml:space="preserve"> and brain functioning.</w:t>
      </w:r>
      <w:r w:rsidR="39DAB535" w:rsidRPr="004A278A">
        <w:rPr>
          <w:rFonts w:ascii="Times New Roman" w:hAnsi="Times New Roman" w:cs="Times New Roman"/>
          <w:color w:val="000000" w:themeColor="text1"/>
          <w:sz w:val="24"/>
          <w:szCs w:val="24"/>
        </w:rPr>
        <w:t>[</w:t>
      </w:r>
      <w:r w:rsidR="00983114" w:rsidRPr="004A278A">
        <w:rPr>
          <w:rFonts w:ascii="Times New Roman" w:hAnsi="Times New Roman" w:cs="Times New Roman"/>
          <w:color w:val="000000" w:themeColor="text1"/>
          <w:sz w:val="24"/>
          <w:szCs w:val="24"/>
        </w:rPr>
        <w:t>30</w:t>
      </w:r>
      <w:r w:rsidR="39DAB535" w:rsidRPr="004A278A">
        <w:rPr>
          <w:rFonts w:ascii="Times New Roman" w:hAnsi="Times New Roman" w:cs="Times New Roman"/>
          <w:color w:val="000000" w:themeColor="text1"/>
          <w:sz w:val="24"/>
          <w:szCs w:val="24"/>
        </w:rPr>
        <w:t xml:space="preserve">] </w:t>
      </w:r>
      <w:r w:rsidR="680AB4EF" w:rsidRPr="004A278A">
        <w:rPr>
          <w:rFonts w:ascii="Times New Roman" w:hAnsi="Times New Roman" w:cs="Times New Roman"/>
          <w:color w:val="000000" w:themeColor="text1"/>
          <w:sz w:val="24"/>
          <w:szCs w:val="24"/>
        </w:rPr>
        <w:t>Cerda et al., [</w:t>
      </w:r>
      <w:r w:rsidR="4C972AA9" w:rsidRPr="004A278A">
        <w:rPr>
          <w:rFonts w:ascii="Times New Roman" w:hAnsi="Times New Roman" w:cs="Times New Roman"/>
          <w:color w:val="000000" w:themeColor="text1"/>
          <w:sz w:val="24"/>
          <w:szCs w:val="24"/>
        </w:rPr>
        <w:t>2</w:t>
      </w:r>
      <w:r w:rsidR="00983114" w:rsidRPr="004A278A">
        <w:rPr>
          <w:rFonts w:ascii="Times New Roman" w:hAnsi="Times New Roman" w:cs="Times New Roman"/>
          <w:color w:val="000000" w:themeColor="text1"/>
          <w:sz w:val="24"/>
          <w:szCs w:val="24"/>
        </w:rPr>
        <w:t>6</w:t>
      </w:r>
      <w:r w:rsidR="680AB4EF" w:rsidRPr="004A278A">
        <w:rPr>
          <w:rFonts w:ascii="Times New Roman" w:hAnsi="Times New Roman" w:cs="Times New Roman"/>
          <w:color w:val="000000" w:themeColor="text1"/>
          <w:sz w:val="24"/>
          <w:szCs w:val="24"/>
        </w:rPr>
        <w:t xml:space="preserve">] found genetic determinants of psychiatric comorbidity </w:t>
      </w:r>
      <w:r w:rsidR="482F12E8" w:rsidRPr="004A278A">
        <w:rPr>
          <w:rFonts w:ascii="Times New Roman" w:hAnsi="Times New Roman" w:cs="Times New Roman"/>
          <w:color w:val="000000" w:themeColor="text1"/>
          <w:sz w:val="24"/>
          <w:szCs w:val="24"/>
        </w:rPr>
        <w:t xml:space="preserve">to </w:t>
      </w:r>
      <w:r w:rsidR="680AB4EF" w:rsidRPr="004A278A">
        <w:rPr>
          <w:rFonts w:ascii="Times New Roman" w:hAnsi="Times New Roman" w:cs="Times New Roman"/>
          <w:color w:val="000000" w:themeColor="text1"/>
          <w:sz w:val="24"/>
          <w:szCs w:val="24"/>
        </w:rPr>
        <w:t>include 5HTTLPR, MAOA, and DRD1- DRD4.</w:t>
      </w:r>
      <w:r w:rsidR="2DF9B444" w:rsidRPr="004A278A">
        <w:rPr>
          <w:rFonts w:ascii="Times New Roman" w:hAnsi="Times New Roman" w:cs="Times New Roman"/>
          <w:color w:val="000000" w:themeColor="text1"/>
          <w:sz w:val="24"/>
          <w:szCs w:val="24"/>
        </w:rPr>
        <w:t xml:space="preserve"> </w:t>
      </w:r>
      <w:r w:rsidR="7EADFE1B" w:rsidRPr="004A278A">
        <w:rPr>
          <w:rFonts w:ascii="Times New Roman" w:hAnsi="Times New Roman" w:cs="Times New Roman"/>
          <w:color w:val="000000" w:themeColor="text1"/>
          <w:sz w:val="24"/>
          <w:szCs w:val="24"/>
        </w:rPr>
        <w:t xml:space="preserve">Poorer health in </w:t>
      </w:r>
      <w:r w:rsidR="7EADFE1B" w:rsidRPr="004A278A">
        <w:rPr>
          <w:rFonts w:ascii="Times New Roman" w:hAnsi="Times New Roman" w:cs="Times New Roman"/>
          <w:color w:val="000000" w:themeColor="text1"/>
          <w:sz w:val="24"/>
          <w:szCs w:val="24"/>
        </w:rPr>
        <w:lastRenderedPageBreak/>
        <w:t>childhood such as asthma</w:t>
      </w:r>
      <w:r w:rsidR="0513D496" w:rsidRPr="004A278A">
        <w:rPr>
          <w:rFonts w:ascii="Times New Roman" w:hAnsi="Times New Roman" w:cs="Times New Roman"/>
          <w:color w:val="000000" w:themeColor="text1"/>
          <w:sz w:val="24"/>
          <w:szCs w:val="24"/>
        </w:rPr>
        <w:t>, hearing impairments</w:t>
      </w:r>
      <w:r w:rsidR="51AE4A01" w:rsidRPr="004A278A">
        <w:rPr>
          <w:rFonts w:ascii="Times New Roman" w:hAnsi="Times New Roman" w:cs="Times New Roman"/>
          <w:color w:val="000000" w:themeColor="text1"/>
          <w:sz w:val="24"/>
          <w:szCs w:val="24"/>
        </w:rPr>
        <w:t>, general health</w:t>
      </w:r>
      <w:r w:rsidR="462BF688" w:rsidRPr="004A278A">
        <w:rPr>
          <w:rFonts w:ascii="Times New Roman" w:hAnsi="Times New Roman" w:cs="Times New Roman"/>
          <w:color w:val="000000" w:themeColor="text1"/>
          <w:sz w:val="24"/>
          <w:szCs w:val="24"/>
        </w:rPr>
        <w:t xml:space="preserve"> and</w:t>
      </w:r>
      <w:r w:rsidR="68C1BFFF" w:rsidRPr="004A278A">
        <w:rPr>
          <w:rFonts w:ascii="Times New Roman" w:hAnsi="Times New Roman" w:cs="Times New Roman"/>
          <w:color w:val="000000" w:themeColor="text1"/>
          <w:sz w:val="24"/>
          <w:szCs w:val="24"/>
        </w:rPr>
        <w:t xml:space="preserve"> </w:t>
      </w:r>
      <w:r w:rsidR="41898C7C" w:rsidRPr="004A278A">
        <w:rPr>
          <w:rFonts w:ascii="Times New Roman" w:hAnsi="Times New Roman" w:cs="Times New Roman"/>
          <w:color w:val="000000" w:themeColor="text1"/>
          <w:sz w:val="24"/>
          <w:szCs w:val="24"/>
        </w:rPr>
        <w:t xml:space="preserve">low </w:t>
      </w:r>
      <w:r w:rsidR="68C1BFFF" w:rsidRPr="004A278A">
        <w:rPr>
          <w:rFonts w:ascii="Times New Roman" w:hAnsi="Times New Roman" w:cs="Times New Roman"/>
          <w:color w:val="000000" w:themeColor="text1"/>
          <w:sz w:val="24"/>
          <w:szCs w:val="24"/>
        </w:rPr>
        <w:t>height</w:t>
      </w:r>
      <w:r w:rsidR="7EADFE1B" w:rsidRPr="004A278A">
        <w:rPr>
          <w:rFonts w:ascii="Times New Roman" w:hAnsi="Times New Roman" w:cs="Times New Roman"/>
          <w:color w:val="000000" w:themeColor="text1"/>
          <w:sz w:val="24"/>
          <w:szCs w:val="24"/>
        </w:rPr>
        <w:t xml:space="preserve"> ha</w:t>
      </w:r>
      <w:r w:rsidR="0513D496" w:rsidRPr="004A278A">
        <w:rPr>
          <w:rFonts w:ascii="Times New Roman" w:hAnsi="Times New Roman" w:cs="Times New Roman"/>
          <w:color w:val="000000" w:themeColor="text1"/>
          <w:sz w:val="24"/>
          <w:szCs w:val="24"/>
        </w:rPr>
        <w:t>ve</w:t>
      </w:r>
      <w:r w:rsidR="7EADFE1B" w:rsidRPr="004A278A">
        <w:rPr>
          <w:rFonts w:ascii="Times New Roman" w:hAnsi="Times New Roman" w:cs="Times New Roman"/>
          <w:color w:val="000000" w:themeColor="text1"/>
          <w:sz w:val="24"/>
          <w:szCs w:val="24"/>
        </w:rPr>
        <w:t xml:space="preserve"> be</w:t>
      </w:r>
      <w:r w:rsidR="41898C7C" w:rsidRPr="004A278A">
        <w:rPr>
          <w:rFonts w:ascii="Times New Roman" w:hAnsi="Times New Roman" w:cs="Times New Roman"/>
          <w:color w:val="000000" w:themeColor="text1"/>
          <w:sz w:val="24"/>
          <w:szCs w:val="24"/>
        </w:rPr>
        <w:t>en</w:t>
      </w:r>
      <w:r w:rsidR="7EADFE1B" w:rsidRPr="004A278A">
        <w:rPr>
          <w:rFonts w:ascii="Times New Roman" w:hAnsi="Times New Roman" w:cs="Times New Roman"/>
          <w:color w:val="000000" w:themeColor="text1"/>
          <w:sz w:val="24"/>
          <w:szCs w:val="24"/>
        </w:rPr>
        <w:t xml:space="preserve"> found to be related to long-term health outcomes across the adult life course.</w:t>
      </w:r>
      <w:r w:rsidR="72CBB6CE" w:rsidRPr="004A278A">
        <w:rPr>
          <w:rFonts w:ascii="Times New Roman" w:hAnsi="Times New Roman" w:cs="Times New Roman"/>
          <w:color w:val="000000" w:themeColor="text1"/>
          <w:sz w:val="24"/>
          <w:szCs w:val="24"/>
        </w:rPr>
        <w:t>[</w:t>
      </w:r>
      <w:r w:rsidR="00B1708C" w:rsidRPr="004A278A">
        <w:rPr>
          <w:rFonts w:ascii="Times New Roman" w:hAnsi="Times New Roman" w:cs="Times New Roman"/>
          <w:color w:val="000000" w:themeColor="text1"/>
          <w:sz w:val="24"/>
          <w:szCs w:val="24"/>
        </w:rPr>
        <w:t>3</w:t>
      </w:r>
      <w:r w:rsidR="00983114" w:rsidRPr="004A278A">
        <w:rPr>
          <w:rFonts w:ascii="Times New Roman" w:hAnsi="Times New Roman" w:cs="Times New Roman"/>
          <w:color w:val="000000" w:themeColor="text1"/>
          <w:sz w:val="24"/>
          <w:szCs w:val="24"/>
        </w:rPr>
        <w:t>1</w:t>
      </w:r>
      <w:r w:rsidR="72CBB6CE" w:rsidRPr="004A278A">
        <w:rPr>
          <w:rFonts w:ascii="Times New Roman" w:hAnsi="Times New Roman" w:cs="Times New Roman"/>
          <w:color w:val="000000" w:themeColor="text1"/>
          <w:sz w:val="24"/>
          <w:szCs w:val="24"/>
        </w:rPr>
        <w:t>]</w:t>
      </w:r>
      <w:r w:rsidR="110846A3" w:rsidRPr="004A278A">
        <w:rPr>
          <w:rFonts w:ascii="Times New Roman" w:hAnsi="Times New Roman" w:cs="Times New Roman"/>
          <w:color w:val="000000" w:themeColor="text1"/>
          <w:sz w:val="24"/>
          <w:szCs w:val="24"/>
        </w:rPr>
        <w:t xml:space="preserve"> Children wh</w:t>
      </w:r>
      <w:r w:rsidR="38566E6D" w:rsidRPr="004A278A">
        <w:rPr>
          <w:rFonts w:ascii="Times New Roman" w:hAnsi="Times New Roman" w:cs="Times New Roman"/>
          <w:color w:val="000000" w:themeColor="text1"/>
          <w:sz w:val="24"/>
          <w:szCs w:val="24"/>
        </w:rPr>
        <w:t>o</w:t>
      </w:r>
      <w:r w:rsidR="110846A3" w:rsidRPr="004A278A">
        <w:rPr>
          <w:rFonts w:ascii="Times New Roman" w:hAnsi="Times New Roman" w:cs="Times New Roman"/>
          <w:color w:val="000000" w:themeColor="text1"/>
          <w:sz w:val="24"/>
          <w:szCs w:val="24"/>
        </w:rPr>
        <w:t xml:space="preserve"> experience more illnesses at </w:t>
      </w:r>
      <w:r w:rsidR="38566E6D" w:rsidRPr="004A278A">
        <w:rPr>
          <w:rFonts w:ascii="Times New Roman" w:hAnsi="Times New Roman" w:cs="Times New Roman"/>
          <w:color w:val="000000" w:themeColor="text1"/>
          <w:sz w:val="24"/>
          <w:szCs w:val="24"/>
        </w:rPr>
        <w:t xml:space="preserve">a </w:t>
      </w:r>
      <w:r w:rsidR="110846A3" w:rsidRPr="004A278A">
        <w:rPr>
          <w:rFonts w:ascii="Times New Roman" w:hAnsi="Times New Roman" w:cs="Times New Roman"/>
          <w:color w:val="000000" w:themeColor="text1"/>
          <w:sz w:val="24"/>
          <w:szCs w:val="24"/>
        </w:rPr>
        <w:t xml:space="preserve">young age have </w:t>
      </w:r>
      <w:r w:rsidR="790ACB36" w:rsidRPr="004A278A">
        <w:rPr>
          <w:rFonts w:ascii="Times New Roman" w:hAnsi="Times New Roman" w:cs="Times New Roman"/>
          <w:color w:val="000000" w:themeColor="text1"/>
          <w:sz w:val="24"/>
          <w:szCs w:val="24"/>
        </w:rPr>
        <w:t xml:space="preserve">also </w:t>
      </w:r>
      <w:r w:rsidR="110846A3" w:rsidRPr="004A278A">
        <w:rPr>
          <w:rFonts w:ascii="Times New Roman" w:hAnsi="Times New Roman" w:cs="Times New Roman"/>
          <w:color w:val="000000" w:themeColor="text1"/>
          <w:sz w:val="24"/>
          <w:szCs w:val="24"/>
        </w:rPr>
        <w:t>b</w:t>
      </w:r>
      <w:r w:rsidR="7227F60C" w:rsidRPr="004A278A">
        <w:rPr>
          <w:rFonts w:ascii="Times New Roman" w:hAnsi="Times New Roman" w:cs="Times New Roman"/>
          <w:color w:val="000000" w:themeColor="text1"/>
          <w:sz w:val="24"/>
          <w:szCs w:val="24"/>
        </w:rPr>
        <w:t>een found to be more</w:t>
      </w:r>
      <w:r w:rsidR="38566E6D" w:rsidRPr="004A278A">
        <w:rPr>
          <w:rFonts w:ascii="Times New Roman" w:hAnsi="Times New Roman" w:cs="Times New Roman"/>
          <w:color w:val="000000" w:themeColor="text1"/>
          <w:sz w:val="24"/>
          <w:szCs w:val="24"/>
        </w:rPr>
        <w:t xml:space="preserve"> prone to dev</w:t>
      </w:r>
      <w:r w:rsidR="37FC7AA8" w:rsidRPr="004A278A">
        <w:rPr>
          <w:rFonts w:ascii="Times New Roman" w:hAnsi="Times New Roman" w:cs="Times New Roman"/>
          <w:color w:val="000000" w:themeColor="text1"/>
          <w:sz w:val="24"/>
          <w:szCs w:val="24"/>
        </w:rPr>
        <w:t>e</w:t>
      </w:r>
      <w:r w:rsidR="38566E6D" w:rsidRPr="004A278A">
        <w:rPr>
          <w:rFonts w:ascii="Times New Roman" w:hAnsi="Times New Roman" w:cs="Times New Roman"/>
          <w:color w:val="000000" w:themeColor="text1"/>
          <w:sz w:val="24"/>
          <w:szCs w:val="24"/>
        </w:rPr>
        <w:t>loping multimorbidity in later life.</w:t>
      </w:r>
      <w:r w:rsidR="68EC141F" w:rsidRPr="004A278A">
        <w:rPr>
          <w:rFonts w:ascii="Times New Roman" w:hAnsi="Times New Roman" w:cs="Times New Roman"/>
          <w:color w:val="000000" w:themeColor="text1"/>
          <w:sz w:val="24"/>
          <w:szCs w:val="24"/>
        </w:rPr>
        <w:t>[</w:t>
      </w:r>
      <w:r w:rsidR="02FFA079" w:rsidRPr="004A278A">
        <w:rPr>
          <w:rFonts w:ascii="Times New Roman" w:hAnsi="Times New Roman" w:cs="Times New Roman"/>
          <w:color w:val="000000" w:themeColor="text1"/>
          <w:sz w:val="24"/>
          <w:szCs w:val="24"/>
          <w:shd w:val="clear" w:color="auto" w:fill="FFFFFF"/>
        </w:rPr>
        <w:t>3</w:t>
      </w:r>
      <w:r w:rsidR="00983114" w:rsidRPr="004A278A">
        <w:rPr>
          <w:rFonts w:ascii="Times New Roman" w:hAnsi="Times New Roman" w:cs="Times New Roman"/>
          <w:color w:val="000000" w:themeColor="text1"/>
          <w:sz w:val="24"/>
          <w:szCs w:val="24"/>
          <w:shd w:val="clear" w:color="auto" w:fill="FFFFFF"/>
        </w:rPr>
        <w:t>2</w:t>
      </w:r>
      <w:r w:rsidR="2C0172B7" w:rsidRPr="004A278A">
        <w:rPr>
          <w:rFonts w:ascii="Times New Roman" w:hAnsi="Times New Roman" w:cs="Times New Roman"/>
          <w:color w:val="000000" w:themeColor="text1"/>
          <w:sz w:val="24"/>
          <w:szCs w:val="24"/>
          <w:shd w:val="clear" w:color="auto" w:fill="FFFFFF"/>
        </w:rPr>
        <w:t>]</w:t>
      </w:r>
      <w:r w:rsidR="38566E6D" w:rsidRPr="004A278A">
        <w:rPr>
          <w:rFonts w:ascii="Times New Roman" w:hAnsi="Times New Roman" w:cs="Times New Roman"/>
          <w:color w:val="000000" w:themeColor="text1"/>
          <w:sz w:val="24"/>
          <w:szCs w:val="24"/>
        </w:rPr>
        <w:t xml:space="preserve"> </w:t>
      </w:r>
    </w:p>
    <w:p w14:paraId="37D76A51" w14:textId="7974EF8E" w:rsidR="009479A6" w:rsidRPr="004A278A" w:rsidRDefault="00CB7CF4" w:rsidP="009479A6">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color w:val="000000" w:themeColor="text1"/>
          <w:sz w:val="24"/>
          <w:szCs w:val="24"/>
        </w:rPr>
        <w:t>The first 1000 days of life report</w:t>
      </w:r>
      <w:r w:rsidR="001E2DD3"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concluded that child health is a determinant of future multimorbidity</w:t>
      </w:r>
      <w:r w:rsidR="001E2DD3" w:rsidRPr="004A278A">
        <w:rPr>
          <w:rFonts w:ascii="Times New Roman" w:hAnsi="Times New Roman" w:cs="Times New Roman"/>
          <w:color w:val="000000" w:themeColor="text1"/>
          <w:sz w:val="24"/>
          <w:szCs w:val="24"/>
        </w:rPr>
        <w:t xml:space="preserve"> [</w:t>
      </w:r>
      <w:r w:rsidR="000D20E8" w:rsidRPr="004A278A">
        <w:rPr>
          <w:rFonts w:ascii="Times New Roman" w:hAnsi="Times New Roman" w:cs="Times New Roman"/>
          <w:color w:val="000000" w:themeColor="text1"/>
          <w:sz w:val="24"/>
          <w:szCs w:val="24"/>
        </w:rPr>
        <w:t>2</w:t>
      </w:r>
      <w:r w:rsidR="00983114" w:rsidRPr="004A278A">
        <w:rPr>
          <w:rFonts w:ascii="Times New Roman" w:hAnsi="Times New Roman" w:cs="Times New Roman"/>
          <w:color w:val="000000" w:themeColor="text1"/>
          <w:sz w:val="24"/>
          <w:szCs w:val="24"/>
        </w:rPr>
        <w:t>8</w:t>
      </w:r>
      <w:r w:rsidR="001E2DD3" w:rsidRPr="004A278A">
        <w:rPr>
          <w:rFonts w:ascii="Times New Roman" w:hAnsi="Times New Roman" w:cs="Times New Roman"/>
          <w:color w:val="000000" w:themeColor="text1"/>
          <w:sz w:val="24"/>
          <w:szCs w:val="24"/>
        </w:rPr>
        <w:t>]</w:t>
      </w:r>
      <w:r w:rsidRPr="004A278A">
        <w:rPr>
          <w:rFonts w:ascii="Times New Roman" w:eastAsia="Arial" w:hAnsi="Times New Roman" w:cs="Times New Roman"/>
          <w:color w:val="000000" w:themeColor="text1"/>
          <w:sz w:val="24"/>
          <w:szCs w:val="24"/>
        </w:rPr>
        <w:t>, whilst lower body mass index at age ten was associated with a reduced risk of early-onset multimorbidity.[</w:t>
      </w:r>
      <w:r w:rsidR="003D6034" w:rsidRPr="004A278A">
        <w:rPr>
          <w:rFonts w:ascii="Times New Roman" w:eastAsia="Arial" w:hAnsi="Times New Roman" w:cs="Times New Roman"/>
          <w:color w:val="000000" w:themeColor="text1"/>
          <w:sz w:val="24"/>
          <w:szCs w:val="24"/>
        </w:rPr>
        <w:t>3</w:t>
      </w:r>
      <w:r w:rsidR="00983114" w:rsidRPr="004A278A">
        <w:rPr>
          <w:rFonts w:ascii="Times New Roman" w:eastAsia="Arial" w:hAnsi="Times New Roman" w:cs="Times New Roman"/>
          <w:color w:val="000000" w:themeColor="text1"/>
          <w:sz w:val="24"/>
          <w:szCs w:val="24"/>
        </w:rPr>
        <w:t>3</w:t>
      </w:r>
      <w:r w:rsidRPr="004A278A">
        <w:rPr>
          <w:rFonts w:ascii="Times New Roman" w:eastAsia="Arial"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Good health </w:t>
      </w:r>
      <w:r w:rsidR="77DDEEC8" w:rsidRPr="004A278A">
        <w:rPr>
          <w:rFonts w:ascii="Times New Roman" w:hAnsi="Times New Roman" w:cs="Times New Roman"/>
          <w:color w:val="000000" w:themeColor="text1"/>
          <w:sz w:val="24"/>
          <w:szCs w:val="24"/>
        </w:rPr>
        <w:t xml:space="preserve">factors </w:t>
      </w:r>
      <w:r w:rsidRPr="004A278A">
        <w:rPr>
          <w:rFonts w:ascii="Times New Roman" w:hAnsi="Times New Roman" w:cs="Times New Roman"/>
          <w:color w:val="000000" w:themeColor="text1"/>
          <w:sz w:val="24"/>
          <w:szCs w:val="24"/>
        </w:rPr>
        <w:t>(adequate nutrition, warmth, exercise, sleep, protection from infectious disease</w:t>
      </w:r>
      <w:r w:rsidR="00E61C40"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and environmental hazards) were also important </w:t>
      </w:r>
      <w:r w:rsidRPr="004A278A">
        <w:rPr>
          <w:rFonts w:ascii="Times New Roman" w:eastAsia="Times New Roman" w:hAnsi="Times New Roman" w:cs="Times New Roman"/>
          <w:color w:val="000000" w:themeColor="text1"/>
          <w:sz w:val="24"/>
          <w:szCs w:val="24"/>
          <w:lang w:eastAsia="en-GB"/>
        </w:rPr>
        <w:t>foundations for future health, highlighted by the 2022 Public Health Wales report [</w:t>
      </w:r>
      <w:r w:rsidR="00AB7563" w:rsidRPr="004A278A">
        <w:rPr>
          <w:rFonts w:ascii="Times New Roman" w:eastAsia="Times New Roman" w:hAnsi="Times New Roman" w:cs="Times New Roman"/>
          <w:color w:val="000000" w:themeColor="text1"/>
          <w:sz w:val="24"/>
          <w:szCs w:val="24"/>
          <w:lang w:eastAsia="en-GB"/>
        </w:rPr>
        <w:t>3</w:t>
      </w:r>
      <w:r w:rsidR="00983114" w:rsidRPr="004A278A">
        <w:rPr>
          <w:rFonts w:ascii="Times New Roman" w:eastAsia="Times New Roman" w:hAnsi="Times New Roman" w:cs="Times New Roman"/>
          <w:color w:val="000000" w:themeColor="text1"/>
          <w:sz w:val="24"/>
          <w:szCs w:val="24"/>
          <w:lang w:eastAsia="en-GB"/>
        </w:rPr>
        <w:t>4</w:t>
      </w:r>
      <w:r w:rsidR="00C668A3" w:rsidRPr="004A278A">
        <w:rPr>
          <w:rFonts w:ascii="Times New Roman" w:eastAsia="Times New Roman" w:hAnsi="Times New Roman" w:cs="Times New Roman"/>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w:t>
      </w:r>
    </w:p>
    <w:p w14:paraId="714141F8" w14:textId="1CCBED56" w:rsidR="002F7D7B" w:rsidRPr="004A278A" w:rsidRDefault="003943C0" w:rsidP="009479A6">
      <w:pPr>
        <w:spacing w:line="360" w:lineRule="auto"/>
        <w:rPr>
          <w:rFonts w:ascii="Times New Roman" w:hAnsi="Times New Roman" w:cs="Times New Roman"/>
          <w:color w:val="000000" w:themeColor="text1"/>
          <w:sz w:val="24"/>
          <w:szCs w:val="24"/>
          <w:shd w:val="clear" w:color="auto" w:fill="FFFFFF"/>
        </w:rPr>
      </w:pPr>
      <w:r w:rsidRPr="004A278A">
        <w:rPr>
          <w:rFonts w:ascii="Times New Roman" w:hAnsi="Times New Roman" w:cs="Times New Roman"/>
          <w:i/>
          <w:iCs/>
          <w:color w:val="000000" w:themeColor="text1"/>
          <w:sz w:val="24"/>
          <w:szCs w:val="24"/>
        </w:rPr>
        <w:t>Domain 4: Developmental attributes</w:t>
      </w:r>
      <w:r w:rsidR="008571B0" w:rsidRPr="004A278A">
        <w:rPr>
          <w:rFonts w:ascii="Times New Roman" w:hAnsi="Times New Roman" w:cs="Times New Roman"/>
          <w:i/>
          <w:iCs/>
          <w:color w:val="000000" w:themeColor="text1"/>
          <w:sz w:val="24"/>
          <w:szCs w:val="24"/>
        </w:rPr>
        <w:t xml:space="preserve"> and</w:t>
      </w:r>
      <w:r w:rsidR="00EB4C7F" w:rsidRPr="004A278A">
        <w:rPr>
          <w:rFonts w:ascii="Times New Roman" w:hAnsi="Times New Roman" w:cs="Times New Roman"/>
          <w:i/>
          <w:iCs/>
          <w:color w:val="000000" w:themeColor="text1"/>
          <w:sz w:val="24"/>
          <w:szCs w:val="24"/>
        </w:rPr>
        <w:t xml:space="preserve"> health </w:t>
      </w:r>
      <w:r w:rsidR="008571B0" w:rsidRPr="004A278A">
        <w:rPr>
          <w:rFonts w:ascii="Times New Roman" w:hAnsi="Times New Roman" w:cs="Times New Roman"/>
          <w:i/>
          <w:iCs/>
          <w:color w:val="000000" w:themeColor="text1"/>
          <w:sz w:val="24"/>
          <w:szCs w:val="24"/>
        </w:rPr>
        <w:t>behaviour</w:t>
      </w:r>
      <w:r w:rsidR="00A95AD2" w:rsidRPr="004A278A">
        <w:rPr>
          <w:rFonts w:ascii="Times New Roman" w:hAnsi="Times New Roman" w:cs="Times New Roman"/>
          <w:i/>
          <w:iCs/>
          <w:color w:val="000000" w:themeColor="text1"/>
          <w:sz w:val="24"/>
          <w:szCs w:val="24"/>
        </w:rPr>
        <w:t xml:space="preserve"> </w:t>
      </w:r>
      <w:r w:rsidRPr="004A278A">
        <w:rPr>
          <w:rFonts w:ascii="Times New Roman" w:hAnsi="Times New Roman" w:cs="Times New Roman"/>
          <w:color w:val="000000" w:themeColor="text1"/>
          <w:sz w:val="24"/>
          <w:szCs w:val="24"/>
          <w:shd w:val="clear" w:color="auto" w:fill="FFFFFF"/>
        </w:rPr>
        <w:t>focus</w:t>
      </w:r>
      <w:r w:rsidR="2EBD1A25" w:rsidRPr="004A278A">
        <w:rPr>
          <w:rFonts w:ascii="Times New Roman" w:hAnsi="Times New Roman" w:cs="Times New Roman"/>
          <w:color w:val="000000" w:themeColor="text1"/>
          <w:sz w:val="24"/>
          <w:szCs w:val="24"/>
          <w:shd w:val="clear" w:color="auto" w:fill="FFFFFF"/>
        </w:rPr>
        <w:t>es</w:t>
      </w:r>
      <w:r w:rsidRPr="004A278A">
        <w:rPr>
          <w:rFonts w:ascii="Times New Roman" w:hAnsi="Times New Roman" w:cs="Times New Roman"/>
          <w:color w:val="000000" w:themeColor="text1"/>
          <w:sz w:val="24"/>
          <w:szCs w:val="24"/>
          <w:shd w:val="clear" w:color="auto" w:fill="FFFFFF"/>
        </w:rPr>
        <w:t xml:space="preserve"> on the developmental markers of children and</w:t>
      </w:r>
      <w:r w:rsidRPr="004A278A">
        <w:rPr>
          <w:rFonts w:ascii="Times New Roman" w:hAnsi="Times New Roman" w:cs="Times New Roman"/>
          <w:i/>
          <w:iCs/>
          <w:color w:val="000000" w:themeColor="text1"/>
          <w:sz w:val="24"/>
          <w:szCs w:val="24"/>
        </w:rPr>
        <w:t xml:space="preserve"> </w:t>
      </w:r>
      <w:r w:rsidRPr="004A278A">
        <w:rPr>
          <w:rFonts w:ascii="Times New Roman" w:hAnsi="Times New Roman" w:cs="Times New Roman"/>
          <w:color w:val="000000" w:themeColor="text1"/>
          <w:sz w:val="24"/>
          <w:szCs w:val="24"/>
        </w:rPr>
        <w:t>incorporate</w:t>
      </w:r>
      <w:r w:rsidR="7A55E18B" w:rsidRPr="004A278A">
        <w:rPr>
          <w:rFonts w:ascii="Times New Roman" w:hAnsi="Times New Roman" w:cs="Times New Roman"/>
          <w:color w:val="000000" w:themeColor="text1"/>
          <w:sz w:val="24"/>
          <w:szCs w:val="24"/>
        </w:rPr>
        <w:t>s</w:t>
      </w:r>
      <w:r w:rsidRPr="004A278A">
        <w:rPr>
          <w:rFonts w:ascii="Times New Roman" w:hAnsi="Times New Roman" w:cs="Times New Roman"/>
          <w:color w:val="000000" w:themeColor="text1"/>
          <w:sz w:val="24"/>
          <w:szCs w:val="24"/>
        </w:rPr>
        <w:t xml:space="preserve"> measures relating to cognition, coordination, </w:t>
      </w:r>
      <w:proofErr w:type="gramStart"/>
      <w:r w:rsidRPr="004A278A">
        <w:rPr>
          <w:rFonts w:ascii="Times New Roman" w:hAnsi="Times New Roman" w:cs="Times New Roman"/>
          <w:color w:val="000000" w:themeColor="text1"/>
          <w:sz w:val="24"/>
          <w:szCs w:val="24"/>
        </w:rPr>
        <w:t>personality</w:t>
      </w:r>
      <w:proofErr w:type="gramEnd"/>
      <w:r w:rsidRPr="004A278A">
        <w:rPr>
          <w:rFonts w:ascii="Times New Roman" w:hAnsi="Times New Roman" w:cs="Times New Roman"/>
          <w:color w:val="000000" w:themeColor="text1"/>
          <w:sz w:val="24"/>
          <w:szCs w:val="24"/>
        </w:rPr>
        <w:t xml:space="preserve"> and behaviour.</w:t>
      </w:r>
      <w:r w:rsidRPr="004A278A">
        <w:rPr>
          <w:rFonts w:ascii="Times New Roman" w:hAnsi="Times New Roman" w:cs="Times New Roman"/>
          <w:color w:val="000000" w:themeColor="text1"/>
          <w:sz w:val="24"/>
          <w:szCs w:val="24"/>
          <w:shd w:val="clear" w:color="auto" w:fill="FFFFFF"/>
        </w:rPr>
        <w:t xml:space="preserve"> This domain also incorporates health</w:t>
      </w:r>
      <w:r w:rsidR="5CDC9927" w:rsidRPr="004A278A">
        <w:rPr>
          <w:rFonts w:ascii="Times New Roman" w:hAnsi="Times New Roman" w:cs="Times New Roman"/>
          <w:color w:val="000000" w:themeColor="text1"/>
          <w:sz w:val="24"/>
          <w:szCs w:val="24"/>
          <w:shd w:val="clear" w:color="auto" w:fill="FFFFFF"/>
        </w:rPr>
        <w:t>-</w:t>
      </w:r>
      <w:r w:rsidRPr="004A278A">
        <w:rPr>
          <w:rFonts w:ascii="Times New Roman" w:hAnsi="Times New Roman" w:cs="Times New Roman"/>
          <w:color w:val="000000" w:themeColor="text1"/>
          <w:sz w:val="24"/>
          <w:szCs w:val="24"/>
          <w:shd w:val="clear" w:color="auto" w:fill="FFFFFF"/>
        </w:rPr>
        <w:t>r</w:t>
      </w:r>
      <w:r w:rsidR="3628311C" w:rsidRPr="004A278A">
        <w:rPr>
          <w:rFonts w:ascii="Times New Roman" w:hAnsi="Times New Roman" w:cs="Times New Roman"/>
          <w:color w:val="000000" w:themeColor="text1"/>
          <w:sz w:val="24"/>
          <w:szCs w:val="24"/>
          <w:shd w:val="clear" w:color="auto" w:fill="FFFFFF"/>
        </w:rPr>
        <w:t>el</w:t>
      </w:r>
      <w:r w:rsidRPr="004A278A">
        <w:rPr>
          <w:rFonts w:ascii="Times New Roman" w:hAnsi="Times New Roman" w:cs="Times New Roman"/>
          <w:color w:val="000000" w:themeColor="text1"/>
          <w:sz w:val="24"/>
          <w:szCs w:val="24"/>
          <w:shd w:val="clear" w:color="auto" w:fill="FFFFFF"/>
        </w:rPr>
        <w:t>ated behaviours</w:t>
      </w:r>
      <w:r w:rsidR="000677E5" w:rsidRPr="004A278A">
        <w:rPr>
          <w:rFonts w:ascii="Times New Roman" w:hAnsi="Times New Roman" w:cs="Times New Roman"/>
          <w:color w:val="000000" w:themeColor="text1"/>
          <w:sz w:val="24"/>
          <w:szCs w:val="24"/>
          <w:shd w:val="clear" w:color="auto" w:fill="FFFFFF"/>
        </w:rPr>
        <w:t xml:space="preserve"> (</w:t>
      </w:r>
      <w:r w:rsidR="00613D07" w:rsidRPr="004A278A">
        <w:rPr>
          <w:rFonts w:ascii="Times New Roman" w:hAnsi="Times New Roman" w:cs="Times New Roman"/>
          <w:color w:val="000000" w:themeColor="text1"/>
          <w:sz w:val="24"/>
          <w:szCs w:val="24"/>
          <w:shd w:val="clear" w:color="auto" w:fill="FFFFFF"/>
        </w:rPr>
        <w:t xml:space="preserve">for example, </w:t>
      </w:r>
      <w:r w:rsidR="000677E5" w:rsidRPr="004A278A">
        <w:rPr>
          <w:rFonts w:ascii="Times New Roman" w:hAnsi="Times New Roman" w:cs="Times New Roman"/>
          <w:color w:val="000000" w:themeColor="text1"/>
          <w:sz w:val="24"/>
          <w:szCs w:val="24"/>
          <w:shd w:val="clear" w:color="auto" w:fill="FFFFFF"/>
        </w:rPr>
        <w:t xml:space="preserve">smoking, diet, </w:t>
      </w:r>
      <w:r w:rsidR="008857BC" w:rsidRPr="004A278A">
        <w:rPr>
          <w:rFonts w:ascii="Times New Roman" w:hAnsi="Times New Roman" w:cs="Times New Roman"/>
          <w:color w:val="000000" w:themeColor="text1"/>
          <w:sz w:val="24"/>
          <w:szCs w:val="24"/>
          <w:shd w:val="clear" w:color="auto" w:fill="FFFFFF"/>
        </w:rPr>
        <w:t>physical activity</w:t>
      </w:r>
      <w:r w:rsidR="003768E4" w:rsidRPr="004A278A">
        <w:rPr>
          <w:rFonts w:ascii="Times New Roman" w:hAnsi="Times New Roman" w:cs="Times New Roman"/>
          <w:color w:val="000000" w:themeColor="text1"/>
          <w:sz w:val="24"/>
          <w:szCs w:val="24"/>
          <w:shd w:val="clear" w:color="auto" w:fill="FFFFFF"/>
        </w:rPr>
        <w:t>,</w:t>
      </w:r>
      <w:r w:rsidR="008857BC" w:rsidRPr="004A278A">
        <w:rPr>
          <w:rFonts w:ascii="Times New Roman" w:hAnsi="Times New Roman" w:cs="Times New Roman"/>
          <w:color w:val="000000" w:themeColor="text1"/>
          <w:sz w:val="24"/>
          <w:szCs w:val="24"/>
          <w:shd w:val="clear" w:color="auto" w:fill="FFFFFF"/>
        </w:rPr>
        <w:t xml:space="preserve"> </w:t>
      </w:r>
      <w:r w:rsidR="000677E5" w:rsidRPr="004A278A">
        <w:rPr>
          <w:rFonts w:ascii="Times New Roman" w:hAnsi="Times New Roman" w:cs="Times New Roman"/>
          <w:color w:val="000000" w:themeColor="text1"/>
          <w:sz w:val="24"/>
          <w:szCs w:val="24"/>
          <w:shd w:val="clear" w:color="auto" w:fill="FFFFFF"/>
        </w:rPr>
        <w:t>alcohol consumption</w:t>
      </w:r>
      <w:r w:rsidR="000008C2" w:rsidRPr="004A278A">
        <w:rPr>
          <w:rFonts w:ascii="Times New Roman" w:hAnsi="Times New Roman" w:cs="Times New Roman"/>
          <w:color w:val="000000" w:themeColor="text1"/>
          <w:sz w:val="24"/>
          <w:szCs w:val="24"/>
          <w:shd w:val="clear" w:color="auto" w:fill="FFFFFF"/>
        </w:rPr>
        <w:t>,</w:t>
      </w:r>
      <w:r w:rsidR="00447CB7" w:rsidRPr="004A278A">
        <w:rPr>
          <w:rFonts w:ascii="Times New Roman" w:hAnsi="Times New Roman" w:cs="Times New Roman"/>
          <w:color w:val="000000" w:themeColor="text1"/>
          <w:sz w:val="24"/>
          <w:szCs w:val="24"/>
          <w:shd w:val="clear" w:color="auto" w:fill="FFFFFF"/>
        </w:rPr>
        <w:t xml:space="preserve"> drug misuse</w:t>
      </w:r>
      <w:r w:rsidR="00CA7C9B" w:rsidRPr="004A278A">
        <w:rPr>
          <w:rFonts w:ascii="Times New Roman" w:hAnsi="Times New Roman" w:cs="Times New Roman"/>
          <w:color w:val="000000" w:themeColor="text1"/>
          <w:sz w:val="24"/>
          <w:szCs w:val="24"/>
          <w:shd w:val="clear" w:color="auto" w:fill="FFFFFF"/>
        </w:rPr>
        <w:t xml:space="preserve"> and</w:t>
      </w:r>
      <w:r w:rsidR="000008C2" w:rsidRPr="004A278A">
        <w:rPr>
          <w:rFonts w:ascii="Times New Roman" w:hAnsi="Times New Roman" w:cs="Times New Roman"/>
          <w:color w:val="000000" w:themeColor="text1"/>
          <w:sz w:val="24"/>
          <w:szCs w:val="24"/>
          <w:shd w:val="clear" w:color="auto" w:fill="FFFFFF"/>
        </w:rPr>
        <w:t xml:space="preserve"> sleep</w:t>
      </w:r>
      <w:r w:rsidR="008857BC" w:rsidRPr="004A278A">
        <w:rPr>
          <w:rFonts w:ascii="Times New Roman" w:hAnsi="Times New Roman" w:cs="Times New Roman"/>
          <w:color w:val="000000" w:themeColor="text1"/>
          <w:sz w:val="24"/>
          <w:szCs w:val="24"/>
          <w:shd w:val="clear" w:color="auto" w:fill="FFFFFF"/>
        </w:rPr>
        <w:t xml:space="preserve"> patterns</w:t>
      </w:r>
      <w:r w:rsidR="000677E5" w:rsidRPr="004A278A">
        <w:rPr>
          <w:rFonts w:ascii="Times New Roman" w:hAnsi="Times New Roman" w:cs="Times New Roman"/>
          <w:color w:val="000000" w:themeColor="text1"/>
          <w:sz w:val="24"/>
          <w:szCs w:val="24"/>
          <w:shd w:val="clear" w:color="auto" w:fill="FFFFFF"/>
        </w:rPr>
        <w:t>)</w:t>
      </w:r>
      <w:r w:rsidRPr="004A278A">
        <w:rPr>
          <w:rFonts w:ascii="Times New Roman" w:hAnsi="Times New Roman" w:cs="Times New Roman"/>
          <w:color w:val="000000" w:themeColor="text1"/>
          <w:sz w:val="24"/>
          <w:szCs w:val="24"/>
          <w:shd w:val="clear" w:color="auto" w:fill="FFFFFF"/>
        </w:rPr>
        <w:t xml:space="preserve">, </w:t>
      </w:r>
      <w:r w:rsidR="00440A27" w:rsidRPr="004A278A">
        <w:rPr>
          <w:rFonts w:ascii="Times New Roman" w:hAnsi="Times New Roman" w:cs="Times New Roman"/>
          <w:color w:val="000000" w:themeColor="text1"/>
          <w:sz w:val="24"/>
          <w:szCs w:val="24"/>
        </w:rPr>
        <w:t>and</w:t>
      </w:r>
      <w:r w:rsidR="000A7C40" w:rsidRPr="004A278A">
        <w:rPr>
          <w:rFonts w:ascii="Times New Roman" w:hAnsi="Times New Roman" w:cs="Times New Roman"/>
          <w:color w:val="000000" w:themeColor="text1"/>
          <w:sz w:val="24"/>
          <w:szCs w:val="24"/>
        </w:rPr>
        <w:t xml:space="preserve"> </w:t>
      </w:r>
      <w:r w:rsidR="00CD47B6" w:rsidRPr="004A278A">
        <w:rPr>
          <w:rFonts w:ascii="Times New Roman" w:hAnsi="Times New Roman" w:cs="Times New Roman"/>
          <w:color w:val="000000" w:themeColor="text1"/>
          <w:sz w:val="24"/>
          <w:szCs w:val="24"/>
        </w:rPr>
        <w:t>include</w:t>
      </w:r>
      <w:r w:rsidR="000677E5" w:rsidRPr="004A278A">
        <w:rPr>
          <w:rFonts w:ascii="Times New Roman" w:hAnsi="Times New Roman" w:cs="Times New Roman"/>
          <w:color w:val="000000" w:themeColor="text1"/>
          <w:sz w:val="24"/>
          <w:szCs w:val="24"/>
        </w:rPr>
        <w:t>s</w:t>
      </w:r>
      <w:r w:rsidR="0064471D" w:rsidRPr="004A278A">
        <w:rPr>
          <w:rFonts w:ascii="Times New Roman" w:hAnsi="Times New Roman" w:cs="Times New Roman"/>
          <w:color w:val="000000" w:themeColor="text1"/>
          <w:sz w:val="24"/>
          <w:szCs w:val="24"/>
        </w:rPr>
        <w:t xml:space="preserve"> </w:t>
      </w:r>
      <w:r w:rsidR="00DD21EE" w:rsidRPr="004A278A">
        <w:rPr>
          <w:rFonts w:ascii="Times New Roman" w:hAnsi="Times New Roman" w:cs="Times New Roman"/>
          <w:color w:val="000000" w:themeColor="text1"/>
          <w:sz w:val="24"/>
          <w:szCs w:val="24"/>
        </w:rPr>
        <w:t>neurodevelopmental conditions that could affect behaviours</w:t>
      </w:r>
      <w:r w:rsidR="0064471D" w:rsidRPr="004A278A">
        <w:rPr>
          <w:rFonts w:ascii="Times New Roman" w:hAnsi="Times New Roman" w:cs="Times New Roman"/>
          <w:color w:val="000000" w:themeColor="text1"/>
          <w:sz w:val="24"/>
          <w:szCs w:val="24"/>
        </w:rPr>
        <w:t xml:space="preserve"> such as ADHD </w:t>
      </w:r>
      <w:r w:rsidR="00001F9F" w:rsidRPr="004A278A">
        <w:rPr>
          <w:rFonts w:ascii="Times New Roman" w:hAnsi="Times New Roman" w:cs="Times New Roman"/>
          <w:color w:val="000000" w:themeColor="text1"/>
          <w:sz w:val="24"/>
          <w:szCs w:val="24"/>
        </w:rPr>
        <w:t>and</w:t>
      </w:r>
      <w:r w:rsidR="0064471D" w:rsidRPr="004A278A">
        <w:rPr>
          <w:rFonts w:ascii="Times New Roman" w:hAnsi="Times New Roman" w:cs="Times New Roman"/>
          <w:color w:val="000000" w:themeColor="text1"/>
          <w:sz w:val="24"/>
          <w:szCs w:val="24"/>
        </w:rPr>
        <w:t xml:space="preserve"> autism</w:t>
      </w:r>
      <w:r w:rsidR="00CD47B6" w:rsidRPr="004A278A">
        <w:rPr>
          <w:rFonts w:ascii="Times New Roman" w:hAnsi="Times New Roman" w:cs="Times New Roman"/>
          <w:color w:val="000000" w:themeColor="text1"/>
          <w:sz w:val="24"/>
          <w:szCs w:val="24"/>
        </w:rPr>
        <w:t>.</w:t>
      </w:r>
    </w:p>
    <w:p w14:paraId="0521219B" w14:textId="7FD8A660" w:rsidR="001151E5" w:rsidRPr="004A278A" w:rsidRDefault="0A6090D8" w:rsidP="009479A6">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color w:val="000000" w:themeColor="text1"/>
          <w:sz w:val="24"/>
          <w:szCs w:val="24"/>
        </w:rPr>
        <w:t>I</w:t>
      </w:r>
      <w:r w:rsidR="026387CF" w:rsidRPr="004A278A">
        <w:rPr>
          <w:rFonts w:ascii="Times New Roman" w:hAnsi="Times New Roman" w:cs="Times New Roman"/>
          <w:color w:val="000000" w:themeColor="text1"/>
          <w:sz w:val="24"/>
          <w:szCs w:val="24"/>
        </w:rPr>
        <w:t xml:space="preserve">mportant determinants of multimorbidity </w:t>
      </w:r>
      <w:r w:rsidRPr="004A278A">
        <w:rPr>
          <w:rFonts w:ascii="Times New Roman" w:hAnsi="Times New Roman" w:cs="Times New Roman"/>
          <w:color w:val="000000" w:themeColor="text1"/>
          <w:sz w:val="24"/>
          <w:szCs w:val="24"/>
        </w:rPr>
        <w:t>have been found to be</w:t>
      </w:r>
      <w:r w:rsidR="4D821F08" w:rsidRPr="004A278A">
        <w:rPr>
          <w:rFonts w:ascii="Times New Roman" w:hAnsi="Times New Roman" w:cs="Times New Roman"/>
          <w:color w:val="000000" w:themeColor="text1"/>
          <w:sz w:val="24"/>
          <w:szCs w:val="24"/>
        </w:rPr>
        <w:t xml:space="preserve"> </w:t>
      </w:r>
      <w:r w:rsidR="026387CF" w:rsidRPr="004A278A">
        <w:rPr>
          <w:rFonts w:ascii="Times New Roman" w:hAnsi="Times New Roman" w:cs="Times New Roman"/>
          <w:color w:val="000000" w:themeColor="text1"/>
          <w:sz w:val="24"/>
          <w:szCs w:val="24"/>
        </w:rPr>
        <w:t xml:space="preserve">characterised by risk factors </w:t>
      </w:r>
      <w:r w:rsidR="2B619A78" w:rsidRPr="004A278A">
        <w:rPr>
          <w:rFonts w:ascii="Times New Roman" w:hAnsi="Times New Roman" w:cs="Times New Roman"/>
          <w:color w:val="000000" w:themeColor="text1"/>
          <w:sz w:val="24"/>
          <w:szCs w:val="24"/>
        </w:rPr>
        <w:t>that include</w:t>
      </w:r>
      <w:r w:rsidR="026387CF" w:rsidRPr="004A278A">
        <w:rPr>
          <w:rFonts w:ascii="Times New Roman" w:hAnsi="Times New Roman" w:cs="Times New Roman"/>
          <w:color w:val="000000" w:themeColor="text1"/>
          <w:sz w:val="24"/>
          <w:szCs w:val="24"/>
        </w:rPr>
        <w:t xml:space="preserve"> psychological </w:t>
      </w:r>
      <w:r w:rsidR="00535350" w:rsidRPr="004A278A">
        <w:rPr>
          <w:rFonts w:ascii="Times New Roman" w:hAnsi="Times New Roman" w:cs="Times New Roman"/>
          <w:color w:val="000000" w:themeColor="text1"/>
          <w:sz w:val="24"/>
          <w:szCs w:val="24"/>
        </w:rPr>
        <w:t xml:space="preserve">indicators </w:t>
      </w:r>
      <w:r w:rsidR="1979551B" w:rsidRPr="004A278A">
        <w:rPr>
          <w:rFonts w:ascii="Times New Roman" w:hAnsi="Times New Roman" w:cs="Times New Roman"/>
          <w:color w:val="000000" w:themeColor="text1"/>
          <w:sz w:val="24"/>
          <w:szCs w:val="24"/>
        </w:rPr>
        <w:t xml:space="preserve">such as </w:t>
      </w:r>
      <w:r w:rsidR="026387CF" w:rsidRPr="004A278A">
        <w:rPr>
          <w:rFonts w:ascii="Times New Roman" w:hAnsi="Times New Roman" w:cs="Times New Roman"/>
          <w:color w:val="000000" w:themeColor="text1"/>
          <w:sz w:val="24"/>
          <w:szCs w:val="24"/>
        </w:rPr>
        <w:t>thoughts, emotions, and behaviour</w:t>
      </w:r>
      <w:r w:rsidR="2ED534BF"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[3</w:t>
      </w:r>
      <w:r w:rsidR="00983114" w:rsidRPr="004A278A">
        <w:rPr>
          <w:rFonts w:ascii="Times New Roman" w:hAnsi="Times New Roman" w:cs="Times New Roman"/>
          <w:color w:val="000000" w:themeColor="text1"/>
          <w:sz w:val="24"/>
          <w:szCs w:val="24"/>
        </w:rPr>
        <w:t>5</w:t>
      </w:r>
      <w:r w:rsidRPr="004A278A">
        <w:rPr>
          <w:rFonts w:ascii="Times New Roman" w:hAnsi="Times New Roman" w:cs="Times New Roman"/>
          <w:color w:val="000000" w:themeColor="text1"/>
          <w:sz w:val="24"/>
          <w:szCs w:val="24"/>
        </w:rPr>
        <w:t>]</w:t>
      </w:r>
      <w:r w:rsidR="2ED534BF" w:rsidRPr="004A278A">
        <w:rPr>
          <w:rFonts w:ascii="Times New Roman" w:eastAsia="Arial" w:hAnsi="Times New Roman" w:cs="Times New Roman"/>
          <w:color w:val="000000" w:themeColor="text1"/>
          <w:sz w:val="24"/>
          <w:szCs w:val="24"/>
        </w:rPr>
        <w:t>, and</w:t>
      </w:r>
      <w:r w:rsidR="2EAFAD3A" w:rsidRPr="004A278A">
        <w:rPr>
          <w:rFonts w:ascii="Times New Roman" w:eastAsia="Arial" w:hAnsi="Times New Roman" w:cs="Times New Roman"/>
          <w:color w:val="000000" w:themeColor="text1"/>
          <w:sz w:val="24"/>
          <w:szCs w:val="24"/>
        </w:rPr>
        <w:t xml:space="preserve"> h</w:t>
      </w:r>
      <w:r w:rsidR="4B8906D4" w:rsidRPr="004A278A">
        <w:rPr>
          <w:rFonts w:ascii="Times New Roman" w:eastAsia="Arial" w:hAnsi="Times New Roman" w:cs="Times New Roman"/>
          <w:color w:val="000000" w:themeColor="text1"/>
          <w:sz w:val="24"/>
          <w:szCs w:val="24"/>
        </w:rPr>
        <w:t>igher cognitive ability aged ten is associated with reduced early-onset multimorbidity.[</w:t>
      </w:r>
      <w:r w:rsidR="00B1708C" w:rsidRPr="004A278A">
        <w:rPr>
          <w:rFonts w:ascii="Times New Roman" w:eastAsia="Arial" w:hAnsi="Times New Roman" w:cs="Times New Roman"/>
          <w:color w:val="000000" w:themeColor="text1"/>
          <w:sz w:val="24"/>
          <w:szCs w:val="24"/>
        </w:rPr>
        <w:t>3</w:t>
      </w:r>
      <w:r w:rsidR="00983114" w:rsidRPr="004A278A">
        <w:rPr>
          <w:rFonts w:ascii="Times New Roman" w:eastAsia="Arial" w:hAnsi="Times New Roman" w:cs="Times New Roman"/>
          <w:color w:val="000000" w:themeColor="text1"/>
          <w:sz w:val="24"/>
          <w:szCs w:val="24"/>
        </w:rPr>
        <w:t>3</w:t>
      </w:r>
      <w:r w:rsidR="4B8906D4" w:rsidRPr="004A278A">
        <w:rPr>
          <w:rFonts w:ascii="Times New Roman" w:eastAsia="Arial" w:hAnsi="Times New Roman" w:cs="Times New Roman"/>
          <w:color w:val="000000" w:themeColor="text1"/>
          <w:sz w:val="24"/>
          <w:szCs w:val="24"/>
        </w:rPr>
        <w:t>]</w:t>
      </w:r>
      <w:r w:rsidR="4B8906D4" w:rsidRPr="004A278A">
        <w:rPr>
          <w:rFonts w:ascii="Times New Roman" w:hAnsi="Times New Roman" w:cs="Times New Roman"/>
          <w:color w:val="000000" w:themeColor="text1"/>
          <w:sz w:val="24"/>
          <w:szCs w:val="24"/>
        </w:rPr>
        <w:t xml:space="preserve"> </w:t>
      </w:r>
      <w:r w:rsidR="2F85568E" w:rsidRPr="004A278A">
        <w:rPr>
          <w:rFonts w:ascii="Times New Roman" w:hAnsi="Times New Roman" w:cs="Times New Roman"/>
          <w:color w:val="000000" w:themeColor="text1"/>
          <w:sz w:val="24"/>
          <w:szCs w:val="24"/>
        </w:rPr>
        <w:t>Health behaviours have also been found to predict</w:t>
      </w:r>
      <w:r w:rsidR="3AC209D7" w:rsidRPr="004A278A">
        <w:rPr>
          <w:rFonts w:ascii="Times New Roman" w:hAnsi="Times New Roman" w:cs="Times New Roman"/>
          <w:color w:val="000000" w:themeColor="text1"/>
          <w:sz w:val="24"/>
          <w:szCs w:val="24"/>
        </w:rPr>
        <w:t xml:space="preserve"> </w:t>
      </w:r>
      <w:r w:rsidR="341B5E43" w:rsidRPr="004A278A">
        <w:rPr>
          <w:rFonts w:ascii="Times New Roman" w:hAnsi="Times New Roman" w:cs="Times New Roman"/>
          <w:color w:val="000000" w:themeColor="text1"/>
          <w:sz w:val="24"/>
          <w:szCs w:val="24"/>
        </w:rPr>
        <w:t>longitudinal m</w:t>
      </w:r>
      <w:r w:rsidR="7C19F785" w:rsidRPr="004A278A">
        <w:rPr>
          <w:rFonts w:ascii="Times New Roman" w:hAnsi="Times New Roman" w:cs="Times New Roman"/>
          <w:color w:val="000000" w:themeColor="text1"/>
          <w:sz w:val="24"/>
          <w:szCs w:val="24"/>
        </w:rPr>
        <w:t xml:space="preserve">ultimorbidity </w:t>
      </w:r>
      <w:r w:rsidR="4D821F08" w:rsidRPr="004A278A">
        <w:rPr>
          <w:rFonts w:ascii="Times New Roman" w:hAnsi="Times New Roman" w:cs="Times New Roman"/>
          <w:color w:val="000000" w:themeColor="text1"/>
          <w:sz w:val="24"/>
          <w:szCs w:val="24"/>
        </w:rPr>
        <w:t>outcomes</w:t>
      </w:r>
      <w:r w:rsidR="7C19F785" w:rsidRPr="004A278A">
        <w:rPr>
          <w:rFonts w:ascii="Times New Roman" w:hAnsi="Times New Roman" w:cs="Times New Roman"/>
          <w:color w:val="000000" w:themeColor="text1"/>
          <w:sz w:val="24"/>
          <w:szCs w:val="24"/>
        </w:rPr>
        <w:t xml:space="preserve"> </w:t>
      </w:r>
      <w:r w:rsidR="3F4352AC" w:rsidRPr="004A278A">
        <w:rPr>
          <w:rFonts w:ascii="Times New Roman" w:hAnsi="Times New Roman" w:cs="Times New Roman"/>
          <w:color w:val="000000" w:themeColor="text1"/>
          <w:sz w:val="24"/>
          <w:szCs w:val="24"/>
        </w:rPr>
        <w:t>[</w:t>
      </w:r>
      <w:r w:rsidR="1D77A174" w:rsidRPr="004A278A">
        <w:rPr>
          <w:rFonts w:ascii="Times New Roman" w:hAnsi="Times New Roman" w:cs="Times New Roman"/>
          <w:color w:val="000000" w:themeColor="text1"/>
          <w:sz w:val="24"/>
          <w:szCs w:val="24"/>
        </w:rPr>
        <w:t>3</w:t>
      </w:r>
      <w:r w:rsidR="00983114" w:rsidRPr="004A278A">
        <w:rPr>
          <w:rFonts w:ascii="Times New Roman" w:hAnsi="Times New Roman" w:cs="Times New Roman"/>
          <w:color w:val="000000" w:themeColor="text1"/>
          <w:sz w:val="24"/>
          <w:szCs w:val="24"/>
        </w:rPr>
        <w:t>6</w:t>
      </w:r>
      <w:r w:rsidR="3F4352AC" w:rsidRPr="004A278A">
        <w:rPr>
          <w:rFonts w:ascii="Times New Roman" w:hAnsi="Times New Roman" w:cs="Times New Roman"/>
          <w:color w:val="000000" w:themeColor="text1"/>
          <w:sz w:val="24"/>
          <w:szCs w:val="24"/>
        </w:rPr>
        <w:t>]</w:t>
      </w:r>
      <w:r w:rsidR="4D821F08" w:rsidRPr="004A278A">
        <w:rPr>
          <w:rFonts w:ascii="Times New Roman" w:hAnsi="Times New Roman" w:cs="Times New Roman"/>
          <w:color w:val="000000" w:themeColor="text1"/>
          <w:sz w:val="24"/>
          <w:szCs w:val="24"/>
        </w:rPr>
        <w:t xml:space="preserve">, and </w:t>
      </w:r>
      <w:r w:rsidR="16ECC3EB" w:rsidRPr="004A278A">
        <w:rPr>
          <w:rFonts w:ascii="Times New Roman" w:hAnsi="Times New Roman" w:cs="Times New Roman"/>
          <w:color w:val="000000" w:themeColor="text1"/>
          <w:sz w:val="24"/>
          <w:szCs w:val="24"/>
        </w:rPr>
        <w:t>phys</w:t>
      </w:r>
      <w:r w:rsidR="44211766" w:rsidRPr="004A278A">
        <w:rPr>
          <w:rFonts w:ascii="Times New Roman" w:hAnsi="Times New Roman" w:cs="Times New Roman"/>
          <w:color w:val="000000" w:themeColor="text1"/>
          <w:sz w:val="24"/>
          <w:szCs w:val="24"/>
        </w:rPr>
        <w:t>i</w:t>
      </w:r>
      <w:r w:rsidR="16ECC3EB" w:rsidRPr="004A278A">
        <w:rPr>
          <w:rFonts w:ascii="Times New Roman" w:hAnsi="Times New Roman" w:cs="Times New Roman"/>
          <w:color w:val="000000" w:themeColor="text1"/>
          <w:sz w:val="24"/>
          <w:szCs w:val="24"/>
        </w:rPr>
        <w:t>c</w:t>
      </w:r>
      <w:r w:rsidR="4BF97763" w:rsidRPr="004A278A">
        <w:rPr>
          <w:rFonts w:ascii="Times New Roman" w:hAnsi="Times New Roman" w:cs="Times New Roman"/>
          <w:color w:val="000000" w:themeColor="text1"/>
          <w:sz w:val="24"/>
          <w:szCs w:val="24"/>
        </w:rPr>
        <w:t>al</w:t>
      </w:r>
      <w:r w:rsidR="16ECC3EB" w:rsidRPr="004A278A">
        <w:rPr>
          <w:rFonts w:ascii="Times New Roman" w:hAnsi="Times New Roman" w:cs="Times New Roman"/>
          <w:color w:val="000000" w:themeColor="text1"/>
          <w:sz w:val="24"/>
          <w:szCs w:val="24"/>
        </w:rPr>
        <w:t xml:space="preserve"> </w:t>
      </w:r>
      <w:r w:rsidR="4BF97763" w:rsidRPr="004A278A">
        <w:rPr>
          <w:rFonts w:ascii="Times New Roman" w:hAnsi="Times New Roman" w:cs="Times New Roman"/>
          <w:color w:val="000000" w:themeColor="text1"/>
          <w:sz w:val="24"/>
          <w:szCs w:val="24"/>
        </w:rPr>
        <w:t xml:space="preserve">activity </w:t>
      </w:r>
      <w:r w:rsidR="0B0FD295" w:rsidRPr="004A278A">
        <w:rPr>
          <w:rFonts w:ascii="Times New Roman" w:hAnsi="Times New Roman" w:cs="Times New Roman"/>
          <w:color w:val="000000" w:themeColor="text1"/>
          <w:sz w:val="24"/>
          <w:szCs w:val="24"/>
        </w:rPr>
        <w:t xml:space="preserve">in childhood has been found to be protective against </w:t>
      </w:r>
      <w:r w:rsidR="6425A632" w:rsidRPr="004A278A">
        <w:rPr>
          <w:rFonts w:ascii="Times New Roman" w:hAnsi="Times New Roman" w:cs="Times New Roman"/>
          <w:color w:val="000000" w:themeColor="text1"/>
          <w:sz w:val="24"/>
          <w:szCs w:val="24"/>
        </w:rPr>
        <w:t>multimorbidity</w:t>
      </w:r>
      <w:r w:rsidR="0B0FD295" w:rsidRPr="004A278A">
        <w:rPr>
          <w:rFonts w:ascii="Times New Roman" w:hAnsi="Times New Roman" w:cs="Times New Roman"/>
          <w:color w:val="000000" w:themeColor="text1"/>
          <w:sz w:val="24"/>
          <w:szCs w:val="24"/>
        </w:rPr>
        <w:t xml:space="preserve"> at older ages</w:t>
      </w:r>
      <w:r w:rsidR="53269C13" w:rsidRPr="004A278A">
        <w:rPr>
          <w:rFonts w:ascii="Times New Roman" w:hAnsi="Times New Roman" w:cs="Times New Roman"/>
          <w:color w:val="000000" w:themeColor="text1"/>
          <w:sz w:val="24"/>
          <w:szCs w:val="24"/>
        </w:rPr>
        <w:t>.[</w:t>
      </w:r>
      <w:r w:rsidR="6EE9D976" w:rsidRPr="004A278A">
        <w:rPr>
          <w:rFonts w:ascii="Times New Roman" w:hAnsi="Times New Roman" w:cs="Times New Roman"/>
          <w:color w:val="000000" w:themeColor="text1"/>
          <w:sz w:val="24"/>
          <w:szCs w:val="24"/>
          <w:shd w:val="clear" w:color="auto" w:fill="FFFFFF"/>
        </w:rPr>
        <w:t>3</w:t>
      </w:r>
      <w:r w:rsidR="00983114" w:rsidRPr="004A278A">
        <w:rPr>
          <w:rFonts w:ascii="Times New Roman" w:hAnsi="Times New Roman" w:cs="Times New Roman"/>
          <w:color w:val="000000" w:themeColor="text1"/>
          <w:sz w:val="24"/>
          <w:szCs w:val="24"/>
          <w:shd w:val="clear" w:color="auto" w:fill="FFFFFF"/>
        </w:rPr>
        <w:t>7</w:t>
      </w:r>
      <w:r w:rsidR="6EE9D976" w:rsidRPr="004A278A">
        <w:rPr>
          <w:rFonts w:ascii="Segoe UI" w:hAnsi="Segoe UI" w:cs="Segoe UI"/>
          <w:color w:val="000000" w:themeColor="text1"/>
          <w:shd w:val="clear" w:color="auto" w:fill="FFFFFF"/>
        </w:rPr>
        <w:t>]</w:t>
      </w:r>
      <w:r w:rsidR="35516858" w:rsidRPr="004A278A">
        <w:rPr>
          <w:rFonts w:ascii="Segoe UI" w:hAnsi="Segoe UI" w:cs="Segoe UI"/>
          <w:color w:val="000000" w:themeColor="text1"/>
          <w:shd w:val="clear" w:color="auto" w:fill="FFFFFF"/>
        </w:rPr>
        <w:t xml:space="preserve"> </w:t>
      </w:r>
      <w:r w:rsidR="16ECC3EB" w:rsidRPr="004A278A">
        <w:rPr>
          <w:rFonts w:ascii="Times New Roman" w:hAnsi="Times New Roman" w:cs="Times New Roman"/>
          <w:color w:val="000000" w:themeColor="text1"/>
          <w:sz w:val="24"/>
          <w:szCs w:val="24"/>
        </w:rPr>
        <w:t>T</w:t>
      </w:r>
      <w:r w:rsidR="3333A499" w:rsidRPr="004A278A">
        <w:rPr>
          <w:rFonts w:ascii="Times New Roman" w:hAnsi="Times New Roman" w:cs="Times New Roman"/>
          <w:color w:val="000000" w:themeColor="text1"/>
          <w:sz w:val="24"/>
          <w:szCs w:val="24"/>
        </w:rPr>
        <w:t xml:space="preserve">he </w:t>
      </w:r>
      <w:r w:rsidR="5DC75ED5" w:rsidRPr="004A278A">
        <w:rPr>
          <w:rFonts w:ascii="Times New Roman" w:hAnsi="Times New Roman" w:cs="Times New Roman"/>
          <w:color w:val="000000" w:themeColor="text1"/>
          <w:sz w:val="24"/>
          <w:szCs w:val="24"/>
        </w:rPr>
        <w:t xml:space="preserve">Early Intervention Foundation </w:t>
      </w:r>
      <w:r w:rsidR="673E8BDD" w:rsidRPr="004A278A">
        <w:rPr>
          <w:rFonts w:ascii="Times New Roman" w:hAnsi="Times New Roman" w:cs="Times New Roman"/>
          <w:color w:val="000000" w:themeColor="text1"/>
          <w:sz w:val="24"/>
          <w:szCs w:val="24"/>
        </w:rPr>
        <w:t>argue</w:t>
      </w:r>
      <w:r w:rsidR="24549B07" w:rsidRPr="004A278A">
        <w:rPr>
          <w:rFonts w:ascii="Times New Roman" w:hAnsi="Times New Roman" w:cs="Times New Roman"/>
          <w:color w:val="000000" w:themeColor="text1"/>
          <w:sz w:val="24"/>
          <w:szCs w:val="24"/>
        </w:rPr>
        <w:t>d</w:t>
      </w:r>
      <w:r w:rsidR="673E8BDD" w:rsidRPr="004A278A">
        <w:rPr>
          <w:rFonts w:ascii="Times New Roman" w:hAnsi="Times New Roman" w:cs="Times New Roman"/>
          <w:color w:val="000000" w:themeColor="text1"/>
          <w:sz w:val="24"/>
          <w:szCs w:val="24"/>
        </w:rPr>
        <w:t xml:space="preserve"> that </w:t>
      </w:r>
      <w:r w:rsidR="5DC75ED5" w:rsidRPr="004A278A">
        <w:rPr>
          <w:rFonts w:ascii="Times New Roman" w:hAnsi="Times New Roman" w:cs="Times New Roman"/>
          <w:color w:val="000000" w:themeColor="text1"/>
          <w:sz w:val="24"/>
          <w:szCs w:val="24"/>
        </w:rPr>
        <w:t>child behaviour (the ability to monitor and regulate own behaviour, attention and impulses)</w:t>
      </w:r>
      <w:r w:rsidR="673E8BDD" w:rsidRPr="004A278A">
        <w:rPr>
          <w:rFonts w:ascii="Times New Roman" w:hAnsi="Times New Roman" w:cs="Times New Roman"/>
          <w:color w:val="000000" w:themeColor="text1"/>
          <w:sz w:val="24"/>
          <w:szCs w:val="24"/>
        </w:rPr>
        <w:t xml:space="preserve"> influence</w:t>
      </w:r>
      <w:r w:rsidR="7ACE5CCD" w:rsidRPr="004A278A">
        <w:rPr>
          <w:rFonts w:ascii="Times New Roman" w:hAnsi="Times New Roman" w:cs="Times New Roman"/>
          <w:color w:val="000000" w:themeColor="text1"/>
          <w:sz w:val="24"/>
          <w:szCs w:val="24"/>
        </w:rPr>
        <w:t>d</w:t>
      </w:r>
      <w:r w:rsidR="673E8BDD" w:rsidRPr="004A278A">
        <w:rPr>
          <w:rFonts w:ascii="Times New Roman" w:hAnsi="Times New Roman" w:cs="Times New Roman"/>
          <w:color w:val="000000" w:themeColor="text1"/>
          <w:sz w:val="24"/>
          <w:szCs w:val="24"/>
        </w:rPr>
        <w:t xml:space="preserve"> health </w:t>
      </w:r>
      <w:r w:rsidR="327B644D" w:rsidRPr="004A278A">
        <w:rPr>
          <w:rFonts w:ascii="Times New Roman" w:hAnsi="Times New Roman" w:cs="Times New Roman"/>
          <w:color w:val="000000" w:themeColor="text1"/>
          <w:sz w:val="24"/>
          <w:szCs w:val="24"/>
        </w:rPr>
        <w:t xml:space="preserve">across the </w:t>
      </w:r>
      <w:proofErr w:type="spellStart"/>
      <w:r w:rsidR="327B644D" w:rsidRPr="004A278A">
        <w:rPr>
          <w:rFonts w:ascii="Times New Roman" w:hAnsi="Times New Roman" w:cs="Times New Roman"/>
          <w:color w:val="000000" w:themeColor="text1"/>
          <w:sz w:val="24"/>
          <w:szCs w:val="24"/>
        </w:rPr>
        <w:t>lifecourse</w:t>
      </w:r>
      <w:proofErr w:type="spellEnd"/>
      <w:r w:rsidR="673E8BDD" w:rsidRPr="004A278A">
        <w:rPr>
          <w:rFonts w:ascii="Times New Roman" w:hAnsi="Times New Roman" w:cs="Times New Roman"/>
          <w:color w:val="000000" w:themeColor="text1"/>
          <w:sz w:val="24"/>
          <w:szCs w:val="24"/>
        </w:rPr>
        <w:t>.</w:t>
      </w:r>
      <w:r w:rsidR="6997506E" w:rsidRPr="004A278A">
        <w:rPr>
          <w:rFonts w:ascii="Times New Roman" w:hAnsi="Times New Roman" w:cs="Times New Roman"/>
          <w:color w:val="000000" w:themeColor="text1"/>
          <w:sz w:val="24"/>
          <w:szCs w:val="24"/>
        </w:rPr>
        <w:t>[</w:t>
      </w:r>
      <w:r w:rsidR="0F7378F0" w:rsidRPr="004A278A">
        <w:rPr>
          <w:rFonts w:ascii="Times New Roman" w:hAnsi="Times New Roman" w:cs="Times New Roman"/>
          <w:color w:val="000000" w:themeColor="text1"/>
          <w:sz w:val="24"/>
          <w:szCs w:val="24"/>
        </w:rPr>
        <w:t>3</w:t>
      </w:r>
      <w:r w:rsidR="00983114" w:rsidRPr="004A278A">
        <w:rPr>
          <w:rFonts w:ascii="Times New Roman" w:hAnsi="Times New Roman" w:cs="Times New Roman"/>
          <w:color w:val="000000" w:themeColor="text1"/>
          <w:sz w:val="24"/>
          <w:szCs w:val="24"/>
        </w:rPr>
        <w:t>8</w:t>
      </w:r>
      <w:r w:rsidR="6EE9D976" w:rsidRPr="004A278A">
        <w:rPr>
          <w:rFonts w:ascii="Times New Roman" w:hAnsi="Times New Roman" w:cs="Times New Roman"/>
          <w:color w:val="000000" w:themeColor="text1"/>
          <w:sz w:val="24"/>
          <w:szCs w:val="24"/>
        </w:rPr>
        <w:t>]</w:t>
      </w:r>
    </w:p>
    <w:p w14:paraId="63CA9D5C" w14:textId="5AEBFBF4" w:rsidR="002F7D7B" w:rsidRPr="004A278A" w:rsidRDefault="003943C0" w:rsidP="009479A6">
      <w:pPr>
        <w:spacing w:line="360" w:lineRule="auto"/>
        <w:rPr>
          <w:rFonts w:ascii="Times New Roman" w:eastAsia="Arial" w:hAnsi="Times New Roman" w:cs="Times New Roman"/>
          <w:color w:val="000000" w:themeColor="text1"/>
          <w:sz w:val="24"/>
          <w:szCs w:val="24"/>
        </w:rPr>
      </w:pPr>
      <w:r w:rsidRPr="004A278A">
        <w:rPr>
          <w:rFonts w:ascii="Times New Roman" w:hAnsi="Times New Roman"/>
          <w:i/>
          <w:iCs/>
          <w:color w:val="000000" w:themeColor="text1"/>
          <w:sz w:val="24"/>
          <w:szCs w:val="24"/>
          <w:shd w:val="clear" w:color="auto" w:fill="FFFFFF"/>
        </w:rPr>
        <w:t xml:space="preserve">Domain 5: </w:t>
      </w:r>
      <w:r w:rsidR="00587320" w:rsidRPr="004A278A">
        <w:rPr>
          <w:rFonts w:ascii="Times New Roman" w:hAnsi="Times New Roman"/>
          <w:i/>
          <w:iCs/>
          <w:color w:val="000000" w:themeColor="text1"/>
          <w:sz w:val="24"/>
          <w:szCs w:val="24"/>
          <w:shd w:val="clear" w:color="auto" w:fill="FFFFFF"/>
        </w:rPr>
        <w:t>Child e</w:t>
      </w:r>
      <w:r w:rsidRPr="004A278A">
        <w:rPr>
          <w:rFonts w:ascii="Times New Roman" w:hAnsi="Times New Roman"/>
          <w:i/>
          <w:iCs/>
          <w:color w:val="000000" w:themeColor="text1"/>
          <w:sz w:val="24"/>
          <w:szCs w:val="24"/>
          <w:shd w:val="clear" w:color="auto" w:fill="FFFFFF"/>
        </w:rPr>
        <w:t>ducation</w:t>
      </w:r>
      <w:r w:rsidRPr="004A278A">
        <w:rPr>
          <w:rFonts w:ascii="Times New Roman" w:hAnsi="Times New Roman"/>
          <w:color w:val="000000" w:themeColor="text1"/>
          <w:sz w:val="24"/>
          <w:szCs w:val="24"/>
          <w:shd w:val="clear" w:color="auto" w:fill="FFFFFF"/>
        </w:rPr>
        <w:t xml:space="preserve"> relates to the process of learning, especially in educational setting</w:t>
      </w:r>
      <w:r w:rsidR="63545B4F" w:rsidRPr="004A278A">
        <w:rPr>
          <w:rFonts w:ascii="Times New Roman" w:hAnsi="Times New Roman"/>
          <w:color w:val="000000" w:themeColor="text1"/>
          <w:sz w:val="24"/>
          <w:szCs w:val="24"/>
          <w:shd w:val="clear" w:color="auto" w:fill="FFFFFF"/>
        </w:rPr>
        <w:t>s</w:t>
      </w:r>
      <w:r w:rsidRPr="004A278A">
        <w:rPr>
          <w:rFonts w:ascii="Times New Roman" w:hAnsi="Times New Roman"/>
          <w:color w:val="000000" w:themeColor="text1"/>
          <w:sz w:val="24"/>
          <w:szCs w:val="24"/>
          <w:shd w:val="clear" w:color="auto" w:fill="FFFFFF"/>
        </w:rPr>
        <w:t xml:space="preserve">, and the knowledge an individual gains from these educational institutions. Factors </w:t>
      </w:r>
      <w:r w:rsidR="001200DB" w:rsidRPr="004A278A">
        <w:rPr>
          <w:rFonts w:ascii="Times New Roman" w:hAnsi="Times New Roman"/>
          <w:color w:val="000000" w:themeColor="text1"/>
          <w:sz w:val="24"/>
          <w:szCs w:val="24"/>
          <w:shd w:val="clear" w:color="auto" w:fill="FFFFFF"/>
        </w:rPr>
        <w:t>include</w:t>
      </w:r>
      <w:r w:rsidRPr="004A278A">
        <w:rPr>
          <w:rFonts w:ascii="Times New Roman" w:hAnsi="Times New Roman"/>
          <w:color w:val="000000" w:themeColor="text1"/>
          <w:sz w:val="24"/>
          <w:szCs w:val="24"/>
          <w:shd w:val="clear" w:color="auto" w:fill="FFFFFF"/>
        </w:rPr>
        <w:t xml:space="preserve"> </w:t>
      </w:r>
      <w:r w:rsidR="00065E72" w:rsidRPr="004A278A">
        <w:rPr>
          <w:rFonts w:ascii="Times New Roman" w:hAnsi="Times New Roman"/>
          <w:color w:val="000000" w:themeColor="text1"/>
          <w:sz w:val="24"/>
          <w:szCs w:val="24"/>
          <w:shd w:val="clear" w:color="auto" w:fill="FFFFFF"/>
        </w:rPr>
        <w:t xml:space="preserve">formal </w:t>
      </w:r>
      <w:r w:rsidRPr="004A278A">
        <w:rPr>
          <w:rFonts w:ascii="Times New Roman" w:hAnsi="Times New Roman"/>
          <w:color w:val="000000" w:themeColor="text1"/>
          <w:sz w:val="24"/>
          <w:szCs w:val="24"/>
          <w:shd w:val="clear" w:color="auto" w:fill="FFFFFF"/>
        </w:rPr>
        <w:t>educational grad</w:t>
      </w:r>
      <w:r w:rsidR="00065E72" w:rsidRPr="004A278A">
        <w:rPr>
          <w:rFonts w:ascii="Times New Roman" w:hAnsi="Times New Roman"/>
          <w:color w:val="000000" w:themeColor="text1"/>
          <w:sz w:val="24"/>
          <w:szCs w:val="24"/>
          <w:shd w:val="clear" w:color="auto" w:fill="FFFFFF"/>
        </w:rPr>
        <w:t>es</w:t>
      </w:r>
      <w:r w:rsidR="4E8776EC" w:rsidRPr="004A278A">
        <w:rPr>
          <w:rFonts w:ascii="Times New Roman" w:hAnsi="Times New Roman"/>
          <w:color w:val="000000" w:themeColor="text1"/>
          <w:sz w:val="24"/>
          <w:szCs w:val="24"/>
          <w:shd w:val="clear" w:color="auto" w:fill="FFFFFF"/>
        </w:rPr>
        <w:t>,</w:t>
      </w:r>
      <w:r w:rsidR="00B818FE" w:rsidRPr="004A278A">
        <w:rPr>
          <w:rFonts w:ascii="Times New Roman" w:hAnsi="Times New Roman"/>
          <w:color w:val="000000" w:themeColor="text1"/>
          <w:sz w:val="24"/>
          <w:szCs w:val="24"/>
          <w:shd w:val="clear" w:color="auto" w:fill="FFFFFF"/>
        </w:rPr>
        <w:t xml:space="preserve"> </w:t>
      </w:r>
      <w:r w:rsidRPr="004A278A">
        <w:rPr>
          <w:rFonts w:ascii="Times New Roman" w:hAnsi="Times New Roman"/>
          <w:color w:val="000000" w:themeColor="text1"/>
          <w:sz w:val="24"/>
          <w:szCs w:val="24"/>
          <w:shd w:val="clear" w:color="auto" w:fill="FFFFFF"/>
        </w:rPr>
        <w:t xml:space="preserve">academic ability </w:t>
      </w:r>
      <w:r w:rsidR="00B818FE" w:rsidRPr="004A278A">
        <w:rPr>
          <w:rFonts w:ascii="Times New Roman" w:hAnsi="Times New Roman"/>
          <w:color w:val="000000" w:themeColor="text1"/>
          <w:sz w:val="24"/>
          <w:szCs w:val="24"/>
          <w:shd w:val="clear" w:color="auto" w:fill="FFFFFF"/>
        </w:rPr>
        <w:t>tests</w:t>
      </w:r>
      <w:r w:rsidR="00C63DEB" w:rsidRPr="004A278A">
        <w:rPr>
          <w:rFonts w:ascii="Times New Roman" w:hAnsi="Times New Roman"/>
          <w:color w:val="000000" w:themeColor="text1"/>
          <w:sz w:val="24"/>
          <w:szCs w:val="24"/>
          <w:shd w:val="clear" w:color="auto" w:fill="FFFFFF"/>
        </w:rPr>
        <w:t>,</w:t>
      </w:r>
      <w:r w:rsidR="00B818FE" w:rsidRPr="004A278A">
        <w:rPr>
          <w:rFonts w:ascii="Times New Roman" w:hAnsi="Times New Roman"/>
          <w:color w:val="000000" w:themeColor="text1"/>
          <w:sz w:val="24"/>
          <w:szCs w:val="24"/>
          <w:shd w:val="clear" w:color="auto" w:fill="FFFFFF"/>
        </w:rPr>
        <w:t xml:space="preserve"> </w:t>
      </w:r>
      <w:r w:rsidRPr="004A278A">
        <w:rPr>
          <w:rFonts w:ascii="Times New Roman" w:hAnsi="Times New Roman"/>
          <w:color w:val="000000" w:themeColor="text1"/>
          <w:sz w:val="24"/>
          <w:szCs w:val="24"/>
          <w:shd w:val="clear" w:color="auto" w:fill="FFFFFF"/>
        </w:rPr>
        <w:t>and educational tests.</w:t>
      </w:r>
    </w:p>
    <w:p w14:paraId="614563C3" w14:textId="5937BBBE" w:rsidR="003943C0" w:rsidRPr="004A278A" w:rsidRDefault="0E53BD72" w:rsidP="009479A6">
      <w:pPr>
        <w:spacing w:line="360" w:lineRule="auto"/>
        <w:rPr>
          <w:rFonts w:ascii="Times New Roman" w:eastAsia="Arial" w:hAnsi="Times New Roman" w:cs="Times New Roman"/>
          <w:color w:val="000000" w:themeColor="text1"/>
          <w:sz w:val="24"/>
          <w:szCs w:val="24"/>
        </w:rPr>
      </w:pPr>
      <w:r w:rsidRPr="004A278A">
        <w:rPr>
          <w:rFonts w:ascii="Times New Roman" w:hAnsi="Times New Roman" w:cs="Times New Roman"/>
          <w:color w:val="000000" w:themeColor="text1"/>
          <w:sz w:val="24"/>
          <w:szCs w:val="24"/>
        </w:rPr>
        <w:t>Pathirana and Jackson [</w:t>
      </w:r>
      <w:r w:rsidR="642E8B33" w:rsidRPr="004A278A">
        <w:rPr>
          <w:rFonts w:ascii="Times New Roman" w:hAnsi="Times New Roman" w:cs="Times New Roman"/>
          <w:color w:val="000000" w:themeColor="text1"/>
          <w:sz w:val="24"/>
          <w:szCs w:val="24"/>
        </w:rPr>
        <w:t>3</w:t>
      </w:r>
      <w:r w:rsidR="00983114" w:rsidRPr="004A278A">
        <w:rPr>
          <w:rFonts w:ascii="Times New Roman" w:hAnsi="Times New Roman" w:cs="Times New Roman"/>
          <w:color w:val="000000" w:themeColor="text1"/>
          <w:sz w:val="24"/>
          <w:szCs w:val="24"/>
        </w:rPr>
        <w:t>9</w:t>
      </w:r>
      <w:r w:rsidRPr="004A278A">
        <w:rPr>
          <w:rFonts w:ascii="Times New Roman" w:hAnsi="Times New Roman" w:cs="Times New Roman"/>
          <w:color w:val="000000" w:themeColor="text1"/>
          <w:sz w:val="24"/>
          <w:szCs w:val="24"/>
        </w:rPr>
        <w:t xml:space="preserve">] found levels of education and literacy to be important determinants of multimorbidity, and </w:t>
      </w:r>
      <w:r w:rsidRPr="004A278A">
        <w:rPr>
          <w:rFonts w:ascii="Times New Roman" w:eastAsia="Arial" w:hAnsi="Times New Roman" w:cs="Times New Roman"/>
          <w:color w:val="000000" w:themeColor="text1"/>
          <w:sz w:val="24"/>
          <w:szCs w:val="24"/>
        </w:rPr>
        <w:t>in the Australian Longitudinal Study on Women’s Health</w:t>
      </w:r>
      <w:r w:rsidR="00C63DEB" w:rsidRPr="004A278A">
        <w:rPr>
          <w:rFonts w:ascii="Times New Roman" w:eastAsia="Arial" w:hAnsi="Times New Roman" w:cs="Times New Roman"/>
          <w:color w:val="000000" w:themeColor="text1"/>
          <w:sz w:val="24"/>
          <w:szCs w:val="24"/>
        </w:rPr>
        <w:t>,</w:t>
      </w:r>
      <w:r w:rsidRPr="004A278A">
        <w:rPr>
          <w:rFonts w:ascii="Times New Roman" w:eastAsia="Arial" w:hAnsi="Times New Roman" w:cs="Times New Roman"/>
          <w:color w:val="000000" w:themeColor="text1"/>
          <w:sz w:val="24"/>
          <w:szCs w:val="24"/>
        </w:rPr>
        <w:t xml:space="preserve"> lower educational attainment was associated with increased multimorbidity risk.[</w:t>
      </w:r>
      <w:r w:rsidR="00983114" w:rsidRPr="004A278A">
        <w:rPr>
          <w:rFonts w:ascii="Times New Roman" w:eastAsia="Arial" w:hAnsi="Times New Roman" w:cs="Times New Roman"/>
          <w:color w:val="000000" w:themeColor="text1"/>
          <w:sz w:val="24"/>
          <w:szCs w:val="24"/>
        </w:rPr>
        <w:t>40</w:t>
      </w:r>
      <w:r w:rsidRPr="004A278A">
        <w:rPr>
          <w:rFonts w:ascii="Times New Roman" w:eastAsia="Arial" w:hAnsi="Times New Roman" w:cs="Times New Roman"/>
          <w:color w:val="000000" w:themeColor="text1"/>
          <w:sz w:val="24"/>
          <w:szCs w:val="24"/>
        </w:rPr>
        <w:t>]</w:t>
      </w:r>
      <w:r w:rsidR="7B41A8BE" w:rsidRPr="004A278A">
        <w:rPr>
          <w:rFonts w:ascii="Times New Roman" w:eastAsia="Arial" w:hAnsi="Times New Roman" w:cs="Times New Roman"/>
          <w:color w:val="000000" w:themeColor="text1"/>
          <w:sz w:val="24"/>
          <w:szCs w:val="24"/>
        </w:rPr>
        <w:t xml:space="preserve"> </w:t>
      </w:r>
      <w:r w:rsidR="7F263F37" w:rsidRPr="004A278A">
        <w:rPr>
          <w:rFonts w:ascii="Times New Roman" w:hAnsi="Times New Roman" w:cs="Times New Roman"/>
          <w:color w:val="000000" w:themeColor="text1"/>
          <w:sz w:val="24"/>
          <w:szCs w:val="24"/>
        </w:rPr>
        <w:t>Recommendations from the 2010 and 2020 Marmot Reviews aimed at ensuring children have the best start in life, include</w:t>
      </w:r>
      <w:r w:rsidR="4950E22C" w:rsidRPr="004A278A">
        <w:rPr>
          <w:rFonts w:ascii="Times New Roman" w:hAnsi="Times New Roman" w:cs="Times New Roman"/>
          <w:color w:val="000000" w:themeColor="text1"/>
          <w:sz w:val="24"/>
          <w:szCs w:val="24"/>
        </w:rPr>
        <w:t>d</w:t>
      </w:r>
      <w:r w:rsidR="5058E860" w:rsidRPr="004A278A">
        <w:rPr>
          <w:rFonts w:ascii="Times New Roman" w:hAnsi="Times New Roman" w:cs="Times New Roman"/>
          <w:color w:val="000000" w:themeColor="text1"/>
          <w:sz w:val="24"/>
          <w:szCs w:val="24"/>
        </w:rPr>
        <w:t xml:space="preserve"> </w:t>
      </w:r>
      <w:r w:rsidR="7F263F37" w:rsidRPr="004A278A">
        <w:rPr>
          <w:rFonts w:ascii="Times New Roman" w:hAnsi="Times New Roman" w:cs="Times New Roman"/>
          <w:color w:val="000000" w:themeColor="text1"/>
          <w:sz w:val="24"/>
          <w:szCs w:val="24"/>
        </w:rPr>
        <w:t>school readiness and attainment</w:t>
      </w:r>
      <w:r w:rsidR="76226F8A" w:rsidRPr="004A278A">
        <w:rPr>
          <w:rFonts w:ascii="Times New Roman" w:hAnsi="Times New Roman" w:cs="Times New Roman"/>
          <w:color w:val="000000" w:themeColor="text1"/>
          <w:sz w:val="24"/>
          <w:szCs w:val="24"/>
        </w:rPr>
        <w:t xml:space="preserve">, </w:t>
      </w:r>
      <w:r w:rsidR="7F263F37" w:rsidRPr="004A278A">
        <w:rPr>
          <w:rFonts w:ascii="Times New Roman" w:hAnsi="Times New Roman" w:cs="Times New Roman"/>
          <w:color w:val="000000" w:themeColor="text1"/>
          <w:sz w:val="24"/>
          <w:szCs w:val="24"/>
        </w:rPr>
        <w:t xml:space="preserve">and good quality early years </w:t>
      </w:r>
      <w:r w:rsidR="7F263F37" w:rsidRPr="004A278A">
        <w:rPr>
          <w:rFonts w:ascii="Times New Roman" w:hAnsi="Times New Roman" w:cs="Times New Roman"/>
          <w:color w:val="000000" w:themeColor="text1"/>
          <w:sz w:val="24"/>
          <w:szCs w:val="24"/>
        </w:rPr>
        <w:lastRenderedPageBreak/>
        <w:t>education.[</w:t>
      </w:r>
      <w:r w:rsidR="00983114" w:rsidRPr="004A278A">
        <w:rPr>
          <w:rFonts w:ascii="Times New Roman" w:hAnsi="Times New Roman" w:cs="Times New Roman"/>
          <w:color w:val="000000" w:themeColor="text1"/>
          <w:sz w:val="24"/>
          <w:szCs w:val="24"/>
        </w:rPr>
        <w:t>4</w:t>
      </w:r>
      <w:r w:rsidR="7F263F37" w:rsidRPr="004A278A">
        <w:rPr>
          <w:rFonts w:ascii="Times New Roman" w:hAnsi="Times New Roman" w:cs="Times New Roman"/>
          <w:color w:val="000000" w:themeColor="text1"/>
          <w:sz w:val="24"/>
          <w:szCs w:val="24"/>
        </w:rPr>
        <w:t>,</w:t>
      </w:r>
      <w:r w:rsidR="0F7378F0" w:rsidRPr="004A278A">
        <w:rPr>
          <w:rFonts w:ascii="Times New Roman" w:hAnsi="Times New Roman" w:cs="Times New Roman"/>
          <w:color w:val="000000" w:themeColor="text1"/>
          <w:sz w:val="24"/>
          <w:szCs w:val="24"/>
        </w:rPr>
        <w:t>2</w:t>
      </w:r>
      <w:r w:rsidR="00983114" w:rsidRPr="004A278A">
        <w:rPr>
          <w:rFonts w:ascii="Times New Roman" w:hAnsi="Times New Roman" w:cs="Times New Roman"/>
          <w:color w:val="000000" w:themeColor="text1"/>
          <w:sz w:val="24"/>
          <w:szCs w:val="24"/>
        </w:rPr>
        <w:t>2</w:t>
      </w:r>
      <w:r w:rsidR="7F263F37" w:rsidRPr="004A278A">
        <w:rPr>
          <w:rFonts w:ascii="Times New Roman" w:hAnsi="Times New Roman" w:cs="Times New Roman"/>
          <w:color w:val="000000" w:themeColor="text1"/>
          <w:sz w:val="24"/>
          <w:szCs w:val="24"/>
        </w:rPr>
        <w:t xml:space="preserve">] </w:t>
      </w:r>
      <w:r w:rsidR="7F263F37" w:rsidRPr="004A278A">
        <w:rPr>
          <w:rFonts w:ascii="Times New Roman" w:eastAsia="Arial" w:hAnsi="Times New Roman" w:cs="Times New Roman"/>
          <w:color w:val="000000" w:themeColor="text1"/>
          <w:sz w:val="24"/>
          <w:szCs w:val="24"/>
        </w:rPr>
        <w:t>Recommendations from the Royal Foundation of the Duke and Duchess of Cambridge include</w:t>
      </w:r>
      <w:r w:rsidR="4950E22C" w:rsidRPr="004A278A">
        <w:rPr>
          <w:rFonts w:ascii="Times New Roman" w:eastAsia="Arial" w:hAnsi="Times New Roman" w:cs="Times New Roman"/>
          <w:color w:val="000000" w:themeColor="text1"/>
          <w:sz w:val="24"/>
          <w:szCs w:val="24"/>
        </w:rPr>
        <w:t>d</w:t>
      </w:r>
      <w:r w:rsidR="7F263F37" w:rsidRPr="004A278A">
        <w:rPr>
          <w:rFonts w:ascii="Times New Roman" w:eastAsia="Arial" w:hAnsi="Times New Roman" w:cs="Times New Roman"/>
          <w:color w:val="000000" w:themeColor="text1"/>
          <w:sz w:val="24"/>
          <w:szCs w:val="24"/>
        </w:rPr>
        <w:t xml:space="preserve"> the importance of promoting education, and supported wide dissemination of evidence on the primacy of the early years.[</w:t>
      </w:r>
      <w:r w:rsidR="6C59678D" w:rsidRPr="004A278A">
        <w:rPr>
          <w:rFonts w:ascii="Times New Roman" w:eastAsia="Arial" w:hAnsi="Times New Roman" w:cs="Times New Roman"/>
          <w:color w:val="000000" w:themeColor="text1"/>
          <w:sz w:val="24"/>
          <w:szCs w:val="24"/>
        </w:rPr>
        <w:t>3</w:t>
      </w:r>
      <w:r w:rsidR="00983114" w:rsidRPr="004A278A">
        <w:rPr>
          <w:rFonts w:ascii="Times New Roman" w:eastAsia="Arial" w:hAnsi="Times New Roman" w:cs="Times New Roman"/>
          <w:color w:val="000000" w:themeColor="text1"/>
          <w:sz w:val="24"/>
          <w:szCs w:val="24"/>
        </w:rPr>
        <w:t>8</w:t>
      </w:r>
      <w:r w:rsidR="6E739190" w:rsidRPr="004A278A">
        <w:rPr>
          <w:rFonts w:ascii="Times New Roman" w:eastAsia="Arial" w:hAnsi="Times New Roman" w:cs="Times New Roman"/>
          <w:color w:val="000000" w:themeColor="text1"/>
          <w:sz w:val="24"/>
          <w:szCs w:val="24"/>
        </w:rPr>
        <w:t>]</w:t>
      </w:r>
      <w:r w:rsidR="5FB4F3C1" w:rsidRPr="004A278A">
        <w:rPr>
          <w:rFonts w:ascii="Times New Roman" w:eastAsia="Arial" w:hAnsi="Times New Roman" w:cs="Times New Roman"/>
          <w:color w:val="000000" w:themeColor="text1"/>
          <w:sz w:val="24"/>
          <w:szCs w:val="24"/>
        </w:rPr>
        <w:t xml:space="preserve"> </w:t>
      </w:r>
      <w:r w:rsidR="3A531729" w:rsidRPr="004A278A">
        <w:rPr>
          <w:rFonts w:ascii="Times New Roman" w:eastAsia="Arial" w:hAnsi="Times New Roman" w:cs="Times New Roman"/>
          <w:color w:val="000000" w:themeColor="text1"/>
          <w:sz w:val="24"/>
          <w:szCs w:val="24"/>
        </w:rPr>
        <w:t>However, g</w:t>
      </w:r>
      <w:r w:rsidR="0F12C7B8" w:rsidRPr="004A278A">
        <w:rPr>
          <w:rFonts w:ascii="Times New Roman" w:eastAsia="Arial" w:hAnsi="Times New Roman" w:cs="Times New Roman"/>
          <w:color w:val="000000" w:themeColor="text1"/>
          <w:sz w:val="24"/>
          <w:szCs w:val="24"/>
        </w:rPr>
        <w:t xml:space="preserve">iven research </w:t>
      </w:r>
      <w:r w:rsidR="5533C2C1" w:rsidRPr="004A278A">
        <w:rPr>
          <w:rFonts w:ascii="Times New Roman" w:eastAsia="Arial" w:hAnsi="Times New Roman" w:cs="Times New Roman"/>
          <w:color w:val="000000" w:themeColor="text1"/>
          <w:sz w:val="24"/>
          <w:szCs w:val="24"/>
        </w:rPr>
        <w:t>demonstrat</w:t>
      </w:r>
      <w:r w:rsidR="00D930ED" w:rsidRPr="004A278A">
        <w:rPr>
          <w:rFonts w:ascii="Times New Roman" w:eastAsia="Arial" w:hAnsi="Times New Roman" w:cs="Times New Roman"/>
          <w:color w:val="000000" w:themeColor="text1"/>
          <w:sz w:val="24"/>
          <w:szCs w:val="24"/>
        </w:rPr>
        <w:t>ing</w:t>
      </w:r>
      <w:r w:rsidR="1A7BF122" w:rsidRPr="004A278A">
        <w:rPr>
          <w:rFonts w:ascii="Times New Roman" w:eastAsia="Arial" w:hAnsi="Times New Roman" w:cs="Times New Roman"/>
          <w:color w:val="000000" w:themeColor="text1"/>
          <w:sz w:val="24"/>
          <w:szCs w:val="24"/>
        </w:rPr>
        <w:t xml:space="preserve"> that </w:t>
      </w:r>
      <w:r w:rsidR="1A7BF122" w:rsidRPr="004A278A">
        <w:rPr>
          <w:rFonts w:ascii="Times New Roman" w:hAnsi="Times New Roman" w:cs="Times New Roman"/>
          <w:color w:val="000000" w:themeColor="text1"/>
          <w:sz w:val="24"/>
          <w:szCs w:val="24"/>
          <w:highlight w:val="white"/>
        </w:rPr>
        <w:t>children with neurodevelopmental multimorbidity are at greater risk of poorer educational outcomes</w:t>
      </w:r>
      <w:r w:rsidR="180DDF57" w:rsidRPr="004A278A">
        <w:rPr>
          <w:rFonts w:ascii="Times New Roman" w:hAnsi="Times New Roman" w:cs="Times New Roman"/>
          <w:color w:val="000000" w:themeColor="text1"/>
          <w:sz w:val="24"/>
          <w:szCs w:val="24"/>
        </w:rPr>
        <w:t xml:space="preserve"> [</w:t>
      </w:r>
      <w:r w:rsidR="00983114" w:rsidRPr="004A278A">
        <w:rPr>
          <w:rFonts w:ascii="Times New Roman" w:hAnsi="Times New Roman" w:cs="Times New Roman"/>
          <w:color w:val="000000" w:themeColor="text1"/>
          <w:sz w:val="24"/>
          <w:szCs w:val="24"/>
          <w:shd w:val="clear" w:color="auto" w:fill="FFFFFF"/>
        </w:rPr>
        <w:t>40</w:t>
      </w:r>
      <w:r w:rsidR="180DDF57" w:rsidRPr="004A278A">
        <w:rPr>
          <w:rFonts w:ascii="Times New Roman" w:hAnsi="Times New Roman" w:cs="Times New Roman"/>
          <w:color w:val="000000" w:themeColor="text1"/>
          <w:sz w:val="24"/>
          <w:szCs w:val="24"/>
        </w:rPr>
        <w:t>]</w:t>
      </w:r>
      <w:r w:rsidR="1A7BF122" w:rsidRPr="004A278A">
        <w:rPr>
          <w:rFonts w:ascii="Times New Roman" w:eastAsia="Arial" w:hAnsi="Times New Roman" w:cs="Times New Roman"/>
          <w:color w:val="000000" w:themeColor="text1"/>
          <w:sz w:val="24"/>
          <w:szCs w:val="24"/>
        </w:rPr>
        <w:t xml:space="preserve">, </w:t>
      </w:r>
      <w:r w:rsidR="0F12C7B8" w:rsidRPr="004A278A">
        <w:rPr>
          <w:rFonts w:ascii="Times New Roman" w:eastAsia="Arial" w:hAnsi="Times New Roman" w:cs="Times New Roman"/>
          <w:color w:val="000000" w:themeColor="text1"/>
          <w:sz w:val="24"/>
          <w:szCs w:val="24"/>
        </w:rPr>
        <w:t>i</w:t>
      </w:r>
      <w:r w:rsidR="5FB4F3C1" w:rsidRPr="004A278A">
        <w:rPr>
          <w:rFonts w:ascii="Times New Roman" w:eastAsia="Arial" w:hAnsi="Times New Roman" w:cs="Times New Roman"/>
          <w:color w:val="000000" w:themeColor="text1"/>
          <w:sz w:val="24"/>
          <w:szCs w:val="24"/>
        </w:rPr>
        <w:t>t is important to note that the relationships between child education and multimorbid</w:t>
      </w:r>
      <w:r w:rsidR="23C8588E" w:rsidRPr="004A278A">
        <w:rPr>
          <w:rFonts w:ascii="Times New Roman" w:eastAsia="Arial" w:hAnsi="Times New Roman" w:cs="Times New Roman"/>
          <w:color w:val="000000" w:themeColor="text1"/>
          <w:sz w:val="24"/>
          <w:szCs w:val="24"/>
        </w:rPr>
        <w:t>i</w:t>
      </w:r>
      <w:r w:rsidR="5FB4F3C1" w:rsidRPr="004A278A">
        <w:rPr>
          <w:rFonts w:ascii="Times New Roman" w:eastAsia="Arial" w:hAnsi="Times New Roman" w:cs="Times New Roman"/>
          <w:color w:val="000000" w:themeColor="text1"/>
          <w:sz w:val="24"/>
          <w:szCs w:val="24"/>
        </w:rPr>
        <w:t xml:space="preserve">ty </w:t>
      </w:r>
      <w:r w:rsidR="0F12C7B8" w:rsidRPr="004A278A">
        <w:rPr>
          <w:rFonts w:ascii="Times New Roman" w:eastAsia="Arial" w:hAnsi="Times New Roman" w:cs="Times New Roman"/>
          <w:color w:val="000000" w:themeColor="text1"/>
          <w:sz w:val="24"/>
          <w:szCs w:val="24"/>
        </w:rPr>
        <w:t>may be bidirectional.</w:t>
      </w:r>
    </w:p>
    <w:p w14:paraId="7FEDBEB7" w14:textId="3A8F48DB" w:rsidR="002F7D7B" w:rsidRPr="004A278A" w:rsidRDefault="009479A6" w:rsidP="009479A6">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i/>
          <w:iCs/>
          <w:color w:val="000000" w:themeColor="text1"/>
          <w:sz w:val="24"/>
          <w:szCs w:val="24"/>
        </w:rPr>
        <w:t xml:space="preserve">Domain </w:t>
      </w:r>
      <w:r w:rsidR="003943C0" w:rsidRPr="004A278A">
        <w:rPr>
          <w:rFonts w:ascii="Times New Roman" w:hAnsi="Times New Roman" w:cs="Times New Roman"/>
          <w:i/>
          <w:iCs/>
          <w:color w:val="000000" w:themeColor="text1"/>
          <w:sz w:val="24"/>
          <w:szCs w:val="24"/>
        </w:rPr>
        <w:t>6</w:t>
      </w:r>
      <w:r w:rsidRPr="004A278A">
        <w:rPr>
          <w:rFonts w:ascii="Times New Roman" w:hAnsi="Times New Roman" w:cs="Times New Roman"/>
          <w:i/>
          <w:iCs/>
          <w:color w:val="000000" w:themeColor="text1"/>
          <w:sz w:val="24"/>
          <w:szCs w:val="24"/>
        </w:rPr>
        <w:t xml:space="preserve">: Demographics </w:t>
      </w:r>
      <w:r w:rsidRPr="004A278A">
        <w:rPr>
          <w:rFonts w:ascii="Times New Roman" w:hAnsi="Times New Roman" w:cs="Times New Roman"/>
          <w:color w:val="000000" w:themeColor="text1"/>
          <w:sz w:val="24"/>
          <w:szCs w:val="24"/>
        </w:rPr>
        <w:t>is an umbrella term that refer</w:t>
      </w:r>
      <w:r w:rsidR="29ACBB39" w:rsidRPr="004A278A">
        <w:rPr>
          <w:rFonts w:ascii="Times New Roman" w:hAnsi="Times New Roman" w:cs="Times New Roman"/>
          <w:color w:val="000000" w:themeColor="text1"/>
          <w:sz w:val="24"/>
          <w:szCs w:val="24"/>
        </w:rPr>
        <w:t>s</w:t>
      </w:r>
      <w:r w:rsidRPr="004A278A">
        <w:rPr>
          <w:rFonts w:ascii="Times New Roman" w:hAnsi="Times New Roman" w:cs="Times New Roman"/>
          <w:color w:val="000000" w:themeColor="text1"/>
          <w:sz w:val="24"/>
          <w:szCs w:val="24"/>
        </w:rPr>
        <w:t xml:space="preserve"> to factors that help describe the size, </w:t>
      </w:r>
      <w:proofErr w:type="gramStart"/>
      <w:r w:rsidRPr="004A278A">
        <w:rPr>
          <w:rFonts w:ascii="Times New Roman" w:hAnsi="Times New Roman" w:cs="Times New Roman"/>
          <w:color w:val="000000" w:themeColor="text1"/>
          <w:sz w:val="24"/>
          <w:szCs w:val="24"/>
        </w:rPr>
        <w:t>structure</w:t>
      </w:r>
      <w:proofErr w:type="gramEnd"/>
      <w:r w:rsidRPr="004A278A">
        <w:rPr>
          <w:rFonts w:ascii="Times New Roman" w:hAnsi="Times New Roman" w:cs="Times New Roman"/>
          <w:color w:val="000000" w:themeColor="text1"/>
          <w:sz w:val="24"/>
          <w:szCs w:val="24"/>
        </w:rPr>
        <w:t xml:space="preserve"> and distribution of populations, and incorporate</w:t>
      </w:r>
      <w:r w:rsidR="137FA7E4" w:rsidRPr="004A278A">
        <w:rPr>
          <w:rFonts w:ascii="Times New Roman" w:hAnsi="Times New Roman" w:cs="Times New Roman"/>
          <w:color w:val="000000" w:themeColor="text1"/>
          <w:sz w:val="24"/>
          <w:szCs w:val="24"/>
        </w:rPr>
        <w:t>s</w:t>
      </w:r>
      <w:r w:rsidRPr="004A278A">
        <w:rPr>
          <w:rFonts w:ascii="Times New Roman" w:hAnsi="Times New Roman" w:cs="Times New Roman"/>
          <w:color w:val="000000" w:themeColor="text1"/>
          <w:sz w:val="24"/>
          <w:szCs w:val="24"/>
        </w:rPr>
        <w:t xml:space="preserve"> factors such as age, ethnicity, </w:t>
      </w:r>
      <w:r w:rsidR="00F47BF8" w:rsidRPr="004A278A">
        <w:rPr>
          <w:rFonts w:ascii="Times New Roman" w:hAnsi="Times New Roman" w:cs="Times New Roman"/>
          <w:color w:val="000000" w:themeColor="text1"/>
          <w:sz w:val="24"/>
          <w:szCs w:val="24"/>
        </w:rPr>
        <w:t>sex</w:t>
      </w:r>
      <w:r w:rsidRPr="004A278A">
        <w:rPr>
          <w:rFonts w:ascii="Times New Roman" w:hAnsi="Times New Roman" w:cs="Times New Roman"/>
          <w:color w:val="000000" w:themeColor="text1"/>
          <w:sz w:val="24"/>
          <w:szCs w:val="24"/>
        </w:rPr>
        <w:t>, marital status,</w:t>
      </w:r>
      <w:r w:rsidR="00E64156" w:rsidRPr="004A278A">
        <w:rPr>
          <w:rFonts w:ascii="Times New Roman" w:hAnsi="Times New Roman" w:cs="Times New Roman"/>
          <w:color w:val="000000" w:themeColor="text1"/>
          <w:sz w:val="24"/>
          <w:szCs w:val="24"/>
        </w:rPr>
        <w:t xml:space="preserve"> migration</w:t>
      </w:r>
      <w:r w:rsidR="006A60E2"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income</w:t>
      </w:r>
      <w:r w:rsidR="00E64156" w:rsidRPr="004A278A">
        <w:rPr>
          <w:rFonts w:ascii="Times New Roman" w:hAnsi="Times New Roman" w:cs="Times New Roman"/>
          <w:color w:val="000000" w:themeColor="text1"/>
          <w:sz w:val="24"/>
          <w:szCs w:val="24"/>
        </w:rPr>
        <w:t xml:space="preserve"> and</w:t>
      </w:r>
      <w:r w:rsidRPr="004A278A">
        <w:rPr>
          <w:rFonts w:ascii="Times New Roman" w:hAnsi="Times New Roman" w:cs="Times New Roman"/>
          <w:color w:val="000000" w:themeColor="text1"/>
          <w:sz w:val="24"/>
          <w:szCs w:val="24"/>
        </w:rPr>
        <w:t xml:space="preserve"> education</w:t>
      </w:r>
      <w:r w:rsidR="00E64156" w:rsidRPr="004A278A">
        <w:rPr>
          <w:rFonts w:ascii="Times New Roman" w:hAnsi="Times New Roman" w:cs="Times New Roman"/>
          <w:color w:val="000000" w:themeColor="text1"/>
          <w:sz w:val="24"/>
          <w:szCs w:val="24"/>
        </w:rPr>
        <w:t>.</w:t>
      </w:r>
    </w:p>
    <w:p w14:paraId="5E167CF1" w14:textId="3C855C48" w:rsidR="009479A6" w:rsidRPr="004A278A" w:rsidRDefault="009479A6" w:rsidP="009479A6">
      <w:pPr>
        <w:spacing w:line="360" w:lineRule="auto"/>
        <w:rPr>
          <w:rFonts w:ascii="Times New Roman"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Variation</w:t>
      </w:r>
      <w:r w:rsidR="00CA0B3F" w:rsidRPr="004A278A">
        <w:rPr>
          <w:rFonts w:ascii="Times New Roman" w:eastAsia="Arial" w:hAnsi="Times New Roman" w:cs="Times New Roman"/>
          <w:color w:val="000000" w:themeColor="text1"/>
          <w:sz w:val="24"/>
          <w:szCs w:val="24"/>
        </w:rPr>
        <w:t>s</w:t>
      </w:r>
      <w:r w:rsidRPr="004A278A">
        <w:rPr>
          <w:rFonts w:ascii="Times New Roman" w:eastAsia="Arial" w:hAnsi="Times New Roman" w:cs="Times New Roman"/>
          <w:color w:val="000000" w:themeColor="text1"/>
          <w:sz w:val="24"/>
          <w:szCs w:val="24"/>
        </w:rPr>
        <w:t xml:space="preserve"> in MLTC-M incidence by ethnicity and childhood disadvantage ha</w:t>
      </w:r>
      <w:r w:rsidR="006C5F3F" w:rsidRPr="004A278A">
        <w:rPr>
          <w:rFonts w:ascii="Times New Roman" w:eastAsia="Arial" w:hAnsi="Times New Roman" w:cs="Times New Roman"/>
          <w:color w:val="000000" w:themeColor="text1"/>
          <w:sz w:val="24"/>
          <w:szCs w:val="24"/>
        </w:rPr>
        <w:t>ve</w:t>
      </w:r>
      <w:r w:rsidRPr="004A278A">
        <w:rPr>
          <w:rFonts w:ascii="Times New Roman" w:eastAsia="Arial" w:hAnsi="Times New Roman" w:cs="Times New Roman"/>
          <w:color w:val="000000" w:themeColor="text1"/>
          <w:sz w:val="24"/>
          <w:szCs w:val="24"/>
        </w:rPr>
        <w:t xml:space="preserve"> been linked to</w:t>
      </w:r>
      <w:r w:rsidR="007069A4" w:rsidRPr="004A278A">
        <w:rPr>
          <w:rFonts w:ascii="Times New Roman" w:eastAsia="Arial" w:hAnsi="Times New Roman" w:cs="Times New Roman"/>
          <w:color w:val="000000" w:themeColor="text1"/>
          <w:sz w:val="24"/>
          <w:szCs w:val="24"/>
        </w:rPr>
        <w:t xml:space="preserve"> adverse</w:t>
      </w:r>
      <w:r w:rsidRPr="004A278A">
        <w:rPr>
          <w:rFonts w:ascii="Times New Roman" w:eastAsia="Arial" w:hAnsi="Times New Roman" w:cs="Times New Roman"/>
          <w:color w:val="000000" w:themeColor="text1"/>
          <w:sz w:val="24"/>
          <w:szCs w:val="24"/>
        </w:rPr>
        <w:t xml:space="preserve"> health in adulthood.[</w:t>
      </w:r>
      <w:r w:rsidR="00D05394" w:rsidRPr="004A278A">
        <w:rPr>
          <w:rFonts w:ascii="Times New Roman" w:eastAsia="Arial" w:hAnsi="Times New Roman" w:cs="Times New Roman"/>
          <w:color w:val="000000" w:themeColor="text1"/>
          <w:sz w:val="24"/>
          <w:szCs w:val="24"/>
        </w:rPr>
        <w:t>4</w:t>
      </w:r>
      <w:r w:rsidR="00AC69EB" w:rsidRPr="004A278A">
        <w:rPr>
          <w:rFonts w:ascii="Times New Roman" w:eastAsia="Arial" w:hAnsi="Times New Roman" w:cs="Times New Roman"/>
          <w:color w:val="000000" w:themeColor="text1"/>
          <w:sz w:val="24"/>
          <w:szCs w:val="24"/>
        </w:rPr>
        <w:t>1</w:t>
      </w:r>
      <w:r w:rsidR="009D6DC1" w:rsidRPr="004A278A">
        <w:rPr>
          <w:rFonts w:ascii="Times New Roman" w:eastAsia="Arial" w:hAnsi="Times New Roman" w:cs="Times New Roman"/>
          <w:color w:val="000000" w:themeColor="text1"/>
          <w:sz w:val="24"/>
          <w:szCs w:val="24"/>
        </w:rPr>
        <w:t>-</w:t>
      </w:r>
      <w:r w:rsidR="001A75BC" w:rsidRPr="004A278A">
        <w:rPr>
          <w:rFonts w:ascii="Times New Roman" w:eastAsia="Arial" w:hAnsi="Times New Roman" w:cs="Times New Roman"/>
          <w:color w:val="000000" w:themeColor="text1"/>
          <w:sz w:val="24"/>
          <w:szCs w:val="24"/>
        </w:rPr>
        <w:t>4</w:t>
      </w:r>
      <w:r w:rsidR="00AC69EB" w:rsidRPr="004A278A">
        <w:rPr>
          <w:rFonts w:ascii="Times New Roman" w:eastAsia="Arial" w:hAnsi="Times New Roman" w:cs="Times New Roman"/>
          <w:color w:val="000000" w:themeColor="text1"/>
          <w:sz w:val="24"/>
          <w:szCs w:val="24"/>
        </w:rPr>
        <w:t>5</w:t>
      </w:r>
      <w:r w:rsidRPr="004A278A">
        <w:rPr>
          <w:rFonts w:ascii="Times New Roman" w:eastAsia="Arial"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w:t>
      </w:r>
      <w:r w:rsidR="0053052C" w:rsidRPr="004A278A">
        <w:rPr>
          <w:rFonts w:ascii="Times New Roman" w:hAnsi="Times New Roman" w:cs="Times New Roman"/>
          <w:color w:val="000000" w:themeColor="text1"/>
          <w:sz w:val="24"/>
          <w:szCs w:val="24"/>
        </w:rPr>
        <w:t>D</w:t>
      </w:r>
      <w:r w:rsidRPr="004A278A">
        <w:rPr>
          <w:rFonts w:ascii="Times New Roman" w:hAnsi="Times New Roman" w:cs="Times New Roman"/>
          <w:color w:val="000000" w:themeColor="text1"/>
          <w:sz w:val="24"/>
          <w:szCs w:val="24"/>
        </w:rPr>
        <w:t>eterminants</w:t>
      </w:r>
      <w:r w:rsidR="00D45A2F" w:rsidRPr="004A278A">
        <w:rPr>
          <w:rFonts w:ascii="Times New Roman" w:hAnsi="Times New Roman" w:cs="Times New Roman"/>
          <w:color w:val="000000" w:themeColor="text1"/>
          <w:sz w:val="24"/>
          <w:szCs w:val="24"/>
        </w:rPr>
        <w:t xml:space="preserve"> of multimorbidity</w:t>
      </w:r>
      <w:r w:rsidRPr="004A278A">
        <w:rPr>
          <w:rFonts w:ascii="Times New Roman" w:hAnsi="Times New Roman" w:cs="Times New Roman"/>
          <w:color w:val="000000" w:themeColor="text1"/>
          <w:sz w:val="24"/>
          <w:szCs w:val="24"/>
        </w:rPr>
        <w:t xml:space="preserve"> </w:t>
      </w:r>
      <w:r w:rsidR="0053052C" w:rsidRPr="004A278A">
        <w:rPr>
          <w:rFonts w:ascii="Times New Roman" w:hAnsi="Times New Roman" w:cs="Times New Roman"/>
          <w:color w:val="000000" w:themeColor="text1"/>
          <w:sz w:val="24"/>
          <w:szCs w:val="24"/>
        </w:rPr>
        <w:t xml:space="preserve">have also been characterised </w:t>
      </w:r>
      <w:r w:rsidRPr="004A278A">
        <w:rPr>
          <w:rFonts w:ascii="Times New Roman" w:hAnsi="Times New Roman" w:cs="Times New Roman"/>
          <w:color w:val="000000" w:themeColor="text1"/>
          <w:sz w:val="24"/>
          <w:szCs w:val="24"/>
        </w:rPr>
        <w:t xml:space="preserve">as either biophysiological or somatic risk factors </w:t>
      </w:r>
      <w:r w:rsidR="00663642" w:rsidRPr="004A278A">
        <w:rPr>
          <w:rFonts w:ascii="Times New Roman" w:hAnsi="Times New Roman" w:cs="Times New Roman"/>
          <w:color w:val="000000" w:themeColor="text1"/>
          <w:sz w:val="24"/>
          <w:szCs w:val="24"/>
        </w:rPr>
        <w:t xml:space="preserve">that </w:t>
      </w:r>
      <w:r w:rsidRPr="004A278A">
        <w:rPr>
          <w:rFonts w:ascii="Times New Roman" w:hAnsi="Times New Roman" w:cs="Times New Roman"/>
          <w:color w:val="000000" w:themeColor="text1"/>
          <w:sz w:val="24"/>
          <w:szCs w:val="24"/>
        </w:rPr>
        <w:t>includ</w:t>
      </w:r>
      <w:r w:rsidR="00663642" w:rsidRPr="004A278A">
        <w:rPr>
          <w:rFonts w:ascii="Times New Roman" w:hAnsi="Times New Roman" w:cs="Times New Roman"/>
          <w:color w:val="000000" w:themeColor="text1"/>
          <w:sz w:val="24"/>
          <w:szCs w:val="24"/>
        </w:rPr>
        <w:t>ed</w:t>
      </w:r>
      <w:r w:rsidRPr="004A278A">
        <w:rPr>
          <w:rFonts w:ascii="Times New Roman" w:hAnsi="Times New Roman" w:cs="Times New Roman"/>
          <w:color w:val="000000" w:themeColor="text1"/>
          <w:sz w:val="24"/>
          <w:szCs w:val="24"/>
        </w:rPr>
        <w:t xml:space="preserve"> demographic characteristics (age, sex, ethnicity), sociodemographic characteristic</w:t>
      </w:r>
      <w:r w:rsidR="00141E86" w:rsidRPr="004A278A">
        <w:rPr>
          <w:rFonts w:ascii="Times New Roman" w:hAnsi="Times New Roman" w:cs="Times New Roman"/>
          <w:color w:val="000000" w:themeColor="text1"/>
          <w:sz w:val="24"/>
          <w:szCs w:val="24"/>
        </w:rPr>
        <w:t>s and</w:t>
      </w:r>
      <w:r w:rsidRPr="004A278A">
        <w:rPr>
          <w:rFonts w:ascii="Times New Roman" w:hAnsi="Times New Roman" w:cs="Times New Roman"/>
          <w:color w:val="000000" w:themeColor="text1"/>
          <w:sz w:val="24"/>
          <w:szCs w:val="24"/>
        </w:rPr>
        <w:t xml:space="preserve"> social networks.</w:t>
      </w:r>
      <w:r w:rsidR="0053052C" w:rsidRPr="004A278A">
        <w:rPr>
          <w:rFonts w:ascii="Times New Roman" w:hAnsi="Times New Roman" w:cs="Times New Roman"/>
          <w:color w:val="000000" w:themeColor="text1"/>
          <w:sz w:val="24"/>
          <w:szCs w:val="24"/>
        </w:rPr>
        <w:t>[3</w:t>
      </w:r>
      <w:r w:rsidR="00AC69EB" w:rsidRPr="004A278A">
        <w:rPr>
          <w:rFonts w:ascii="Times New Roman" w:hAnsi="Times New Roman" w:cs="Times New Roman"/>
          <w:color w:val="000000" w:themeColor="text1"/>
          <w:sz w:val="24"/>
          <w:szCs w:val="24"/>
        </w:rPr>
        <w:t>5</w:t>
      </w:r>
      <w:r w:rsidR="0053052C"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Important area-level demographic determinants </w:t>
      </w:r>
      <w:r w:rsidR="00CF7AFE" w:rsidRPr="004A278A">
        <w:rPr>
          <w:rFonts w:ascii="Times New Roman" w:hAnsi="Times New Roman" w:cs="Times New Roman"/>
          <w:color w:val="000000" w:themeColor="text1"/>
          <w:sz w:val="24"/>
          <w:szCs w:val="24"/>
        </w:rPr>
        <w:t>of multimorbidity</w:t>
      </w:r>
      <w:r w:rsidRPr="004A278A">
        <w:rPr>
          <w:rFonts w:ascii="Times New Roman" w:hAnsi="Times New Roman" w:cs="Times New Roman"/>
          <w:color w:val="000000" w:themeColor="text1"/>
          <w:sz w:val="24"/>
          <w:szCs w:val="24"/>
        </w:rPr>
        <w:t xml:space="preserve"> include deprivation, household composition, social class, and household primary language.</w:t>
      </w:r>
      <w:r w:rsidR="00782F5F" w:rsidRPr="004A278A">
        <w:rPr>
          <w:rFonts w:ascii="Times New Roman" w:hAnsi="Times New Roman" w:cs="Times New Roman"/>
          <w:color w:val="000000" w:themeColor="text1"/>
          <w:sz w:val="24"/>
          <w:szCs w:val="24"/>
        </w:rPr>
        <w:t>[</w:t>
      </w:r>
      <w:r w:rsidR="001A75BC" w:rsidRPr="004A278A">
        <w:rPr>
          <w:rFonts w:ascii="Times New Roman" w:hAnsi="Times New Roman" w:cs="Times New Roman"/>
          <w:color w:val="000000" w:themeColor="text1"/>
          <w:sz w:val="24"/>
          <w:szCs w:val="24"/>
        </w:rPr>
        <w:t>3</w:t>
      </w:r>
      <w:r w:rsidR="00AC69EB" w:rsidRPr="004A278A">
        <w:rPr>
          <w:rFonts w:ascii="Times New Roman" w:hAnsi="Times New Roman" w:cs="Times New Roman"/>
          <w:color w:val="000000" w:themeColor="text1"/>
          <w:sz w:val="24"/>
          <w:szCs w:val="24"/>
        </w:rPr>
        <w:t>3</w:t>
      </w:r>
      <w:r w:rsidR="00782F5F" w:rsidRPr="004A278A">
        <w:rPr>
          <w:rFonts w:ascii="Times New Roman" w:hAnsi="Times New Roman" w:cs="Times New Roman"/>
          <w:color w:val="000000" w:themeColor="text1"/>
          <w:sz w:val="24"/>
          <w:szCs w:val="24"/>
        </w:rPr>
        <w:t>]</w:t>
      </w:r>
      <w:r w:rsidR="008857BC" w:rsidRPr="004A278A">
        <w:rPr>
          <w:rFonts w:ascii="Times New Roman" w:hAnsi="Times New Roman" w:cs="Times New Roman"/>
          <w:color w:val="000000" w:themeColor="text1"/>
          <w:sz w:val="24"/>
          <w:szCs w:val="24"/>
        </w:rPr>
        <w:t xml:space="preserve"> Multimorbidity patterns have also been found to differ according to migration status.[</w:t>
      </w:r>
      <w:r w:rsidR="00921A4C" w:rsidRPr="004A278A">
        <w:rPr>
          <w:rFonts w:ascii="Times New Roman" w:hAnsi="Times New Roman" w:cs="Times New Roman"/>
          <w:color w:val="000000" w:themeColor="text1"/>
          <w:sz w:val="24"/>
          <w:szCs w:val="24"/>
        </w:rPr>
        <w:t>45</w:t>
      </w:r>
      <w:r w:rsidR="008857BC" w:rsidRPr="004A278A">
        <w:rPr>
          <w:rFonts w:ascii="Times New Roman" w:hAnsi="Times New Roman" w:cs="Times New Roman"/>
          <w:color w:val="000000" w:themeColor="text1"/>
          <w:sz w:val="24"/>
          <w:szCs w:val="24"/>
        </w:rPr>
        <w:t xml:space="preserve">] </w:t>
      </w:r>
    </w:p>
    <w:p w14:paraId="5F81656B" w14:textId="43086553" w:rsidR="00AE1DB9" w:rsidRPr="004A278A" w:rsidRDefault="009479A6" w:rsidP="009479A6">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i/>
          <w:iCs/>
          <w:color w:val="000000" w:themeColor="text1"/>
          <w:sz w:val="24"/>
          <w:szCs w:val="24"/>
        </w:rPr>
        <w:t xml:space="preserve">Domain </w:t>
      </w:r>
      <w:r w:rsidR="003943C0" w:rsidRPr="004A278A">
        <w:rPr>
          <w:rFonts w:ascii="Times New Roman" w:hAnsi="Times New Roman" w:cs="Times New Roman"/>
          <w:i/>
          <w:iCs/>
          <w:color w:val="000000" w:themeColor="text1"/>
          <w:sz w:val="24"/>
          <w:szCs w:val="24"/>
        </w:rPr>
        <w:t>7</w:t>
      </w:r>
      <w:r w:rsidRPr="004A278A">
        <w:rPr>
          <w:rFonts w:ascii="Times New Roman" w:hAnsi="Times New Roman" w:cs="Times New Roman"/>
          <w:i/>
          <w:iCs/>
          <w:color w:val="000000" w:themeColor="text1"/>
          <w:sz w:val="24"/>
          <w:szCs w:val="24"/>
        </w:rPr>
        <w:t>: Transgenerational impact of parental health and behaviour</w:t>
      </w:r>
      <w:r w:rsidR="00EF618F" w:rsidRPr="004A278A">
        <w:rPr>
          <w:rFonts w:ascii="Times New Roman" w:hAnsi="Times New Roman" w:cs="Times New Roman"/>
          <w:i/>
          <w:iCs/>
          <w:color w:val="000000" w:themeColor="text1"/>
          <w:sz w:val="24"/>
          <w:szCs w:val="24"/>
        </w:rPr>
        <w:t>s</w:t>
      </w:r>
      <w:r w:rsidR="00EF618F" w:rsidRPr="004A278A">
        <w:rPr>
          <w:rFonts w:ascii="Times New Roman" w:hAnsi="Times New Roman" w:cs="Times New Roman"/>
          <w:color w:val="000000" w:themeColor="text1"/>
          <w:sz w:val="24"/>
          <w:szCs w:val="24"/>
        </w:rPr>
        <w:t xml:space="preserve"> refer</w:t>
      </w:r>
      <w:r w:rsidR="00CA0B3F" w:rsidRPr="004A278A">
        <w:rPr>
          <w:rFonts w:ascii="Times New Roman" w:hAnsi="Times New Roman" w:cs="Times New Roman"/>
          <w:color w:val="000000" w:themeColor="text1"/>
          <w:sz w:val="24"/>
          <w:szCs w:val="24"/>
        </w:rPr>
        <w:t>s</w:t>
      </w:r>
      <w:r w:rsidR="00EF618F" w:rsidRPr="004A278A">
        <w:rPr>
          <w:rFonts w:ascii="Times New Roman" w:hAnsi="Times New Roman" w:cs="Times New Roman"/>
          <w:color w:val="000000" w:themeColor="text1"/>
          <w:sz w:val="24"/>
          <w:szCs w:val="24"/>
        </w:rPr>
        <w:t xml:space="preserve"> to factors that can be trans</w:t>
      </w:r>
      <w:r w:rsidR="00D70E89" w:rsidRPr="004A278A">
        <w:rPr>
          <w:rFonts w:ascii="Times New Roman" w:hAnsi="Times New Roman" w:cs="Times New Roman"/>
          <w:color w:val="000000" w:themeColor="text1"/>
          <w:sz w:val="24"/>
          <w:szCs w:val="24"/>
        </w:rPr>
        <w:t>mitted across generations</w:t>
      </w:r>
      <w:r w:rsidR="00CA0B3F" w:rsidRPr="004A278A">
        <w:rPr>
          <w:rFonts w:ascii="Times New Roman" w:hAnsi="Times New Roman" w:cs="Times New Roman"/>
          <w:color w:val="000000" w:themeColor="text1"/>
          <w:sz w:val="24"/>
          <w:szCs w:val="24"/>
        </w:rPr>
        <w:t>. E</w:t>
      </w:r>
      <w:r w:rsidR="00D70E89" w:rsidRPr="004A278A">
        <w:rPr>
          <w:rFonts w:ascii="Times New Roman" w:hAnsi="Times New Roman" w:cs="Times New Roman"/>
          <w:color w:val="000000" w:themeColor="text1"/>
          <w:sz w:val="24"/>
          <w:szCs w:val="24"/>
        </w:rPr>
        <w:t>xamples include</w:t>
      </w:r>
      <w:r w:rsidR="00AE1DB9" w:rsidRPr="004A278A">
        <w:rPr>
          <w:rFonts w:ascii="Times New Roman" w:hAnsi="Times New Roman" w:cs="Times New Roman"/>
          <w:color w:val="000000" w:themeColor="text1"/>
          <w:sz w:val="24"/>
          <w:szCs w:val="24"/>
        </w:rPr>
        <w:t xml:space="preserve"> parental</w:t>
      </w:r>
      <w:r w:rsidR="00EF618F" w:rsidRPr="004A278A">
        <w:rPr>
          <w:rFonts w:ascii="Times New Roman" w:hAnsi="Times New Roman" w:cs="Times New Roman"/>
          <w:color w:val="000000" w:themeColor="text1"/>
          <w:sz w:val="24"/>
          <w:szCs w:val="24"/>
        </w:rPr>
        <w:t xml:space="preserve"> </w:t>
      </w:r>
      <w:r w:rsidR="00AE1DB9" w:rsidRPr="004A278A">
        <w:rPr>
          <w:rFonts w:ascii="Times New Roman" w:hAnsi="Times New Roman" w:cs="Times New Roman"/>
          <w:color w:val="000000" w:themeColor="text1"/>
          <w:sz w:val="24"/>
          <w:szCs w:val="24"/>
        </w:rPr>
        <w:t>health behaviours (diet, smoking, alcohol consumption, substance misuse</w:t>
      </w:r>
      <w:r w:rsidR="007023F8" w:rsidRPr="004A278A">
        <w:rPr>
          <w:rFonts w:ascii="Times New Roman" w:hAnsi="Times New Roman" w:cs="Times New Roman"/>
          <w:color w:val="000000" w:themeColor="text1"/>
          <w:sz w:val="24"/>
          <w:szCs w:val="24"/>
        </w:rPr>
        <w:t>,</w:t>
      </w:r>
      <w:r w:rsidR="00851989" w:rsidRPr="004A278A">
        <w:rPr>
          <w:rFonts w:ascii="Times New Roman" w:hAnsi="Times New Roman" w:cs="Times New Roman"/>
          <w:color w:val="000000" w:themeColor="text1"/>
          <w:sz w:val="24"/>
          <w:szCs w:val="24"/>
        </w:rPr>
        <w:t xml:space="preserve"> and exercise</w:t>
      </w:r>
      <w:r w:rsidR="00AE1DB9" w:rsidRPr="004A278A">
        <w:rPr>
          <w:rFonts w:ascii="Times New Roman" w:hAnsi="Times New Roman" w:cs="Times New Roman"/>
          <w:color w:val="000000" w:themeColor="text1"/>
          <w:sz w:val="24"/>
          <w:szCs w:val="24"/>
        </w:rPr>
        <w:t>)</w:t>
      </w:r>
      <w:r w:rsidR="00E11F90" w:rsidRPr="004A278A">
        <w:rPr>
          <w:rFonts w:ascii="Times New Roman" w:hAnsi="Times New Roman" w:cs="Times New Roman"/>
          <w:color w:val="000000" w:themeColor="text1"/>
          <w:sz w:val="24"/>
          <w:szCs w:val="24"/>
        </w:rPr>
        <w:t xml:space="preserve">, and wider health literacy </w:t>
      </w:r>
      <w:r w:rsidR="005230C2" w:rsidRPr="004A278A">
        <w:rPr>
          <w:rFonts w:ascii="Times New Roman" w:hAnsi="Times New Roman" w:cs="Times New Roman"/>
          <w:color w:val="000000" w:themeColor="text1"/>
          <w:sz w:val="24"/>
          <w:szCs w:val="24"/>
          <w:shd w:val="clear" w:color="auto" w:fill="FFFFFF"/>
        </w:rPr>
        <w:t>(self-efficacy, knowledge, and use of health information</w:t>
      </w:r>
      <w:proofErr w:type="gramStart"/>
      <w:r w:rsidR="005230C2" w:rsidRPr="004A278A">
        <w:rPr>
          <w:rFonts w:ascii="Times New Roman" w:hAnsi="Times New Roman" w:cs="Times New Roman"/>
          <w:color w:val="000000" w:themeColor="text1"/>
          <w:sz w:val="24"/>
          <w:szCs w:val="24"/>
          <w:shd w:val="clear" w:color="auto" w:fill="FFFFFF"/>
        </w:rPr>
        <w:t>)</w:t>
      </w:r>
      <w:r w:rsidRPr="004A278A">
        <w:rPr>
          <w:rFonts w:ascii="Times New Roman" w:hAnsi="Times New Roman" w:cs="Times New Roman"/>
          <w:color w:val="000000" w:themeColor="text1"/>
          <w:sz w:val="24"/>
          <w:szCs w:val="24"/>
        </w:rPr>
        <w:t>.[</w:t>
      </w:r>
      <w:proofErr w:type="gramEnd"/>
      <w:r w:rsidR="008E25AA" w:rsidRPr="004A278A">
        <w:rPr>
          <w:rFonts w:ascii="Times New Roman" w:hAnsi="Times New Roman" w:cs="Times New Roman"/>
          <w:color w:val="000000" w:themeColor="text1"/>
          <w:sz w:val="24"/>
          <w:szCs w:val="24"/>
        </w:rPr>
        <w:t>4</w:t>
      </w:r>
      <w:r w:rsidR="00AC69EB" w:rsidRPr="004A278A">
        <w:rPr>
          <w:rFonts w:ascii="Times New Roman" w:hAnsi="Times New Roman" w:cs="Times New Roman"/>
          <w:color w:val="000000" w:themeColor="text1"/>
          <w:sz w:val="24"/>
          <w:szCs w:val="24"/>
        </w:rPr>
        <w:t>7</w:t>
      </w:r>
      <w:r w:rsidR="006E6143" w:rsidRPr="004A278A">
        <w:rPr>
          <w:rFonts w:ascii="Times New Roman" w:hAnsi="Times New Roman" w:cs="Times New Roman"/>
          <w:color w:val="000000" w:themeColor="text1"/>
          <w:sz w:val="24"/>
          <w:szCs w:val="24"/>
        </w:rPr>
        <w:t>-</w:t>
      </w:r>
      <w:r w:rsidR="00584BAF" w:rsidRPr="004A278A">
        <w:rPr>
          <w:rFonts w:ascii="Times New Roman" w:hAnsi="Times New Roman" w:cs="Times New Roman"/>
          <w:color w:val="000000" w:themeColor="text1"/>
          <w:sz w:val="24"/>
          <w:szCs w:val="24"/>
        </w:rPr>
        <w:t>4</w:t>
      </w:r>
      <w:r w:rsidR="00AC69EB" w:rsidRPr="004A278A">
        <w:rPr>
          <w:rFonts w:ascii="Times New Roman" w:hAnsi="Times New Roman" w:cs="Times New Roman"/>
          <w:color w:val="000000" w:themeColor="text1"/>
          <w:sz w:val="24"/>
          <w:szCs w:val="24"/>
        </w:rPr>
        <w:t>9</w:t>
      </w:r>
      <w:r w:rsidRPr="004A278A">
        <w:rPr>
          <w:rFonts w:ascii="Times New Roman" w:hAnsi="Times New Roman" w:cs="Times New Roman"/>
          <w:color w:val="000000" w:themeColor="text1"/>
          <w:sz w:val="24"/>
          <w:szCs w:val="24"/>
        </w:rPr>
        <w:t>]</w:t>
      </w:r>
    </w:p>
    <w:p w14:paraId="1FC40963" w14:textId="52064D02" w:rsidR="009479A6" w:rsidRPr="004A278A" w:rsidRDefault="009479A6" w:rsidP="750FED20">
      <w:pPr>
        <w:spacing w:line="360" w:lineRule="auto"/>
        <w:rPr>
          <w:rFonts w:ascii="Times New Roman" w:hAnsi="Times New Roman" w:cs="Times New Roman"/>
          <w:i/>
          <w:iCs/>
          <w:color w:val="000000" w:themeColor="text1"/>
          <w:sz w:val="24"/>
          <w:szCs w:val="24"/>
        </w:rPr>
      </w:pPr>
      <w:r w:rsidRPr="004A278A">
        <w:rPr>
          <w:rFonts w:ascii="Times New Roman" w:eastAsia="Times New Roman" w:hAnsi="Times New Roman" w:cs="Times New Roman"/>
          <w:color w:val="000000" w:themeColor="text1"/>
          <w:sz w:val="24"/>
          <w:szCs w:val="24"/>
          <w:lang w:eastAsia="en-GB"/>
        </w:rPr>
        <w:t>The 2022 Institute for Fiscal Study Deaton Review recognised that inequalities in health begin at home, with particular emphasis on economic circumstances, parental mental wellbeing and parenting behaviours.[</w:t>
      </w:r>
      <w:r w:rsidR="00AC69EB" w:rsidRPr="004A278A">
        <w:rPr>
          <w:rFonts w:ascii="Times New Roman" w:eastAsia="Times New Roman" w:hAnsi="Times New Roman" w:cs="Times New Roman"/>
          <w:color w:val="000000" w:themeColor="text1"/>
          <w:sz w:val="24"/>
          <w:szCs w:val="24"/>
          <w:lang w:eastAsia="en-GB"/>
        </w:rPr>
        <w:t>50</w:t>
      </w:r>
      <w:r w:rsidRPr="004A278A">
        <w:rPr>
          <w:rFonts w:ascii="Times New Roman" w:eastAsia="Times New Roman" w:hAnsi="Times New Roman" w:cs="Times New Roman"/>
          <w:color w:val="000000" w:themeColor="text1"/>
          <w:sz w:val="24"/>
          <w:szCs w:val="24"/>
          <w:lang w:eastAsia="en-GB"/>
        </w:rPr>
        <w:t xml:space="preserve">] The review acknowledged that </w:t>
      </w:r>
      <w:r w:rsidRPr="004A278A">
        <w:rPr>
          <w:rFonts w:ascii="Times New Roman" w:hAnsi="Times New Roman" w:cs="Times New Roman"/>
          <w:color w:val="000000" w:themeColor="text1"/>
          <w:sz w:val="24"/>
          <w:szCs w:val="24"/>
        </w:rPr>
        <w:t>children</w:t>
      </w:r>
      <w:r w:rsidR="002F7D7B" w:rsidRPr="004A278A">
        <w:rPr>
          <w:rFonts w:ascii="Times New Roman" w:hAnsi="Times New Roman" w:cs="Times New Roman"/>
          <w:color w:val="000000" w:themeColor="text1"/>
          <w:sz w:val="24"/>
          <w:szCs w:val="24"/>
        </w:rPr>
        <w:t>’s health</w:t>
      </w:r>
      <w:r w:rsidRPr="004A278A">
        <w:rPr>
          <w:rFonts w:ascii="Times New Roman" w:hAnsi="Times New Roman" w:cs="Times New Roman"/>
          <w:color w:val="000000" w:themeColor="text1"/>
          <w:sz w:val="24"/>
          <w:szCs w:val="24"/>
        </w:rPr>
        <w:t xml:space="preserve"> </w:t>
      </w:r>
      <w:r w:rsidR="002F7D7B" w:rsidRPr="004A278A">
        <w:rPr>
          <w:rFonts w:ascii="Times New Roman" w:hAnsi="Times New Roman" w:cs="Times New Roman"/>
          <w:color w:val="000000" w:themeColor="text1"/>
          <w:sz w:val="24"/>
          <w:szCs w:val="24"/>
        </w:rPr>
        <w:t>is influenced</w:t>
      </w:r>
      <w:r w:rsidRPr="004A278A">
        <w:rPr>
          <w:rFonts w:ascii="Times New Roman" w:hAnsi="Times New Roman" w:cs="Times New Roman"/>
          <w:color w:val="000000" w:themeColor="text1"/>
          <w:sz w:val="24"/>
          <w:szCs w:val="24"/>
        </w:rPr>
        <w:t>, to varying degrees, by a broad range of proximal factors, such as genetics,</w:t>
      </w:r>
      <w:r w:rsidR="00DC76E5" w:rsidRPr="004A278A">
        <w:rPr>
          <w:rFonts w:ascii="Times New Roman" w:hAnsi="Times New Roman" w:cs="Times New Roman"/>
          <w:color w:val="000000" w:themeColor="text1"/>
          <w:sz w:val="24"/>
          <w:szCs w:val="24"/>
        </w:rPr>
        <w:t xml:space="preserve"> the</w:t>
      </w:r>
      <w:r w:rsidRPr="004A278A">
        <w:rPr>
          <w:rFonts w:ascii="Times New Roman" w:hAnsi="Times New Roman" w:cs="Times New Roman"/>
          <w:color w:val="000000" w:themeColor="text1"/>
          <w:sz w:val="24"/>
          <w:szCs w:val="24"/>
        </w:rPr>
        <w:t xml:space="preserve"> family environment and major life events, as well as distal factors, including neighbourhood characteristics, climate</w:t>
      </w:r>
      <w:r w:rsidR="007023F8"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and culture.[</w:t>
      </w:r>
      <w:r w:rsidR="00373BD4" w:rsidRPr="004A278A">
        <w:rPr>
          <w:rFonts w:ascii="Times New Roman" w:hAnsi="Times New Roman" w:cs="Times New Roman"/>
          <w:color w:val="000000" w:themeColor="text1"/>
          <w:sz w:val="24"/>
          <w:szCs w:val="24"/>
        </w:rPr>
        <w:t>5</w:t>
      </w:r>
      <w:r w:rsidR="00AC69EB" w:rsidRPr="004A278A">
        <w:rPr>
          <w:rFonts w:ascii="Times New Roman" w:hAnsi="Times New Roman" w:cs="Times New Roman"/>
          <w:color w:val="000000" w:themeColor="text1"/>
          <w:sz w:val="24"/>
          <w:szCs w:val="24"/>
        </w:rPr>
        <w:t>1</w:t>
      </w:r>
      <w:r w:rsidRPr="004A278A">
        <w:rPr>
          <w:rFonts w:ascii="Times New Roman" w:hAnsi="Times New Roman" w:cs="Times New Roman"/>
          <w:color w:val="000000" w:themeColor="text1"/>
          <w:sz w:val="24"/>
          <w:szCs w:val="24"/>
        </w:rPr>
        <w:t xml:space="preserve">] The review discussed the critical role of the primary caregivers who, through the emotional environments they are able to provide, exert a profound and lasting influence on children’s emotional regulation and subsequent behaviour, interactions and relationships; and who have a profound influence on cognitive development. </w:t>
      </w:r>
    </w:p>
    <w:p w14:paraId="18861859" w14:textId="6FE2DADF" w:rsidR="005D38C8" w:rsidRPr="004A278A" w:rsidRDefault="009479A6" w:rsidP="009479A6">
      <w:pPr>
        <w:spacing w:line="360" w:lineRule="auto"/>
        <w:rPr>
          <w:rFonts w:ascii="Times New Roman" w:eastAsia="Arial" w:hAnsi="Times New Roman" w:cs="Times New Roman"/>
          <w:color w:val="000000" w:themeColor="text1"/>
          <w:sz w:val="24"/>
          <w:szCs w:val="24"/>
        </w:rPr>
      </w:pPr>
      <w:r w:rsidRPr="004A278A">
        <w:rPr>
          <w:rFonts w:ascii="Times New Roman" w:hAnsi="Times New Roman"/>
          <w:i/>
          <w:iCs/>
          <w:color w:val="000000" w:themeColor="text1"/>
          <w:sz w:val="24"/>
          <w:szCs w:val="24"/>
          <w:shd w:val="clear" w:color="auto" w:fill="FFFFFF"/>
        </w:rPr>
        <w:t xml:space="preserve">Domain </w:t>
      </w:r>
      <w:r w:rsidR="003943C0" w:rsidRPr="004A278A">
        <w:rPr>
          <w:rFonts w:ascii="Times New Roman" w:hAnsi="Times New Roman"/>
          <w:i/>
          <w:iCs/>
          <w:color w:val="000000" w:themeColor="text1"/>
          <w:sz w:val="24"/>
          <w:szCs w:val="24"/>
          <w:shd w:val="clear" w:color="auto" w:fill="FFFFFF"/>
        </w:rPr>
        <w:t>8</w:t>
      </w:r>
      <w:r w:rsidRPr="004A278A">
        <w:rPr>
          <w:rFonts w:ascii="Times New Roman" w:hAnsi="Times New Roman"/>
          <w:i/>
          <w:iCs/>
          <w:color w:val="000000" w:themeColor="text1"/>
          <w:sz w:val="24"/>
          <w:szCs w:val="24"/>
          <w:shd w:val="clear" w:color="auto" w:fill="FFFFFF"/>
        </w:rPr>
        <w:t xml:space="preserve">: </w:t>
      </w:r>
      <w:r w:rsidRPr="004A278A">
        <w:rPr>
          <w:rFonts w:ascii="Times New Roman" w:hAnsi="Times New Roman" w:cs="Times New Roman"/>
          <w:i/>
          <w:iCs/>
          <w:color w:val="000000" w:themeColor="text1"/>
          <w:sz w:val="24"/>
          <w:szCs w:val="24"/>
        </w:rPr>
        <w:t>Socioeconomic</w:t>
      </w:r>
      <w:r w:rsidR="005D38C8" w:rsidRPr="004A278A">
        <w:rPr>
          <w:rFonts w:ascii="Times New Roman" w:hAnsi="Times New Roman" w:cs="Times New Roman"/>
          <w:i/>
          <w:iCs/>
          <w:color w:val="000000" w:themeColor="text1"/>
          <w:sz w:val="24"/>
          <w:szCs w:val="24"/>
        </w:rPr>
        <w:t xml:space="preserve"> factors</w:t>
      </w:r>
      <w:r w:rsidRPr="004A278A">
        <w:rPr>
          <w:rFonts w:ascii="Times New Roman" w:hAnsi="Times New Roman"/>
          <w:i/>
          <w:iCs/>
          <w:color w:val="000000" w:themeColor="text1"/>
          <w:sz w:val="24"/>
          <w:szCs w:val="24"/>
          <w:shd w:val="clear" w:color="auto" w:fill="FFFFFF"/>
        </w:rPr>
        <w:t xml:space="preserve"> </w:t>
      </w:r>
      <w:r w:rsidR="008D38F4" w:rsidRPr="004A278A">
        <w:rPr>
          <w:rFonts w:ascii="Times New Roman" w:hAnsi="Times New Roman" w:cs="Times New Roman"/>
          <w:color w:val="000000" w:themeColor="text1"/>
          <w:sz w:val="24"/>
          <w:szCs w:val="24"/>
        </w:rPr>
        <w:t xml:space="preserve">is </w:t>
      </w:r>
      <w:r w:rsidRPr="004A278A">
        <w:rPr>
          <w:rFonts w:ascii="Times New Roman" w:hAnsi="Times New Roman" w:cs="Times New Roman"/>
          <w:color w:val="000000" w:themeColor="text1"/>
          <w:sz w:val="24"/>
          <w:szCs w:val="24"/>
        </w:rPr>
        <w:t xml:space="preserve">an umbrella term that refers to factors concerned with the interaction of social and economic </w:t>
      </w:r>
      <w:r w:rsidR="00662161" w:rsidRPr="004A278A">
        <w:rPr>
          <w:rFonts w:ascii="Times New Roman" w:hAnsi="Times New Roman" w:cs="Times New Roman"/>
          <w:color w:val="000000" w:themeColor="text1"/>
          <w:sz w:val="24"/>
          <w:szCs w:val="24"/>
        </w:rPr>
        <w:t>issues</w:t>
      </w:r>
      <w:r w:rsidRPr="004A278A">
        <w:rPr>
          <w:rFonts w:ascii="Times New Roman" w:hAnsi="Times New Roman" w:cs="Times New Roman"/>
          <w:color w:val="000000" w:themeColor="text1"/>
          <w:sz w:val="24"/>
          <w:szCs w:val="24"/>
        </w:rPr>
        <w:t xml:space="preserve"> and incorporate</w:t>
      </w:r>
      <w:r w:rsidR="7ED62A75" w:rsidRPr="004A278A">
        <w:rPr>
          <w:rFonts w:ascii="Times New Roman" w:hAnsi="Times New Roman" w:cs="Times New Roman"/>
          <w:color w:val="000000" w:themeColor="text1"/>
          <w:sz w:val="24"/>
          <w:szCs w:val="24"/>
        </w:rPr>
        <w:t>s</w:t>
      </w:r>
      <w:r w:rsidRPr="004A278A">
        <w:rPr>
          <w:rFonts w:ascii="Times New Roman" w:hAnsi="Times New Roman" w:cs="Times New Roman"/>
          <w:color w:val="000000" w:themeColor="text1"/>
          <w:sz w:val="24"/>
          <w:szCs w:val="24"/>
        </w:rPr>
        <w:t xml:space="preserve"> a combination of </w:t>
      </w:r>
      <w:r w:rsidR="00662161" w:rsidRPr="004A278A">
        <w:rPr>
          <w:rFonts w:ascii="Times New Roman" w:hAnsi="Times New Roman" w:cs="Times New Roman"/>
          <w:color w:val="000000" w:themeColor="text1"/>
          <w:sz w:val="24"/>
          <w:szCs w:val="24"/>
        </w:rPr>
        <w:t>variables</w:t>
      </w:r>
      <w:r w:rsidRPr="004A278A">
        <w:rPr>
          <w:rFonts w:ascii="Times New Roman" w:hAnsi="Times New Roman" w:cs="Times New Roman"/>
          <w:color w:val="000000" w:themeColor="text1"/>
          <w:sz w:val="24"/>
          <w:szCs w:val="24"/>
        </w:rPr>
        <w:t xml:space="preserve"> relating to education, income, </w:t>
      </w:r>
      <w:proofErr w:type="gramStart"/>
      <w:r w:rsidRPr="004A278A">
        <w:rPr>
          <w:rFonts w:ascii="Times New Roman" w:hAnsi="Times New Roman" w:cs="Times New Roman"/>
          <w:color w:val="000000" w:themeColor="text1"/>
          <w:sz w:val="24"/>
          <w:szCs w:val="24"/>
        </w:rPr>
        <w:t>employment</w:t>
      </w:r>
      <w:proofErr w:type="gramEnd"/>
      <w:r w:rsidRPr="004A278A">
        <w:rPr>
          <w:rFonts w:ascii="Times New Roman" w:hAnsi="Times New Roman" w:cs="Times New Roman"/>
          <w:color w:val="000000" w:themeColor="text1"/>
          <w:sz w:val="24"/>
          <w:szCs w:val="24"/>
        </w:rPr>
        <w:t xml:space="preserve"> and occupation.</w:t>
      </w:r>
    </w:p>
    <w:p w14:paraId="6ED921A4" w14:textId="756BD0E1" w:rsidR="009479A6" w:rsidRPr="004A278A" w:rsidRDefault="680AB4EF" w:rsidP="009479A6">
      <w:pPr>
        <w:spacing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lastRenderedPageBreak/>
        <w:t>Socioeconomic disadvantage is key in shaping developmental life experiences.[</w:t>
      </w:r>
      <w:r w:rsidR="00D05394" w:rsidRPr="004A278A">
        <w:rPr>
          <w:rFonts w:ascii="Times New Roman" w:eastAsia="Arial" w:hAnsi="Times New Roman" w:cs="Times New Roman"/>
          <w:color w:val="000000" w:themeColor="text1"/>
          <w:sz w:val="24"/>
          <w:szCs w:val="24"/>
        </w:rPr>
        <w:t>5</w:t>
      </w:r>
      <w:r w:rsidR="00AC69EB" w:rsidRPr="004A278A">
        <w:rPr>
          <w:rFonts w:ascii="Times New Roman" w:eastAsia="Arial" w:hAnsi="Times New Roman" w:cs="Times New Roman"/>
          <w:color w:val="000000" w:themeColor="text1"/>
          <w:sz w:val="24"/>
          <w:szCs w:val="24"/>
        </w:rPr>
        <w:t>2</w:t>
      </w:r>
      <w:r w:rsidRPr="004A278A">
        <w:rPr>
          <w:rFonts w:ascii="Times New Roman" w:eastAsia="Arial" w:hAnsi="Times New Roman" w:cs="Times New Roman"/>
          <w:color w:val="000000" w:themeColor="text1"/>
          <w:sz w:val="24"/>
          <w:szCs w:val="24"/>
        </w:rPr>
        <w:t>] Analyses in the Hertfordshire cohort study showed paternal social class was associated with future multimorbidity.[</w:t>
      </w:r>
      <w:r w:rsidR="00D05394" w:rsidRPr="004A278A">
        <w:rPr>
          <w:rFonts w:ascii="Times New Roman" w:eastAsia="Arial" w:hAnsi="Times New Roman" w:cs="Times New Roman"/>
          <w:color w:val="000000" w:themeColor="text1"/>
          <w:sz w:val="24"/>
          <w:szCs w:val="24"/>
        </w:rPr>
        <w:t>5</w:t>
      </w:r>
      <w:r w:rsidR="00AC69EB" w:rsidRPr="004A278A">
        <w:rPr>
          <w:rFonts w:ascii="Times New Roman" w:eastAsia="Arial" w:hAnsi="Times New Roman" w:cs="Times New Roman"/>
          <w:color w:val="000000" w:themeColor="text1"/>
          <w:sz w:val="24"/>
          <w:szCs w:val="24"/>
        </w:rPr>
        <w:t>3</w:t>
      </w:r>
      <w:r w:rsidRPr="004A278A">
        <w:rPr>
          <w:rFonts w:ascii="Times New Roman" w:eastAsia="Arial" w:hAnsi="Times New Roman" w:cs="Times New Roman"/>
          <w:color w:val="000000" w:themeColor="text1"/>
          <w:sz w:val="24"/>
          <w:szCs w:val="24"/>
        </w:rPr>
        <w:t>] In the Aberdeen Children of the 1950s (ACONF) cohort, lower father’s social class at birth was associated with early-onset multimorbidity.[</w:t>
      </w:r>
      <w:r w:rsidR="0B1151E0" w:rsidRPr="004A278A">
        <w:rPr>
          <w:rFonts w:ascii="Times New Roman" w:eastAsia="Arial" w:hAnsi="Times New Roman" w:cs="Times New Roman"/>
          <w:color w:val="000000" w:themeColor="text1"/>
          <w:sz w:val="24"/>
          <w:szCs w:val="24"/>
        </w:rPr>
        <w:t>5</w:t>
      </w:r>
      <w:r w:rsidR="00AC69EB" w:rsidRPr="004A278A">
        <w:rPr>
          <w:rFonts w:ascii="Times New Roman" w:eastAsia="Arial" w:hAnsi="Times New Roman" w:cs="Times New Roman"/>
          <w:color w:val="000000" w:themeColor="text1"/>
          <w:sz w:val="24"/>
          <w:szCs w:val="24"/>
        </w:rPr>
        <w:t>4</w:t>
      </w:r>
      <w:r w:rsidRPr="004A278A">
        <w:rPr>
          <w:rFonts w:ascii="Times New Roman" w:eastAsia="Arial" w:hAnsi="Times New Roman" w:cs="Times New Roman"/>
          <w:color w:val="000000" w:themeColor="text1"/>
          <w:sz w:val="24"/>
          <w:szCs w:val="24"/>
        </w:rPr>
        <w:t>] In the 1970 British Cohort Study (BCS70)</w:t>
      </w:r>
      <w:r w:rsidR="0117D19C" w:rsidRPr="004A278A">
        <w:rPr>
          <w:rFonts w:ascii="Times New Roman" w:eastAsia="Arial" w:hAnsi="Times New Roman" w:cs="Times New Roman"/>
          <w:color w:val="000000" w:themeColor="text1"/>
          <w:sz w:val="24"/>
          <w:szCs w:val="24"/>
        </w:rPr>
        <w:t>,</w:t>
      </w:r>
      <w:r w:rsidRPr="004A278A">
        <w:rPr>
          <w:rFonts w:ascii="Times New Roman" w:eastAsia="Arial" w:hAnsi="Times New Roman" w:cs="Times New Roman"/>
          <w:color w:val="000000" w:themeColor="text1"/>
          <w:sz w:val="24"/>
          <w:szCs w:val="24"/>
        </w:rPr>
        <w:t xml:space="preserve"> those with fathers from unskilled occupational groups (vs. professional) at birth had </w:t>
      </w:r>
      <w:r w:rsidR="0117D19C" w:rsidRPr="004A278A">
        <w:rPr>
          <w:rFonts w:ascii="Times New Roman" w:eastAsia="Arial" w:hAnsi="Times New Roman" w:cs="Times New Roman"/>
          <w:color w:val="000000" w:themeColor="text1"/>
          <w:sz w:val="24"/>
          <w:szCs w:val="24"/>
        </w:rPr>
        <w:t xml:space="preserve">a </w:t>
      </w:r>
      <w:r w:rsidRPr="004A278A">
        <w:rPr>
          <w:rFonts w:ascii="Times New Roman" w:eastAsia="Arial" w:hAnsi="Times New Roman" w:cs="Times New Roman"/>
          <w:color w:val="000000" w:themeColor="text1"/>
          <w:sz w:val="24"/>
          <w:szCs w:val="24"/>
        </w:rPr>
        <w:t xml:space="preserve">43% </w:t>
      </w:r>
      <w:r w:rsidR="26A4855D" w:rsidRPr="004A278A">
        <w:rPr>
          <w:rFonts w:ascii="Times New Roman" w:eastAsia="Arial" w:hAnsi="Times New Roman" w:cs="Times New Roman"/>
          <w:color w:val="000000" w:themeColor="text1"/>
          <w:sz w:val="24"/>
          <w:szCs w:val="24"/>
        </w:rPr>
        <w:t>increased</w:t>
      </w:r>
      <w:r w:rsidRPr="004A278A">
        <w:rPr>
          <w:rFonts w:ascii="Times New Roman" w:eastAsia="Arial" w:hAnsi="Times New Roman" w:cs="Times New Roman"/>
          <w:color w:val="000000" w:themeColor="text1"/>
          <w:sz w:val="24"/>
          <w:szCs w:val="24"/>
        </w:rPr>
        <w:t xml:space="preserve"> risk of early-onset multimorbidity.[</w:t>
      </w:r>
      <w:r w:rsidR="0B1151E0" w:rsidRPr="004A278A">
        <w:rPr>
          <w:rFonts w:ascii="Times New Roman" w:eastAsia="Arial" w:hAnsi="Times New Roman" w:cs="Times New Roman"/>
          <w:color w:val="000000" w:themeColor="text1"/>
          <w:sz w:val="24"/>
          <w:szCs w:val="24"/>
        </w:rPr>
        <w:t>3</w:t>
      </w:r>
      <w:r w:rsidR="00AC69EB" w:rsidRPr="004A278A">
        <w:rPr>
          <w:rFonts w:ascii="Times New Roman" w:eastAsia="Arial" w:hAnsi="Times New Roman" w:cs="Times New Roman"/>
          <w:color w:val="000000" w:themeColor="text1"/>
          <w:sz w:val="24"/>
          <w:szCs w:val="24"/>
        </w:rPr>
        <w:t>3</w:t>
      </w:r>
      <w:r w:rsidRPr="004A278A">
        <w:rPr>
          <w:rFonts w:ascii="Times New Roman" w:eastAsia="Arial" w:hAnsi="Times New Roman" w:cs="Times New Roman"/>
          <w:color w:val="000000" w:themeColor="text1"/>
          <w:sz w:val="24"/>
          <w:szCs w:val="24"/>
        </w:rPr>
        <w:t xml:space="preserve">] </w:t>
      </w:r>
      <w:r w:rsidR="55D9D62B" w:rsidRPr="004A278A">
        <w:rPr>
          <w:rFonts w:ascii="Times New Roman" w:eastAsia="Arial" w:hAnsi="Times New Roman" w:cs="Times New Roman"/>
          <w:color w:val="000000" w:themeColor="text1"/>
          <w:sz w:val="24"/>
          <w:szCs w:val="24"/>
        </w:rPr>
        <w:t>Data from t</w:t>
      </w:r>
      <w:r w:rsidRPr="004A278A">
        <w:rPr>
          <w:rFonts w:ascii="Times New Roman" w:eastAsia="Arial" w:hAnsi="Times New Roman" w:cs="Times New Roman"/>
          <w:color w:val="000000" w:themeColor="text1"/>
          <w:sz w:val="24"/>
          <w:szCs w:val="24"/>
        </w:rPr>
        <w:t>he English Longitudinal Study of Ageing showed that</w:t>
      </w:r>
      <w:r w:rsidR="74786CCE" w:rsidRPr="004A278A">
        <w:rPr>
          <w:rFonts w:ascii="Times New Roman" w:eastAsia="Arial" w:hAnsi="Times New Roman" w:cs="Times New Roman"/>
          <w:color w:val="000000" w:themeColor="text1"/>
          <w:sz w:val="24"/>
          <w:szCs w:val="24"/>
        </w:rPr>
        <w:t xml:space="preserve"> those with the lowest wealth had 47% higher odds </w:t>
      </w:r>
      <w:r w:rsidR="494FC9F7" w:rsidRPr="004A278A">
        <w:rPr>
          <w:rFonts w:ascii="Times New Roman" w:eastAsia="Arial" w:hAnsi="Times New Roman" w:cs="Times New Roman"/>
          <w:color w:val="000000" w:themeColor="text1"/>
          <w:sz w:val="24"/>
          <w:szCs w:val="24"/>
        </w:rPr>
        <w:t xml:space="preserve">of basic </w:t>
      </w:r>
      <w:r w:rsidR="04D46AA9" w:rsidRPr="004A278A">
        <w:rPr>
          <w:rFonts w:ascii="Times New Roman" w:eastAsia="Arial" w:hAnsi="Times New Roman" w:cs="Times New Roman"/>
          <w:color w:val="000000" w:themeColor="text1"/>
          <w:sz w:val="24"/>
          <w:szCs w:val="24"/>
        </w:rPr>
        <w:t>multimorbidity</w:t>
      </w:r>
      <w:r w:rsidR="494FC9F7" w:rsidRPr="004A278A">
        <w:rPr>
          <w:rFonts w:ascii="Times New Roman" w:eastAsia="Arial" w:hAnsi="Times New Roman" w:cs="Times New Roman"/>
          <w:color w:val="000000" w:themeColor="text1"/>
          <w:sz w:val="24"/>
          <w:szCs w:val="24"/>
        </w:rPr>
        <w:t xml:space="preserve"> (95% C.I. 1.34-1.61) and 73% higher odds of complex </w:t>
      </w:r>
      <w:r w:rsidR="4CA8570C" w:rsidRPr="004A278A">
        <w:rPr>
          <w:rFonts w:ascii="Times New Roman" w:eastAsia="Arial" w:hAnsi="Times New Roman" w:cs="Times New Roman"/>
          <w:color w:val="000000" w:themeColor="text1"/>
          <w:sz w:val="24"/>
          <w:szCs w:val="24"/>
        </w:rPr>
        <w:t>multimorbidity</w:t>
      </w:r>
      <w:r w:rsidR="494FC9F7" w:rsidRPr="004A278A">
        <w:rPr>
          <w:rFonts w:ascii="Times New Roman" w:eastAsia="Arial" w:hAnsi="Times New Roman" w:cs="Times New Roman"/>
          <w:color w:val="000000" w:themeColor="text1"/>
          <w:sz w:val="24"/>
          <w:szCs w:val="24"/>
        </w:rPr>
        <w:t xml:space="preserve"> (</w:t>
      </w:r>
      <w:r w:rsidR="46DCE735" w:rsidRPr="004A278A">
        <w:rPr>
          <w:rFonts w:ascii="Times New Roman" w:eastAsia="Arial" w:hAnsi="Times New Roman" w:cs="Times New Roman"/>
          <w:color w:val="000000" w:themeColor="text1"/>
          <w:sz w:val="24"/>
          <w:szCs w:val="24"/>
        </w:rPr>
        <w:t>95% C.I. 1.52-1.96</w:t>
      </w:r>
      <w:r w:rsidR="6C0C48E0" w:rsidRPr="004A278A">
        <w:rPr>
          <w:rFonts w:ascii="Times New Roman" w:eastAsia="Arial" w:hAnsi="Times New Roman" w:cs="Times New Roman"/>
          <w:color w:val="000000" w:themeColor="text1"/>
          <w:sz w:val="24"/>
          <w:szCs w:val="24"/>
        </w:rPr>
        <w:t>)</w:t>
      </w:r>
      <w:r w:rsidR="46DCE735" w:rsidRPr="004A278A">
        <w:rPr>
          <w:rFonts w:ascii="Times New Roman" w:eastAsia="Arial" w:hAnsi="Times New Roman" w:cs="Times New Roman"/>
          <w:color w:val="000000" w:themeColor="text1"/>
          <w:sz w:val="24"/>
          <w:szCs w:val="24"/>
        </w:rPr>
        <w:t xml:space="preserve"> compared to those with the highe</w:t>
      </w:r>
      <w:r w:rsidR="000401D6" w:rsidRPr="004A278A">
        <w:rPr>
          <w:rFonts w:ascii="Times New Roman" w:eastAsia="Arial" w:hAnsi="Times New Roman" w:cs="Times New Roman"/>
          <w:color w:val="000000" w:themeColor="text1"/>
          <w:sz w:val="24"/>
          <w:szCs w:val="24"/>
        </w:rPr>
        <w:t>st</w:t>
      </w:r>
      <w:r w:rsidR="46DCE735" w:rsidRPr="004A278A">
        <w:rPr>
          <w:rFonts w:ascii="Times New Roman" w:eastAsia="Arial" w:hAnsi="Times New Roman" w:cs="Times New Roman"/>
          <w:color w:val="000000" w:themeColor="text1"/>
          <w:sz w:val="24"/>
          <w:szCs w:val="24"/>
        </w:rPr>
        <w:t xml:space="preserve"> wealth</w:t>
      </w:r>
      <w:r w:rsidR="2F963AE2" w:rsidRPr="004A278A">
        <w:rPr>
          <w:rFonts w:ascii="Times New Roman" w:eastAsia="Arial" w:hAnsi="Times New Roman" w:cs="Times New Roman"/>
          <w:color w:val="000000" w:themeColor="text1"/>
          <w:sz w:val="24"/>
          <w:szCs w:val="24"/>
        </w:rPr>
        <w:t>.</w:t>
      </w:r>
      <w:r w:rsidR="52304F8B" w:rsidRPr="004A278A">
        <w:rPr>
          <w:rFonts w:ascii="Times New Roman" w:eastAsia="Arial" w:hAnsi="Times New Roman" w:cs="Times New Roman"/>
          <w:color w:val="000000" w:themeColor="text1"/>
          <w:sz w:val="24"/>
          <w:szCs w:val="24"/>
        </w:rPr>
        <w:t>[</w:t>
      </w:r>
      <w:r w:rsidR="0B1151E0" w:rsidRPr="004A278A">
        <w:rPr>
          <w:rFonts w:ascii="Times New Roman" w:eastAsia="Arial" w:hAnsi="Times New Roman" w:cs="Times New Roman"/>
          <w:color w:val="000000" w:themeColor="text1"/>
          <w:sz w:val="24"/>
          <w:szCs w:val="24"/>
        </w:rPr>
        <w:t>5</w:t>
      </w:r>
      <w:r w:rsidR="00AC69EB" w:rsidRPr="004A278A">
        <w:rPr>
          <w:rFonts w:ascii="Times New Roman" w:eastAsia="Arial" w:hAnsi="Times New Roman" w:cs="Times New Roman"/>
          <w:color w:val="000000" w:themeColor="text1"/>
          <w:sz w:val="24"/>
          <w:szCs w:val="24"/>
        </w:rPr>
        <w:t>5</w:t>
      </w:r>
      <w:r w:rsidR="2F963AE2" w:rsidRPr="004A278A">
        <w:rPr>
          <w:rFonts w:ascii="Times New Roman" w:eastAsia="Arial" w:hAnsi="Times New Roman" w:cs="Times New Roman"/>
          <w:color w:val="000000" w:themeColor="text1"/>
          <w:sz w:val="24"/>
          <w:szCs w:val="24"/>
        </w:rPr>
        <w:t>]</w:t>
      </w:r>
      <w:r w:rsidR="13861116" w:rsidRPr="004A278A">
        <w:rPr>
          <w:rFonts w:ascii="Times New Roman" w:eastAsia="Arial" w:hAnsi="Times New Roman" w:cs="Times New Roman"/>
          <w:color w:val="000000" w:themeColor="text1"/>
          <w:sz w:val="24"/>
          <w:szCs w:val="24"/>
        </w:rPr>
        <w:t xml:space="preserve">. </w:t>
      </w:r>
      <w:r w:rsidR="008857BC" w:rsidRPr="004A278A">
        <w:rPr>
          <w:rFonts w:ascii="Times New Roman" w:eastAsia="Arial" w:hAnsi="Times New Roman" w:cs="Times New Roman"/>
          <w:color w:val="000000" w:themeColor="text1"/>
          <w:sz w:val="24"/>
          <w:szCs w:val="24"/>
        </w:rPr>
        <w:t>There were also assoc</w:t>
      </w:r>
      <w:r w:rsidR="00C217CE" w:rsidRPr="004A278A">
        <w:rPr>
          <w:rFonts w:ascii="Times New Roman" w:eastAsia="Arial" w:hAnsi="Times New Roman" w:cs="Times New Roman"/>
          <w:color w:val="000000" w:themeColor="text1"/>
          <w:sz w:val="24"/>
          <w:szCs w:val="24"/>
        </w:rPr>
        <w:t>i</w:t>
      </w:r>
      <w:r w:rsidR="008857BC" w:rsidRPr="004A278A">
        <w:rPr>
          <w:rFonts w:ascii="Times New Roman" w:eastAsia="Arial" w:hAnsi="Times New Roman" w:cs="Times New Roman"/>
          <w:color w:val="000000" w:themeColor="text1"/>
          <w:sz w:val="24"/>
          <w:szCs w:val="24"/>
        </w:rPr>
        <w:t>ations between household income, low education, occupational status and multimorbidity</w:t>
      </w:r>
      <w:r w:rsidR="005D76AD" w:rsidRPr="004A278A">
        <w:rPr>
          <w:rFonts w:ascii="Times New Roman" w:eastAsia="Arial" w:hAnsi="Times New Roman" w:cs="Times New Roman"/>
          <w:color w:val="000000" w:themeColor="text1"/>
          <w:sz w:val="24"/>
          <w:szCs w:val="24"/>
        </w:rPr>
        <w:t>.</w:t>
      </w:r>
      <w:r w:rsidR="008857BC" w:rsidRPr="004A278A">
        <w:rPr>
          <w:rFonts w:ascii="Times New Roman" w:eastAsia="Arial" w:hAnsi="Times New Roman" w:cs="Times New Roman"/>
          <w:color w:val="000000" w:themeColor="text1"/>
          <w:sz w:val="24"/>
          <w:szCs w:val="24"/>
        </w:rPr>
        <w:t>[</w:t>
      </w:r>
      <w:r w:rsidR="001E43B1" w:rsidRPr="004A278A">
        <w:rPr>
          <w:rFonts w:ascii="Times New Roman" w:eastAsia="Arial" w:hAnsi="Times New Roman" w:cs="Times New Roman"/>
          <w:color w:val="000000" w:themeColor="text1"/>
          <w:sz w:val="24"/>
          <w:szCs w:val="24"/>
        </w:rPr>
        <w:t>4</w:t>
      </w:r>
      <w:r w:rsidR="00AC69EB" w:rsidRPr="004A278A">
        <w:rPr>
          <w:rFonts w:ascii="Times New Roman" w:eastAsia="Arial" w:hAnsi="Times New Roman" w:cs="Times New Roman"/>
          <w:color w:val="000000" w:themeColor="text1"/>
          <w:sz w:val="24"/>
          <w:szCs w:val="24"/>
        </w:rPr>
        <w:t>6</w:t>
      </w:r>
      <w:r w:rsidR="008857BC" w:rsidRPr="004A278A">
        <w:rPr>
          <w:rFonts w:ascii="Times New Roman" w:eastAsia="Arial" w:hAnsi="Times New Roman" w:cs="Times New Roman"/>
          <w:color w:val="000000" w:themeColor="text1"/>
          <w:sz w:val="24"/>
          <w:szCs w:val="24"/>
        </w:rPr>
        <w:t xml:space="preserve">] </w:t>
      </w:r>
      <w:r w:rsidR="50674E54" w:rsidRPr="004A278A">
        <w:rPr>
          <w:rFonts w:ascii="Times New Roman" w:eastAsia="Arial" w:hAnsi="Times New Roman" w:cs="Times New Roman"/>
          <w:color w:val="000000" w:themeColor="text1"/>
          <w:sz w:val="24"/>
          <w:szCs w:val="24"/>
        </w:rPr>
        <w:t xml:space="preserve">The </w:t>
      </w:r>
      <w:r w:rsidR="011CDAEB" w:rsidRPr="004A278A">
        <w:rPr>
          <w:rFonts w:ascii="Times New Roman" w:eastAsia="Arial" w:hAnsi="Times New Roman" w:cs="Times New Roman"/>
          <w:color w:val="000000" w:themeColor="text1"/>
          <w:sz w:val="24"/>
          <w:szCs w:val="24"/>
        </w:rPr>
        <w:t>2022 Public Health Wales report highlight</w:t>
      </w:r>
      <w:r w:rsidR="43EB183F" w:rsidRPr="004A278A">
        <w:rPr>
          <w:rFonts w:ascii="Times New Roman" w:eastAsia="Arial" w:hAnsi="Times New Roman" w:cs="Times New Roman"/>
          <w:color w:val="000000" w:themeColor="text1"/>
          <w:sz w:val="24"/>
          <w:szCs w:val="24"/>
        </w:rPr>
        <w:t>s</w:t>
      </w:r>
      <w:r w:rsidR="011CDAEB" w:rsidRPr="004A278A">
        <w:rPr>
          <w:rFonts w:ascii="Times New Roman" w:eastAsia="Arial" w:hAnsi="Times New Roman" w:cs="Times New Roman"/>
          <w:color w:val="000000" w:themeColor="text1"/>
          <w:sz w:val="24"/>
          <w:szCs w:val="24"/>
        </w:rPr>
        <w:t xml:space="preserve"> that families </w:t>
      </w:r>
      <w:r w:rsidR="16BE8E87" w:rsidRPr="004A278A">
        <w:rPr>
          <w:rFonts w:ascii="Times New Roman" w:eastAsia="Arial" w:hAnsi="Times New Roman" w:cs="Times New Roman"/>
          <w:color w:val="000000" w:themeColor="text1"/>
          <w:sz w:val="24"/>
          <w:szCs w:val="24"/>
        </w:rPr>
        <w:t>require</w:t>
      </w:r>
      <w:r w:rsidR="011CDAEB" w:rsidRPr="004A278A">
        <w:rPr>
          <w:rFonts w:ascii="Times New Roman" w:eastAsia="Arial" w:hAnsi="Times New Roman" w:cs="Times New Roman"/>
          <w:color w:val="000000" w:themeColor="text1"/>
          <w:sz w:val="24"/>
          <w:szCs w:val="24"/>
        </w:rPr>
        <w:t xml:space="preserve"> suffi</w:t>
      </w:r>
      <w:r w:rsidR="044D56B5" w:rsidRPr="004A278A">
        <w:rPr>
          <w:rFonts w:ascii="Times New Roman" w:eastAsia="Arial" w:hAnsi="Times New Roman" w:cs="Times New Roman"/>
          <w:color w:val="000000" w:themeColor="text1"/>
          <w:sz w:val="24"/>
          <w:szCs w:val="24"/>
        </w:rPr>
        <w:t>cient</w:t>
      </w:r>
      <w:r w:rsidR="011CDAEB" w:rsidRPr="004A278A">
        <w:rPr>
          <w:rFonts w:ascii="Times New Roman" w:eastAsia="Arial" w:hAnsi="Times New Roman" w:cs="Times New Roman"/>
          <w:color w:val="000000" w:themeColor="text1"/>
          <w:sz w:val="24"/>
          <w:szCs w:val="24"/>
        </w:rPr>
        <w:t xml:space="preserve"> income to </w:t>
      </w:r>
      <w:r w:rsidR="044D56B5" w:rsidRPr="004A278A">
        <w:rPr>
          <w:rFonts w:ascii="Times New Roman" w:eastAsia="Arial" w:hAnsi="Times New Roman" w:cs="Times New Roman"/>
          <w:color w:val="000000" w:themeColor="text1"/>
          <w:sz w:val="24"/>
          <w:szCs w:val="24"/>
        </w:rPr>
        <w:t xml:space="preserve">provide a clean, warm home, nutritious food, clothing, </w:t>
      </w:r>
      <w:proofErr w:type="gramStart"/>
      <w:r w:rsidR="044D56B5" w:rsidRPr="004A278A">
        <w:rPr>
          <w:rFonts w:ascii="Times New Roman" w:eastAsia="Arial" w:hAnsi="Times New Roman" w:cs="Times New Roman"/>
          <w:color w:val="000000" w:themeColor="text1"/>
          <w:sz w:val="24"/>
          <w:szCs w:val="24"/>
        </w:rPr>
        <w:t>activities</w:t>
      </w:r>
      <w:proofErr w:type="gramEnd"/>
      <w:r w:rsidR="044D56B5" w:rsidRPr="004A278A">
        <w:rPr>
          <w:rFonts w:ascii="Times New Roman" w:eastAsia="Arial" w:hAnsi="Times New Roman" w:cs="Times New Roman"/>
          <w:color w:val="000000" w:themeColor="text1"/>
          <w:sz w:val="24"/>
          <w:szCs w:val="24"/>
        </w:rPr>
        <w:t xml:space="preserve"> and equipment</w:t>
      </w:r>
      <w:r w:rsidR="0117D19C" w:rsidRPr="004A278A">
        <w:rPr>
          <w:rFonts w:ascii="Times New Roman" w:eastAsia="Arial" w:hAnsi="Times New Roman" w:cs="Times New Roman"/>
          <w:color w:val="000000" w:themeColor="text1"/>
          <w:sz w:val="24"/>
          <w:szCs w:val="24"/>
        </w:rPr>
        <w:t>. F</w:t>
      </w:r>
      <w:r w:rsidR="46CADCAE" w:rsidRPr="004A278A">
        <w:rPr>
          <w:rFonts w:ascii="Times New Roman" w:eastAsia="Arial" w:hAnsi="Times New Roman" w:cs="Times New Roman"/>
          <w:color w:val="000000" w:themeColor="text1"/>
          <w:sz w:val="24"/>
          <w:szCs w:val="24"/>
        </w:rPr>
        <w:t>inancial difficulties</w:t>
      </w:r>
      <w:r w:rsidR="4422569D" w:rsidRPr="004A278A">
        <w:rPr>
          <w:rFonts w:ascii="Times New Roman" w:eastAsia="Arial" w:hAnsi="Times New Roman" w:cs="Times New Roman"/>
          <w:color w:val="000000" w:themeColor="text1"/>
          <w:sz w:val="24"/>
          <w:szCs w:val="24"/>
        </w:rPr>
        <w:t xml:space="preserve"> can increase the risk of parental stress and </w:t>
      </w:r>
      <w:r w:rsidR="351823DA" w:rsidRPr="004A278A">
        <w:rPr>
          <w:rFonts w:ascii="Times New Roman" w:eastAsia="Arial" w:hAnsi="Times New Roman" w:cs="Times New Roman"/>
          <w:color w:val="000000" w:themeColor="text1"/>
          <w:sz w:val="24"/>
          <w:szCs w:val="24"/>
        </w:rPr>
        <w:t>poor mental health</w:t>
      </w:r>
      <w:r w:rsidR="0117D19C" w:rsidRPr="004A278A">
        <w:rPr>
          <w:rFonts w:ascii="Times New Roman" w:eastAsia="Arial" w:hAnsi="Times New Roman" w:cs="Times New Roman"/>
          <w:color w:val="000000" w:themeColor="text1"/>
          <w:sz w:val="24"/>
          <w:szCs w:val="24"/>
        </w:rPr>
        <w:t>,</w:t>
      </w:r>
      <w:r w:rsidR="351823DA" w:rsidRPr="004A278A">
        <w:rPr>
          <w:rFonts w:ascii="Times New Roman" w:eastAsia="Arial" w:hAnsi="Times New Roman" w:cs="Times New Roman"/>
          <w:color w:val="000000" w:themeColor="text1"/>
          <w:sz w:val="24"/>
          <w:szCs w:val="24"/>
        </w:rPr>
        <w:t xml:space="preserve"> leading to poorer outcomes for children.[</w:t>
      </w:r>
      <w:r w:rsidR="1D77A174" w:rsidRPr="004A278A">
        <w:rPr>
          <w:rFonts w:ascii="Times New Roman" w:eastAsia="Arial" w:hAnsi="Times New Roman" w:cs="Times New Roman"/>
          <w:color w:val="000000" w:themeColor="text1"/>
          <w:sz w:val="24"/>
          <w:szCs w:val="24"/>
        </w:rPr>
        <w:t>3</w:t>
      </w:r>
      <w:r w:rsidR="00AC69EB" w:rsidRPr="004A278A">
        <w:rPr>
          <w:rFonts w:ascii="Times New Roman" w:eastAsia="Arial" w:hAnsi="Times New Roman" w:cs="Times New Roman"/>
          <w:color w:val="000000" w:themeColor="text1"/>
          <w:sz w:val="24"/>
          <w:szCs w:val="24"/>
        </w:rPr>
        <w:t>4</w:t>
      </w:r>
      <w:r w:rsidR="351823DA" w:rsidRPr="004A278A">
        <w:rPr>
          <w:rFonts w:ascii="Times New Roman" w:eastAsia="Arial" w:hAnsi="Times New Roman" w:cs="Times New Roman"/>
          <w:color w:val="000000" w:themeColor="text1"/>
          <w:sz w:val="24"/>
          <w:szCs w:val="24"/>
        </w:rPr>
        <w:t>]</w:t>
      </w:r>
    </w:p>
    <w:p w14:paraId="65F4CFE9" w14:textId="77777777" w:rsidR="006F1409" w:rsidRPr="004A278A" w:rsidRDefault="009479A6" w:rsidP="009479A6">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i/>
          <w:iCs/>
          <w:color w:val="000000" w:themeColor="text1"/>
          <w:sz w:val="24"/>
          <w:szCs w:val="24"/>
        </w:rPr>
        <w:t xml:space="preserve">Domain 9: </w:t>
      </w:r>
      <w:r w:rsidRPr="004A278A">
        <w:rPr>
          <w:rFonts w:ascii="Times New Roman" w:hAnsi="Times New Roman" w:cs="Times New Roman"/>
          <w:color w:val="000000" w:themeColor="text1"/>
          <w:sz w:val="24"/>
          <w:szCs w:val="24"/>
        </w:rPr>
        <w:t xml:space="preserve">The </w:t>
      </w:r>
      <w:r w:rsidRPr="004A278A">
        <w:rPr>
          <w:rFonts w:ascii="Times New Roman" w:hAnsi="Times New Roman" w:cs="Times New Roman"/>
          <w:i/>
          <w:iCs/>
          <w:color w:val="000000" w:themeColor="text1"/>
          <w:sz w:val="24"/>
          <w:szCs w:val="24"/>
        </w:rPr>
        <w:t>parental and family</w:t>
      </w:r>
      <w:r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i/>
          <w:iCs/>
          <w:color w:val="000000" w:themeColor="text1"/>
          <w:sz w:val="24"/>
          <w:szCs w:val="24"/>
        </w:rPr>
        <w:t>environment</w:t>
      </w:r>
      <w:r w:rsidRPr="004A278A">
        <w:rPr>
          <w:rFonts w:ascii="Times New Roman" w:hAnsi="Times New Roman" w:cs="Times New Roman"/>
          <w:color w:val="000000" w:themeColor="text1"/>
          <w:sz w:val="24"/>
          <w:szCs w:val="24"/>
        </w:rPr>
        <w:t xml:space="preserve"> will be the main source of development and stimulation until nursery/school. Th</w:t>
      </w:r>
      <w:r w:rsidR="00385B69" w:rsidRPr="004A278A">
        <w:rPr>
          <w:rFonts w:ascii="Times New Roman" w:hAnsi="Times New Roman" w:cs="Times New Roman"/>
          <w:color w:val="000000" w:themeColor="text1"/>
          <w:sz w:val="24"/>
          <w:szCs w:val="24"/>
        </w:rPr>
        <w:t xml:space="preserve">is domain </w:t>
      </w:r>
      <w:r w:rsidRPr="004A278A">
        <w:rPr>
          <w:rFonts w:ascii="Times New Roman" w:hAnsi="Times New Roman" w:cs="Times New Roman"/>
          <w:color w:val="000000" w:themeColor="text1"/>
          <w:sz w:val="24"/>
          <w:szCs w:val="24"/>
        </w:rPr>
        <w:t>incorporates parental-child interactions</w:t>
      </w:r>
      <w:r w:rsidR="00A864C8" w:rsidRPr="004A278A">
        <w:rPr>
          <w:rFonts w:ascii="Times New Roman" w:hAnsi="Times New Roman" w:cs="Times New Roman"/>
          <w:color w:val="000000" w:themeColor="text1"/>
          <w:sz w:val="24"/>
          <w:szCs w:val="24"/>
        </w:rPr>
        <w:t xml:space="preserve"> and the intera</w:t>
      </w:r>
      <w:r w:rsidR="00C566CA" w:rsidRPr="004A278A">
        <w:rPr>
          <w:rFonts w:ascii="Times New Roman" w:hAnsi="Times New Roman" w:cs="Times New Roman"/>
          <w:color w:val="000000" w:themeColor="text1"/>
          <w:sz w:val="24"/>
          <w:szCs w:val="24"/>
        </w:rPr>
        <w:t>ction</w:t>
      </w:r>
      <w:r w:rsidR="00A864C8" w:rsidRPr="004A278A">
        <w:rPr>
          <w:rFonts w:ascii="Times New Roman" w:hAnsi="Times New Roman" w:cs="Times New Roman"/>
          <w:color w:val="000000" w:themeColor="text1"/>
          <w:sz w:val="24"/>
          <w:szCs w:val="24"/>
        </w:rPr>
        <w:t xml:space="preserve"> </w:t>
      </w:r>
      <w:r w:rsidR="00BD5B59" w:rsidRPr="004A278A">
        <w:rPr>
          <w:rFonts w:ascii="Times New Roman" w:hAnsi="Times New Roman" w:cs="Times New Roman"/>
          <w:color w:val="000000" w:themeColor="text1"/>
          <w:sz w:val="24"/>
          <w:szCs w:val="24"/>
        </w:rPr>
        <w:t>between children and</w:t>
      </w:r>
      <w:r w:rsidR="00A864C8" w:rsidRPr="004A278A">
        <w:rPr>
          <w:rFonts w:ascii="Times New Roman" w:hAnsi="Times New Roman" w:cs="Times New Roman"/>
          <w:color w:val="000000" w:themeColor="text1"/>
          <w:sz w:val="24"/>
          <w:szCs w:val="24"/>
        </w:rPr>
        <w:t xml:space="preserve"> the primary care giver</w:t>
      </w:r>
      <w:r w:rsidRPr="004A278A">
        <w:rPr>
          <w:rFonts w:ascii="Times New Roman" w:hAnsi="Times New Roman" w:cs="Times New Roman"/>
          <w:color w:val="000000" w:themeColor="text1"/>
          <w:sz w:val="24"/>
          <w:szCs w:val="24"/>
        </w:rPr>
        <w:t>, parenting styles, parental beliefs, attitudes and discipline</w:t>
      </w:r>
      <w:r w:rsidR="00AB7DC4"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and wider family factors such as kin networks.</w:t>
      </w:r>
    </w:p>
    <w:p w14:paraId="7D7B9CDB" w14:textId="74A2E0C9" w:rsidR="009479A6" w:rsidRPr="004A278A" w:rsidRDefault="009479A6" w:rsidP="009479A6">
      <w:pPr>
        <w:spacing w:line="360" w:lineRule="auto"/>
        <w:rPr>
          <w:rFonts w:ascii="Times New Roman" w:eastAsia="Times New Roman"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rPr>
        <w:t xml:space="preserve"> </w:t>
      </w:r>
      <w:r w:rsidR="00212AA3" w:rsidRPr="004A278A">
        <w:rPr>
          <w:rFonts w:ascii="Times New Roman" w:hAnsi="Times New Roman" w:cs="Times New Roman"/>
          <w:color w:val="000000" w:themeColor="text1"/>
          <w:sz w:val="24"/>
          <w:szCs w:val="24"/>
        </w:rPr>
        <w:t>Research has</w:t>
      </w:r>
      <w:r w:rsidR="003C49B8" w:rsidRPr="004A278A">
        <w:rPr>
          <w:rFonts w:ascii="Times New Roman" w:hAnsi="Times New Roman" w:cs="Times New Roman"/>
          <w:color w:val="000000" w:themeColor="text1"/>
          <w:sz w:val="24"/>
          <w:szCs w:val="24"/>
        </w:rPr>
        <w:t xml:space="preserve"> </w:t>
      </w:r>
      <w:r w:rsidR="00F074C7" w:rsidRPr="004A278A">
        <w:rPr>
          <w:rFonts w:ascii="Times New Roman" w:hAnsi="Times New Roman" w:cs="Times New Roman"/>
          <w:color w:val="000000" w:themeColor="text1"/>
          <w:sz w:val="24"/>
          <w:szCs w:val="24"/>
        </w:rPr>
        <w:t>suggest</w:t>
      </w:r>
      <w:r w:rsidR="002203D8" w:rsidRPr="004A278A">
        <w:rPr>
          <w:rFonts w:ascii="Times New Roman" w:hAnsi="Times New Roman" w:cs="Times New Roman"/>
          <w:color w:val="000000" w:themeColor="text1"/>
          <w:sz w:val="24"/>
          <w:szCs w:val="24"/>
        </w:rPr>
        <w:t>ed</w:t>
      </w:r>
      <w:r w:rsidR="003C49B8" w:rsidRPr="004A278A">
        <w:rPr>
          <w:rFonts w:ascii="Times New Roman" w:hAnsi="Times New Roman" w:cs="Times New Roman"/>
          <w:color w:val="000000" w:themeColor="text1"/>
          <w:sz w:val="24"/>
          <w:szCs w:val="24"/>
        </w:rPr>
        <w:t xml:space="preserve"> </w:t>
      </w:r>
      <w:r w:rsidR="00212AA3" w:rsidRPr="004A278A">
        <w:rPr>
          <w:rFonts w:ascii="Times New Roman" w:hAnsi="Times New Roman" w:cs="Times New Roman"/>
          <w:color w:val="000000" w:themeColor="text1"/>
          <w:sz w:val="24"/>
          <w:szCs w:val="24"/>
        </w:rPr>
        <w:t xml:space="preserve">that </w:t>
      </w:r>
      <w:r w:rsidR="003C49B8" w:rsidRPr="004A278A">
        <w:rPr>
          <w:rFonts w:ascii="Times New Roman" w:hAnsi="Times New Roman" w:cs="Times New Roman"/>
          <w:color w:val="000000" w:themeColor="text1"/>
          <w:sz w:val="24"/>
          <w:szCs w:val="24"/>
        </w:rPr>
        <w:t>the impact of parents may never be greater than during the earliest years of life, when nearly all of their experiences are created and shaped by parents and the  circumstances within their family environment.</w:t>
      </w:r>
      <w:r w:rsidR="00212AA3" w:rsidRPr="004A278A">
        <w:rPr>
          <w:rFonts w:ascii="Times New Roman" w:hAnsi="Times New Roman" w:cs="Times New Roman"/>
          <w:color w:val="000000" w:themeColor="text1"/>
          <w:sz w:val="24"/>
          <w:szCs w:val="24"/>
        </w:rPr>
        <w:t>[</w:t>
      </w:r>
      <w:r w:rsidR="00AC69EB" w:rsidRPr="004A278A">
        <w:rPr>
          <w:rFonts w:ascii="Times New Roman" w:hAnsi="Times New Roman" w:cs="Times New Roman"/>
          <w:color w:val="000000" w:themeColor="text1"/>
          <w:sz w:val="24"/>
          <w:szCs w:val="24"/>
        </w:rPr>
        <w:t>50</w:t>
      </w:r>
      <w:r w:rsidR="00212AA3" w:rsidRPr="004A278A">
        <w:rPr>
          <w:rFonts w:ascii="Times New Roman" w:hAnsi="Times New Roman" w:cs="Times New Roman"/>
          <w:color w:val="000000" w:themeColor="text1"/>
          <w:sz w:val="24"/>
          <w:szCs w:val="24"/>
        </w:rPr>
        <w:t>]</w:t>
      </w:r>
      <w:r w:rsidR="003C49B8" w:rsidRPr="004A278A">
        <w:rPr>
          <w:rFonts w:ascii="Times New Roman" w:hAnsi="Times New Roman" w:cs="Times New Roman"/>
          <w:color w:val="000000" w:themeColor="text1"/>
          <w:sz w:val="24"/>
          <w:szCs w:val="24"/>
        </w:rPr>
        <w:t xml:space="preserve"> </w:t>
      </w:r>
      <w:r w:rsidRPr="004A278A">
        <w:rPr>
          <w:rFonts w:ascii="Times New Roman" w:eastAsia="Arial" w:hAnsi="Times New Roman" w:cs="Times New Roman"/>
          <w:color w:val="000000" w:themeColor="text1"/>
          <w:sz w:val="24"/>
          <w:szCs w:val="24"/>
        </w:rPr>
        <w:t xml:space="preserve">The 2013 Welsh Government’s ‘Building a Brighter Future: Early Years and Childcare Plan’ </w:t>
      </w:r>
      <w:r w:rsidR="00491A0E" w:rsidRPr="004A278A">
        <w:rPr>
          <w:rFonts w:ascii="Times New Roman" w:eastAsia="Arial" w:hAnsi="Times New Roman" w:cs="Times New Roman"/>
          <w:color w:val="000000" w:themeColor="text1"/>
          <w:sz w:val="24"/>
          <w:szCs w:val="24"/>
        </w:rPr>
        <w:t xml:space="preserve">recognised </w:t>
      </w:r>
      <w:r w:rsidR="00B54453" w:rsidRPr="004A278A">
        <w:rPr>
          <w:rFonts w:ascii="Times New Roman" w:eastAsia="Arial" w:hAnsi="Times New Roman" w:cs="Times New Roman"/>
          <w:color w:val="000000" w:themeColor="text1"/>
          <w:sz w:val="24"/>
          <w:szCs w:val="24"/>
        </w:rPr>
        <w:t>that</w:t>
      </w:r>
      <w:r w:rsidRPr="004A278A">
        <w:rPr>
          <w:rFonts w:ascii="Times New Roman" w:eastAsia="Arial" w:hAnsi="Times New Roman" w:cs="Times New Roman"/>
          <w:color w:val="000000" w:themeColor="text1"/>
          <w:sz w:val="24"/>
          <w:szCs w:val="24"/>
        </w:rPr>
        <w:t xml:space="preserve"> </w:t>
      </w:r>
      <w:r w:rsidRPr="004A278A">
        <w:rPr>
          <w:rFonts w:ascii="Times New Roman" w:eastAsia="Times New Roman" w:hAnsi="Times New Roman" w:cs="Times New Roman"/>
          <w:color w:val="000000" w:themeColor="text1"/>
          <w:sz w:val="24"/>
          <w:szCs w:val="24"/>
          <w:lang w:eastAsia="en-GB"/>
        </w:rPr>
        <w:t>developmental factors</w:t>
      </w:r>
      <w:r w:rsidR="00CA0B3F" w:rsidRPr="004A278A">
        <w:rPr>
          <w:rFonts w:ascii="Times New Roman" w:eastAsia="Times New Roman" w:hAnsi="Times New Roman" w:cs="Times New Roman"/>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 xml:space="preserve"> including parental factors (parental health, lifestyle and behaviours, parental interest in </w:t>
      </w:r>
      <w:r w:rsidR="00CA0B3F" w:rsidRPr="004A278A">
        <w:rPr>
          <w:rFonts w:ascii="Times New Roman" w:eastAsia="Times New Roman" w:hAnsi="Times New Roman" w:cs="Times New Roman"/>
          <w:color w:val="000000" w:themeColor="text1"/>
          <w:sz w:val="24"/>
          <w:szCs w:val="24"/>
          <w:lang w:eastAsia="en-GB"/>
        </w:rPr>
        <w:t xml:space="preserve">the </w:t>
      </w:r>
      <w:r w:rsidRPr="004A278A">
        <w:rPr>
          <w:rFonts w:ascii="Times New Roman" w:eastAsia="Times New Roman" w:hAnsi="Times New Roman" w:cs="Times New Roman"/>
          <w:color w:val="000000" w:themeColor="text1"/>
          <w:sz w:val="24"/>
          <w:szCs w:val="24"/>
          <w:lang w:eastAsia="en-GB"/>
        </w:rPr>
        <w:t xml:space="preserve">child and the quality of the child’s relationships) </w:t>
      </w:r>
      <w:r w:rsidR="0056378F" w:rsidRPr="004A278A">
        <w:rPr>
          <w:rFonts w:ascii="Times New Roman" w:eastAsia="Times New Roman" w:hAnsi="Times New Roman" w:cs="Times New Roman"/>
          <w:color w:val="000000" w:themeColor="text1"/>
          <w:sz w:val="24"/>
          <w:szCs w:val="24"/>
          <w:lang w:eastAsia="en-GB"/>
        </w:rPr>
        <w:t>are</w:t>
      </w:r>
      <w:r w:rsidR="00B54453" w:rsidRPr="004A278A">
        <w:rPr>
          <w:rFonts w:ascii="Times New Roman" w:eastAsia="Times New Roman" w:hAnsi="Times New Roman" w:cs="Times New Roman"/>
          <w:color w:val="000000" w:themeColor="text1"/>
          <w:sz w:val="24"/>
          <w:szCs w:val="24"/>
          <w:lang w:eastAsia="en-GB"/>
        </w:rPr>
        <w:t xml:space="preserve"> important predictors of child health</w:t>
      </w:r>
      <w:r w:rsidRPr="004A278A">
        <w:rPr>
          <w:rFonts w:ascii="Times New Roman" w:eastAsia="Times New Roman" w:hAnsi="Times New Roman" w:cs="Times New Roman"/>
          <w:color w:val="000000" w:themeColor="text1"/>
          <w:sz w:val="24"/>
          <w:szCs w:val="24"/>
          <w:lang w:eastAsia="en-GB"/>
        </w:rPr>
        <w:t>.[</w:t>
      </w:r>
      <w:r w:rsidR="00303CBE" w:rsidRPr="004A278A">
        <w:rPr>
          <w:rFonts w:ascii="Times New Roman" w:eastAsia="Times New Roman" w:hAnsi="Times New Roman" w:cs="Times New Roman"/>
          <w:color w:val="000000" w:themeColor="text1"/>
          <w:sz w:val="24"/>
          <w:szCs w:val="24"/>
          <w:lang w:eastAsia="en-GB"/>
        </w:rPr>
        <w:t>2</w:t>
      </w:r>
      <w:r w:rsidR="00AC69EB" w:rsidRPr="004A278A">
        <w:rPr>
          <w:rFonts w:ascii="Times New Roman" w:eastAsia="Times New Roman" w:hAnsi="Times New Roman" w:cs="Times New Roman"/>
          <w:color w:val="000000" w:themeColor="text1"/>
          <w:sz w:val="24"/>
          <w:szCs w:val="24"/>
          <w:lang w:eastAsia="en-GB"/>
        </w:rPr>
        <w:t>1</w:t>
      </w:r>
      <w:r w:rsidRPr="004A278A">
        <w:rPr>
          <w:rFonts w:ascii="Times New Roman" w:eastAsia="Times New Roman" w:hAnsi="Times New Roman" w:cs="Times New Roman"/>
          <w:color w:val="000000" w:themeColor="text1"/>
          <w:sz w:val="24"/>
          <w:szCs w:val="24"/>
          <w:lang w:eastAsia="en-GB"/>
        </w:rPr>
        <w:t xml:space="preserve">] </w:t>
      </w:r>
      <w:r w:rsidR="00EC23C9" w:rsidRPr="004A278A">
        <w:rPr>
          <w:rFonts w:ascii="Times New Roman" w:eastAsia="Times New Roman" w:hAnsi="Times New Roman" w:cs="Times New Roman"/>
          <w:color w:val="000000" w:themeColor="text1"/>
          <w:sz w:val="24"/>
          <w:szCs w:val="24"/>
          <w:lang w:eastAsia="en-GB"/>
        </w:rPr>
        <w:t xml:space="preserve">The </w:t>
      </w:r>
      <w:r w:rsidR="00C065C2" w:rsidRPr="004A278A">
        <w:rPr>
          <w:rFonts w:ascii="Times New Roman" w:eastAsia="Times New Roman" w:hAnsi="Times New Roman" w:cs="Times New Roman"/>
          <w:color w:val="000000" w:themeColor="text1"/>
          <w:sz w:val="24"/>
          <w:szCs w:val="24"/>
          <w:lang w:eastAsia="en-GB"/>
        </w:rPr>
        <w:t xml:space="preserve">2022 Public Health Wales report </w:t>
      </w:r>
      <w:r w:rsidR="001A2197" w:rsidRPr="004A278A">
        <w:rPr>
          <w:rFonts w:ascii="Times New Roman" w:eastAsia="Times New Roman" w:hAnsi="Times New Roman" w:cs="Times New Roman"/>
          <w:color w:val="000000" w:themeColor="text1"/>
          <w:sz w:val="24"/>
          <w:szCs w:val="24"/>
          <w:lang w:eastAsia="en-GB"/>
        </w:rPr>
        <w:t>highlights</w:t>
      </w:r>
      <w:r w:rsidR="002970F8" w:rsidRPr="004A278A">
        <w:rPr>
          <w:rFonts w:ascii="Times New Roman" w:eastAsia="Times New Roman" w:hAnsi="Times New Roman" w:cs="Times New Roman"/>
          <w:color w:val="000000" w:themeColor="text1"/>
          <w:sz w:val="24"/>
          <w:szCs w:val="24"/>
          <w:lang w:eastAsia="en-GB"/>
        </w:rPr>
        <w:t xml:space="preserve"> </w:t>
      </w:r>
      <w:r w:rsidR="00195A8A" w:rsidRPr="004A278A">
        <w:rPr>
          <w:rFonts w:ascii="Times New Roman" w:eastAsia="Times New Roman" w:hAnsi="Times New Roman" w:cs="Times New Roman"/>
          <w:color w:val="000000" w:themeColor="text1"/>
          <w:sz w:val="24"/>
          <w:szCs w:val="24"/>
          <w:lang w:eastAsia="en-GB"/>
        </w:rPr>
        <w:t xml:space="preserve">that </w:t>
      </w:r>
      <w:r w:rsidR="002970F8" w:rsidRPr="004A278A">
        <w:rPr>
          <w:rFonts w:ascii="Times New Roman" w:eastAsia="Times New Roman" w:hAnsi="Times New Roman" w:cs="Times New Roman"/>
          <w:color w:val="000000" w:themeColor="text1"/>
          <w:sz w:val="24"/>
          <w:szCs w:val="24"/>
          <w:lang w:eastAsia="en-GB"/>
        </w:rPr>
        <w:t>th</w:t>
      </w:r>
      <w:r w:rsidR="00A0030B" w:rsidRPr="004A278A">
        <w:rPr>
          <w:rFonts w:ascii="Times New Roman" w:eastAsia="Times New Roman" w:hAnsi="Times New Roman" w:cs="Times New Roman"/>
          <w:color w:val="000000" w:themeColor="text1"/>
          <w:sz w:val="24"/>
          <w:szCs w:val="24"/>
          <w:lang w:eastAsia="en-GB"/>
        </w:rPr>
        <w:t>e</w:t>
      </w:r>
      <w:r w:rsidR="002970F8" w:rsidRPr="004A278A">
        <w:rPr>
          <w:rFonts w:ascii="Times New Roman" w:eastAsia="Times New Roman" w:hAnsi="Times New Roman" w:cs="Times New Roman"/>
          <w:color w:val="000000" w:themeColor="text1"/>
          <w:sz w:val="24"/>
          <w:szCs w:val="24"/>
          <w:lang w:eastAsia="en-GB"/>
        </w:rPr>
        <w:t xml:space="preserve"> </w:t>
      </w:r>
      <w:r w:rsidR="001A2197" w:rsidRPr="004A278A">
        <w:rPr>
          <w:rFonts w:ascii="Times New Roman" w:eastAsia="Times New Roman" w:hAnsi="Times New Roman" w:cs="Times New Roman"/>
          <w:color w:val="000000" w:themeColor="text1"/>
          <w:sz w:val="24"/>
          <w:szCs w:val="24"/>
          <w:lang w:eastAsia="en-GB"/>
        </w:rPr>
        <w:t>r</w:t>
      </w:r>
      <w:r w:rsidR="001A2197" w:rsidRPr="004A278A">
        <w:rPr>
          <w:rFonts w:ascii="Times New Roman" w:hAnsi="Times New Roman" w:cs="Times New Roman"/>
          <w:color w:val="000000" w:themeColor="text1"/>
          <w:sz w:val="24"/>
          <w:szCs w:val="24"/>
        </w:rPr>
        <w:t>elationship between the parent and child, between the child’s parents</w:t>
      </w:r>
      <w:r w:rsidR="014CFA37" w:rsidRPr="004A278A">
        <w:rPr>
          <w:rFonts w:ascii="Times New Roman" w:hAnsi="Times New Roman" w:cs="Times New Roman"/>
          <w:color w:val="000000" w:themeColor="text1"/>
          <w:sz w:val="24"/>
          <w:szCs w:val="24"/>
        </w:rPr>
        <w:t>,</w:t>
      </w:r>
      <w:r w:rsidR="001A2197" w:rsidRPr="004A278A">
        <w:rPr>
          <w:rFonts w:ascii="Times New Roman" w:hAnsi="Times New Roman" w:cs="Times New Roman"/>
          <w:color w:val="000000" w:themeColor="text1"/>
          <w:sz w:val="24"/>
          <w:szCs w:val="24"/>
        </w:rPr>
        <w:t xml:space="preserve"> and the family’s relationships with their wider family</w:t>
      </w:r>
      <w:r w:rsidR="00CA0B3F" w:rsidRPr="004A278A">
        <w:rPr>
          <w:rFonts w:ascii="Times New Roman" w:hAnsi="Times New Roman" w:cs="Times New Roman"/>
          <w:color w:val="000000" w:themeColor="text1"/>
          <w:sz w:val="24"/>
          <w:szCs w:val="24"/>
        </w:rPr>
        <w:t>,</w:t>
      </w:r>
      <w:r w:rsidR="001A2197" w:rsidRPr="004A278A">
        <w:rPr>
          <w:rFonts w:ascii="Times New Roman" w:hAnsi="Times New Roman" w:cs="Times New Roman"/>
          <w:color w:val="000000" w:themeColor="text1"/>
          <w:sz w:val="24"/>
          <w:szCs w:val="24"/>
        </w:rPr>
        <w:t xml:space="preserve"> are key components influencing children’s wellbeing and development.[</w:t>
      </w:r>
      <w:r w:rsidR="008E25AA" w:rsidRPr="004A278A">
        <w:rPr>
          <w:rFonts w:ascii="Times New Roman" w:hAnsi="Times New Roman" w:cs="Times New Roman"/>
          <w:color w:val="000000" w:themeColor="text1"/>
          <w:sz w:val="24"/>
          <w:szCs w:val="24"/>
        </w:rPr>
        <w:t>3</w:t>
      </w:r>
      <w:r w:rsidR="00AC69EB" w:rsidRPr="004A278A">
        <w:rPr>
          <w:rFonts w:ascii="Times New Roman" w:hAnsi="Times New Roman" w:cs="Times New Roman"/>
          <w:color w:val="000000" w:themeColor="text1"/>
          <w:sz w:val="24"/>
          <w:szCs w:val="24"/>
        </w:rPr>
        <w:t>4</w:t>
      </w:r>
      <w:r w:rsidR="001A2197" w:rsidRPr="004A278A">
        <w:rPr>
          <w:color w:val="000000" w:themeColor="text1"/>
        </w:rPr>
        <w:t>]</w:t>
      </w:r>
      <w:r w:rsidR="001A2197" w:rsidRPr="004A278A">
        <w:rPr>
          <w:rFonts w:ascii="Times New Roman" w:eastAsia="Times New Roman" w:hAnsi="Times New Roman" w:cs="Times New Roman"/>
          <w:color w:val="000000" w:themeColor="text1"/>
          <w:sz w:val="24"/>
          <w:szCs w:val="24"/>
          <w:lang w:eastAsia="en-GB"/>
        </w:rPr>
        <w:t xml:space="preserve"> </w:t>
      </w:r>
      <w:r w:rsidRPr="004A278A">
        <w:rPr>
          <w:rFonts w:ascii="Times New Roman" w:hAnsi="Times New Roman" w:cs="Times New Roman"/>
          <w:color w:val="000000" w:themeColor="text1"/>
          <w:sz w:val="24"/>
          <w:szCs w:val="24"/>
        </w:rPr>
        <w:t xml:space="preserve">Parenting and family support, parental warmth, parental lack of aversive behaviour and disciplinary skills </w:t>
      </w:r>
      <w:r w:rsidR="00A52F33" w:rsidRPr="004A278A">
        <w:rPr>
          <w:rFonts w:ascii="Times New Roman" w:hAnsi="Times New Roman" w:cs="Times New Roman"/>
          <w:color w:val="000000" w:themeColor="text1"/>
          <w:sz w:val="24"/>
          <w:szCs w:val="24"/>
        </w:rPr>
        <w:t>are</w:t>
      </w:r>
      <w:r w:rsidRPr="004A278A">
        <w:rPr>
          <w:rFonts w:ascii="Times New Roman" w:hAnsi="Times New Roman" w:cs="Times New Roman"/>
          <w:color w:val="000000" w:themeColor="text1"/>
          <w:sz w:val="24"/>
          <w:szCs w:val="24"/>
        </w:rPr>
        <w:t xml:space="preserve"> also important determinants of psychiatric comorbidity.[</w:t>
      </w:r>
      <w:r w:rsidR="008E25AA" w:rsidRPr="004A278A">
        <w:rPr>
          <w:rFonts w:ascii="Times New Roman" w:hAnsi="Times New Roman" w:cs="Times New Roman"/>
          <w:color w:val="000000" w:themeColor="text1"/>
          <w:sz w:val="24"/>
          <w:szCs w:val="24"/>
        </w:rPr>
        <w:t>4</w:t>
      </w:r>
      <w:r w:rsidR="00AC69EB" w:rsidRPr="004A278A">
        <w:rPr>
          <w:rFonts w:ascii="Times New Roman" w:hAnsi="Times New Roman" w:cs="Times New Roman"/>
          <w:color w:val="000000" w:themeColor="text1"/>
          <w:sz w:val="24"/>
          <w:szCs w:val="24"/>
        </w:rPr>
        <w:t>7</w:t>
      </w:r>
      <w:r w:rsidRPr="004A278A">
        <w:rPr>
          <w:rFonts w:ascii="Times New Roman" w:hAnsi="Times New Roman" w:cs="Times New Roman"/>
          <w:color w:val="000000" w:themeColor="text1"/>
          <w:sz w:val="24"/>
          <w:szCs w:val="24"/>
        </w:rPr>
        <w:t>]</w:t>
      </w:r>
    </w:p>
    <w:p w14:paraId="625193F6" w14:textId="1CB5515A" w:rsidR="00E95611" w:rsidRPr="004A278A" w:rsidRDefault="009479A6" w:rsidP="009543D5">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i/>
          <w:iCs/>
          <w:color w:val="000000" w:themeColor="text1"/>
          <w:sz w:val="24"/>
          <w:szCs w:val="24"/>
        </w:rPr>
        <w:t xml:space="preserve">Domain 10: Neighbourhood, the physical environmental and health care systems. </w:t>
      </w:r>
      <w:r w:rsidRPr="004A278A">
        <w:rPr>
          <w:rFonts w:ascii="Times New Roman" w:hAnsi="Times New Roman" w:cs="Times New Roman"/>
          <w:color w:val="000000" w:themeColor="text1"/>
          <w:sz w:val="24"/>
          <w:szCs w:val="24"/>
        </w:rPr>
        <w:t>Th</w:t>
      </w:r>
      <w:r w:rsidR="0060165A" w:rsidRPr="004A278A">
        <w:rPr>
          <w:rFonts w:ascii="Times New Roman" w:hAnsi="Times New Roman" w:cs="Times New Roman"/>
          <w:color w:val="000000" w:themeColor="text1"/>
          <w:sz w:val="24"/>
          <w:szCs w:val="24"/>
        </w:rPr>
        <w:t>is domain</w:t>
      </w:r>
      <w:r w:rsidRPr="004A278A">
        <w:rPr>
          <w:rFonts w:ascii="Times New Roman" w:hAnsi="Times New Roman" w:cs="Times New Roman"/>
          <w:color w:val="000000" w:themeColor="text1"/>
          <w:sz w:val="24"/>
          <w:szCs w:val="24"/>
        </w:rPr>
        <w:t xml:space="preserve"> incorporate</w:t>
      </w:r>
      <w:r w:rsidR="00C31BA2" w:rsidRPr="004A278A">
        <w:rPr>
          <w:rFonts w:ascii="Times New Roman" w:hAnsi="Times New Roman" w:cs="Times New Roman"/>
          <w:color w:val="000000" w:themeColor="text1"/>
          <w:sz w:val="24"/>
          <w:szCs w:val="24"/>
        </w:rPr>
        <w:t>s</w:t>
      </w:r>
      <w:r w:rsidRPr="004A278A">
        <w:rPr>
          <w:rFonts w:ascii="Times New Roman" w:hAnsi="Times New Roman" w:cs="Times New Roman"/>
          <w:color w:val="000000" w:themeColor="text1"/>
          <w:sz w:val="24"/>
          <w:szCs w:val="24"/>
        </w:rPr>
        <w:t xml:space="preserve"> wider external factors relating to neighbourhood</w:t>
      </w:r>
      <w:r w:rsidR="00CE22C7" w:rsidRPr="004A278A">
        <w:rPr>
          <w:rFonts w:ascii="Times New Roman" w:hAnsi="Times New Roman" w:cs="Times New Roman"/>
          <w:color w:val="000000" w:themeColor="text1"/>
          <w:sz w:val="24"/>
          <w:szCs w:val="24"/>
        </w:rPr>
        <w:t>s</w:t>
      </w:r>
      <w:r w:rsidRPr="004A278A">
        <w:rPr>
          <w:rFonts w:ascii="Times New Roman" w:hAnsi="Times New Roman" w:cs="Times New Roman"/>
          <w:color w:val="000000" w:themeColor="text1"/>
          <w:sz w:val="24"/>
          <w:szCs w:val="24"/>
        </w:rPr>
        <w:t xml:space="preserve"> and </w:t>
      </w:r>
      <w:r w:rsidR="00C31BA2" w:rsidRPr="004A278A">
        <w:rPr>
          <w:rFonts w:ascii="Times New Roman" w:hAnsi="Times New Roman" w:cs="Times New Roman"/>
          <w:color w:val="000000" w:themeColor="text1"/>
          <w:sz w:val="24"/>
          <w:szCs w:val="24"/>
        </w:rPr>
        <w:t xml:space="preserve">the </w:t>
      </w:r>
      <w:r w:rsidRPr="004A278A">
        <w:rPr>
          <w:rFonts w:ascii="Times New Roman" w:hAnsi="Times New Roman" w:cs="Times New Roman"/>
          <w:color w:val="000000" w:themeColor="text1"/>
          <w:sz w:val="24"/>
          <w:szCs w:val="24"/>
        </w:rPr>
        <w:t>physical environments</w:t>
      </w:r>
      <w:r w:rsidR="00473494" w:rsidRPr="004A278A">
        <w:rPr>
          <w:rFonts w:ascii="Times New Roman" w:hAnsi="Times New Roman" w:cs="Times New Roman"/>
          <w:color w:val="000000" w:themeColor="text1"/>
          <w:sz w:val="24"/>
          <w:szCs w:val="24"/>
        </w:rPr>
        <w:t xml:space="preserve"> such as</w:t>
      </w:r>
      <w:r w:rsidR="0057667B" w:rsidRPr="004A278A">
        <w:rPr>
          <w:rFonts w:ascii="Times New Roman" w:hAnsi="Times New Roman" w:cs="Times New Roman"/>
          <w:color w:val="000000" w:themeColor="text1"/>
          <w:sz w:val="24"/>
          <w:szCs w:val="24"/>
        </w:rPr>
        <w:t xml:space="preserve"> trust in neighbourhood, </w:t>
      </w:r>
      <w:r w:rsidR="00A16B6A" w:rsidRPr="004A278A">
        <w:rPr>
          <w:rFonts w:ascii="Times New Roman" w:hAnsi="Times New Roman" w:cs="Times New Roman"/>
          <w:color w:val="000000" w:themeColor="text1"/>
          <w:sz w:val="24"/>
          <w:szCs w:val="24"/>
        </w:rPr>
        <w:t xml:space="preserve">condition of neighbourhood, </w:t>
      </w:r>
      <w:r w:rsidR="0057667B" w:rsidRPr="004A278A">
        <w:rPr>
          <w:rFonts w:ascii="Times New Roman" w:hAnsi="Times New Roman" w:cs="Times New Roman"/>
          <w:color w:val="000000" w:themeColor="text1"/>
          <w:sz w:val="24"/>
          <w:szCs w:val="24"/>
        </w:rPr>
        <w:t>rural</w:t>
      </w:r>
      <w:r w:rsidR="00060FF9" w:rsidRPr="004A278A">
        <w:rPr>
          <w:rFonts w:ascii="Times New Roman" w:hAnsi="Times New Roman" w:cs="Times New Roman"/>
          <w:color w:val="000000" w:themeColor="text1"/>
          <w:sz w:val="24"/>
          <w:szCs w:val="24"/>
        </w:rPr>
        <w:t>/</w:t>
      </w:r>
      <w:r w:rsidR="0057667B" w:rsidRPr="004A278A">
        <w:rPr>
          <w:rFonts w:ascii="Times New Roman" w:hAnsi="Times New Roman" w:cs="Times New Roman"/>
          <w:color w:val="000000" w:themeColor="text1"/>
          <w:sz w:val="24"/>
          <w:szCs w:val="24"/>
        </w:rPr>
        <w:t>ur</w:t>
      </w:r>
      <w:r w:rsidR="002E609C" w:rsidRPr="004A278A">
        <w:rPr>
          <w:rFonts w:ascii="Times New Roman" w:hAnsi="Times New Roman" w:cs="Times New Roman"/>
          <w:color w:val="000000" w:themeColor="text1"/>
          <w:sz w:val="24"/>
          <w:szCs w:val="24"/>
        </w:rPr>
        <w:t>ban</w:t>
      </w:r>
      <w:r w:rsidR="00060FF9" w:rsidRPr="004A278A">
        <w:rPr>
          <w:rFonts w:ascii="Times New Roman" w:hAnsi="Times New Roman" w:cs="Times New Roman"/>
          <w:color w:val="000000" w:themeColor="text1"/>
          <w:sz w:val="24"/>
          <w:szCs w:val="24"/>
        </w:rPr>
        <w:t xml:space="preserve"> </w:t>
      </w:r>
      <w:r w:rsidR="00060FF9" w:rsidRPr="004A278A">
        <w:rPr>
          <w:rFonts w:ascii="Times New Roman" w:hAnsi="Times New Roman" w:cs="Times New Roman"/>
          <w:color w:val="000000" w:themeColor="text1"/>
          <w:sz w:val="24"/>
          <w:szCs w:val="24"/>
        </w:rPr>
        <w:lastRenderedPageBreak/>
        <w:t>neighbourhood</w:t>
      </w:r>
      <w:r w:rsidR="002E609C" w:rsidRPr="004A278A">
        <w:rPr>
          <w:rFonts w:ascii="Times New Roman" w:hAnsi="Times New Roman" w:cs="Times New Roman"/>
          <w:color w:val="000000" w:themeColor="text1"/>
          <w:sz w:val="24"/>
          <w:szCs w:val="24"/>
        </w:rPr>
        <w:t xml:space="preserve">, </w:t>
      </w:r>
      <w:r w:rsidR="00095276" w:rsidRPr="004A278A">
        <w:rPr>
          <w:rFonts w:ascii="Times New Roman" w:hAnsi="Times New Roman" w:cs="Times New Roman"/>
          <w:color w:val="000000" w:themeColor="text1"/>
          <w:sz w:val="24"/>
          <w:szCs w:val="24"/>
        </w:rPr>
        <w:t xml:space="preserve">access to </w:t>
      </w:r>
      <w:r w:rsidR="00A16B6A" w:rsidRPr="004A278A">
        <w:rPr>
          <w:rFonts w:ascii="Times New Roman" w:hAnsi="Times New Roman" w:cs="Times New Roman"/>
          <w:color w:val="000000" w:themeColor="text1"/>
          <w:sz w:val="24"/>
          <w:szCs w:val="24"/>
        </w:rPr>
        <w:t xml:space="preserve">parks and </w:t>
      </w:r>
      <w:r w:rsidR="00095276" w:rsidRPr="004A278A">
        <w:rPr>
          <w:rFonts w:ascii="Times New Roman" w:hAnsi="Times New Roman" w:cs="Times New Roman"/>
          <w:color w:val="000000" w:themeColor="text1"/>
          <w:sz w:val="24"/>
          <w:szCs w:val="24"/>
        </w:rPr>
        <w:t>outdoor spaces</w:t>
      </w:r>
      <w:r w:rsidR="00807037" w:rsidRPr="004A278A">
        <w:rPr>
          <w:rFonts w:ascii="Times New Roman" w:hAnsi="Times New Roman" w:cs="Times New Roman"/>
          <w:color w:val="000000" w:themeColor="text1"/>
          <w:sz w:val="24"/>
          <w:szCs w:val="24"/>
        </w:rPr>
        <w:t>, access to local amenities (library/schools/shops/post office)</w:t>
      </w:r>
      <w:r w:rsidR="00530A5A" w:rsidRPr="004A278A">
        <w:rPr>
          <w:rFonts w:ascii="Times New Roman" w:hAnsi="Times New Roman" w:cs="Times New Roman"/>
          <w:color w:val="000000" w:themeColor="text1"/>
          <w:sz w:val="24"/>
          <w:szCs w:val="24"/>
        </w:rPr>
        <w:t xml:space="preserve"> and </w:t>
      </w:r>
      <w:r w:rsidR="00095276" w:rsidRPr="004A278A">
        <w:rPr>
          <w:rFonts w:ascii="Times New Roman" w:hAnsi="Times New Roman" w:cs="Times New Roman"/>
          <w:color w:val="000000" w:themeColor="text1"/>
          <w:sz w:val="24"/>
          <w:szCs w:val="24"/>
        </w:rPr>
        <w:t xml:space="preserve">access to </w:t>
      </w:r>
      <w:r w:rsidR="00530A5A" w:rsidRPr="004A278A">
        <w:rPr>
          <w:rFonts w:ascii="Times New Roman" w:hAnsi="Times New Roman" w:cs="Times New Roman"/>
          <w:color w:val="000000" w:themeColor="text1"/>
          <w:sz w:val="24"/>
          <w:szCs w:val="24"/>
        </w:rPr>
        <w:t>medical services (pharmacy/GP surgery</w:t>
      </w:r>
      <w:r w:rsidR="005C1407" w:rsidRPr="004A278A">
        <w:rPr>
          <w:rFonts w:ascii="Times New Roman" w:hAnsi="Times New Roman" w:cs="Times New Roman"/>
          <w:color w:val="000000" w:themeColor="text1"/>
          <w:sz w:val="24"/>
          <w:szCs w:val="24"/>
        </w:rPr>
        <w:t>/hospital)</w:t>
      </w:r>
      <w:r w:rsidRPr="004A278A">
        <w:rPr>
          <w:rFonts w:ascii="Times New Roman" w:hAnsi="Times New Roman" w:cs="Times New Roman"/>
          <w:color w:val="000000" w:themeColor="text1"/>
          <w:sz w:val="24"/>
          <w:szCs w:val="24"/>
        </w:rPr>
        <w:t xml:space="preserve">. </w:t>
      </w:r>
      <w:r w:rsidR="002A202B" w:rsidRPr="004A278A">
        <w:rPr>
          <w:rFonts w:ascii="Times New Roman" w:hAnsi="Times New Roman" w:cs="Times New Roman"/>
          <w:color w:val="000000" w:themeColor="text1"/>
          <w:sz w:val="24"/>
          <w:szCs w:val="24"/>
        </w:rPr>
        <w:t xml:space="preserve">This domain </w:t>
      </w:r>
      <w:r w:rsidR="00597A3C" w:rsidRPr="004A278A">
        <w:rPr>
          <w:rFonts w:ascii="Times New Roman" w:hAnsi="Times New Roman" w:cs="Times New Roman"/>
          <w:color w:val="000000" w:themeColor="text1"/>
          <w:sz w:val="24"/>
          <w:szCs w:val="24"/>
        </w:rPr>
        <w:t xml:space="preserve">therefore </w:t>
      </w:r>
      <w:r w:rsidR="000F4F28" w:rsidRPr="004A278A">
        <w:rPr>
          <w:rFonts w:ascii="Times New Roman" w:hAnsi="Times New Roman" w:cs="Times New Roman"/>
          <w:color w:val="000000" w:themeColor="text1"/>
          <w:sz w:val="24"/>
          <w:szCs w:val="24"/>
        </w:rPr>
        <w:t xml:space="preserve">partly </w:t>
      </w:r>
      <w:r w:rsidR="00597A3C" w:rsidRPr="004A278A">
        <w:rPr>
          <w:rFonts w:ascii="Times New Roman" w:hAnsi="Times New Roman" w:cs="Times New Roman"/>
          <w:color w:val="000000" w:themeColor="text1"/>
          <w:sz w:val="24"/>
          <w:szCs w:val="24"/>
        </w:rPr>
        <w:t xml:space="preserve">embraces the concept of social capital </w:t>
      </w:r>
      <w:r w:rsidR="006A0B8A" w:rsidRPr="004A278A">
        <w:rPr>
          <w:rFonts w:ascii="Times New Roman" w:hAnsi="Times New Roman" w:cs="Times New Roman"/>
          <w:color w:val="000000" w:themeColor="text1"/>
          <w:sz w:val="24"/>
          <w:szCs w:val="24"/>
        </w:rPr>
        <w:t>focus</w:t>
      </w:r>
      <w:r w:rsidR="00F942C0" w:rsidRPr="004A278A">
        <w:rPr>
          <w:rFonts w:ascii="Times New Roman" w:hAnsi="Times New Roman" w:cs="Times New Roman"/>
          <w:color w:val="000000" w:themeColor="text1"/>
          <w:sz w:val="24"/>
          <w:szCs w:val="24"/>
        </w:rPr>
        <w:t>ing</w:t>
      </w:r>
      <w:r w:rsidR="006A0B8A" w:rsidRPr="004A278A">
        <w:rPr>
          <w:rFonts w:ascii="Times New Roman" w:hAnsi="Times New Roman" w:cs="Times New Roman"/>
          <w:color w:val="000000" w:themeColor="text1"/>
          <w:sz w:val="24"/>
          <w:szCs w:val="24"/>
        </w:rPr>
        <w:t xml:space="preserve"> on the social relationships </w:t>
      </w:r>
      <w:r w:rsidR="000F4F28" w:rsidRPr="004A278A">
        <w:rPr>
          <w:rFonts w:ascii="Times New Roman" w:hAnsi="Times New Roman" w:cs="Times New Roman"/>
          <w:color w:val="000000" w:themeColor="text1"/>
          <w:sz w:val="24"/>
          <w:szCs w:val="24"/>
        </w:rPr>
        <w:t>and network of relationships amongst people</w:t>
      </w:r>
      <w:r w:rsidR="005B0A93" w:rsidRPr="004A278A">
        <w:rPr>
          <w:rFonts w:ascii="Times New Roman" w:hAnsi="Times New Roman" w:cs="Times New Roman"/>
          <w:color w:val="000000" w:themeColor="text1"/>
          <w:sz w:val="24"/>
          <w:szCs w:val="24"/>
        </w:rPr>
        <w:t>.[</w:t>
      </w:r>
      <w:r w:rsidR="00796217" w:rsidRPr="004A278A">
        <w:rPr>
          <w:rFonts w:ascii="Times New Roman" w:hAnsi="Times New Roman" w:cs="Times New Roman"/>
          <w:color w:val="000000" w:themeColor="text1"/>
          <w:sz w:val="24"/>
          <w:szCs w:val="24"/>
        </w:rPr>
        <w:t>5</w:t>
      </w:r>
      <w:r w:rsidR="00AC69EB" w:rsidRPr="004A278A">
        <w:rPr>
          <w:rFonts w:ascii="Times New Roman" w:hAnsi="Times New Roman" w:cs="Times New Roman"/>
          <w:color w:val="000000" w:themeColor="text1"/>
          <w:sz w:val="24"/>
          <w:szCs w:val="24"/>
        </w:rPr>
        <w:t>6</w:t>
      </w:r>
      <w:r w:rsidR="005B0A93" w:rsidRPr="004A278A">
        <w:rPr>
          <w:rFonts w:ascii="Times New Roman" w:hAnsi="Times New Roman" w:cs="Times New Roman"/>
          <w:color w:val="000000" w:themeColor="text1"/>
          <w:sz w:val="24"/>
          <w:szCs w:val="24"/>
        </w:rPr>
        <w:t>]</w:t>
      </w:r>
    </w:p>
    <w:p w14:paraId="57E08A20" w14:textId="14F1E500" w:rsidR="00E55CC1" w:rsidRPr="004A278A" w:rsidRDefault="680AB4EF" w:rsidP="009543D5">
      <w:pPr>
        <w:spacing w:line="360" w:lineRule="auto"/>
        <w:rPr>
          <w:rFonts w:ascii="Times New Roman" w:hAnsi="Times New Roman" w:cs="Times New Roman"/>
          <w:color w:val="000000" w:themeColor="text1"/>
          <w:sz w:val="24"/>
          <w:szCs w:val="24"/>
        </w:rPr>
      </w:pPr>
      <w:proofErr w:type="spellStart"/>
      <w:r w:rsidRPr="004A278A">
        <w:rPr>
          <w:rFonts w:ascii="Times New Roman" w:hAnsi="Times New Roman" w:cs="Times New Roman"/>
          <w:color w:val="000000" w:themeColor="text1"/>
          <w:sz w:val="24"/>
          <w:szCs w:val="24"/>
        </w:rPr>
        <w:t>Cezard</w:t>
      </w:r>
      <w:proofErr w:type="spellEnd"/>
      <w:r w:rsidRPr="004A278A">
        <w:rPr>
          <w:rFonts w:ascii="Times New Roman" w:hAnsi="Times New Roman" w:cs="Times New Roman"/>
          <w:color w:val="000000" w:themeColor="text1"/>
          <w:sz w:val="24"/>
          <w:szCs w:val="24"/>
        </w:rPr>
        <w:t xml:space="preserve"> et al., [</w:t>
      </w:r>
      <w:r w:rsidR="0ECE71E7" w:rsidRPr="004A278A">
        <w:rPr>
          <w:rFonts w:ascii="Times New Roman" w:hAnsi="Times New Roman" w:cs="Times New Roman"/>
          <w:color w:val="000000" w:themeColor="text1"/>
          <w:sz w:val="24"/>
          <w:szCs w:val="24"/>
        </w:rPr>
        <w:t>3</w:t>
      </w:r>
      <w:r w:rsidR="00AC69EB" w:rsidRPr="004A278A">
        <w:rPr>
          <w:rFonts w:ascii="Times New Roman" w:hAnsi="Times New Roman" w:cs="Times New Roman"/>
          <w:color w:val="000000" w:themeColor="text1"/>
          <w:sz w:val="24"/>
          <w:szCs w:val="24"/>
        </w:rPr>
        <w:t>6</w:t>
      </w:r>
      <w:r w:rsidRPr="004A278A">
        <w:rPr>
          <w:rFonts w:ascii="Times New Roman" w:hAnsi="Times New Roman" w:cs="Times New Roman"/>
          <w:color w:val="000000" w:themeColor="text1"/>
          <w:sz w:val="24"/>
          <w:szCs w:val="24"/>
        </w:rPr>
        <w:t>], Cerda et al., [</w:t>
      </w:r>
      <w:r w:rsidR="148FB615" w:rsidRPr="004A278A">
        <w:rPr>
          <w:rFonts w:ascii="Times New Roman" w:hAnsi="Times New Roman" w:cs="Times New Roman"/>
          <w:color w:val="000000" w:themeColor="text1"/>
          <w:sz w:val="24"/>
          <w:szCs w:val="24"/>
        </w:rPr>
        <w:t>2</w:t>
      </w:r>
      <w:r w:rsidR="00AC69EB" w:rsidRPr="004A278A">
        <w:rPr>
          <w:rFonts w:ascii="Times New Roman" w:hAnsi="Times New Roman" w:cs="Times New Roman"/>
          <w:color w:val="000000" w:themeColor="text1"/>
          <w:sz w:val="24"/>
          <w:szCs w:val="24"/>
        </w:rPr>
        <w:t>6</w:t>
      </w:r>
      <w:r w:rsidRPr="004A278A">
        <w:rPr>
          <w:rFonts w:ascii="Times New Roman" w:hAnsi="Times New Roman" w:cs="Times New Roman"/>
          <w:color w:val="000000" w:themeColor="text1"/>
          <w:sz w:val="24"/>
          <w:szCs w:val="24"/>
        </w:rPr>
        <w:t xml:space="preserve">], </w:t>
      </w:r>
      <w:r w:rsidR="69F7B49B" w:rsidRPr="004A278A">
        <w:rPr>
          <w:rFonts w:ascii="Times New Roman" w:hAnsi="Times New Roman" w:cs="Times New Roman"/>
          <w:color w:val="000000" w:themeColor="text1"/>
          <w:sz w:val="24"/>
          <w:szCs w:val="24"/>
        </w:rPr>
        <w:t xml:space="preserve">and </w:t>
      </w:r>
      <w:r w:rsidRPr="004A278A">
        <w:rPr>
          <w:rFonts w:ascii="Times New Roman" w:hAnsi="Times New Roman" w:cs="Times New Roman"/>
          <w:color w:val="000000" w:themeColor="text1"/>
          <w:sz w:val="24"/>
          <w:szCs w:val="24"/>
        </w:rPr>
        <w:t>Ingram et al., [</w:t>
      </w:r>
      <w:r w:rsidR="0B1151E0" w:rsidRPr="004A278A">
        <w:rPr>
          <w:rFonts w:ascii="Times New Roman" w:hAnsi="Times New Roman" w:cs="Times New Roman"/>
          <w:color w:val="000000" w:themeColor="text1"/>
          <w:sz w:val="24"/>
          <w:szCs w:val="24"/>
        </w:rPr>
        <w:t>4</w:t>
      </w:r>
      <w:r w:rsidR="00AC69EB" w:rsidRPr="004A278A">
        <w:rPr>
          <w:rFonts w:ascii="Times New Roman" w:hAnsi="Times New Roman" w:cs="Times New Roman"/>
          <w:color w:val="000000" w:themeColor="text1"/>
          <w:sz w:val="24"/>
          <w:szCs w:val="24"/>
        </w:rPr>
        <w:t>5</w:t>
      </w:r>
      <w:r w:rsidR="69F7B49B"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 xml:space="preserve">all </w:t>
      </w:r>
      <w:r w:rsidR="06CF0718" w:rsidRPr="004A278A">
        <w:rPr>
          <w:rFonts w:ascii="Times New Roman" w:hAnsi="Times New Roman" w:cs="Times New Roman"/>
          <w:color w:val="000000" w:themeColor="text1"/>
          <w:sz w:val="24"/>
          <w:szCs w:val="24"/>
        </w:rPr>
        <w:t>conclude that</w:t>
      </w:r>
      <w:r w:rsidRPr="004A278A">
        <w:rPr>
          <w:rFonts w:ascii="Times New Roman" w:hAnsi="Times New Roman" w:cs="Times New Roman"/>
          <w:color w:val="000000" w:themeColor="text1"/>
          <w:sz w:val="24"/>
          <w:szCs w:val="24"/>
        </w:rPr>
        <w:t xml:space="preserve"> wider determinants of multimorbidity </w:t>
      </w:r>
      <w:r w:rsidR="7FBFD28D" w:rsidRPr="004A278A">
        <w:rPr>
          <w:rFonts w:ascii="Times New Roman" w:hAnsi="Times New Roman" w:cs="Times New Roman"/>
          <w:color w:val="000000" w:themeColor="text1"/>
          <w:sz w:val="24"/>
          <w:szCs w:val="24"/>
        </w:rPr>
        <w:t>comprise</w:t>
      </w:r>
      <w:r w:rsidRPr="004A278A">
        <w:rPr>
          <w:rFonts w:ascii="Times New Roman" w:hAnsi="Times New Roman" w:cs="Times New Roman"/>
          <w:color w:val="000000" w:themeColor="text1"/>
          <w:sz w:val="24"/>
          <w:szCs w:val="24"/>
        </w:rPr>
        <w:t xml:space="preserve"> area-level deprivation, rurality, service access, peer group association, trust in neighbourhood and service use. </w:t>
      </w:r>
      <w:r w:rsidR="69F7B49B" w:rsidRPr="004A278A">
        <w:rPr>
          <w:rFonts w:ascii="Times New Roman" w:hAnsi="Times New Roman" w:cs="Times New Roman"/>
          <w:color w:val="000000" w:themeColor="text1"/>
          <w:sz w:val="24"/>
          <w:szCs w:val="24"/>
        </w:rPr>
        <w:t>Geographic indices of deprivation</w:t>
      </w:r>
      <w:r w:rsidR="0117D19C" w:rsidRPr="004A278A">
        <w:rPr>
          <w:rFonts w:ascii="Times New Roman" w:hAnsi="Times New Roman" w:cs="Times New Roman"/>
          <w:color w:val="000000" w:themeColor="text1"/>
          <w:sz w:val="24"/>
          <w:szCs w:val="24"/>
        </w:rPr>
        <w:t>,</w:t>
      </w:r>
      <w:r w:rsidR="69F7B49B" w:rsidRPr="004A278A">
        <w:rPr>
          <w:rFonts w:ascii="Times New Roman" w:hAnsi="Times New Roman" w:cs="Times New Roman"/>
          <w:color w:val="000000" w:themeColor="text1"/>
          <w:sz w:val="24"/>
          <w:szCs w:val="24"/>
        </w:rPr>
        <w:t xml:space="preserve"> such as </w:t>
      </w:r>
      <w:r w:rsidR="06CF0718" w:rsidRPr="004A278A">
        <w:rPr>
          <w:rFonts w:ascii="Times New Roman" w:hAnsi="Times New Roman" w:cs="Times New Roman"/>
          <w:color w:val="000000" w:themeColor="text1"/>
          <w:sz w:val="24"/>
          <w:szCs w:val="24"/>
        </w:rPr>
        <w:t xml:space="preserve">the Carstairs </w:t>
      </w:r>
      <w:r w:rsidR="3AA3D168" w:rsidRPr="004A278A">
        <w:rPr>
          <w:rFonts w:ascii="Times New Roman" w:hAnsi="Times New Roman" w:cs="Times New Roman"/>
          <w:color w:val="000000" w:themeColor="text1"/>
          <w:sz w:val="24"/>
          <w:szCs w:val="24"/>
        </w:rPr>
        <w:t>and</w:t>
      </w:r>
      <w:r w:rsidR="06CF0718" w:rsidRPr="004A278A">
        <w:rPr>
          <w:rFonts w:ascii="Times New Roman" w:hAnsi="Times New Roman" w:cs="Times New Roman"/>
          <w:color w:val="000000" w:themeColor="text1"/>
          <w:sz w:val="24"/>
          <w:szCs w:val="24"/>
        </w:rPr>
        <w:t xml:space="preserve"> Townsend Index</w:t>
      </w:r>
      <w:r w:rsidR="0117D19C" w:rsidRPr="004A278A">
        <w:rPr>
          <w:rFonts w:ascii="Times New Roman" w:hAnsi="Times New Roman" w:cs="Times New Roman"/>
          <w:color w:val="000000" w:themeColor="text1"/>
          <w:sz w:val="24"/>
          <w:szCs w:val="24"/>
        </w:rPr>
        <w:t>,</w:t>
      </w:r>
      <w:r w:rsidR="06CF0718" w:rsidRPr="004A278A">
        <w:rPr>
          <w:rFonts w:ascii="Times New Roman" w:hAnsi="Times New Roman" w:cs="Times New Roman"/>
          <w:color w:val="000000" w:themeColor="text1"/>
          <w:sz w:val="24"/>
          <w:szCs w:val="24"/>
        </w:rPr>
        <w:t xml:space="preserve"> </w:t>
      </w:r>
      <w:r w:rsidR="7D7A3BC5" w:rsidRPr="004A278A">
        <w:rPr>
          <w:rFonts w:ascii="Times New Roman" w:hAnsi="Times New Roman" w:cs="Times New Roman"/>
          <w:color w:val="000000" w:themeColor="text1"/>
          <w:sz w:val="24"/>
          <w:szCs w:val="24"/>
        </w:rPr>
        <w:t>also predict multimorbidity.[</w:t>
      </w:r>
      <w:r w:rsidR="1D77A174" w:rsidRPr="004A278A">
        <w:rPr>
          <w:rFonts w:ascii="Times New Roman" w:hAnsi="Times New Roman" w:cs="Times New Roman"/>
          <w:color w:val="000000" w:themeColor="text1"/>
          <w:sz w:val="24"/>
          <w:szCs w:val="24"/>
        </w:rPr>
        <w:t>5</w:t>
      </w:r>
      <w:r w:rsidR="00AC69EB" w:rsidRPr="004A278A">
        <w:rPr>
          <w:rFonts w:ascii="Times New Roman" w:hAnsi="Times New Roman" w:cs="Times New Roman"/>
          <w:color w:val="000000" w:themeColor="text1"/>
          <w:sz w:val="24"/>
          <w:szCs w:val="24"/>
        </w:rPr>
        <w:t>7</w:t>
      </w:r>
      <w:r w:rsidR="51535F00" w:rsidRPr="004A278A">
        <w:rPr>
          <w:rFonts w:ascii="Times New Roman" w:hAnsi="Times New Roman" w:cs="Times New Roman"/>
          <w:color w:val="000000" w:themeColor="text1"/>
          <w:sz w:val="24"/>
          <w:szCs w:val="24"/>
        </w:rPr>
        <w:t>,</w:t>
      </w:r>
      <w:r w:rsidR="0ECE71E7" w:rsidRPr="004A278A">
        <w:rPr>
          <w:rFonts w:ascii="Times New Roman" w:hAnsi="Times New Roman" w:cs="Times New Roman"/>
          <w:color w:val="000000" w:themeColor="text1"/>
          <w:sz w:val="24"/>
          <w:szCs w:val="24"/>
        </w:rPr>
        <w:t>5</w:t>
      </w:r>
      <w:r w:rsidR="00AC69EB" w:rsidRPr="004A278A">
        <w:rPr>
          <w:rFonts w:ascii="Times New Roman" w:hAnsi="Times New Roman" w:cs="Times New Roman"/>
          <w:color w:val="000000" w:themeColor="text1"/>
          <w:sz w:val="24"/>
          <w:szCs w:val="24"/>
        </w:rPr>
        <w:t>8</w:t>
      </w:r>
      <w:r w:rsidR="7D7A3BC5" w:rsidRPr="004A278A">
        <w:rPr>
          <w:rFonts w:ascii="Times New Roman" w:hAnsi="Times New Roman" w:cs="Times New Roman"/>
          <w:color w:val="000000" w:themeColor="text1"/>
          <w:sz w:val="24"/>
          <w:szCs w:val="24"/>
        </w:rPr>
        <w:t>]</w:t>
      </w:r>
      <w:r w:rsidR="3AA3D168" w:rsidRPr="004A278A">
        <w:rPr>
          <w:rFonts w:ascii="Times New Roman" w:hAnsi="Times New Roman" w:cs="Times New Roman"/>
          <w:color w:val="000000" w:themeColor="text1"/>
          <w:sz w:val="24"/>
          <w:szCs w:val="24"/>
        </w:rPr>
        <w:t xml:space="preserve"> </w:t>
      </w:r>
      <w:r w:rsidR="00E64156" w:rsidRPr="004A278A">
        <w:rPr>
          <w:rFonts w:ascii="Times New Roman" w:hAnsi="Times New Roman" w:cs="Times New Roman"/>
          <w:color w:val="000000" w:themeColor="text1"/>
          <w:sz w:val="24"/>
          <w:szCs w:val="24"/>
        </w:rPr>
        <w:t>Level</w:t>
      </w:r>
      <w:r w:rsidR="00360AE8" w:rsidRPr="004A278A">
        <w:rPr>
          <w:rFonts w:ascii="Times New Roman" w:hAnsi="Times New Roman" w:cs="Times New Roman"/>
          <w:color w:val="000000" w:themeColor="text1"/>
          <w:sz w:val="24"/>
          <w:szCs w:val="24"/>
        </w:rPr>
        <w:t>s</w:t>
      </w:r>
      <w:r w:rsidR="00E64156" w:rsidRPr="004A278A">
        <w:rPr>
          <w:rFonts w:ascii="Times New Roman" w:hAnsi="Times New Roman" w:cs="Times New Roman"/>
          <w:color w:val="000000" w:themeColor="text1"/>
          <w:sz w:val="24"/>
          <w:szCs w:val="24"/>
        </w:rPr>
        <w:t xml:space="preserve"> of crime and violence in an area, and areas of high economic deprivation and low socioeconomic status have also been found to be associated with multimorbid</w:t>
      </w:r>
      <w:r w:rsidR="001D22A7" w:rsidRPr="004A278A">
        <w:rPr>
          <w:rFonts w:ascii="Times New Roman" w:hAnsi="Times New Roman" w:cs="Times New Roman"/>
          <w:color w:val="000000" w:themeColor="text1"/>
          <w:sz w:val="24"/>
          <w:szCs w:val="24"/>
        </w:rPr>
        <w:t>i</w:t>
      </w:r>
      <w:r w:rsidR="00E64156" w:rsidRPr="004A278A">
        <w:rPr>
          <w:rFonts w:ascii="Times New Roman" w:hAnsi="Times New Roman" w:cs="Times New Roman"/>
          <w:color w:val="000000" w:themeColor="text1"/>
          <w:sz w:val="24"/>
          <w:szCs w:val="24"/>
        </w:rPr>
        <w:t>ty</w:t>
      </w:r>
      <w:r w:rsidR="001D22A7" w:rsidRPr="004A278A">
        <w:rPr>
          <w:rFonts w:ascii="Times New Roman" w:hAnsi="Times New Roman" w:cs="Times New Roman"/>
          <w:color w:val="000000" w:themeColor="text1"/>
          <w:sz w:val="24"/>
          <w:szCs w:val="24"/>
        </w:rPr>
        <w:t>.</w:t>
      </w:r>
      <w:r w:rsidR="00E64156" w:rsidRPr="004A278A">
        <w:rPr>
          <w:rFonts w:ascii="Times New Roman" w:hAnsi="Times New Roman" w:cs="Times New Roman"/>
          <w:color w:val="000000" w:themeColor="text1"/>
          <w:sz w:val="24"/>
          <w:szCs w:val="24"/>
        </w:rPr>
        <w:t>[</w:t>
      </w:r>
      <w:r w:rsidR="001E43B1" w:rsidRPr="004A278A">
        <w:rPr>
          <w:rFonts w:ascii="Times New Roman" w:hAnsi="Times New Roman" w:cs="Times New Roman"/>
          <w:color w:val="000000" w:themeColor="text1"/>
          <w:sz w:val="24"/>
          <w:szCs w:val="24"/>
        </w:rPr>
        <w:t>45</w:t>
      </w:r>
      <w:r w:rsidR="00E64156" w:rsidRPr="004A278A">
        <w:rPr>
          <w:rFonts w:ascii="Times New Roman" w:hAnsi="Times New Roman" w:cs="Times New Roman"/>
          <w:color w:val="000000" w:themeColor="text1"/>
          <w:sz w:val="24"/>
          <w:szCs w:val="24"/>
        </w:rPr>
        <w:t xml:space="preserve">] </w:t>
      </w:r>
      <w:r w:rsidR="5C246CDA" w:rsidRPr="004A278A">
        <w:rPr>
          <w:rFonts w:ascii="Times New Roman" w:hAnsi="Times New Roman" w:cs="Times New Roman"/>
          <w:color w:val="000000" w:themeColor="text1"/>
          <w:sz w:val="24"/>
          <w:szCs w:val="24"/>
        </w:rPr>
        <w:t>Services access and availab</w:t>
      </w:r>
      <w:r w:rsidR="366DD253" w:rsidRPr="004A278A">
        <w:rPr>
          <w:rFonts w:ascii="Times New Roman" w:hAnsi="Times New Roman" w:cs="Times New Roman"/>
          <w:color w:val="000000" w:themeColor="text1"/>
          <w:sz w:val="24"/>
          <w:szCs w:val="24"/>
        </w:rPr>
        <w:t>i</w:t>
      </w:r>
      <w:r w:rsidR="5C246CDA" w:rsidRPr="004A278A">
        <w:rPr>
          <w:rFonts w:ascii="Times New Roman" w:hAnsi="Times New Roman" w:cs="Times New Roman"/>
          <w:color w:val="000000" w:themeColor="text1"/>
          <w:sz w:val="24"/>
          <w:szCs w:val="24"/>
        </w:rPr>
        <w:t>l</w:t>
      </w:r>
      <w:r w:rsidR="087A16B4" w:rsidRPr="004A278A">
        <w:rPr>
          <w:rFonts w:ascii="Times New Roman" w:hAnsi="Times New Roman" w:cs="Times New Roman"/>
          <w:color w:val="000000" w:themeColor="text1"/>
          <w:sz w:val="24"/>
          <w:szCs w:val="24"/>
        </w:rPr>
        <w:t>it</w:t>
      </w:r>
      <w:r w:rsidR="5C246CDA" w:rsidRPr="004A278A">
        <w:rPr>
          <w:rFonts w:ascii="Times New Roman" w:hAnsi="Times New Roman" w:cs="Times New Roman"/>
          <w:color w:val="000000" w:themeColor="text1"/>
          <w:sz w:val="24"/>
          <w:szCs w:val="24"/>
        </w:rPr>
        <w:t>y</w:t>
      </w:r>
      <w:r w:rsidR="0117D19C" w:rsidRPr="004A278A">
        <w:rPr>
          <w:rFonts w:ascii="Times New Roman" w:hAnsi="Times New Roman" w:cs="Times New Roman"/>
          <w:color w:val="000000" w:themeColor="text1"/>
          <w:sz w:val="24"/>
          <w:szCs w:val="24"/>
        </w:rPr>
        <w:t>,</w:t>
      </w:r>
      <w:r w:rsidR="5C246CDA" w:rsidRPr="004A278A">
        <w:rPr>
          <w:rFonts w:ascii="Times New Roman" w:hAnsi="Times New Roman" w:cs="Times New Roman"/>
          <w:color w:val="000000" w:themeColor="text1"/>
          <w:sz w:val="24"/>
          <w:szCs w:val="24"/>
        </w:rPr>
        <w:t xml:space="preserve"> including primary care, health visiting, midwifery, housing, mental health services, childcare, education, social services, family support, and sometimes probation and prison services</w:t>
      </w:r>
      <w:r w:rsidR="0117D19C" w:rsidRPr="004A278A">
        <w:rPr>
          <w:rFonts w:ascii="Times New Roman" w:hAnsi="Times New Roman" w:cs="Times New Roman"/>
          <w:color w:val="000000" w:themeColor="text1"/>
          <w:sz w:val="24"/>
          <w:szCs w:val="24"/>
        </w:rPr>
        <w:t>,</w:t>
      </w:r>
      <w:r w:rsidR="5C246CDA" w:rsidRPr="004A278A">
        <w:rPr>
          <w:rFonts w:ascii="Times New Roman" w:hAnsi="Times New Roman" w:cs="Times New Roman"/>
          <w:color w:val="000000" w:themeColor="text1"/>
          <w:sz w:val="24"/>
          <w:szCs w:val="24"/>
        </w:rPr>
        <w:t xml:space="preserve"> </w:t>
      </w:r>
      <w:r w:rsidR="2042C13A" w:rsidRPr="004A278A">
        <w:rPr>
          <w:rFonts w:ascii="Times New Roman" w:hAnsi="Times New Roman" w:cs="Times New Roman"/>
          <w:color w:val="000000" w:themeColor="text1"/>
          <w:sz w:val="24"/>
          <w:szCs w:val="24"/>
        </w:rPr>
        <w:t>are</w:t>
      </w:r>
      <w:r w:rsidR="4B32D1DE" w:rsidRPr="004A278A">
        <w:rPr>
          <w:rFonts w:ascii="Times New Roman" w:hAnsi="Times New Roman" w:cs="Times New Roman"/>
          <w:color w:val="000000" w:themeColor="text1"/>
          <w:sz w:val="24"/>
          <w:szCs w:val="24"/>
        </w:rPr>
        <w:t xml:space="preserve"> key factors in improving children’s </w:t>
      </w:r>
      <w:r w:rsidR="1F769E4E" w:rsidRPr="004A278A">
        <w:rPr>
          <w:rFonts w:ascii="Times New Roman" w:hAnsi="Times New Roman" w:cs="Times New Roman"/>
          <w:color w:val="000000" w:themeColor="text1"/>
          <w:sz w:val="24"/>
          <w:szCs w:val="24"/>
        </w:rPr>
        <w:t>health, development and life chances.</w:t>
      </w:r>
      <w:r w:rsidR="361B5E24" w:rsidRPr="004A278A">
        <w:rPr>
          <w:rFonts w:ascii="Times New Roman" w:hAnsi="Times New Roman" w:cs="Times New Roman"/>
          <w:color w:val="000000" w:themeColor="text1"/>
          <w:sz w:val="24"/>
          <w:szCs w:val="24"/>
        </w:rPr>
        <w:t>[</w:t>
      </w:r>
      <w:r w:rsidR="0B1151E0" w:rsidRPr="004A278A">
        <w:rPr>
          <w:rFonts w:ascii="Times New Roman" w:hAnsi="Times New Roman" w:cs="Times New Roman"/>
          <w:color w:val="000000" w:themeColor="text1"/>
          <w:sz w:val="24"/>
          <w:szCs w:val="24"/>
        </w:rPr>
        <w:t>4</w:t>
      </w:r>
      <w:r w:rsidR="00AC69EB" w:rsidRPr="004A278A">
        <w:rPr>
          <w:rFonts w:ascii="Times New Roman" w:hAnsi="Times New Roman" w:cs="Times New Roman"/>
          <w:color w:val="000000" w:themeColor="text1"/>
          <w:sz w:val="24"/>
          <w:szCs w:val="24"/>
        </w:rPr>
        <w:t>2</w:t>
      </w:r>
      <w:r w:rsidR="361B5E24" w:rsidRPr="004A278A">
        <w:rPr>
          <w:rFonts w:ascii="Times New Roman" w:hAnsi="Times New Roman" w:cs="Times New Roman"/>
          <w:color w:val="000000" w:themeColor="text1"/>
          <w:sz w:val="24"/>
          <w:szCs w:val="24"/>
        </w:rPr>
        <w:t>]</w:t>
      </w:r>
      <w:r w:rsidR="1F769E4E" w:rsidRPr="004A278A">
        <w:rPr>
          <w:rFonts w:ascii="Times New Roman" w:hAnsi="Times New Roman" w:cs="Times New Roman"/>
          <w:color w:val="000000" w:themeColor="text1"/>
        </w:rPr>
        <w:t xml:space="preserve"> </w:t>
      </w:r>
      <w:r w:rsidR="0001F894" w:rsidRPr="004A278A">
        <w:rPr>
          <w:rFonts w:ascii="Times New Roman" w:hAnsi="Times New Roman" w:cs="Times New Roman"/>
          <w:color w:val="000000" w:themeColor="text1"/>
          <w:sz w:val="24"/>
          <w:szCs w:val="24"/>
        </w:rPr>
        <w:t>C</w:t>
      </w:r>
      <w:r w:rsidR="45748F68" w:rsidRPr="004A278A">
        <w:rPr>
          <w:rFonts w:ascii="Times New Roman" w:hAnsi="Times New Roman" w:cs="Times New Roman"/>
          <w:color w:val="000000" w:themeColor="text1"/>
          <w:sz w:val="24"/>
          <w:szCs w:val="24"/>
        </w:rPr>
        <w:t xml:space="preserve">ommunities and </w:t>
      </w:r>
      <w:r w:rsidR="0001F894" w:rsidRPr="004A278A">
        <w:rPr>
          <w:rFonts w:ascii="Times New Roman" w:hAnsi="Times New Roman" w:cs="Times New Roman"/>
          <w:color w:val="000000" w:themeColor="text1"/>
          <w:sz w:val="24"/>
          <w:szCs w:val="24"/>
        </w:rPr>
        <w:t xml:space="preserve">the </w:t>
      </w:r>
      <w:r w:rsidR="45748F68" w:rsidRPr="004A278A">
        <w:rPr>
          <w:rFonts w:ascii="Times New Roman" w:hAnsi="Times New Roman" w:cs="Times New Roman"/>
          <w:color w:val="000000" w:themeColor="text1"/>
          <w:sz w:val="24"/>
          <w:szCs w:val="24"/>
        </w:rPr>
        <w:t>local environments can influence parents’ own health and wellbeing, their parenting norms and behaviours and their ability to access support</w:t>
      </w:r>
      <w:r w:rsidR="4EBF5C47" w:rsidRPr="004A278A">
        <w:rPr>
          <w:rFonts w:ascii="Times New Roman" w:hAnsi="Times New Roman" w:cs="Times New Roman"/>
          <w:color w:val="000000" w:themeColor="text1"/>
          <w:sz w:val="24"/>
          <w:szCs w:val="24"/>
        </w:rPr>
        <w:t xml:space="preserve">, </w:t>
      </w:r>
      <w:r w:rsidR="5EC6C20D" w:rsidRPr="004A278A">
        <w:rPr>
          <w:rFonts w:ascii="Times New Roman" w:hAnsi="Times New Roman" w:cs="Times New Roman"/>
          <w:color w:val="000000" w:themeColor="text1"/>
          <w:sz w:val="24"/>
          <w:szCs w:val="24"/>
        </w:rPr>
        <w:t>whilst</w:t>
      </w:r>
      <w:r w:rsidR="0001F894" w:rsidRPr="004A278A">
        <w:rPr>
          <w:rFonts w:ascii="Times New Roman" w:hAnsi="Times New Roman" w:cs="Times New Roman"/>
          <w:color w:val="000000" w:themeColor="text1"/>
          <w:sz w:val="24"/>
          <w:szCs w:val="24"/>
        </w:rPr>
        <w:t xml:space="preserve"> the </w:t>
      </w:r>
      <w:r w:rsidR="4EBF5C47" w:rsidRPr="004A278A">
        <w:rPr>
          <w:rFonts w:ascii="Times New Roman" w:hAnsi="Times New Roman" w:cs="Times New Roman"/>
          <w:color w:val="000000" w:themeColor="text1"/>
          <w:sz w:val="24"/>
          <w:szCs w:val="24"/>
        </w:rPr>
        <w:t>social infrastructure of neighbourhoods can reduce social isolation and promote social cohesion.[</w:t>
      </w:r>
      <w:r w:rsidR="1D77A174" w:rsidRPr="004A278A">
        <w:rPr>
          <w:rFonts w:ascii="Times New Roman" w:hAnsi="Times New Roman" w:cs="Times New Roman"/>
          <w:color w:val="000000" w:themeColor="text1"/>
          <w:sz w:val="24"/>
          <w:szCs w:val="24"/>
        </w:rPr>
        <w:t>3</w:t>
      </w:r>
      <w:r w:rsidR="00AC69EB" w:rsidRPr="004A278A">
        <w:rPr>
          <w:rFonts w:ascii="Times New Roman" w:hAnsi="Times New Roman" w:cs="Times New Roman"/>
          <w:color w:val="000000" w:themeColor="text1"/>
          <w:sz w:val="24"/>
          <w:szCs w:val="24"/>
        </w:rPr>
        <w:t>4</w:t>
      </w:r>
      <w:r w:rsidR="4EBF5C47" w:rsidRPr="004A278A">
        <w:rPr>
          <w:rFonts w:ascii="Times New Roman" w:hAnsi="Times New Roman" w:cs="Times New Roman"/>
          <w:color w:val="000000" w:themeColor="text1"/>
          <w:sz w:val="24"/>
          <w:szCs w:val="24"/>
        </w:rPr>
        <w:t>]</w:t>
      </w:r>
    </w:p>
    <w:p w14:paraId="4C2D554B" w14:textId="05306BE4" w:rsidR="005B3521" w:rsidRPr="004A278A" w:rsidRDefault="000C613F" w:rsidP="00CA7067">
      <w:pPr>
        <w:spacing w:line="360" w:lineRule="auto"/>
        <w:rPr>
          <w:rFonts w:ascii="Times New Roman" w:eastAsia="Arial" w:hAnsi="Times New Roman" w:cs="Times New Roman"/>
          <w:b/>
          <w:bCs/>
          <w:color w:val="000000" w:themeColor="text1"/>
          <w:sz w:val="24"/>
          <w:szCs w:val="24"/>
        </w:rPr>
      </w:pPr>
      <w:bookmarkStart w:id="3" w:name="_Hlk122427073"/>
      <w:r w:rsidRPr="004A278A">
        <w:rPr>
          <w:rFonts w:ascii="Times New Roman" w:eastAsia="Arial" w:hAnsi="Times New Roman" w:cs="Times New Roman"/>
          <w:b/>
          <w:bCs/>
          <w:color w:val="000000" w:themeColor="text1"/>
          <w:sz w:val="24"/>
          <w:szCs w:val="24"/>
          <w:lang w:eastAsia="en-GB"/>
        </w:rPr>
        <w:t xml:space="preserve">Phase 2: </w:t>
      </w:r>
      <w:r w:rsidR="00057289" w:rsidRPr="004A278A">
        <w:rPr>
          <w:rFonts w:ascii="Times New Roman" w:eastAsia="Arial" w:hAnsi="Times New Roman" w:cs="Times New Roman"/>
          <w:b/>
          <w:bCs/>
          <w:color w:val="000000" w:themeColor="text1"/>
          <w:sz w:val="24"/>
          <w:szCs w:val="24"/>
          <w:lang w:eastAsia="en-GB"/>
        </w:rPr>
        <w:t>R</w:t>
      </w:r>
      <w:r w:rsidR="00DB674C" w:rsidRPr="004A278A">
        <w:rPr>
          <w:rFonts w:ascii="Times New Roman" w:eastAsia="Arial" w:hAnsi="Times New Roman" w:cs="Times New Roman"/>
          <w:b/>
          <w:bCs/>
          <w:color w:val="000000" w:themeColor="text1"/>
          <w:sz w:val="24"/>
          <w:szCs w:val="24"/>
          <w:lang w:eastAsia="en-GB"/>
        </w:rPr>
        <w:t>efin</w:t>
      </w:r>
      <w:r w:rsidR="00754BDF" w:rsidRPr="004A278A">
        <w:rPr>
          <w:rFonts w:ascii="Times New Roman" w:eastAsia="Arial" w:hAnsi="Times New Roman" w:cs="Times New Roman"/>
          <w:b/>
          <w:bCs/>
          <w:color w:val="000000" w:themeColor="text1"/>
          <w:sz w:val="24"/>
          <w:szCs w:val="24"/>
          <w:lang w:eastAsia="en-GB"/>
        </w:rPr>
        <w:t xml:space="preserve">ing the </w:t>
      </w:r>
      <w:r w:rsidR="00DB674C" w:rsidRPr="004A278A">
        <w:rPr>
          <w:rFonts w:ascii="Times New Roman" w:eastAsia="Arial" w:hAnsi="Times New Roman" w:cs="Times New Roman"/>
          <w:b/>
          <w:bCs/>
          <w:color w:val="000000" w:themeColor="text1"/>
          <w:sz w:val="24"/>
          <w:szCs w:val="24"/>
          <w:lang w:eastAsia="en-GB"/>
        </w:rPr>
        <w:t xml:space="preserve">domains through a co-production process with public </w:t>
      </w:r>
      <w:proofErr w:type="gramStart"/>
      <w:r w:rsidR="00DB674C" w:rsidRPr="004A278A">
        <w:rPr>
          <w:rFonts w:ascii="Times New Roman" w:eastAsia="Arial" w:hAnsi="Times New Roman" w:cs="Times New Roman"/>
          <w:b/>
          <w:bCs/>
          <w:color w:val="000000" w:themeColor="text1"/>
          <w:sz w:val="24"/>
          <w:szCs w:val="24"/>
          <w:lang w:eastAsia="en-GB"/>
        </w:rPr>
        <w:t>contributors</w:t>
      </w:r>
      <w:bookmarkEnd w:id="3"/>
      <w:proofErr w:type="gramEnd"/>
    </w:p>
    <w:p w14:paraId="3D43C62B" w14:textId="07078252" w:rsidR="00DB674C" w:rsidRPr="004A278A" w:rsidRDefault="00DF6D5A" w:rsidP="00DC008A">
      <w:pPr>
        <w:spacing w:after="0" w:line="360" w:lineRule="auto"/>
        <w:rPr>
          <w:rFonts w:ascii="Times New Roman" w:eastAsia="Times New Roman" w:hAnsi="Times New Roman" w:cs="Times New Roman"/>
          <w:color w:val="000000" w:themeColor="text1"/>
          <w:sz w:val="24"/>
          <w:szCs w:val="24"/>
          <w:lang w:eastAsia="en-GB"/>
        </w:rPr>
      </w:pPr>
      <w:r w:rsidRPr="004A278A">
        <w:rPr>
          <w:rFonts w:ascii="Times New Roman" w:eastAsia="Times New Roman" w:hAnsi="Times New Roman" w:cs="Times New Roman"/>
          <w:color w:val="000000" w:themeColor="text1"/>
          <w:sz w:val="24"/>
          <w:szCs w:val="24"/>
          <w:lang w:eastAsia="en-GB"/>
        </w:rPr>
        <w:t xml:space="preserve">The </w:t>
      </w:r>
      <w:r w:rsidR="00DE0ABB" w:rsidRPr="004A278A">
        <w:rPr>
          <w:rFonts w:ascii="Times New Roman" w:eastAsia="Times New Roman" w:hAnsi="Times New Roman" w:cs="Times New Roman"/>
          <w:color w:val="000000" w:themeColor="text1"/>
          <w:sz w:val="24"/>
          <w:szCs w:val="24"/>
          <w:lang w:eastAsia="en-GB"/>
        </w:rPr>
        <w:t>second</w:t>
      </w:r>
      <w:r w:rsidRPr="004A278A">
        <w:rPr>
          <w:rFonts w:ascii="Times New Roman" w:eastAsia="Times New Roman" w:hAnsi="Times New Roman" w:cs="Times New Roman"/>
          <w:color w:val="000000" w:themeColor="text1"/>
          <w:sz w:val="24"/>
          <w:szCs w:val="24"/>
          <w:lang w:eastAsia="en-GB"/>
        </w:rPr>
        <w:t xml:space="preserve"> stage of our conceptualisation </w:t>
      </w:r>
      <w:r w:rsidR="003F1CFE" w:rsidRPr="004A278A">
        <w:rPr>
          <w:rFonts w:ascii="Times New Roman" w:eastAsia="Times New Roman" w:hAnsi="Times New Roman" w:cs="Times New Roman"/>
          <w:color w:val="000000" w:themeColor="text1"/>
          <w:sz w:val="24"/>
          <w:szCs w:val="24"/>
          <w:lang w:eastAsia="en-GB"/>
        </w:rPr>
        <w:t>involved</w:t>
      </w:r>
      <w:r w:rsidRPr="004A278A">
        <w:rPr>
          <w:rFonts w:ascii="Times New Roman" w:eastAsia="Times New Roman" w:hAnsi="Times New Roman" w:cs="Times New Roman"/>
          <w:color w:val="000000" w:themeColor="text1"/>
          <w:sz w:val="24"/>
          <w:szCs w:val="24"/>
          <w:lang w:eastAsia="en-GB"/>
        </w:rPr>
        <w:t xml:space="preserve"> refining our domains </w:t>
      </w:r>
      <w:r w:rsidR="00057289" w:rsidRPr="004A278A">
        <w:rPr>
          <w:rFonts w:ascii="Times New Roman" w:eastAsia="Times New Roman" w:hAnsi="Times New Roman" w:cs="Times New Roman"/>
          <w:color w:val="000000" w:themeColor="text1"/>
          <w:sz w:val="24"/>
          <w:szCs w:val="24"/>
          <w:lang w:eastAsia="en-GB"/>
        </w:rPr>
        <w:t xml:space="preserve">with </w:t>
      </w:r>
      <w:r w:rsidRPr="004A278A">
        <w:rPr>
          <w:rFonts w:ascii="Times New Roman" w:eastAsia="Times New Roman" w:hAnsi="Times New Roman" w:cs="Times New Roman"/>
          <w:color w:val="000000" w:themeColor="text1"/>
          <w:sz w:val="24"/>
          <w:szCs w:val="24"/>
          <w:lang w:eastAsia="en-GB"/>
        </w:rPr>
        <w:t>public contributors</w:t>
      </w:r>
      <w:r w:rsidR="3E855A61" w:rsidRPr="004A278A">
        <w:rPr>
          <w:rFonts w:ascii="Times New Roman" w:eastAsia="Times New Roman" w:hAnsi="Times New Roman" w:cs="Times New Roman"/>
          <w:color w:val="000000" w:themeColor="text1"/>
          <w:sz w:val="24"/>
          <w:szCs w:val="24"/>
          <w:lang w:eastAsia="en-GB"/>
        </w:rPr>
        <w:t>.</w:t>
      </w:r>
      <w:r w:rsidR="2E2E8D2B" w:rsidRPr="004A278A">
        <w:rPr>
          <w:rFonts w:ascii="Times New Roman" w:eastAsia="Times New Roman" w:hAnsi="Times New Roman" w:cs="Times New Roman"/>
          <w:color w:val="000000" w:themeColor="text1"/>
          <w:sz w:val="24"/>
          <w:szCs w:val="24"/>
          <w:lang w:eastAsia="en-GB"/>
        </w:rPr>
        <w:t xml:space="preserve"> </w:t>
      </w:r>
      <w:r w:rsidR="78985080" w:rsidRPr="004A278A">
        <w:rPr>
          <w:rFonts w:ascii="Times New Roman" w:eastAsia="Times New Roman" w:hAnsi="Times New Roman" w:cs="Times New Roman"/>
          <w:color w:val="000000" w:themeColor="text1"/>
          <w:sz w:val="24"/>
          <w:szCs w:val="24"/>
          <w:lang w:eastAsia="en-GB"/>
        </w:rPr>
        <w:t>T</w:t>
      </w:r>
      <w:r w:rsidR="008E2476" w:rsidRPr="004A278A">
        <w:rPr>
          <w:rFonts w:ascii="Times New Roman" w:eastAsia="Times New Roman" w:hAnsi="Times New Roman" w:cs="Times New Roman"/>
          <w:color w:val="000000" w:themeColor="text1"/>
          <w:sz w:val="24"/>
          <w:szCs w:val="24"/>
          <w:lang w:eastAsia="en-GB"/>
        </w:rPr>
        <w:t xml:space="preserve">his </w:t>
      </w:r>
      <w:r w:rsidR="00574A51" w:rsidRPr="004A278A">
        <w:rPr>
          <w:rFonts w:ascii="Times New Roman" w:eastAsia="Times New Roman" w:hAnsi="Times New Roman" w:cs="Times New Roman"/>
          <w:color w:val="000000" w:themeColor="text1"/>
          <w:sz w:val="24"/>
          <w:szCs w:val="24"/>
          <w:lang w:eastAsia="en-GB"/>
        </w:rPr>
        <w:t xml:space="preserve">phase </w:t>
      </w:r>
      <w:r w:rsidR="00BA1E8D" w:rsidRPr="004A278A">
        <w:rPr>
          <w:rFonts w:ascii="Times New Roman" w:eastAsia="Times New Roman" w:hAnsi="Times New Roman" w:cs="Times New Roman"/>
          <w:color w:val="000000" w:themeColor="text1"/>
          <w:sz w:val="24"/>
          <w:szCs w:val="24"/>
          <w:lang w:eastAsia="en-GB"/>
        </w:rPr>
        <w:t>follow</w:t>
      </w:r>
      <w:r w:rsidR="00196C18" w:rsidRPr="004A278A">
        <w:rPr>
          <w:rFonts w:ascii="Times New Roman" w:eastAsia="Times New Roman" w:hAnsi="Times New Roman" w:cs="Times New Roman"/>
          <w:color w:val="000000" w:themeColor="text1"/>
          <w:sz w:val="24"/>
          <w:szCs w:val="24"/>
          <w:lang w:eastAsia="en-GB"/>
        </w:rPr>
        <w:t>ed</w:t>
      </w:r>
      <w:r w:rsidR="008E2476" w:rsidRPr="004A278A">
        <w:rPr>
          <w:rFonts w:ascii="Times New Roman" w:eastAsia="Times New Roman" w:hAnsi="Times New Roman" w:cs="Times New Roman"/>
          <w:color w:val="000000" w:themeColor="text1"/>
          <w:sz w:val="24"/>
          <w:szCs w:val="24"/>
          <w:lang w:eastAsia="en-GB"/>
        </w:rPr>
        <w:t xml:space="preserve"> NIHR </w:t>
      </w:r>
      <w:r w:rsidR="00BA1E8D" w:rsidRPr="004A278A">
        <w:rPr>
          <w:rFonts w:ascii="Times New Roman" w:eastAsia="Times New Roman" w:hAnsi="Times New Roman" w:cs="Times New Roman"/>
          <w:color w:val="000000" w:themeColor="text1"/>
          <w:sz w:val="24"/>
          <w:szCs w:val="24"/>
          <w:lang w:eastAsia="en-GB"/>
        </w:rPr>
        <w:t>guidance</w:t>
      </w:r>
      <w:r w:rsidR="004F5CD0" w:rsidRPr="004A278A">
        <w:rPr>
          <w:rFonts w:ascii="Times New Roman" w:eastAsia="Times New Roman" w:hAnsi="Times New Roman" w:cs="Times New Roman"/>
          <w:color w:val="000000" w:themeColor="text1"/>
          <w:sz w:val="24"/>
          <w:szCs w:val="24"/>
          <w:lang w:eastAsia="en-GB"/>
        </w:rPr>
        <w:t xml:space="preserve"> suggest</w:t>
      </w:r>
      <w:r w:rsidR="00196C18" w:rsidRPr="004A278A">
        <w:rPr>
          <w:rFonts w:ascii="Times New Roman" w:eastAsia="Times New Roman" w:hAnsi="Times New Roman" w:cs="Times New Roman"/>
          <w:color w:val="000000" w:themeColor="text1"/>
          <w:sz w:val="24"/>
          <w:szCs w:val="24"/>
          <w:lang w:eastAsia="en-GB"/>
        </w:rPr>
        <w:t>ing</w:t>
      </w:r>
      <w:r w:rsidR="004F5CD0" w:rsidRPr="004A278A">
        <w:rPr>
          <w:rFonts w:ascii="Times New Roman" w:eastAsia="Times New Roman" w:hAnsi="Times New Roman" w:cs="Times New Roman"/>
          <w:color w:val="000000" w:themeColor="text1"/>
          <w:sz w:val="24"/>
          <w:szCs w:val="24"/>
          <w:lang w:eastAsia="en-GB"/>
        </w:rPr>
        <w:t xml:space="preserve"> that </w:t>
      </w:r>
      <w:r w:rsidR="00BD371D" w:rsidRPr="004A278A">
        <w:rPr>
          <w:rFonts w:ascii="Times New Roman" w:eastAsia="Times New Roman" w:hAnsi="Times New Roman" w:cs="Times New Roman"/>
          <w:color w:val="000000" w:themeColor="text1"/>
          <w:sz w:val="24"/>
          <w:szCs w:val="24"/>
          <w:lang w:eastAsia="en-GB"/>
        </w:rPr>
        <w:t xml:space="preserve">PPI </w:t>
      </w:r>
      <w:r w:rsidR="004F5CD0" w:rsidRPr="004A278A">
        <w:rPr>
          <w:rFonts w:ascii="Times New Roman" w:eastAsia="Times New Roman" w:hAnsi="Times New Roman" w:cs="Times New Roman"/>
          <w:color w:val="000000" w:themeColor="text1"/>
          <w:sz w:val="24"/>
          <w:szCs w:val="24"/>
          <w:lang w:eastAsia="en-GB"/>
        </w:rPr>
        <w:t xml:space="preserve">involvement is done with or by patients and the public rather than </w:t>
      </w:r>
      <w:r w:rsidR="00F26F04" w:rsidRPr="004A278A">
        <w:rPr>
          <w:rFonts w:ascii="Times New Roman" w:eastAsia="Times New Roman" w:hAnsi="Times New Roman" w:cs="Times New Roman"/>
          <w:color w:val="000000" w:themeColor="text1"/>
          <w:sz w:val="24"/>
          <w:szCs w:val="24"/>
          <w:lang w:eastAsia="en-GB"/>
        </w:rPr>
        <w:t>to, about</w:t>
      </w:r>
      <w:r w:rsidR="00D26E9D" w:rsidRPr="004A278A">
        <w:rPr>
          <w:rFonts w:ascii="Times New Roman" w:eastAsia="Times New Roman" w:hAnsi="Times New Roman" w:cs="Times New Roman"/>
          <w:color w:val="000000" w:themeColor="text1"/>
          <w:sz w:val="24"/>
          <w:szCs w:val="24"/>
          <w:lang w:eastAsia="en-GB"/>
        </w:rPr>
        <w:t xml:space="preserve">, </w:t>
      </w:r>
      <w:r w:rsidR="00F26F04" w:rsidRPr="004A278A">
        <w:rPr>
          <w:rFonts w:ascii="Times New Roman" w:eastAsia="Times New Roman" w:hAnsi="Times New Roman" w:cs="Times New Roman"/>
          <w:color w:val="000000" w:themeColor="text1"/>
          <w:sz w:val="24"/>
          <w:szCs w:val="24"/>
          <w:lang w:eastAsia="en-GB"/>
        </w:rPr>
        <w:t>or for</w:t>
      </w:r>
      <w:r w:rsidRPr="004A278A">
        <w:rPr>
          <w:rFonts w:ascii="Times New Roman" w:eastAsia="Times New Roman" w:hAnsi="Times New Roman" w:cs="Times New Roman"/>
          <w:color w:val="000000" w:themeColor="text1"/>
          <w:sz w:val="24"/>
          <w:szCs w:val="24"/>
          <w:lang w:eastAsia="en-GB"/>
        </w:rPr>
        <w:t>.</w:t>
      </w:r>
      <w:r w:rsidR="00BD371D" w:rsidRPr="004A278A">
        <w:rPr>
          <w:rFonts w:ascii="Times New Roman" w:eastAsia="Times New Roman" w:hAnsi="Times New Roman" w:cs="Times New Roman"/>
          <w:color w:val="000000" w:themeColor="text1"/>
          <w:sz w:val="24"/>
          <w:szCs w:val="24"/>
          <w:lang w:eastAsia="en-GB"/>
        </w:rPr>
        <w:t>[</w:t>
      </w:r>
      <w:r w:rsidR="004C4830" w:rsidRPr="004A278A">
        <w:rPr>
          <w:rFonts w:ascii="Times New Roman" w:eastAsia="Times New Roman" w:hAnsi="Times New Roman" w:cs="Times New Roman"/>
          <w:color w:val="000000" w:themeColor="text1"/>
          <w:sz w:val="24"/>
          <w:szCs w:val="24"/>
          <w:lang w:eastAsia="en-GB"/>
        </w:rPr>
        <w:t>5</w:t>
      </w:r>
      <w:r w:rsidR="00AC69EB" w:rsidRPr="004A278A">
        <w:rPr>
          <w:rFonts w:ascii="Times New Roman" w:eastAsia="Times New Roman" w:hAnsi="Times New Roman" w:cs="Times New Roman"/>
          <w:color w:val="000000" w:themeColor="text1"/>
          <w:sz w:val="24"/>
          <w:szCs w:val="24"/>
          <w:lang w:eastAsia="en-GB"/>
        </w:rPr>
        <w:t>9</w:t>
      </w:r>
      <w:r w:rsidR="005F5E09" w:rsidRPr="004A278A">
        <w:rPr>
          <w:rFonts w:ascii="Times New Roman" w:eastAsia="Times New Roman" w:hAnsi="Times New Roman" w:cs="Times New Roman"/>
          <w:color w:val="000000" w:themeColor="text1"/>
          <w:sz w:val="24"/>
          <w:szCs w:val="24"/>
          <w:lang w:eastAsia="en-GB"/>
        </w:rPr>
        <w:t xml:space="preserve">] </w:t>
      </w:r>
      <w:r w:rsidR="007F1A7B" w:rsidRPr="004A278A">
        <w:rPr>
          <w:rFonts w:ascii="Times New Roman" w:hAnsi="Times New Roman" w:cs="Times New Roman"/>
          <w:color w:val="000000" w:themeColor="text1"/>
          <w:sz w:val="24"/>
          <w:szCs w:val="24"/>
        </w:rPr>
        <w:t>PPI is</w:t>
      </w:r>
      <w:r w:rsidR="00252447" w:rsidRPr="004A278A">
        <w:rPr>
          <w:rFonts w:ascii="Times New Roman" w:hAnsi="Times New Roman" w:cs="Times New Roman"/>
          <w:color w:val="000000" w:themeColor="text1"/>
          <w:sz w:val="24"/>
          <w:szCs w:val="24"/>
        </w:rPr>
        <w:t xml:space="preserve"> </w:t>
      </w:r>
      <w:r w:rsidR="007F1A7B" w:rsidRPr="004A278A">
        <w:rPr>
          <w:rFonts w:ascii="Times New Roman" w:hAnsi="Times New Roman" w:cs="Times New Roman"/>
          <w:color w:val="000000" w:themeColor="text1"/>
          <w:sz w:val="24"/>
          <w:szCs w:val="24"/>
        </w:rPr>
        <w:t>recognised as a method to fill in the gaps between research and lived experience [</w:t>
      </w:r>
      <w:r w:rsidR="00AC69EB" w:rsidRPr="004A278A">
        <w:rPr>
          <w:rFonts w:ascii="Times New Roman" w:hAnsi="Times New Roman" w:cs="Times New Roman"/>
          <w:color w:val="000000" w:themeColor="text1"/>
          <w:sz w:val="24"/>
          <w:szCs w:val="24"/>
        </w:rPr>
        <w:t>60</w:t>
      </w:r>
      <w:r w:rsidR="3EF910CA" w:rsidRPr="004A278A">
        <w:rPr>
          <w:rFonts w:ascii="Times New Roman" w:hAnsi="Times New Roman" w:cs="Times New Roman"/>
          <w:color w:val="000000" w:themeColor="text1"/>
          <w:sz w:val="24"/>
          <w:szCs w:val="24"/>
        </w:rPr>
        <w:t>]</w:t>
      </w:r>
      <w:r w:rsidR="00BB4E03" w:rsidRPr="004A278A">
        <w:rPr>
          <w:rFonts w:ascii="Times New Roman" w:hAnsi="Times New Roman" w:cs="Times New Roman"/>
          <w:color w:val="000000" w:themeColor="text1"/>
          <w:sz w:val="24"/>
          <w:szCs w:val="24"/>
        </w:rPr>
        <w:t>, and</w:t>
      </w:r>
      <w:r w:rsidR="007F1A7B" w:rsidRPr="004A278A">
        <w:rPr>
          <w:color w:val="000000" w:themeColor="text1"/>
          <w:sz w:val="20"/>
          <w:szCs w:val="20"/>
        </w:rPr>
        <w:t xml:space="preserve"> </w:t>
      </w:r>
      <w:r w:rsidR="00DC008A" w:rsidRPr="004A278A">
        <w:rPr>
          <w:rFonts w:ascii="Times New Roman" w:eastAsia="Times New Roman" w:hAnsi="Times New Roman" w:cs="Times New Roman"/>
          <w:color w:val="000000" w:themeColor="text1"/>
          <w:sz w:val="24"/>
          <w:szCs w:val="24"/>
          <w:lang w:eastAsia="en-GB"/>
        </w:rPr>
        <w:t>PPI involvement</w:t>
      </w:r>
      <w:r w:rsidR="00252447" w:rsidRPr="004A278A">
        <w:rPr>
          <w:rFonts w:ascii="Times New Roman" w:eastAsia="Times New Roman" w:hAnsi="Times New Roman" w:cs="Times New Roman"/>
          <w:color w:val="000000" w:themeColor="text1"/>
          <w:sz w:val="24"/>
          <w:szCs w:val="24"/>
          <w:lang w:eastAsia="en-GB"/>
        </w:rPr>
        <w:t xml:space="preserve"> in our research</w:t>
      </w:r>
      <w:r w:rsidR="00DC008A" w:rsidRPr="004A278A">
        <w:rPr>
          <w:rFonts w:ascii="Times New Roman" w:eastAsia="Times New Roman" w:hAnsi="Times New Roman" w:cs="Times New Roman"/>
          <w:color w:val="000000" w:themeColor="text1"/>
          <w:sz w:val="24"/>
          <w:szCs w:val="24"/>
          <w:lang w:eastAsia="en-GB"/>
        </w:rPr>
        <w:t xml:space="preserve"> allowed us to gain insights into factors relevant to</w:t>
      </w:r>
      <w:r w:rsidR="009B2EF7" w:rsidRPr="004A278A">
        <w:rPr>
          <w:rFonts w:ascii="Times New Roman" w:eastAsia="Times New Roman" w:hAnsi="Times New Roman" w:cs="Times New Roman"/>
          <w:color w:val="000000" w:themeColor="text1"/>
          <w:sz w:val="24"/>
          <w:szCs w:val="24"/>
          <w:lang w:eastAsia="en-GB"/>
        </w:rPr>
        <w:t xml:space="preserve"> </w:t>
      </w:r>
      <w:r w:rsidR="00B06B49" w:rsidRPr="004A278A">
        <w:rPr>
          <w:rFonts w:ascii="Times New Roman" w:eastAsia="Times New Roman" w:hAnsi="Times New Roman" w:cs="Times New Roman"/>
          <w:color w:val="000000" w:themeColor="text1"/>
          <w:sz w:val="24"/>
          <w:szCs w:val="24"/>
          <w:lang w:eastAsia="en-GB"/>
        </w:rPr>
        <w:t xml:space="preserve">both </w:t>
      </w:r>
      <w:r w:rsidR="009B2EF7" w:rsidRPr="004A278A">
        <w:rPr>
          <w:rFonts w:ascii="Times New Roman" w:eastAsia="Times New Roman" w:hAnsi="Times New Roman" w:cs="Times New Roman"/>
          <w:color w:val="000000" w:themeColor="text1"/>
          <w:sz w:val="24"/>
          <w:szCs w:val="24"/>
          <w:lang w:eastAsia="en-GB"/>
        </w:rPr>
        <w:t>young adults</w:t>
      </w:r>
      <w:r w:rsidR="00B06B49" w:rsidRPr="004A278A">
        <w:rPr>
          <w:rFonts w:ascii="Times New Roman" w:eastAsia="Times New Roman" w:hAnsi="Times New Roman" w:cs="Times New Roman"/>
          <w:color w:val="000000" w:themeColor="text1"/>
          <w:sz w:val="24"/>
          <w:szCs w:val="24"/>
          <w:lang w:eastAsia="en-GB"/>
        </w:rPr>
        <w:t xml:space="preserve"> </w:t>
      </w:r>
      <w:r w:rsidR="009B2EF7" w:rsidRPr="004A278A">
        <w:rPr>
          <w:rFonts w:ascii="Times New Roman" w:eastAsia="Times New Roman" w:hAnsi="Times New Roman" w:cs="Times New Roman"/>
          <w:color w:val="000000" w:themeColor="text1"/>
          <w:sz w:val="24"/>
          <w:szCs w:val="24"/>
          <w:lang w:eastAsia="en-GB"/>
        </w:rPr>
        <w:t>and</w:t>
      </w:r>
      <w:r w:rsidR="00DC008A" w:rsidRPr="004A278A">
        <w:rPr>
          <w:rFonts w:ascii="Times New Roman" w:eastAsia="Times New Roman" w:hAnsi="Times New Roman" w:cs="Times New Roman"/>
          <w:color w:val="000000" w:themeColor="text1"/>
          <w:sz w:val="24"/>
          <w:szCs w:val="24"/>
          <w:lang w:eastAsia="en-GB"/>
        </w:rPr>
        <w:t xml:space="preserve"> people with lived experience</w:t>
      </w:r>
      <w:r w:rsidR="009B2EF7" w:rsidRPr="004A278A">
        <w:rPr>
          <w:rFonts w:ascii="Times New Roman" w:eastAsia="Times New Roman" w:hAnsi="Times New Roman" w:cs="Times New Roman"/>
          <w:color w:val="000000" w:themeColor="text1"/>
          <w:sz w:val="24"/>
          <w:szCs w:val="24"/>
          <w:lang w:eastAsia="en-GB"/>
        </w:rPr>
        <w:t xml:space="preserve"> of MLTC-M</w:t>
      </w:r>
      <w:r w:rsidR="00DC008A" w:rsidRPr="004A278A">
        <w:rPr>
          <w:rFonts w:ascii="Times New Roman" w:eastAsia="Times New Roman" w:hAnsi="Times New Roman" w:cs="Times New Roman"/>
          <w:color w:val="000000" w:themeColor="text1"/>
          <w:sz w:val="24"/>
          <w:szCs w:val="24"/>
          <w:lang w:eastAsia="en-GB"/>
        </w:rPr>
        <w:t xml:space="preserve">, to understand domains that may have been overlooked in </w:t>
      </w:r>
      <w:r w:rsidR="00771352" w:rsidRPr="004A278A">
        <w:rPr>
          <w:rFonts w:ascii="Times New Roman" w:eastAsia="Times New Roman" w:hAnsi="Times New Roman" w:cs="Times New Roman"/>
          <w:color w:val="000000" w:themeColor="text1"/>
          <w:sz w:val="24"/>
          <w:szCs w:val="24"/>
          <w:lang w:eastAsia="en-GB"/>
        </w:rPr>
        <w:t>research evidence</w:t>
      </w:r>
      <w:r w:rsidR="00DC008A" w:rsidRPr="004A278A">
        <w:rPr>
          <w:rFonts w:ascii="Times New Roman" w:eastAsia="Times New Roman" w:hAnsi="Times New Roman" w:cs="Times New Roman"/>
          <w:color w:val="000000" w:themeColor="text1"/>
          <w:sz w:val="24"/>
          <w:szCs w:val="24"/>
          <w:lang w:eastAsia="en-GB"/>
        </w:rPr>
        <w:t xml:space="preserve"> and policy, </w:t>
      </w:r>
      <w:r w:rsidR="257429FD" w:rsidRPr="004A278A">
        <w:rPr>
          <w:rFonts w:ascii="Times New Roman" w:eastAsia="Times New Roman" w:hAnsi="Times New Roman" w:cs="Times New Roman"/>
          <w:color w:val="000000" w:themeColor="text1"/>
          <w:sz w:val="24"/>
          <w:szCs w:val="24"/>
          <w:lang w:eastAsia="en-GB"/>
        </w:rPr>
        <w:t xml:space="preserve">and identify factors that are important to patients and the public. </w:t>
      </w:r>
    </w:p>
    <w:p w14:paraId="74380BE6" w14:textId="77777777" w:rsidR="009F6E6F" w:rsidRPr="004A278A" w:rsidRDefault="009F6E6F" w:rsidP="00D75999">
      <w:pPr>
        <w:spacing w:after="0" w:line="360" w:lineRule="auto"/>
        <w:rPr>
          <w:rFonts w:ascii="Times New Roman" w:hAnsi="Times New Roman" w:cs="Times New Roman"/>
          <w:b/>
          <w:bCs/>
          <w:color w:val="000000" w:themeColor="text1"/>
          <w:sz w:val="24"/>
          <w:szCs w:val="24"/>
        </w:rPr>
      </w:pPr>
    </w:p>
    <w:p w14:paraId="7A6A8FDC" w14:textId="11869CBF" w:rsidR="009E773F" w:rsidRPr="004A278A" w:rsidRDefault="009E773F" w:rsidP="00D75999">
      <w:pPr>
        <w:spacing w:after="0" w:line="360" w:lineRule="auto"/>
        <w:rPr>
          <w:rFonts w:ascii="Times New Roman" w:hAnsi="Times New Roman" w:cs="Times New Roman"/>
          <w:b/>
          <w:bCs/>
          <w:i/>
          <w:iCs/>
          <w:color w:val="000000" w:themeColor="text1"/>
          <w:sz w:val="24"/>
          <w:szCs w:val="24"/>
        </w:rPr>
      </w:pPr>
      <w:r w:rsidRPr="004A278A">
        <w:rPr>
          <w:rFonts w:ascii="Times New Roman" w:hAnsi="Times New Roman" w:cs="Times New Roman"/>
          <w:b/>
          <w:bCs/>
          <w:color w:val="000000" w:themeColor="text1"/>
          <w:sz w:val="24"/>
          <w:szCs w:val="24"/>
        </w:rPr>
        <w:t xml:space="preserve">Patient and Public Recruitment </w:t>
      </w:r>
    </w:p>
    <w:p w14:paraId="3C64945F" w14:textId="0831BF1B" w:rsidR="001B0F38" w:rsidRPr="004A278A" w:rsidRDefault="41D3A66D" w:rsidP="00F400CA">
      <w:pPr>
        <w:spacing w:after="0"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W</w:t>
      </w:r>
      <w:r w:rsidR="5C8975D8" w:rsidRPr="004A278A">
        <w:rPr>
          <w:rFonts w:ascii="Times New Roman" w:eastAsia="Arial" w:hAnsi="Times New Roman" w:cs="Times New Roman"/>
          <w:color w:val="000000" w:themeColor="text1"/>
          <w:sz w:val="24"/>
          <w:szCs w:val="24"/>
        </w:rPr>
        <w:t xml:space="preserve">e </w:t>
      </w:r>
      <w:r w:rsidR="4C3F0BFE" w:rsidRPr="004A278A">
        <w:rPr>
          <w:rFonts w:ascii="Times New Roman" w:eastAsia="Arial" w:hAnsi="Times New Roman" w:cs="Times New Roman"/>
          <w:color w:val="000000" w:themeColor="text1"/>
          <w:sz w:val="24"/>
          <w:szCs w:val="24"/>
        </w:rPr>
        <w:t>sought</w:t>
      </w:r>
      <w:r w:rsidR="5C8391A0" w:rsidRPr="004A278A">
        <w:rPr>
          <w:rFonts w:ascii="Times New Roman" w:eastAsia="Arial" w:hAnsi="Times New Roman" w:cs="Times New Roman"/>
          <w:color w:val="000000" w:themeColor="text1"/>
          <w:sz w:val="24"/>
          <w:szCs w:val="24"/>
        </w:rPr>
        <w:t xml:space="preserve"> the views </w:t>
      </w:r>
      <w:r w:rsidR="5C8975D8" w:rsidRPr="004A278A">
        <w:rPr>
          <w:rFonts w:ascii="Times New Roman" w:eastAsia="Arial" w:hAnsi="Times New Roman" w:cs="Times New Roman"/>
          <w:color w:val="000000" w:themeColor="text1"/>
          <w:sz w:val="24"/>
          <w:szCs w:val="24"/>
        </w:rPr>
        <w:t xml:space="preserve">of young adults (age 18-30) regardless of </w:t>
      </w:r>
      <w:r w:rsidR="00666938" w:rsidRPr="004A278A">
        <w:rPr>
          <w:rFonts w:ascii="Times New Roman" w:eastAsia="Arial" w:hAnsi="Times New Roman" w:cs="Times New Roman"/>
          <w:color w:val="000000" w:themeColor="text1"/>
          <w:sz w:val="24"/>
          <w:szCs w:val="24"/>
        </w:rPr>
        <w:t xml:space="preserve">MLTC-M </w:t>
      </w:r>
      <w:r w:rsidR="5C8975D8" w:rsidRPr="004A278A">
        <w:rPr>
          <w:rFonts w:ascii="Times New Roman" w:eastAsia="Arial" w:hAnsi="Times New Roman" w:cs="Times New Roman"/>
          <w:color w:val="000000" w:themeColor="text1"/>
          <w:sz w:val="24"/>
          <w:szCs w:val="24"/>
        </w:rPr>
        <w:t xml:space="preserve">status and older adults (age 40-65) living with </w:t>
      </w:r>
      <w:r w:rsidR="00622B9F" w:rsidRPr="004A278A">
        <w:rPr>
          <w:rFonts w:ascii="Times New Roman" w:eastAsia="Arial" w:hAnsi="Times New Roman" w:cs="Times New Roman"/>
          <w:color w:val="000000" w:themeColor="text1"/>
          <w:sz w:val="24"/>
          <w:szCs w:val="24"/>
        </w:rPr>
        <w:t xml:space="preserve">self-reported </w:t>
      </w:r>
      <w:r w:rsidR="00666938" w:rsidRPr="004A278A">
        <w:rPr>
          <w:rFonts w:ascii="Times New Roman" w:eastAsia="Arial" w:hAnsi="Times New Roman" w:cs="Times New Roman"/>
          <w:color w:val="000000" w:themeColor="text1"/>
          <w:sz w:val="24"/>
          <w:szCs w:val="24"/>
        </w:rPr>
        <w:t xml:space="preserve">MLTC-M </w:t>
      </w:r>
      <w:r w:rsidR="00185164" w:rsidRPr="004A278A">
        <w:rPr>
          <w:rFonts w:ascii="Times New Roman" w:eastAsia="Arial" w:hAnsi="Times New Roman" w:cs="Times New Roman"/>
          <w:color w:val="000000" w:themeColor="text1"/>
          <w:sz w:val="24"/>
          <w:szCs w:val="24"/>
        </w:rPr>
        <w:t>(either mental or physical health conditions or both)</w:t>
      </w:r>
      <w:r w:rsidR="5C8975D8" w:rsidRPr="004A278A">
        <w:rPr>
          <w:rFonts w:ascii="Times New Roman" w:eastAsia="Arial" w:hAnsi="Times New Roman" w:cs="Times New Roman"/>
          <w:color w:val="000000" w:themeColor="text1"/>
          <w:sz w:val="24"/>
          <w:szCs w:val="24"/>
        </w:rPr>
        <w:t xml:space="preserve">. Although the latter </w:t>
      </w:r>
      <w:r w:rsidR="23546A11" w:rsidRPr="004A278A">
        <w:rPr>
          <w:rFonts w:ascii="Times New Roman" w:eastAsia="Arial" w:hAnsi="Times New Roman" w:cs="Times New Roman"/>
          <w:color w:val="000000" w:themeColor="text1"/>
          <w:sz w:val="24"/>
          <w:szCs w:val="24"/>
        </w:rPr>
        <w:t>were experiencing the outcome of interest</w:t>
      </w:r>
      <w:r w:rsidR="5C8975D8" w:rsidRPr="004A278A">
        <w:rPr>
          <w:rFonts w:ascii="Times New Roman" w:eastAsia="Arial" w:hAnsi="Times New Roman" w:cs="Times New Roman"/>
          <w:color w:val="000000" w:themeColor="text1"/>
          <w:sz w:val="24"/>
          <w:szCs w:val="24"/>
        </w:rPr>
        <w:t xml:space="preserve">, we felt it </w:t>
      </w:r>
      <w:r w:rsidR="5C8975D8" w:rsidRPr="004A278A">
        <w:rPr>
          <w:rFonts w:ascii="Times New Roman" w:eastAsia="Arial" w:hAnsi="Times New Roman" w:cs="Times New Roman"/>
          <w:color w:val="000000" w:themeColor="text1"/>
          <w:sz w:val="24"/>
          <w:szCs w:val="24"/>
        </w:rPr>
        <w:lastRenderedPageBreak/>
        <w:t>was important to understand younger people</w:t>
      </w:r>
      <w:r w:rsidR="10EBDE5C" w:rsidRPr="004A278A">
        <w:rPr>
          <w:rFonts w:ascii="Times New Roman" w:eastAsia="Arial" w:hAnsi="Times New Roman" w:cs="Times New Roman"/>
          <w:color w:val="000000" w:themeColor="text1"/>
          <w:sz w:val="24"/>
          <w:szCs w:val="24"/>
        </w:rPr>
        <w:t>’</w:t>
      </w:r>
      <w:r w:rsidR="5C8975D8" w:rsidRPr="004A278A">
        <w:rPr>
          <w:rFonts w:ascii="Times New Roman" w:eastAsia="Arial" w:hAnsi="Times New Roman" w:cs="Times New Roman"/>
          <w:color w:val="000000" w:themeColor="text1"/>
          <w:sz w:val="24"/>
          <w:szCs w:val="24"/>
        </w:rPr>
        <w:t xml:space="preserve">s more recent lived experience of </w:t>
      </w:r>
      <w:proofErr w:type="gramStart"/>
      <w:r w:rsidR="5C8975D8" w:rsidRPr="004A278A">
        <w:rPr>
          <w:rFonts w:ascii="Times New Roman" w:eastAsia="Arial" w:hAnsi="Times New Roman" w:cs="Times New Roman"/>
          <w:color w:val="000000" w:themeColor="text1"/>
          <w:sz w:val="24"/>
          <w:szCs w:val="24"/>
        </w:rPr>
        <w:t>early</w:t>
      </w:r>
      <w:r w:rsidR="3EF7498C" w:rsidRPr="004A278A">
        <w:rPr>
          <w:rFonts w:ascii="Times New Roman" w:eastAsia="Arial" w:hAnsi="Times New Roman" w:cs="Times New Roman"/>
          <w:color w:val="000000" w:themeColor="text1"/>
          <w:sz w:val="24"/>
          <w:szCs w:val="24"/>
        </w:rPr>
        <w:t>-</w:t>
      </w:r>
      <w:r w:rsidR="5C8975D8" w:rsidRPr="004A278A">
        <w:rPr>
          <w:rFonts w:ascii="Times New Roman" w:eastAsia="Arial" w:hAnsi="Times New Roman" w:cs="Times New Roman"/>
          <w:color w:val="000000" w:themeColor="text1"/>
          <w:sz w:val="24"/>
          <w:szCs w:val="24"/>
        </w:rPr>
        <w:t>life</w:t>
      </w:r>
      <w:proofErr w:type="gramEnd"/>
      <w:r w:rsidR="5C8975D8" w:rsidRPr="004A278A">
        <w:rPr>
          <w:rFonts w:ascii="Times New Roman" w:eastAsia="Arial" w:hAnsi="Times New Roman" w:cs="Times New Roman"/>
          <w:color w:val="000000" w:themeColor="text1"/>
          <w:sz w:val="24"/>
          <w:szCs w:val="24"/>
        </w:rPr>
        <w:t>.</w:t>
      </w:r>
      <w:r w:rsidR="3E0B257C" w:rsidRPr="004A278A">
        <w:rPr>
          <w:rFonts w:ascii="Times New Roman" w:eastAsia="Arial" w:hAnsi="Times New Roman" w:cs="Times New Roman"/>
          <w:color w:val="000000" w:themeColor="text1"/>
          <w:sz w:val="24"/>
          <w:szCs w:val="24"/>
        </w:rPr>
        <w:t xml:space="preserve"> </w:t>
      </w:r>
      <w:r w:rsidR="001B0F38" w:rsidRPr="004A278A">
        <w:rPr>
          <w:rFonts w:ascii="Times New Roman" w:eastAsia="Arial" w:hAnsi="Times New Roman" w:cs="Times New Roman"/>
          <w:color w:val="000000" w:themeColor="text1"/>
          <w:sz w:val="24"/>
          <w:szCs w:val="24"/>
        </w:rPr>
        <w:t xml:space="preserve">We also felt it important to capture </w:t>
      </w:r>
      <w:r w:rsidR="00C60D07" w:rsidRPr="004A278A">
        <w:rPr>
          <w:rFonts w:ascii="Times New Roman" w:eastAsia="Arial" w:hAnsi="Times New Roman" w:cs="Times New Roman"/>
          <w:color w:val="000000" w:themeColor="text1"/>
          <w:sz w:val="24"/>
          <w:szCs w:val="24"/>
        </w:rPr>
        <w:t xml:space="preserve">a </w:t>
      </w:r>
      <w:r w:rsidR="00C60D07" w:rsidRPr="004A278A">
        <w:rPr>
          <w:rFonts w:ascii="Times New Roman" w:hAnsi="Times New Roman" w:cs="Times New Roman"/>
          <w:color w:val="000000" w:themeColor="text1"/>
          <w:sz w:val="24"/>
          <w:szCs w:val="24"/>
        </w:rPr>
        <w:t>young c</w:t>
      </w:r>
      <w:r w:rsidR="001B0F38" w:rsidRPr="004A278A">
        <w:rPr>
          <w:rFonts w:ascii="Times New Roman" w:hAnsi="Times New Roman" w:cs="Times New Roman"/>
          <w:color w:val="000000" w:themeColor="text1"/>
          <w:sz w:val="24"/>
          <w:szCs w:val="24"/>
        </w:rPr>
        <w:t xml:space="preserve">ohort perspective of health since </w:t>
      </w:r>
      <w:r w:rsidR="00C60D07" w:rsidRPr="004A278A">
        <w:rPr>
          <w:rFonts w:ascii="Times New Roman" w:hAnsi="Times New Roman" w:cs="Times New Roman"/>
          <w:color w:val="000000" w:themeColor="text1"/>
          <w:sz w:val="24"/>
          <w:szCs w:val="24"/>
        </w:rPr>
        <w:t>the</w:t>
      </w:r>
      <w:r w:rsidR="001B0F38" w:rsidRPr="004A278A">
        <w:rPr>
          <w:rFonts w:ascii="Times New Roman" w:hAnsi="Times New Roman" w:cs="Times New Roman"/>
          <w:color w:val="000000" w:themeColor="text1"/>
          <w:sz w:val="24"/>
          <w:szCs w:val="24"/>
        </w:rPr>
        <w:t xml:space="preserve"> overall </w:t>
      </w:r>
      <w:r w:rsidR="00C60D07" w:rsidRPr="004A278A">
        <w:rPr>
          <w:rFonts w:ascii="Times New Roman" w:hAnsi="Times New Roman" w:cs="Times New Roman"/>
          <w:color w:val="000000" w:themeColor="text1"/>
          <w:sz w:val="24"/>
          <w:szCs w:val="24"/>
        </w:rPr>
        <w:t xml:space="preserve">aim of </w:t>
      </w:r>
      <w:r w:rsidR="19B865D4" w:rsidRPr="004A278A">
        <w:rPr>
          <w:rFonts w:ascii="Times New Roman" w:hAnsi="Times New Roman" w:cs="Times New Roman"/>
          <w:color w:val="000000" w:themeColor="text1"/>
          <w:sz w:val="24"/>
          <w:szCs w:val="24"/>
        </w:rPr>
        <w:t xml:space="preserve">the </w:t>
      </w:r>
      <w:r w:rsidR="00C60D07" w:rsidRPr="004A278A">
        <w:rPr>
          <w:rFonts w:ascii="Times New Roman" w:hAnsi="Times New Roman" w:cs="Times New Roman"/>
          <w:color w:val="000000" w:themeColor="text1"/>
          <w:sz w:val="24"/>
          <w:szCs w:val="24"/>
        </w:rPr>
        <w:t>MELD-B</w:t>
      </w:r>
      <w:r w:rsidR="00310F77" w:rsidRPr="004A278A">
        <w:rPr>
          <w:rFonts w:ascii="Times New Roman" w:hAnsi="Times New Roman" w:cs="Times New Roman"/>
          <w:color w:val="000000" w:themeColor="text1"/>
          <w:sz w:val="24"/>
          <w:szCs w:val="24"/>
        </w:rPr>
        <w:t xml:space="preserve"> project</w:t>
      </w:r>
      <w:r w:rsidR="00C60D07" w:rsidRPr="004A278A">
        <w:rPr>
          <w:rFonts w:ascii="Times New Roman" w:hAnsi="Times New Roman" w:cs="Times New Roman"/>
          <w:color w:val="000000" w:themeColor="text1"/>
          <w:sz w:val="24"/>
          <w:szCs w:val="24"/>
        </w:rPr>
        <w:t xml:space="preserve"> is</w:t>
      </w:r>
      <w:r w:rsidR="001B0F38" w:rsidRPr="004A278A">
        <w:rPr>
          <w:rFonts w:ascii="Times New Roman" w:hAnsi="Times New Roman" w:cs="Times New Roman"/>
          <w:color w:val="000000" w:themeColor="text1"/>
          <w:sz w:val="24"/>
          <w:szCs w:val="24"/>
        </w:rPr>
        <w:t xml:space="preserve"> </w:t>
      </w:r>
      <w:r w:rsidR="00310F77" w:rsidRPr="004A278A">
        <w:rPr>
          <w:rFonts w:ascii="Times New Roman" w:hAnsi="Times New Roman" w:cs="Times New Roman"/>
          <w:color w:val="000000" w:themeColor="text1"/>
          <w:sz w:val="24"/>
          <w:szCs w:val="24"/>
        </w:rPr>
        <w:t>to</w:t>
      </w:r>
      <w:r w:rsidR="00C60D07" w:rsidRPr="004A278A">
        <w:rPr>
          <w:rFonts w:ascii="Times New Roman" w:hAnsi="Times New Roman" w:cs="Times New Roman"/>
          <w:color w:val="000000" w:themeColor="text1"/>
          <w:sz w:val="24"/>
          <w:szCs w:val="24"/>
        </w:rPr>
        <w:t xml:space="preserve"> </w:t>
      </w:r>
      <w:r w:rsidR="68110C5F" w:rsidRPr="004A278A">
        <w:rPr>
          <w:rFonts w:ascii="Times New Roman" w:hAnsi="Times New Roman" w:cs="Times New Roman"/>
          <w:color w:val="000000" w:themeColor="text1"/>
          <w:sz w:val="24"/>
          <w:szCs w:val="24"/>
        </w:rPr>
        <w:t xml:space="preserve">gain an </w:t>
      </w:r>
      <w:r w:rsidR="00C60D07" w:rsidRPr="004A278A">
        <w:rPr>
          <w:rFonts w:ascii="Times New Roman" w:hAnsi="Times New Roman" w:cs="Times New Roman"/>
          <w:color w:val="000000" w:themeColor="text1"/>
          <w:sz w:val="24"/>
          <w:szCs w:val="24"/>
        </w:rPr>
        <w:t xml:space="preserve">understanding </w:t>
      </w:r>
      <w:r w:rsidR="1452B4A6" w:rsidRPr="004A278A">
        <w:rPr>
          <w:rFonts w:ascii="Times New Roman" w:hAnsi="Times New Roman" w:cs="Times New Roman"/>
          <w:color w:val="000000" w:themeColor="text1"/>
          <w:sz w:val="24"/>
          <w:szCs w:val="24"/>
        </w:rPr>
        <w:t xml:space="preserve">of </w:t>
      </w:r>
      <w:r w:rsidR="00C60D07" w:rsidRPr="004A278A">
        <w:rPr>
          <w:rFonts w:ascii="Times New Roman" w:hAnsi="Times New Roman" w:cs="Times New Roman"/>
          <w:color w:val="000000" w:themeColor="text1"/>
          <w:sz w:val="24"/>
          <w:szCs w:val="24"/>
        </w:rPr>
        <w:t>health across the life course.</w:t>
      </w:r>
      <w:r w:rsidR="001B0F38" w:rsidRPr="004A278A">
        <w:rPr>
          <w:color w:val="000000" w:themeColor="text1"/>
          <w:sz w:val="20"/>
          <w:szCs w:val="20"/>
        </w:rPr>
        <w:t xml:space="preserve"> </w:t>
      </w:r>
      <w:r w:rsidR="003A297A" w:rsidRPr="004A278A">
        <w:rPr>
          <w:rFonts w:ascii="Times New Roman" w:hAnsi="Times New Roman" w:cs="Times New Roman"/>
          <w:color w:val="000000" w:themeColor="text1"/>
          <w:sz w:val="24"/>
          <w:szCs w:val="24"/>
        </w:rPr>
        <w:t>However, we decided not to hold worksh</w:t>
      </w:r>
      <w:r w:rsidR="00EB1565" w:rsidRPr="004A278A">
        <w:rPr>
          <w:rFonts w:ascii="Times New Roman" w:hAnsi="Times New Roman" w:cs="Times New Roman"/>
          <w:color w:val="000000" w:themeColor="text1"/>
          <w:sz w:val="24"/>
          <w:szCs w:val="24"/>
        </w:rPr>
        <w:t>op</w:t>
      </w:r>
      <w:r w:rsidR="003A297A" w:rsidRPr="004A278A">
        <w:rPr>
          <w:rFonts w:ascii="Times New Roman" w:hAnsi="Times New Roman" w:cs="Times New Roman"/>
          <w:color w:val="000000" w:themeColor="text1"/>
          <w:sz w:val="24"/>
          <w:szCs w:val="24"/>
        </w:rPr>
        <w:t>s with chi</w:t>
      </w:r>
      <w:r w:rsidR="00125E12" w:rsidRPr="004A278A">
        <w:rPr>
          <w:rFonts w:ascii="Times New Roman" w:hAnsi="Times New Roman" w:cs="Times New Roman"/>
          <w:color w:val="000000" w:themeColor="text1"/>
          <w:sz w:val="24"/>
          <w:szCs w:val="24"/>
        </w:rPr>
        <w:t>l</w:t>
      </w:r>
      <w:r w:rsidR="003A297A" w:rsidRPr="004A278A">
        <w:rPr>
          <w:rFonts w:ascii="Times New Roman" w:hAnsi="Times New Roman" w:cs="Times New Roman"/>
          <w:color w:val="000000" w:themeColor="text1"/>
          <w:sz w:val="24"/>
          <w:szCs w:val="24"/>
        </w:rPr>
        <w:t>dren under the age of 18 given the complex and sensitive nature of the topic</w:t>
      </w:r>
      <w:r w:rsidR="00192E5E" w:rsidRPr="004A278A">
        <w:rPr>
          <w:rFonts w:ascii="Times New Roman" w:hAnsi="Times New Roman" w:cs="Times New Roman"/>
          <w:color w:val="000000" w:themeColor="text1"/>
          <w:sz w:val="24"/>
          <w:szCs w:val="24"/>
        </w:rPr>
        <w:t>,</w:t>
      </w:r>
      <w:r w:rsidR="003A297A" w:rsidRPr="004A278A">
        <w:rPr>
          <w:rFonts w:ascii="Times New Roman" w:hAnsi="Times New Roman" w:cs="Times New Roman"/>
          <w:color w:val="000000" w:themeColor="text1"/>
          <w:sz w:val="24"/>
          <w:szCs w:val="24"/>
        </w:rPr>
        <w:t xml:space="preserve"> we</w:t>
      </w:r>
      <w:r w:rsidR="00245FDF" w:rsidRPr="004A278A">
        <w:rPr>
          <w:rFonts w:ascii="Times New Roman" w:hAnsi="Times New Roman" w:cs="Times New Roman"/>
          <w:color w:val="000000" w:themeColor="text1"/>
          <w:sz w:val="24"/>
          <w:szCs w:val="24"/>
        </w:rPr>
        <w:t xml:space="preserve"> also</w:t>
      </w:r>
      <w:r w:rsidR="003A297A" w:rsidRPr="004A278A">
        <w:rPr>
          <w:rFonts w:ascii="Times New Roman" w:hAnsi="Times New Roman" w:cs="Times New Roman"/>
          <w:color w:val="000000" w:themeColor="text1"/>
          <w:sz w:val="24"/>
          <w:szCs w:val="24"/>
        </w:rPr>
        <w:t xml:space="preserve"> want</w:t>
      </w:r>
      <w:r w:rsidR="00245FDF" w:rsidRPr="004A278A">
        <w:rPr>
          <w:rFonts w:ascii="Times New Roman" w:hAnsi="Times New Roman" w:cs="Times New Roman"/>
          <w:color w:val="000000" w:themeColor="text1"/>
          <w:sz w:val="24"/>
          <w:szCs w:val="24"/>
        </w:rPr>
        <w:t>ed</w:t>
      </w:r>
      <w:r w:rsidR="003A297A" w:rsidRPr="004A278A">
        <w:rPr>
          <w:rFonts w:ascii="Times New Roman" w:hAnsi="Times New Roman" w:cs="Times New Roman"/>
          <w:color w:val="000000" w:themeColor="text1"/>
          <w:sz w:val="24"/>
          <w:szCs w:val="24"/>
        </w:rPr>
        <w:t xml:space="preserve"> </w:t>
      </w:r>
      <w:r w:rsidR="00CD5EFD" w:rsidRPr="004A278A">
        <w:rPr>
          <w:rFonts w:ascii="Times New Roman" w:hAnsi="Times New Roman" w:cs="Times New Roman"/>
          <w:color w:val="000000" w:themeColor="text1"/>
          <w:sz w:val="24"/>
          <w:szCs w:val="24"/>
        </w:rPr>
        <w:t xml:space="preserve">public contributors to </w:t>
      </w:r>
      <w:r w:rsidR="003F5818" w:rsidRPr="004A278A">
        <w:rPr>
          <w:rFonts w:ascii="Times New Roman" w:hAnsi="Times New Roman" w:cs="Times New Roman"/>
          <w:color w:val="000000" w:themeColor="text1"/>
          <w:sz w:val="24"/>
          <w:szCs w:val="24"/>
        </w:rPr>
        <w:t xml:space="preserve">be able to </w:t>
      </w:r>
      <w:r w:rsidR="00192E5E" w:rsidRPr="004A278A">
        <w:rPr>
          <w:rFonts w:ascii="Times New Roman" w:hAnsi="Times New Roman" w:cs="Times New Roman"/>
          <w:color w:val="000000" w:themeColor="text1"/>
          <w:sz w:val="24"/>
          <w:szCs w:val="24"/>
        </w:rPr>
        <w:t>reflect</w:t>
      </w:r>
      <w:r w:rsidR="003F5818" w:rsidRPr="004A278A">
        <w:rPr>
          <w:rFonts w:ascii="Times New Roman" w:hAnsi="Times New Roman" w:cs="Times New Roman"/>
          <w:color w:val="000000" w:themeColor="text1"/>
          <w:sz w:val="24"/>
          <w:szCs w:val="24"/>
        </w:rPr>
        <w:t xml:space="preserve"> </w:t>
      </w:r>
      <w:r w:rsidR="00C96E81" w:rsidRPr="004A278A">
        <w:rPr>
          <w:rFonts w:ascii="Times New Roman" w:hAnsi="Times New Roman" w:cs="Times New Roman"/>
          <w:color w:val="000000" w:themeColor="text1"/>
          <w:sz w:val="24"/>
          <w:szCs w:val="24"/>
        </w:rPr>
        <w:t>on</w:t>
      </w:r>
      <w:r w:rsidR="00245FDF" w:rsidRPr="004A278A">
        <w:rPr>
          <w:rFonts w:ascii="Times New Roman" w:hAnsi="Times New Roman" w:cs="Times New Roman"/>
          <w:color w:val="000000" w:themeColor="text1"/>
          <w:sz w:val="24"/>
          <w:szCs w:val="24"/>
        </w:rPr>
        <w:t xml:space="preserve"> </w:t>
      </w:r>
      <w:r w:rsidR="003F5818" w:rsidRPr="004A278A">
        <w:rPr>
          <w:rFonts w:ascii="Times New Roman" w:hAnsi="Times New Roman" w:cs="Times New Roman"/>
          <w:color w:val="000000" w:themeColor="text1"/>
          <w:sz w:val="24"/>
          <w:szCs w:val="24"/>
        </w:rPr>
        <w:t>the whole of child</w:t>
      </w:r>
      <w:r w:rsidR="0059369D" w:rsidRPr="004A278A">
        <w:rPr>
          <w:rFonts w:ascii="Times New Roman" w:hAnsi="Times New Roman" w:cs="Times New Roman"/>
          <w:color w:val="000000" w:themeColor="text1"/>
          <w:sz w:val="24"/>
          <w:szCs w:val="24"/>
        </w:rPr>
        <w:t xml:space="preserve">hood </w:t>
      </w:r>
      <w:r w:rsidR="00C96E81" w:rsidRPr="004A278A">
        <w:rPr>
          <w:rFonts w:ascii="Times New Roman" w:hAnsi="Times New Roman" w:cs="Times New Roman"/>
          <w:color w:val="000000" w:themeColor="text1"/>
          <w:sz w:val="24"/>
          <w:szCs w:val="24"/>
        </w:rPr>
        <w:t>(</w:t>
      </w:r>
      <w:r w:rsidR="0059369D" w:rsidRPr="004A278A">
        <w:rPr>
          <w:rFonts w:ascii="Times New Roman" w:hAnsi="Times New Roman" w:cs="Times New Roman"/>
          <w:color w:val="000000" w:themeColor="text1"/>
          <w:sz w:val="24"/>
          <w:szCs w:val="24"/>
        </w:rPr>
        <w:t>up to the age of 18</w:t>
      </w:r>
      <w:r w:rsidR="00C96E81" w:rsidRPr="004A278A">
        <w:rPr>
          <w:rFonts w:ascii="Times New Roman" w:hAnsi="Times New Roman" w:cs="Times New Roman"/>
          <w:color w:val="000000" w:themeColor="text1"/>
          <w:sz w:val="24"/>
          <w:szCs w:val="24"/>
        </w:rPr>
        <w:t>)</w:t>
      </w:r>
      <w:r w:rsidR="0059369D" w:rsidRPr="004A278A">
        <w:rPr>
          <w:rFonts w:ascii="Times New Roman" w:hAnsi="Times New Roman" w:cs="Times New Roman"/>
          <w:color w:val="000000" w:themeColor="text1"/>
          <w:sz w:val="24"/>
          <w:szCs w:val="24"/>
        </w:rPr>
        <w:t xml:space="preserve">. </w:t>
      </w:r>
    </w:p>
    <w:p w14:paraId="639520B2" w14:textId="47879ADF" w:rsidR="00804180" w:rsidRPr="004A278A" w:rsidRDefault="3E0B257C" w:rsidP="00880751">
      <w:pPr>
        <w:spacing w:after="0"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A</w:t>
      </w:r>
      <w:r w:rsidR="5C8975D8" w:rsidRPr="004A278A">
        <w:rPr>
          <w:rFonts w:ascii="Times New Roman" w:eastAsia="Arial" w:hAnsi="Times New Roman" w:cs="Times New Roman"/>
          <w:color w:val="000000" w:themeColor="text1"/>
          <w:sz w:val="24"/>
          <w:szCs w:val="24"/>
        </w:rPr>
        <w:t xml:space="preserve"> </w:t>
      </w:r>
      <w:r w:rsidR="2EBB72AD" w:rsidRPr="004A278A">
        <w:rPr>
          <w:rFonts w:ascii="Times New Roman" w:eastAsia="Arial" w:hAnsi="Times New Roman" w:cs="Times New Roman"/>
          <w:color w:val="000000" w:themeColor="text1"/>
          <w:sz w:val="24"/>
          <w:szCs w:val="24"/>
        </w:rPr>
        <w:t>call for public contributors</w:t>
      </w:r>
      <w:r w:rsidR="00681B5B" w:rsidRPr="004A278A">
        <w:rPr>
          <w:rFonts w:ascii="Times New Roman" w:eastAsia="Arial" w:hAnsi="Times New Roman" w:cs="Times New Roman"/>
          <w:color w:val="000000" w:themeColor="text1"/>
          <w:sz w:val="24"/>
          <w:szCs w:val="24"/>
        </w:rPr>
        <w:t xml:space="preserve"> </w:t>
      </w:r>
      <w:r w:rsidR="0092688E" w:rsidRPr="004A278A">
        <w:rPr>
          <w:rFonts w:ascii="Times New Roman" w:eastAsia="Arial" w:hAnsi="Times New Roman" w:cs="Times New Roman"/>
          <w:color w:val="000000" w:themeColor="text1"/>
          <w:sz w:val="24"/>
          <w:szCs w:val="24"/>
        </w:rPr>
        <w:t xml:space="preserve">living </w:t>
      </w:r>
      <w:r w:rsidR="00681B5B" w:rsidRPr="004A278A">
        <w:rPr>
          <w:rFonts w:ascii="Times New Roman" w:eastAsia="Arial" w:hAnsi="Times New Roman" w:cs="Times New Roman"/>
          <w:color w:val="000000" w:themeColor="text1"/>
          <w:sz w:val="24"/>
          <w:szCs w:val="24"/>
        </w:rPr>
        <w:t>in the UK</w:t>
      </w:r>
      <w:r w:rsidR="5C8975D8" w:rsidRPr="004A278A">
        <w:rPr>
          <w:rFonts w:ascii="Times New Roman" w:eastAsia="Arial" w:hAnsi="Times New Roman" w:cs="Times New Roman"/>
          <w:color w:val="000000" w:themeColor="text1"/>
          <w:sz w:val="24"/>
          <w:szCs w:val="24"/>
        </w:rPr>
        <w:t xml:space="preserve"> </w:t>
      </w:r>
      <w:r w:rsidR="5CB0F37E" w:rsidRPr="004A278A">
        <w:rPr>
          <w:rFonts w:ascii="Times New Roman" w:eastAsia="Arial" w:hAnsi="Times New Roman" w:cs="Times New Roman"/>
          <w:color w:val="000000" w:themeColor="text1"/>
          <w:sz w:val="24"/>
          <w:szCs w:val="24"/>
        </w:rPr>
        <w:t>was</w:t>
      </w:r>
      <w:r w:rsidR="5C8975D8" w:rsidRPr="004A278A">
        <w:rPr>
          <w:rFonts w:ascii="Times New Roman" w:eastAsia="Arial" w:hAnsi="Times New Roman" w:cs="Times New Roman"/>
          <w:color w:val="000000" w:themeColor="text1"/>
          <w:sz w:val="24"/>
          <w:szCs w:val="24"/>
        </w:rPr>
        <w:t xml:space="preserve"> circulated via social media</w:t>
      </w:r>
      <w:r w:rsidR="005A61CF" w:rsidRPr="004A278A">
        <w:rPr>
          <w:rFonts w:ascii="Times New Roman" w:eastAsia="Arial" w:hAnsi="Times New Roman" w:cs="Times New Roman"/>
          <w:color w:val="000000" w:themeColor="text1"/>
          <w:sz w:val="24"/>
          <w:szCs w:val="24"/>
        </w:rPr>
        <w:t xml:space="preserve"> (Facebook, </w:t>
      </w:r>
      <w:proofErr w:type="gramStart"/>
      <w:r w:rsidR="005A61CF" w:rsidRPr="004A278A">
        <w:rPr>
          <w:rFonts w:ascii="Times New Roman" w:eastAsia="Arial" w:hAnsi="Times New Roman" w:cs="Times New Roman"/>
          <w:color w:val="000000" w:themeColor="text1"/>
          <w:sz w:val="24"/>
          <w:szCs w:val="24"/>
        </w:rPr>
        <w:t>Instagram</w:t>
      </w:r>
      <w:proofErr w:type="gramEnd"/>
      <w:r w:rsidR="005A61CF" w:rsidRPr="004A278A">
        <w:rPr>
          <w:rFonts w:ascii="Times New Roman" w:eastAsia="Arial" w:hAnsi="Times New Roman" w:cs="Times New Roman"/>
          <w:color w:val="000000" w:themeColor="text1"/>
          <w:sz w:val="24"/>
          <w:szCs w:val="24"/>
        </w:rPr>
        <w:t xml:space="preserve"> and Twitter)</w:t>
      </w:r>
      <w:r w:rsidR="00CA0B3F" w:rsidRPr="004A278A">
        <w:rPr>
          <w:rStyle w:val="CommentReference"/>
          <w:color w:val="000000" w:themeColor="text1"/>
        </w:rPr>
        <w:t>,</w:t>
      </w:r>
      <w:r w:rsidR="5C8975D8" w:rsidRPr="004A278A">
        <w:rPr>
          <w:rFonts w:ascii="Times New Roman" w:eastAsia="Arial" w:hAnsi="Times New Roman" w:cs="Times New Roman"/>
          <w:color w:val="000000" w:themeColor="text1"/>
          <w:sz w:val="24"/>
          <w:szCs w:val="24"/>
        </w:rPr>
        <w:t xml:space="preserve"> and potential participants who fulfilled the selection criteria were encourage</w:t>
      </w:r>
      <w:r w:rsidR="2EBB72AD" w:rsidRPr="004A278A">
        <w:rPr>
          <w:rFonts w:ascii="Times New Roman" w:eastAsia="Arial" w:hAnsi="Times New Roman" w:cs="Times New Roman"/>
          <w:color w:val="000000" w:themeColor="text1"/>
          <w:sz w:val="24"/>
          <w:szCs w:val="24"/>
        </w:rPr>
        <w:t>d</w:t>
      </w:r>
      <w:r w:rsidR="5C8975D8" w:rsidRPr="004A278A">
        <w:rPr>
          <w:rFonts w:ascii="Times New Roman" w:eastAsia="Arial" w:hAnsi="Times New Roman" w:cs="Times New Roman"/>
          <w:color w:val="000000" w:themeColor="text1"/>
          <w:sz w:val="24"/>
          <w:szCs w:val="24"/>
        </w:rPr>
        <w:t xml:space="preserve"> to contact the research team by email or via an online form. A screening questionnaire was administered </w:t>
      </w:r>
      <w:r w:rsidR="00CA0B3F" w:rsidRPr="004A278A">
        <w:rPr>
          <w:rFonts w:ascii="Times New Roman" w:eastAsia="Arial" w:hAnsi="Times New Roman" w:cs="Times New Roman"/>
          <w:color w:val="000000" w:themeColor="text1"/>
          <w:sz w:val="24"/>
          <w:szCs w:val="24"/>
        </w:rPr>
        <w:t>to check eligibility and</w:t>
      </w:r>
      <w:r w:rsidR="5C8975D8" w:rsidRPr="004A278A">
        <w:rPr>
          <w:rFonts w:ascii="Times New Roman" w:eastAsia="Arial" w:hAnsi="Times New Roman" w:cs="Times New Roman"/>
          <w:color w:val="000000" w:themeColor="text1"/>
          <w:sz w:val="24"/>
          <w:szCs w:val="24"/>
        </w:rPr>
        <w:t xml:space="preserve"> ensure that the </w:t>
      </w:r>
      <w:r w:rsidRPr="004A278A">
        <w:rPr>
          <w:rFonts w:ascii="Times New Roman" w:eastAsia="Arial" w:hAnsi="Times New Roman" w:cs="Times New Roman"/>
          <w:color w:val="000000" w:themeColor="text1"/>
          <w:sz w:val="24"/>
          <w:szCs w:val="24"/>
        </w:rPr>
        <w:t>public contributors</w:t>
      </w:r>
      <w:r w:rsidR="5C8975D8" w:rsidRPr="004A278A">
        <w:rPr>
          <w:rFonts w:ascii="Times New Roman" w:eastAsia="Arial" w:hAnsi="Times New Roman" w:cs="Times New Roman"/>
          <w:color w:val="000000" w:themeColor="text1"/>
          <w:sz w:val="24"/>
          <w:szCs w:val="24"/>
        </w:rPr>
        <w:t xml:space="preserve"> were selected from a range of demographic backgrounds (age, </w:t>
      </w:r>
      <w:r w:rsidR="527EE812" w:rsidRPr="004A278A">
        <w:rPr>
          <w:rFonts w:ascii="Times New Roman" w:eastAsia="Arial" w:hAnsi="Times New Roman" w:cs="Times New Roman"/>
          <w:color w:val="000000" w:themeColor="text1"/>
          <w:sz w:val="24"/>
          <w:szCs w:val="24"/>
        </w:rPr>
        <w:t>gender</w:t>
      </w:r>
      <w:r w:rsidR="5C8975D8" w:rsidRPr="004A278A">
        <w:rPr>
          <w:rFonts w:ascii="Times New Roman" w:eastAsia="Arial" w:hAnsi="Times New Roman" w:cs="Times New Roman"/>
          <w:color w:val="000000" w:themeColor="text1"/>
          <w:sz w:val="24"/>
          <w:szCs w:val="24"/>
        </w:rPr>
        <w:t xml:space="preserve">, </w:t>
      </w:r>
      <w:proofErr w:type="gramStart"/>
      <w:r w:rsidR="5C8975D8" w:rsidRPr="004A278A">
        <w:rPr>
          <w:rFonts w:ascii="Times New Roman" w:eastAsia="Arial" w:hAnsi="Times New Roman" w:cs="Times New Roman"/>
          <w:color w:val="000000" w:themeColor="text1"/>
          <w:sz w:val="24"/>
          <w:szCs w:val="24"/>
        </w:rPr>
        <w:t>ethnicity</w:t>
      </w:r>
      <w:proofErr w:type="gramEnd"/>
      <w:r w:rsidR="5C8975D8" w:rsidRPr="004A278A">
        <w:rPr>
          <w:rFonts w:ascii="Times New Roman" w:eastAsia="Arial" w:hAnsi="Times New Roman" w:cs="Times New Roman"/>
          <w:color w:val="000000" w:themeColor="text1"/>
          <w:sz w:val="24"/>
          <w:szCs w:val="24"/>
        </w:rPr>
        <w:t xml:space="preserve"> and geographical location). </w:t>
      </w:r>
      <w:r w:rsidR="20B62FC6" w:rsidRPr="004A278A">
        <w:rPr>
          <w:rFonts w:ascii="Times New Roman" w:eastAsia="Arial" w:hAnsi="Times New Roman" w:cs="Times New Roman"/>
          <w:color w:val="000000" w:themeColor="text1"/>
          <w:sz w:val="24"/>
          <w:szCs w:val="24"/>
        </w:rPr>
        <w:t xml:space="preserve">We </w:t>
      </w:r>
      <w:r w:rsidR="5C8975D8" w:rsidRPr="004A278A">
        <w:rPr>
          <w:rFonts w:ascii="Times New Roman" w:eastAsia="Arial" w:hAnsi="Times New Roman" w:cs="Times New Roman"/>
          <w:color w:val="000000" w:themeColor="text1"/>
          <w:sz w:val="24"/>
          <w:szCs w:val="24"/>
        </w:rPr>
        <w:t xml:space="preserve">included 8 PPI members in the young adult group and 12 PPI members in the older adult group. </w:t>
      </w:r>
      <w:r w:rsidR="00136ACD" w:rsidRPr="004A278A">
        <w:rPr>
          <w:rFonts w:ascii="Times New Roman" w:eastAsia="Arial" w:hAnsi="Times New Roman" w:cs="Times New Roman"/>
          <w:color w:val="000000" w:themeColor="text1"/>
          <w:sz w:val="24"/>
          <w:szCs w:val="24"/>
        </w:rPr>
        <w:t>Across the two groups we ha</w:t>
      </w:r>
      <w:r w:rsidR="00921631" w:rsidRPr="004A278A">
        <w:rPr>
          <w:rFonts w:ascii="Times New Roman" w:eastAsia="Arial" w:hAnsi="Times New Roman" w:cs="Times New Roman"/>
          <w:color w:val="000000" w:themeColor="text1"/>
          <w:sz w:val="24"/>
          <w:szCs w:val="24"/>
        </w:rPr>
        <w:t>d</w:t>
      </w:r>
      <w:r w:rsidR="00136ACD" w:rsidRPr="004A278A">
        <w:rPr>
          <w:rFonts w:ascii="Times New Roman" w:eastAsia="Arial" w:hAnsi="Times New Roman" w:cs="Times New Roman"/>
          <w:color w:val="000000" w:themeColor="text1"/>
          <w:sz w:val="24"/>
          <w:szCs w:val="24"/>
        </w:rPr>
        <w:t xml:space="preserve"> 8 men, </w:t>
      </w:r>
      <w:r w:rsidR="00BB3A5F" w:rsidRPr="004A278A">
        <w:rPr>
          <w:rFonts w:ascii="Times New Roman" w:eastAsia="Arial" w:hAnsi="Times New Roman" w:cs="Times New Roman"/>
          <w:color w:val="000000" w:themeColor="text1"/>
          <w:sz w:val="24"/>
          <w:szCs w:val="24"/>
        </w:rPr>
        <w:t xml:space="preserve">10 </w:t>
      </w:r>
      <w:r w:rsidR="00A71A3B" w:rsidRPr="004A278A">
        <w:rPr>
          <w:rFonts w:ascii="Times New Roman" w:eastAsia="Arial" w:hAnsi="Times New Roman" w:cs="Times New Roman"/>
          <w:color w:val="000000" w:themeColor="text1"/>
          <w:sz w:val="24"/>
          <w:szCs w:val="24"/>
        </w:rPr>
        <w:t>women</w:t>
      </w:r>
      <w:r w:rsidR="00BB3A5F" w:rsidRPr="004A278A">
        <w:rPr>
          <w:rFonts w:ascii="Times New Roman" w:eastAsia="Arial" w:hAnsi="Times New Roman" w:cs="Times New Roman"/>
          <w:color w:val="000000" w:themeColor="text1"/>
          <w:sz w:val="24"/>
          <w:szCs w:val="24"/>
        </w:rPr>
        <w:t xml:space="preserve"> and 2 </w:t>
      </w:r>
      <w:r w:rsidR="00921631" w:rsidRPr="004A278A">
        <w:rPr>
          <w:rFonts w:ascii="Times New Roman" w:eastAsia="Arial" w:hAnsi="Times New Roman" w:cs="Times New Roman"/>
          <w:color w:val="000000" w:themeColor="text1"/>
          <w:sz w:val="24"/>
          <w:szCs w:val="24"/>
        </w:rPr>
        <w:t xml:space="preserve">individuals who identified as either transgender or non-binary. </w:t>
      </w:r>
      <w:r w:rsidR="004B2165" w:rsidRPr="004A278A">
        <w:rPr>
          <w:rFonts w:ascii="Times New Roman" w:eastAsia="Arial" w:hAnsi="Times New Roman" w:cs="Times New Roman"/>
          <w:color w:val="000000" w:themeColor="text1"/>
          <w:sz w:val="24"/>
          <w:szCs w:val="24"/>
        </w:rPr>
        <w:t>Across both workshops w</w:t>
      </w:r>
      <w:r w:rsidR="002B07B0" w:rsidRPr="004A278A">
        <w:rPr>
          <w:rFonts w:ascii="Times New Roman" w:eastAsia="Arial" w:hAnsi="Times New Roman" w:cs="Times New Roman"/>
          <w:color w:val="000000" w:themeColor="text1"/>
          <w:sz w:val="24"/>
          <w:szCs w:val="24"/>
        </w:rPr>
        <w:t>e had a</w:t>
      </w:r>
      <w:r w:rsidR="2310402F" w:rsidRPr="004A278A">
        <w:rPr>
          <w:rFonts w:ascii="Times New Roman" w:eastAsia="Arial" w:hAnsi="Times New Roman" w:cs="Times New Roman"/>
          <w:color w:val="000000" w:themeColor="text1"/>
          <w:sz w:val="24"/>
          <w:szCs w:val="24"/>
        </w:rPr>
        <w:t>n</w:t>
      </w:r>
      <w:r w:rsidR="002B07B0" w:rsidRPr="004A278A">
        <w:rPr>
          <w:rFonts w:ascii="Times New Roman" w:eastAsia="Arial" w:hAnsi="Times New Roman" w:cs="Times New Roman"/>
          <w:color w:val="000000" w:themeColor="text1"/>
          <w:sz w:val="24"/>
          <w:szCs w:val="24"/>
        </w:rPr>
        <w:t xml:space="preserve"> ethnic</w:t>
      </w:r>
      <w:r w:rsidR="005355B8" w:rsidRPr="004A278A">
        <w:rPr>
          <w:rFonts w:ascii="Times New Roman" w:eastAsia="Arial" w:hAnsi="Times New Roman" w:cs="Times New Roman"/>
          <w:color w:val="000000" w:themeColor="text1"/>
          <w:sz w:val="24"/>
          <w:szCs w:val="24"/>
        </w:rPr>
        <w:t>ally</w:t>
      </w:r>
      <w:r w:rsidR="002B07B0" w:rsidRPr="004A278A">
        <w:rPr>
          <w:rFonts w:ascii="Times New Roman" w:eastAsia="Arial" w:hAnsi="Times New Roman" w:cs="Times New Roman"/>
          <w:color w:val="000000" w:themeColor="text1"/>
          <w:sz w:val="24"/>
          <w:szCs w:val="24"/>
        </w:rPr>
        <w:t xml:space="preserve"> diverse </w:t>
      </w:r>
      <w:r w:rsidR="004B2165" w:rsidRPr="004A278A">
        <w:rPr>
          <w:rFonts w:ascii="Times New Roman" w:eastAsia="Arial" w:hAnsi="Times New Roman" w:cs="Times New Roman"/>
          <w:color w:val="000000" w:themeColor="text1"/>
          <w:sz w:val="24"/>
          <w:szCs w:val="24"/>
        </w:rPr>
        <w:t>group</w:t>
      </w:r>
      <w:r w:rsidR="002B07B0" w:rsidRPr="004A278A">
        <w:rPr>
          <w:rFonts w:ascii="Times New Roman" w:eastAsia="Arial" w:hAnsi="Times New Roman" w:cs="Times New Roman"/>
          <w:color w:val="000000" w:themeColor="text1"/>
          <w:sz w:val="24"/>
          <w:szCs w:val="24"/>
        </w:rPr>
        <w:t xml:space="preserve"> of indiv</w:t>
      </w:r>
      <w:r w:rsidR="00F55D0E" w:rsidRPr="004A278A">
        <w:rPr>
          <w:rFonts w:ascii="Times New Roman" w:eastAsia="Arial" w:hAnsi="Times New Roman" w:cs="Times New Roman"/>
          <w:color w:val="000000" w:themeColor="text1"/>
          <w:sz w:val="24"/>
          <w:szCs w:val="24"/>
        </w:rPr>
        <w:t>i</w:t>
      </w:r>
      <w:r w:rsidR="002B07B0" w:rsidRPr="004A278A">
        <w:rPr>
          <w:rFonts w:ascii="Times New Roman" w:eastAsia="Arial" w:hAnsi="Times New Roman" w:cs="Times New Roman"/>
          <w:color w:val="000000" w:themeColor="text1"/>
          <w:sz w:val="24"/>
          <w:szCs w:val="24"/>
        </w:rPr>
        <w:t>duals</w:t>
      </w:r>
      <w:r w:rsidR="00F55D0E" w:rsidRPr="004A278A">
        <w:rPr>
          <w:rFonts w:ascii="Times New Roman" w:eastAsia="Arial" w:hAnsi="Times New Roman" w:cs="Times New Roman"/>
          <w:color w:val="000000" w:themeColor="text1"/>
          <w:sz w:val="24"/>
          <w:szCs w:val="24"/>
        </w:rPr>
        <w:t>, with public contribut</w:t>
      </w:r>
      <w:r w:rsidR="29379DD5" w:rsidRPr="004A278A">
        <w:rPr>
          <w:rFonts w:ascii="Times New Roman" w:eastAsia="Arial" w:hAnsi="Times New Roman" w:cs="Times New Roman"/>
          <w:color w:val="000000" w:themeColor="text1"/>
          <w:sz w:val="24"/>
          <w:szCs w:val="24"/>
        </w:rPr>
        <w:t>ors</w:t>
      </w:r>
      <w:r w:rsidR="00F55D0E" w:rsidRPr="004A278A">
        <w:rPr>
          <w:rFonts w:ascii="Times New Roman" w:eastAsia="Arial" w:hAnsi="Times New Roman" w:cs="Times New Roman"/>
          <w:color w:val="000000" w:themeColor="text1"/>
          <w:sz w:val="24"/>
          <w:szCs w:val="24"/>
        </w:rPr>
        <w:t xml:space="preserve"> </w:t>
      </w:r>
      <w:r w:rsidR="00650BC1" w:rsidRPr="004A278A">
        <w:rPr>
          <w:rFonts w:ascii="Times New Roman" w:eastAsia="Arial" w:hAnsi="Times New Roman" w:cs="Times New Roman"/>
          <w:color w:val="000000" w:themeColor="text1"/>
          <w:sz w:val="24"/>
          <w:szCs w:val="24"/>
        </w:rPr>
        <w:t>identifying as</w:t>
      </w:r>
      <w:r w:rsidR="00980FD2" w:rsidRPr="004A278A">
        <w:rPr>
          <w:rFonts w:ascii="Times New Roman" w:eastAsia="Arial" w:hAnsi="Times New Roman" w:cs="Times New Roman"/>
          <w:color w:val="000000" w:themeColor="text1"/>
          <w:sz w:val="24"/>
          <w:szCs w:val="24"/>
        </w:rPr>
        <w:t xml:space="preserve"> either </w:t>
      </w:r>
      <w:r w:rsidR="00650BC1" w:rsidRPr="004A278A">
        <w:rPr>
          <w:rFonts w:ascii="Times New Roman" w:eastAsia="Arial" w:hAnsi="Times New Roman" w:cs="Times New Roman"/>
          <w:color w:val="000000" w:themeColor="text1"/>
          <w:sz w:val="24"/>
          <w:szCs w:val="24"/>
        </w:rPr>
        <w:t>B</w:t>
      </w:r>
      <w:r w:rsidR="00980FD2" w:rsidRPr="004A278A">
        <w:rPr>
          <w:rFonts w:ascii="Times New Roman" w:eastAsia="Arial" w:hAnsi="Times New Roman" w:cs="Times New Roman"/>
          <w:color w:val="000000" w:themeColor="text1"/>
          <w:sz w:val="24"/>
          <w:szCs w:val="24"/>
        </w:rPr>
        <w:t xml:space="preserve">lack, African, Hispanic, </w:t>
      </w:r>
      <w:r w:rsidR="005C0FDF" w:rsidRPr="004A278A">
        <w:rPr>
          <w:rFonts w:ascii="Times New Roman" w:eastAsia="Arial" w:hAnsi="Times New Roman" w:cs="Times New Roman"/>
          <w:color w:val="000000" w:themeColor="text1"/>
          <w:sz w:val="24"/>
          <w:szCs w:val="24"/>
        </w:rPr>
        <w:t>Caribbean</w:t>
      </w:r>
      <w:r w:rsidR="00650BC1" w:rsidRPr="004A278A">
        <w:rPr>
          <w:rFonts w:ascii="Times New Roman" w:eastAsia="Arial" w:hAnsi="Times New Roman" w:cs="Times New Roman"/>
          <w:color w:val="000000" w:themeColor="text1"/>
          <w:sz w:val="24"/>
          <w:szCs w:val="24"/>
        </w:rPr>
        <w:t>, Mixed Race</w:t>
      </w:r>
      <w:r w:rsidR="005C0FDF" w:rsidRPr="004A278A">
        <w:rPr>
          <w:rFonts w:ascii="Times New Roman" w:eastAsia="Arial" w:hAnsi="Times New Roman" w:cs="Times New Roman"/>
          <w:color w:val="000000" w:themeColor="text1"/>
          <w:sz w:val="24"/>
          <w:szCs w:val="24"/>
        </w:rPr>
        <w:t xml:space="preserve"> or Asian. </w:t>
      </w:r>
    </w:p>
    <w:p w14:paraId="531DEF16" w14:textId="2A73707B" w:rsidR="006E5E6C" w:rsidRPr="004A278A" w:rsidRDefault="1980340E" w:rsidP="006E5E6C">
      <w:pPr>
        <w:spacing w:after="0" w:line="360" w:lineRule="auto"/>
        <w:rPr>
          <w:rFonts w:ascii="Times New Roman" w:eastAsia="Times New Roman"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rPr>
        <w:t xml:space="preserve">We held two online </w:t>
      </w:r>
      <w:r w:rsidR="6E0E8D69" w:rsidRPr="004A278A">
        <w:rPr>
          <w:rFonts w:ascii="Times New Roman" w:eastAsia="Arial" w:hAnsi="Times New Roman" w:cs="Times New Roman"/>
          <w:color w:val="000000" w:themeColor="text1"/>
          <w:sz w:val="24"/>
          <w:szCs w:val="24"/>
        </w:rPr>
        <w:t>1.5-hour</w:t>
      </w:r>
      <w:r w:rsidRPr="004A278A">
        <w:rPr>
          <w:rFonts w:ascii="Times New Roman" w:eastAsia="Arial" w:hAnsi="Times New Roman" w:cs="Times New Roman"/>
          <w:color w:val="000000" w:themeColor="text1"/>
          <w:sz w:val="24"/>
          <w:szCs w:val="24"/>
        </w:rPr>
        <w:t xml:space="preserve"> workshops. The workshops explored </w:t>
      </w:r>
      <w:r w:rsidRPr="004A278A">
        <w:rPr>
          <w:rFonts w:ascii="Times New Roman" w:hAnsi="Times New Roman" w:cs="Times New Roman"/>
          <w:color w:val="000000" w:themeColor="text1"/>
          <w:sz w:val="24"/>
          <w:szCs w:val="24"/>
        </w:rPr>
        <w:t>PPI members</w:t>
      </w:r>
      <w:r w:rsidR="2CF4290A"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awareness of factors and events in childhood that they felt may influence health </w:t>
      </w:r>
      <w:r w:rsidR="63DDC036" w:rsidRPr="004A278A">
        <w:rPr>
          <w:rFonts w:ascii="Times New Roman" w:hAnsi="Times New Roman" w:cs="Times New Roman"/>
          <w:color w:val="000000" w:themeColor="text1"/>
          <w:sz w:val="24"/>
          <w:szCs w:val="24"/>
        </w:rPr>
        <w:t xml:space="preserve">in </w:t>
      </w:r>
      <w:r w:rsidRPr="004A278A">
        <w:rPr>
          <w:rFonts w:ascii="Times New Roman" w:hAnsi="Times New Roman" w:cs="Times New Roman"/>
          <w:color w:val="000000" w:themeColor="text1"/>
          <w:sz w:val="24"/>
          <w:szCs w:val="24"/>
        </w:rPr>
        <w:t>midlife</w:t>
      </w:r>
      <w:r w:rsidR="751DB00D"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PPI members were enco</w:t>
      </w:r>
      <w:r w:rsidR="58C46E12" w:rsidRPr="004A278A">
        <w:rPr>
          <w:rFonts w:ascii="Times New Roman" w:hAnsi="Times New Roman" w:cs="Times New Roman"/>
          <w:color w:val="000000" w:themeColor="text1"/>
          <w:sz w:val="24"/>
          <w:szCs w:val="24"/>
        </w:rPr>
        <w:t>u</w:t>
      </w:r>
      <w:r w:rsidRPr="004A278A">
        <w:rPr>
          <w:rFonts w:ascii="Times New Roman" w:hAnsi="Times New Roman" w:cs="Times New Roman"/>
          <w:color w:val="000000" w:themeColor="text1"/>
          <w:sz w:val="24"/>
          <w:szCs w:val="24"/>
        </w:rPr>
        <w:t xml:space="preserve">raged to list and discuss the top 5 factors in childhood for future </w:t>
      </w:r>
      <w:r w:rsidR="291AA9F4" w:rsidRPr="004A278A">
        <w:rPr>
          <w:rFonts w:ascii="Times New Roman" w:hAnsi="Times New Roman" w:cs="Times New Roman"/>
          <w:color w:val="000000" w:themeColor="text1"/>
          <w:sz w:val="24"/>
          <w:szCs w:val="24"/>
        </w:rPr>
        <w:t>health</w:t>
      </w:r>
      <w:r w:rsidRPr="004A278A">
        <w:rPr>
          <w:rFonts w:ascii="Times New Roman" w:hAnsi="Times New Roman" w:cs="Times New Roman"/>
          <w:color w:val="000000" w:themeColor="text1"/>
          <w:sz w:val="24"/>
          <w:szCs w:val="24"/>
        </w:rPr>
        <w:t>. Example questions included: ‘Do you feel that factors or events in childhood could influence a person’s health at midlife, and if so, why?’; ‘What are the top 5 factors or events in childhood that you feel may influence a person’s health?’; ‘Why did you ch</w:t>
      </w:r>
      <w:r w:rsidR="44A46965" w:rsidRPr="004A278A">
        <w:rPr>
          <w:rFonts w:ascii="Times New Roman" w:hAnsi="Times New Roman" w:cs="Times New Roman"/>
          <w:color w:val="000000" w:themeColor="text1"/>
          <w:sz w:val="24"/>
          <w:szCs w:val="24"/>
        </w:rPr>
        <w:t>o</w:t>
      </w:r>
      <w:r w:rsidRPr="004A278A">
        <w:rPr>
          <w:rFonts w:ascii="Times New Roman" w:hAnsi="Times New Roman" w:cs="Times New Roman"/>
          <w:color w:val="000000" w:themeColor="text1"/>
          <w:sz w:val="24"/>
          <w:szCs w:val="24"/>
        </w:rPr>
        <w:t xml:space="preserve">ose these 5 factors?’ We </w:t>
      </w:r>
      <w:r w:rsidR="566EFC2B" w:rsidRPr="004A278A">
        <w:rPr>
          <w:rFonts w:ascii="Times New Roman" w:hAnsi="Times New Roman" w:cs="Times New Roman"/>
          <w:color w:val="000000" w:themeColor="text1"/>
          <w:sz w:val="24"/>
          <w:szCs w:val="24"/>
        </w:rPr>
        <w:t>presented</w:t>
      </w:r>
      <w:r w:rsidRPr="004A278A">
        <w:rPr>
          <w:rFonts w:ascii="Times New Roman" w:hAnsi="Times New Roman" w:cs="Times New Roman"/>
          <w:color w:val="000000" w:themeColor="text1"/>
          <w:sz w:val="24"/>
          <w:szCs w:val="24"/>
        </w:rPr>
        <w:t xml:space="preserve"> </w:t>
      </w:r>
      <w:r w:rsidR="566EFC2B" w:rsidRPr="004A278A">
        <w:rPr>
          <w:rFonts w:ascii="Times New Roman" w:hAnsi="Times New Roman" w:cs="Times New Roman"/>
          <w:color w:val="000000" w:themeColor="text1"/>
          <w:sz w:val="24"/>
          <w:szCs w:val="24"/>
        </w:rPr>
        <w:t>t</w:t>
      </w:r>
      <w:r w:rsidR="0B84FCBA" w:rsidRPr="004A278A">
        <w:rPr>
          <w:rFonts w:ascii="Times New Roman" w:hAnsi="Times New Roman" w:cs="Times New Roman"/>
          <w:color w:val="000000" w:themeColor="text1"/>
          <w:sz w:val="24"/>
          <w:szCs w:val="24"/>
        </w:rPr>
        <w:t>hree</w:t>
      </w:r>
      <w:r w:rsidRPr="004A278A">
        <w:rPr>
          <w:rFonts w:ascii="Times New Roman" w:hAnsi="Times New Roman" w:cs="Times New Roman"/>
          <w:color w:val="000000" w:themeColor="text1"/>
          <w:sz w:val="24"/>
          <w:szCs w:val="24"/>
        </w:rPr>
        <w:t xml:space="preserve"> figures to help stimulate discussions (these are included in </w:t>
      </w:r>
      <w:r w:rsidR="00757BDB" w:rsidRPr="004A278A">
        <w:rPr>
          <w:rFonts w:ascii="Times New Roman" w:hAnsi="Times New Roman" w:cs="Times New Roman"/>
          <w:color w:val="000000" w:themeColor="text1"/>
          <w:sz w:val="24"/>
          <w:szCs w:val="24"/>
        </w:rPr>
        <w:t>Supp</w:t>
      </w:r>
      <w:r w:rsidR="00C17B3E" w:rsidRPr="004A278A">
        <w:rPr>
          <w:rFonts w:ascii="Times New Roman" w:hAnsi="Times New Roman" w:cs="Times New Roman"/>
          <w:color w:val="000000" w:themeColor="text1"/>
          <w:sz w:val="24"/>
          <w:szCs w:val="24"/>
        </w:rPr>
        <w:t>lementary</w:t>
      </w:r>
      <w:r w:rsidR="00757BDB" w:rsidRPr="004A278A">
        <w:rPr>
          <w:rFonts w:ascii="Times New Roman" w:hAnsi="Times New Roman" w:cs="Times New Roman"/>
          <w:color w:val="000000" w:themeColor="text1"/>
          <w:sz w:val="24"/>
          <w:szCs w:val="24"/>
        </w:rPr>
        <w:t xml:space="preserve"> </w:t>
      </w:r>
      <w:r w:rsidR="00C17B3E" w:rsidRPr="004A278A">
        <w:rPr>
          <w:rFonts w:ascii="Times New Roman" w:hAnsi="Times New Roman" w:cs="Times New Roman"/>
          <w:color w:val="000000" w:themeColor="text1"/>
          <w:sz w:val="24"/>
          <w:szCs w:val="24"/>
        </w:rPr>
        <w:t xml:space="preserve">figures </w:t>
      </w:r>
      <w:r w:rsidR="267C17BE" w:rsidRPr="004A278A">
        <w:rPr>
          <w:rFonts w:ascii="Times New Roman" w:hAnsi="Times New Roman" w:cs="Times New Roman"/>
          <w:color w:val="000000" w:themeColor="text1"/>
          <w:sz w:val="24"/>
          <w:szCs w:val="24"/>
        </w:rPr>
        <w:t>1-3</w:t>
      </w:r>
      <w:r w:rsidRPr="004A278A">
        <w:rPr>
          <w:rFonts w:ascii="Times New Roman" w:hAnsi="Times New Roman" w:cs="Times New Roman"/>
          <w:color w:val="000000" w:themeColor="text1"/>
          <w:sz w:val="24"/>
          <w:szCs w:val="24"/>
        </w:rPr>
        <w:t>), and we used ‘</w:t>
      </w:r>
      <w:proofErr w:type="spellStart"/>
      <w:r w:rsidRPr="004A278A">
        <w:rPr>
          <w:rFonts w:ascii="Times New Roman" w:hAnsi="Times New Roman" w:cs="Times New Roman"/>
          <w:color w:val="000000" w:themeColor="text1"/>
          <w:sz w:val="24"/>
          <w:szCs w:val="24"/>
        </w:rPr>
        <w:t>Jamboard</w:t>
      </w:r>
      <w:proofErr w:type="spellEnd"/>
      <w:proofErr w:type="gramStart"/>
      <w:r w:rsidRPr="004A278A">
        <w:rPr>
          <w:rFonts w:ascii="Times New Roman" w:hAnsi="Times New Roman" w:cs="Times New Roman"/>
          <w:color w:val="000000" w:themeColor="text1"/>
          <w:sz w:val="24"/>
          <w:szCs w:val="24"/>
        </w:rPr>
        <w:t>’</w:t>
      </w:r>
      <w:r w:rsidR="527AC368" w:rsidRPr="004A278A">
        <w:rPr>
          <w:rFonts w:ascii="Times New Roman" w:hAnsi="Times New Roman" w:cs="Times New Roman"/>
          <w:color w:val="000000" w:themeColor="text1"/>
          <w:sz w:val="24"/>
          <w:szCs w:val="24"/>
        </w:rPr>
        <w:t>[</w:t>
      </w:r>
      <w:proofErr w:type="gramEnd"/>
      <w:r w:rsidR="001E43B1" w:rsidRPr="004A278A">
        <w:rPr>
          <w:rFonts w:ascii="Times New Roman" w:hAnsi="Times New Roman" w:cs="Times New Roman"/>
          <w:color w:val="000000" w:themeColor="text1"/>
          <w:sz w:val="24"/>
          <w:szCs w:val="24"/>
        </w:rPr>
        <w:t>6</w:t>
      </w:r>
      <w:r w:rsidR="00AE360E" w:rsidRPr="004A278A">
        <w:rPr>
          <w:rFonts w:ascii="Times New Roman" w:hAnsi="Times New Roman" w:cs="Times New Roman"/>
          <w:color w:val="000000" w:themeColor="text1"/>
          <w:sz w:val="24"/>
          <w:szCs w:val="24"/>
        </w:rPr>
        <w:t>1</w:t>
      </w:r>
      <w:r w:rsidR="527AC368"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an online interactive whiteboard</w:t>
      </w:r>
      <w:r w:rsidR="63DDC036"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to allow people to respond </w:t>
      </w:r>
      <w:r w:rsidR="5D6B9443" w:rsidRPr="004A278A">
        <w:rPr>
          <w:rFonts w:ascii="Times New Roman" w:hAnsi="Times New Roman" w:cs="Times New Roman"/>
          <w:color w:val="000000" w:themeColor="text1"/>
          <w:sz w:val="24"/>
          <w:szCs w:val="24"/>
        </w:rPr>
        <w:t xml:space="preserve">anonymously </w:t>
      </w:r>
      <w:r w:rsidRPr="004A278A">
        <w:rPr>
          <w:rFonts w:ascii="Times New Roman" w:hAnsi="Times New Roman" w:cs="Times New Roman"/>
          <w:color w:val="000000" w:themeColor="text1"/>
          <w:sz w:val="24"/>
          <w:szCs w:val="24"/>
        </w:rPr>
        <w:t xml:space="preserve">to each question via </w:t>
      </w:r>
      <w:r w:rsidR="235240F9" w:rsidRPr="004A278A">
        <w:rPr>
          <w:rFonts w:ascii="Times New Roman" w:hAnsi="Times New Roman" w:cs="Times New Roman"/>
          <w:color w:val="000000" w:themeColor="text1"/>
          <w:sz w:val="24"/>
          <w:szCs w:val="24"/>
        </w:rPr>
        <w:t xml:space="preserve">virtual </w:t>
      </w:r>
      <w:r w:rsidRPr="004A278A">
        <w:rPr>
          <w:rFonts w:ascii="Times New Roman" w:hAnsi="Times New Roman" w:cs="Times New Roman"/>
          <w:color w:val="000000" w:themeColor="text1"/>
          <w:sz w:val="24"/>
          <w:szCs w:val="24"/>
        </w:rPr>
        <w:t xml:space="preserve">‘sticky notes’. </w:t>
      </w:r>
      <w:r w:rsidR="00450AAA" w:rsidRPr="004A278A">
        <w:rPr>
          <w:rFonts w:ascii="Times New Roman" w:hAnsi="Times New Roman" w:cs="Times New Roman"/>
          <w:color w:val="000000" w:themeColor="text1"/>
          <w:sz w:val="24"/>
          <w:szCs w:val="24"/>
        </w:rPr>
        <w:t xml:space="preserve">We did not explicitly share the findings from the scoping review with the public contributors to avoid biasing their opinions, but discussion that centred on the individual domains was </w:t>
      </w:r>
      <w:r w:rsidR="00A06F0D" w:rsidRPr="004A278A">
        <w:rPr>
          <w:rFonts w:ascii="Times New Roman" w:hAnsi="Times New Roman" w:cs="Times New Roman"/>
          <w:color w:val="000000" w:themeColor="text1"/>
          <w:sz w:val="24"/>
          <w:szCs w:val="24"/>
        </w:rPr>
        <w:t>encouraged</w:t>
      </w:r>
      <w:r w:rsidR="299A4797" w:rsidRPr="004A278A">
        <w:rPr>
          <w:rFonts w:ascii="Times New Roman" w:hAnsi="Times New Roman" w:cs="Times New Roman"/>
          <w:color w:val="000000" w:themeColor="text1"/>
          <w:sz w:val="24"/>
          <w:szCs w:val="24"/>
        </w:rPr>
        <w:t xml:space="preserve">. </w:t>
      </w:r>
      <w:r w:rsidRPr="004A278A">
        <w:rPr>
          <w:rFonts w:ascii="Times New Roman" w:eastAsia="Times New Roman" w:hAnsi="Times New Roman" w:cs="Times New Roman"/>
          <w:color w:val="000000" w:themeColor="text1"/>
          <w:sz w:val="24"/>
          <w:szCs w:val="24"/>
          <w:lang w:eastAsia="en-GB"/>
        </w:rPr>
        <w:t xml:space="preserve">PPI members who completed the workshops were offered </w:t>
      </w:r>
      <w:r w:rsidR="37A6DABD" w:rsidRPr="004A278A">
        <w:rPr>
          <w:rFonts w:ascii="Times New Roman" w:eastAsia="Times New Roman" w:hAnsi="Times New Roman" w:cs="Times New Roman"/>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e-shopping</w:t>
      </w:r>
      <w:r w:rsidR="37A6DABD" w:rsidRPr="004A278A">
        <w:rPr>
          <w:rFonts w:ascii="Times New Roman" w:eastAsia="Times New Roman" w:hAnsi="Times New Roman" w:cs="Times New Roman"/>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 xml:space="preserve"> voucher</w:t>
      </w:r>
      <w:r w:rsidR="73213F94" w:rsidRPr="004A278A">
        <w:rPr>
          <w:rFonts w:ascii="Times New Roman" w:eastAsia="Times New Roman" w:hAnsi="Times New Roman" w:cs="Times New Roman"/>
          <w:color w:val="000000" w:themeColor="text1"/>
          <w:sz w:val="24"/>
          <w:szCs w:val="24"/>
          <w:lang w:eastAsia="en-GB"/>
        </w:rPr>
        <w:t>s</w:t>
      </w:r>
      <w:r w:rsidRPr="004A278A">
        <w:rPr>
          <w:rFonts w:ascii="Times New Roman" w:eastAsia="Times New Roman" w:hAnsi="Times New Roman" w:cs="Times New Roman"/>
          <w:color w:val="000000" w:themeColor="text1"/>
          <w:sz w:val="24"/>
          <w:szCs w:val="24"/>
          <w:lang w:eastAsia="en-GB"/>
        </w:rPr>
        <w:t xml:space="preserve">. The value of the voucher </w:t>
      </w:r>
      <w:r w:rsidR="758323CA" w:rsidRPr="004A278A">
        <w:rPr>
          <w:rFonts w:ascii="Times New Roman" w:eastAsia="Times New Roman" w:hAnsi="Times New Roman" w:cs="Times New Roman"/>
          <w:color w:val="000000" w:themeColor="text1"/>
          <w:sz w:val="24"/>
          <w:szCs w:val="24"/>
          <w:lang w:eastAsia="en-GB"/>
        </w:rPr>
        <w:t>(£</w:t>
      </w:r>
      <w:r w:rsidR="76EE31CB" w:rsidRPr="004A278A">
        <w:rPr>
          <w:rFonts w:ascii="Times New Roman" w:eastAsia="Times New Roman" w:hAnsi="Times New Roman" w:cs="Times New Roman"/>
          <w:color w:val="000000" w:themeColor="text1"/>
          <w:sz w:val="24"/>
          <w:szCs w:val="24"/>
          <w:lang w:eastAsia="en-GB"/>
        </w:rPr>
        <w:t>40</w:t>
      </w:r>
      <w:r w:rsidR="758323CA" w:rsidRPr="004A278A">
        <w:rPr>
          <w:rFonts w:ascii="Times New Roman" w:eastAsia="Times New Roman" w:hAnsi="Times New Roman" w:cs="Times New Roman"/>
          <w:color w:val="000000" w:themeColor="text1"/>
          <w:sz w:val="24"/>
          <w:szCs w:val="24"/>
          <w:lang w:eastAsia="en-GB"/>
        </w:rPr>
        <w:t xml:space="preserve">) </w:t>
      </w:r>
      <w:r w:rsidRPr="004A278A">
        <w:rPr>
          <w:rFonts w:ascii="Times New Roman" w:eastAsia="Times New Roman" w:hAnsi="Times New Roman" w:cs="Times New Roman"/>
          <w:color w:val="000000" w:themeColor="text1"/>
          <w:sz w:val="24"/>
          <w:szCs w:val="24"/>
          <w:lang w:eastAsia="en-GB"/>
        </w:rPr>
        <w:t xml:space="preserve">was in line with </w:t>
      </w:r>
      <w:r w:rsidR="63DDC036" w:rsidRPr="004A278A">
        <w:rPr>
          <w:rFonts w:ascii="Times New Roman" w:eastAsia="Times New Roman" w:hAnsi="Times New Roman" w:cs="Times New Roman"/>
          <w:color w:val="000000" w:themeColor="text1"/>
          <w:sz w:val="24"/>
          <w:szCs w:val="24"/>
          <w:lang w:eastAsia="en-GB"/>
        </w:rPr>
        <w:t xml:space="preserve">the </w:t>
      </w:r>
      <w:r w:rsidRPr="004A278A">
        <w:rPr>
          <w:rFonts w:ascii="Times New Roman" w:eastAsia="Times New Roman" w:hAnsi="Times New Roman" w:cs="Times New Roman"/>
          <w:color w:val="000000" w:themeColor="text1"/>
          <w:sz w:val="24"/>
          <w:szCs w:val="24"/>
          <w:lang w:eastAsia="en-GB"/>
        </w:rPr>
        <w:t>NIHR rate for PPI involvement.</w:t>
      </w:r>
      <w:r w:rsidR="3B2B39A7" w:rsidRPr="004A278A">
        <w:rPr>
          <w:rFonts w:ascii="Times New Roman" w:eastAsia="Times New Roman" w:hAnsi="Times New Roman" w:cs="Times New Roman"/>
          <w:color w:val="000000" w:themeColor="text1"/>
          <w:sz w:val="24"/>
          <w:szCs w:val="24"/>
          <w:lang w:eastAsia="en-GB"/>
        </w:rPr>
        <w:t>[</w:t>
      </w:r>
      <w:r w:rsidR="00303CBE" w:rsidRPr="004A278A">
        <w:rPr>
          <w:rFonts w:ascii="Times New Roman" w:eastAsia="Times New Roman" w:hAnsi="Times New Roman" w:cs="Times New Roman"/>
          <w:color w:val="000000" w:themeColor="text1"/>
          <w:sz w:val="24"/>
          <w:szCs w:val="24"/>
          <w:lang w:eastAsia="en-GB"/>
        </w:rPr>
        <w:t>6</w:t>
      </w:r>
      <w:r w:rsidR="00AE360E" w:rsidRPr="004A278A">
        <w:rPr>
          <w:rFonts w:ascii="Times New Roman" w:eastAsia="Times New Roman" w:hAnsi="Times New Roman" w:cs="Times New Roman"/>
          <w:color w:val="000000" w:themeColor="text1"/>
          <w:sz w:val="24"/>
          <w:szCs w:val="24"/>
          <w:lang w:eastAsia="en-GB"/>
        </w:rPr>
        <w:t>2</w:t>
      </w:r>
      <w:r w:rsidR="3B2B39A7" w:rsidRPr="004A278A">
        <w:rPr>
          <w:rFonts w:ascii="Times New Roman" w:eastAsia="Times New Roman" w:hAnsi="Times New Roman" w:cs="Times New Roman"/>
          <w:color w:val="000000" w:themeColor="text1"/>
          <w:sz w:val="24"/>
          <w:szCs w:val="24"/>
          <w:lang w:eastAsia="en-GB"/>
        </w:rPr>
        <w:t>]</w:t>
      </w:r>
    </w:p>
    <w:p w14:paraId="41D4E6A6" w14:textId="77777777" w:rsidR="004D6B7A" w:rsidRPr="004A278A" w:rsidRDefault="004D6B7A" w:rsidP="006E5E6C">
      <w:pPr>
        <w:spacing w:after="0" w:line="360" w:lineRule="auto"/>
        <w:rPr>
          <w:rFonts w:ascii="Times New Roman" w:eastAsia="Arial" w:hAnsi="Times New Roman" w:cs="Times New Roman"/>
          <w:b/>
          <w:bCs/>
          <w:color w:val="000000" w:themeColor="text1"/>
          <w:sz w:val="24"/>
          <w:szCs w:val="24"/>
        </w:rPr>
      </w:pPr>
    </w:p>
    <w:p w14:paraId="2EDA277A" w14:textId="53B0D47F" w:rsidR="006E5E6C" w:rsidRPr="004A278A" w:rsidRDefault="006E5E6C" w:rsidP="006E5E6C">
      <w:pPr>
        <w:spacing w:after="0" w:line="360" w:lineRule="auto"/>
        <w:rPr>
          <w:rFonts w:ascii="Times New Roman" w:eastAsia="Times New Roman" w:hAnsi="Times New Roman" w:cs="Times New Roman"/>
          <w:color w:val="000000" w:themeColor="text1"/>
          <w:sz w:val="24"/>
          <w:szCs w:val="24"/>
          <w:lang w:eastAsia="en-GB"/>
        </w:rPr>
      </w:pPr>
      <w:r w:rsidRPr="004A278A">
        <w:rPr>
          <w:rFonts w:ascii="Times New Roman" w:eastAsia="Arial" w:hAnsi="Times New Roman" w:cs="Times New Roman"/>
          <w:b/>
          <w:bCs/>
          <w:color w:val="000000" w:themeColor="text1"/>
          <w:sz w:val="24"/>
          <w:szCs w:val="24"/>
        </w:rPr>
        <w:t xml:space="preserve">Ethics Approvals </w:t>
      </w:r>
    </w:p>
    <w:p w14:paraId="0A0990FC" w14:textId="38C8E85D" w:rsidR="00943A30" w:rsidRPr="004A278A" w:rsidRDefault="006E5E6C" w:rsidP="004D6B7A">
      <w:pPr>
        <w:spacing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 xml:space="preserve">The study </w:t>
      </w:r>
      <w:r w:rsidR="004D6B7A" w:rsidRPr="004A278A">
        <w:rPr>
          <w:rFonts w:ascii="Times New Roman" w:eastAsia="Arial" w:hAnsi="Times New Roman" w:cs="Times New Roman"/>
          <w:color w:val="000000" w:themeColor="text1"/>
          <w:sz w:val="24"/>
          <w:szCs w:val="24"/>
        </w:rPr>
        <w:t>is</w:t>
      </w:r>
      <w:r w:rsidRPr="004A278A">
        <w:rPr>
          <w:rFonts w:ascii="Times New Roman" w:eastAsia="Arial" w:hAnsi="Times New Roman" w:cs="Times New Roman"/>
          <w:color w:val="000000" w:themeColor="text1"/>
          <w:sz w:val="24"/>
          <w:szCs w:val="24"/>
        </w:rPr>
        <w:t xml:space="preserve"> conducted in accordance with the UK Policy Framework for Health and Social Care Research. Ethics approval has been obtained from the University of Southampton Faculty of Medicine Ethics committee (ERGO II Reference 66810)</w:t>
      </w:r>
      <w:r w:rsidR="004D6B7A" w:rsidRPr="004A278A">
        <w:rPr>
          <w:rFonts w:ascii="Times New Roman" w:eastAsia="Arial" w:hAnsi="Times New Roman" w:cs="Times New Roman"/>
          <w:color w:val="000000" w:themeColor="text1"/>
          <w:sz w:val="24"/>
          <w:szCs w:val="24"/>
        </w:rPr>
        <w:t>.</w:t>
      </w:r>
      <w:r w:rsidRPr="004A278A">
        <w:rPr>
          <w:rFonts w:ascii="Times New Roman" w:eastAsia="Arial" w:hAnsi="Times New Roman" w:cs="Times New Roman"/>
          <w:color w:val="000000" w:themeColor="text1"/>
          <w:sz w:val="24"/>
          <w:szCs w:val="24"/>
        </w:rPr>
        <w:t xml:space="preserve"> </w:t>
      </w:r>
    </w:p>
    <w:p w14:paraId="15970AC9" w14:textId="252D5F75" w:rsidR="00AD1D4F" w:rsidRPr="004A278A" w:rsidRDefault="00CF6613" w:rsidP="00022DE8">
      <w:pPr>
        <w:spacing w:line="360" w:lineRule="auto"/>
        <w:rPr>
          <w:rFonts w:ascii="Times New Roman" w:eastAsia="Arial" w:hAnsi="Times New Roman" w:cs="Times New Roman"/>
          <w:b/>
          <w:bCs/>
          <w:color w:val="000000" w:themeColor="text1"/>
          <w:sz w:val="24"/>
          <w:szCs w:val="24"/>
        </w:rPr>
      </w:pPr>
      <w:r w:rsidRPr="004A278A">
        <w:rPr>
          <w:rFonts w:ascii="Times New Roman" w:eastAsia="Arial" w:hAnsi="Times New Roman" w:cs="Times New Roman"/>
          <w:b/>
          <w:bCs/>
          <w:color w:val="000000" w:themeColor="text1"/>
          <w:sz w:val="24"/>
          <w:szCs w:val="24"/>
        </w:rPr>
        <w:lastRenderedPageBreak/>
        <w:t>T</w:t>
      </w:r>
      <w:r w:rsidR="001F133E" w:rsidRPr="004A278A">
        <w:rPr>
          <w:rFonts w:ascii="Times New Roman" w:eastAsia="Arial" w:hAnsi="Times New Roman" w:cs="Times New Roman"/>
          <w:b/>
          <w:bCs/>
          <w:color w:val="000000" w:themeColor="text1"/>
          <w:sz w:val="24"/>
          <w:szCs w:val="24"/>
        </w:rPr>
        <w:t>he</w:t>
      </w:r>
      <w:r w:rsidR="00AD1D4F" w:rsidRPr="004A278A">
        <w:rPr>
          <w:rFonts w:ascii="Times New Roman" w:eastAsia="Arial" w:hAnsi="Times New Roman" w:cs="Times New Roman"/>
          <w:b/>
          <w:bCs/>
          <w:color w:val="000000" w:themeColor="text1"/>
          <w:sz w:val="24"/>
          <w:szCs w:val="24"/>
        </w:rPr>
        <w:t xml:space="preserve"> PPI</w:t>
      </w:r>
      <w:r w:rsidR="008D72CB" w:rsidRPr="004A278A">
        <w:rPr>
          <w:rFonts w:ascii="Times New Roman" w:eastAsia="Arial" w:hAnsi="Times New Roman" w:cs="Times New Roman"/>
          <w:b/>
          <w:bCs/>
          <w:color w:val="000000" w:themeColor="text1"/>
          <w:sz w:val="24"/>
          <w:szCs w:val="24"/>
        </w:rPr>
        <w:t xml:space="preserve"> </w:t>
      </w:r>
      <w:proofErr w:type="gramStart"/>
      <w:r w:rsidR="008D72CB" w:rsidRPr="004A278A">
        <w:rPr>
          <w:rFonts w:ascii="Times New Roman" w:eastAsia="Arial" w:hAnsi="Times New Roman" w:cs="Times New Roman"/>
          <w:b/>
          <w:bCs/>
          <w:color w:val="000000" w:themeColor="text1"/>
          <w:sz w:val="24"/>
          <w:szCs w:val="24"/>
        </w:rPr>
        <w:t>workshops</w:t>
      </w:r>
      <w:proofErr w:type="gramEnd"/>
    </w:p>
    <w:p w14:paraId="4C1D3467" w14:textId="183007A4" w:rsidR="00E8728A" w:rsidRPr="004A278A" w:rsidRDefault="00E8728A" w:rsidP="00022DE8">
      <w:pPr>
        <w:spacing w:line="360" w:lineRule="auto"/>
        <w:rPr>
          <w:rFonts w:ascii="Times New Roman" w:eastAsia="Arial" w:hAnsi="Times New Roman" w:cs="Times New Roman"/>
          <w:i/>
          <w:iCs/>
          <w:color w:val="000000" w:themeColor="text1"/>
          <w:sz w:val="24"/>
          <w:szCs w:val="24"/>
        </w:rPr>
      </w:pPr>
      <w:r w:rsidRPr="004A278A">
        <w:rPr>
          <w:rFonts w:ascii="Times New Roman" w:eastAsia="Arial" w:hAnsi="Times New Roman" w:cs="Times New Roman"/>
          <w:i/>
          <w:iCs/>
          <w:color w:val="000000" w:themeColor="text1"/>
          <w:sz w:val="24"/>
          <w:szCs w:val="24"/>
        </w:rPr>
        <w:t>Wor</w:t>
      </w:r>
      <w:r w:rsidR="002F2362" w:rsidRPr="004A278A">
        <w:rPr>
          <w:rFonts w:ascii="Times New Roman" w:eastAsia="Arial" w:hAnsi="Times New Roman" w:cs="Times New Roman"/>
          <w:i/>
          <w:iCs/>
          <w:color w:val="000000" w:themeColor="text1"/>
          <w:sz w:val="24"/>
          <w:szCs w:val="24"/>
        </w:rPr>
        <w:t xml:space="preserve">kshop 1 – </w:t>
      </w:r>
      <w:r w:rsidR="00294B95" w:rsidRPr="004A278A">
        <w:rPr>
          <w:rFonts w:ascii="Times New Roman" w:eastAsia="Arial" w:hAnsi="Times New Roman" w:cs="Times New Roman"/>
          <w:i/>
          <w:iCs/>
          <w:color w:val="000000" w:themeColor="text1"/>
          <w:sz w:val="24"/>
          <w:szCs w:val="24"/>
        </w:rPr>
        <w:t xml:space="preserve">Public contributors aged 18-30 </w:t>
      </w:r>
      <w:proofErr w:type="gramStart"/>
      <w:r w:rsidR="00294B95" w:rsidRPr="004A278A">
        <w:rPr>
          <w:rFonts w:ascii="Times New Roman" w:eastAsia="Arial" w:hAnsi="Times New Roman" w:cs="Times New Roman"/>
          <w:i/>
          <w:iCs/>
          <w:color w:val="000000" w:themeColor="text1"/>
          <w:sz w:val="24"/>
          <w:szCs w:val="24"/>
        </w:rPr>
        <w:t>years</w:t>
      </w:r>
      <w:proofErr w:type="gramEnd"/>
    </w:p>
    <w:p w14:paraId="548D2436" w14:textId="398635B2" w:rsidR="00775CE3" w:rsidRPr="004A278A" w:rsidRDefault="1933C2EC" w:rsidP="00022DE8">
      <w:pPr>
        <w:spacing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Key points from t</w:t>
      </w:r>
      <w:r w:rsidR="4EAF9D3C" w:rsidRPr="004A278A">
        <w:rPr>
          <w:rFonts w:ascii="Times New Roman" w:eastAsia="Arial" w:hAnsi="Times New Roman" w:cs="Times New Roman"/>
          <w:color w:val="000000" w:themeColor="text1"/>
          <w:sz w:val="24"/>
          <w:szCs w:val="24"/>
        </w:rPr>
        <w:t xml:space="preserve">he first workshop held with the younger group </w:t>
      </w:r>
      <w:r w:rsidR="7F60B23B" w:rsidRPr="004A278A">
        <w:rPr>
          <w:rFonts w:ascii="Times New Roman" w:eastAsia="Arial" w:hAnsi="Times New Roman" w:cs="Times New Roman"/>
          <w:color w:val="000000" w:themeColor="text1"/>
          <w:sz w:val="24"/>
          <w:szCs w:val="24"/>
        </w:rPr>
        <w:t>(age 18-30)</w:t>
      </w:r>
      <w:r w:rsidR="0CC183D3" w:rsidRPr="004A278A">
        <w:rPr>
          <w:rFonts w:ascii="Times New Roman" w:eastAsia="Arial" w:hAnsi="Times New Roman" w:cs="Times New Roman"/>
          <w:color w:val="000000" w:themeColor="text1"/>
          <w:sz w:val="24"/>
          <w:szCs w:val="24"/>
        </w:rPr>
        <w:t xml:space="preserve"> are highlighted in Figure </w:t>
      </w:r>
      <w:r w:rsidR="759D1D4E" w:rsidRPr="004A278A">
        <w:rPr>
          <w:rFonts w:ascii="Times New Roman" w:eastAsia="Arial" w:hAnsi="Times New Roman" w:cs="Times New Roman"/>
          <w:color w:val="000000" w:themeColor="text1"/>
          <w:sz w:val="24"/>
          <w:szCs w:val="24"/>
        </w:rPr>
        <w:t>2</w:t>
      </w:r>
      <w:r w:rsidR="433A72A6" w:rsidRPr="004A278A">
        <w:rPr>
          <w:rFonts w:ascii="Times New Roman" w:eastAsia="Arial" w:hAnsi="Times New Roman" w:cs="Times New Roman"/>
          <w:color w:val="000000" w:themeColor="text1"/>
          <w:sz w:val="24"/>
          <w:szCs w:val="24"/>
        </w:rPr>
        <w:t>. The participants in thi</w:t>
      </w:r>
      <w:r w:rsidR="0CC183D3" w:rsidRPr="004A278A">
        <w:rPr>
          <w:rFonts w:ascii="Times New Roman" w:eastAsia="Arial" w:hAnsi="Times New Roman" w:cs="Times New Roman"/>
          <w:color w:val="000000" w:themeColor="text1"/>
          <w:sz w:val="24"/>
          <w:szCs w:val="24"/>
        </w:rPr>
        <w:t xml:space="preserve">s workshop </w:t>
      </w:r>
      <w:r w:rsidR="4F642EE0" w:rsidRPr="004A278A">
        <w:rPr>
          <w:rFonts w:ascii="Times New Roman" w:eastAsia="Arial" w:hAnsi="Times New Roman" w:cs="Times New Roman"/>
          <w:color w:val="000000" w:themeColor="text1"/>
          <w:sz w:val="24"/>
          <w:szCs w:val="24"/>
        </w:rPr>
        <w:t>were not selected according</w:t>
      </w:r>
      <w:r w:rsidR="0D24471B" w:rsidRPr="004A278A">
        <w:rPr>
          <w:rFonts w:ascii="Times New Roman" w:eastAsia="Arial" w:hAnsi="Times New Roman" w:cs="Times New Roman"/>
          <w:color w:val="000000" w:themeColor="text1"/>
          <w:sz w:val="24"/>
          <w:szCs w:val="24"/>
        </w:rPr>
        <w:t xml:space="preserve"> </w:t>
      </w:r>
      <w:r w:rsidR="25F91CAE" w:rsidRPr="004A278A">
        <w:rPr>
          <w:rFonts w:ascii="Times New Roman" w:eastAsia="Arial" w:hAnsi="Times New Roman" w:cs="Times New Roman"/>
          <w:color w:val="000000" w:themeColor="text1"/>
          <w:sz w:val="24"/>
          <w:szCs w:val="24"/>
        </w:rPr>
        <w:t xml:space="preserve">to </w:t>
      </w:r>
      <w:r w:rsidR="00666938" w:rsidRPr="004A278A">
        <w:rPr>
          <w:rFonts w:ascii="Times New Roman" w:eastAsia="Arial" w:hAnsi="Times New Roman" w:cs="Times New Roman"/>
          <w:color w:val="000000" w:themeColor="text1"/>
          <w:sz w:val="24"/>
          <w:szCs w:val="24"/>
        </w:rPr>
        <w:t xml:space="preserve">MLTC-M </w:t>
      </w:r>
      <w:r w:rsidR="0D24471B" w:rsidRPr="004A278A">
        <w:rPr>
          <w:rFonts w:ascii="Times New Roman" w:eastAsia="Arial" w:hAnsi="Times New Roman" w:cs="Times New Roman"/>
          <w:color w:val="000000" w:themeColor="text1"/>
          <w:sz w:val="24"/>
          <w:szCs w:val="24"/>
        </w:rPr>
        <w:t>status</w:t>
      </w:r>
      <w:r w:rsidR="288952BF" w:rsidRPr="004A278A">
        <w:rPr>
          <w:rFonts w:ascii="Times New Roman" w:eastAsia="Arial" w:hAnsi="Times New Roman" w:cs="Times New Roman"/>
          <w:color w:val="000000" w:themeColor="text1"/>
          <w:sz w:val="24"/>
          <w:szCs w:val="24"/>
        </w:rPr>
        <w:t xml:space="preserve">, although we did have </w:t>
      </w:r>
      <w:proofErr w:type="gramStart"/>
      <w:r w:rsidR="288952BF" w:rsidRPr="004A278A">
        <w:rPr>
          <w:rFonts w:ascii="Times New Roman" w:eastAsia="Arial" w:hAnsi="Times New Roman" w:cs="Times New Roman"/>
          <w:color w:val="000000" w:themeColor="text1"/>
          <w:sz w:val="24"/>
          <w:szCs w:val="24"/>
        </w:rPr>
        <w:t>a number of</w:t>
      </w:r>
      <w:proofErr w:type="gramEnd"/>
      <w:r w:rsidR="288952BF" w:rsidRPr="004A278A">
        <w:rPr>
          <w:rFonts w:ascii="Times New Roman" w:eastAsia="Arial" w:hAnsi="Times New Roman" w:cs="Times New Roman"/>
          <w:color w:val="000000" w:themeColor="text1"/>
          <w:sz w:val="24"/>
          <w:szCs w:val="24"/>
        </w:rPr>
        <w:t xml:space="preserve"> participants with</w:t>
      </w:r>
      <w:r w:rsidR="00FE08E4" w:rsidRPr="004A278A">
        <w:rPr>
          <w:rFonts w:ascii="Times New Roman" w:eastAsia="Arial" w:hAnsi="Times New Roman" w:cs="Times New Roman"/>
          <w:color w:val="000000" w:themeColor="text1"/>
          <w:sz w:val="24"/>
          <w:szCs w:val="24"/>
        </w:rPr>
        <w:t xml:space="preserve"> </w:t>
      </w:r>
      <w:r w:rsidR="32293778" w:rsidRPr="004A278A">
        <w:rPr>
          <w:rFonts w:ascii="Times New Roman" w:eastAsia="Arial" w:hAnsi="Times New Roman" w:cs="Times New Roman"/>
          <w:color w:val="000000" w:themeColor="text1"/>
          <w:sz w:val="24"/>
          <w:szCs w:val="24"/>
        </w:rPr>
        <w:t>LTC</w:t>
      </w:r>
      <w:r w:rsidR="54BEB4A9" w:rsidRPr="004A278A">
        <w:rPr>
          <w:rFonts w:ascii="Times New Roman" w:eastAsia="Arial" w:hAnsi="Times New Roman" w:cs="Times New Roman"/>
          <w:color w:val="000000" w:themeColor="text1"/>
          <w:sz w:val="24"/>
          <w:szCs w:val="24"/>
        </w:rPr>
        <w:t>s</w:t>
      </w:r>
      <w:r w:rsidR="7F60B23B" w:rsidRPr="004A278A">
        <w:rPr>
          <w:rFonts w:ascii="Times New Roman" w:eastAsia="Arial" w:hAnsi="Times New Roman" w:cs="Times New Roman"/>
          <w:color w:val="000000" w:themeColor="text1"/>
          <w:sz w:val="24"/>
          <w:szCs w:val="24"/>
        </w:rPr>
        <w:t>.</w:t>
      </w:r>
      <w:r w:rsidR="1BF5A8B8" w:rsidRPr="004A278A">
        <w:rPr>
          <w:rFonts w:ascii="Times New Roman" w:eastAsia="Arial" w:hAnsi="Times New Roman" w:cs="Times New Roman"/>
          <w:color w:val="000000" w:themeColor="text1"/>
          <w:sz w:val="24"/>
          <w:szCs w:val="24"/>
        </w:rPr>
        <w:t xml:space="preserve"> </w:t>
      </w:r>
      <w:r w:rsidR="2FB548C5" w:rsidRPr="004A278A">
        <w:rPr>
          <w:rFonts w:ascii="Times New Roman" w:eastAsia="Arial" w:hAnsi="Times New Roman" w:cs="Times New Roman"/>
          <w:color w:val="000000" w:themeColor="text1"/>
          <w:sz w:val="24"/>
          <w:szCs w:val="24"/>
        </w:rPr>
        <w:t xml:space="preserve">The group </w:t>
      </w:r>
      <w:r w:rsidR="3D76A61A" w:rsidRPr="004A278A">
        <w:rPr>
          <w:rFonts w:ascii="Times New Roman" w:eastAsia="Arial" w:hAnsi="Times New Roman" w:cs="Times New Roman"/>
          <w:color w:val="000000" w:themeColor="text1"/>
          <w:sz w:val="24"/>
          <w:szCs w:val="24"/>
        </w:rPr>
        <w:t xml:space="preserve">discussed </w:t>
      </w:r>
      <w:r w:rsidR="511D7600" w:rsidRPr="004A278A">
        <w:rPr>
          <w:rFonts w:ascii="Times New Roman" w:eastAsia="Arial" w:hAnsi="Times New Roman" w:cs="Times New Roman"/>
          <w:color w:val="000000" w:themeColor="text1"/>
          <w:sz w:val="24"/>
          <w:szCs w:val="24"/>
        </w:rPr>
        <w:t xml:space="preserve">both </w:t>
      </w:r>
      <w:r w:rsidR="6C4D5E5E" w:rsidRPr="004A278A">
        <w:rPr>
          <w:rFonts w:ascii="Times New Roman" w:eastAsia="Arial" w:hAnsi="Times New Roman" w:cs="Times New Roman"/>
          <w:color w:val="000000" w:themeColor="text1"/>
          <w:sz w:val="24"/>
          <w:szCs w:val="24"/>
        </w:rPr>
        <w:t>the impact of poor nutrit</w:t>
      </w:r>
      <w:r w:rsidR="2ED176DA" w:rsidRPr="004A278A">
        <w:rPr>
          <w:rFonts w:ascii="Times New Roman" w:eastAsia="Arial" w:hAnsi="Times New Roman" w:cs="Times New Roman"/>
          <w:color w:val="000000" w:themeColor="text1"/>
          <w:sz w:val="24"/>
          <w:szCs w:val="24"/>
        </w:rPr>
        <w:t>ion</w:t>
      </w:r>
      <w:r w:rsidR="6C4D5E5E" w:rsidRPr="004A278A">
        <w:rPr>
          <w:rFonts w:ascii="Times New Roman" w:eastAsia="Arial" w:hAnsi="Times New Roman" w:cs="Times New Roman"/>
          <w:color w:val="000000" w:themeColor="text1"/>
          <w:sz w:val="24"/>
          <w:szCs w:val="24"/>
        </w:rPr>
        <w:t xml:space="preserve"> and </w:t>
      </w:r>
      <w:r w:rsidR="645D3264" w:rsidRPr="004A278A">
        <w:rPr>
          <w:rFonts w:ascii="Times New Roman" w:eastAsia="Arial" w:hAnsi="Times New Roman" w:cs="Times New Roman"/>
          <w:color w:val="000000" w:themeColor="text1"/>
          <w:sz w:val="24"/>
          <w:szCs w:val="24"/>
        </w:rPr>
        <w:t>the role of consuming certain foods</w:t>
      </w:r>
      <w:r w:rsidR="6CE18A75" w:rsidRPr="004A278A">
        <w:rPr>
          <w:rFonts w:ascii="Times New Roman" w:eastAsia="Arial" w:hAnsi="Times New Roman" w:cs="Times New Roman"/>
          <w:color w:val="000000" w:themeColor="text1"/>
          <w:sz w:val="24"/>
          <w:szCs w:val="24"/>
        </w:rPr>
        <w:t xml:space="preserve"> in childhood</w:t>
      </w:r>
      <w:r w:rsidR="645D3264" w:rsidRPr="004A278A">
        <w:rPr>
          <w:rFonts w:ascii="Times New Roman" w:eastAsia="Arial" w:hAnsi="Times New Roman" w:cs="Times New Roman"/>
          <w:color w:val="000000" w:themeColor="text1"/>
          <w:sz w:val="24"/>
          <w:szCs w:val="24"/>
        </w:rPr>
        <w:t xml:space="preserve"> </w:t>
      </w:r>
      <w:r w:rsidR="6C4D5E5E" w:rsidRPr="004A278A">
        <w:rPr>
          <w:rFonts w:ascii="Times New Roman" w:eastAsia="Arial" w:hAnsi="Times New Roman" w:cs="Times New Roman"/>
          <w:color w:val="000000" w:themeColor="text1"/>
          <w:sz w:val="24"/>
          <w:szCs w:val="24"/>
        </w:rPr>
        <w:t xml:space="preserve">for predicting </w:t>
      </w:r>
      <w:r w:rsidR="29C63F0A" w:rsidRPr="004A278A">
        <w:rPr>
          <w:rFonts w:ascii="Times New Roman" w:eastAsia="Arial" w:hAnsi="Times New Roman" w:cs="Times New Roman"/>
          <w:color w:val="000000" w:themeColor="text1"/>
          <w:sz w:val="24"/>
          <w:szCs w:val="24"/>
        </w:rPr>
        <w:t xml:space="preserve">future health. They </w:t>
      </w:r>
      <w:r w:rsidR="2045F88A" w:rsidRPr="004A278A">
        <w:rPr>
          <w:rFonts w:ascii="Times New Roman" w:eastAsia="Arial" w:hAnsi="Times New Roman" w:cs="Times New Roman"/>
          <w:color w:val="000000" w:themeColor="text1"/>
          <w:sz w:val="24"/>
          <w:szCs w:val="24"/>
        </w:rPr>
        <w:t>debated</w:t>
      </w:r>
      <w:r w:rsidR="29C63F0A" w:rsidRPr="004A278A">
        <w:rPr>
          <w:rFonts w:ascii="Times New Roman" w:eastAsia="Arial" w:hAnsi="Times New Roman" w:cs="Times New Roman"/>
          <w:color w:val="000000" w:themeColor="text1"/>
          <w:sz w:val="24"/>
          <w:szCs w:val="24"/>
        </w:rPr>
        <w:t xml:space="preserve"> </w:t>
      </w:r>
      <w:r w:rsidR="2ED176DA" w:rsidRPr="004A278A">
        <w:rPr>
          <w:rFonts w:ascii="Times New Roman" w:eastAsia="Arial" w:hAnsi="Times New Roman" w:cs="Times New Roman"/>
          <w:color w:val="000000" w:themeColor="text1"/>
          <w:sz w:val="24"/>
          <w:szCs w:val="24"/>
        </w:rPr>
        <w:t xml:space="preserve">how children who </w:t>
      </w:r>
      <w:r w:rsidR="29C63F0A" w:rsidRPr="004A278A">
        <w:rPr>
          <w:rFonts w:ascii="Times New Roman" w:eastAsia="Arial" w:hAnsi="Times New Roman" w:cs="Times New Roman"/>
          <w:color w:val="000000" w:themeColor="text1"/>
          <w:sz w:val="24"/>
          <w:szCs w:val="24"/>
        </w:rPr>
        <w:t>live with a</w:t>
      </w:r>
      <w:r w:rsidR="55DE62BD" w:rsidRPr="004A278A">
        <w:rPr>
          <w:rFonts w:ascii="Times New Roman" w:eastAsia="Arial" w:hAnsi="Times New Roman" w:cs="Times New Roman"/>
          <w:color w:val="000000" w:themeColor="text1"/>
          <w:sz w:val="24"/>
          <w:szCs w:val="24"/>
        </w:rPr>
        <w:t xml:space="preserve"> </w:t>
      </w:r>
      <w:r w:rsidR="5F655F1E" w:rsidRPr="004A278A">
        <w:rPr>
          <w:rFonts w:ascii="Times New Roman" w:eastAsia="Arial" w:hAnsi="Times New Roman" w:cs="Times New Roman"/>
          <w:color w:val="000000" w:themeColor="text1"/>
          <w:sz w:val="24"/>
          <w:szCs w:val="24"/>
        </w:rPr>
        <w:t>LTC</w:t>
      </w:r>
      <w:r w:rsidR="29C63F0A" w:rsidRPr="004A278A">
        <w:rPr>
          <w:rFonts w:ascii="Times New Roman" w:eastAsia="Arial" w:hAnsi="Times New Roman" w:cs="Times New Roman"/>
          <w:color w:val="000000" w:themeColor="text1"/>
          <w:sz w:val="24"/>
          <w:szCs w:val="24"/>
        </w:rPr>
        <w:t xml:space="preserve"> </w:t>
      </w:r>
      <w:r w:rsidR="2ED176DA" w:rsidRPr="004A278A">
        <w:rPr>
          <w:rFonts w:ascii="Times New Roman" w:eastAsia="Arial" w:hAnsi="Times New Roman" w:cs="Times New Roman"/>
          <w:color w:val="000000" w:themeColor="text1"/>
          <w:sz w:val="24"/>
          <w:szCs w:val="24"/>
        </w:rPr>
        <w:t xml:space="preserve">or grow up in a family </w:t>
      </w:r>
      <w:r w:rsidR="7DE70430" w:rsidRPr="004A278A">
        <w:rPr>
          <w:rFonts w:ascii="Times New Roman" w:eastAsia="Arial" w:hAnsi="Times New Roman" w:cs="Times New Roman"/>
          <w:color w:val="000000" w:themeColor="text1"/>
          <w:sz w:val="24"/>
          <w:szCs w:val="24"/>
        </w:rPr>
        <w:t xml:space="preserve">where a family member has a </w:t>
      </w:r>
      <w:r w:rsidR="73A1648E" w:rsidRPr="004A278A">
        <w:rPr>
          <w:rFonts w:ascii="Times New Roman" w:eastAsia="Arial" w:hAnsi="Times New Roman" w:cs="Times New Roman"/>
          <w:color w:val="000000" w:themeColor="text1"/>
          <w:sz w:val="24"/>
          <w:szCs w:val="24"/>
        </w:rPr>
        <w:t>LTC</w:t>
      </w:r>
      <w:r w:rsidR="7DE70430" w:rsidRPr="004A278A">
        <w:rPr>
          <w:rFonts w:ascii="Times New Roman" w:eastAsia="Arial" w:hAnsi="Times New Roman" w:cs="Times New Roman"/>
          <w:color w:val="000000" w:themeColor="text1"/>
          <w:sz w:val="24"/>
          <w:szCs w:val="24"/>
        </w:rPr>
        <w:t xml:space="preserve"> may be more aware of their own </w:t>
      </w:r>
      <w:proofErr w:type="gramStart"/>
      <w:r w:rsidR="7DE70430" w:rsidRPr="004A278A">
        <w:rPr>
          <w:rFonts w:ascii="Times New Roman" w:eastAsia="Arial" w:hAnsi="Times New Roman" w:cs="Times New Roman"/>
          <w:color w:val="000000" w:themeColor="text1"/>
          <w:sz w:val="24"/>
          <w:szCs w:val="24"/>
        </w:rPr>
        <w:t>health</w:t>
      </w:r>
      <w:r w:rsidR="0FCD9875" w:rsidRPr="004A278A">
        <w:rPr>
          <w:rFonts w:ascii="Times New Roman" w:eastAsia="Arial" w:hAnsi="Times New Roman" w:cs="Times New Roman"/>
          <w:color w:val="000000" w:themeColor="text1"/>
          <w:sz w:val="24"/>
          <w:szCs w:val="24"/>
        </w:rPr>
        <w:t>, and</w:t>
      </w:r>
      <w:proofErr w:type="gramEnd"/>
      <w:r w:rsidR="0FCD9875" w:rsidRPr="004A278A">
        <w:rPr>
          <w:rFonts w:ascii="Times New Roman" w:eastAsia="Arial" w:hAnsi="Times New Roman" w:cs="Times New Roman"/>
          <w:color w:val="000000" w:themeColor="text1"/>
          <w:sz w:val="24"/>
          <w:szCs w:val="24"/>
        </w:rPr>
        <w:t xml:space="preserve"> may be more likely to approach health services when </w:t>
      </w:r>
      <w:r w:rsidR="66B40995" w:rsidRPr="004A278A">
        <w:rPr>
          <w:rFonts w:ascii="Times New Roman" w:eastAsia="Arial" w:hAnsi="Times New Roman" w:cs="Times New Roman"/>
          <w:color w:val="000000" w:themeColor="text1"/>
          <w:sz w:val="24"/>
          <w:szCs w:val="24"/>
        </w:rPr>
        <w:t>appropriate</w:t>
      </w:r>
      <w:r w:rsidR="5E98B461" w:rsidRPr="004A278A">
        <w:rPr>
          <w:rFonts w:ascii="Times New Roman" w:eastAsia="Arial" w:hAnsi="Times New Roman" w:cs="Times New Roman"/>
          <w:color w:val="000000" w:themeColor="text1"/>
          <w:sz w:val="24"/>
          <w:szCs w:val="24"/>
        </w:rPr>
        <w:t>.</w:t>
      </w:r>
      <w:r w:rsidR="6195B5B3" w:rsidRPr="004A278A">
        <w:rPr>
          <w:rFonts w:ascii="Times New Roman" w:eastAsia="Arial" w:hAnsi="Times New Roman" w:cs="Times New Roman"/>
          <w:color w:val="000000" w:themeColor="text1"/>
          <w:sz w:val="24"/>
          <w:szCs w:val="24"/>
        </w:rPr>
        <w:t xml:space="preserve"> The group </w:t>
      </w:r>
      <w:r w:rsidR="19D63DC3" w:rsidRPr="004A278A">
        <w:rPr>
          <w:rFonts w:ascii="Times New Roman" w:eastAsia="Arial" w:hAnsi="Times New Roman" w:cs="Times New Roman"/>
          <w:color w:val="000000" w:themeColor="text1"/>
          <w:sz w:val="24"/>
          <w:szCs w:val="24"/>
        </w:rPr>
        <w:t>discussed</w:t>
      </w:r>
      <w:r w:rsidR="6195B5B3" w:rsidRPr="004A278A">
        <w:rPr>
          <w:rFonts w:ascii="Times New Roman" w:eastAsia="Arial" w:hAnsi="Times New Roman" w:cs="Times New Roman"/>
          <w:color w:val="000000" w:themeColor="text1"/>
          <w:sz w:val="24"/>
          <w:szCs w:val="24"/>
        </w:rPr>
        <w:t xml:space="preserve"> how religion </w:t>
      </w:r>
      <w:r w:rsidR="63DDC036" w:rsidRPr="004A278A">
        <w:rPr>
          <w:rFonts w:ascii="Times New Roman" w:eastAsia="Arial" w:hAnsi="Times New Roman" w:cs="Times New Roman"/>
          <w:color w:val="000000" w:themeColor="text1"/>
          <w:sz w:val="24"/>
          <w:szCs w:val="24"/>
        </w:rPr>
        <w:t xml:space="preserve">could </w:t>
      </w:r>
      <w:r w:rsidR="6195B5B3" w:rsidRPr="004A278A">
        <w:rPr>
          <w:rFonts w:ascii="Times New Roman" w:eastAsia="Arial" w:hAnsi="Times New Roman" w:cs="Times New Roman"/>
          <w:color w:val="000000" w:themeColor="text1"/>
          <w:sz w:val="24"/>
          <w:szCs w:val="24"/>
        </w:rPr>
        <w:t xml:space="preserve">influence </w:t>
      </w:r>
      <w:r w:rsidR="411C4206" w:rsidRPr="004A278A">
        <w:rPr>
          <w:rFonts w:ascii="Times New Roman" w:eastAsia="Arial" w:hAnsi="Times New Roman" w:cs="Times New Roman"/>
          <w:color w:val="000000" w:themeColor="text1"/>
          <w:sz w:val="24"/>
          <w:szCs w:val="24"/>
        </w:rPr>
        <w:t xml:space="preserve">both </w:t>
      </w:r>
      <w:r w:rsidR="6195B5B3" w:rsidRPr="004A278A">
        <w:rPr>
          <w:rFonts w:ascii="Times New Roman" w:eastAsia="Arial" w:hAnsi="Times New Roman" w:cs="Times New Roman"/>
          <w:color w:val="000000" w:themeColor="text1"/>
          <w:sz w:val="24"/>
          <w:szCs w:val="24"/>
        </w:rPr>
        <w:t xml:space="preserve">health </w:t>
      </w:r>
      <w:r w:rsidR="19D63DC3" w:rsidRPr="004A278A">
        <w:rPr>
          <w:rFonts w:ascii="Times New Roman" w:eastAsia="Arial" w:hAnsi="Times New Roman" w:cs="Times New Roman"/>
          <w:color w:val="000000" w:themeColor="text1"/>
          <w:sz w:val="24"/>
          <w:szCs w:val="24"/>
        </w:rPr>
        <w:t>behavio</w:t>
      </w:r>
      <w:r w:rsidR="63DDC036" w:rsidRPr="004A278A">
        <w:rPr>
          <w:rFonts w:ascii="Times New Roman" w:eastAsia="Arial" w:hAnsi="Times New Roman" w:cs="Times New Roman"/>
          <w:color w:val="000000" w:themeColor="text1"/>
          <w:sz w:val="24"/>
          <w:szCs w:val="24"/>
        </w:rPr>
        <w:t>u</w:t>
      </w:r>
      <w:r w:rsidR="19D63DC3" w:rsidRPr="004A278A">
        <w:rPr>
          <w:rFonts w:ascii="Times New Roman" w:eastAsia="Arial" w:hAnsi="Times New Roman" w:cs="Times New Roman"/>
          <w:color w:val="000000" w:themeColor="text1"/>
          <w:sz w:val="24"/>
          <w:szCs w:val="24"/>
        </w:rPr>
        <w:t>rs</w:t>
      </w:r>
      <w:r w:rsidR="2F844BA0" w:rsidRPr="004A278A">
        <w:rPr>
          <w:rFonts w:ascii="Times New Roman" w:eastAsia="Arial" w:hAnsi="Times New Roman" w:cs="Times New Roman"/>
          <w:color w:val="000000" w:themeColor="text1"/>
          <w:sz w:val="24"/>
          <w:szCs w:val="24"/>
        </w:rPr>
        <w:t xml:space="preserve"> and </w:t>
      </w:r>
      <w:r w:rsidR="411C4206" w:rsidRPr="004A278A">
        <w:rPr>
          <w:rFonts w:ascii="Times New Roman" w:eastAsia="Arial" w:hAnsi="Times New Roman" w:cs="Times New Roman"/>
          <w:color w:val="000000" w:themeColor="text1"/>
          <w:sz w:val="24"/>
          <w:szCs w:val="24"/>
        </w:rPr>
        <w:t xml:space="preserve">health </w:t>
      </w:r>
      <w:r w:rsidR="2F844BA0" w:rsidRPr="004A278A">
        <w:rPr>
          <w:rFonts w:ascii="Times New Roman" w:eastAsia="Arial" w:hAnsi="Times New Roman" w:cs="Times New Roman"/>
          <w:color w:val="000000" w:themeColor="text1"/>
          <w:sz w:val="24"/>
          <w:szCs w:val="24"/>
        </w:rPr>
        <w:t xml:space="preserve">decisions </w:t>
      </w:r>
      <w:r w:rsidR="19D63DC3" w:rsidRPr="004A278A">
        <w:rPr>
          <w:rFonts w:ascii="Times New Roman" w:eastAsia="Arial" w:hAnsi="Times New Roman" w:cs="Times New Roman"/>
          <w:color w:val="000000" w:themeColor="text1"/>
          <w:sz w:val="24"/>
          <w:szCs w:val="24"/>
        </w:rPr>
        <w:t xml:space="preserve">such as contraceptive use, </w:t>
      </w:r>
      <w:r w:rsidR="3FEBC6B5" w:rsidRPr="004A278A">
        <w:rPr>
          <w:rFonts w:ascii="Times New Roman" w:eastAsia="Arial" w:hAnsi="Times New Roman" w:cs="Times New Roman"/>
          <w:color w:val="000000" w:themeColor="text1"/>
          <w:sz w:val="24"/>
          <w:szCs w:val="24"/>
        </w:rPr>
        <w:t xml:space="preserve">alcohol consumption and diet. </w:t>
      </w:r>
      <w:r w:rsidR="706CF0E8" w:rsidRPr="004A278A">
        <w:rPr>
          <w:rFonts w:ascii="Times New Roman" w:eastAsia="Arial" w:hAnsi="Times New Roman" w:cs="Times New Roman"/>
          <w:color w:val="000000" w:themeColor="text1"/>
          <w:sz w:val="24"/>
          <w:szCs w:val="24"/>
        </w:rPr>
        <w:t>T</w:t>
      </w:r>
      <w:r w:rsidR="0020910E" w:rsidRPr="004A278A">
        <w:rPr>
          <w:rFonts w:ascii="Times New Roman" w:eastAsia="Arial" w:hAnsi="Times New Roman" w:cs="Times New Roman"/>
          <w:color w:val="000000" w:themeColor="text1"/>
          <w:sz w:val="24"/>
          <w:szCs w:val="24"/>
        </w:rPr>
        <w:t>he</w:t>
      </w:r>
      <w:r w:rsidR="36AF8A33" w:rsidRPr="004A278A">
        <w:rPr>
          <w:rFonts w:ascii="Times New Roman" w:eastAsia="Arial" w:hAnsi="Times New Roman" w:cs="Times New Roman"/>
          <w:color w:val="000000" w:themeColor="text1"/>
          <w:sz w:val="24"/>
          <w:szCs w:val="24"/>
        </w:rPr>
        <w:t xml:space="preserve">y </w:t>
      </w:r>
      <w:r w:rsidR="3573BFDE" w:rsidRPr="004A278A">
        <w:rPr>
          <w:rFonts w:ascii="Times New Roman" w:eastAsia="Arial" w:hAnsi="Times New Roman" w:cs="Times New Roman"/>
          <w:color w:val="000000" w:themeColor="text1"/>
          <w:sz w:val="24"/>
          <w:szCs w:val="24"/>
        </w:rPr>
        <w:t>discussed</w:t>
      </w:r>
      <w:r w:rsidR="0020910E" w:rsidRPr="004A278A">
        <w:rPr>
          <w:rFonts w:ascii="Times New Roman" w:eastAsia="Arial" w:hAnsi="Times New Roman" w:cs="Times New Roman"/>
          <w:color w:val="000000" w:themeColor="text1"/>
          <w:sz w:val="24"/>
          <w:szCs w:val="24"/>
        </w:rPr>
        <w:t xml:space="preserve"> the importan</w:t>
      </w:r>
      <w:r w:rsidR="40BE785A" w:rsidRPr="004A278A">
        <w:rPr>
          <w:rFonts w:ascii="Times New Roman" w:eastAsia="Arial" w:hAnsi="Times New Roman" w:cs="Times New Roman"/>
          <w:color w:val="000000" w:themeColor="text1"/>
          <w:sz w:val="24"/>
          <w:szCs w:val="24"/>
        </w:rPr>
        <w:t>ce</w:t>
      </w:r>
      <w:r w:rsidR="0020910E" w:rsidRPr="004A278A">
        <w:rPr>
          <w:rFonts w:ascii="Times New Roman" w:eastAsia="Arial" w:hAnsi="Times New Roman" w:cs="Times New Roman"/>
          <w:color w:val="000000" w:themeColor="text1"/>
          <w:sz w:val="24"/>
          <w:szCs w:val="24"/>
        </w:rPr>
        <w:t xml:space="preserve"> of regular screening and</w:t>
      </w:r>
      <w:r w:rsidR="3573BFDE" w:rsidRPr="004A278A">
        <w:rPr>
          <w:rFonts w:ascii="Times New Roman" w:eastAsia="Arial" w:hAnsi="Times New Roman" w:cs="Times New Roman"/>
          <w:color w:val="000000" w:themeColor="text1"/>
          <w:sz w:val="24"/>
          <w:szCs w:val="24"/>
        </w:rPr>
        <w:t xml:space="preserve"> regular</w:t>
      </w:r>
      <w:r w:rsidR="0020910E" w:rsidRPr="004A278A">
        <w:rPr>
          <w:rFonts w:ascii="Times New Roman" w:eastAsia="Arial" w:hAnsi="Times New Roman" w:cs="Times New Roman"/>
          <w:color w:val="000000" w:themeColor="text1"/>
          <w:sz w:val="24"/>
          <w:szCs w:val="24"/>
        </w:rPr>
        <w:t xml:space="preserve"> check-ups in childhood</w:t>
      </w:r>
      <w:r w:rsidR="501F8C3B" w:rsidRPr="004A278A">
        <w:rPr>
          <w:rFonts w:ascii="Times New Roman" w:eastAsia="Arial" w:hAnsi="Times New Roman" w:cs="Times New Roman"/>
          <w:color w:val="000000" w:themeColor="text1"/>
          <w:sz w:val="24"/>
          <w:szCs w:val="24"/>
        </w:rPr>
        <w:t xml:space="preserve">. </w:t>
      </w:r>
      <w:r w:rsidR="17CE13E9" w:rsidRPr="004A278A">
        <w:rPr>
          <w:rFonts w:ascii="Times New Roman" w:eastAsia="Arial" w:hAnsi="Times New Roman" w:cs="Times New Roman"/>
          <w:color w:val="000000" w:themeColor="text1"/>
          <w:sz w:val="24"/>
          <w:szCs w:val="24"/>
        </w:rPr>
        <w:t>There w</w:t>
      </w:r>
      <w:r w:rsidR="4CB5FE8E" w:rsidRPr="004A278A">
        <w:rPr>
          <w:rFonts w:ascii="Times New Roman" w:eastAsia="Arial" w:hAnsi="Times New Roman" w:cs="Times New Roman"/>
          <w:color w:val="000000" w:themeColor="text1"/>
          <w:sz w:val="24"/>
          <w:szCs w:val="24"/>
        </w:rPr>
        <w:t xml:space="preserve">as a debate as to </w:t>
      </w:r>
      <w:r w:rsidR="17CE13E9" w:rsidRPr="004A278A">
        <w:rPr>
          <w:rFonts w:ascii="Times New Roman" w:eastAsia="Arial" w:hAnsi="Times New Roman" w:cs="Times New Roman"/>
          <w:color w:val="000000" w:themeColor="text1"/>
          <w:sz w:val="24"/>
          <w:szCs w:val="24"/>
        </w:rPr>
        <w:t xml:space="preserve">whether health is within an </w:t>
      </w:r>
      <w:r w:rsidR="590C3D67" w:rsidRPr="004A278A">
        <w:rPr>
          <w:rFonts w:ascii="Times New Roman" w:eastAsia="Arial" w:hAnsi="Times New Roman" w:cs="Times New Roman"/>
          <w:color w:val="000000" w:themeColor="text1"/>
          <w:sz w:val="24"/>
          <w:szCs w:val="24"/>
        </w:rPr>
        <w:t>individual’s</w:t>
      </w:r>
      <w:r w:rsidR="17CE13E9" w:rsidRPr="004A278A">
        <w:rPr>
          <w:rFonts w:ascii="Times New Roman" w:eastAsia="Arial" w:hAnsi="Times New Roman" w:cs="Times New Roman"/>
          <w:color w:val="000000" w:themeColor="text1"/>
          <w:sz w:val="24"/>
          <w:szCs w:val="24"/>
        </w:rPr>
        <w:t xml:space="preserve"> control </w:t>
      </w:r>
      <w:r w:rsidR="590C3D67" w:rsidRPr="004A278A">
        <w:rPr>
          <w:rFonts w:ascii="Times New Roman" w:eastAsia="Arial" w:hAnsi="Times New Roman" w:cs="Times New Roman"/>
          <w:color w:val="000000" w:themeColor="text1"/>
          <w:sz w:val="24"/>
          <w:szCs w:val="24"/>
        </w:rPr>
        <w:t>or externally determined. The group discussed how individuals have control over their day-to-day lives but</w:t>
      </w:r>
      <w:r w:rsidR="6E828A27" w:rsidRPr="004A278A">
        <w:rPr>
          <w:rFonts w:ascii="Times New Roman" w:eastAsia="Arial" w:hAnsi="Times New Roman" w:cs="Times New Roman"/>
          <w:color w:val="000000" w:themeColor="text1"/>
          <w:sz w:val="24"/>
          <w:szCs w:val="24"/>
        </w:rPr>
        <w:t xml:space="preserve"> suggested that</w:t>
      </w:r>
      <w:r w:rsidR="590C3D67" w:rsidRPr="004A278A">
        <w:rPr>
          <w:rFonts w:ascii="Times New Roman" w:eastAsia="Arial" w:hAnsi="Times New Roman" w:cs="Times New Roman"/>
          <w:color w:val="000000" w:themeColor="text1"/>
          <w:sz w:val="24"/>
          <w:szCs w:val="24"/>
        </w:rPr>
        <w:t xml:space="preserve"> there </w:t>
      </w:r>
      <w:r w:rsidR="5151B481" w:rsidRPr="004A278A">
        <w:rPr>
          <w:rFonts w:ascii="Times New Roman" w:eastAsia="Arial" w:hAnsi="Times New Roman" w:cs="Times New Roman"/>
          <w:color w:val="000000" w:themeColor="text1"/>
          <w:sz w:val="24"/>
          <w:szCs w:val="24"/>
        </w:rPr>
        <w:t xml:space="preserve">is a random element </w:t>
      </w:r>
      <w:r w:rsidR="7EB3B6FC" w:rsidRPr="004A278A">
        <w:rPr>
          <w:rFonts w:ascii="Times New Roman" w:eastAsia="Arial" w:hAnsi="Times New Roman" w:cs="Times New Roman"/>
          <w:color w:val="000000" w:themeColor="text1"/>
          <w:sz w:val="24"/>
          <w:szCs w:val="24"/>
        </w:rPr>
        <w:t>partly</w:t>
      </w:r>
      <w:r w:rsidR="7A3FCA17" w:rsidRPr="004A278A">
        <w:rPr>
          <w:rFonts w:ascii="Times New Roman" w:eastAsia="Arial" w:hAnsi="Times New Roman" w:cs="Times New Roman"/>
          <w:color w:val="000000" w:themeColor="text1"/>
          <w:sz w:val="24"/>
          <w:szCs w:val="24"/>
        </w:rPr>
        <w:t xml:space="preserve"> responsible for </w:t>
      </w:r>
      <w:r w:rsidR="5151B481" w:rsidRPr="004A278A">
        <w:rPr>
          <w:rFonts w:ascii="Times New Roman" w:eastAsia="Arial" w:hAnsi="Times New Roman" w:cs="Times New Roman"/>
          <w:color w:val="000000" w:themeColor="text1"/>
          <w:sz w:val="24"/>
          <w:szCs w:val="24"/>
        </w:rPr>
        <w:t xml:space="preserve">the development of </w:t>
      </w:r>
      <w:proofErr w:type="gramStart"/>
      <w:r w:rsidR="5151B481" w:rsidRPr="004A278A">
        <w:rPr>
          <w:rFonts w:ascii="Times New Roman" w:eastAsia="Arial" w:hAnsi="Times New Roman" w:cs="Times New Roman"/>
          <w:color w:val="000000" w:themeColor="text1"/>
          <w:sz w:val="24"/>
          <w:szCs w:val="24"/>
        </w:rPr>
        <w:t>a</w:t>
      </w:r>
      <w:proofErr w:type="gramEnd"/>
      <w:r w:rsidR="5151B481" w:rsidRPr="004A278A">
        <w:rPr>
          <w:rFonts w:ascii="Times New Roman" w:eastAsia="Arial" w:hAnsi="Times New Roman" w:cs="Times New Roman"/>
          <w:color w:val="000000" w:themeColor="text1"/>
          <w:sz w:val="24"/>
          <w:szCs w:val="24"/>
        </w:rPr>
        <w:t xml:space="preserve"> </w:t>
      </w:r>
      <w:r w:rsidR="4C8FE33F" w:rsidRPr="004A278A">
        <w:rPr>
          <w:rFonts w:ascii="Times New Roman" w:eastAsia="Arial" w:hAnsi="Times New Roman" w:cs="Times New Roman"/>
          <w:color w:val="000000" w:themeColor="text1"/>
          <w:sz w:val="24"/>
          <w:szCs w:val="24"/>
        </w:rPr>
        <w:t>LTC</w:t>
      </w:r>
      <w:r w:rsidR="36A8FF24" w:rsidRPr="004A278A">
        <w:rPr>
          <w:rFonts w:ascii="Times New Roman" w:eastAsia="Arial" w:hAnsi="Times New Roman" w:cs="Times New Roman"/>
          <w:color w:val="000000" w:themeColor="text1"/>
          <w:sz w:val="24"/>
          <w:szCs w:val="24"/>
        </w:rPr>
        <w:t xml:space="preserve">. </w:t>
      </w:r>
      <w:bookmarkStart w:id="4" w:name="_Hlk119580851"/>
      <w:r w:rsidR="1250195A" w:rsidRPr="004A278A">
        <w:rPr>
          <w:rFonts w:ascii="Times New Roman" w:eastAsia="Arial" w:hAnsi="Times New Roman" w:cs="Times New Roman"/>
          <w:color w:val="000000" w:themeColor="text1"/>
          <w:sz w:val="24"/>
          <w:szCs w:val="24"/>
        </w:rPr>
        <w:t xml:space="preserve">Finally, the group </w:t>
      </w:r>
      <w:r w:rsidR="7482A60D" w:rsidRPr="004A278A">
        <w:rPr>
          <w:rFonts w:ascii="Times New Roman" w:eastAsia="Arial" w:hAnsi="Times New Roman" w:cs="Times New Roman"/>
          <w:color w:val="000000" w:themeColor="text1"/>
          <w:sz w:val="24"/>
          <w:szCs w:val="24"/>
        </w:rPr>
        <w:t>suggested</w:t>
      </w:r>
      <w:r w:rsidR="0AED5C19" w:rsidRPr="004A278A">
        <w:rPr>
          <w:rFonts w:ascii="Times New Roman" w:hAnsi="Times New Roman" w:cs="Times New Roman"/>
          <w:color w:val="000000" w:themeColor="text1"/>
          <w:sz w:val="24"/>
          <w:szCs w:val="24"/>
        </w:rPr>
        <w:t xml:space="preserve"> the research team</w:t>
      </w:r>
      <w:r w:rsidR="7482A60D" w:rsidRPr="004A278A">
        <w:rPr>
          <w:rFonts w:ascii="Times New Roman" w:hAnsi="Times New Roman" w:cs="Times New Roman"/>
          <w:color w:val="000000" w:themeColor="text1"/>
          <w:sz w:val="24"/>
          <w:szCs w:val="24"/>
        </w:rPr>
        <w:t xml:space="preserve"> should consider</w:t>
      </w:r>
      <w:r w:rsidR="5DF7F598" w:rsidRPr="004A278A">
        <w:rPr>
          <w:rFonts w:ascii="Times New Roman" w:hAnsi="Times New Roman" w:cs="Times New Roman"/>
          <w:color w:val="000000" w:themeColor="text1"/>
          <w:sz w:val="24"/>
          <w:szCs w:val="24"/>
        </w:rPr>
        <w:t xml:space="preserve"> </w:t>
      </w:r>
      <w:r w:rsidR="3C3C761B" w:rsidRPr="004A278A">
        <w:rPr>
          <w:rFonts w:ascii="Times New Roman" w:hAnsi="Times New Roman" w:cs="Times New Roman"/>
          <w:color w:val="000000" w:themeColor="text1"/>
          <w:sz w:val="24"/>
          <w:szCs w:val="24"/>
        </w:rPr>
        <w:t>distinguishing</w:t>
      </w:r>
      <w:r w:rsidR="7482A60D" w:rsidRPr="004A278A">
        <w:rPr>
          <w:rFonts w:ascii="Times New Roman" w:hAnsi="Times New Roman" w:cs="Times New Roman"/>
          <w:color w:val="000000" w:themeColor="text1"/>
          <w:sz w:val="24"/>
          <w:szCs w:val="24"/>
        </w:rPr>
        <w:t xml:space="preserve"> early adulthood (age 18-25)</w:t>
      </w:r>
      <w:r w:rsidR="6F6D83E1" w:rsidRPr="004A278A">
        <w:rPr>
          <w:rFonts w:ascii="Times New Roman" w:hAnsi="Times New Roman" w:cs="Times New Roman"/>
          <w:color w:val="000000" w:themeColor="text1"/>
          <w:sz w:val="24"/>
          <w:szCs w:val="24"/>
        </w:rPr>
        <w:t xml:space="preserve"> as a distinct phase of adulthood</w:t>
      </w:r>
      <w:r w:rsidR="7482A60D" w:rsidRPr="004A278A">
        <w:rPr>
          <w:rFonts w:ascii="Times New Roman" w:eastAsia="Arial" w:hAnsi="Times New Roman" w:cs="Times New Roman"/>
          <w:color w:val="000000" w:themeColor="text1"/>
          <w:sz w:val="24"/>
          <w:szCs w:val="24"/>
        </w:rPr>
        <w:t>, given that this</w:t>
      </w:r>
      <w:r w:rsidR="2E69A4B2" w:rsidRPr="004A278A">
        <w:rPr>
          <w:rFonts w:ascii="Times New Roman" w:eastAsia="Arial" w:hAnsi="Times New Roman" w:cs="Times New Roman"/>
          <w:color w:val="000000" w:themeColor="text1"/>
          <w:sz w:val="24"/>
          <w:szCs w:val="24"/>
        </w:rPr>
        <w:t xml:space="preserve"> is a crucial period in</w:t>
      </w:r>
      <w:r w:rsidR="29824F7E" w:rsidRPr="004A278A">
        <w:rPr>
          <w:rFonts w:ascii="Times New Roman" w:eastAsia="Arial" w:hAnsi="Times New Roman" w:cs="Times New Roman"/>
          <w:color w:val="000000" w:themeColor="text1"/>
          <w:sz w:val="24"/>
          <w:szCs w:val="24"/>
        </w:rPr>
        <w:t xml:space="preserve"> the </w:t>
      </w:r>
      <w:r w:rsidR="2D5C24B4" w:rsidRPr="004A278A">
        <w:rPr>
          <w:rFonts w:ascii="Times New Roman" w:eastAsia="Arial" w:hAnsi="Times New Roman" w:cs="Times New Roman"/>
          <w:color w:val="000000" w:themeColor="text1"/>
          <w:sz w:val="24"/>
          <w:szCs w:val="24"/>
        </w:rPr>
        <w:t xml:space="preserve">transition from childhood to adulthood, and </w:t>
      </w:r>
      <w:r w:rsidR="2E69A4B2" w:rsidRPr="004A278A">
        <w:rPr>
          <w:rFonts w:ascii="Times New Roman" w:eastAsia="Arial" w:hAnsi="Times New Roman" w:cs="Times New Roman"/>
          <w:color w:val="000000" w:themeColor="text1"/>
          <w:sz w:val="24"/>
          <w:szCs w:val="24"/>
        </w:rPr>
        <w:t xml:space="preserve">where </w:t>
      </w:r>
      <w:r w:rsidR="77B6191D" w:rsidRPr="004A278A">
        <w:rPr>
          <w:rFonts w:ascii="Times New Roman" w:eastAsia="Arial" w:hAnsi="Times New Roman" w:cs="Times New Roman"/>
          <w:color w:val="000000" w:themeColor="text1"/>
          <w:sz w:val="24"/>
          <w:szCs w:val="24"/>
        </w:rPr>
        <w:t xml:space="preserve">events during this period may have </w:t>
      </w:r>
      <w:r w:rsidR="29824F7E" w:rsidRPr="004A278A">
        <w:rPr>
          <w:rFonts w:ascii="Times New Roman" w:eastAsia="Arial" w:hAnsi="Times New Roman" w:cs="Times New Roman"/>
          <w:color w:val="000000" w:themeColor="text1"/>
          <w:sz w:val="24"/>
          <w:szCs w:val="24"/>
        </w:rPr>
        <w:t>a particularly strong</w:t>
      </w:r>
      <w:r w:rsidR="77B6191D" w:rsidRPr="004A278A">
        <w:rPr>
          <w:rFonts w:ascii="Times New Roman" w:eastAsia="Arial" w:hAnsi="Times New Roman" w:cs="Times New Roman"/>
          <w:color w:val="000000" w:themeColor="text1"/>
          <w:sz w:val="24"/>
          <w:szCs w:val="24"/>
        </w:rPr>
        <w:t xml:space="preserve"> </w:t>
      </w:r>
      <w:r w:rsidR="4F990E17" w:rsidRPr="004A278A">
        <w:rPr>
          <w:rFonts w:ascii="Times New Roman" w:eastAsia="Arial" w:hAnsi="Times New Roman" w:cs="Times New Roman"/>
          <w:color w:val="000000" w:themeColor="text1"/>
          <w:sz w:val="24"/>
          <w:szCs w:val="24"/>
        </w:rPr>
        <w:t>impact</w:t>
      </w:r>
      <w:r w:rsidR="77B6191D" w:rsidRPr="004A278A">
        <w:rPr>
          <w:rFonts w:ascii="Times New Roman" w:eastAsia="Arial" w:hAnsi="Times New Roman" w:cs="Times New Roman"/>
          <w:color w:val="000000" w:themeColor="text1"/>
          <w:sz w:val="24"/>
          <w:szCs w:val="24"/>
        </w:rPr>
        <w:t xml:space="preserve"> </w:t>
      </w:r>
      <w:r w:rsidR="3F96966B" w:rsidRPr="004A278A">
        <w:rPr>
          <w:rFonts w:ascii="Times New Roman" w:eastAsia="Arial" w:hAnsi="Times New Roman" w:cs="Times New Roman"/>
          <w:color w:val="000000" w:themeColor="text1"/>
          <w:sz w:val="24"/>
          <w:szCs w:val="24"/>
        </w:rPr>
        <w:t xml:space="preserve">across the </w:t>
      </w:r>
      <w:proofErr w:type="spellStart"/>
      <w:r w:rsidR="3F96966B" w:rsidRPr="004A278A">
        <w:rPr>
          <w:rFonts w:ascii="Times New Roman" w:eastAsia="Arial" w:hAnsi="Times New Roman" w:cs="Times New Roman"/>
          <w:color w:val="000000" w:themeColor="text1"/>
          <w:sz w:val="24"/>
          <w:szCs w:val="24"/>
        </w:rPr>
        <w:t>lifecourse</w:t>
      </w:r>
      <w:proofErr w:type="spellEnd"/>
      <w:r w:rsidR="3F96966B" w:rsidRPr="004A278A">
        <w:rPr>
          <w:rFonts w:ascii="Times New Roman" w:eastAsia="Arial" w:hAnsi="Times New Roman" w:cs="Times New Roman"/>
          <w:color w:val="000000" w:themeColor="text1"/>
          <w:sz w:val="24"/>
          <w:szCs w:val="24"/>
        </w:rPr>
        <w:t>.</w:t>
      </w:r>
      <w:bookmarkEnd w:id="4"/>
    </w:p>
    <w:p w14:paraId="544B6628" w14:textId="7E496E32" w:rsidR="0043549A" w:rsidRPr="004A278A" w:rsidRDefault="00F173DE" w:rsidP="534BB2D5">
      <w:pPr>
        <w:spacing w:line="360" w:lineRule="auto"/>
        <w:rPr>
          <w:rFonts w:ascii="Times New Roman" w:eastAsia="Arial" w:hAnsi="Times New Roman" w:cs="Times New Roman"/>
          <w:i/>
          <w:iCs/>
          <w:color w:val="000000" w:themeColor="text1"/>
          <w:sz w:val="24"/>
          <w:szCs w:val="24"/>
        </w:rPr>
      </w:pPr>
      <w:r w:rsidRPr="004A278A">
        <w:rPr>
          <w:rFonts w:ascii="Times New Roman" w:eastAsia="Arial" w:hAnsi="Times New Roman" w:cs="Times New Roman"/>
          <w:noProof/>
          <w:color w:val="000000" w:themeColor="text1"/>
          <w:sz w:val="24"/>
          <w:szCs w:val="24"/>
          <w:lang w:eastAsia="en-GB"/>
        </w:rPr>
        <mc:AlternateContent>
          <mc:Choice Requires="wps">
            <w:drawing>
              <wp:anchor distT="0" distB="0" distL="114300" distR="114300" simplePos="0" relativeHeight="251658241" behindDoc="1" locked="0" layoutInCell="1" allowOverlap="1" wp14:anchorId="4A35F235" wp14:editId="5DBD07B8">
                <wp:simplePos x="0" y="0"/>
                <wp:positionH relativeFrom="margin">
                  <wp:align>left</wp:align>
                </wp:positionH>
                <wp:positionV relativeFrom="paragraph">
                  <wp:posOffset>309333</wp:posOffset>
                </wp:positionV>
                <wp:extent cx="5663565" cy="1562100"/>
                <wp:effectExtent l="0" t="0" r="13335" b="19050"/>
                <wp:wrapSquare wrapText="bothSides"/>
                <wp:docPr id="8" name="Rectangle 8"/>
                <wp:cNvGraphicFramePr/>
                <a:graphic xmlns:a="http://schemas.openxmlformats.org/drawingml/2006/main">
                  <a:graphicData uri="http://schemas.microsoft.com/office/word/2010/wordprocessingShape">
                    <wps:wsp>
                      <wps:cNvSpPr/>
                      <wps:spPr>
                        <a:xfrm>
                          <a:off x="0" y="0"/>
                          <a:ext cx="5663565" cy="156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190BA" w14:textId="51A22736" w:rsidR="0043549A" w:rsidRPr="0043549A" w:rsidRDefault="00432E86" w:rsidP="0043549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w:t>
                            </w:r>
                            <w:r w:rsidR="0043549A" w:rsidRPr="0043549A">
                              <w:rPr>
                                <w:rFonts w:ascii="Times New Roman" w:hAnsi="Times New Roman" w:cs="Times New Roman"/>
                                <w:sz w:val="24"/>
                                <w:szCs w:val="24"/>
                              </w:rPr>
                              <w:t>mportant factors included</w:t>
                            </w:r>
                            <w:r>
                              <w:rPr>
                                <w:rFonts w:ascii="Times New Roman" w:hAnsi="Times New Roman" w:cs="Times New Roman"/>
                                <w:sz w:val="24"/>
                                <w:szCs w:val="24"/>
                              </w:rPr>
                              <w:t xml:space="preserve"> </w:t>
                            </w:r>
                            <w:r w:rsidR="0043549A" w:rsidRPr="0043549A">
                              <w:rPr>
                                <w:rFonts w:ascii="Times New Roman" w:hAnsi="Times New Roman" w:cs="Times New Roman"/>
                                <w:sz w:val="24"/>
                                <w:szCs w:val="24"/>
                              </w:rPr>
                              <w:t>diet and nutrition, religion</w:t>
                            </w:r>
                            <w:r w:rsidR="00180DC2">
                              <w:rPr>
                                <w:rFonts w:ascii="Times New Roman" w:hAnsi="Times New Roman" w:cs="Times New Roman"/>
                                <w:sz w:val="24"/>
                                <w:szCs w:val="24"/>
                              </w:rPr>
                              <w:t>,</w:t>
                            </w:r>
                            <w:r w:rsidR="0043549A" w:rsidRPr="0043549A">
                              <w:rPr>
                                <w:rFonts w:ascii="Times New Roman" w:hAnsi="Times New Roman" w:cs="Times New Roman"/>
                                <w:sz w:val="24"/>
                                <w:szCs w:val="24"/>
                              </w:rPr>
                              <w:t xml:space="preserve"> psychological trauma in childhood, parental health behaviour and health literacy</w:t>
                            </w:r>
                            <w:r w:rsidR="003B0A56">
                              <w:rPr>
                                <w:rFonts w:ascii="Times New Roman" w:hAnsi="Times New Roman" w:cs="Times New Roman"/>
                                <w:sz w:val="24"/>
                                <w:szCs w:val="24"/>
                              </w:rPr>
                              <w:t>.</w:t>
                            </w:r>
                          </w:p>
                          <w:p w14:paraId="12AA0418" w14:textId="412A3ECF" w:rsidR="0043549A" w:rsidRPr="0043549A" w:rsidRDefault="0043549A" w:rsidP="0043549A">
                            <w:pPr>
                              <w:pStyle w:val="ListParagraph"/>
                              <w:numPr>
                                <w:ilvl w:val="0"/>
                                <w:numId w:val="8"/>
                              </w:numPr>
                              <w:rPr>
                                <w:rFonts w:ascii="Times New Roman" w:hAnsi="Times New Roman" w:cs="Times New Roman"/>
                                <w:sz w:val="24"/>
                                <w:szCs w:val="24"/>
                              </w:rPr>
                            </w:pPr>
                            <w:r w:rsidRPr="0043549A">
                              <w:rPr>
                                <w:rFonts w:ascii="Times New Roman" w:hAnsi="Times New Roman" w:cs="Times New Roman"/>
                                <w:sz w:val="24"/>
                                <w:szCs w:val="24"/>
                              </w:rPr>
                              <w:t xml:space="preserve">Growing up with a </w:t>
                            </w:r>
                            <w:r w:rsidR="005C38C1">
                              <w:rPr>
                                <w:rFonts w:ascii="Times New Roman" w:hAnsi="Times New Roman" w:cs="Times New Roman"/>
                                <w:sz w:val="24"/>
                                <w:szCs w:val="24"/>
                              </w:rPr>
                              <w:t>LTC</w:t>
                            </w:r>
                            <w:r w:rsidRPr="0043549A">
                              <w:rPr>
                                <w:rFonts w:ascii="Times New Roman" w:hAnsi="Times New Roman" w:cs="Times New Roman"/>
                                <w:sz w:val="24"/>
                                <w:szCs w:val="24"/>
                              </w:rPr>
                              <w:t xml:space="preserve"> may make </w:t>
                            </w:r>
                            <w:r w:rsidR="00506CA9">
                              <w:rPr>
                                <w:rFonts w:ascii="Times New Roman" w:hAnsi="Times New Roman" w:cs="Times New Roman"/>
                                <w:sz w:val="24"/>
                                <w:szCs w:val="24"/>
                              </w:rPr>
                              <w:t>a person more</w:t>
                            </w:r>
                            <w:r w:rsidRPr="0043549A">
                              <w:rPr>
                                <w:rFonts w:ascii="Times New Roman" w:hAnsi="Times New Roman" w:cs="Times New Roman"/>
                                <w:sz w:val="24"/>
                                <w:szCs w:val="24"/>
                              </w:rPr>
                              <w:t xml:space="preserve"> aware of </w:t>
                            </w:r>
                            <w:r w:rsidR="00506CA9">
                              <w:rPr>
                                <w:rFonts w:ascii="Times New Roman" w:hAnsi="Times New Roman" w:cs="Times New Roman"/>
                                <w:sz w:val="24"/>
                                <w:szCs w:val="24"/>
                              </w:rPr>
                              <w:t>their</w:t>
                            </w:r>
                            <w:r w:rsidR="00032176">
                              <w:rPr>
                                <w:rFonts w:ascii="Times New Roman" w:hAnsi="Times New Roman" w:cs="Times New Roman"/>
                                <w:sz w:val="24"/>
                                <w:szCs w:val="24"/>
                              </w:rPr>
                              <w:t xml:space="preserve"> own </w:t>
                            </w:r>
                            <w:r w:rsidRPr="0043549A">
                              <w:rPr>
                                <w:rFonts w:ascii="Times New Roman" w:hAnsi="Times New Roman" w:cs="Times New Roman"/>
                                <w:sz w:val="24"/>
                                <w:szCs w:val="24"/>
                              </w:rPr>
                              <w:t>health</w:t>
                            </w:r>
                            <w:r w:rsidR="003B0A56">
                              <w:rPr>
                                <w:rFonts w:ascii="Times New Roman" w:hAnsi="Times New Roman" w:cs="Times New Roman"/>
                                <w:sz w:val="24"/>
                                <w:szCs w:val="24"/>
                              </w:rPr>
                              <w:t>.</w:t>
                            </w:r>
                          </w:p>
                          <w:p w14:paraId="1F6BBC00" w14:textId="0891FA9A" w:rsidR="0043549A" w:rsidRPr="0043549A" w:rsidRDefault="0043549A" w:rsidP="0043549A">
                            <w:pPr>
                              <w:pStyle w:val="ListParagraph"/>
                              <w:numPr>
                                <w:ilvl w:val="0"/>
                                <w:numId w:val="8"/>
                              </w:numPr>
                              <w:rPr>
                                <w:rFonts w:ascii="Times New Roman" w:hAnsi="Times New Roman" w:cs="Times New Roman"/>
                                <w:sz w:val="24"/>
                                <w:szCs w:val="24"/>
                              </w:rPr>
                            </w:pPr>
                            <w:r w:rsidRPr="0043549A">
                              <w:rPr>
                                <w:rFonts w:ascii="Times New Roman" w:hAnsi="Times New Roman" w:cs="Times New Roman"/>
                                <w:sz w:val="24"/>
                                <w:szCs w:val="24"/>
                              </w:rPr>
                              <w:t xml:space="preserve">Regular check-ups and screening </w:t>
                            </w:r>
                            <w:r w:rsidR="00032176">
                              <w:rPr>
                                <w:rFonts w:ascii="Times New Roman" w:hAnsi="Times New Roman" w:cs="Times New Roman"/>
                                <w:sz w:val="24"/>
                                <w:szCs w:val="24"/>
                              </w:rPr>
                              <w:t xml:space="preserve">in childhood </w:t>
                            </w:r>
                            <w:r w:rsidRPr="0043549A">
                              <w:rPr>
                                <w:rFonts w:ascii="Times New Roman" w:hAnsi="Times New Roman" w:cs="Times New Roman"/>
                                <w:sz w:val="24"/>
                                <w:szCs w:val="24"/>
                              </w:rPr>
                              <w:t>are important</w:t>
                            </w:r>
                            <w:r w:rsidR="003B0A56">
                              <w:rPr>
                                <w:rFonts w:ascii="Times New Roman" w:hAnsi="Times New Roman" w:cs="Times New Roman"/>
                                <w:sz w:val="24"/>
                                <w:szCs w:val="24"/>
                              </w:rPr>
                              <w:t>.</w:t>
                            </w:r>
                          </w:p>
                          <w:p w14:paraId="03181715" w14:textId="3A859171" w:rsidR="0043549A" w:rsidRPr="0043549A" w:rsidRDefault="00032176" w:rsidP="0043549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It is important</w:t>
                            </w:r>
                            <w:r w:rsidR="0043549A" w:rsidRPr="0043549A">
                              <w:rPr>
                                <w:rFonts w:ascii="Times New Roman" w:hAnsi="Times New Roman" w:cs="Times New Roman"/>
                                <w:sz w:val="24"/>
                                <w:szCs w:val="24"/>
                              </w:rPr>
                              <w:t xml:space="preserve"> to split up adulthood and consider early adulthood (age 18-25)</w:t>
                            </w:r>
                            <w:r w:rsidR="003B0A56">
                              <w:rPr>
                                <w:rFonts w:ascii="Times New Roman" w:hAnsi="Times New Roman" w:cs="Times New Roman"/>
                                <w:sz w:val="24"/>
                                <w:szCs w:val="24"/>
                              </w:rPr>
                              <w:t>.</w:t>
                            </w:r>
                          </w:p>
                          <w:p w14:paraId="4E3A3441" w14:textId="7267D4FC" w:rsidR="0043549A" w:rsidRPr="0043549A" w:rsidRDefault="0043549A" w:rsidP="0043549A">
                            <w:pPr>
                              <w:pStyle w:val="ListParagraph"/>
                              <w:numPr>
                                <w:ilvl w:val="0"/>
                                <w:numId w:val="8"/>
                              </w:numPr>
                              <w:rPr>
                                <w:rFonts w:ascii="Times New Roman" w:hAnsi="Times New Roman" w:cs="Times New Roman"/>
                                <w:sz w:val="24"/>
                                <w:szCs w:val="24"/>
                              </w:rPr>
                            </w:pPr>
                            <w:r w:rsidRPr="0043549A">
                              <w:rPr>
                                <w:rFonts w:ascii="Times New Roman" w:hAnsi="Times New Roman" w:cs="Times New Roman"/>
                                <w:sz w:val="24"/>
                                <w:szCs w:val="24"/>
                              </w:rPr>
                              <w:t xml:space="preserve">Parents have </w:t>
                            </w:r>
                            <w:r w:rsidR="00032176">
                              <w:rPr>
                                <w:rFonts w:ascii="Times New Roman" w:hAnsi="Times New Roman" w:cs="Times New Roman"/>
                                <w:sz w:val="24"/>
                                <w:szCs w:val="24"/>
                              </w:rPr>
                              <w:t xml:space="preserve">the </w:t>
                            </w:r>
                            <w:r w:rsidRPr="0043549A">
                              <w:rPr>
                                <w:rFonts w:ascii="Times New Roman" w:hAnsi="Times New Roman" w:cs="Times New Roman"/>
                                <w:sz w:val="24"/>
                                <w:szCs w:val="24"/>
                              </w:rPr>
                              <w:t>most control over a child’s health</w:t>
                            </w:r>
                            <w:r w:rsidR="003B0A56">
                              <w:rPr>
                                <w:rFonts w:ascii="Times New Roman" w:hAnsi="Times New Roman" w:cs="Times New Roman"/>
                                <w:sz w:val="24"/>
                                <w:szCs w:val="24"/>
                              </w:rPr>
                              <w:t>.</w:t>
                            </w:r>
                          </w:p>
                          <w:p w14:paraId="43CDF511" w14:textId="5E1B08D5" w:rsidR="007A4CF8" w:rsidRPr="006F67C2" w:rsidRDefault="00506CA9" w:rsidP="007A4CF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w:t>
                            </w:r>
                            <w:r w:rsidR="0043549A" w:rsidRPr="0043549A">
                              <w:rPr>
                                <w:rFonts w:ascii="Times New Roman" w:hAnsi="Times New Roman" w:cs="Times New Roman"/>
                                <w:sz w:val="24"/>
                                <w:szCs w:val="24"/>
                              </w:rPr>
                              <w:t xml:space="preserve"> person’s </w:t>
                            </w:r>
                            <w:r>
                              <w:rPr>
                                <w:rFonts w:ascii="Times New Roman" w:hAnsi="Times New Roman" w:cs="Times New Roman"/>
                                <w:sz w:val="24"/>
                                <w:szCs w:val="24"/>
                              </w:rPr>
                              <w:t xml:space="preserve">health is both within their own </w:t>
                            </w:r>
                            <w:r w:rsidR="0043549A" w:rsidRPr="0043549A">
                              <w:rPr>
                                <w:rFonts w:ascii="Times New Roman" w:hAnsi="Times New Roman" w:cs="Times New Roman"/>
                                <w:sz w:val="24"/>
                                <w:szCs w:val="24"/>
                              </w:rPr>
                              <w:t xml:space="preserve">control </w:t>
                            </w:r>
                            <w:r>
                              <w:rPr>
                                <w:rFonts w:ascii="Times New Roman" w:hAnsi="Times New Roman" w:cs="Times New Roman"/>
                                <w:sz w:val="24"/>
                                <w:szCs w:val="24"/>
                              </w:rPr>
                              <w:t>and</w:t>
                            </w:r>
                            <w:r w:rsidR="0043549A" w:rsidRPr="0043549A">
                              <w:rPr>
                                <w:rFonts w:ascii="Times New Roman" w:hAnsi="Times New Roman" w:cs="Times New Roman"/>
                                <w:sz w:val="24"/>
                                <w:szCs w:val="24"/>
                              </w:rPr>
                              <w:t xml:space="preserve"> external</w:t>
                            </w:r>
                            <w:r w:rsidR="00B7731C">
                              <w:rPr>
                                <w:rFonts w:ascii="Times New Roman" w:hAnsi="Times New Roman" w:cs="Times New Roman"/>
                                <w:sz w:val="24"/>
                                <w:szCs w:val="24"/>
                              </w:rPr>
                              <w:t>ly determined</w:t>
                            </w:r>
                            <w:r w:rsidR="003B0A56">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5F235" id="Rectangle 8" o:spid="_x0000_s1037" style="position:absolute;margin-left:0;margin-top:24.35pt;width:445.95pt;height:123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" fillcolor="window" strokecolor="windowText" strokeweight="1pt">
                <v:textbox>
                  <w:txbxContent>
                    <w:p w14:paraId="50D190BA" w14:textId="51A22736" w:rsidR="0043549A" w:rsidRPr="0043549A" w:rsidRDefault="00432E86" w:rsidP="0043549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w:t>
                      </w:r>
                      <w:r w:rsidR="0043549A" w:rsidRPr="0043549A">
                        <w:rPr>
                          <w:rFonts w:ascii="Times New Roman" w:hAnsi="Times New Roman" w:cs="Times New Roman"/>
                          <w:sz w:val="24"/>
                          <w:szCs w:val="24"/>
                        </w:rPr>
                        <w:t>mportant factors included</w:t>
                      </w:r>
                      <w:r>
                        <w:rPr>
                          <w:rFonts w:ascii="Times New Roman" w:hAnsi="Times New Roman" w:cs="Times New Roman"/>
                          <w:sz w:val="24"/>
                          <w:szCs w:val="24"/>
                        </w:rPr>
                        <w:t xml:space="preserve"> </w:t>
                      </w:r>
                      <w:r w:rsidR="0043549A" w:rsidRPr="0043549A">
                        <w:rPr>
                          <w:rFonts w:ascii="Times New Roman" w:hAnsi="Times New Roman" w:cs="Times New Roman"/>
                          <w:sz w:val="24"/>
                          <w:szCs w:val="24"/>
                        </w:rPr>
                        <w:t>diet and nutrition, religion</w:t>
                      </w:r>
                      <w:r w:rsidR="00180DC2">
                        <w:rPr>
                          <w:rFonts w:ascii="Times New Roman" w:hAnsi="Times New Roman" w:cs="Times New Roman"/>
                          <w:sz w:val="24"/>
                          <w:szCs w:val="24"/>
                        </w:rPr>
                        <w:t>,</w:t>
                      </w:r>
                      <w:r w:rsidR="0043549A" w:rsidRPr="0043549A">
                        <w:rPr>
                          <w:rFonts w:ascii="Times New Roman" w:hAnsi="Times New Roman" w:cs="Times New Roman"/>
                          <w:sz w:val="24"/>
                          <w:szCs w:val="24"/>
                        </w:rPr>
                        <w:t xml:space="preserve"> psychological trauma in childhood, parental health behaviour and health literacy</w:t>
                      </w:r>
                      <w:r w:rsidR="003B0A56">
                        <w:rPr>
                          <w:rFonts w:ascii="Times New Roman" w:hAnsi="Times New Roman" w:cs="Times New Roman"/>
                          <w:sz w:val="24"/>
                          <w:szCs w:val="24"/>
                        </w:rPr>
                        <w:t>.</w:t>
                      </w:r>
                    </w:p>
                    <w:p w14:paraId="12AA0418" w14:textId="412A3ECF" w:rsidR="0043549A" w:rsidRPr="0043549A" w:rsidRDefault="0043549A" w:rsidP="0043549A">
                      <w:pPr>
                        <w:pStyle w:val="ListParagraph"/>
                        <w:numPr>
                          <w:ilvl w:val="0"/>
                          <w:numId w:val="8"/>
                        </w:numPr>
                        <w:rPr>
                          <w:rFonts w:ascii="Times New Roman" w:hAnsi="Times New Roman" w:cs="Times New Roman"/>
                          <w:sz w:val="24"/>
                          <w:szCs w:val="24"/>
                        </w:rPr>
                      </w:pPr>
                      <w:r w:rsidRPr="0043549A">
                        <w:rPr>
                          <w:rFonts w:ascii="Times New Roman" w:hAnsi="Times New Roman" w:cs="Times New Roman"/>
                          <w:sz w:val="24"/>
                          <w:szCs w:val="24"/>
                        </w:rPr>
                        <w:t xml:space="preserve">Growing up with a </w:t>
                      </w:r>
                      <w:r w:rsidR="005C38C1">
                        <w:rPr>
                          <w:rFonts w:ascii="Times New Roman" w:hAnsi="Times New Roman" w:cs="Times New Roman"/>
                          <w:sz w:val="24"/>
                          <w:szCs w:val="24"/>
                        </w:rPr>
                        <w:t>LTC</w:t>
                      </w:r>
                      <w:r w:rsidRPr="0043549A">
                        <w:rPr>
                          <w:rFonts w:ascii="Times New Roman" w:hAnsi="Times New Roman" w:cs="Times New Roman"/>
                          <w:sz w:val="24"/>
                          <w:szCs w:val="24"/>
                        </w:rPr>
                        <w:t xml:space="preserve"> may make </w:t>
                      </w:r>
                      <w:r w:rsidR="00506CA9">
                        <w:rPr>
                          <w:rFonts w:ascii="Times New Roman" w:hAnsi="Times New Roman" w:cs="Times New Roman"/>
                          <w:sz w:val="24"/>
                          <w:szCs w:val="24"/>
                        </w:rPr>
                        <w:t>a person more</w:t>
                      </w:r>
                      <w:r w:rsidRPr="0043549A">
                        <w:rPr>
                          <w:rFonts w:ascii="Times New Roman" w:hAnsi="Times New Roman" w:cs="Times New Roman"/>
                          <w:sz w:val="24"/>
                          <w:szCs w:val="24"/>
                        </w:rPr>
                        <w:t xml:space="preserve"> aware of </w:t>
                      </w:r>
                      <w:r w:rsidR="00506CA9">
                        <w:rPr>
                          <w:rFonts w:ascii="Times New Roman" w:hAnsi="Times New Roman" w:cs="Times New Roman"/>
                          <w:sz w:val="24"/>
                          <w:szCs w:val="24"/>
                        </w:rPr>
                        <w:t>their</w:t>
                      </w:r>
                      <w:r w:rsidR="00032176">
                        <w:rPr>
                          <w:rFonts w:ascii="Times New Roman" w:hAnsi="Times New Roman" w:cs="Times New Roman"/>
                          <w:sz w:val="24"/>
                          <w:szCs w:val="24"/>
                        </w:rPr>
                        <w:t xml:space="preserve"> own </w:t>
                      </w:r>
                      <w:r w:rsidRPr="0043549A">
                        <w:rPr>
                          <w:rFonts w:ascii="Times New Roman" w:hAnsi="Times New Roman" w:cs="Times New Roman"/>
                          <w:sz w:val="24"/>
                          <w:szCs w:val="24"/>
                        </w:rPr>
                        <w:t>health</w:t>
                      </w:r>
                      <w:r w:rsidR="003B0A56">
                        <w:rPr>
                          <w:rFonts w:ascii="Times New Roman" w:hAnsi="Times New Roman" w:cs="Times New Roman"/>
                          <w:sz w:val="24"/>
                          <w:szCs w:val="24"/>
                        </w:rPr>
                        <w:t>.</w:t>
                      </w:r>
                    </w:p>
                    <w:p w14:paraId="1F6BBC00" w14:textId="0891FA9A" w:rsidR="0043549A" w:rsidRPr="0043549A" w:rsidRDefault="0043549A" w:rsidP="0043549A">
                      <w:pPr>
                        <w:pStyle w:val="ListParagraph"/>
                        <w:numPr>
                          <w:ilvl w:val="0"/>
                          <w:numId w:val="8"/>
                        </w:numPr>
                        <w:rPr>
                          <w:rFonts w:ascii="Times New Roman" w:hAnsi="Times New Roman" w:cs="Times New Roman"/>
                          <w:sz w:val="24"/>
                          <w:szCs w:val="24"/>
                        </w:rPr>
                      </w:pPr>
                      <w:r w:rsidRPr="0043549A">
                        <w:rPr>
                          <w:rFonts w:ascii="Times New Roman" w:hAnsi="Times New Roman" w:cs="Times New Roman"/>
                          <w:sz w:val="24"/>
                          <w:szCs w:val="24"/>
                        </w:rPr>
                        <w:t xml:space="preserve">Regular check-ups and screening </w:t>
                      </w:r>
                      <w:r w:rsidR="00032176">
                        <w:rPr>
                          <w:rFonts w:ascii="Times New Roman" w:hAnsi="Times New Roman" w:cs="Times New Roman"/>
                          <w:sz w:val="24"/>
                          <w:szCs w:val="24"/>
                        </w:rPr>
                        <w:t xml:space="preserve">in childhood </w:t>
                      </w:r>
                      <w:r w:rsidRPr="0043549A">
                        <w:rPr>
                          <w:rFonts w:ascii="Times New Roman" w:hAnsi="Times New Roman" w:cs="Times New Roman"/>
                          <w:sz w:val="24"/>
                          <w:szCs w:val="24"/>
                        </w:rPr>
                        <w:t>are important</w:t>
                      </w:r>
                      <w:r w:rsidR="003B0A56">
                        <w:rPr>
                          <w:rFonts w:ascii="Times New Roman" w:hAnsi="Times New Roman" w:cs="Times New Roman"/>
                          <w:sz w:val="24"/>
                          <w:szCs w:val="24"/>
                        </w:rPr>
                        <w:t>.</w:t>
                      </w:r>
                    </w:p>
                    <w:p w14:paraId="03181715" w14:textId="3A859171" w:rsidR="0043549A" w:rsidRPr="0043549A" w:rsidRDefault="00032176" w:rsidP="0043549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It is important</w:t>
                      </w:r>
                      <w:r w:rsidR="0043549A" w:rsidRPr="0043549A">
                        <w:rPr>
                          <w:rFonts w:ascii="Times New Roman" w:hAnsi="Times New Roman" w:cs="Times New Roman"/>
                          <w:sz w:val="24"/>
                          <w:szCs w:val="24"/>
                        </w:rPr>
                        <w:t xml:space="preserve"> to split up adulthood and consider early adulthood (age 18-25)</w:t>
                      </w:r>
                      <w:r w:rsidR="003B0A56">
                        <w:rPr>
                          <w:rFonts w:ascii="Times New Roman" w:hAnsi="Times New Roman" w:cs="Times New Roman"/>
                          <w:sz w:val="24"/>
                          <w:szCs w:val="24"/>
                        </w:rPr>
                        <w:t>.</w:t>
                      </w:r>
                    </w:p>
                    <w:p w14:paraId="4E3A3441" w14:textId="7267D4FC" w:rsidR="0043549A" w:rsidRPr="0043549A" w:rsidRDefault="0043549A" w:rsidP="0043549A">
                      <w:pPr>
                        <w:pStyle w:val="ListParagraph"/>
                        <w:numPr>
                          <w:ilvl w:val="0"/>
                          <w:numId w:val="8"/>
                        </w:numPr>
                        <w:rPr>
                          <w:rFonts w:ascii="Times New Roman" w:hAnsi="Times New Roman" w:cs="Times New Roman"/>
                          <w:sz w:val="24"/>
                          <w:szCs w:val="24"/>
                        </w:rPr>
                      </w:pPr>
                      <w:r w:rsidRPr="0043549A">
                        <w:rPr>
                          <w:rFonts w:ascii="Times New Roman" w:hAnsi="Times New Roman" w:cs="Times New Roman"/>
                          <w:sz w:val="24"/>
                          <w:szCs w:val="24"/>
                        </w:rPr>
                        <w:t xml:space="preserve">Parents have </w:t>
                      </w:r>
                      <w:r w:rsidR="00032176">
                        <w:rPr>
                          <w:rFonts w:ascii="Times New Roman" w:hAnsi="Times New Roman" w:cs="Times New Roman"/>
                          <w:sz w:val="24"/>
                          <w:szCs w:val="24"/>
                        </w:rPr>
                        <w:t xml:space="preserve">the </w:t>
                      </w:r>
                      <w:r w:rsidRPr="0043549A">
                        <w:rPr>
                          <w:rFonts w:ascii="Times New Roman" w:hAnsi="Times New Roman" w:cs="Times New Roman"/>
                          <w:sz w:val="24"/>
                          <w:szCs w:val="24"/>
                        </w:rPr>
                        <w:t>most control over a child’s health</w:t>
                      </w:r>
                      <w:r w:rsidR="003B0A56">
                        <w:rPr>
                          <w:rFonts w:ascii="Times New Roman" w:hAnsi="Times New Roman" w:cs="Times New Roman"/>
                          <w:sz w:val="24"/>
                          <w:szCs w:val="24"/>
                        </w:rPr>
                        <w:t>.</w:t>
                      </w:r>
                    </w:p>
                    <w:p w14:paraId="43CDF511" w14:textId="5E1B08D5" w:rsidR="007A4CF8" w:rsidRPr="006F67C2" w:rsidRDefault="00506CA9" w:rsidP="007A4CF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w:t>
                      </w:r>
                      <w:r w:rsidR="0043549A" w:rsidRPr="0043549A">
                        <w:rPr>
                          <w:rFonts w:ascii="Times New Roman" w:hAnsi="Times New Roman" w:cs="Times New Roman"/>
                          <w:sz w:val="24"/>
                          <w:szCs w:val="24"/>
                        </w:rPr>
                        <w:t xml:space="preserve"> person’s </w:t>
                      </w:r>
                      <w:r>
                        <w:rPr>
                          <w:rFonts w:ascii="Times New Roman" w:hAnsi="Times New Roman" w:cs="Times New Roman"/>
                          <w:sz w:val="24"/>
                          <w:szCs w:val="24"/>
                        </w:rPr>
                        <w:t xml:space="preserve">health is both within their own </w:t>
                      </w:r>
                      <w:r w:rsidR="0043549A" w:rsidRPr="0043549A">
                        <w:rPr>
                          <w:rFonts w:ascii="Times New Roman" w:hAnsi="Times New Roman" w:cs="Times New Roman"/>
                          <w:sz w:val="24"/>
                          <w:szCs w:val="24"/>
                        </w:rPr>
                        <w:t xml:space="preserve">control </w:t>
                      </w:r>
                      <w:r>
                        <w:rPr>
                          <w:rFonts w:ascii="Times New Roman" w:hAnsi="Times New Roman" w:cs="Times New Roman"/>
                          <w:sz w:val="24"/>
                          <w:szCs w:val="24"/>
                        </w:rPr>
                        <w:t>and</w:t>
                      </w:r>
                      <w:r w:rsidR="0043549A" w:rsidRPr="0043549A">
                        <w:rPr>
                          <w:rFonts w:ascii="Times New Roman" w:hAnsi="Times New Roman" w:cs="Times New Roman"/>
                          <w:sz w:val="24"/>
                          <w:szCs w:val="24"/>
                        </w:rPr>
                        <w:t xml:space="preserve"> external</w:t>
                      </w:r>
                      <w:r w:rsidR="00B7731C">
                        <w:rPr>
                          <w:rFonts w:ascii="Times New Roman" w:hAnsi="Times New Roman" w:cs="Times New Roman"/>
                          <w:sz w:val="24"/>
                          <w:szCs w:val="24"/>
                        </w:rPr>
                        <w:t>ly determined</w:t>
                      </w:r>
                      <w:r w:rsidR="003B0A56">
                        <w:rPr>
                          <w:rFonts w:ascii="Times New Roman" w:hAnsi="Times New Roman" w:cs="Times New Roman"/>
                          <w:sz w:val="24"/>
                          <w:szCs w:val="24"/>
                        </w:rPr>
                        <w:t>.</w:t>
                      </w:r>
                    </w:p>
                  </w:txbxContent>
                </v:textbox>
                <w10:wrap type="square" anchorx="margin"/>
              </v:rect>
            </w:pict>
          </mc:Fallback>
        </mc:AlternateContent>
      </w:r>
      <w:r w:rsidR="006F67C2" w:rsidRPr="004A278A">
        <w:rPr>
          <w:rFonts w:ascii="Times New Roman" w:eastAsia="Arial" w:hAnsi="Times New Roman" w:cs="Times New Roman"/>
          <w:i/>
          <w:iCs/>
          <w:color w:val="000000" w:themeColor="text1"/>
          <w:sz w:val="24"/>
          <w:szCs w:val="24"/>
        </w:rPr>
        <w:t xml:space="preserve">Figure </w:t>
      </w:r>
      <w:r w:rsidR="00A22AF8" w:rsidRPr="004A278A">
        <w:rPr>
          <w:rFonts w:ascii="Times New Roman" w:eastAsia="Arial" w:hAnsi="Times New Roman" w:cs="Times New Roman"/>
          <w:i/>
          <w:iCs/>
          <w:color w:val="000000" w:themeColor="text1"/>
          <w:sz w:val="24"/>
          <w:szCs w:val="24"/>
        </w:rPr>
        <w:t>2</w:t>
      </w:r>
      <w:r w:rsidR="006F67C2" w:rsidRPr="004A278A">
        <w:rPr>
          <w:rFonts w:ascii="Times New Roman" w:eastAsia="Arial" w:hAnsi="Times New Roman" w:cs="Times New Roman"/>
          <w:i/>
          <w:iCs/>
          <w:color w:val="000000" w:themeColor="text1"/>
          <w:sz w:val="24"/>
          <w:szCs w:val="24"/>
        </w:rPr>
        <w:t>. The key discussion points from workshop 1 (younger group)</w:t>
      </w:r>
    </w:p>
    <w:p w14:paraId="7B1DE23D" w14:textId="77777777" w:rsidR="006F67C2" w:rsidRPr="004A278A" w:rsidRDefault="006F67C2" w:rsidP="00022DE8">
      <w:pPr>
        <w:spacing w:line="360" w:lineRule="auto"/>
        <w:rPr>
          <w:rFonts w:ascii="Times New Roman" w:eastAsia="Arial" w:hAnsi="Times New Roman" w:cs="Times New Roman"/>
          <w:i/>
          <w:iCs/>
          <w:color w:val="000000" w:themeColor="text1"/>
          <w:sz w:val="24"/>
          <w:szCs w:val="24"/>
        </w:rPr>
      </w:pPr>
    </w:p>
    <w:p w14:paraId="15EA5D3E" w14:textId="3FC6B242" w:rsidR="002F2362" w:rsidRPr="004A278A" w:rsidRDefault="00A23292" w:rsidP="00022DE8">
      <w:pPr>
        <w:spacing w:line="360" w:lineRule="auto"/>
        <w:rPr>
          <w:rFonts w:ascii="Times New Roman" w:eastAsia="Arial" w:hAnsi="Times New Roman" w:cs="Times New Roman"/>
          <w:i/>
          <w:iCs/>
          <w:color w:val="000000" w:themeColor="text1"/>
          <w:sz w:val="24"/>
          <w:szCs w:val="24"/>
        </w:rPr>
      </w:pPr>
      <w:r w:rsidRPr="004A278A">
        <w:rPr>
          <w:rFonts w:ascii="Times New Roman" w:eastAsia="Arial" w:hAnsi="Times New Roman" w:cs="Times New Roman"/>
          <w:i/>
          <w:iCs/>
          <w:color w:val="000000" w:themeColor="text1"/>
          <w:sz w:val="24"/>
          <w:szCs w:val="24"/>
        </w:rPr>
        <w:t xml:space="preserve">Workshop 2 – </w:t>
      </w:r>
      <w:r w:rsidR="00294B95" w:rsidRPr="004A278A">
        <w:rPr>
          <w:rFonts w:ascii="Times New Roman" w:eastAsia="Arial" w:hAnsi="Times New Roman" w:cs="Times New Roman"/>
          <w:i/>
          <w:iCs/>
          <w:color w:val="000000" w:themeColor="text1"/>
          <w:sz w:val="24"/>
          <w:szCs w:val="24"/>
        </w:rPr>
        <w:t xml:space="preserve">Public contributors over 40 years with </w:t>
      </w:r>
      <w:r w:rsidR="00753D28" w:rsidRPr="004A278A">
        <w:rPr>
          <w:rFonts w:ascii="Times New Roman" w:eastAsia="Arial" w:hAnsi="Times New Roman" w:cs="Times New Roman"/>
          <w:i/>
          <w:iCs/>
          <w:color w:val="000000" w:themeColor="text1"/>
          <w:sz w:val="24"/>
          <w:szCs w:val="24"/>
        </w:rPr>
        <w:t xml:space="preserve">MLTC-M </w:t>
      </w:r>
    </w:p>
    <w:p w14:paraId="048A3315" w14:textId="5340743C" w:rsidR="006D5FAB" w:rsidRPr="004A278A" w:rsidRDefault="37FF5C5E" w:rsidP="009F5C68">
      <w:pPr>
        <w:spacing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 xml:space="preserve">The second workshop was with </w:t>
      </w:r>
      <w:r w:rsidR="31752343" w:rsidRPr="004A278A">
        <w:rPr>
          <w:rFonts w:ascii="Times New Roman" w:eastAsia="Arial" w:hAnsi="Times New Roman" w:cs="Times New Roman"/>
          <w:color w:val="000000" w:themeColor="text1"/>
          <w:sz w:val="24"/>
          <w:szCs w:val="24"/>
        </w:rPr>
        <w:t>an</w:t>
      </w:r>
      <w:r w:rsidRPr="004A278A">
        <w:rPr>
          <w:rFonts w:ascii="Times New Roman" w:eastAsia="Arial" w:hAnsi="Times New Roman" w:cs="Times New Roman"/>
          <w:color w:val="000000" w:themeColor="text1"/>
          <w:sz w:val="24"/>
          <w:szCs w:val="24"/>
        </w:rPr>
        <w:t xml:space="preserve"> </w:t>
      </w:r>
      <w:r w:rsidR="3AFD4FF9" w:rsidRPr="004A278A">
        <w:rPr>
          <w:rFonts w:ascii="Times New Roman" w:eastAsia="Arial" w:hAnsi="Times New Roman" w:cs="Times New Roman"/>
          <w:color w:val="000000" w:themeColor="text1"/>
          <w:sz w:val="24"/>
          <w:szCs w:val="24"/>
        </w:rPr>
        <w:t>older</w:t>
      </w:r>
      <w:r w:rsidR="588DEAE7" w:rsidRPr="004A278A">
        <w:rPr>
          <w:rFonts w:ascii="Times New Roman" w:eastAsia="Arial" w:hAnsi="Times New Roman" w:cs="Times New Roman"/>
          <w:color w:val="000000" w:themeColor="text1"/>
          <w:sz w:val="24"/>
          <w:szCs w:val="24"/>
        </w:rPr>
        <w:t xml:space="preserve"> age</w:t>
      </w:r>
      <w:r w:rsidRPr="004A278A">
        <w:rPr>
          <w:rFonts w:ascii="Times New Roman" w:eastAsia="Arial" w:hAnsi="Times New Roman" w:cs="Times New Roman"/>
          <w:color w:val="000000" w:themeColor="text1"/>
          <w:sz w:val="24"/>
          <w:szCs w:val="24"/>
        </w:rPr>
        <w:t xml:space="preserve"> group (age 40-65)</w:t>
      </w:r>
      <w:r w:rsidR="003B0A56" w:rsidRPr="004A278A">
        <w:rPr>
          <w:rFonts w:ascii="Times New Roman" w:eastAsia="Arial" w:hAnsi="Times New Roman" w:cs="Times New Roman"/>
          <w:color w:val="000000" w:themeColor="text1"/>
          <w:sz w:val="24"/>
          <w:szCs w:val="24"/>
        </w:rPr>
        <w:t>,</w:t>
      </w:r>
      <w:r w:rsidR="29457689" w:rsidRPr="004A278A">
        <w:rPr>
          <w:rFonts w:ascii="Times New Roman" w:eastAsia="Arial" w:hAnsi="Times New Roman" w:cs="Times New Roman"/>
          <w:color w:val="000000" w:themeColor="text1"/>
          <w:sz w:val="24"/>
          <w:szCs w:val="24"/>
        </w:rPr>
        <w:t xml:space="preserve"> </w:t>
      </w:r>
      <w:r w:rsidR="6CEE348D" w:rsidRPr="004A278A">
        <w:rPr>
          <w:rFonts w:ascii="Times New Roman" w:eastAsia="Arial" w:hAnsi="Times New Roman" w:cs="Times New Roman"/>
          <w:color w:val="000000" w:themeColor="text1"/>
          <w:sz w:val="24"/>
          <w:szCs w:val="24"/>
        </w:rPr>
        <w:t xml:space="preserve">all </w:t>
      </w:r>
      <w:r w:rsidR="00027D69" w:rsidRPr="004A278A">
        <w:rPr>
          <w:rFonts w:ascii="Times New Roman" w:eastAsia="Arial" w:hAnsi="Times New Roman" w:cs="Times New Roman"/>
          <w:color w:val="000000" w:themeColor="text1"/>
          <w:sz w:val="24"/>
          <w:szCs w:val="24"/>
        </w:rPr>
        <w:t>with</w:t>
      </w:r>
      <w:r w:rsidR="00F67A22" w:rsidRPr="004A278A">
        <w:rPr>
          <w:rFonts w:ascii="Times New Roman" w:eastAsia="Arial" w:hAnsi="Times New Roman" w:cs="Times New Roman"/>
          <w:color w:val="000000" w:themeColor="text1"/>
          <w:sz w:val="24"/>
          <w:szCs w:val="24"/>
        </w:rPr>
        <w:t xml:space="preserve"> </w:t>
      </w:r>
      <w:r w:rsidR="00753D28" w:rsidRPr="004A278A">
        <w:rPr>
          <w:rFonts w:ascii="Times New Roman" w:eastAsia="Arial" w:hAnsi="Times New Roman" w:cs="Times New Roman"/>
          <w:color w:val="000000" w:themeColor="text1"/>
          <w:sz w:val="24"/>
          <w:szCs w:val="24"/>
        </w:rPr>
        <w:t xml:space="preserve">MLTC-M </w:t>
      </w:r>
      <w:r w:rsidR="004A3CF1" w:rsidRPr="004A278A">
        <w:rPr>
          <w:rFonts w:ascii="Times New Roman" w:eastAsia="Arial" w:hAnsi="Times New Roman" w:cs="Times New Roman"/>
          <w:color w:val="000000" w:themeColor="text1"/>
          <w:sz w:val="24"/>
          <w:szCs w:val="24"/>
        </w:rPr>
        <w:t>described</w:t>
      </w:r>
      <w:r w:rsidR="00027D69" w:rsidRPr="004A278A">
        <w:rPr>
          <w:rFonts w:ascii="Times New Roman" w:eastAsia="Arial" w:hAnsi="Times New Roman" w:cs="Times New Roman"/>
          <w:color w:val="000000" w:themeColor="text1"/>
          <w:sz w:val="24"/>
          <w:szCs w:val="24"/>
        </w:rPr>
        <w:t xml:space="preserve"> as</w:t>
      </w:r>
      <w:r w:rsidR="009F41BD" w:rsidRPr="004A278A">
        <w:rPr>
          <w:rFonts w:ascii="Times New Roman" w:eastAsia="Arial" w:hAnsi="Times New Roman" w:cs="Times New Roman"/>
          <w:color w:val="000000" w:themeColor="text1"/>
          <w:sz w:val="24"/>
          <w:szCs w:val="24"/>
        </w:rPr>
        <w:t xml:space="preserve"> </w:t>
      </w:r>
      <w:r w:rsidR="00B866FF" w:rsidRPr="004A278A">
        <w:rPr>
          <w:rFonts w:ascii="Times New Roman" w:eastAsia="Arial" w:hAnsi="Times New Roman" w:cs="Times New Roman"/>
          <w:color w:val="000000" w:themeColor="text1"/>
          <w:sz w:val="24"/>
          <w:szCs w:val="24"/>
        </w:rPr>
        <w:t xml:space="preserve">at least two </w:t>
      </w:r>
      <w:r w:rsidR="008F46BE" w:rsidRPr="004A278A">
        <w:rPr>
          <w:rFonts w:ascii="Times New Roman" w:eastAsia="Arial" w:hAnsi="Times New Roman" w:cs="Times New Roman"/>
          <w:color w:val="000000" w:themeColor="text1"/>
          <w:sz w:val="24"/>
          <w:szCs w:val="24"/>
        </w:rPr>
        <w:t>LTC</w:t>
      </w:r>
      <w:r w:rsidR="003E40C8" w:rsidRPr="004A278A">
        <w:rPr>
          <w:rFonts w:ascii="Times New Roman" w:eastAsia="Arial" w:hAnsi="Times New Roman" w:cs="Times New Roman"/>
          <w:color w:val="000000" w:themeColor="text1"/>
          <w:sz w:val="24"/>
          <w:szCs w:val="24"/>
        </w:rPr>
        <w:t>s</w:t>
      </w:r>
      <w:r w:rsidR="65A53CC9" w:rsidRPr="004A278A">
        <w:rPr>
          <w:rFonts w:ascii="Times New Roman" w:eastAsia="Arial" w:hAnsi="Times New Roman" w:cs="Times New Roman"/>
          <w:color w:val="000000" w:themeColor="text1"/>
          <w:sz w:val="24"/>
          <w:szCs w:val="24"/>
        </w:rPr>
        <w:t>. K</w:t>
      </w:r>
      <w:r w:rsidR="6A489259" w:rsidRPr="004A278A">
        <w:rPr>
          <w:rFonts w:ascii="Times New Roman" w:eastAsia="Arial" w:hAnsi="Times New Roman" w:cs="Times New Roman"/>
          <w:color w:val="000000" w:themeColor="text1"/>
          <w:sz w:val="24"/>
          <w:szCs w:val="24"/>
        </w:rPr>
        <w:t>ey points</w:t>
      </w:r>
      <w:r w:rsidR="009225E9" w:rsidRPr="004A278A">
        <w:rPr>
          <w:rFonts w:ascii="Times New Roman" w:eastAsia="Arial" w:hAnsi="Times New Roman" w:cs="Times New Roman"/>
          <w:color w:val="000000" w:themeColor="text1"/>
          <w:sz w:val="24"/>
          <w:szCs w:val="24"/>
        </w:rPr>
        <w:t xml:space="preserve"> from the second workshop</w:t>
      </w:r>
      <w:r w:rsidR="6A489259" w:rsidRPr="004A278A">
        <w:rPr>
          <w:rFonts w:ascii="Times New Roman" w:eastAsia="Arial" w:hAnsi="Times New Roman" w:cs="Times New Roman"/>
          <w:color w:val="000000" w:themeColor="text1"/>
          <w:sz w:val="24"/>
          <w:szCs w:val="24"/>
        </w:rPr>
        <w:t xml:space="preserve"> are highlighted </w:t>
      </w:r>
      <w:r w:rsidR="63D2822C" w:rsidRPr="004A278A">
        <w:rPr>
          <w:rFonts w:ascii="Times New Roman" w:eastAsia="Arial" w:hAnsi="Times New Roman" w:cs="Times New Roman"/>
          <w:color w:val="000000" w:themeColor="text1"/>
          <w:sz w:val="24"/>
          <w:szCs w:val="24"/>
        </w:rPr>
        <w:t>in</w:t>
      </w:r>
      <w:r w:rsidR="582EAE3C" w:rsidRPr="004A278A">
        <w:rPr>
          <w:rFonts w:ascii="Times New Roman" w:eastAsia="Arial" w:hAnsi="Times New Roman" w:cs="Times New Roman"/>
          <w:color w:val="000000" w:themeColor="text1"/>
          <w:sz w:val="24"/>
          <w:szCs w:val="24"/>
        </w:rPr>
        <w:t xml:space="preserve"> Figure </w:t>
      </w:r>
      <w:r w:rsidR="00C70041" w:rsidRPr="004A278A">
        <w:rPr>
          <w:rFonts w:ascii="Times New Roman" w:eastAsia="Arial" w:hAnsi="Times New Roman" w:cs="Times New Roman"/>
          <w:color w:val="000000" w:themeColor="text1"/>
          <w:sz w:val="24"/>
          <w:szCs w:val="24"/>
        </w:rPr>
        <w:t>3</w:t>
      </w:r>
      <w:r w:rsidRPr="004A278A">
        <w:rPr>
          <w:rFonts w:ascii="Times New Roman" w:eastAsia="Arial" w:hAnsi="Times New Roman" w:cs="Times New Roman"/>
          <w:color w:val="000000" w:themeColor="text1"/>
          <w:sz w:val="24"/>
          <w:szCs w:val="24"/>
        </w:rPr>
        <w:t xml:space="preserve">. </w:t>
      </w:r>
      <w:r w:rsidR="5A66DD63" w:rsidRPr="004A278A">
        <w:rPr>
          <w:rFonts w:ascii="Times New Roman" w:eastAsia="Arial" w:hAnsi="Times New Roman" w:cs="Times New Roman"/>
          <w:color w:val="000000" w:themeColor="text1"/>
          <w:sz w:val="24"/>
          <w:szCs w:val="24"/>
        </w:rPr>
        <w:t xml:space="preserve">The group discussed </w:t>
      </w:r>
      <w:r w:rsidR="00800103" w:rsidRPr="004A278A">
        <w:rPr>
          <w:rFonts w:ascii="Times New Roman" w:eastAsia="Arial" w:hAnsi="Times New Roman" w:cs="Times New Roman"/>
          <w:color w:val="000000" w:themeColor="text1"/>
          <w:sz w:val="24"/>
          <w:szCs w:val="24"/>
        </w:rPr>
        <w:t>how</w:t>
      </w:r>
      <w:r w:rsidR="5A66DD63" w:rsidRPr="004A278A">
        <w:rPr>
          <w:rFonts w:ascii="Times New Roman" w:eastAsia="Arial" w:hAnsi="Times New Roman" w:cs="Times New Roman"/>
          <w:color w:val="000000" w:themeColor="text1"/>
          <w:sz w:val="24"/>
          <w:szCs w:val="24"/>
        </w:rPr>
        <w:t xml:space="preserve"> </w:t>
      </w:r>
      <w:r w:rsidR="14319E5D" w:rsidRPr="004A278A">
        <w:rPr>
          <w:rFonts w:ascii="Times New Roman" w:eastAsia="Arial" w:hAnsi="Times New Roman" w:cs="Times New Roman"/>
          <w:color w:val="000000" w:themeColor="text1"/>
          <w:sz w:val="24"/>
          <w:szCs w:val="24"/>
        </w:rPr>
        <w:t xml:space="preserve">the impact of </w:t>
      </w:r>
      <w:r w:rsidR="5A66DD63" w:rsidRPr="004A278A">
        <w:rPr>
          <w:rFonts w:ascii="Times New Roman" w:eastAsia="Arial" w:hAnsi="Times New Roman" w:cs="Times New Roman"/>
          <w:color w:val="000000" w:themeColor="text1"/>
          <w:sz w:val="24"/>
          <w:szCs w:val="24"/>
        </w:rPr>
        <w:t xml:space="preserve">events in childhood (such </w:t>
      </w:r>
      <w:r w:rsidR="00667B97" w:rsidRPr="004A278A">
        <w:rPr>
          <w:rFonts w:ascii="Times New Roman" w:eastAsia="Arial" w:hAnsi="Times New Roman" w:cs="Times New Roman"/>
          <w:color w:val="000000" w:themeColor="text1"/>
          <w:sz w:val="24"/>
          <w:szCs w:val="24"/>
        </w:rPr>
        <w:t>as</w:t>
      </w:r>
      <w:r w:rsidR="285CD358" w:rsidRPr="004A278A">
        <w:rPr>
          <w:rFonts w:ascii="Times New Roman" w:eastAsia="Arial" w:hAnsi="Times New Roman" w:cs="Times New Roman"/>
          <w:color w:val="000000" w:themeColor="text1"/>
          <w:sz w:val="24"/>
          <w:szCs w:val="24"/>
        </w:rPr>
        <w:t xml:space="preserve"> child stress, parental smoking, environmental hazards, trauma</w:t>
      </w:r>
      <w:r w:rsidR="009C62BC" w:rsidRPr="004A278A">
        <w:rPr>
          <w:rFonts w:ascii="Times New Roman" w:eastAsia="Arial" w:hAnsi="Times New Roman" w:cs="Times New Roman"/>
          <w:color w:val="000000" w:themeColor="text1"/>
          <w:sz w:val="24"/>
          <w:szCs w:val="24"/>
        </w:rPr>
        <w:t>,</w:t>
      </w:r>
      <w:r w:rsidR="285CD358" w:rsidRPr="004A278A">
        <w:rPr>
          <w:rFonts w:ascii="Times New Roman" w:eastAsia="Arial" w:hAnsi="Times New Roman" w:cs="Times New Roman"/>
          <w:color w:val="000000" w:themeColor="text1"/>
          <w:sz w:val="24"/>
          <w:szCs w:val="24"/>
        </w:rPr>
        <w:t xml:space="preserve"> and injuries) might not be felt until adulthood</w:t>
      </w:r>
      <w:r w:rsidR="4E6DFF20" w:rsidRPr="004A278A">
        <w:rPr>
          <w:rFonts w:ascii="Times New Roman" w:eastAsia="Arial" w:hAnsi="Times New Roman" w:cs="Times New Roman"/>
          <w:color w:val="000000" w:themeColor="text1"/>
          <w:sz w:val="24"/>
          <w:szCs w:val="24"/>
        </w:rPr>
        <w:t>, and</w:t>
      </w:r>
      <w:r w:rsidR="2AA403EE" w:rsidRPr="004A278A">
        <w:rPr>
          <w:rFonts w:ascii="Times New Roman" w:eastAsia="Arial" w:hAnsi="Times New Roman" w:cs="Times New Roman"/>
          <w:color w:val="000000" w:themeColor="text1"/>
          <w:sz w:val="24"/>
          <w:szCs w:val="24"/>
        </w:rPr>
        <w:t xml:space="preserve"> </w:t>
      </w:r>
      <w:r w:rsidR="24BD40EA" w:rsidRPr="004A278A">
        <w:rPr>
          <w:rFonts w:ascii="Times New Roman" w:eastAsia="Arial" w:hAnsi="Times New Roman" w:cs="Times New Roman"/>
          <w:color w:val="000000" w:themeColor="text1"/>
          <w:sz w:val="24"/>
          <w:szCs w:val="24"/>
        </w:rPr>
        <w:lastRenderedPageBreak/>
        <w:t>that</w:t>
      </w:r>
      <w:r w:rsidR="2AA403EE" w:rsidRPr="004A278A">
        <w:rPr>
          <w:rFonts w:ascii="Times New Roman" w:eastAsia="Arial" w:hAnsi="Times New Roman" w:cs="Times New Roman"/>
          <w:color w:val="000000" w:themeColor="text1"/>
          <w:sz w:val="24"/>
          <w:szCs w:val="24"/>
        </w:rPr>
        <w:t xml:space="preserve"> </w:t>
      </w:r>
      <w:r w:rsidR="009C3D38" w:rsidRPr="004A278A">
        <w:rPr>
          <w:rFonts w:ascii="Times New Roman" w:eastAsia="Arial" w:hAnsi="Times New Roman" w:cs="Times New Roman"/>
          <w:color w:val="000000" w:themeColor="text1"/>
          <w:sz w:val="24"/>
          <w:szCs w:val="24"/>
        </w:rPr>
        <w:t xml:space="preserve">poor </w:t>
      </w:r>
      <w:r w:rsidR="2AA403EE" w:rsidRPr="004A278A">
        <w:rPr>
          <w:rFonts w:ascii="Times New Roman" w:eastAsia="Arial" w:hAnsi="Times New Roman" w:cs="Times New Roman"/>
          <w:color w:val="000000" w:themeColor="text1"/>
          <w:sz w:val="24"/>
          <w:szCs w:val="24"/>
        </w:rPr>
        <w:t xml:space="preserve">health </w:t>
      </w:r>
      <w:r w:rsidR="50F37ADA" w:rsidRPr="004A278A">
        <w:rPr>
          <w:rFonts w:ascii="Times New Roman" w:eastAsia="Arial" w:hAnsi="Times New Roman" w:cs="Times New Roman"/>
          <w:color w:val="000000" w:themeColor="text1"/>
          <w:sz w:val="24"/>
          <w:szCs w:val="24"/>
        </w:rPr>
        <w:t>may</w:t>
      </w:r>
      <w:r w:rsidR="2AA403EE" w:rsidRPr="004A278A">
        <w:rPr>
          <w:rFonts w:ascii="Times New Roman" w:eastAsia="Arial" w:hAnsi="Times New Roman" w:cs="Times New Roman"/>
          <w:color w:val="000000" w:themeColor="text1"/>
          <w:sz w:val="24"/>
          <w:szCs w:val="24"/>
        </w:rPr>
        <w:t xml:space="preserve"> </w:t>
      </w:r>
      <w:r w:rsidR="003B0A56" w:rsidRPr="004A278A">
        <w:rPr>
          <w:rFonts w:ascii="Times New Roman" w:eastAsia="Arial" w:hAnsi="Times New Roman" w:cs="Times New Roman"/>
          <w:color w:val="000000" w:themeColor="text1"/>
          <w:sz w:val="24"/>
          <w:szCs w:val="24"/>
        </w:rPr>
        <w:t>result from</w:t>
      </w:r>
      <w:r w:rsidR="2AA403EE" w:rsidRPr="004A278A">
        <w:rPr>
          <w:rFonts w:ascii="Times New Roman" w:eastAsia="Arial" w:hAnsi="Times New Roman" w:cs="Times New Roman"/>
          <w:color w:val="000000" w:themeColor="text1"/>
          <w:sz w:val="24"/>
          <w:szCs w:val="24"/>
        </w:rPr>
        <w:t xml:space="preserve"> one big event </w:t>
      </w:r>
      <w:r w:rsidR="3227B800" w:rsidRPr="004A278A">
        <w:rPr>
          <w:rFonts w:ascii="Times New Roman" w:eastAsia="Arial" w:hAnsi="Times New Roman" w:cs="Times New Roman"/>
          <w:color w:val="000000" w:themeColor="text1"/>
          <w:sz w:val="24"/>
          <w:szCs w:val="24"/>
        </w:rPr>
        <w:t>or many smaller events that accumulate over time</w:t>
      </w:r>
      <w:r w:rsidR="7CC69832" w:rsidRPr="004A278A">
        <w:rPr>
          <w:rFonts w:ascii="Times New Roman" w:eastAsia="Arial" w:hAnsi="Times New Roman" w:cs="Times New Roman"/>
          <w:color w:val="000000" w:themeColor="text1"/>
          <w:sz w:val="24"/>
          <w:szCs w:val="24"/>
        </w:rPr>
        <w:t xml:space="preserve">. The group discussed how health </w:t>
      </w:r>
      <w:r w:rsidR="009B4D20" w:rsidRPr="004A278A">
        <w:rPr>
          <w:rFonts w:ascii="Times New Roman" w:eastAsia="Arial" w:hAnsi="Times New Roman" w:cs="Times New Roman"/>
          <w:color w:val="000000" w:themeColor="text1"/>
          <w:sz w:val="24"/>
          <w:szCs w:val="24"/>
        </w:rPr>
        <w:t xml:space="preserve">literacy and </w:t>
      </w:r>
      <w:r w:rsidR="7CC69832" w:rsidRPr="004A278A">
        <w:rPr>
          <w:rFonts w:ascii="Times New Roman" w:eastAsia="Arial" w:hAnsi="Times New Roman" w:cs="Times New Roman"/>
          <w:color w:val="000000" w:themeColor="text1"/>
          <w:sz w:val="24"/>
          <w:szCs w:val="24"/>
        </w:rPr>
        <w:t xml:space="preserve">knowledge </w:t>
      </w:r>
      <w:r w:rsidR="003B0A56" w:rsidRPr="004A278A">
        <w:rPr>
          <w:rFonts w:ascii="Times New Roman" w:eastAsia="Arial" w:hAnsi="Times New Roman" w:cs="Times New Roman"/>
          <w:color w:val="000000" w:themeColor="text1"/>
          <w:sz w:val="24"/>
          <w:szCs w:val="24"/>
        </w:rPr>
        <w:t xml:space="preserve">are </w:t>
      </w:r>
      <w:r w:rsidR="1B2A2423" w:rsidRPr="004A278A">
        <w:rPr>
          <w:rFonts w:ascii="Times New Roman" w:eastAsia="Arial" w:hAnsi="Times New Roman" w:cs="Times New Roman"/>
          <w:color w:val="000000" w:themeColor="text1"/>
          <w:sz w:val="24"/>
          <w:szCs w:val="24"/>
        </w:rPr>
        <w:t>passed down from parents to children</w:t>
      </w:r>
      <w:r w:rsidR="0BF75CDE" w:rsidRPr="004A278A">
        <w:rPr>
          <w:rFonts w:ascii="Times New Roman" w:eastAsia="Arial" w:hAnsi="Times New Roman" w:cs="Times New Roman"/>
          <w:color w:val="000000" w:themeColor="text1"/>
          <w:sz w:val="24"/>
          <w:szCs w:val="24"/>
        </w:rPr>
        <w:t xml:space="preserve"> and that children are influenced by the ability of their parents to take care of them. </w:t>
      </w:r>
      <w:r w:rsidR="00B960B7" w:rsidRPr="004A278A">
        <w:rPr>
          <w:rFonts w:ascii="Times New Roman" w:eastAsia="Arial" w:hAnsi="Times New Roman" w:cs="Times New Roman"/>
          <w:color w:val="000000" w:themeColor="text1"/>
          <w:sz w:val="24"/>
          <w:szCs w:val="24"/>
        </w:rPr>
        <w:t xml:space="preserve">They discussed how </w:t>
      </w:r>
      <w:r w:rsidR="00D50D23" w:rsidRPr="004A278A">
        <w:rPr>
          <w:rFonts w:ascii="Times New Roman" w:hAnsi="Times New Roman" w:cs="Times New Roman"/>
          <w:color w:val="000000" w:themeColor="text1"/>
          <w:sz w:val="24"/>
          <w:szCs w:val="24"/>
        </w:rPr>
        <w:t xml:space="preserve">it is </w:t>
      </w:r>
      <w:r w:rsidR="00FC0AE9" w:rsidRPr="004A278A">
        <w:rPr>
          <w:rFonts w:ascii="Times New Roman" w:hAnsi="Times New Roman" w:cs="Times New Roman"/>
          <w:color w:val="000000" w:themeColor="text1"/>
          <w:sz w:val="24"/>
          <w:szCs w:val="24"/>
        </w:rPr>
        <w:t xml:space="preserve">not </w:t>
      </w:r>
      <w:r w:rsidR="00D50D23" w:rsidRPr="004A278A">
        <w:rPr>
          <w:rFonts w:ascii="Times New Roman" w:hAnsi="Times New Roman" w:cs="Times New Roman"/>
          <w:color w:val="000000" w:themeColor="text1"/>
          <w:sz w:val="24"/>
          <w:szCs w:val="24"/>
        </w:rPr>
        <w:t xml:space="preserve">just education </w:t>
      </w:r>
      <w:r w:rsidR="00B2098F" w:rsidRPr="004A278A">
        <w:rPr>
          <w:rFonts w:ascii="Times New Roman" w:hAnsi="Times New Roman" w:cs="Times New Roman"/>
          <w:color w:val="000000" w:themeColor="text1"/>
          <w:sz w:val="24"/>
          <w:szCs w:val="24"/>
        </w:rPr>
        <w:t>that is important for</w:t>
      </w:r>
      <w:r w:rsidR="00D50D23" w:rsidRPr="004A278A">
        <w:rPr>
          <w:rFonts w:ascii="Times New Roman" w:hAnsi="Times New Roman" w:cs="Times New Roman"/>
          <w:color w:val="000000" w:themeColor="text1"/>
          <w:sz w:val="24"/>
          <w:szCs w:val="24"/>
        </w:rPr>
        <w:t xml:space="preserve"> promoting</w:t>
      </w:r>
      <w:r w:rsidR="00FC0AE9" w:rsidRPr="004A278A">
        <w:rPr>
          <w:rFonts w:ascii="Times New Roman" w:hAnsi="Times New Roman" w:cs="Times New Roman"/>
          <w:color w:val="000000" w:themeColor="text1"/>
          <w:sz w:val="24"/>
          <w:szCs w:val="24"/>
        </w:rPr>
        <w:t xml:space="preserve"> good</w:t>
      </w:r>
      <w:r w:rsidR="00D50D23" w:rsidRPr="004A278A">
        <w:rPr>
          <w:rFonts w:ascii="Times New Roman" w:hAnsi="Times New Roman" w:cs="Times New Roman"/>
          <w:color w:val="000000" w:themeColor="text1"/>
          <w:sz w:val="24"/>
          <w:szCs w:val="24"/>
        </w:rPr>
        <w:t xml:space="preserve"> health</w:t>
      </w:r>
      <w:r w:rsidR="00FC0AE9" w:rsidRPr="004A278A">
        <w:rPr>
          <w:rFonts w:ascii="Times New Roman" w:hAnsi="Times New Roman" w:cs="Times New Roman"/>
          <w:color w:val="000000" w:themeColor="text1"/>
          <w:sz w:val="24"/>
          <w:szCs w:val="24"/>
        </w:rPr>
        <w:t>,</w:t>
      </w:r>
      <w:r w:rsidR="00D50D23" w:rsidRPr="004A278A">
        <w:rPr>
          <w:rFonts w:ascii="Times New Roman" w:hAnsi="Times New Roman" w:cs="Times New Roman"/>
          <w:color w:val="000000" w:themeColor="text1"/>
          <w:sz w:val="24"/>
          <w:szCs w:val="24"/>
        </w:rPr>
        <w:t xml:space="preserve"> but rather</w:t>
      </w:r>
      <w:r w:rsidR="006F32F9" w:rsidRPr="004A278A">
        <w:rPr>
          <w:rFonts w:ascii="Times New Roman" w:hAnsi="Times New Roman" w:cs="Times New Roman"/>
          <w:color w:val="000000" w:themeColor="text1"/>
          <w:sz w:val="24"/>
          <w:szCs w:val="24"/>
        </w:rPr>
        <w:t xml:space="preserve"> </w:t>
      </w:r>
      <w:r w:rsidR="00D50D23" w:rsidRPr="004A278A">
        <w:rPr>
          <w:rFonts w:ascii="Times New Roman" w:hAnsi="Times New Roman" w:cs="Times New Roman"/>
          <w:color w:val="000000" w:themeColor="text1"/>
          <w:sz w:val="24"/>
          <w:szCs w:val="24"/>
        </w:rPr>
        <w:t xml:space="preserve">the wider </w:t>
      </w:r>
      <w:r w:rsidR="00B33BDA" w:rsidRPr="004A278A">
        <w:rPr>
          <w:rFonts w:ascii="Times New Roman" w:hAnsi="Times New Roman" w:cs="Times New Roman"/>
          <w:color w:val="000000" w:themeColor="text1"/>
          <w:sz w:val="24"/>
          <w:szCs w:val="24"/>
        </w:rPr>
        <w:t xml:space="preserve">sources of </w:t>
      </w:r>
      <w:r w:rsidR="00D50D23" w:rsidRPr="004A278A">
        <w:rPr>
          <w:rFonts w:ascii="Times New Roman" w:hAnsi="Times New Roman" w:cs="Times New Roman"/>
          <w:color w:val="000000" w:themeColor="text1"/>
          <w:sz w:val="24"/>
          <w:szCs w:val="24"/>
        </w:rPr>
        <w:t>context and knowledge people can gain</w:t>
      </w:r>
      <w:r w:rsidR="001B1086" w:rsidRPr="004A278A">
        <w:rPr>
          <w:rFonts w:ascii="Times New Roman" w:hAnsi="Times New Roman" w:cs="Times New Roman"/>
          <w:color w:val="000000" w:themeColor="text1"/>
          <w:sz w:val="24"/>
          <w:szCs w:val="24"/>
        </w:rPr>
        <w:t xml:space="preserve"> information</w:t>
      </w:r>
      <w:r w:rsidR="00253289" w:rsidRPr="004A278A">
        <w:rPr>
          <w:rFonts w:ascii="Times New Roman" w:hAnsi="Times New Roman" w:cs="Times New Roman"/>
          <w:color w:val="000000" w:themeColor="text1"/>
          <w:sz w:val="24"/>
          <w:szCs w:val="24"/>
        </w:rPr>
        <w:t xml:space="preserve"> </w:t>
      </w:r>
      <w:r w:rsidR="005C2603" w:rsidRPr="004A278A">
        <w:rPr>
          <w:rFonts w:ascii="Times New Roman" w:hAnsi="Times New Roman" w:cs="Times New Roman"/>
          <w:color w:val="000000" w:themeColor="text1"/>
          <w:sz w:val="24"/>
          <w:szCs w:val="24"/>
        </w:rPr>
        <w:t xml:space="preserve">from </w:t>
      </w:r>
      <w:r w:rsidR="00D50D23" w:rsidRPr="004A278A">
        <w:rPr>
          <w:rFonts w:ascii="Times New Roman" w:hAnsi="Times New Roman" w:cs="Times New Roman"/>
          <w:color w:val="000000" w:themeColor="text1"/>
          <w:sz w:val="24"/>
          <w:szCs w:val="24"/>
        </w:rPr>
        <w:t>about being healthy.</w:t>
      </w:r>
      <w:r w:rsidR="00D50D23" w:rsidRPr="004A278A">
        <w:rPr>
          <w:color w:val="000000" w:themeColor="text1"/>
        </w:rPr>
        <w:t xml:space="preserve"> </w:t>
      </w:r>
      <w:r w:rsidR="48C13329" w:rsidRPr="004A278A">
        <w:rPr>
          <w:rFonts w:ascii="Times New Roman" w:eastAsia="Arial" w:hAnsi="Times New Roman" w:cs="Times New Roman"/>
          <w:color w:val="000000" w:themeColor="text1"/>
          <w:sz w:val="24"/>
          <w:szCs w:val="24"/>
        </w:rPr>
        <w:t xml:space="preserve">There were mixed </w:t>
      </w:r>
      <w:r w:rsidR="34871F61" w:rsidRPr="004A278A">
        <w:rPr>
          <w:rFonts w:ascii="Times New Roman" w:eastAsia="Arial" w:hAnsi="Times New Roman" w:cs="Times New Roman"/>
          <w:color w:val="000000" w:themeColor="text1"/>
          <w:sz w:val="24"/>
          <w:szCs w:val="24"/>
        </w:rPr>
        <w:t xml:space="preserve">views </w:t>
      </w:r>
      <w:r w:rsidR="48C13329" w:rsidRPr="004A278A">
        <w:rPr>
          <w:rFonts w:ascii="Times New Roman" w:eastAsia="Arial" w:hAnsi="Times New Roman" w:cs="Times New Roman"/>
          <w:color w:val="000000" w:themeColor="text1"/>
          <w:sz w:val="24"/>
          <w:szCs w:val="24"/>
        </w:rPr>
        <w:t xml:space="preserve">around the age </w:t>
      </w:r>
      <w:r w:rsidR="601A613B" w:rsidRPr="004A278A">
        <w:rPr>
          <w:rFonts w:ascii="Times New Roman" w:eastAsia="Arial" w:hAnsi="Times New Roman" w:cs="Times New Roman"/>
          <w:color w:val="000000" w:themeColor="text1"/>
          <w:sz w:val="24"/>
          <w:szCs w:val="24"/>
        </w:rPr>
        <w:t>at which events might hav</w:t>
      </w:r>
      <w:r w:rsidR="1350EFBA" w:rsidRPr="004A278A">
        <w:rPr>
          <w:rFonts w:ascii="Times New Roman" w:eastAsia="Arial" w:hAnsi="Times New Roman" w:cs="Times New Roman"/>
          <w:color w:val="000000" w:themeColor="text1"/>
          <w:sz w:val="24"/>
          <w:szCs w:val="24"/>
        </w:rPr>
        <w:t xml:space="preserve">e the greatest </w:t>
      </w:r>
      <w:r w:rsidR="601A613B" w:rsidRPr="004A278A">
        <w:rPr>
          <w:rFonts w:ascii="Times New Roman" w:eastAsia="Arial" w:hAnsi="Times New Roman" w:cs="Times New Roman"/>
          <w:color w:val="000000" w:themeColor="text1"/>
          <w:sz w:val="24"/>
          <w:szCs w:val="24"/>
        </w:rPr>
        <w:t>impact</w:t>
      </w:r>
      <w:r w:rsidR="3135E701" w:rsidRPr="004A278A">
        <w:rPr>
          <w:rFonts w:ascii="Times New Roman" w:eastAsia="Arial" w:hAnsi="Times New Roman" w:cs="Times New Roman"/>
          <w:color w:val="000000" w:themeColor="text1"/>
          <w:sz w:val="24"/>
          <w:szCs w:val="24"/>
        </w:rPr>
        <w:t xml:space="preserve"> on health</w:t>
      </w:r>
      <w:r w:rsidR="601A613B" w:rsidRPr="004A278A">
        <w:rPr>
          <w:rFonts w:ascii="Times New Roman" w:eastAsia="Arial" w:hAnsi="Times New Roman" w:cs="Times New Roman"/>
          <w:color w:val="000000" w:themeColor="text1"/>
          <w:sz w:val="24"/>
          <w:szCs w:val="24"/>
        </w:rPr>
        <w:t xml:space="preserve">. </w:t>
      </w:r>
      <w:r w:rsidR="1BAE8A1C" w:rsidRPr="004A278A">
        <w:rPr>
          <w:rFonts w:ascii="Times New Roman" w:eastAsia="Arial" w:hAnsi="Times New Roman" w:cs="Times New Roman"/>
          <w:color w:val="000000" w:themeColor="text1"/>
          <w:sz w:val="24"/>
          <w:szCs w:val="24"/>
        </w:rPr>
        <w:t>Some</w:t>
      </w:r>
      <w:r w:rsidR="601A613B" w:rsidRPr="004A278A">
        <w:rPr>
          <w:rFonts w:ascii="Times New Roman" w:eastAsia="Arial" w:hAnsi="Times New Roman" w:cs="Times New Roman"/>
          <w:color w:val="000000" w:themeColor="text1"/>
          <w:sz w:val="24"/>
          <w:szCs w:val="24"/>
        </w:rPr>
        <w:t xml:space="preserve"> of the group argued that the early years (age 0-7) </w:t>
      </w:r>
      <w:r w:rsidR="000E0885" w:rsidRPr="004A278A">
        <w:rPr>
          <w:rFonts w:ascii="Times New Roman" w:eastAsia="Arial" w:hAnsi="Times New Roman" w:cs="Times New Roman"/>
          <w:color w:val="000000" w:themeColor="text1"/>
          <w:sz w:val="24"/>
          <w:szCs w:val="24"/>
        </w:rPr>
        <w:t xml:space="preserve">were </w:t>
      </w:r>
      <w:r w:rsidR="601A613B" w:rsidRPr="004A278A">
        <w:rPr>
          <w:rFonts w:ascii="Times New Roman" w:eastAsia="Arial" w:hAnsi="Times New Roman" w:cs="Times New Roman"/>
          <w:color w:val="000000" w:themeColor="text1"/>
          <w:sz w:val="24"/>
          <w:szCs w:val="24"/>
        </w:rPr>
        <w:t xml:space="preserve">most </w:t>
      </w:r>
      <w:r w:rsidR="695F8A2B" w:rsidRPr="004A278A">
        <w:rPr>
          <w:rFonts w:ascii="Times New Roman" w:eastAsia="Arial" w:hAnsi="Times New Roman" w:cs="Times New Roman"/>
          <w:color w:val="000000" w:themeColor="text1"/>
          <w:sz w:val="24"/>
          <w:szCs w:val="24"/>
        </w:rPr>
        <w:t>important</w:t>
      </w:r>
      <w:r w:rsidR="601A613B" w:rsidRPr="004A278A">
        <w:rPr>
          <w:rFonts w:ascii="Times New Roman" w:eastAsia="Arial" w:hAnsi="Times New Roman" w:cs="Times New Roman"/>
          <w:color w:val="000000" w:themeColor="text1"/>
          <w:sz w:val="24"/>
          <w:szCs w:val="24"/>
        </w:rPr>
        <w:t xml:space="preserve"> given this </w:t>
      </w:r>
      <w:r w:rsidR="695F8A2B" w:rsidRPr="004A278A">
        <w:rPr>
          <w:rFonts w:ascii="Times New Roman" w:eastAsia="Arial" w:hAnsi="Times New Roman" w:cs="Times New Roman"/>
          <w:color w:val="000000" w:themeColor="text1"/>
          <w:sz w:val="24"/>
          <w:szCs w:val="24"/>
        </w:rPr>
        <w:t>is whe</w:t>
      </w:r>
      <w:r w:rsidR="31B261C4" w:rsidRPr="004A278A">
        <w:rPr>
          <w:rFonts w:ascii="Times New Roman" w:eastAsia="Arial" w:hAnsi="Times New Roman" w:cs="Times New Roman"/>
          <w:color w:val="000000" w:themeColor="text1"/>
          <w:sz w:val="24"/>
          <w:szCs w:val="24"/>
        </w:rPr>
        <w:t>n</w:t>
      </w:r>
      <w:r w:rsidR="695F8A2B" w:rsidRPr="004A278A">
        <w:rPr>
          <w:rFonts w:ascii="Times New Roman" w:eastAsia="Arial" w:hAnsi="Times New Roman" w:cs="Times New Roman"/>
          <w:color w:val="000000" w:themeColor="text1"/>
          <w:sz w:val="24"/>
          <w:szCs w:val="24"/>
        </w:rPr>
        <w:t xml:space="preserve"> there is most room for improvement and learning</w:t>
      </w:r>
      <w:r w:rsidR="7F62FFD2" w:rsidRPr="004A278A">
        <w:rPr>
          <w:rFonts w:ascii="Times New Roman" w:eastAsia="Arial" w:hAnsi="Times New Roman" w:cs="Times New Roman"/>
          <w:color w:val="000000" w:themeColor="text1"/>
          <w:sz w:val="24"/>
          <w:szCs w:val="24"/>
        </w:rPr>
        <w:t>,</w:t>
      </w:r>
      <w:r w:rsidR="695F8A2B" w:rsidRPr="004A278A">
        <w:rPr>
          <w:rFonts w:ascii="Times New Roman" w:eastAsia="Arial" w:hAnsi="Times New Roman" w:cs="Times New Roman"/>
          <w:color w:val="000000" w:themeColor="text1"/>
          <w:sz w:val="24"/>
          <w:szCs w:val="24"/>
        </w:rPr>
        <w:t xml:space="preserve"> </w:t>
      </w:r>
      <w:r w:rsidR="3859368D" w:rsidRPr="004A278A">
        <w:rPr>
          <w:rFonts w:ascii="Times New Roman" w:eastAsia="Arial" w:hAnsi="Times New Roman" w:cs="Times New Roman"/>
          <w:color w:val="000000" w:themeColor="text1"/>
          <w:sz w:val="24"/>
          <w:szCs w:val="24"/>
        </w:rPr>
        <w:t xml:space="preserve">where children </w:t>
      </w:r>
      <w:r w:rsidR="63C932A9" w:rsidRPr="004A278A">
        <w:rPr>
          <w:rFonts w:ascii="Times New Roman" w:eastAsia="Arial" w:hAnsi="Times New Roman" w:cs="Times New Roman"/>
          <w:color w:val="000000" w:themeColor="text1"/>
          <w:sz w:val="24"/>
          <w:szCs w:val="24"/>
        </w:rPr>
        <w:t>are heavily influenced by</w:t>
      </w:r>
      <w:r w:rsidR="32617293" w:rsidRPr="004A278A">
        <w:rPr>
          <w:rFonts w:ascii="Times New Roman" w:eastAsia="Arial" w:hAnsi="Times New Roman" w:cs="Times New Roman"/>
          <w:color w:val="000000" w:themeColor="text1"/>
          <w:sz w:val="24"/>
          <w:szCs w:val="24"/>
        </w:rPr>
        <w:t xml:space="preserve"> their environment</w:t>
      </w:r>
      <w:r w:rsidR="77235BCA" w:rsidRPr="004A278A">
        <w:rPr>
          <w:rFonts w:ascii="Times New Roman" w:eastAsia="Arial" w:hAnsi="Times New Roman" w:cs="Times New Roman"/>
          <w:color w:val="000000" w:themeColor="text1"/>
          <w:sz w:val="24"/>
          <w:szCs w:val="24"/>
        </w:rPr>
        <w:t xml:space="preserve">. </w:t>
      </w:r>
      <w:r w:rsidR="7F62FFD2" w:rsidRPr="004A278A">
        <w:rPr>
          <w:rFonts w:ascii="Times New Roman" w:eastAsia="Arial" w:hAnsi="Times New Roman" w:cs="Times New Roman"/>
          <w:color w:val="000000" w:themeColor="text1"/>
          <w:sz w:val="24"/>
          <w:szCs w:val="24"/>
        </w:rPr>
        <w:t>However, other</w:t>
      </w:r>
      <w:r w:rsidR="1BAE8A1C" w:rsidRPr="004A278A">
        <w:rPr>
          <w:rFonts w:ascii="Times New Roman" w:eastAsia="Arial" w:hAnsi="Times New Roman" w:cs="Times New Roman"/>
          <w:color w:val="000000" w:themeColor="text1"/>
          <w:sz w:val="24"/>
          <w:szCs w:val="24"/>
        </w:rPr>
        <w:t>s in t</w:t>
      </w:r>
      <w:r w:rsidR="7F62FFD2" w:rsidRPr="004A278A">
        <w:rPr>
          <w:rFonts w:ascii="Times New Roman" w:eastAsia="Arial" w:hAnsi="Times New Roman" w:cs="Times New Roman"/>
          <w:color w:val="000000" w:themeColor="text1"/>
          <w:sz w:val="24"/>
          <w:szCs w:val="24"/>
        </w:rPr>
        <w:t xml:space="preserve">he group </w:t>
      </w:r>
      <w:r w:rsidR="04871BFA" w:rsidRPr="004A278A">
        <w:rPr>
          <w:rFonts w:ascii="Times New Roman" w:eastAsia="Arial" w:hAnsi="Times New Roman" w:cs="Times New Roman"/>
          <w:color w:val="000000" w:themeColor="text1"/>
          <w:sz w:val="24"/>
          <w:szCs w:val="24"/>
        </w:rPr>
        <w:t>argued</w:t>
      </w:r>
      <w:r w:rsidR="7F62FFD2" w:rsidRPr="004A278A">
        <w:rPr>
          <w:rFonts w:ascii="Times New Roman" w:eastAsia="Arial" w:hAnsi="Times New Roman" w:cs="Times New Roman"/>
          <w:color w:val="000000" w:themeColor="text1"/>
          <w:sz w:val="24"/>
          <w:szCs w:val="24"/>
        </w:rPr>
        <w:t xml:space="preserve"> that </w:t>
      </w:r>
      <w:r w:rsidR="715F3B18" w:rsidRPr="004A278A">
        <w:rPr>
          <w:rFonts w:ascii="Times New Roman" w:eastAsia="Arial" w:hAnsi="Times New Roman" w:cs="Times New Roman"/>
          <w:color w:val="000000" w:themeColor="text1"/>
          <w:sz w:val="24"/>
          <w:szCs w:val="24"/>
        </w:rPr>
        <w:t>adolescence</w:t>
      </w:r>
      <w:r w:rsidR="5280C680" w:rsidRPr="004A278A">
        <w:rPr>
          <w:rFonts w:ascii="Times New Roman" w:eastAsia="Arial" w:hAnsi="Times New Roman" w:cs="Times New Roman"/>
          <w:color w:val="000000" w:themeColor="text1"/>
          <w:sz w:val="24"/>
          <w:szCs w:val="24"/>
        </w:rPr>
        <w:t xml:space="preserve"> (age 9-15) </w:t>
      </w:r>
      <w:r w:rsidR="22312923" w:rsidRPr="004A278A">
        <w:rPr>
          <w:rFonts w:ascii="Times New Roman" w:eastAsia="Arial" w:hAnsi="Times New Roman" w:cs="Times New Roman"/>
          <w:color w:val="000000" w:themeColor="text1"/>
          <w:sz w:val="24"/>
          <w:szCs w:val="24"/>
        </w:rPr>
        <w:t>is</w:t>
      </w:r>
      <w:r w:rsidR="5280C680" w:rsidRPr="004A278A">
        <w:rPr>
          <w:rFonts w:ascii="Times New Roman" w:eastAsia="Arial" w:hAnsi="Times New Roman" w:cs="Times New Roman"/>
          <w:color w:val="000000" w:themeColor="text1"/>
          <w:sz w:val="24"/>
          <w:szCs w:val="24"/>
        </w:rPr>
        <w:t xml:space="preserve"> </w:t>
      </w:r>
      <w:r w:rsidR="6EDF0DCB" w:rsidRPr="004A278A">
        <w:rPr>
          <w:rFonts w:ascii="Times New Roman" w:eastAsia="Arial" w:hAnsi="Times New Roman" w:cs="Times New Roman"/>
          <w:color w:val="000000" w:themeColor="text1"/>
          <w:sz w:val="24"/>
          <w:szCs w:val="24"/>
        </w:rPr>
        <w:t>more</w:t>
      </w:r>
      <w:r w:rsidR="5280C680" w:rsidRPr="004A278A">
        <w:rPr>
          <w:rFonts w:ascii="Times New Roman" w:eastAsia="Arial" w:hAnsi="Times New Roman" w:cs="Times New Roman"/>
          <w:color w:val="000000" w:themeColor="text1"/>
          <w:sz w:val="24"/>
          <w:szCs w:val="24"/>
        </w:rPr>
        <w:t xml:space="preserve"> </w:t>
      </w:r>
      <w:r w:rsidR="715F3B18" w:rsidRPr="004A278A">
        <w:rPr>
          <w:rFonts w:ascii="Times New Roman" w:eastAsia="Arial" w:hAnsi="Times New Roman" w:cs="Times New Roman"/>
          <w:color w:val="000000" w:themeColor="text1"/>
          <w:sz w:val="24"/>
          <w:szCs w:val="24"/>
        </w:rPr>
        <w:t>important</w:t>
      </w:r>
      <w:r w:rsidR="003B0A56" w:rsidRPr="004A278A">
        <w:rPr>
          <w:rFonts w:ascii="Times New Roman" w:eastAsia="Arial" w:hAnsi="Times New Roman" w:cs="Times New Roman"/>
          <w:color w:val="000000" w:themeColor="text1"/>
          <w:sz w:val="24"/>
          <w:szCs w:val="24"/>
        </w:rPr>
        <w:t>,</w:t>
      </w:r>
      <w:r w:rsidR="5280C680" w:rsidRPr="004A278A">
        <w:rPr>
          <w:rFonts w:ascii="Times New Roman" w:eastAsia="Arial" w:hAnsi="Times New Roman" w:cs="Times New Roman"/>
          <w:color w:val="000000" w:themeColor="text1"/>
          <w:sz w:val="24"/>
          <w:szCs w:val="24"/>
        </w:rPr>
        <w:t xml:space="preserve"> </w:t>
      </w:r>
      <w:r w:rsidR="715F3B18" w:rsidRPr="004A278A">
        <w:rPr>
          <w:rFonts w:ascii="Times New Roman" w:eastAsia="Arial" w:hAnsi="Times New Roman" w:cs="Times New Roman"/>
          <w:color w:val="000000" w:themeColor="text1"/>
          <w:sz w:val="24"/>
          <w:szCs w:val="24"/>
        </w:rPr>
        <w:t>given</w:t>
      </w:r>
      <w:r w:rsidR="5280C680" w:rsidRPr="004A278A">
        <w:rPr>
          <w:rFonts w:ascii="Times New Roman" w:eastAsia="Arial" w:hAnsi="Times New Roman" w:cs="Times New Roman"/>
          <w:color w:val="000000" w:themeColor="text1"/>
          <w:sz w:val="24"/>
          <w:szCs w:val="24"/>
        </w:rPr>
        <w:t xml:space="preserve"> that this is </w:t>
      </w:r>
      <w:r w:rsidR="051692B6" w:rsidRPr="004A278A">
        <w:rPr>
          <w:rFonts w:ascii="Times New Roman" w:eastAsia="Arial" w:hAnsi="Times New Roman" w:cs="Times New Roman"/>
          <w:color w:val="000000" w:themeColor="text1"/>
          <w:sz w:val="24"/>
          <w:szCs w:val="24"/>
        </w:rPr>
        <w:t xml:space="preserve">when children develop the fastest and are </w:t>
      </w:r>
      <w:r w:rsidR="4AC0FF48" w:rsidRPr="004A278A">
        <w:rPr>
          <w:rFonts w:ascii="Times New Roman" w:eastAsia="Arial" w:hAnsi="Times New Roman" w:cs="Times New Roman"/>
          <w:color w:val="000000" w:themeColor="text1"/>
          <w:sz w:val="24"/>
          <w:szCs w:val="24"/>
        </w:rPr>
        <w:t xml:space="preserve">more </w:t>
      </w:r>
      <w:r w:rsidR="051692B6" w:rsidRPr="004A278A">
        <w:rPr>
          <w:rFonts w:ascii="Times New Roman" w:eastAsia="Arial" w:hAnsi="Times New Roman" w:cs="Times New Roman"/>
          <w:color w:val="000000" w:themeColor="text1"/>
          <w:sz w:val="24"/>
          <w:szCs w:val="24"/>
        </w:rPr>
        <w:t xml:space="preserve">exposed to external factors. The group discussed how </w:t>
      </w:r>
      <w:r w:rsidR="35987EF8" w:rsidRPr="004A278A">
        <w:rPr>
          <w:rFonts w:ascii="Times New Roman" w:eastAsia="Arial" w:hAnsi="Times New Roman" w:cs="Times New Roman"/>
          <w:color w:val="000000" w:themeColor="text1"/>
          <w:sz w:val="24"/>
          <w:szCs w:val="24"/>
        </w:rPr>
        <w:t>during the</w:t>
      </w:r>
      <w:r w:rsidR="051692B6" w:rsidRPr="004A278A">
        <w:rPr>
          <w:rFonts w:ascii="Times New Roman" w:eastAsia="Arial" w:hAnsi="Times New Roman" w:cs="Times New Roman"/>
          <w:color w:val="000000" w:themeColor="text1"/>
          <w:sz w:val="24"/>
          <w:szCs w:val="24"/>
        </w:rPr>
        <w:t xml:space="preserve"> </w:t>
      </w:r>
      <w:r w:rsidR="35987EF8" w:rsidRPr="004A278A">
        <w:rPr>
          <w:rFonts w:ascii="Times New Roman" w:eastAsia="Arial" w:hAnsi="Times New Roman" w:cs="Times New Roman"/>
          <w:color w:val="000000" w:themeColor="text1"/>
          <w:sz w:val="24"/>
          <w:szCs w:val="24"/>
        </w:rPr>
        <w:t>teenage</w:t>
      </w:r>
      <w:r w:rsidR="051692B6" w:rsidRPr="004A278A">
        <w:rPr>
          <w:rFonts w:ascii="Times New Roman" w:eastAsia="Arial" w:hAnsi="Times New Roman" w:cs="Times New Roman"/>
          <w:color w:val="000000" w:themeColor="text1"/>
          <w:sz w:val="24"/>
          <w:szCs w:val="24"/>
        </w:rPr>
        <w:t xml:space="preserve"> </w:t>
      </w:r>
      <w:r w:rsidR="35987EF8" w:rsidRPr="004A278A">
        <w:rPr>
          <w:rFonts w:ascii="Times New Roman" w:eastAsia="Arial" w:hAnsi="Times New Roman" w:cs="Times New Roman"/>
          <w:color w:val="000000" w:themeColor="text1"/>
          <w:sz w:val="24"/>
          <w:szCs w:val="24"/>
        </w:rPr>
        <w:t xml:space="preserve">years, teenagers want to test </w:t>
      </w:r>
      <w:r w:rsidR="009B7841" w:rsidRPr="004A278A">
        <w:rPr>
          <w:rFonts w:ascii="Times New Roman" w:eastAsia="Arial" w:hAnsi="Times New Roman" w:cs="Times New Roman"/>
          <w:color w:val="000000" w:themeColor="text1"/>
          <w:sz w:val="24"/>
          <w:szCs w:val="24"/>
        </w:rPr>
        <w:t xml:space="preserve">boundaries </w:t>
      </w:r>
      <w:r w:rsidR="35987EF8" w:rsidRPr="004A278A">
        <w:rPr>
          <w:rFonts w:ascii="Times New Roman" w:eastAsia="Arial" w:hAnsi="Times New Roman" w:cs="Times New Roman"/>
          <w:color w:val="000000" w:themeColor="text1"/>
          <w:sz w:val="24"/>
          <w:szCs w:val="24"/>
        </w:rPr>
        <w:t xml:space="preserve">and </w:t>
      </w:r>
      <w:r w:rsidR="715F3B18" w:rsidRPr="004A278A">
        <w:rPr>
          <w:rFonts w:ascii="Times New Roman" w:eastAsia="Arial" w:hAnsi="Times New Roman" w:cs="Times New Roman"/>
          <w:color w:val="000000" w:themeColor="text1"/>
          <w:sz w:val="24"/>
          <w:szCs w:val="24"/>
        </w:rPr>
        <w:t>learn</w:t>
      </w:r>
      <w:r w:rsidR="35987EF8" w:rsidRPr="004A278A">
        <w:rPr>
          <w:rFonts w:ascii="Times New Roman" w:eastAsia="Arial" w:hAnsi="Times New Roman" w:cs="Times New Roman"/>
          <w:color w:val="000000" w:themeColor="text1"/>
          <w:sz w:val="24"/>
          <w:szCs w:val="24"/>
        </w:rPr>
        <w:t xml:space="preserve"> for </w:t>
      </w:r>
      <w:r w:rsidR="715F3B18" w:rsidRPr="004A278A">
        <w:rPr>
          <w:rFonts w:ascii="Times New Roman" w:eastAsia="Arial" w:hAnsi="Times New Roman" w:cs="Times New Roman"/>
          <w:color w:val="000000" w:themeColor="text1"/>
          <w:sz w:val="24"/>
          <w:szCs w:val="24"/>
        </w:rPr>
        <w:t>themselves</w:t>
      </w:r>
      <w:r w:rsidR="18EBAC68" w:rsidRPr="004A278A">
        <w:rPr>
          <w:rFonts w:ascii="Times New Roman" w:eastAsia="Arial" w:hAnsi="Times New Roman" w:cs="Times New Roman"/>
          <w:color w:val="000000" w:themeColor="text1"/>
          <w:sz w:val="24"/>
          <w:szCs w:val="24"/>
        </w:rPr>
        <w:t>,</w:t>
      </w:r>
      <w:r w:rsidR="715F3B18" w:rsidRPr="004A278A">
        <w:rPr>
          <w:rFonts w:ascii="Times New Roman" w:eastAsia="Arial" w:hAnsi="Times New Roman" w:cs="Times New Roman"/>
          <w:color w:val="000000" w:themeColor="text1"/>
          <w:sz w:val="24"/>
          <w:szCs w:val="24"/>
        </w:rPr>
        <w:t xml:space="preserve"> and therefore events during this period might have a </w:t>
      </w:r>
      <w:r w:rsidR="40BEC2CD" w:rsidRPr="004A278A">
        <w:rPr>
          <w:rFonts w:ascii="Times New Roman" w:eastAsia="Arial" w:hAnsi="Times New Roman" w:cs="Times New Roman"/>
          <w:color w:val="000000" w:themeColor="text1"/>
          <w:sz w:val="24"/>
          <w:szCs w:val="24"/>
        </w:rPr>
        <w:t>larger impact</w:t>
      </w:r>
      <w:r w:rsidR="715F3B18" w:rsidRPr="004A278A">
        <w:rPr>
          <w:rFonts w:ascii="Times New Roman" w:eastAsia="Arial" w:hAnsi="Times New Roman" w:cs="Times New Roman"/>
          <w:color w:val="000000" w:themeColor="text1"/>
          <w:sz w:val="24"/>
          <w:szCs w:val="24"/>
        </w:rPr>
        <w:t xml:space="preserve">. </w:t>
      </w:r>
      <w:r w:rsidR="1CB73175" w:rsidRPr="004A278A">
        <w:rPr>
          <w:rFonts w:ascii="Times New Roman" w:eastAsia="Arial" w:hAnsi="Times New Roman" w:cs="Times New Roman"/>
          <w:color w:val="000000" w:themeColor="text1"/>
          <w:sz w:val="24"/>
          <w:szCs w:val="24"/>
        </w:rPr>
        <w:t xml:space="preserve">Consistent with the discussion in the </w:t>
      </w:r>
      <w:r w:rsidR="6E31CBE6" w:rsidRPr="004A278A">
        <w:rPr>
          <w:rFonts w:ascii="Times New Roman" w:eastAsia="Arial" w:hAnsi="Times New Roman" w:cs="Times New Roman"/>
          <w:color w:val="000000" w:themeColor="text1"/>
          <w:sz w:val="24"/>
          <w:szCs w:val="24"/>
        </w:rPr>
        <w:t xml:space="preserve">younger PPI group, </w:t>
      </w:r>
      <w:r w:rsidR="19DDA46A" w:rsidRPr="004A278A">
        <w:rPr>
          <w:rFonts w:ascii="Times New Roman" w:eastAsia="Arial" w:hAnsi="Times New Roman" w:cs="Times New Roman"/>
          <w:color w:val="000000" w:themeColor="text1"/>
          <w:sz w:val="24"/>
          <w:szCs w:val="24"/>
        </w:rPr>
        <w:t>they</w:t>
      </w:r>
      <w:r w:rsidR="6E31CBE6" w:rsidRPr="004A278A">
        <w:rPr>
          <w:rFonts w:ascii="Times New Roman" w:eastAsia="Arial" w:hAnsi="Times New Roman" w:cs="Times New Roman"/>
          <w:color w:val="000000" w:themeColor="text1"/>
          <w:sz w:val="24"/>
          <w:szCs w:val="24"/>
        </w:rPr>
        <w:t xml:space="preserve"> </w:t>
      </w:r>
      <w:r w:rsidR="231DC7D9" w:rsidRPr="004A278A">
        <w:rPr>
          <w:rFonts w:ascii="Times New Roman" w:eastAsia="Arial" w:hAnsi="Times New Roman" w:cs="Times New Roman"/>
          <w:color w:val="000000" w:themeColor="text1"/>
          <w:sz w:val="24"/>
          <w:szCs w:val="24"/>
        </w:rPr>
        <w:t xml:space="preserve">suggested that whilst </w:t>
      </w:r>
      <w:r w:rsidR="6D642A92" w:rsidRPr="004A278A">
        <w:rPr>
          <w:rFonts w:ascii="Times New Roman" w:eastAsia="Arial" w:hAnsi="Times New Roman" w:cs="Times New Roman"/>
          <w:color w:val="000000" w:themeColor="text1"/>
          <w:sz w:val="24"/>
          <w:szCs w:val="24"/>
        </w:rPr>
        <w:t xml:space="preserve">many factors are within an individual’s control, </w:t>
      </w:r>
      <w:r w:rsidR="1E6CF30D" w:rsidRPr="004A278A">
        <w:rPr>
          <w:rFonts w:ascii="Times New Roman" w:eastAsia="Arial" w:hAnsi="Times New Roman" w:cs="Times New Roman"/>
          <w:color w:val="000000" w:themeColor="text1"/>
          <w:sz w:val="24"/>
          <w:szCs w:val="24"/>
        </w:rPr>
        <w:t xml:space="preserve">there are </w:t>
      </w:r>
      <w:r w:rsidR="311F16B4" w:rsidRPr="004A278A">
        <w:rPr>
          <w:rFonts w:ascii="Times New Roman" w:eastAsia="Arial" w:hAnsi="Times New Roman" w:cs="Times New Roman"/>
          <w:color w:val="000000" w:themeColor="text1"/>
          <w:sz w:val="24"/>
          <w:szCs w:val="24"/>
        </w:rPr>
        <w:t xml:space="preserve">external </w:t>
      </w:r>
      <w:r w:rsidR="1E6CF30D" w:rsidRPr="004A278A">
        <w:rPr>
          <w:rFonts w:ascii="Times New Roman" w:eastAsia="Arial" w:hAnsi="Times New Roman" w:cs="Times New Roman"/>
          <w:color w:val="000000" w:themeColor="text1"/>
          <w:sz w:val="24"/>
          <w:szCs w:val="24"/>
        </w:rPr>
        <w:t xml:space="preserve">factors </w:t>
      </w:r>
      <w:r w:rsidR="5F897931" w:rsidRPr="004A278A">
        <w:rPr>
          <w:rFonts w:ascii="Times New Roman" w:eastAsia="Arial" w:hAnsi="Times New Roman" w:cs="Times New Roman"/>
          <w:color w:val="000000" w:themeColor="text1"/>
          <w:sz w:val="24"/>
          <w:szCs w:val="24"/>
        </w:rPr>
        <w:t xml:space="preserve">which affect health </w:t>
      </w:r>
      <w:r w:rsidR="1E6CF30D" w:rsidRPr="004A278A">
        <w:rPr>
          <w:rFonts w:ascii="Times New Roman" w:eastAsia="Arial" w:hAnsi="Times New Roman" w:cs="Times New Roman"/>
          <w:color w:val="000000" w:themeColor="text1"/>
          <w:sz w:val="24"/>
          <w:szCs w:val="24"/>
        </w:rPr>
        <w:t>(examples included government policy, natural disasters, wider culture</w:t>
      </w:r>
      <w:r w:rsidR="009C62BC" w:rsidRPr="004A278A">
        <w:rPr>
          <w:rFonts w:ascii="Times New Roman" w:eastAsia="Arial" w:hAnsi="Times New Roman" w:cs="Times New Roman"/>
          <w:color w:val="000000" w:themeColor="text1"/>
          <w:sz w:val="24"/>
          <w:szCs w:val="24"/>
        </w:rPr>
        <w:t>,</w:t>
      </w:r>
      <w:r w:rsidR="1E6CF30D" w:rsidRPr="004A278A">
        <w:rPr>
          <w:rFonts w:ascii="Times New Roman" w:eastAsia="Arial" w:hAnsi="Times New Roman" w:cs="Times New Roman"/>
          <w:color w:val="000000" w:themeColor="text1"/>
          <w:sz w:val="24"/>
          <w:szCs w:val="24"/>
        </w:rPr>
        <w:t xml:space="preserve"> and economic factor</w:t>
      </w:r>
      <w:r w:rsidR="0351FA78" w:rsidRPr="004A278A">
        <w:rPr>
          <w:rFonts w:ascii="Times New Roman" w:eastAsia="Arial" w:hAnsi="Times New Roman" w:cs="Times New Roman"/>
          <w:color w:val="000000" w:themeColor="text1"/>
          <w:sz w:val="24"/>
          <w:szCs w:val="24"/>
        </w:rPr>
        <w:t>s</w:t>
      </w:r>
      <w:r w:rsidR="1E6CF30D" w:rsidRPr="004A278A">
        <w:rPr>
          <w:rFonts w:ascii="Times New Roman" w:eastAsia="Arial" w:hAnsi="Times New Roman" w:cs="Times New Roman"/>
          <w:color w:val="000000" w:themeColor="text1"/>
          <w:sz w:val="24"/>
          <w:szCs w:val="24"/>
        </w:rPr>
        <w:t>).</w:t>
      </w:r>
    </w:p>
    <w:p w14:paraId="3EAE2EB0" w14:textId="32933A9B" w:rsidR="005B44ED" w:rsidRPr="004A278A" w:rsidRDefault="00F2345E" w:rsidP="00022DE8">
      <w:pPr>
        <w:spacing w:line="360" w:lineRule="auto"/>
        <w:rPr>
          <w:rFonts w:ascii="Times New Roman" w:eastAsia="Arial" w:hAnsi="Times New Roman" w:cs="Times New Roman"/>
          <w:i/>
          <w:iCs/>
          <w:color w:val="000000" w:themeColor="text1"/>
          <w:sz w:val="24"/>
          <w:szCs w:val="24"/>
        </w:rPr>
      </w:pPr>
      <w:r w:rsidRPr="004A278A">
        <w:rPr>
          <w:rFonts w:ascii="Times New Roman" w:eastAsia="Arial" w:hAnsi="Times New Roman" w:cs="Times New Roman"/>
          <w:noProof/>
          <w:color w:val="000000" w:themeColor="text1"/>
          <w:sz w:val="24"/>
          <w:szCs w:val="24"/>
          <w:lang w:eastAsia="en-GB"/>
        </w:rPr>
        <mc:AlternateContent>
          <mc:Choice Requires="wps">
            <w:drawing>
              <wp:anchor distT="0" distB="0" distL="114300" distR="114300" simplePos="0" relativeHeight="251658240" behindDoc="1" locked="0" layoutInCell="1" allowOverlap="1" wp14:anchorId="22DCD2A8" wp14:editId="0B48981E">
                <wp:simplePos x="0" y="0"/>
                <wp:positionH relativeFrom="margin">
                  <wp:align>right</wp:align>
                </wp:positionH>
                <wp:positionV relativeFrom="paragraph">
                  <wp:posOffset>247015</wp:posOffset>
                </wp:positionV>
                <wp:extent cx="5704205" cy="2455545"/>
                <wp:effectExtent l="0" t="0" r="10795" b="20955"/>
                <wp:wrapSquare wrapText="bothSides"/>
                <wp:docPr id="7" name="Rectangle 7"/>
                <wp:cNvGraphicFramePr/>
                <a:graphic xmlns:a="http://schemas.openxmlformats.org/drawingml/2006/main">
                  <a:graphicData uri="http://schemas.microsoft.com/office/word/2010/wordprocessingShape">
                    <wps:wsp>
                      <wps:cNvSpPr/>
                      <wps:spPr>
                        <a:xfrm>
                          <a:off x="0" y="0"/>
                          <a:ext cx="5704205" cy="2455545"/>
                        </a:xfrm>
                        <a:prstGeom prst="rect">
                          <a:avLst/>
                        </a:prstGeom>
                      </wps:spPr>
                      <wps:style>
                        <a:lnRef idx="2">
                          <a:schemeClr val="dk1"/>
                        </a:lnRef>
                        <a:fillRef idx="1">
                          <a:schemeClr val="lt1"/>
                        </a:fillRef>
                        <a:effectRef idx="0">
                          <a:schemeClr val="dk1"/>
                        </a:effectRef>
                        <a:fontRef idx="minor">
                          <a:schemeClr val="dk1"/>
                        </a:fontRef>
                      </wps:style>
                      <wps:txbx>
                        <w:txbxContent>
                          <w:p w14:paraId="18E53782" w14:textId="442E5838" w:rsidR="002D2F04" w:rsidRPr="002D2F04" w:rsidRDefault="002D2F04" w:rsidP="002D2F04">
                            <w:pPr>
                              <w:pStyle w:val="ListParagraph"/>
                              <w:numPr>
                                <w:ilvl w:val="0"/>
                                <w:numId w:val="6"/>
                              </w:numPr>
                              <w:rPr>
                                <w:rFonts w:ascii="Times New Roman" w:hAnsi="Times New Roman" w:cs="Times New Roman"/>
                                <w:sz w:val="24"/>
                                <w:szCs w:val="24"/>
                              </w:rPr>
                            </w:pPr>
                            <w:r w:rsidRPr="002D2F04">
                              <w:rPr>
                                <w:rFonts w:ascii="Times New Roman" w:hAnsi="Times New Roman" w:cs="Times New Roman"/>
                                <w:sz w:val="24"/>
                                <w:szCs w:val="24"/>
                              </w:rPr>
                              <w:t xml:space="preserve">Health includes a mixture of both mental and physical </w:t>
                            </w:r>
                            <w:r w:rsidR="00032176">
                              <w:rPr>
                                <w:rFonts w:ascii="Times New Roman" w:hAnsi="Times New Roman" w:cs="Times New Roman"/>
                                <w:sz w:val="24"/>
                                <w:szCs w:val="24"/>
                              </w:rPr>
                              <w:t>wellbeing</w:t>
                            </w:r>
                            <w:r w:rsidR="003B0A56">
                              <w:rPr>
                                <w:rFonts w:ascii="Times New Roman" w:hAnsi="Times New Roman" w:cs="Times New Roman"/>
                                <w:sz w:val="24"/>
                                <w:szCs w:val="24"/>
                              </w:rPr>
                              <w:t>.</w:t>
                            </w:r>
                          </w:p>
                          <w:p w14:paraId="2C8F3432" w14:textId="798F7CEA" w:rsidR="002D2F04" w:rsidRPr="002D2F04" w:rsidRDefault="00FA7E64" w:rsidP="002D2F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w:t>
                            </w:r>
                            <w:r w:rsidR="002D2F04" w:rsidRPr="002D2F04">
                              <w:rPr>
                                <w:rFonts w:ascii="Times New Roman" w:hAnsi="Times New Roman" w:cs="Times New Roman"/>
                                <w:sz w:val="24"/>
                                <w:szCs w:val="24"/>
                              </w:rPr>
                              <w:t>vents in childhood might not be felt until adulthood</w:t>
                            </w:r>
                            <w:r w:rsidR="003B0A56">
                              <w:rPr>
                                <w:rFonts w:ascii="Times New Roman" w:hAnsi="Times New Roman" w:cs="Times New Roman"/>
                                <w:sz w:val="24"/>
                                <w:szCs w:val="24"/>
                              </w:rPr>
                              <w:t>.</w:t>
                            </w:r>
                          </w:p>
                          <w:p w14:paraId="0CD21DF6" w14:textId="0B08BFF5" w:rsidR="002D2F04" w:rsidRPr="002D2F04" w:rsidRDefault="009026A8" w:rsidP="002D2F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group was split on</w:t>
                            </w:r>
                            <w:r w:rsidR="002D2F04" w:rsidRPr="002D2F04">
                              <w:rPr>
                                <w:rFonts w:ascii="Times New Roman" w:hAnsi="Times New Roman" w:cs="Times New Roman"/>
                                <w:sz w:val="24"/>
                                <w:szCs w:val="24"/>
                              </w:rPr>
                              <w:t xml:space="preserve"> whether </w:t>
                            </w:r>
                            <w:r>
                              <w:rPr>
                                <w:rFonts w:ascii="Times New Roman" w:hAnsi="Times New Roman" w:cs="Times New Roman"/>
                                <w:sz w:val="24"/>
                                <w:szCs w:val="24"/>
                              </w:rPr>
                              <w:t xml:space="preserve">the </w:t>
                            </w:r>
                            <w:r w:rsidR="002D2F04" w:rsidRPr="002D2F04">
                              <w:rPr>
                                <w:rFonts w:ascii="Times New Roman" w:hAnsi="Times New Roman" w:cs="Times New Roman"/>
                                <w:sz w:val="24"/>
                                <w:szCs w:val="24"/>
                              </w:rPr>
                              <w:t>early years or teenage years are most important for health</w:t>
                            </w:r>
                            <w:r w:rsidR="003B0A56">
                              <w:rPr>
                                <w:rFonts w:ascii="Times New Roman" w:hAnsi="Times New Roman" w:cs="Times New Roman"/>
                                <w:sz w:val="24"/>
                                <w:szCs w:val="24"/>
                              </w:rPr>
                              <w:t>.</w:t>
                            </w:r>
                          </w:p>
                          <w:p w14:paraId="73D417E4" w14:textId="31714733" w:rsidR="002D2F04" w:rsidRPr="002D2F04" w:rsidRDefault="002D2F04" w:rsidP="002D2F04">
                            <w:pPr>
                              <w:pStyle w:val="ListParagraph"/>
                              <w:numPr>
                                <w:ilvl w:val="0"/>
                                <w:numId w:val="6"/>
                              </w:numPr>
                              <w:rPr>
                                <w:rFonts w:ascii="Times New Roman" w:hAnsi="Times New Roman" w:cs="Times New Roman"/>
                                <w:sz w:val="24"/>
                                <w:szCs w:val="24"/>
                              </w:rPr>
                            </w:pPr>
                            <w:r w:rsidRPr="002D2F04">
                              <w:rPr>
                                <w:rFonts w:ascii="Times New Roman" w:hAnsi="Times New Roman" w:cs="Times New Roman"/>
                                <w:sz w:val="24"/>
                                <w:szCs w:val="24"/>
                              </w:rPr>
                              <w:t>Children are heavily influenced by parent</w:t>
                            </w:r>
                            <w:r w:rsidR="003E40C8">
                              <w:rPr>
                                <w:rFonts w:ascii="Times New Roman" w:hAnsi="Times New Roman" w:cs="Times New Roman"/>
                                <w:sz w:val="24"/>
                                <w:szCs w:val="24"/>
                              </w:rPr>
                              <w:t>s</w:t>
                            </w:r>
                            <w:r w:rsidRPr="002D2F04">
                              <w:rPr>
                                <w:rFonts w:ascii="Times New Roman" w:hAnsi="Times New Roman" w:cs="Times New Roman"/>
                                <w:sz w:val="24"/>
                                <w:szCs w:val="24"/>
                              </w:rPr>
                              <w:t xml:space="preserve"> in shaping their health</w:t>
                            </w:r>
                            <w:r w:rsidR="003B0A56">
                              <w:rPr>
                                <w:rFonts w:ascii="Times New Roman" w:hAnsi="Times New Roman" w:cs="Times New Roman"/>
                                <w:sz w:val="24"/>
                                <w:szCs w:val="24"/>
                              </w:rPr>
                              <w:t>.</w:t>
                            </w:r>
                          </w:p>
                          <w:p w14:paraId="2B728E50" w14:textId="418BE4BD" w:rsidR="002D2F04" w:rsidRPr="002D2F04" w:rsidRDefault="002D2F04" w:rsidP="002D2F04">
                            <w:pPr>
                              <w:pStyle w:val="ListParagraph"/>
                              <w:numPr>
                                <w:ilvl w:val="0"/>
                                <w:numId w:val="6"/>
                              </w:numPr>
                              <w:rPr>
                                <w:rFonts w:ascii="Times New Roman" w:hAnsi="Times New Roman" w:cs="Times New Roman"/>
                                <w:sz w:val="24"/>
                                <w:szCs w:val="24"/>
                              </w:rPr>
                            </w:pPr>
                            <w:r w:rsidRPr="002D2F04">
                              <w:rPr>
                                <w:rFonts w:ascii="Times New Roman" w:hAnsi="Times New Roman" w:cs="Times New Roman"/>
                                <w:sz w:val="24"/>
                                <w:szCs w:val="24"/>
                              </w:rPr>
                              <w:t>Nutrition in childhood was a crucial factor</w:t>
                            </w:r>
                            <w:r w:rsidR="003B0A56">
                              <w:rPr>
                                <w:rFonts w:ascii="Times New Roman" w:hAnsi="Times New Roman" w:cs="Times New Roman"/>
                                <w:sz w:val="24"/>
                                <w:szCs w:val="24"/>
                              </w:rPr>
                              <w:t>.</w:t>
                            </w:r>
                          </w:p>
                          <w:p w14:paraId="64CA578C" w14:textId="34D55F06" w:rsidR="002D2F04" w:rsidRPr="002D2F04" w:rsidRDefault="002D2F04" w:rsidP="002D2F04">
                            <w:pPr>
                              <w:pStyle w:val="ListParagraph"/>
                              <w:numPr>
                                <w:ilvl w:val="0"/>
                                <w:numId w:val="6"/>
                              </w:numPr>
                              <w:rPr>
                                <w:rFonts w:ascii="Times New Roman" w:hAnsi="Times New Roman" w:cs="Times New Roman"/>
                                <w:sz w:val="24"/>
                                <w:szCs w:val="24"/>
                              </w:rPr>
                            </w:pPr>
                            <w:r w:rsidRPr="002D2F04">
                              <w:rPr>
                                <w:rFonts w:ascii="Times New Roman" w:hAnsi="Times New Roman" w:cs="Times New Roman"/>
                                <w:sz w:val="24"/>
                                <w:szCs w:val="24"/>
                              </w:rPr>
                              <w:t>Environmental factors out</w:t>
                            </w:r>
                            <w:r w:rsidR="00405AD0">
                              <w:rPr>
                                <w:rFonts w:ascii="Times New Roman" w:hAnsi="Times New Roman" w:cs="Times New Roman"/>
                                <w:sz w:val="24"/>
                                <w:szCs w:val="24"/>
                              </w:rPr>
                              <w:t>side</w:t>
                            </w:r>
                            <w:r w:rsidRPr="002D2F04">
                              <w:rPr>
                                <w:rFonts w:ascii="Times New Roman" w:hAnsi="Times New Roman" w:cs="Times New Roman"/>
                                <w:sz w:val="24"/>
                                <w:szCs w:val="24"/>
                              </w:rPr>
                              <w:t xml:space="preserve"> of </w:t>
                            </w:r>
                            <w:r w:rsidR="00E93C28">
                              <w:rPr>
                                <w:rFonts w:ascii="Times New Roman" w:hAnsi="Times New Roman" w:cs="Times New Roman"/>
                                <w:sz w:val="24"/>
                                <w:szCs w:val="24"/>
                              </w:rPr>
                              <w:t>a person’s control include</w:t>
                            </w:r>
                            <w:r w:rsidR="0041777D">
                              <w:rPr>
                                <w:rFonts w:ascii="Times New Roman" w:hAnsi="Times New Roman" w:cs="Times New Roman"/>
                                <w:sz w:val="24"/>
                                <w:szCs w:val="24"/>
                              </w:rPr>
                              <w:t>d</w:t>
                            </w:r>
                            <w:r w:rsidRPr="002D2F04">
                              <w:rPr>
                                <w:rFonts w:ascii="Times New Roman" w:hAnsi="Times New Roman" w:cs="Times New Roman"/>
                                <w:sz w:val="24"/>
                                <w:szCs w:val="24"/>
                              </w:rPr>
                              <w:t xml:space="preserve"> government policy, natural disasters, </w:t>
                            </w:r>
                            <w:r w:rsidR="00E93C28">
                              <w:rPr>
                                <w:rFonts w:ascii="Times New Roman" w:hAnsi="Times New Roman" w:cs="Times New Roman"/>
                                <w:sz w:val="24"/>
                                <w:szCs w:val="24"/>
                              </w:rPr>
                              <w:t xml:space="preserve">the </w:t>
                            </w:r>
                            <w:r w:rsidRPr="002D2F04">
                              <w:rPr>
                                <w:rFonts w:ascii="Times New Roman" w:hAnsi="Times New Roman" w:cs="Times New Roman"/>
                                <w:sz w:val="24"/>
                                <w:szCs w:val="24"/>
                              </w:rPr>
                              <w:t xml:space="preserve">cultures </w:t>
                            </w:r>
                            <w:r w:rsidR="00FA7E64">
                              <w:rPr>
                                <w:rFonts w:ascii="Times New Roman" w:hAnsi="Times New Roman" w:cs="Times New Roman"/>
                                <w:sz w:val="24"/>
                                <w:szCs w:val="24"/>
                              </w:rPr>
                              <w:t>a person</w:t>
                            </w:r>
                            <w:r w:rsidR="002A5740">
                              <w:rPr>
                                <w:rFonts w:ascii="Times New Roman" w:hAnsi="Times New Roman" w:cs="Times New Roman"/>
                                <w:sz w:val="24"/>
                                <w:szCs w:val="24"/>
                              </w:rPr>
                              <w:t xml:space="preserve"> is</w:t>
                            </w:r>
                            <w:r w:rsidRPr="002D2F04">
                              <w:rPr>
                                <w:rFonts w:ascii="Times New Roman" w:hAnsi="Times New Roman" w:cs="Times New Roman"/>
                                <w:sz w:val="24"/>
                                <w:szCs w:val="24"/>
                              </w:rPr>
                              <w:t xml:space="preserve"> subject </w:t>
                            </w:r>
                            <w:r w:rsidR="0054258D" w:rsidRPr="002D2F04">
                              <w:rPr>
                                <w:rFonts w:ascii="Times New Roman" w:hAnsi="Times New Roman" w:cs="Times New Roman"/>
                                <w:sz w:val="24"/>
                                <w:szCs w:val="24"/>
                              </w:rPr>
                              <w:t>to</w:t>
                            </w:r>
                            <w:r w:rsidR="00405AD0">
                              <w:rPr>
                                <w:rFonts w:ascii="Times New Roman" w:hAnsi="Times New Roman" w:cs="Times New Roman"/>
                                <w:sz w:val="24"/>
                                <w:szCs w:val="24"/>
                              </w:rPr>
                              <w:t xml:space="preserve"> and</w:t>
                            </w:r>
                            <w:r w:rsidRPr="002D2F04">
                              <w:rPr>
                                <w:rFonts w:ascii="Times New Roman" w:hAnsi="Times New Roman" w:cs="Times New Roman"/>
                                <w:sz w:val="24"/>
                                <w:szCs w:val="24"/>
                              </w:rPr>
                              <w:t xml:space="preserve"> economic factors</w:t>
                            </w:r>
                            <w:r w:rsidR="003B0A56">
                              <w:rPr>
                                <w:rFonts w:ascii="Times New Roman" w:hAnsi="Times New Roman" w:cs="Times New Roman"/>
                                <w:sz w:val="24"/>
                                <w:szCs w:val="24"/>
                              </w:rPr>
                              <w:t>.</w:t>
                            </w:r>
                          </w:p>
                          <w:p w14:paraId="418D7073" w14:textId="26EB76E7" w:rsidR="002D2F04" w:rsidRPr="002D2F04" w:rsidRDefault="00C13431" w:rsidP="002D2F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w:t>
                            </w:r>
                            <w:r w:rsidR="002D2F04" w:rsidRPr="002D2F04">
                              <w:rPr>
                                <w:rFonts w:ascii="Times New Roman" w:hAnsi="Times New Roman" w:cs="Times New Roman"/>
                                <w:sz w:val="24"/>
                                <w:szCs w:val="24"/>
                              </w:rPr>
                              <w:t>hildren are influence</w:t>
                            </w:r>
                            <w:r w:rsidR="001F133E">
                              <w:rPr>
                                <w:rFonts w:ascii="Times New Roman" w:hAnsi="Times New Roman" w:cs="Times New Roman"/>
                                <w:sz w:val="24"/>
                                <w:szCs w:val="24"/>
                              </w:rPr>
                              <w:t>d</w:t>
                            </w:r>
                            <w:r w:rsidR="002D2F04" w:rsidRPr="002D2F04">
                              <w:rPr>
                                <w:rFonts w:ascii="Times New Roman" w:hAnsi="Times New Roman" w:cs="Times New Roman"/>
                                <w:sz w:val="24"/>
                                <w:szCs w:val="24"/>
                              </w:rPr>
                              <w:t xml:space="preserve"> by the ability of their parents to take care of them</w:t>
                            </w:r>
                            <w:r>
                              <w:rPr>
                                <w:rFonts w:ascii="Times New Roman" w:hAnsi="Times New Roman" w:cs="Times New Roman"/>
                                <w:sz w:val="24"/>
                                <w:szCs w:val="24"/>
                              </w:rPr>
                              <w:t xml:space="preserve">, </w:t>
                            </w:r>
                            <w:r w:rsidR="002D2F04" w:rsidRPr="002D2F04">
                              <w:rPr>
                                <w:rFonts w:ascii="Times New Roman" w:hAnsi="Times New Roman" w:cs="Times New Roman"/>
                                <w:sz w:val="24"/>
                                <w:szCs w:val="24"/>
                              </w:rPr>
                              <w:t>and this is out of their control</w:t>
                            </w:r>
                            <w:r w:rsidR="003B0A56">
                              <w:rPr>
                                <w:rFonts w:ascii="Times New Roman" w:hAnsi="Times New Roman" w:cs="Times New Roman"/>
                                <w:sz w:val="24"/>
                                <w:szCs w:val="24"/>
                              </w:rPr>
                              <w:t>.</w:t>
                            </w:r>
                          </w:p>
                          <w:p w14:paraId="6A1FB667" w14:textId="62D31115" w:rsidR="002D2F04" w:rsidRPr="002D2F04" w:rsidRDefault="002D2F04" w:rsidP="002D2F04">
                            <w:pPr>
                              <w:pStyle w:val="ListParagraph"/>
                              <w:numPr>
                                <w:ilvl w:val="0"/>
                                <w:numId w:val="6"/>
                              </w:numPr>
                              <w:rPr>
                                <w:rFonts w:ascii="Times New Roman" w:hAnsi="Times New Roman" w:cs="Times New Roman"/>
                                <w:sz w:val="24"/>
                                <w:szCs w:val="24"/>
                              </w:rPr>
                            </w:pPr>
                            <w:r w:rsidRPr="002D2F04">
                              <w:rPr>
                                <w:rFonts w:ascii="Times New Roman" w:hAnsi="Times New Roman" w:cs="Times New Roman"/>
                                <w:sz w:val="24"/>
                                <w:szCs w:val="24"/>
                              </w:rPr>
                              <w:t xml:space="preserve">This group was much more family/parental </w:t>
                            </w:r>
                            <w:r w:rsidR="00DB3257">
                              <w:rPr>
                                <w:rFonts w:ascii="Times New Roman" w:hAnsi="Times New Roman" w:cs="Times New Roman"/>
                                <w:sz w:val="24"/>
                                <w:szCs w:val="24"/>
                              </w:rPr>
                              <w:t>focussed</w:t>
                            </w:r>
                            <w:r w:rsidR="003B0A56">
                              <w:rPr>
                                <w:rFonts w:ascii="Times New Roman" w:hAnsi="Times New Roman" w:cs="Times New Roman"/>
                                <w:sz w:val="24"/>
                                <w:szCs w:val="24"/>
                              </w:rPr>
                              <w:t>.</w:t>
                            </w:r>
                          </w:p>
                          <w:p w14:paraId="7301B6AF" w14:textId="368F2E1F" w:rsidR="00DC6D3D" w:rsidRPr="0043549A" w:rsidRDefault="002D2F04" w:rsidP="00DC6D3D">
                            <w:pPr>
                              <w:pStyle w:val="ListParagraph"/>
                              <w:numPr>
                                <w:ilvl w:val="0"/>
                                <w:numId w:val="6"/>
                              </w:numPr>
                              <w:rPr>
                                <w:rFonts w:ascii="Times New Roman" w:hAnsi="Times New Roman" w:cs="Times New Roman"/>
                                <w:sz w:val="24"/>
                                <w:szCs w:val="24"/>
                              </w:rPr>
                            </w:pPr>
                            <w:r w:rsidRPr="002D2F04">
                              <w:rPr>
                                <w:rFonts w:ascii="Times New Roman" w:hAnsi="Times New Roman" w:cs="Times New Roman"/>
                                <w:sz w:val="24"/>
                                <w:szCs w:val="24"/>
                              </w:rPr>
                              <w:t>The role of the wider environment and education was widely discussed</w:t>
                            </w:r>
                            <w:r w:rsidR="003B0A56">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CD2A8" id="Rectangle 7" o:spid="_x0000_s1038" style="position:absolute;margin-left:397.95pt;margin-top:19.45pt;width:449.15pt;height:193.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" fillcolor="white [3201]" strokecolor="black [3200]" strokeweight="1pt">
                <v:textbox>
                  <w:txbxContent>
                    <w:p w14:paraId="18E53782" w14:textId="442E5838" w:rsidR="002D2F04" w:rsidRPr="002D2F04" w:rsidRDefault="002D2F04" w:rsidP="002D2F04">
                      <w:pPr>
                        <w:pStyle w:val="ListParagraph"/>
                        <w:numPr>
                          <w:ilvl w:val="0"/>
                          <w:numId w:val="6"/>
                        </w:numPr>
                        <w:rPr>
                          <w:rFonts w:ascii="Times New Roman" w:hAnsi="Times New Roman" w:cs="Times New Roman"/>
                          <w:sz w:val="24"/>
                          <w:szCs w:val="24"/>
                        </w:rPr>
                      </w:pPr>
                      <w:r w:rsidRPr="002D2F04">
                        <w:rPr>
                          <w:rFonts w:ascii="Times New Roman" w:hAnsi="Times New Roman" w:cs="Times New Roman"/>
                          <w:sz w:val="24"/>
                          <w:szCs w:val="24"/>
                        </w:rPr>
                        <w:t xml:space="preserve">Health includes a mixture of both mental and physical </w:t>
                      </w:r>
                      <w:r w:rsidR="00032176">
                        <w:rPr>
                          <w:rFonts w:ascii="Times New Roman" w:hAnsi="Times New Roman" w:cs="Times New Roman"/>
                          <w:sz w:val="24"/>
                          <w:szCs w:val="24"/>
                        </w:rPr>
                        <w:t>wellbeing</w:t>
                      </w:r>
                      <w:r w:rsidR="003B0A56">
                        <w:rPr>
                          <w:rFonts w:ascii="Times New Roman" w:hAnsi="Times New Roman" w:cs="Times New Roman"/>
                          <w:sz w:val="24"/>
                          <w:szCs w:val="24"/>
                        </w:rPr>
                        <w:t>.</w:t>
                      </w:r>
                    </w:p>
                    <w:p w14:paraId="2C8F3432" w14:textId="798F7CEA" w:rsidR="002D2F04" w:rsidRPr="002D2F04" w:rsidRDefault="00FA7E64" w:rsidP="002D2F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w:t>
                      </w:r>
                      <w:r w:rsidR="002D2F04" w:rsidRPr="002D2F04">
                        <w:rPr>
                          <w:rFonts w:ascii="Times New Roman" w:hAnsi="Times New Roman" w:cs="Times New Roman"/>
                          <w:sz w:val="24"/>
                          <w:szCs w:val="24"/>
                        </w:rPr>
                        <w:t>vents in childhood might not be felt until adulthood</w:t>
                      </w:r>
                      <w:r w:rsidR="003B0A56">
                        <w:rPr>
                          <w:rFonts w:ascii="Times New Roman" w:hAnsi="Times New Roman" w:cs="Times New Roman"/>
                          <w:sz w:val="24"/>
                          <w:szCs w:val="24"/>
                        </w:rPr>
                        <w:t>.</w:t>
                      </w:r>
                    </w:p>
                    <w:p w14:paraId="0CD21DF6" w14:textId="0B08BFF5" w:rsidR="002D2F04" w:rsidRPr="002D2F04" w:rsidRDefault="009026A8" w:rsidP="002D2F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group was split on</w:t>
                      </w:r>
                      <w:r w:rsidR="002D2F04" w:rsidRPr="002D2F04">
                        <w:rPr>
                          <w:rFonts w:ascii="Times New Roman" w:hAnsi="Times New Roman" w:cs="Times New Roman"/>
                          <w:sz w:val="24"/>
                          <w:szCs w:val="24"/>
                        </w:rPr>
                        <w:t xml:space="preserve"> whether </w:t>
                      </w:r>
                      <w:r>
                        <w:rPr>
                          <w:rFonts w:ascii="Times New Roman" w:hAnsi="Times New Roman" w:cs="Times New Roman"/>
                          <w:sz w:val="24"/>
                          <w:szCs w:val="24"/>
                        </w:rPr>
                        <w:t xml:space="preserve">the </w:t>
                      </w:r>
                      <w:r w:rsidR="002D2F04" w:rsidRPr="002D2F04">
                        <w:rPr>
                          <w:rFonts w:ascii="Times New Roman" w:hAnsi="Times New Roman" w:cs="Times New Roman"/>
                          <w:sz w:val="24"/>
                          <w:szCs w:val="24"/>
                        </w:rPr>
                        <w:t>early years or teenage years are most important for health</w:t>
                      </w:r>
                      <w:r w:rsidR="003B0A56">
                        <w:rPr>
                          <w:rFonts w:ascii="Times New Roman" w:hAnsi="Times New Roman" w:cs="Times New Roman"/>
                          <w:sz w:val="24"/>
                          <w:szCs w:val="24"/>
                        </w:rPr>
                        <w:t>.</w:t>
                      </w:r>
                    </w:p>
                    <w:p w14:paraId="73D417E4" w14:textId="31714733" w:rsidR="002D2F04" w:rsidRPr="002D2F04" w:rsidRDefault="002D2F04" w:rsidP="002D2F04">
                      <w:pPr>
                        <w:pStyle w:val="ListParagraph"/>
                        <w:numPr>
                          <w:ilvl w:val="0"/>
                          <w:numId w:val="6"/>
                        </w:numPr>
                        <w:rPr>
                          <w:rFonts w:ascii="Times New Roman" w:hAnsi="Times New Roman" w:cs="Times New Roman"/>
                          <w:sz w:val="24"/>
                          <w:szCs w:val="24"/>
                        </w:rPr>
                      </w:pPr>
                      <w:r w:rsidRPr="002D2F04">
                        <w:rPr>
                          <w:rFonts w:ascii="Times New Roman" w:hAnsi="Times New Roman" w:cs="Times New Roman"/>
                          <w:sz w:val="24"/>
                          <w:szCs w:val="24"/>
                        </w:rPr>
                        <w:t>Children are heavily influenced by parent</w:t>
                      </w:r>
                      <w:r w:rsidR="003E40C8">
                        <w:rPr>
                          <w:rFonts w:ascii="Times New Roman" w:hAnsi="Times New Roman" w:cs="Times New Roman"/>
                          <w:sz w:val="24"/>
                          <w:szCs w:val="24"/>
                        </w:rPr>
                        <w:t>s</w:t>
                      </w:r>
                      <w:r w:rsidRPr="002D2F04">
                        <w:rPr>
                          <w:rFonts w:ascii="Times New Roman" w:hAnsi="Times New Roman" w:cs="Times New Roman"/>
                          <w:sz w:val="24"/>
                          <w:szCs w:val="24"/>
                        </w:rPr>
                        <w:t xml:space="preserve"> in shaping their health</w:t>
                      </w:r>
                      <w:r w:rsidR="003B0A56">
                        <w:rPr>
                          <w:rFonts w:ascii="Times New Roman" w:hAnsi="Times New Roman" w:cs="Times New Roman"/>
                          <w:sz w:val="24"/>
                          <w:szCs w:val="24"/>
                        </w:rPr>
                        <w:t>.</w:t>
                      </w:r>
                    </w:p>
                    <w:p w14:paraId="2B728E50" w14:textId="418BE4BD" w:rsidR="002D2F04" w:rsidRPr="002D2F04" w:rsidRDefault="002D2F04" w:rsidP="002D2F04">
                      <w:pPr>
                        <w:pStyle w:val="ListParagraph"/>
                        <w:numPr>
                          <w:ilvl w:val="0"/>
                          <w:numId w:val="6"/>
                        </w:numPr>
                        <w:rPr>
                          <w:rFonts w:ascii="Times New Roman" w:hAnsi="Times New Roman" w:cs="Times New Roman"/>
                          <w:sz w:val="24"/>
                          <w:szCs w:val="24"/>
                        </w:rPr>
                      </w:pPr>
                      <w:r w:rsidRPr="002D2F04">
                        <w:rPr>
                          <w:rFonts w:ascii="Times New Roman" w:hAnsi="Times New Roman" w:cs="Times New Roman"/>
                          <w:sz w:val="24"/>
                          <w:szCs w:val="24"/>
                        </w:rPr>
                        <w:t>Nutrition in childhood was a crucial factor</w:t>
                      </w:r>
                      <w:r w:rsidR="003B0A56">
                        <w:rPr>
                          <w:rFonts w:ascii="Times New Roman" w:hAnsi="Times New Roman" w:cs="Times New Roman"/>
                          <w:sz w:val="24"/>
                          <w:szCs w:val="24"/>
                        </w:rPr>
                        <w:t>.</w:t>
                      </w:r>
                    </w:p>
                    <w:p w14:paraId="64CA578C" w14:textId="34D55F06" w:rsidR="002D2F04" w:rsidRPr="002D2F04" w:rsidRDefault="002D2F04" w:rsidP="002D2F04">
                      <w:pPr>
                        <w:pStyle w:val="ListParagraph"/>
                        <w:numPr>
                          <w:ilvl w:val="0"/>
                          <w:numId w:val="6"/>
                        </w:numPr>
                        <w:rPr>
                          <w:rFonts w:ascii="Times New Roman" w:hAnsi="Times New Roman" w:cs="Times New Roman"/>
                          <w:sz w:val="24"/>
                          <w:szCs w:val="24"/>
                        </w:rPr>
                      </w:pPr>
                      <w:r w:rsidRPr="002D2F04">
                        <w:rPr>
                          <w:rFonts w:ascii="Times New Roman" w:hAnsi="Times New Roman" w:cs="Times New Roman"/>
                          <w:sz w:val="24"/>
                          <w:szCs w:val="24"/>
                        </w:rPr>
                        <w:t>Environmental factors out</w:t>
                      </w:r>
                      <w:r w:rsidR="00405AD0">
                        <w:rPr>
                          <w:rFonts w:ascii="Times New Roman" w:hAnsi="Times New Roman" w:cs="Times New Roman"/>
                          <w:sz w:val="24"/>
                          <w:szCs w:val="24"/>
                        </w:rPr>
                        <w:t>side</w:t>
                      </w:r>
                      <w:r w:rsidRPr="002D2F04">
                        <w:rPr>
                          <w:rFonts w:ascii="Times New Roman" w:hAnsi="Times New Roman" w:cs="Times New Roman"/>
                          <w:sz w:val="24"/>
                          <w:szCs w:val="24"/>
                        </w:rPr>
                        <w:t xml:space="preserve"> of </w:t>
                      </w:r>
                      <w:r w:rsidR="00E93C28">
                        <w:rPr>
                          <w:rFonts w:ascii="Times New Roman" w:hAnsi="Times New Roman" w:cs="Times New Roman"/>
                          <w:sz w:val="24"/>
                          <w:szCs w:val="24"/>
                        </w:rPr>
                        <w:t>a person’s control include</w:t>
                      </w:r>
                      <w:r w:rsidR="0041777D">
                        <w:rPr>
                          <w:rFonts w:ascii="Times New Roman" w:hAnsi="Times New Roman" w:cs="Times New Roman"/>
                          <w:sz w:val="24"/>
                          <w:szCs w:val="24"/>
                        </w:rPr>
                        <w:t>d</w:t>
                      </w:r>
                      <w:r w:rsidRPr="002D2F04">
                        <w:rPr>
                          <w:rFonts w:ascii="Times New Roman" w:hAnsi="Times New Roman" w:cs="Times New Roman"/>
                          <w:sz w:val="24"/>
                          <w:szCs w:val="24"/>
                        </w:rPr>
                        <w:t xml:space="preserve"> government policy, natural disasters, </w:t>
                      </w:r>
                      <w:r w:rsidR="00E93C28">
                        <w:rPr>
                          <w:rFonts w:ascii="Times New Roman" w:hAnsi="Times New Roman" w:cs="Times New Roman"/>
                          <w:sz w:val="24"/>
                          <w:szCs w:val="24"/>
                        </w:rPr>
                        <w:t xml:space="preserve">the </w:t>
                      </w:r>
                      <w:r w:rsidRPr="002D2F04">
                        <w:rPr>
                          <w:rFonts w:ascii="Times New Roman" w:hAnsi="Times New Roman" w:cs="Times New Roman"/>
                          <w:sz w:val="24"/>
                          <w:szCs w:val="24"/>
                        </w:rPr>
                        <w:t xml:space="preserve">cultures </w:t>
                      </w:r>
                      <w:r w:rsidR="00FA7E64">
                        <w:rPr>
                          <w:rFonts w:ascii="Times New Roman" w:hAnsi="Times New Roman" w:cs="Times New Roman"/>
                          <w:sz w:val="24"/>
                          <w:szCs w:val="24"/>
                        </w:rPr>
                        <w:t>a person</w:t>
                      </w:r>
                      <w:r w:rsidR="002A5740">
                        <w:rPr>
                          <w:rFonts w:ascii="Times New Roman" w:hAnsi="Times New Roman" w:cs="Times New Roman"/>
                          <w:sz w:val="24"/>
                          <w:szCs w:val="24"/>
                        </w:rPr>
                        <w:t xml:space="preserve"> is</w:t>
                      </w:r>
                      <w:r w:rsidRPr="002D2F04">
                        <w:rPr>
                          <w:rFonts w:ascii="Times New Roman" w:hAnsi="Times New Roman" w:cs="Times New Roman"/>
                          <w:sz w:val="24"/>
                          <w:szCs w:val="24"/>
                        </w:rPr>
                        <w:t xml:space="preserve"> subject </w:t>
                      </w:r>
                      <w:r w:rsidR="0054258D" w:rsidRPr="002D2F04">
                        <w:rPr>
                          <w:rFonts w:ascii="Times New Roman" w:hAnsi="Times New Roman" w:cs="Times New Roman"/>
                          <w:sz w:val="24"/>
                          <w:szCs w:val="24"/>
                        </w:rPr>
                        <w:t>to</w:t>
                      </w:r>
                      <w:r w:rsidR="00405AD0">
                        <w:rPr>
                          <w:rFonts w:ascii="Times New Roman" w:hAnsi="Times New Roman" w:cs="Times New Roman"/>
                          <w:sz w:val="24"/>
                          <w:szCs w:val="24"/>
                        </w:rPr>
                        <w:t xml:space="preserve"> and</w:t>
                      </w:r>
                      <w:r w:rsidRPr="002D2F04">
                        <w:rPr>
                          <w:rFonts w:ascii="Times New Roman" w:hAnsi="Times New Roman" w:cs="Times New Roman"/>
                          <w:sz w:val="24"/>
                          <w:szCs w:val="24"/>
                        </w:rPr>
                        <w:t xml:space="preserve"> economic factors</w:t>
                      </w:r>
                      <w:r w:rsidR="003B0A56">
                        <w:rPr>
                          <w:rFonts w:ascii="Times New Roman" w:hAnsi="Times New Roman" w:cs="Times New Roman"/>
                          <w:sz w:val="24"/>
                          <w:szCs w:val="24"/>
                        </w:rPr>
                        <w:t>.</w:t>
                      </w:r>
                    </w:p>
                    <w:p w14:paraId="418D7073" w14:textId="26EB76E7" w:rsidR="002D2F04" w:rsidRPr="002D2F04" w:rsidRDefault="00C13431" w:rsidP="002D2F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w:t>
                      </w:r>
                      <w:r w:rsidR="002D2F04" w:rsidRPr="002D2F04">
                        <w:rPr>
                          <w:rFonts w:ascii="Times New Roman" w:hAnsi="Times New Roman" w:cs="Times New Roman"/>
                          <w:sz w:val="24"/>
                          <w:szCs w:val="24"/>
                        </w:rPr>
                        <w:t>hildren are influence</w:t>
                      </w:r>
                      <w:r w:rsidR="001F133E">
                        <w:rPr>
                          <w:rFonts w:ascii="Times New Roman" w:hAnsi="Times New Roman" w:cs="Times New Roman"/>
                          <w:sz w:val="24"/>
                          <w:szCs w:val="24"/>
                        </w:rPr>
                        <w:t>d</w:t>
                      </w:r>
                      <w:r w:rsidR="002D2F04" w:rsidRPr="002D2F04">
                        <w:rPr>
                          <w:rFonts w:ascii="Times New Roman" w:hAnsi="Times New Roman" w:cs="Times New Roman"/>
                          <w:sz w:val="24"/>
                          <w:szCs w:val="24"/>
                        </w:rPr>
                        <w:t xml:space="preserve"> by the ability of their parents to take care of them</w:t>
                      </w:r>
                      <w:r>
                        <w:rPr>
                          <w:rFonts w:ascii="Times New Roman" w:hAnsi="Times New Roman" w:cs="Times New Roman"/>
                          <w:sz w:val="24"/>
                          <w:szCs w:val="24"/>
                        </w:rPr>
                        <w:t xml:space="preserve">, </w:t>
                      </w:r>
                      <w:r w:rsidR="002D2F04" w:rsidRPr="002D2F04">
                        <w:rPr>
                          <w:rFonts w:ascii="Times New Roman" w:hAnsi="Times New Roman" w:cs="Times New Roman"/>
                          <w:sz w:val="24"/>
                          <w:szCs w:val="24"/>
                        </w:rPr>
                        <w:t>and this is out of their control</w:t>
                      </w:r>
                      <w:r w:rsidR="003B0A56">
                        <w:rPr>
                          <w:rFonts w:ascii="Times New Roman" w:hAnsi="Times New Roman" w:cs="Times New Roman"/>
                          <w:sz w:val="24"/>
                          <w:szCs w:val="24"/>
                        </w:rPr>
                        <w:t>.</w:t>
                      </w:r>
                    </w:p>
                    <w:p w14:paraId="6A1FB667" w14:textId="62D31115" w:rsidR="002D2F04" w:rsidRPr="002D2F04" w:rsidRDefault="002D2F04" w:rsidP="002D2F04">
                      <w:pPr>
                        <w:pStyle w:val="ListParagraph"/>
                        <w:numPr>
                          <w:ilvl w:val="0"/>
                          <w:numId w:val="6"/>
                        </w:numPr>
                        <w:rPr>
                          <w:rFonts w:ascii="Times New Roman" w:hAnsi="Times New Roman" w:cs="Times New Roman"/>
                          <w:sz w:val="24"/>
                          <w:szCs w:val="24"/>
                        </w:rPr>
                      </w:pPr>
                      <w:r w:rsidRPr="002D2F04">
                        <w:rPr>
                          <w:rFonts w:ascii="Times New Roman" w:hAnsi="Times New Roman" w:cs="Times New Roman"/>
                          <w:sz w:val="24"/>
                          <w:szCs w:val="24"/>
                        </w:rPr>
                        <w:t xml:space="preserve">This group was much more family/parental </w:t>
                      </w:r>
                      <w:r w:rsidR="00DB3257">
                        <w:rPr>
                          <w:rFonts w:ascii="Times New Roman" w:hAnsi="Times New Roman" w:cs="Times New Roman"/>
                          <w:sz w:val="24"/>
                          <w:szCs w:val="24"/>
                        </w:rPr>
                        <w:t>focussed</w:t>
                      </w:r>
                      <w:r w:rsidR="003B0A56">
                        <w:rPr>
                          <w:rFonts w:ascii="Times New Roman" w:hAnsi="Times New Roman" w:cs="Times New Roman"/>
                          <w:sz w:val="24"/>
                          <w:szCs w:val="24"/>
                        </w:rPr>
                        <w:t>.</w:t>
                      </w:r>
                    </w:p>
                    <w:p w14:paraId="7301B6AF" w14:textId="368F2E1F" w:rsidR="00DC6D3D" w:rsidRPr="0043549A" w:rsidRDefault="002D2F04" w:rsidP="00DC6D3D">
                      <w:pPr>
                        <w:pStyle w:val="ListParagraph"/>
                        <w:numPr>
                          <w:ilvl w:val="0"/>
                          <w:numId w:val="6"/>
                        </w:numPr>
                        <w:rPr>
                          <w:rFonts w:ascii="Times New Roman" w:hAnsi="Times New Roman" w:cs="Times New Roman"/>
                          <w:sz w:val="24"/>
                          <w:szCs w:val="24"/>
                        </w:rPr>
                      </w:pPr>
                      <w:r w:rsidRPr="002D2F04">
                        <w:rPr>
                          <w:rFonts w:ascii="Times New Roman" w:hAnsi="Times New Roman" w:cs="Times New Roman"/>
                          <w:sz w:val="24"/>
                          <w:szCs w:val="24"/>
                        </w:rPr>
                        <w:t>The role of the wider environment and education was widely discussed</w:t>
                      </w:r>
                      <w:r w:rsidR="003B0A56">
                        <w:rPr>
                          <w:rFonts w:ascii="Times New Roman" w:hAnsi="Times New Roman" w:cs="Times New Roman"/>
                          <w:sz w:val="24"/>
                          <w:szCs w:val="24"/>
                        </w:rPr>
                        <w:t>.</w:t>
                      </w:r>
                    </w:p>
                  </w:txbxContent>
                </v:textbox>
                <w10:wrap type="square" anchorx="margin"/>
              </v:rect>
            </w:pict>
          </mc:Fallback>
        </mc:AlternateContent>
      </w:r>
      <w:r w:rsidRPr="004A278A">
        <w:rPr>
          <w:rFonts w:ascii="Times New Roman" w:eastAsia="Arial" w:hAnsi="Times New Roman" w:cs="Times New Roman"/>
          <w:i/>
          <w:iCs/>
          <w:color w:val="000000" w:themeColor="text1"/>
          <w:sz w:val="24"/>
          <w:szCs w:val="24"/>
        </w:rPr>
        <w:t xml:space="preserve">Figure </w:t>
      </w:r>
      <w:r w:rsidR="00A22AF8" w:rsidRPr="004A278A">
        <w:rPr>
          <w:rFonts w:ascii="Times New Roman" w:eastAsia="Arial" w:hAnsi="Times New Roman" w:cs="Times New Roman"/>
          <w:i/>
          <w:iCs/>
          <w:color w:val="000000" w:themeColor="text1"/>
          <w:sz w:val="24"/>
          <w:szCs w:val="24"/>
        </w:rPr>
        <w:t>3</w:t>
      </w:r>
      <w:r w:rsidRPr="004A278A">
        <w:rPr>
          <w:rFonts w:ascii="Times New Roman" w:eastAsia="Arial" w:hAnsi="Times New Roman" w:cs="Times New Roman"/>
          <w:i/>
          <w:iCs/>
          <w:color w:val="000000" w:themeColor="text1"/>
          <w:sz w:val="24"/>
          <w:szCs w:val="24"/>
        </w:rPr>
        <w:t xml:space="preserve">. The key discussion points from workshop 2 (older group) </w:t>
      </w:r>
    </w:p>
    <w:p w14:paraId="2D695E59" w14:textId="72211F38" w:rsidR="007A4CF8" w:rsidRPr="004A278A" w:rsidRDefault="007A4CF8" w:rsidP="00022DE8">
      <w:pPr>
        <w:spacing w:line="360" w:lineRule="auto"/>
        <w:rPr>
          <w:rFonts w:ascii="Times New Roman" w:eastAsia="Arial" w:hAnsi="Times New Roman" w:cs="Times New Roman"/>
          <w:b/>
          <w:bCs/>
          <w:color w:val="000000" w:themeColor="text1"/>
          <w:sz w:val="24"/>
          <w:szCs w:val="24"/>
        </w:rPr>
      </w:pPr>
    </w:p>
    <w:p w14:paraId="11744896" w14:textId="2E79A833" w:rsidR="008A1BC3" w:rsidRPr="004A278A" w:rsidRDefault="008A1BC3" w:rsidP="003505D2">
      <w:pPr>
        <w:spacing w:line="360" w:lineRule="auto"/>
        <w:rPr>
          <w:rFonts w:ascii="Times New Roman" w:eastAsia="Arial" w:hAnsi="Times New Roman" w:cs="Times New Roman"/>
          <w:b/>
          <w:bCs/>
          <w:color w:val="000000" w:themeColor="text1"/>
          <w:sz w:val="24"/>
          <w:szCs w:val="24"/>
        </w:rPr>
      </w:pPr>
      <w:r w:rsidRPr="004A278A">
        <w:rPr>
          <w:rFonts w:ascii="Times New Roman" w:eastAsia="Arial" w:hAnsi="Times New Roman" w:cs="Times New Roman"/>
          <w:b/>
          <w:bCs/>
          <w:color w:val="000000" w:themeColor="text1"/>
          <w:sz w:val="24"/>
          <w:szCs w:val="24"/>
        </w:rPr>
        <w:t xml:space="preserve">How the PPI workshops shaped the conceptual </w:t>
      </w:r>
      <w:r w:rsidR="004D63DE" w:rsidRPr="004A278A">
        <w:rPr>
          <w:rFonts w:ascii="Times New Roman" w:eastAsia="Arial" w:hAnsi="Times New Roman" w:cs="Times New Roman"/>
          <w:b/>
          <w:bCs/>
          <w:color w:val="000000" w:themeColor="text1"/>
          <w:sz w:val="24"/>
          <w:szCs w:val="24"/>
        </w:rPr>
        <w:t>domains</w:t>
      </w:r>
    </w:p>
    <w:p w14:paraId="06D860BC" w14:textId="55F9A542" w:rsidR="002C4159" w:rsidRPr="004A278A" w:rsidRDefault="00AA4AD2" w:rsidP="00DE754C">
      <w:pPr>
        <w:spacing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T</w:t>
      </w:r>
      <w:r w:rsidR="2BD0792F" w:rsidRPr="004A278A">
        <w:rPr>
          <w:rFonts w:ascii="Times New Roman" w:eastAsia="Arial" w:hAnsi="Times New Roman" w:cs="Times New Roman"/>
          <w:color w:val="000000" w:themeColor="text1"/>
          <w:sz w:val="24"/>
          <w:szCs w:val="24"/>
        </w:rPr>
        <w:t>he prenatal, antenatal, birth and neonatal period and developmental attributes were not discussed by either group of public contributors as being important to the development of long</w:t>
      </w:r>
      <w:r w:rsidR="67FF64F9" w:rsidRPr="004A278A">
        <w:rPr>
          <w:rFonts w:ascii="Times New Roman" w:eastAsia="Arial" w:hAnsi="Times New Roman" w:cs="Times New Roman"/>
          <w:color w:val="000000" w:themeColor="text1"/>
          <w:sz w:val="24"/>
          <w:szCs w:val="24"/>
        </w:rPr>
        <w:t>-</w:t>
      </w:r>
      <w:r w:rsidR="2BD0792F" w:rsidRPr="004A278A">
        <w:rPr>
          <w:rFonts w:ascii="Times New Roman" w:eastAsia="Arial" w:hAnsi="Times New Roman" w:cs="Times New Roman"/>
          <w:color w:val="000000" w:themeColor="text1"/>
          <w:sz w:val="24"/>
          <w:szCs w:val="24"/>
        </w:rPr>
        <w:t xml:space="preserve">term health. However, </w:t>
      </w:r>
      <w:r w:rsidR="378B7B5D" w:rsidRPr="004A278A">
        <w:rPr>
          <w:rFonts w:ascii="Times New Roman" w:eastAsia="Arial" w:hAnsi="Times New Roman" w:cs="Times New Roman"/>
          <w:color w:val="000000" w:themeColor="text1"/>
          <w:sz w:val="24"/>
          <w:szCs w:val="24"/>
        </w:rPr>
        <w:t>t</w:t>
      </w:r>
      <w:r w:rsidR="70B3A433" w:rsidRPr="004A278A">
        <w:rPr>
          <w:rFonts w:ascii="Times New Roman" w:eastAsia="Arial" w:hAnsi="Times New Roman" w:cs="Times New Roman"/>
          <w:color w:val="000000" w:themeColor="text1"/>
          <w:sz w:val="24"/>
          <w:szCs w:val="24"/>
        </w:rPr>
        <w:t>he public</w:t>
      </w:r>
      <w:r w:rsidR="53B7F768" w:rsidRPr="004A278A">
        <w:rPr>
          <w:rFonts w:ascii="Times New Roman" w:eastAsia="Arial" w:hAnsi="Times New Roman" w:cs="Times New Roman"/>
          <w:color w:val="000000" w:themeColor="text1"/>
          <w:sz w:val="24"/>
          <w:szCs w:val="24"/>
        </w:rPr>
        <w:t xml:space="preserve"> contributors supported our decision to </w:t>
      </w:r>
      <w:r w:rsidR="40E97311" w:rsidRPr="004A278A">
        <w:rPr>
          <w:rFonts w:ascii="Times New Roman" w:eastAsia="Arial" w:hAnsi="Times New Roman" w:cs="Times New Roman"/>
          <w:color w:val="000000" w:themeColor="text1"/>
          <w:sz w:val="24"/>
          <w:szCs w:val="24"/>
        </w:rPr>
        <w:t>group</w:t>
      </w:r>
      <w:r w:rsidR="5653C71E" w:rsidRPr="004A278A">
        <w:rPr>
          <w:rFonts w:ascii="Times New Roman" w:eastAsia="Arial" w:hAnsi="Times New Roman" w:cs="Times New Roman"/>
          <w:color w:val="000000" w:themeColor="text1"/>
          <w:sz w:val="24"/>
          <w:szCs w:val="24"/>
        </w:rPr>
        <w:t xml:space="preserve"> </w:t>
      </w:r>
      <w:r w:rsidR="53B7F768" w:rsidRPr="004A278A">
        <w:rPr>
          <w:rFonts w:ascii="Times New Roman" w:eastAsia="Arial" w:hAnsi="Times New Roman" w:cs="Times New Roman"/>
          <w:color w:val="000000" w:themeColor="text1"/>
          <w:sz w:val="24"/>
          <w:szCs w:val="24"/>
        </w:rPr>
        <w:t xml:space="preserve">early-life </w:t>
      </w:r>
      <w:r w:rsidR="5653C71E" w:rsidRPr="004A278A">
        <w:rPr>
          <w:rFonts w:ascii="Times New Roman" w:eastAsia="Arial" w:hAnsi="Times New Roman" w:cs="Times New Roman"/>
          <w:color w:val="000000" w:themeColor="text1"/>
          <w:sz w:val="24"/>
          <w:szCs w:val="24"/>
        </w:rPr>
        <w:t>domains</w:t>
      </w:r>
      <w:r w:rsidR="53B7F768" w:rsidRPr="004A278A">
        <w:rPr>
          <w:rFonts w:ascii="Times New Roman" w:eastAsia="Arial" w:hAnsi="Times New Roman" w:cs="Times New Roman"/>
          <w:color w:val="000000" w:themeColor="text1"/>
          <w:sz w:val="24"/>
          <w:szCs w:val="24"/>
        </w:rPr>
        <w:t xml:space="preserve"> </w:t>
      </w:r>
      <w:r w:rsidR="53B7F768" w:rsidRPr="004A278A">
        <w:rPr>
          <w:rFonts w:ascii="Times New Roman" w:eastAsia="Times New Roman" w:hAnsi="Times New Roman" w:cs="Times New Roman"/>
          <w:color w:val="000000" w:themeColor="text1"/>
          <w:sz w:val="24"/>
          <w:szCs w:val="24"/>
          <w:lang w:eastAsia="en-GB"/>
        </w:rPr>
        <w:t xml:space="preserve">for population groups at risk of future </w:t>
      </w:r>
      <w:r w:rsidR="53B7F768" w:rsidRPr="004A278A">
        <w:rPr>
          <w:rFonts w:ascii="Times New Roman" w:eastAsia="Arial" w:hAnsi="Times New Roman" w:cs="Times New Roman"/>
          <w:color w:val="000000" w:themeColor="text1"/>
          <w:sz w:val="24"/>
          <w:szCs w:val="24"/>
          <w:lang w:eastAsia="en-GB"/>
        </w:rPr>
        <w:t xml:space="preserve">MLTC-M </w:t>
      </w:r>
      <w:r w:rsidR="0574BAF2" w:rsidRPr="004A278A">
        <w:rPr>
          <w:rFonts w:ascii="Times New Roman" w:eastAsia="Arial" w:hAnsi="Times New Roman" w:cs="Times New Roman"/>
          <w:color w:val="000000" w:themeColor="text1"/>
          <w:sz w:val="24"/>
          <w:szCs w:val="24"/>
          <w:lang w:eastAsia="en-GB"/>
        </w:rPr>
        <w:t xml:space="preserve">into domains </w:t>
      </w:r>
      <w:r w:rsidR="5653C71E" w:rsidRPr="004A278A">
        <w:rPr>
          <w:rFonts w:ascii="Times New Roman" w:eastAsia="Arial" w:hAnsi="Times New Roman" w:cs="Times New Roman"/>
          <w:color w:val="000000" w:themeColor="text1"/>
          <w:sz w:val="24"/>
          <w:szCs w:val="24"/>
        </w:rPr>
        <w:t xml:space="preserve">that focused on </w:t>
      </w:r>
      <w:r w:rsidR="2FF662F2" w:rsidRPr="004A278A">
        <w:rPr>
          <w:rFonts w:ascii="Times New Roman" w:eastAsia="Arial" w:hAnsi="Times New Roman" w:cs="Times New Roman"/>
          <w:color w:val="000000" w:themeColor="text1"/>
          <w:sz w:val="24"/>
          <w:szCs w:val="24"/>
        </w:rPr>
        <w:lastRenderedPageBreak/>
        <w:t>demographic factors</w:t>
      </w:r>
      <w:r w:rsidR="62EA888C" w:rsidRPr="004A278A">
        <w:rPr>
          <w:rFonts w:ascii="Times New Roman" w:eastAsia="Arial" w:hAnsi="Times New Roman" w:cs="Times New Roman"/>
          <w:color w:val="000000" w:themeColor="text1"/>
          <w:sz w:val="24"/>
          <w:szCs w:val="24"/>
        </w:rPr>
        <w:t xml:space="preserve">, </w:t>
      </w:r>
      <w:r w:rsidR="2FF662F2" w:rsidRPr="004A278A">
        <w:rPr>
          <w:rFonts w:ascii="Times New Roman" w:eastAsia="Arial" w:hAnsi="Times New Roman" w:cs="Times New Roman"/>
          <w:color w:val="000000" w:themeColor="text1"/>
          <w:sz w:val="24"/>
          <w:szCs w:val="24"/>
        </w:rPr>
        <w:t>adverse childhood experiences</w:t>
      </w:r>
      <w:r w:rsidR="3A1022DE" w:rsidRPr="004A278A">
        <w:rPr>
          <w:rFonts w:ascii="Times New Roman" w:eastAsia="Arial" w:hAnsi="Times New Roman" w:cs="Times New Roman"/>
          <w:color w:val="000000" w:themeColor="text1"/>
          <w:sz w:val="24"/>
          <w:szCs w:val="24"/>
        </w:rPr>
        <w:t xml:space="preserve">, </w:t>
      </w:r>
      <w:r w:rsidR="18FF79BE" w:rsidRPr="004A278A">
        <w:rPr>
          <w:rFonts w:ascii="Times New Roman" w:eastAsia="Arial" w:hAnsi="Times New Roman" w:cs="Times New Roman"/>
          <w:color w:val="000000" w:themeColor="text1"/>
          <w:sz w:val="24"/>
          <w:szCs w:val="24"/>
        </w:rPr>
        <w:t xml:space="preserve">socioeconomic conditions, </w:t>
      </w:r>
      <w:r w:rsidR="3A1022DE" w:rsidRPr="004A278A">
        <w:rPr>
          <w:rFonts w:ascii="Times New Roman" w:eastAsia="Arial" w:hAnsi="Times New Roman" w:cs="Times New Roman"/>
          <w:color w:val="000000" w:themeColor="text1"/>
          <w:sz w:val="24"/>
          <w:szCs w:val="24"/>
        </w:rPr>
        <w:t xml:space="preserve">physical environment and healthcare </w:t>
      </w:r>
      <w:r w:rsidR="00D97D05" w:rsidRPr="004A278A">
        <w:rPr>
          <w:rFonts w:ascii="Times New Roman" w:eastAsia="Arial" w:hAnsi="Times New Roman" w:cs="Times New Roman"/>
          <w:color w:val="000000" w:themeColor="text1"/>
          <w:sz w:val="24"/>
          <w:szCs w:val="24"/>
        </w:rPr>
        <w:t>services</w:t>
      </w:r>
      <w:r w:rsidR="420F65AD" w:rsidRPr="004A278A">
        <w:rPr>
          <w:rFonts w:ascii="Times New Roman" w:eastAsia="Arial" w:hAnsi="Times New Roman" w:cs="Times New Roman"/>
          <w:color w:val="000000" w:themeColor="text1"/>
          <w:sz w:val="24"/>
          <w:szCs w:val="24"/>
        </w:rPr>
        <w:t>,</w:t>
      </w:r>
      <w:r w:rsidR="0C185990" w:rsidRPr="004A278A">
        <w:rPr>
          <w:rFonts w:ascii="Times New Roman" w:eastAsia="Arial" w:hAnsi="Times New Roman" w:cs="Times New Roman"/>
          <w:color w:val="000000" w:themeColor="text1"/>
          <w:sz w:val="24"/>
          <w:szCs w:val="24"/>
        </w:rPr>
        <w:t xml:space="preserve"> </w:t>
      </w:r>
      <w:r w:rsidR="7A9C1609" w:rsidRPr="004A278A">
        <w:rPr>
          <w:rFonts w:ascii="Times New Roman" w:eastAsia="Arial" w:hAnsi="Times New Roman" w:cs="Times New Roman"/>
          <w:color w:val="000000" w:themeColor="text1"/>
          <w:sz w:val="24"/>
          <w:szCs w:val="24"/>
        </w:rPr>
        <w:t xml:space="preserve">and </w:t>
      </w:r>
      <w:r w:rsidR="0C185990" w:rsidRPr="004A278A">
        <w:rPr>
          <w:rFonts w:ascii="Times New Roman" w:eastAsia="Arial" w:hAnsi="Times New Roman" w:cs="Times New Roman"/>
          <w:color w:val="000000" w:themeColor="text1"/>
          <w:sz w:val="24"/>
          <w:szCs w:val="24"/>
        </w:rPr>
        <w:t>neighbourhood characteristics</w:t>
      </w:r>
      <w:r w:rsidR="62EA888C" w:rsidRPr="004A278A">
        <w:rPr>
          <w:rFonts w:ascii="Times New Roman" w:eastAsia="Arial" w:hAnsi="Times New Roman" w:cs="Times New Roman"/>
          <w:color w:val="000000" w:themeColor="text1"/>
          <w:sz w:val="24"/>
          <w:szCs w:val="24"/>
        </w:rPr>
        <w:t>.</w:t>
      </w:r>
      <w:r w:rsidR="2FF662F2" w:rsidRPr="004A278A">
        <w:rPr>
          <w:rFonts w:ascii="Times New Roman" w:eastAsia="Arial" w:hAnsi="Times New Roman" w:cs="Times New Roman"/>
          <w:color w:val="000000" w:themeColor="text1"/>
          <w:sz w:val="24"/>
          <w:szCs w:val="24"/>
        </w:rPr>
        <w:t xml:space="preserve"> </w:t>
      </w:r>
      <w:r w:rsidR="23ED53A1" w:rsidRPr="004A278A">
        <w:rPr>
          <w:rFonts w:ascii="Times New Roman" w:eastAsia="Arial" w:hAnsi="Times New Roman" w:cs="Times New Roman"/>
          <w:color w:val="000000" w:themeColor="text1"/>
          <w:sz w:val="24"/>
          <w:szCs w:val="24"/>
        </w:rPr>
        <w:t xml:space="preserve">The </w:t>
      </w:r>
      <w:r w:rsidR="00CD6690" w:rsidRPr="004A278A">
        <w:rPr>
          <w:rFonts w:ascii="Times New Roman" w:eastAsia="Arial" w:hAnsi="Times New Roman" w:cs="Times New Roman"/>
          <w:color w:val="000000" w:themeColor="text1"/>
          <w:sz w:val="24"/>
          <w:szCs w:val="24"/>
        </w:rPr>
        <w:t>PPI workshop</w:t>
      </w:r>
      <w:r w:rsidR="00AA0692" w:rsidRPr="004A278A">
        <w:rPr>
          <w:rFonts w:ascii="Times New Roman" w:eastAsia="Arial" w:hAnsi="Times New Roman" w:cs="Times New Roman"/>
          <w:color w:val="000000" w:themeColor="text1"/>
          <w:sz w:val="24"/>
          <w:szCs w:val="24"/>
        </w:rPr>
        <w:t xml:space="preserve"> discussion</w:t>
      </w:r>
      <w:r w:rsidR="00CD6690" w:rsidRPr="004A278A">
        <w:rPr>
          <w:rFonts w:ascii="Times New Roman" w:eastAsia="Arial" w:hAnsi="Times New Roman" w:cs="Times New Roman"/>
          <w:color w:val="000000" w:themeColor="text1"/>
          <w:sz w:val="24"/>
          <w:szCs w:val="24"/>
        </w:rPr>
        <w:t>s</w:t>
      </w:r>
      <w:r w:rsidR="00957F09" w:rsidRPr="004A278A">
        <w:rPr>
          <w:rFonts w:ascii="Times New Roman" w:eastAsia="Arial" w:hAnsi="Times New Roman" w:cs="Times New Roman"/>
          <w:color w:val="000000" w:themeColor="text1"/>
          <w:sz w:val="24"/>
          <w:szCs w:val="24"/>
        </w:rPr>
        <w:t xml:space="preserve"> </w:t>
      </w:r>
      <w:r w:rsidR="00C85991" w:rsidRPr="004A278A">
        <w:rPr>
          <w:rFonts w:ascii="Times New Roman" w:eastAsia="Arial" w:hAnsi="Times New Roman" w:cs="Times New Roman"/>
          <w:color w:val="000000" w:themeColor="text1"/>
          <w:sz w:val="24"/>
          <w:szCs w:val="24"/>
        </w:rPr>
        <w:t>suggeste</w:t>
      </w:r>
      <w:r w:rsidR="008E16C7" w:rsidRPr="004A278A">
        <w:rPr>
          <w:rFonts w:ascii="Times New Roman" w:eastAsia="Arial" w:hAnsi="Times New Roman" w:cs="Times New Roman"/>
          <w:color w:val="000000" w:themeColor="text1"/>
          <w:sz w:val="24"/>
          <w:szCs w:val="24"/>
        </w:rPr>
        <w:t>d</w:t>
      </w:r>
      <w:r w:rsidR="00957F09" w:rsidRPr="004A278A">
        <w:rPr>
          <w:rFonts w:ascii="Times New Roman" w:eastAsia="Arial" w:hAnsi="Times New Roman" w:cs="Times New Roman"/>
          <w:color w:val="000000" w:themeColor="text1"/>
          <w:sz w:val="24"/>
          <w:szCs w:val="24"/>
        </w:rPr>
        <w:t xml:space="preserve"> </w:t>
      </w:r>
      <w:r w:rsidR="23ED53A1" w:rsidRPr="004A278A">
        <w:rPr>
          <w:rFonts w:ascii="Times New Roman" w:eastAsia="Arial" w:hAnsi="Times New Roman" w:cs="Times New Roman"/>
          <w:color w:val="000000" w:themeColor="text1"/>
          <w:sz w:val="24"/>
          <w:szCs w:val="24"/>
        </w:rPr>
        <w:t xml:space="preserve">that </w:t>
      </w:r>
      <w:proofErr w:type="gramStart"/>
      <w:r w:rsidR="23ED53A1" w:rsidRPr="004A278A">
        <w:rPr>
          <w:rFonts w:ascii="Times New Roman" w:eastAsia="Arial" w:hAnsi="Times New Roman" w:cs="Times New Roman"/>
          <w:color w:val="000000" w:themeColor="text1"/>
          <w:sz w:val="24"/>
          <w:szCs w:val="24"/>
        </w:rPr>
        <w:t xml:space="preserve">a number </w:t>
      </w:r>
      <w:r w:rsidR="08F8097F" w:rsidRPr="004A278A">
        <w:rPr>
          <w:rFonts w:ascii="Times New Roman" w:eastAsia="Arial" w:hAnsi="Times New Roman" w:cs="Times New Roman"/>
          <w:color w:val="000000" w:themeColor="text1"/>
          <w:sz w:val="24"/>
          <w:szCs w:val="24"/>
        </w:rPr>
        <w:t>of</w:t>
      </w:r>
      <w:proofErr w:type="gramEnd"/>
      <w:r w:rsidR="08F8097F" w:rsidRPr="004A278A">
        <w:rPr>
          <w:rFonts w:ascii="Times New Roman" w:eastAsia="Arial" w:hAnsi="Times New Roman" w:cs="Times New Roman"/>
          <w:color w:val="000000" w:themeColor="text1"/>
          <w:sz w:val="24"/>
          <w:szCs w:val="24"/>
        </w:rPr>
        <w:t xml:space="preserve"> </w:t>
      </w:r>
      <w:r w:rsidR="1F369AF5" w:rsidRPr="004A278A">
        <w:rPr>
          <w:rFonts w:ascii="Times New Roman" w:eastAsia="Arial" w:hAnsi="Times New Roman" w:cs="Times New Roman"/>
          <w:color w:val="000000" w:themeColor="text1"/>
          <w:sz w:val="24"/>
          <w:szCs w:val="24"/>
        </w:rPr>
        <w:t>the</w:t>
      </w:r>
      <w:r w:rsidR="23ED53A1" w:rsidRPr="004A278A">
        <w:rPr>
          <w:rFonts w:ascii="Times New Roman" w:eastAsia="Arial" w:hAnsi="Times New Roman" w:cs="Times New Roman"/>
          <w:color w:val="000000" w:themeColor="text1"/>
          <w:sz w:val="24"/>
          <w:szCs w:val="24"/>
        </w:rPr>
        <w:t xml:space="preserve"> domains </w:t>
      </w:r>
      <w:r w:rsidR="6D528FAF" w:rsidRPr="004A278A">
        <w:rPr>
          <w:rFonts w:ascii="Times New Roman" w:eastAsia="Arial" w:hAnsi="Times New Roman" w:cs="Times New Roman"/>
          <w:color w:val="000000" w:themeColor="text1"/>
          <w:sz w:val="24"/>
          <w:szCs w:val="24"/>
        </w:rPr>
        <w:t>should</w:t>
      </w:r>
      <w:r w:rsidR="23ED53A1" w:rsidRPr="004A278A">
        <w:rPr>
          <w:rFonts w:ascii="Times New Roman" w:eastAsia="Arial" w:hAnsi="Times New Roman" w:cs="Times New Roman"/>
          <w:color w:val="000000" w:themeColor="text1"/>
          <w:sz w:val="24"/>
          <w:szCs w:val="24"/>
        </w:rPr>
        <w:t xml:space="preserve"> be expanded further</w:t>
      </w:r>
      <w:r w:rsidR="3D34E790" w:rsidRPr="004A278A">
        <w:rPr>
          <w:rFonts w:ascii="Times New Roman" w:eastAsia="Arial" w:hAnsi="Times New Roman" w:cs="Times New Roman"/>
          <w:color w:val="000000" w:themeColor="text1"/>
          <w:sz w:val="24"/>
          <w:szCs w:val="24"/>
        </w:rPr>
        <w:t>:</w:t>
      </w:r>
      <w:r w:rsidR="3D413E2E" w:rsidRPr="004A278A">
        <w:rPr>
          <w:rFonts w:ascii="Times New Roman" w:eastAsia="Arial" w:hAnsi="Times New Roman" w:cs="Times New Roman"/>
          <w:color w:val="000000" w:themeColor="text1"/>
          <w:sz w:val="24"/>
          <w:szCs w:val="24"/>
        </w:rPr>
        <w:t xml:space="preserve"> </w:t>
      </w:r>
      <w:r w:rsidR="7D4F6C11" w:rsidRPr="004A278A">
        <w:rPr>
          <w:rFonts w:ascii="Times New Roman" w:eastAsia="Arial" w:hAnsi="Times New Roman" w:cs="Times New Roman"/>
          <w:color w:val="000000" w:themeColor="text1"/>
          <w:sz w:val="24"/>
          <w:szCs w:val="24"/>
        </w:rPr>
        <w:t>c</w:t>
      </w:r>
      <w:r w:rsidR="2FF662F2" w:rsidRPr="004A278A">
        <w:rPr>
          <w:rFonts w:ascii="Times New Roman" w:eastAsia="Arial" w:hAnsi="Times New Roman" w:cs="Times New Roman"/>
          <w:color w:val="000000" w:themeColor="text1"/>
          <w:sz w:val="24"/>
          <w:szCs w:val="24"/>
        </w:rPr>
        <w:t xml:space="preserve">hildhood health </w:t>
      </w:r>
      <w:r w:rsidR="23ED53A1" w:rsidRPr="004A278A">
        <w:rPr>
          <w:rFonts w:ascii="Times New Roman" w:eastAsia="Arial" w:hAnsi="Times New Roman" w:cs="Times New Roman"/>
          <w:color w:val="000000" w:themeColor="text1"/>
          <w:sz w:val="24"/>
          <w:szCs w:val="24"/>
        </w:rPr>
        <w:t>should be</w:t>
      </w:r>
      <w:r w:rsidR="6D528FAF" w:rsidRPr="004A278A">
        <w:rPr>
          <w:rFonts w:ascii="Times New Roman" w:eastAsia="Arial" w:hAnsi="Times New Roman" w:cs="Times New Roman"/>
          <w:color w:val="000000" w:themeColor="text1"/>
          <w:sz w:val="24"/>
          <w:szCs w:val="24"/>
        </w:rPr>
        <w:t xml:space="preserve"> expanded</w:t>
      </w:r>
      <w:r w:rsidR="23ED53A1" w:rsidRPr="004A278A">
        <w:rPr>
          <w:rFonts w:ascii="Times New Roman" w:eastAsia="Arial" w:hAnsi="Times New Roman" w:cs="Times New Roman"/>
          <w:color w:val="000000" w:themeColor="text1"/>
          <w:sz w:val="24"/>
          <w:szCs w:val="24"/>
        </w:rPr>
        <w:t xml:space="preserve"> to </w:t>
      </w:r>
      <w:r w:rsidR="2FF662F2" w:rsidRPr="004A278A">
        <w:rPr>
          <w:rFonts w:ascii="Times New Roman" w:eastAsia="Arial" w:hAnsi="Times New Roman" w:cs="Times New Roman"/>
          <w:color w:val="000000" w:themeColor="text1"/>
          <w:sz w:val="24"/>
          <w:szCs w:val="24"/>
        </w:rPr>
        <w:t>includ</w:t>
      </w:r>
      <w:r w:rsidR="34DD8B00" w:rsidRPr="004A278A">
        <w:rPr>
          <w:rFonts w:ascii="Times New Roman" w:eastAsia="Arial" w:hAnsi="Times New Roman" w:cs="Times New Roman"/>
          <w:color w:val="000000" w:themeColor="text1"/>
          <w:sz w:val="24"/>
          <w:szCs w:val="24"/>
        </w:rPr>
        <w:t>e</w:t>
      </w:r>
      <w:r w:rsidR="2FF662F2" w:rsidRPr="004A278A">
        <w:rPr>
          <w:rFonts w:ascii="Times New Roman" w:eastAsia="Arial" w:hAnsi="Times New Roman" w:cs="Times New Roman"/>
          <w:color w:val="000000" w:themeColor="text1"/>
          <w:sz w:val="24"/>
          <w:szCs w:val="24"/>
        </w:rPr>
        <w:t xml:space="preserve"> check-ups and screening</w:t>
      </w:r>
      <w:r w:rsidR="1F369AF5" w:rsidRPr="004A278A">
        <w:rPr>
          <w:rFonts w:ascii="Times New Roman" w:eastAsia="Arial" w:hAnsi="Times New Roman" w:cs="Times New Roman"/>
          <w:color w:val="000000" w:themeColor="text1"/>
          <w:sz w:val="24"/>
          <w:szCs w:val="24"/>
        </w:rPr>
        <w:t xml:space="preserve">, and </w:t>
      </w:r>
      <w:r w:rsidR="2FF662F2" w:rsidRPr="004A278A">
        <w:rPr>
          <w:rFonts w:ascii="Times New Roman" w:eastAsia="Arial" w:hAnsi="Times New Roman" w:cs="Times New Roman"/>
          <w:color w:val="000000" w:themeColor="text1"/>
          <w:sz w:val="24"/>
          <w:szCs w:val="24"/>
        </w:rPr>
        <w:t xml:space="preserve">parental-family relationships </w:t>
      </w:r>
      <w:r w:rsidR="1F369AF5" w:rsidRPr="004A278A">
        <w:rPr>
          <w:rFonts w:ascii="Times New Roman" w:eastAsia="Arial" w:hAnsi="Times New Roman" w:cs="Times New Roman"/>
          <w:color w:val="000000" w:themeColor="text1"/>
          <w:sz w:val="24"/>
          <w:szCs w:val="24"/>
        </w:rPr>
        <w:t xml:space="preserve">should be expanded to include a </w:t>
      </w:r>
      <w:r w:rsidR="2FF662F2" w:rsidRPr="004A278A">
        <w:rPr>
          <w:rFonts w:ascii="Times New Roman" w:eastAsia="Arial" w:hAnsi="Times New Roman" w:cs="Times New Roman"/>
          <w:color w:val="000000" w:themeColor="text1"/>
          <w:sz w:val="24"/>
          <w:szCs w:val="24"/>
        </w:rPr>
        <w:t>parent</w:t>
      </w:r>
      <w:r w:rsidR="51D9255D" w:rsidRPr="004A278A">
        <w:rPr>
          <w:rFonts w:ascii="Times New Roman" w:eastAsia="Arial" w:hAnsi="Times New Roman" w:cs="Times New Roman"/>
          <w:color w:val="000000" w:themeColor="text1"/>
          <w:sz w:val="24"/>
          <w:szCs w:val="24"/>
        </w:rPr>
        <w:t>’</w:t>
      </w:r>
      <w:r w:rsidR="2FF662F2" w:rsidRPr="004A278A">
        <w:rPr>
          <w:rFonts w:ascii="Times New Roman" w:eastAsia="Arial" w:hAnsi="Times New Roman" w:cs="Times New Roman"/>
          <w:color w:val="000000" w:themeColor="text1"/>
          <w:sz w:val="24"/>
          <w:szCs w:val="24"/>
        </w:rPr>
        <w:t>s ability to care for</w:t>
      </w:r>
      <w:r w:rsidR="5A81A792" w:rsidRPr="004A278A">
        <w:rPr>
          <w:rFonts w:ascii="Times New Roman" w:eastAsia="Arial" w:hAnsi="Times New Roman" w:cs="Times New Roman"/>
          <w:color w:val="000000" w:themeColor="text1"/>
          <w:sz w:val="24"/>
          <w:szCs w:val="24"/>
        </w:rPr>
        <w:t xml:space="preserve"> a</w:t>
      </w:r>
      <w:r w:rsidR="2FF662F2" w:rsidRPr="004A278A">
        <w:rPr>
          <w:rFonts w:ascii="Times New Roman" w:eastAsia="Arial" w:hAnsi="Times New Roman" w:cs="Times New Roman"/>
          <w:color w:val="000000" w:themeColor="text1"/>
          <w:sz w:val="24"/>
          <w:szCs w:val="24"/>
        </w:rPr>
        <w:t xml:space="preserve"> child</w:t>
      </w:r>
      <w:r w:rsidR="1F369AF5" w:rsidRPr="004A278A">
        <w:rPr>
          <w:rFonts w:ascii="Times New Roman" w:eastAsia="Arial" w:hAnsi="Times New Roman" w:cs="Times New Roman"/>
          <w:color w:val="000000" w:themeColor="text1"/>
          <w:sz w:val="24"/>
          <w:szCs w:val="24"/>
        </w:rPr>
        <w:t xml:space="preserve">. </w:t>
      </w:r>
      <w:r w:rsidR="3A1022DE" w:rsidRPr="004A278A">
        <w:rPr>
          <w:rFonts w:ascii="Times New Roman" w:eastAsia="Arial" w:hAnsi="Times New Roman" w:cs="Times New Roman"/>
          <w:color w:val="000000" w:themeColor="text1"/>
          <w:sz w:val="24"/>
          <w:szCs w:val="24"/>
        </w:rPr>
        <w:t xml:space="preserve">Other domains that </w:t>
      </w:r>
      <w:r w:rsidR="00863093" w:rsidRPr="004A278A">
        <w:rPr>
          <w:rFonts w:ascii="Times New Roman" w:eastAsia="Arial" w:hAnsi="Times New Roman" w:cs="Times New Roman"/>
          <w:color w:val="000000" w:themeColor="text1"/>
          <w:sz w:val="24"/>
          <w:szCs w:val="24"/>
        </w:rPr>
        <w:t>required</w:t>
      </w:r>
      <w:r w:rsidR="3A1022DE" w:rsidRPr="004A278A">
        <w:rPr>
          <w:rFonts w:ascii="Times New Roman" w:eastAsia="Arial" w:hAnsi="Times New Roman" w:cs="Times New Roman"/>
          <w:color w:val="000000" w:themeColor="text1"/>
          <w:sz w:val="24"/>
          <w:szCs w:val="24"/>
        </w:rPr>
        <w:t xml:space="preserve"> expand</w:t>
      </w:r>
      <w:r w:rsidR="00863093" w:rsidRPr="004A278A">
        <w:rPr>
          <w:rFonts w:ascii="Times New Roman" w:eastAsia="Arial" w:hAnsi="Times New Roman" w:cs="Times New Roman"/>
          <w:color w:val="000000" w:themeColor="text1"/>
          <w:sz w:val="24"/>
          <w:szCs w:val="24"/>
        </w:rPr>
        <w:t>ing</w:t>
      </w:r>
      <w:r w:rsidR="3A1022DE" w:rsidRPr="004A278A">
        <w:rPr>
          <w:rFonts w:ascii="Times New Roman" w:eastAsia="Arial" w:hAnsi="Times New Roman" w:cs="Times New Roman"/>
          <w:color w:val="000000" w:themeColor="text1"/>
          <w:sz w:val="24"/>
          <w:szCs w:val="24"/>
        </w:rPr>
        <w:t xml:space="preserve"> included </w:t>
      </w:r>
      <w:r w:rsidR="2FF662F2" w:rsidRPr="004A278A">
        <w:rPr>
          <w:rFonts w:ascii="Times New Roman" w:eastAsia="Arial" w:hAnsi="Times New Roman" w:cs="Times New Roman"/>
          <w:color w:val="000000" w:themeColor="text1"/>
          <w:sz w:val="24"/>
          <w:szCs w:val="24"/>
        </w:rPr>
        <w:t>the intergeneration</w:t>
      </w:r>
      <w:r w:rsidR="3268F22C" w:rsidRPr="004A278A">
        <w:rPr>
          <w:rFonts w:ascii="Times New Roman" w:eastAsia="Arial" w:hAnsi="Times New Roman" w:cs="Times New Roman"/>
          <w:color w:val="000000" w:themeColor="text1"/>
          <w:sz w:val="24"/>
          <w:szCs w:val="24"/>
        </w:rPr>
        <w:t>al</w:t>
      </w:r>
      <w:r w:rsidR="2FF662F2" w:rsidRPr="004A278A">
        <w:rPr>
          <w:rFonts w:ascii="Times New Roman" w:eastAsia="Arial" w:hAnsi="Times New Roman" w:cs="Times New Roman"/>
          <w:color w:val="000000" w:themeColor="text1"/>
          <w:sz w:val="24"/>
          <w:szCs w:val="24"/>
        </w:rPr>
        <w:t xml:space="preserve"> impact of parental health </w:t>
      </w:r>
      <w:r w:rsidR="3A1022DE" w:rsidRPr="004A278A">
        <w:rPr>
          <w:rFonts w:ascii="Times New Roman" w:eastAsia="Arial" w:hAnsi="Times New Roman" w:cs="Times New Roman"/>
          <w:color w:val="000000" w:themeColor="text1"/>
          <w:sz w:val="24"/>
          <w:szCs w:val="24"/>
        </w:rPr>
        <w:t>to include the intergeneration</w:t>
      </w:r>
      <w:r w:rsidR="7CEDAD33" w:rsidRPr="004A278A">
        <w:rPr>
          <w:rFonts w:ascii="Times New Roman" w:eastAsia="Arial" w:hAnsi="Times New Roman" w:cs="Times New Roman"/>
          <w:color w:val="000000" w:themeColor="text1"/>
          <w:sz w:val="24"/>
          <w:szCs w:val="24"/>
        </w:rPr>
        <w:t>al</w:t>
      </w:r>
      <w:r w:rsidR="3A1022DE" w:rsidRPr="004A278A">
        <w:rPr>
          <w:rFonts w:ascii="Times New Roman" w:eastAsia="Arial" w:hAnsi="Times New Roman" w:cs="Times New Roman"/>
          <w:color w:val="000000" w:themeColor="text1"/>
          <w:sz w:val="24"/>
          <w:szCs w:val="24"/>
        </w:rPr>
        <w:t xml:space="preserve"> transmission of</w:t>
      </w:r>
      <w:r w:rsidR="2FF662F2" w:rsidRPr="004A278A">
        <w:rPr>
          <w:rFonts w:ascii="Times New Roman" w:eastAsia="Arial" w:hAnsi="Times New Roman" w:cs="Times New Roman"/>
          <w:color w:val="000000" w:themeColor="text1"/>
          <w:sz w:val="24"/>
          <w:szCs w:val="24"/>
        </w:rPr>
        <w:t xml:space="preserve"> parental health behavio</w:t>
      </w:r>
      <w:r w:rsidR="00AD764F" w:rsidRPr="004A278A">
        <w:rPr>
          <w:rFonts w:ascii="Times New Roman" w:eastAsia="Arial" w:hAnsi="Times New Roman" w:cs="Times New Roman"/>
          <w:color w:val="000000" w:themeColor="text1"/>
          <w:sz w:val="24"/>
          <w:szCs w:val="24"/>
        </w:rPr>
        <w:t>u</w:t>
      </w:r>
      <w:r w:rsidR="2FF662F2" w:rsidRPr="004A278A">
        <w:rPr>
          <w:rFonts w:ascii="Times New Roman" w:eastAsia="Arial" w:hAnsi="Times New Roman" w:cs="Times New Roman"/>
          <w:color w:val="000000" w:themeColor="text1"/>
          <w:sz w:val="24"/>
          <w:szCs w:val="24"/>
        </w:rPr>
        <w:t>rs</w:t>
      </w:r>
      <w:r w:rsidR="3A1022DE" w:rsidRPr="004A278A">
        <w:rPr>
          <w:rFonts w:ascii="Times New Roman" w:eastAsia="Arial" w:hAnsi="Times New Roman" w:cs="Times New Roman"/>
          <w:color w:val="000000" w:themeColor="text1"/>
          <w:sz w:val="24"/>
          <w:szCs w:val="24"/>
        </w:rPr>
        <w:t xml:space="preserve"> and education to include health literacy. </w:t>
      </w:r>
      <w:r w:rsidR="00F47D1F" w:rsidRPr="004A278A">
        <w:rPr>
          <w:rFonts w:ascii="Times New Roman" w:eastAsia="Arial" w:hAnsi="Times New Roman" w:cs="Times New Roman"/>
          <w:color w:val="000000" w:themeColor="text1"/>
          <w:sz w:val="24"/>
          <w:szCs w:val="24"/>
        </w:rPr>
        <w:t xml:space="preserve">Following the PPI </w:t>
      </w:r>
      <w:proofErr w:type="gramStart"/>
      <w:r w:rsidR="00F47D1F" w:rsidRPr="004A278A">
        <w:rPr>
          <w:rFonts w:ascii="Times New Roman" w:eastAsia="Arial" w:hAnsi="Times New Roman" w:cs="Times New Roman"/>
          <w:color w:val="000000" w:themeColor="text1"/>
          <w:sz w:val="24"/>
          <w:szCs w:val="24"/>
        </w:rPr>
        <w:t>workshops</w:t>
      </w:r>
      <w:proofErr w:type="gramEnd"/>
      <w:r w:rsidR="00F47D1F" w:rsidRPr="004A278A">
        <w:rPr>
          <w:rFonts w:ascii="Times New Roman" w:eastAsia="Arial" w:hAnsi="Times New Roman" w:cs="Times New Roman"/>
          <w:color w:val="000000" w:themeColor="text1"/>
          <w:sz w:val="24"/>
          <w:szCs w:val="24"/>
        </w:rPr>
        <w:t xml:space="preserve"> it was clear that two further domains should be conceptualised</w:t>
      </w:r>
      <w:r w:rsidR="00325D3A" w:rsidRPr="004A278A">
        <w:rPr>
          <w:rFonts w:ascii="Times New Roman" w:eastAsia="Arial" w:hAnsi="Times New Roman" w:cs="Times New Roman"/>
          <w:color w:val="000000" w:themeColor="text1"/>
          <w:sz w:val="24"/>
          <w:szCs w:val="24"/>
        </w:rPr>
        <w:t>:</w:t>
      </w:r>
    </w:p>
    <w:p w14:paraId="3011EBED" w14:textId="19C736A8" w:rsidR="008236EB" w:rsidRPr="004A278A" w:rsidRDefault="008236EB" w:rsidP="00A85F4B">
      <w:pPr>
        <w:spacing w:line="360" w:lineRule="auto"/>
        <w:rPr>
          <w:rFonts w:ascii="Times New Roman" w:hAnsi="Times New Roman"/>
          <w:color w:val="000000" w:themeColor="text1"/>
          <w:sz w:val="24"/>
          <w:szCs w:val="24"/>
          <w:shd w:val="clear" w:color="auto" w:fill="FFFFFF"/>
        </w:rPr>
      </w:pPr>
      <w:r w:rsidRPr="004A278A">
        <w:rPr>
          <w:rFonts w:ascii="Times New Roman" w:eastAsia="Arial" w:hAnsi="Times New Roman" w:cs="Times New Roman"/>
          <w:i/>
          <w:iCs/>
          <w:color w:val="000000" w:themeColor="text1"/>
          <w:sz w:val="24"/>
          <w:szCs w:val="24"/>
        </w:rPr>
        <w:t>Domain 11: Health behaviours and diet</w:t>
      </w:r>
      <w:r w:rsidR="003E0B9E" w:rsidRPr="004A278A">
        <w:rPr>
          <w:rFonts w:ascii="Times New Roman" w:eastAsia="Arial" w:hAnsi="Times New Roman" w:cs="Times New Roman"/>
          <w:i/>
          <w:iCs/>
          <w:color w:val="000000" w:themeColor="text1"/>
          <w:sz w:val="24"/>
          <w:szCs w:val="24"/>
        </w:rPr>
        <w:t xml:space="preserve">. </w:t>
      </w:r>
      <w:r w:rsidRPr="004A278A">
        <w:rPr>
          <w:rFonts w:ascii="Times New Roman" w:eastAsia="Arial" w:hAnsi="Times New Roman" w:cs="Times New Roman"/>
          <w:color w:val="000000" w:themeColor="text1"/>
          <w:sz w:val="24"/>
          <w:szCs w:val="24"/>
        </w:rPr>
        <w:t>Th</w:t>
      </w:r>
      <w:r w:rsidR="00CC2751" w:rsidRPr="004A278A">
        <w:rPr>
          <w:rFonts w:ascii="Times New Roman" w:eastAsia="Arial" w:hAnsi="Times New Roman" w:cs="Times New Roman"/>
          <w:color w:val="000000" w:themeColor="text1"/>
          <w:sz w:val="24"/>
          <w:szCs w:val="24"/>
        </w:rPr>
        <w:t>is domain is conceptualised</w:t>
      </w:r>
      <w:r w:rsidR="009F202A" w:rsidRPr="004A278A">
        <w:rPr>
          <w:rFonts w:ascii="Times New Roman" w:eastAsia="Arial" w:hAnsi="Times New Roman" w:cs="Times New Roman"/>
          <w:color w:val="000000" w:themeColor="text1"/>
          <w:sz w:val="24"/>
          <w:szCs w:val="24"/>
        </w:rPr>
        <w:t xml:space="preserve"> separately to others</w:t>
      </w:r>
      <w:r w:rsidR="00CC2751" w:rsidRPr="004A278A">
        <w:rPr>
          <w:rFonts w:ascii="Times New Roman" w:eastAsia="Arial" w:hAnsi="Times New Roman" w:cs="Times New Roman"/>
          <w:color w:val="000000" w:themeColor="text1"/>
          <w:sz w:val="24"/>
          <w:szCs w:val="24"/>
        </w:rPr>
        <w:t xml:space="preserve"> because the</w:t>
      </w:r>
      <w:r w:rsidRPr="004A278A">
        <w:rPr>
          <w:rFonts w:ascii="Times New Roman" w:eastAsia="Arial" w:hAnsi="Times New Roman" w:cs="Times New Roman"/>
          <w:color w:val="000000" w:themeColor="text1"/>
          <w:sz w:val="24"/>
          <w:szCs w:val="24"/>
        </w:rPr>
        <w:t xml:space="preserve"> public contributors suggested creating a</w:t>
      </w:r>
      <w:r w:rsidR="00BA0035" w:rsidRPr="004A278A">
        <w:rPr>
          <w:rFonts w:ascii="Times New Roman" w:eastAsia="Arial" w:hAnsi="Times New Roman" w:cs="Times New Roman"/>
          <w:color w:val="000000" w:themeColor="text1"/>
          <w:sz w:val="24"/>
          <w:szCs w:val="24"/>
        </w:rPr>
        <w:t xml:space="preserve"> </w:t>
      </w:r>
      <w:r w:rsidRPr="004A278A">
        <w:rPr>
          <w:rFonts w:ascii="Times New Roman" w:eastAsia="Arial" w:hAnsi="Times New Roman" w:cs="Times New Roman"/>
          <w:color w:val="000000" w:themeColor="text1"/>
          <w:sz w:val="24"/>
          <w:szCs w:val="24"/>
        </w:rPr>
        <w:t>domain such that child health behaviours and diet are separated from child health and developmental attributes.</w:t>
      </w:r>
      <w:r w:rsidR="000A6795" w:rsidRPr="004A278A">
        <w:rPr>
          <w:rFonts w:ascii="Times New Roman" w:eastAsia="Arial" w:hAnsi="Times New Roman" w:cs="Times New Roman"/>
          <w:color w:val="000000" w:themeColor="text1"/>
          <w:sz w:val="24"/>
          <w:szCs w:val="24"/>
        </w:rPr>
        <w:t xml:space="preserve"> This domain is therefore an expansion of </w:t>
      </w:r>
      <w:r w:rsidR="00475BA5" w:rsidRPr="004A278A">
        <w:rPr>
          <w:rFonts w:ascii="Times New Roman" w:hAnsi="Times New Roman" w:cs="Times New Roman"/>
          <w:color w:val="000000" w:themeColor="text1"/>
          <w:sz w:val="24"/>
          <w:szCs w:val="24"/>
        </w:rPr>
        <w:t>the original</w:t>
      </w:r>
      <w:r w:rsidR="00475BA5" w:rsidRPr="004A278A">
        <w:rPr>
          <w:rFonts w:ascii="Times New Roman" w:hAnsi="Times New Roman" w:cs="Times New Roman"/>
          <w:i/>
          <w:iCs/>
          <w:color w:val="000000" w:themeColor="text1"/>
          <w:sz w:val="24"/>
          <w:szCs w:val="24"/>
        </w:rPr>
        <w:t xml:space="preserve"> </w:t>
      </w:r>
      <w:r w:rsidR="0062348C" w:rsidRPr="004A278A">
        <w:rPr>
          <w:rFonts w:ascii="Times New Roman" w:hAnsi="Times New Roman" w:cs="Times New Roman"/>
          <w:color w:val="000000" w:themeColor="text1"/>
          <w:sz w:val="24"/>
          <w:szCs w:val="24"/>
        </w:rPr>
        <w:t>d</w:t>
      </w:r>
      <w:r w:rsidR="00475BA5" w:rsidRPr="004A278A">
        <w:rPr>
          <w:rFonts w:ascii="Times New Roman" w:hAnsi="Times New Roman" w:cs="Times New Roman"/>
          <w:color w:val="000000" w:themeColor="text1"/>
          <w:sz w:val="24"/>
          <w:szCs w:val="24"/>
        </w:rPr>
        <w:t>omain 4</w:t>
      </w:r>
      <w:r w:rsidR="00184BAD" w:rsidRPr="004A278A">
        <w:rPr>
          <w:rFonts w:ascii="Times New Roman" w:hAnsi="Times New Roman" w:cs="Times New Roman"/>
          <w:color w:val="000000" w:themeColor="text1"/>
          <w:sz w:val="24"/>
          <w:szCs w:val="24"/>
        </w:rPr>
        <w:t xml:space="preserve"> </w:t>
      </w:r>
      <w:r w:rsidR="00DF4692" w:rsidRPr="004A278A">
        <w:rPr>
          <w:rFonts w:ascii="Times New Roman" w:hAnsi="Times New Roman" w:cs="Times New Roman"/>
          <w:color w:val="000000" w:themeColor="text1"/>
          <w:sz w:val="24"/>
          <w:szCs w:val="24"/>
        </w:rPr>
        <w:t>–</w:t>
      </w:r>
      <w:r w:rsidR="00475BA5" w:rsidRPr="004A278A">
        <w:rPr>
          <w:rFonts w:ascii="Times New Roman" w:hAnsi="Times New Roman" w:cs="Times New Roman"/>
          <w:color w:val="000000" w:themeColor="text1"/>
          <w:sz w:val="24"/>
          <w:szCs w:val="24"/>
        </w:rPr>
        <w:t xml:space="preserve"> </w:t>
      </w:r>
      <w:r w:rsidR="00DF4692" w:rsidRPr="004A278A">
        <w:rPr>
          <w:rFonts w:ascii="Times New Roman" w:hAnsi="Times New Roman" w:cs="Times New Roman"/>
          <w:color w:val="000000" w:themeColor="text1"/>
          <w:sz w:val="24"/>
          <w:szCs w:val="24"/>
        </w:rPr>
        <w:t>‘</w:t>
      </w:r>
      <w:r w:rsidR="00184BAD" w:rsidRPr="004A278A">
        <w:rPr>
          <w:rFonts w:ascii="Times New Roman" w:hAnsi="Times New Roman" w:cs="Times New Roman"/>
          <w:color w:val="000000" w:themeColor="text1"/>
          <w:sz w:val="24"/>
          <w:szCs w:val="24"/>
        </w:rPr>
        <w:t>d</w:t>
      </w:r>
      <w:r w:rsidR="00475BA5" w:rsidRPr="004A278A">
        <w:rPr>
          <w:rFonts w:ascii="Times New Roman" w:hAnsi="Times New Roman" w:cs="Times New Roman"/>
          <w:color w:val="000000" w:themeColor="text1"/>
          <w:sz w:val="24"/>
          <w:szCs w:val="24"/>
        </w:rPr>
        <w:t>evelopmental attributes and behaviour</w:t>
      </w:r>
      <w:r w:rsidR="00184BAD" w:rsidRPr="004A278A">
        <w:rPr>
          <w:rFonts w:ascii="Times New Roman" w:hAnsi="Times New Roman" w:cs="Times New Roman"/>
          <w:color w:val="000000" w:themeColor="text1"/>
          <w:sz w:val="24"/>
          <w:szCs w:val="24"/>
        </w:rPr>
        <w:t>’</w:t>
      </w:r>
      <w:r w:rsidR="00475BA5" w:rsidRPr="004A278A">
        <w:rPr>
          <w:rFonts w:ascii="Times New Roman" w:hAnsi="Times New Roman" w:cs="Times New Roman"/>
          <w:color w:val="000000" w:themeColor="text1"/>
          <w:sz w:val="24"/>
          <w:szCs w:val="24"/>
        </w:rPr>
        <w:t xml:space="preserve"> </w:t>
      </w:r>
      <w:r w:rsidR="0062348C" w:rsidRPr="004A278A">
        <w:rPr>
          <w:rFonts w:ascii="Times New Roman" w:hAnsi="Times New Roman"/>
          <w:color w:val="000000" w:themeColor="text1"/>
          <w:sz w:val="24"/>
          <w:szCs w:val="24"/>
        </w:rPr>
        <w:t>and</w:t>
      </w:r>
      <w:r w:rsidR="00184BAD" w:rsidRPr="004A278A">
        <w:rPr>
          <w:rFonts w:ascii="Times New Roman" w:hAnsi="Times New Roman"/>
          <w:color w:val="000000" w:themeColor="text1"/>
          <w:sz w:val="24"/>
          <w:szCs w:val="24"/>
        </w:rPr>
        <w:t xml:space="preserve"> </w:t>
      </w:r>
      <w:r w:rsidR="00475BA5" w:rsidRPr="004A278A">
        <w:rPr>
          <w:rFonts w:ascii="Times New Roman" w:hAnsi="Times New Roman"/>
          <w:color w:val="000000" w:themeColor="text1"/>
          <w:sz w:val="24"/>
          <w:szCs w:val="24"/>
        </w:rPr>
        <w:t>incorporate health-related behaviours</w:t>
      </w:r>
      <w:r w:rsidR="00111FB3" w:rsidRPr="004A278A">
        <w:rPr>
          <w:rFonts w:ascii="Times New Roman" w:hAnsi="Times New Roman"/>
          <w:color w:val="000000" w:themeColor="text1"/>
          <w:sz w:val="24"/>
          <w:szCs w:val="24"/>
        </w:rPr>
        <w:t xml:space="preserve"> (under the age of 18)</w:t>
      </w:r>
      <w:r w:rsidR="00184BAD" w:rsidRPr="004A278A">
        <w:rPr>
          <w:rFonts w:ascii="Times New Roman" w:hAnsi="Times New Roman"/>
          <w:color w:val="000000" w:themeColor="text1"/>
          <w:sz w:val="24"/>
          <w:szCs w:val="24"/>
        </w:rPr>
        <w:t xml:space="preserve"> such as </w:t>
      </w:r>
      <w:r w:rsidR="00111FB3" w:rsidRPr="004A278A">
        <w:rPr>
          <w:rFonts w:ascii="Times New Roman" w:hAnsi="Times New Roman" w:cs="Times New Roman"/>
          <w:color w:val="000000" w:themeColor="text1"/>
          <w:sz w:val="24"/>
          <w:szCs w:val="24"/>
          <w:shd w:val="clear" w:color="auto" w:fill="FFFFFF"/>
        </w:rPr>
        <w:t>smoking, diet, physical activity, alcohol consumption, drug misuse and sleep patterns</w:t>
      </w:r>
      <w:r w:rsidR="0025275F" w:rsidRPr="004A278A">
        <w:rPr>
          <w:rFonts w:ascii="Times New Roman" w:hAnsi="Times New Roman"/>
          <w:color w:val="000000" w:themeColor="text1"/>
          <w:sz w:val="24"/>
          <w:szCs w:val="24"/>
        </w:rPr>
        <w:t xml:space="preserve">. This domain also considers </w:t>
      </w:r>
      <w:r w:rsidR="00325D3A" w:rsidRPr="004A278A">
        <w:rPr>
          <w:rFonts w:ascii="Times New Roman" w:hAnsi="Times New Roman"/>
          <w:color w:val="000000" w:themeColor="text1"/>
          <w:sz w:val="24"/>
          <w:szCs w:val="24"/>
        </w:rPr>
        <w:t xml:space="preserve">diet focusing on </w:t>
      </w:r>
      <w:r w:rsidR="00A6512D" w:rsidRPr="004A278A">
        <w:rPr>
          <w:rFonts w:ascii="Times New Roman" w:hAnsi="Times New Roman"/>
          <w:color w:val="000000" w:themeColor="text1"/>
          <w:sz w:val="24"/>
          <w:szCs w:val="24"/>
        </w:rPr>
        <w:t xml:space="preserve">objective measures of </w:t>
      </w:r>
      <w:r w:rsidR="00325D3A" w:rsidRPr="004A278A">
        <w:rPr>
          <w:rFonts w:ascii="Times New Roman" w:hAnsi="Times New Roman"/>
          <w:color w:val="000000" w:themeColor="text1"/>
          <w:sz w:val="24"/>
          <w:szCs w:val="24"/>
        </w:rPr>
        <w:t xml:space="preserve">both nutrition and </w:t>
      </w:r>
      <w:r w:rsidR="00A6512D" w:rsidRPr="004A278A">
        <w:rPr>
          <w:rFonts w:ascii="Times New Roman" w:hAnsi="Times New Roman"/>
          <w:color w:val="000000" w:themeColor="text1"/>
          <w:sz w:val="24"/>
          <w:szCs w:val="24"/>
        </w:rPr>
        <w:t xml:space="preserve">diet, </w:t>
      </w:r>
      <w:r w:rsidR="00A6512D" w:rsidRPr="004A278A">
        <w:rPr>
          <w:rFonts w:ascii="Times New Roman" w:eastAsia="Times New Roman" w:hAnsi="Times New Roman" w:cs="Times New Roman"/>
          <w:color w:val="000000" w:themeColor="text1"/>
          <w:sz w:val="24"/>
          <w:szCs w:val="24"/>
          <w:lang w:eastAsia="en-GB"/>
        </w:rPr>
        <w:t>as opposed to anthropometric measurements</w:t>
      </w:r>
      <w:r w:rsidR="00325D3A" w:rsidRPr="004A278A">
        <w:rPr>
          <w:rFonts w:ascii="Times New Roman" w:hAnsi="Times New Roman"/>
          <w:color w:val="000000" w:themeColor="text1"/>
          <w:sz w:val="24"/>
          <w:szCs w:val="24"/>
        </w:rPr>
        <w:t>.</w:t>
      </w:r>
    </w:p>
    <w:p w14:paraId="0C082CA3" w14:textId="0BA969EF" w:rsidR="008236EB" w:rsidRPr="004A278A" w:rsidRDefault="003E0B9E" w:rsidP="00A85F4B">
      <w:pPr>
        <w:tabs>
          <w:tab w:val="left" w:pos="2071"/>
        </w:tabs>
        <w:spacing w:line="360" w:lineRule="auto"/>
        <w:rPr>
          <w:rFonts w:ascii="Times New Roman" w:eastAsia="Arial" w:hAnsi="Times New Roman" w:cs="Times New Roman"/>
          <w:i/>
          <w:iCs/>
          <w:color w:val="000000" w:themeColor="text1"/>
          <w:sz w:val="24"/>
          <w:szCs w:val="24"/>
        </w:rPr>
      </w:pPr>
      <w:r w:rsidRPr="004A278A">
        <w:rPr>
          <w:rFonts w:ascii="Times New Roman" w:eastAsia="Arial" w:hAnsi="Times New Roman" w:cs="Times New Roman"/>
          <w:i/>
          <w:iCs/>
          <w:color w:val="000000" w:themeColor="text1"/>
          <w:sz w:val="24"/>
          <w:szCs w:val="24"/>
        </w:rPr>
        <w:t xml:space="preserve">Domain 12: Religion, </w:t>
      </w:r>
      <w:proofErr w:type="gramStart"/>
      <w:r w:rsidRPr="004A278A">
        <w:rPr>
          <w:rFonts w:ascii="Times New Roman" w:eastAsia="Arial" w:hAnsi="Times New Roman" w:cs="Times New Roman"/>
          <w:i/>
          <w:iCs/>
          <w:color w:val="000000" w:themeColor="text1"/>
          <w:sz w:val="24"/>
          <w:szCs w:val="24"/>
        </w:rPr>
        <w:t>spirituality</w:t>
      </w:r>
      <w:proofErr w:type="gramEnd"/>
      <w:r w:rsidRPr="004A278A">
        <w:rPr>
          <w:rFonts w:ascii="Times New Roman" w:eastAsia="Arial" w:hAnsi="Times New Roman" w:cs="Times New Roman"/>
          <w:i/>
          <w:iCs/>
          <w:color w:val="000000" w:themeColor="text1"/>
          <w:sz w:val="24"/>
          <w:szCs w:val="24"/>
        </w:rPr>
        <w:t xml:space="preserve"> and wider culture. </w:t>
      </w:r>
      <w:r w:rsidR="0B965C89" w:rsidRPr="004A278A">
        <w:rPr>
          <w:rFonts w:ascii="Times New Roman" w:eastAsia="Arial" w:hAnsi="Times New Roman" w:cs="Times New Roman"/>
          <w:color w:val="000000" w:themeColor="text1"/>
          <w:sz w:val="24"/>
          <w:szCs w:val="24"/>
        </w:rPr>
        <w:t xml:space="preserve">The role of </w:t>
      </w:r>
      <w:r w:rsidR="2FF662F2" w:rsidRPr="004A278A">
        <w:rPr>
          <w:rFonts w:ascii="Times New Roman" w:eastAsia="Arial" w:hAnsi="Times New Roman" w:cs="Times New Roman"/>
          <w:color w:val="000000" w:themeColor="text1"/>
          <w:sz w:val="24"/>
          <w:szCs w:val="24"/>
        </w:rPr>
        <w:t>religion, spirituality and wider culture</w:t>
      </w:r>
      <w:r w:rsidR="0B965C89" w:rsidRPr="004A278A">
        <w:rPr>
          <w:rFonts w:ascii="Times New Roman" w:eastAsia="Arial" w:hAnsi="Times New Roman" w:cs="Times New Roman"/>
          <w:color w:val="000000" w:themeColor="text1"/>
          <w:sz w:val="24"/>
          <w:szCs w:val="24"/>
        </w:rPr>
        <w:t xml:space="preserve"> </w:t>
      </w:r>
      <w:r w:rsidR="087C1EC0" w:rsidRPr="004A278A">
        <w:rPr>
          <w:rFonts w:ascii="Times New Roman" w:eastAsia="Arial" w:hAnsi="Times New Roman" w:cs="Times New Roman"/>
          <w:color w:val="000000" w:themeColor="text1"/>
          <w:sz w:val="24"/>
          <w:szCs w:val="24"/>
        </w:rPr>
        <w:t xml:space="preserve">was </w:t>
      </w:r>
      <w:r w:rsidR="0B965C89" w:rsidRPr="004A278A">
        <w:rPr>
          <w:rFonts w:ascii="Times New Roman" w:eastAsia="Arial" w:hAnsi="Times New Roman" w:cs="Times New Roman"/>
          <w:color w:val="000000" w:themeColor="text1"/>
          <w:sz w:val="24"/>
          <w:szCs w:val="24"/>
        </w:rPr>
        <w:t xml:space="preserve">discussed </w:t>
      </w:r>
      <w:r w:rsidR="6812FF79" w:rsidRPr="004A278A">
        <w:rPr>
          <w:rFonts w:ascii="Times New Roman" w:eastAsia="Arial" w:hAnsi="Times New Roman" w:cs="Times New Roman"/>
          <w:color w:val="000000" w:themeColor="text1"/>
          <w:sz w:val="24"/>
          <w:szCs w:val="24"/>
        </w:rPr>
        <w:t>by public contributors</w:t>
      </w:r>
      <w:r w:rsidR="78626409" w:rsidRPr="004A278A">
        <w:rPr>
          <w:rFonts w:ascii="Times New Roman" w:eastAsia="Arial" w:hAnsi="Times New Roman" w:cs="Times New Roman"/>
          <w:color w:val="000000" w:themeColor="text1"/>
          <w:sz w:val="24"/>
          <w:szCs w:val="24"/>
        </w:rPr>
        <w:t xml:space="preserve">. Since this </w:t>
      </w:r>
      <w:r w:rsidR="007B77C2" w:rsidRPr="004A278A">
        <w:rPr>
          <w:rFonts w:ascii="Times New Roman" w:eastAsia="Arial" w:hAnsi="Times New Roman" w:cs="Times New Roman"/>
          <w:color w:val="000000" w:themeColor="text1"/>
          <w:sz w:val="24"/>
          <w:szCs w:val="24"/>
        </w:rPr>
        <w:t xml:space="preserve">area of </w:t>
      </w:r>
      <w:r w:rsidR="74E78DAF" w:rsidRPr="004A278A">
        <w:rPr>
          <w:rFonts w:ascii="Times New Roman" w:eastAsia="Arial" w:hAnsi="Times New Roman" w:cs="Times New Roman"/>
          <w:color w:val="000000" w:themeColor="text1"/>
          <w:sz w:val="24"/>
          <w:szCs w:val="24"/>
        </w:rPr>
        <w:t>research</w:t>
      </w:r>
      <w:r w:rsidR="007B77C2" w:rsidRPr="004A278A">
        <w:rPr>
          <w:rFonts w:ascii="Times New Roman" w:eastAsia="Arial" w:hAnsi="Times New Roman" w:cs="Times New Roman"/>
          <w:color w:val="000000" w:themeColor="text1"/>
          <w:sz w:val="24"/>
          <w:szCs w:val="24"/>
        </w:rPr>
        <w:t xml:space="preserve"> </w:t>
      </w:r>
      <w:r w:rsidR="78626409" w:rsidRPr="004A278A">
        <w:rPr>
          <w:rFonts w:ascii="Times New Roman" w:eastAsia="Arial" w:hAnsi="Times New Roman" w:cs="Times New Roman"/>
          <w:color w:val="000000" w:themeColor="text1"/>
          <w:sz w:val="24"/>
          <w:szCs w:val="24"/>
        </w:rPr>
        <w:t xml:space="preserve">had </w:t>
      </w:r>
      <w:r w:rsidR="6812FF79" w:rsidRPr="004A278A">
        <w:rPr>
          <w:rFonts w:ascii="Times New Roman" w:eastAsia="Arial" w:hAnsi="Times New Roman" w:cs="Times New Roman"/>
          <w:color w:val="000000" w:themeColor="text1"/>
          <w:sz w:val="24"/>
          <w:szCs w:val="24"/>
        </w:rPr>
        <w:t xml:space="preserve">not </w:t>
      </w:r>
      <w:r w:rsidR="58E52247" w:rsidRPr="004A278A">
        <w:rPr>
          <w:rFonts w:ascii="Times New Roman" w:eastAsia="Arial" w:hAnsi="Times New Roman" w:cs="Times New Roman"/>
          <w:color w:val="000000" w:themeColor="text1"/>
          <w:sz w:val="24"/>
          <w:szCs w:val="24"/>
        </w:rPr>
        <w:t xml:space="preserve">been </w:t>
      </w:r>
      <w:r w:rsidR="6812FF79" w:rsidRPr="004A278A">
        <w:rPr>
          <w:rFonts w:ascii="Times New Roman" w:eastAsia="Arial" w:hAnsi="Times New Roman" w:cs="Times New Roman"/>
          <w:color w:val="000000" w:themeColor="text1"/>
          <w:sz w:val="24"/>
          <w:szCs w:val="24"/>
        </w:rPr>
        <w:t xml:space="preserve">highlighted </w:t>
      </w:r>
      <w:r w:rsidR="519AB69C" w:rsidRPr="004A278A">
        <w:rPr>
          <w:rFonts w:ascii="Times New Roman" w:eastAsia="Arial" w:hAnsi="Times New Roman" w:cs="Times New Roman"/>
          <w:color w:val="000000" w:themeColor="text1"/>
          <w:sz w:val="24"/>
          <w:szCs w:val="24"/>
        </w:rPr>
        <w:t>in the scoping of</w:t>
      </w:r>
      <w:r w:rsidR="005B2A0B" w:rsidRPr="004A278A">
        <w:rPr>
          <w:rFonts w:ascii="Times New Roman" w:eastAsia="Arial" w:hAnsi="Times New Roman" w:cs="Times New Roman"/>
          <w:color w:val="000000" w:themeColor="text1"/>
          <w:sz w:val="24"/>
          <w:szCs w:val="24"/>
        </w:rPr>
        <w:t xml:space="preserve"> </w:t>
      </w:r>
      <w:r w:rsidR="6812FF79" w:rsidRPr="004A278A">
        <w:rPr>
          <w:rFonts w:ascii="Times New Roman" w:eastAsia="Arial" w:hAnsi="Times New Roman" w:cs="Times New Roman"/>
          <w:color w:val="000000" w:themeColor="text1"/>
          <w:sz w:val="24"/>
          <w:szCs w:val="24"/>
        </w:rPr>
        <w:t xml:space="preserve">research evidence or policy </w:t>
      </w:r>
      <w:r w:rsidR="6BE1D18C" w:rsidRPr="004A278A">
        <w:rPr>
          <w:rFonts w:ascii="Times New Roman" w:eastAsia="Arial" w:hAnsi="Times New Roman" w:cs="Times New Roman"/>
          <w:color w:val="000000" w:themeColor="text1"/>
          <w:sz w:val="24"/>
          <w:szCs w:val="24"/>
        </w:rPr>
        <w:t>documents</w:t>
      </w:r>
      <w:r w:rsidR="00AD764F" w:rsidRPr="004A278A">
        <w:rPr>
          <w:rFonts w:ascii="Times New Roman" w:eastAsia="Arial" w:hAnsi="Times New Roman" w:cs="Times New Roman"/>
          <w:color w:val="000000" w:themeColor="text1"/>
          <w:sz w:val="24"/>
          <w:szCs w:val="24"/>
        </w:rPr>
        <w:t>,</w:t>
      </w:r>
      <w:r w:rsidR="6BE1D18C" w:rsidRPr="004A278A">
        <w:rPr>
          <w:rFonts w:ascii="Times New Roman" w:eastAsia="Arial" w:hAnsi="Times New Roman" w:cs="Times New Roman"/>
          <w:color w:val="000000" w:themeColor="text1"/>
          <w:sz w:val="24"/>
          <w:szCs w:val="24"/>
        </w:rPr>
        <w:t xml:space="preserve"> </w:t>
      </w:r>
      <w:r w:rsidR="6812FF79" w:rsidRPr="004A278A">
        <w:rPr>
          <w:rFonts w:ascii="Times New Roman" w:eastAsia="Arial" w:hAnsi="Times New Roman" w:cs="Times New Roman"/>
          <w:color w:val="000000" w:themeColor="text1"/>
          <w:sz w:val="24"/>
          <w:szCs w:val="24"/>
        </w:rPr>
        <w:t>we pro</w:t>
      </w:r>
      <w:r w:rsidR="0847C34F" w:rsidRPr="004A278A">
        <w:rPr>
          <w:rFonts w:ascii="Times New Roman" w:eastAsia="Arial" w:hAnsi="Times New Roman" w:cs="Times New Roman"/>
          <w:color w:val="000000" w:themeColor="text1"/>
          <w:sz w:val="24"/>
          <w:szCs w:val="24"/>
        </w:rPr>
        <w:t>po</w:t>
      </w:r>
      <w:r w:rsidR="6812FF79" w:rsidRPr="004A278A">
        <w:rPr>
          <w:rFonts w:ascii="Times New Roman" w:eastAsia="Arial" w:hAnsi="Times New Roman" w:cs="Times New Roman"/>
          <w:color w:val="000000" w:themeColor="text1"/>
          <w:sz w:val="24"/>
          <w:szCs w:val="24"/>
        </w:rPr>
        <w:t>se</w:t>
      </w:r>
      <w:r w:rsidR="221E8458" w:rsidRPr="004A278A">
        <w:rPr>
          <w:rFonts w:ascii="Times New Roman" w:eastAsia="Arial" w:hAnsi="Times New Roman" w:cs="Times New Roman"/>
          <w:color w:val="000000" w:themeColor="text1"/>
          <w:sz w:val="24"/>
          <w:szCs w:val="24"/>
        </w:rPr>
        <w:t>d</w:t>
      </w:r>
      <w:r w:rsidR="6812FF79" w:rsidRPr="004A278A">
        <w:rPr>
          <w:rFonts w:ascii="Times New Roman" w:eastAsia="Arial" w:hAnsi="Times New Roman" w:cs="Times New Roman"/>
          <w:color w:val="000000" w:themeColor="text1"/>
          <w:sz w:val="24"/>
          <w:szCs w:val="24"/>
        </w:rPr>
        <w:t xml:space="preserve"> </w:t>
      </w:r>
      <w:r w:rsidR="005B3BE5" w:rsidRPr="004A278A">
        <w:rPr>
          <w:rFonts w:ascii="Times New Roman" w:eastAsia="Arial" w:hAnsi="Times New Roman" w:cs="Times New Roman"/>
          <w:color w:val="000000" w:themeColor="text1"/>
          <w:sz w:val="24"/>
          <w:szCs w:val="24"/>
        </w:rPr>
        <w:t xml:space="preserve">this as an </w:t>
      </w:r>
      <w:r w:rsidR="6812FF79" w:rsidRPr="004A278A">
        <w:rPr>
          <w:rFonts w:ascii="Times New Roman" w:eastAsia="Arial" w:hAnsi="Times New Roman" w:cs="Times New Roman"/>
          <w:color w:val="000000" w:themeColor="text1"/>
          <w:sz w:val="24"/>
          <w:szCs w:val="24"/>
        </w:rPr>
        <w:t>additional 1</w:t>
      </w:r>
      <w:r w:rsidR="3209EF89" w:rsidRPr="004A278A">
        <w:rPr>
          <w:rFonts w:ascii="Times New Roman" w:eastAsia="Arial" w:hAnsi="Times New Roman" w:cs="Times New Roman"/>
          <w:color w:val="000000" w:themeColor="text1"/>
          <w:sz w:val="24"/>
          <w:szCs w:val="24"/>
        </w:rPr>
        <w:t>2</w:t>
      </w:r>
      <w:r w:rsidR="6812FF79" w:rsidRPr="004A278A">
        <w:rPr>
          <w:rFonts w:ascii="Times New Roman" w:eastAsia="Arial" w:hAnsi="Times New Roman" w:cs="Times New Roman"/>
          <w:color w:val="000000" w:themeColor="text1"/>
          <w:sz w:val="24"/>
          <w:szCs w:val="24"/>
          <w:vertAlign w:val="superscript"/>
        </w:rPr>
        <w:t>th</w:t>
      </w:r>
      <w:r w:rsidR="6812FF79" w:rsidRPr="004A278A">
        <w:rPr>
          <w:rFonts w:ascii="Times New Roman" w:eastAsia="Arial" w:hAnsi="Times New Roman" w:cs="Times New Roman"/>
          <w:color w:val="000000" w:themeColor="text1"/>
          <w:sz w:val="24"/>
          <w:szCs w:val="24"/>
        </w:rPr>
        <w:t xml:space="preserve"> domain</w:t>
      </w:r>
      <w:r w:rsidR="3209EF89" w:rsidRPr="004A278A">
        <w:rPr>
          <w:rFonts w:ascii="Times New Roman" w:eastAsia="Arial" w:hAnsi="Times New Roman" w:cs="Times New Roman"/>
          <w:color w:val="000000" w:themeColor="text1"/>
          <w:sz w:val="24"/>
          <w:szCs w:val="24"/>
        </w:rPr>
        <w:t>.</w:t>
      </w:r>
      <w:r w:rsidR="77BA1BC2" w:rsidRPr="004A278A">
        <w:rPr>
          <w:rFonts w:ascii="Times New Roman" w:eastAsia="Arial" w:hAnsi="Times New Roman" w:cs="Times New Roman"/>
          <w:color w:val="000000" w:themeColor="text1"/>
          <w:sz w:val="24"/>
          <w:szCs w:val="24"/>
        </w:rPr>
        <w:t xml:space="preserve"> </w:t>
      </w:r>
      <w:r w:rsidR="005B3BE5" w:rsidRPr="004A278A">
        <w:rPr>
          <w:rFonts w:ascii="Times New Roman" w:eastAsia="Arial" w:hAnsi="Times New Roman" w:cs="Times New Roman"/>
          <w:color w:val="000000" w:themeColor="text1"/>
          <w:sz w:val="24"/>
          <w:szCs w:val="24"/>
        </w:rPr>
        <w:t>This domain incorporates the role of re</w:t>
      </w:r>
      <w:r w:rsidR="00E16167" w:rsidRPr="004A278A">
        <w:rPr>
          <w:rFonts w:ascii="Times New Roman" w:eastAsia="Arial" w:hAnsi="Times New Roman" w:cs="Times New Roman"/>
          <w:color w:val="000000" w:themeColor="text1"/>
          <w:sz w:val="24"/>
          <w:szCs w:val="24"/>
        </w:rPr>
        <w:t>li</w:t>
      </w:r>
      <w:r w:rsidR="005B3BE5" w:rsidRPr="004A278A">
        <w:rPr>
          <w:rFonts w:ascii="Times New Roman" w:eastAsia="Arial" w:hAnsi="Times New Roman" w:cs="Times New Roman"/>
          <w:color w:val="000000" w:themeColor="text1"/>
          <w:sz w:val="24"/>
          <w:szCs w:val="24"/>
        </w:rPr>
        <w:t xml:space="preserve">gion, </w:t>
      </w:r>
      <w:r w:rsidR="3D271476" w:rsidRPr="004A278A">
        <w:rPr>
          <w:rFonts w:ascii="Times New Roman" w:eastAsia="Arial" w:hAnsi="Times New Roman" w:cs="Times New Roman"/>
          <w:color w:val="000000" w:themeColor="text1"/>
          <w:sz w:val="24"/>
          <w:szCs w:val="24"/>
        </w:rPr>
        <w:t>spirituality</w:t>
      </w:r>
      <w:r w:rsidR="005B3BE5" w:rsidRPr="004A278A">
        <w:rPr>
          <w:rFonts w:ascii="Times New Roman" w:eastAsia="Arial" w:hAnsi="Times New Roman" w:cs="Times New Roman"/>
          <w:color w:val="000000" w:themeColor="text1"/>
          <w:sz w:val="24"/>
          <w:szCs w:val="24"/>
        </w:rPr>
        <w:t xml:space="preserve"> and wider cultural norms and attitudes </w:t>
      </w:r>
      <w:r w:rsidR="006329E1" w:rsidRPr="004A278A">
        <w:rPr>
          <w:rFonts w:ascii="Times New Roman" w:eastAsia="Arial" w:hAnsi="Times New Roman" w:cs="Times New Roman"/>
          <w:color w:val="000000" w:themeColor="text1"/>
          <w:sz w:val="24"/>
          <w:szCs w:val="24"/>
        </w:rPr>
        <w:t xml:space="preserve">on </w:t>
      </w:r>
      <w:r w:rsidR="005B3BE5" w:rsidRPr="004A278A">
        <w:rPr>
          <w:rFonts w:ascii="Times New Roman" w:eastAsia="Arial" w:hAnsi="Times New Roman" w:cs="Times New Roman"/>
          <w:color w:val="000000" w:themeColor="text1"/>
          <w:sz w:val="24"/>
          <w:szCs w:val="24"/>
        </w:rPr>
        <w:t>influenc</w:t>
      </w:r>
      <w:r w:rsidR="006329E1" w:rsidRPr="004A278A">
        <w:rPr>
          <w:rFonts w:ascii="Times New Roman" w:eastAsia="Arial" w:hAnsi="Times New Roman" w:cs="Times New Roman"/>
          <w:color w:val="000000" w:themeColor="text1"/>
          <w:sz w:val="24"/>
          <w:szCs w:val="24"/>
        </w:rPr>
        <w:t>ing</w:t>
      </w:r>
      <w:r w:rsidR="005B3BE5" w:rsidRPr="004A278A">
        <w:rPr>
          <w:rFonts w:ascii="Times New Roman" w:eastAsia="Arial" w:hAnsi="Times New Roman" w:cs="Times New Roman"/>
          <w:color w:val="000000" w:themeColor="text1"/>
          <w:sz w:val="24"/>
          <w:szCs w:val="24"/>
        </w:rPr>
        <w:t xml:space="preserve"> health</w:t>
      </w:r>
      <w:r w:rsidR="00C577AE" w:rsidRPr="004A278A">
        <w:rPr>
          <w:rFonts w:ascii="Times New Roman" w:eastAsia="Arial" w:hAnsi="Times New Roman" w:cs="Times New Roman"/>
          <w:color w:val="000000" w:themeColor="text1"/>
          <w:sz w:val="24"/>
          <w:szCs w:val="24"/>
        </w:rPr>
        <w:t>, health literacy</w:t>
      </w:r>
      <w:r w:rsidR="005B3BE5" w:rsidRPr="004A278A">
        <w:rPr>
          <w:rFonts w:ascii="Times New Roman" w:eastAsia="Arial" w:hAnsi="Times New Roman" w:cs="Times New Roman"/>
          <w:color w:val="000000" w:themeColor="text1"/>
          <w:sz w:val="24"/>
          <w:szCs w:val="24"/>
        </w:rPr>
        <w:t xml:space="preserve"> health behaviours </w:t>
      </w:r>
      <w:r w:rsidR="00971486" w:rsidRPr="004A278A">
        <w:rPr>
          <w:rFonts w:ascii="Times New Roman" w:eastAsia="Arial" w:hAnsi="Times New Roman" w:cs="Times New Roman"/>
          <w:color w:val="000000" w:themeColor="text1"/>
          <w:sz w:val="24"/>
          <w:szCs w:val="24"/>
        </w:rPr>
        <w:t>and health</w:t>
      </w:r>
      <w:r w:rsidR="0061525F" w:rsidRPr="004A278A">
        <w:rPr>
          <w:rFonts w:ascii="Times New Roman" w:eastAsia="Arial" w:hAnsi="Times New Roman" w:cs="Times New Roman"/>
          <w:color w:val="000000" w:themeColor="text1"/>
          <w:sz w:val="24"/>
          <w:szCs w:val="24"/>
        </w:rPr>
        <w:t xml:space="preserve"> care</w:t>
      </w:r>
      <w:r w:rsidR="00971486" w:rsidRPr="004A278A">
        <w:rPr>
          <w:rFonts w:ascii="Times New Roman" w:eastAsia="Arial" w:hAnsi="Times New Roman" w:cs="Times New Roman"/>
          <w:color w:val="000000" w:themeColor="text1"/>
          <w:sz w:val="24"/>
          <w:szCs w:val="24"/>
        </w:rPr>
        <w:t xml:space="preserve"> decisions such as </w:t>
      </w:r>
      <w:r w:rsidR="00473176" w:rsidRPr="004A278A">
        <w:rPr>
          <w:rFonts w:ascii="Times New Roman" w:eastAsia="Arial" w:hAnsi="Times New Roman" w:cs="Times New Roman"/>
          <w:color w:val="000000" w:themeColor="text1"/>
          <w:sz w:val="24"/>
          <w:szCs w:val="24"/>
        </w:rPr>
        <w:t xml:space="preserve">contraceptive use, fertility patterns, </w:t>
      </w:r>
      <w:r w:rsidR="00A50BC2" w:rsidRPr="004A278A">
        <w:rPr>
          <w:rFonts w:ascii="Times New Roman" w:eastAsia="Arial" w:hAnsi="Times New Roman" w:cs="Times New Roman"/>
          <w:color w:val="000000" w:themeColor="text1"/>
          <w:sz w:val="24"/>
          <w:szCs w:val="24"/>
        </w:rPr>
        <w:t xml:space="preserve">blood transfusions, </w:t>
      </w:r>
      <w:r w:rsidR="00C54930" w:rsidRPr="004A278A">
        <w:rPr>
          <w:rFonts w:ascii="Times New Roman" w:eastAsia="Arial" w:hAnsi="Times New Roman" w:cs="Times New Roman"/>
          <w:color w:val="000000" w:themeColor="text1"/>
          <w:sz w:val="24"/>
          <w:szCs w:val="24"/>
        </w:rPr>
        <w:t>medic</w:t>
      </w:r>
      <w:r w:rsidR="00A93A40" w:rsidRPr="004A278A">
        <w:rPr>
          <w:rFonts w:ascii="Times New Roman" w:eastAsia="Arial" w:hAnsi="Times New Roman" w:cs="Times New Roman"/>
          <w:color w:val="000000" w:themeColor="text1"/>
          <w:sz w:val="24"/>
          <w:szCs w:val="24"/>
        </w:rPr>
        <w:t>ines based on animal products</w:t>
      </w:r>
      <w:r w:rsidR="009C62BC" w:rsidRPr="004A278A">
        <w:rPr>
          <w:rFonts w:ascii="Times New Roman" w:eastAsia="Arial" w:hAnsi="Times New Roman" w:cs="Times New Roman"/>
          <w:color w:val="000000" w:themeColor="text1"/>
          <w:sz w:val="24"/>
          <w:szCs w:val="24"/>
        </w:rPr>
        <w:t>,</w:t>
      </w:r>
      <w:r w:rsidR="00A93A40" w:rsidRPr="004A278A">
        <w:rPr>
          <w:rFonts w:ascii="Times New Roman" w:eastAsia="Arial" w:hAnsi="Times New Roman" w:cs="Times New Roman"/>
          <w:color w:val="000000" w:themeColor="text1"/>
          <w:sz w:val="24"/>
          <w:szCs w:val="24"/>
        </w:rPr>
        <w:t xml:space="preserve"> and</w:t>
      </w:r>
      <w:r w:rsidR="006329E1" w:rsidRPr="004A278A">
        <w:rPr>
          <w:rFonts w:ascii="Times New Roman" w:eastAsia="Arial" w:hAnsi="Times New Roman" w:cs="Times New Roman"/>
          <w:color w:val="000000" w:themeColor="text1"/>
          <w:sz w:val="24"/>
          <w:szCs w:val="24"/>
        </w:rPr>
        <w:t xml:space="preserve"> vaccination hesitancy. </w:t>
      </w:r>
      <w:r w:rsidR="00A93A40" w:rsidRPr="004A278A">
        <w:rPr>
          <w:rFonts w:ascii="Times New Roman" w:eastAsia="Arial" w:hAnsi="Times New Roman" w:cs="Times New Roman"/>
          <w:color w:val="000000" w:themeColor="text1"/>
          <w:sz w:val="24"/>
          <w:szCs w:val="24"/>
        </w:rPr>
        <w:t xml:space="preserve"> </w:t>
      </w:r>
    </w:p>
    <w:p w14:paraId="48928CEF" w14:textId="37FA1EF5" w:rsidR="003E7561" w:rsidRPr="004A278A" w:rsidRDefault="00741D46" w:rsidP="00DE754C">
      <w:pPr>
        <w:spacing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A</w:t>
      </w:r>
      <w:r w:rsidR="0B605D19" w:rsidRPr="004A278A">
        <w:rPr>
          <w:rFonts w:ascii="Times New Roman" w:eastAsia="Arial" w:hAnsi="Times New Roman" w:cs="Times New Roman"/>
          <w:color w:val="000000" w:themeColor="text1"/>
          <w:sz w:val="24"/>
          <w:szCs w:val="24"/>
        </w:rPr>
        <w:t xml:space="preserve">s shown in Figure </w:t>
      </w:r>
      <w:r w:rsidR="00C70041" w:rsidRPr="004A278A">
        <w:rPr>
          <w:rFonts w:ascii="Times New Roman" w:eastAsia="Arial" w:hAnsi="Times New Roman" w:cs="Times New Roman"/>
          <w:color w:val="000000" w:themeColor="text1"/>
          <w:sz w:val="24"/>
          <w:szCs w:val="24"/>
        </w:rPr>
        <w:t>4</w:t>
      </w:r>
      <w:r w:rsidR="00AD764F" w:rsidRPr="004A278A">
        <w:rPr>
          <w:rFonts w:ascii="Times New Roman" w:eastAsia="Arial" w:hAnsi="Times New Roman" w:cs="Times New Roman"/>
          <w:color w:val="000000" w:themeColor="text1"/>
          <w:sz w:val="24"/>
          <w:szCs w:val="24"/>
        </w:rPr>
        <w:t>,</w:t>
      </w:r>
      <w:r w:rsidR="0B605D19" w:rsidRPr="004A278A">
        <w:rPr>
          <w:rFonts w:ascii="Times New Roman" w:eastAsia="Arial" w:hAnsi="Times New Roman" w:cs="Times New Roman"/>
          <w:color w:val="000000" w:themeColor="text1"/>
          <w:sz w:val="24"/>
          <w:szCs w:val="24"/>
        </w:rPr>
        <w:t xml:space="preserve"> </w:t>
      </w:r>
      <w:r w:rsidR="460A020C" w:rsidRPr="004A278A">
        <w:rPr>
          <w:rFonts w:ascii="Times New Roman" w:eastAsia="Arial" w:hAnsi="Times New Roman" w:cs="Times New Roman"/>
          <w:color w:val="000000" w:themeColor="text1"/>
          <w:sz w:val="24"/>
          <w:szCs w:val="24"/>
        </w:rPr>
        <w:t>t</w:t>
      </w:r>
      <w:r w:rsidR="30B9EEE2" w:rsidRPr="004A278A">
        <w:rPr>
          <w:rFonts w:ascii="Times New Roman" w:eastAsia="Arial" w:hAnsi="Times New Roman" w:cs="Times New Roman"/>
          <w:color w:val="000000" w:themeColor="text1"/>
          <w:sz w:val="24"/>
          <w:szCs w:val="24"/>
        </w:rPr>
        <w:t>wo conceptual frameworks were created</w:t>
      </w:r>
      <w:r w:rsidR="460A020C" w:rsidRPr="004A278A">
        <w:rPr>
          <w:rFonts w:ascii="Times New Roman" w:eastAsia="Arial" w:hAnsi="Times New Roman" w:cs="Times New Roman"/>
          <w:color w:val="000000" w:themeColor="text1"/>
          <w:sz w:val="24"/>
          <w:szCs w:val="24"/>
        </w:rPr>
        <w:t>;</w:t>
      </w:r>
      <w:r w:rsidR="30B9EEE2" w:rsidRPr="004A278A">
        <w:rPr>
          <w:rFonts w:ascii="Times New Roman" w:eastAsia="Arial" w:hAnsi="Times New Roman" w:cs="Times New Roman"/>
          <w:color w:val="000000" w:themeColor="text1"/>
          <w:sz w:val="24"/>
          <w:szCs w:val="24"/>
        </w:rPr>
        <w:t xml:space="preserve"> one </w:t>
      </w:r>
      <w:bookmarkStart w:id="5" w:name="_Hlk119492010"/>
      <w:r w:rsidR="00317FB4" w:rsidRPr="004A278A">
        <w:rPr>
          <w:rFonts w:ascii="Times New Roman" w:eastAsia="Arial" w:hAnsi="Times New Roman" w:cs="Times New Roman"/>
          <w:color w:val="000000" w:themeColor="text1"/>
          <w:sz w:val="24"/>
          <w:szCs w:val="24"/>
        </w:rPr>
        <w:t xml:space="preserve">conceptual framework </w:t>
      </w:r>
      <w:r w:rsidR="30B9EEE2" w:rsidRPr="004A278A">
        <w:rPr>
          <w:rFonts w:ascii="Times New Roman" w:eastAsia="Arial" w:hAnsi="Times New Roman" w:cs="Times New Roman"/>
          <w:color w:val="000000" w:themeColor="text1"/>
          <w:sz w:val="24"/>
          <w:szCs w:val="24"/>
        </w:rPr>
        <w:t>identified</w:t>
      </w:r>
      <w:r w:rsidR="0B605D19" w:rsidRPr="004A278A">
        <w:rPr>
          <w:rFonts w:ascii="Times New Roman" w:eastAsia="Arial" w:hAnsi="Times New Roman" w:cs="Times New Roman"/>
          <w:color w:val="000000" w:themeColor="text1"/>
          <w:sz w:val="24"/>
          <w:szCs w:val="24"/>
        </w:rPr>
        <w:t xml:space="preserve"> </w:t>
      </w:r>
      <w:r w:rsidR="460A020C" w:rsidRPr="004A278A">
        <w:rPr>
          <w:rFonts w:ascii="Times New Roman" w:eastAsia="Arial" w:hAnsi="Times New Roman" w:cs="Times New Roman"/>
          <w:color w:val="000000" w:themeColor="text1"/>
          <w:sz w:val="24"/>
          <w:szCs w:val="24"/>
        </w:rPr>
        <w:t xml:space="preserve">domains of </w:t>
      </w:r>
      <w:r w:rsidR="0B605D19" w:rsidRPr="004A278A">
        <w:rPr>
          <w:rFonts w:ascii="Times New Roman" w:eastAsia="Arial" w:hAnsi="Times New Roman" w:cs="Times New Roman"/>
          <w:color w:val="000000" w:themeColor="text1"/>
          <w:sz w:val="24"/>
          <w:szCs w:val="24"/>
        </w:rPr>
        <w:t>early</w:t>
      </w:r>
      <w:r w:rsidR="3EF7498C" w:rsidRPr="004A278A">
        <w:rPr>
          <w:rFonts w:ascii="Times New Roman" w:eastAsia="Arial" w:hAnsi="Times New Roman" w:cs="Times New Roman"/>
          <w:color w:val="000000" w:themeColor="text1"/>
          <w:sz w:val="24"/>
          <w:szCs w:val="24"/>
        </w:rPr>
        <w:t>-</w:t>
      </w:r>
      <w:r w:rsidR="0B605D19" w:rsidRPr="004A278A">
        <w:rPr>
          <w:rFonts w:ascii="Times New Roman" w:eastAsia="Arial" w:hAnsi="Times New Roman" w:cs="Times New Roman"/>
          <w:color w:val="000000" w:themeColor="text1"/>
          <w:sz w:val="24"/>
          <w:szCs w:val="24"/>
        </w:rPr>
        <w:t>life risk factor</w:t>
      </w:r>
      <w:r w:rsidR="460A020C" w:rsidRPr="004A278A">
        <w:rPr>
          <w:rFonts w:ascii="Times New Roman" w:eastAsia="Arial" w:hAnsi="Times New Roman" w:cs="Times New Roman"/>
          <w:color w:val="000000" w:themeColor="text1"/>
          <w:sz w:val="24"/>
          <w:szCs w:val="24"/>
        </w:rPr>
        <w:t>s</w:t>
      </w:r>
      <w:r w:rsidR="0B605D19" w:rsidRPr="004A278A">
        <w:rPr>
          <w:rFonts w:ascii="Times New Roman" w:eastAsia="Arial" w:hAnsi="Times New Roman" w:cs="Times New Roman"/>
          <w:color w:val="000000" w:themeColor="text1"/>
          <w:sz w:val="24"/>
          <w:szCs w:val="24"/>
        </w:rPr>
        <w:t xml:space="preserve"> </w:t>
      </w:r>
      <w:bookmarkEnd w:id="5"/>
      <w:r w:rsidR="0B605D19" w:rsidRPr="004A278A">
        <w:rPr>
          <w:rFonts w:ascii="Times New Roman" w:eastAsia="Arial" w:hAnsi="Times New Roman" w:cs="Times New Roman"/>
          <w:color w:val="000000" w:themeColor="text1"/>
          <w:sz w:val="24"/>
          <w:szCs w:val="24"/>
        </w:rPr>
        <w:t xml:space="preserve">from </w:t>
      </w:r>
      <w:r w:rsidR="3C1B44E7" w:rsidRPr="004A278A">
        <w:rPr>
          <w:rFonts w:ascii="Times New Roman" w:eastAsia="Arial" w:hAnsi="Times New Roman" w:cs="Times New Roman"/>
          <w:color w:val="000000" w:themeColor="text1"/>
          <w:sz w:val="24"/>
          <w:szCs w:val="24"/>
        </w:rPr>
        <w:t>research evidence</w:t>
      </w:r>
      <w:r w:rsidR="0B605D19" w:rsidRPr="004A278A">
        <w:rPr>
          <w:rFonts w:ascii="Times New Roman" w:eastAsia="Arial" w:hAnsi="Times New Roman" w:cs="Times New Roman"/>
          <w:color w:val="000000" w:themeColor="text1"/>
          <w:sz w:val="24"/>
          <w:szCs w:val="24"/>
        </w:rPr>
        <w:t xml:space="preserve"> and policy</w:t>
      </w:r>
      <w:r w:rsidR="00CD4DB5" w:rsidRPr="004A278A">
        <w:rPr>
          <w:rFonts w:ascii="Times New Roman" w:eastAsia="Arial" w:hAnsi="Times New Roman" w:cs="Times New Roman"/>
          <w:color w:val="000000" w:themeColor="text1"/>
          <w:sz w:val="24"/>
          <w:szCs w:val="24"/>
        </w:rPr>
        <w:t>, as discussed in phase 1</w:t>
      </w:r>
      <w:r w:rsidR="06F2784D" w:rsidRPr="004A278A">
        <w:rPr>
          <w:rFonts w:ascii="Times New Roman" w:eastAsia="Arial" w:hAnsi="Times New Roman" w:cs="Times New Roman"/>
          <w:color w:val="000000" w:themeColor="text1"/>
          <w:sz w:val="24"/>
          <w:szCs w:val="24"/>
        </w:rPr>
        <w:t xml:space="preserve"> (Conceptual Framework 1)</w:t>
      </w:r>
      <w:r w:rsidR="00317FB4" w:rsidRPr="004A278A">
        <w:rPr>
          <w:rFonts w:ascii="Times New Roman" w:eastAsia="Arial" w:hAnsi="Times New Roman" w:cs="Times New Roman"/>
          <w:color w:val="000000" w:themeColor="text1"/>
          <w:sz w:val="24"/>
          <w:szCs w:val="24"/>
        </w:rPr>
        <w:t xml:space="preserve">. The </w:t>
      </w:r>
      <w:r w:rsidR="30B9EEE2" w:rsidRPr="004A278A">
        <w:rPr>
          <w:rFonts w:ascii="Times New Roman" w:eastAsia="Arial" w:hAnsi="Times New Roman" w:cs="Times New Roman"/>
          <w:color w:val="000000" w:themeColor="text1"/>
          <w:sz w:val="24"/>
          <w:szCs w:val="24"/>
        </w:rPr>
        <w:t>second</w:t>
      </w:r>
      <w:r w:rsidR="460A020C" w:rsidRPr="004A278A">
        <w:rPr>
          <w:rFonts w:ascii="Times New Roman" w:eastAsia="Arial" w:hAnsi="Times New Roman" w:cs="Times New Roman"/>
          <w:color w:val="000000" w:themeColor="text1"/>
          <w:sz w:val="24"/>
          <w:szCs w:val="24"/>
        </w:rPr>
        <w:t xml:space="preserve"> </w:t>
      </w:r>
      <w:r w:rsidR="00317FB4" w:rsidRPr="004A278A">
        <w:rPr>
          <w:rFonts w:ascii="Times New Roman" w:eastAsia="Arial" w:hAnsi="Times New Roman" w:cs="Times New Roman"/>
          <w:color w:val="000000" w:themeColor="text1"/>
          <w:sz w:val="24"/>
          <w:szCs w:val="24"/>
        </w:rPr>
        <w:t xml:space="preserve">conceptual framework </w:t>
      </w:r>
      <w:r w:rsidR="460A020C" w:rsidRPr="004A278A">
        <w:rPr>
          <w:rFonts w:ascii="Times New Roman" w:eastAsia="Arial" w:hAnsi="Times New Roman" w:cs="Times New Roman"/>
          <w:color w:val="000000" w:themeColor="text1"/>
          <w:sz w:val="24"/>
          <w:szCs w:val="24"/>
        </w:rPr>
        <w:t>identified domains of early</w:t>
      </w:r>
      <w:r w:rsidR="3EF7498C" w:rsidRPr="004A278A">
        <w:rPr>
          <w:rFonts w:ascii="Times New Roman" w:eastAsia="Arial" w:hAnsi="Times New Roman" w:cs="Times New Roman"/>
          <w:color w:val="000000" w:themeColor="text1"/>
          <w:sz w:val="24"/>
          <w:szCs w:val="24"/>
        </w:rPr>
        <w:t>-</w:t>
      </w:r>
      <w:r w:rsidR="460A020C" w:rsidRPr="004A278A">
        <w:rPr>
          <w:rFonts w:ascii="Times New Roman" w:eastAsia="Arial" w:hAnsi="Times New Roman" w:cs="Times New Roman"/>
          <w:color w:val="000000" w:themeColor="text1"/>
          <w:sz w:val="24"/>
          <w:szCs w:val="24"/>
        </w:rPr>
        <w:t>life risk factors</w:t>
      </w:r>
      <w:r w:rsidR="30B9EEE2" w:rsidRPr="004A278A">
        <w:rPr>
          <w:rFonts w:ascii="Times New Roman" w:eastAsia="Arial" w:hAnsi="Times New Roman" w:cs="Times New Roman"/>
          <w:color w:val="000000" w:themeColor="text1"/>
          <w:sz w:val="24"/>
          <w:szCs w:val="24"/>
        </w:rPr>
        <w:t xml:space="preserve"> from </w:t>
      </w:r>
      <w:r w:rsidR="0B605D19" w:rsidRPr="004A278A">
        <w:rPr>
          <w:rFonts w:ascii="Times New Roman" w:eastAsia="Arial" w:hAnsi="Times New Roman" w:cs="Times New Roman"/>
          <w:color w:val="000000" w:themeColor="text1"/>
          <w:sz w:val="24"/>
          <w:szCs w:val="24"/>
        </w:rPr>
        <w:t>the two PPI workshops</w:t>
      </w:r>
      <w:r w:rsidR="00317FB4" w:rsidRPr="004A278A">
        <w:rPr>
          <w:rFonts w:ascii="Times New Roman" w:eastAsia="Arial" w:hAnsi="Times New Roman" w:cs="Times New Roman"/>
          <w:color w:val="000000" w:themeColor="text1"/>
          <w:sz w:val="24"/>
          <w:szCs w:val="24"/>
        </w:rPr>
        <w:t>, as discussed in phase 2</w:t>
      </w:r>
      <w:r w:rsidR="60A44309" w:rsidRPr="004A278A">
        <w:rPr>
          <w:rFonts w:ascii="Times New Roman" w:eastAsia="Arial" w:hAnsi="Times New Roman" w:cs="Times New Roman"/>
          <w:color w:val="000000" w:themeColor="text1"/>
          <w:sz w:val="24"/>
          <w:szCs w:val="24"/>
        </w:rPr>
        <w:t xml:space="preserve"> (Conceptual Framework 2)</w:t>
      </w:r>
      <w:r w:rsidR="0B605D19" w:rsidRPr="004A278A">
        <w:rPr>
          <w:rFonts w:ascii="Times New Roman" w:eastAsia="Arial" w:hAnsi="Times New Roman" w:cs="Times New Roman"/>
          <w:color w:val="000000" w:themeColor="text1"/>
          <w:sz w:val="24"/>
          <w:szCs w:val="24"/>
        </w:rPr>
        <w:t xml:space="preserve">. We mapped a final conceptual framework </w:t>
      </w:r>
      <w:r w:rsidR="06A6072B" w:rsidRPr="004A278A">
        <w:rPr>
          <w:rFonts w:ascii="Times New Roman" w:eastAsia="Arial" w:hAnsi="Times New Roman" w:cs="Times New Roman"/>
          <w:color w:val="000000" w:themeColor="text1"/>
          <w:sz w:val="24"/>
          <w:szCs w:val="24"/>
        </w:rPr>
        <w:t xml:space="preserve">(Conceptual Framework 3) </w:t>
      </w:r>
      <w:r w:rsidR="0B605D19" w:rsidRPr="004A278A">
        <w:rPr>
          <w:rFonts w:ascii="Times New Roman" w:eastAsia="Arial" w:hAnsi="Times New Roman" w:cs="Times New Roman"/>
          <w:color w:val="000000" w:themeColor="text1"/>
          <w:sz w:val="24"/>
          <w:szCs w:val="24"/>
        </w:rPr>
        <w:t xml:space="preserve">that combined </w:t>
      </w:r>
      <w:r w:rsidR="00317FB4" w:rsidRPr="004A278A">
        <w:rPr>
          <w:rFonts w:ascii="Times New Roman" w:eastAsia="Arial" w:hAnsi="Times New Roman" w:cs="Times New Roman"/>
          <w:color w:val="000000" w:themeColor="text1"/>
          <w:sz w:val="24"/>
          <w:szCs w:val="24"/>
        </w:rPr>
        <w:t>c</w:t>
      </w:r>
      <w:r w:rsidR="0FE4C434" w:rsidRPr="004A278A">
        <w:rPr>
          <w:rFonts w:ascii="Times New Roman" w:eastAsia="Arial" w:hAnsi="Times New Roman" w:cs="Times New Roman"/>
          <w:color w:val="000000" w:themeColor="text1"/>
          <w:sz w:val="24"/>
          <w:szCs w:val="24"/>
        </w:rPr>
        <w:t xml:space="preserve">onceptual </w:t>
      </w:r>
      <w:r w:rsidR="00317FB4" w:rsidRPr="004A278A">
        <w:rPr>
          <w:rFonts w:ascii="Times New Roman" w:eastAsia="Arial" w:hAnsi="Times New Roman" w:cs="Times New Roman"/>
          <w:color w:val="000000" w:themeColor="text1"/>
          <w:sz w:val="24"/>
          <w:szCs w:val="24"/>
        </w:rPr>
        <w:t>f</w:t>
      </w:r>
      <w:r w:rsidR="0FE4C434" w:rsidRPr="004A278A">
        <w:rPr>
          <w:rFonts w:ascii="Times New Roman" w:eastAsia="Arial" w:hAnsi="Times New Roman" w:cs="Times New Roman"/>
          <w:color w:val="000000" w:themeColor="text1"/>
          <w:sz w:val="24"/>
          <w:szCs w:val="24"/>
        </w:rPr>
        <w:t>rameworks</w:t>
      </w:r>
      <w:r w:rsidR="4F41FCC6" w:rsidRPr="004A278A">
        <w:rPr>
          <w:rFonts w:ascii="Times New Roman" w:eastAsia="Arial" w:hAnsi="Times New Roman" w:cs="Times New Roman"/>
          <w:color w:val="000000" w:themeColor="text1"/>
          <w:sz w:val="24"/>
          <w:szCs w:val="24"/>
        </w:rPr>
        <w:t xml:space="preserve"> 1 and 2</w:t>
      </w:r>
      <w:r w:rsidR="35051824" w:rsidRPr="004A278A">
        <w:rPr>
          <w:rFonts w:ascii="Times New Roman" w:eastAsia="Arial" w:hAnsi="Times New Roman" w:cs="Times New Roman"/>
          <w:color w:val="000000" w:themeColor="text1"/>
          <w:sz w:val="24"/>
          <w:szCs w:val="24"/>
        </w:rPr>
        <w:t xml:space="preserve">, </w:t>
      </w:r>
      <w:r w:rsidR="00E64156" w:rsidRPr="004A278A">
        <w:rPr>
          <w:rFonts w:ascii="Times New Roman" w:eastAsia="Arial" w:hAnsi="Times New Roman" w:cs="Times New Roman"/>
          <w:color w:val="000000" w:themeColor="text1"/>
          <w:sz w:val="24"/>
          <w:szCs w:val="24"/>
        </w:rPr>
        <w:t>this was achieved by combining domains from the first two conceptual framework with considerable overlap</w:t>
      </w:r>
      <w:r w:rsidR="00F24D06" w:rsidRPr="004A278A">
        <w:rPr>
          <w:rFonts w:ascii="Times New Roman" w:eastAsia="Arial" w:hAnsi="Times New Roman" w:cs="Times New Roman"/>
          <w:color w:val="000000" w:themeColor="text1"/>
          <w:sz w:val="24"/>
          <w:szCs w:val="24"/>
        </w:rPr>
        <w:t>,</w:t>
      </w:r>
      <w:r w:rsidR="00E64156" w:rsidRPr="004A278A">
        <w:rPr>
          <w:rFonts w:ascii="Times New Roman" w:eastAsia="Arial" w:hAnsi="Times New Roman" w:cs="Times New Roman"/>
          <w:color w:val="000000" w:themeColor="text1"/>
          <w:sz w:val="24"/>
          <w:szCs w:val="24"/>
        </w:rPr>
        <w:t xml:space="preserve"> and retaining those domains that </w:t>
      </w:r>
      <w:r w:rsidR="00E64156" w:rsidRPr="004A278A">
        <w:rPr>
          <w:rFonts w:ascii="Times New Roman" w:eastAsia="Arial" w:hAnsi="Times New Roman" w:cs="Times New Roman"/>
          <w:color w:val="000000" w:themeColor="text1"/>
          <w:sz w:val="24"/>
          <w:szCs w:val="24"/>
        </w:rPr>
        <w:lastRenderedPageBreak/>
        <w:t>did not overlap as separate domains. T</w:t>
      </w:r>
      <w:r w:rsidR="20CFE770" w:rsidRPr="004A278A">
        <w:rPr>
          <w:rFonts w:ascii="Times New Roman" w:eastAsia="Arial" w:hAnsi="Times New Roman" w:cs="Times New Roman"/>
          <w:color w:val="000000" w:themeColor="text1"/>
          <w:sz w:val="24"/>
          <w:szCs w:val="24"/>
        </w:rPr>
        <w:t xml:space="preserve">his led us to conceptualise the final </w:t>
      </w:r>
      <w:r w:rsidR="0B605D19" w:rsidRPr="004A278A">
        <w:rPr>
          <w:rFonts w:ascii="Times New Roman" w:eastAsia="Arial" w:hAnsi="Times New Roman" w:cs="Times New Roman"/>
          <w:color w:val="000000" w:themeColor="text1"/>
          <w:sz w:val="24"/>
          <w:szCs w:val="24"/>
        </w:rPr>
        <w:t xml:space="preserve">12 </w:t>
      </w:r>
      <w:r w:rsidR="08EC72D1" w:rsidRPr="004A278A">
        <w:rPr>
          <w:rFonts w:ascii="Times New Roman" w:eastAsia="Arial" w:hAnsi="Times New Roman" w:cs="Times New Roman"/>
          <w:color w:val="000000" w:themeColor="text1"/>
          <w:sz w:val="24"/>
          <w:szCs w:val="24"/>
        </w:rPr>
        <w:t xml:space="preserve">early-life domains </w:t>
      </w:r>
      <w:r w:rsidR="08EC72D1" w:rsidRPr="004A278A">
        <w:rPr>
          <w:rFonts w:ascii="Times New Roman" w:eastAsia="Times New Roman" w:hAnsi="Times New Roman" w:cs="Times New Roman"/>
          <w:color w:val="000000" w:themeColor="text1"/>
          <w:sz w:val="24"/>
          <w:szCs w:val="24"/>
          <w:lang w:eastAsia="en-GB"/>
        </w:rPr>
        <w:t xml:space="preserve">for population groups at risk of future </w:t>
      </w:r>
      <w:r w:rsidR="08EC72D1" w:rsidRPr="004A278A">
        <w:rPr>
          <w:rFonts w:ascii="Times New Roman" w:eastAsia="Arial" w:hAnsi="Times New Roman" w:cs="Times New Roman"/>
          <w:color w:val="000000" w:themeColor="text1"/>
          <w:sz w:val="24"/>
          <w:szCs w:val="24"/>
          <w:lang w:eastAsia="en-GB"/>
        </w:rPr>
        <w:t xml:space="preserve">MLTC-M </w:t>
      </w:r>
      <w:r w:rsidR="6EC7871E" w:rsidRPr="004A278A">
        <w:rPr>
          <w:rFonts w:ascii="Times New Roman" w:eastAsia="Arial" w:hAnsi="Times New Roman" w:cs="Times New Roman"/>
          <w:color w:val="000000" w:themeColor="text1"/>
          <w:sz w:val="24"/>
          <w:szCs w:val="24"/>
        </w:rPr>
        <w:t>early</w:t>
      </w:r>
      <w:r w:rsidR="3EF7498C" w:rsidRPr="004A278A">
        <w:rPr>
          <w:rFonts w:ascii="Times New Roman" w:eastAsia="Arial" w:hAnsi="Times New Roman" w:cs="Times New Roman"/>
          <w:color w:val="000000" w:themeColor="text1"/>
          <w:sz w:val="24"/>
          <w:szCs w:val="24"/>
        </w:rPr>
        <w:t>-</w:t>
      </w:r>
      <w:r w:rsidR="6EC7871E" w:rsidRPr="004A278A">
        <w:rPr>
          <w:rFonts w:ascii="Times New Roman" w:eastAsia="Arial" w:hAnsi="Times New Roman" w:cs="Times New Roman"/>
          <w:color w:val="000000" w:themeColor="text1"/>
          <w:sz w:val="24"/>
          <w:szCs w:val="24"/>
        </w:rPr>
        <w:t>life risk factors</w:t>
      </w:r>
      <w:r w:rsidR="2C40ABB3" w:rsidRPr="004A278A">
        <w:rPr>
          <w:rFonts w:ascii="Times New Roman" w:eastAsia="Arial" w:hAnsi="Times New Roman" w:cs="Times New Roman"/>
          <w:color w:val="000000" w:themeColor="text1"/>
          <w:sz w:val="24"/>
          <w:szCs w:val="24"/>
        </w:rPr>
        <w:t xml:space="preserve"> (</w:t>
      </w:r>
      <w:r w:rsidR="4C68AF9C" w:rsidRPr="004A278A">
        <w:rPr>
          <w:rFonts w:ascii="Times New Roman" w:eastAsia="Arial" w:hAnsi="Times New Roman" w:cs="Times New Roman"/>
          <w:color w:val="000000" w:themeColor="text1"/>
          <w:sz w:val="24"/>
          <w:szCs w:val="24"/>
        </w:rPr>
        <w:t>F</w:t>
      </w:r>
      <w:r w:rsidR="0B605D19" w:rsidRPr="004A278A">
        <w:rPr>
          <w:rFonts w:ascii="Times New Roman" w:eastAsia="Arial" w:hAnsi="Times New Roman" w:cs="Times New Roman"/>
          <w:color w:val="000000" w:themeColor="text1"/>
          <w:sz w:val="24"/>
          <w:szCs w:val="24"/>
        </w:rPr>
        <w:t xml:space="preserve">igure </w:t>
      </w:r>
      <w:r w:rsidR="00C70041" w:rsidRPr="004A278A">
        <w:rPr>
          <w:rFonts w:ascii="Times New Roman" w:eastAsia="Arial" w:hAnsi="Times New Roman" w:cs="Times New Roman"/>
          <w:color w:val="000000" w:themeColor="text1"/>
          <w:sz w:val="24"/>
          <w:szCs w:val="24"/>
        </w:rPr>
        <w:t>5</w:t>
      </w:r>
      <w:r w:rsidR="2C40ABB3" w:rsidRPr="004A278A">
        <w:rPr>
          <w:rFonts w:ascii="Times New Roman" w:eastAsia="Arial" w:hAnsi="Times New Roman" w:cs="Times New Roman"/>
          <w:color w:val="000000" w:themeColor="text1"/>
          <w:sz w:val="24"/>
          <w:szCs w:val="24"/>
        </w:rPr>
        <w:t>)</w:t>
      </w:r>
      <w:r w:rsidR="0B605D19" w:rsidRPr="004A278A">
        <w:rPr>
          <w:rFonts w:ascii="Times New Roman" w:eastAsia="Arial" w:hAnsi="Times New Roman" w:cs="Times New Roman"/>
          <w:color w:val="000000" w:themeColor="text1"/>
          <w:sz w:val="24"/>
          <w:szCs w:val="24"/>
        </w:rPr>
        <w:t>.</w:t>
      </w:r>
    </w:p>
    <w:p w14:paraId="0526439C" w14:textId="1418E507" w:rsidR="00597DA5" w:rsidRPr="004A278A" w:rsidRDefault="00597DA5">
      <w:pPr>
        <w:rPr>
          <w:rFonts w:ascii="Times New Roman" w:eastAsia="Arial" w:hAnsi="Times New Roman" w:cs="Times New Roman"/>
          <w:b/>
          <w:bCs/>
          <w:color w:val="000000" w:themeColor="text1"/>
          <w:sz w:val="24"/>
          <w:szCs w:val="24"/>
        </w:rPr>
        <w:sectPr w:rsidR="00597DA5" w:rsidRPr="004A278A">
          <w:footerReference w:type="default" r:id="rId11"/>
          <w:pgSz w:w="11906" w:h="16838"/>
          <w:pgMar w:top="1440" w:right="1440" w:bottom="1440" w:left="1440" w:header="708" w:footer="708" w:gutter="0"/>
          <w:cols w:space="708"/>
          <w:docGrid w:linePitch="360"/>
        </w:sectPr>
      </w:pPr>
    </w:p>
    <w:p w14:paraId="5500147D" w14:textId="184B6A5A" w:rsidR="00501ED7" w:rsidRPr="004A278A" w:rsidRDefault="00501ED7" w:rsidP="00501ED7">
      <w:pPr>
        <w:spacing w:line="360" w:lineRule="auto"/>
        <w:rPr>
          <w:rFonts w:ascii="Times New Roman" w:eastAsia="Arial" w:hAnsi="Times New Roman" w:cs="Times New Roman"/>
          <w:i/>
          <w:iCs/>
          <w:color w:val="000000" w:themeColor="text1"/>
          <w:sz w:val="24"/>
          <w:szCs w:val="24"/>
        </w:rPr>
      </w:pPr>
      <w:r w:rsidRPr="004A278A">
        <w:rPr>
          <w:rFonts w:ascii="Times New Roman" w:eastAsia="Arial" w:hAnsi="Times New Roman" w:cs="Times New Roman"/>
          <w:i/>
          <w:iCs/>
          <w:color w:val="000000" w:themeColor="text1"/>
          <w:sz w:val="24"/>
          <w:szCs w:val="24"/>
        </w:rPr>
        <w:lastRenderedPageBreak/>
        <w:t xml:space="preserve">Figure </w:t>
      </w:r>
      <w:r w:rsidR="00C70041" w:rsidRPr="004A278A">
        <w:rPr>
          <w:rFonts w:ascii="Times New Roman" w:eastAsia="Arial" w:hAnsi="Times New Roman" w:cs="Times New Roman"/>
          <w:i/>
          <w:iCs/>
          <w:color w:val="000000" w:themeColor="text1"/>
          <w:sz w:val="24"/>
          <w:szCs w:val="24"/>
        </w:rPr>
        <w:t>4</w:t>
      </w:r>
      <w:r w:rsidRPr="004A278A">
        <w:rPr>
          <w:rFonts w:ascii="Times New Roman" w:eastAsia="Arial" w:hAnsi="Times New Roman" w:cs="Times New Roman"/>
          <w:i/>
          <w:iCs/>
          <w:color w:val="000000" w:themeColor="text1"/>
          <w:sz w:val="24"/>
          <w:szCs w:val="24"/>
        </w:rPr>
        <w:t>. The development of the conceptual framework</w:t>
      </w:r>
    </w:p>
    <w:p w14:paraId="1152481B" w14:textId="548ADE32" w:rsidR="008C549C" w:rsidRPr="004A278A" w:rsidRDefault="008C549C" w:rsidP="00501ED7">
      <w:pPr>
        <w:spacing w:line="360" w:lineRule="auto"/>
        <w:rPr>
          <w:rFonts w:ascii="Times New Roman" w:eastAsia="Arial" w:hAnsi="Times New Roman" w:cs="Times New Roman"/>
          <w:i/>
          <w:iCs/>
          <w:color w:val="000000" w:themeColor="text1"/>
          <w:sz w:val="24"/>
          <w:szCs w:val="24"/>
        </w:rPr>
      </w:pPr>
    </w:p>
    <w:p w14:paraId="27FC66F4" w14:textId="76D5A716" w:rsidR="00D71392" w:rsidRPr="004A278A" w:rsidRDefault="007025F9" w:rsidP="00597DA5">
      <w:pPr>
        <w:rPr>
          <w:rFonts w:ascii="Times New Roman" w:eastAsia="Arial" w:hAnsi="Times New Roman" w:cs="Times New Roman"/>
          <w:i/>
          <w:iCs/>
          <w:color w:val="000000" w:themeColor="text1"/>
          <w:sz w:val="24"/>
          <w:szCs w:val="24"/>
        </w:rPr>
        <w:sectPr w:rsidR="00D71392" w:rsidRPr="004A278A" w:rsidSect="00597DA5">
          <w:pgSz w:w="16838" w:h="11906" w:orient="landscape"/>
          <w:pgMar w:top="1440" w:right="1440" w:bottom="1440" w:left="1440" w:header="709" w:footer="709" w:gutter="0"/>
          <w:cols w:space="708"/>
          <w:docGrid w:linePitch="360"/>
        </w:sectPr>
      </w:pPr>
      <w:r w:rsidRPr="00885CEA">
        <w:rPr>
          <w:rFonts w:ascii="Times New Roman" w:eastAsia="Arial" w:hAnsi="Times New Roman" w:cs="Times New Roman"/>
          <w:i/>
          <w:iCs/>
          <w:noProof/>
          <w:sz w:val="24"/>
          <w:szCs w:val="24"/>
        </w:rPr>
        <w:drawing>
          <wp:inline distT="0" distB="0" distL="0" distR="0" wp14:anchorId="7D77E103" wp14:editId="7B003130">
            <wp:extent cx="8761863" cy="4926330"/>
            <wp:effectExtent l="0" t="0" r="1270" b="7620"/>
            <wp:docPr id="4" name="Picture 4"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diagram&#10;&#10;Description automatically generated"/>
                    <pic:cNvPicPr/>
                  </pic:nvPicPr>
                  <pic:blipFill rotWithShape="1">
                    <a:blip r:embed="rId12"/>
                    <a:srcRect r="1041"/>
                    <a:stretch/>
                  </pic:blipFill>
                  <pic:spPr bwMode="auto">
                    <a:xfrm>
                      <a:off x="0" y="0"/>
                      <a:ext cx="8776383" cy="4934494"/>
                    </a:xfrm>
                    <a:prstGeom prst="rect">
                      <a:avLst/>
                    </a:prstGeom>
                    <a:ln>
                      <a:noFill/>
                    </a:ln>
                    <a:extLst>
                      <a:ext uri="{53640926-AAD7-44D8-BBD7-CCE9431645EC}">
                        <a14:shadowObscured xmlns:a14="http://schemas.microsoft.com/office/drawing/2010/main"/>
                      </a:ext>
                    </a:extLst>
                  </pic:spPr>
                </pic:pic>
              </a:graphicData>
            </a:graphic>
          </wp:inline>
        </w:drawing>
      </w:r>
    </w:p>
    <w:p w14:paraId="7B516856" w14:textId="77777777" w:rsidR="00060A39" w:rsidRPr="004A278A" w:rsidRDefault="006B4E54" w:rsidP="00F97AC5">
      <w:pPr>
        <w:rPr>
          <w:rFonts w:ascii="Times New Roman" w:hAnsi="Times New Roman" w:cs="Times New Roman"/>
          <w:i/>
          <w:iCs/>
          <w:color w:val="000000" w:themeColor="text1"/>
          <w:sz w:val="24"/>
          <w:szCs w:val="24"/>
        </w:rPr>
      </w:pPr>
      <w:r w:rsidRPr="004A278A">
        <w:rPr>
          <w:rFonts w:ascii="Times New Roman" w:eastAsia="Arial" w:hAnsi="Times New Roman" w:cs="Times New Roman"/>
          <w:i/>
          <w:iCs/>
          <w:color w:val="000000" w:themeColor="text1"/>
          <w:sz w:val="24"/>
          <w:szCs w:val="24"/>
        </w:rPr>
        <w:lastRenderedPageBreak/>
        <w:t xml:space="preserve">Figure </w:t>
      </w:r>
      <w:r w:rsidR="00C70041" w:rsidRPr="004A278A">
        <w:rPr>
          <w:rFonts w:ascii="Times New Roman" w:eastAsia="Arial" w:hAnsi="Times New Roman" w:cs="Times New Roman"/>
          <w:i/>
          <w:iCs/>
          <w:color w:val="000000" w:themeColor="text1"/>
          <w:sz w:val="24"/>
          <w:szCs w:val="24"/>
        </w:rPr>
        <w:t>5</w:t>
      </w:r>
      <w:r w:rsidRPr="004A278A">
        <w:rPr>
          <w:rFonts w:ascii="Times New Roman" w:eastAsia="Arial" w:hAnsi="Times New Roman" w:cs="Times New Roman"/>
          <w:i/>
          <w:iCs/>
          <w:color w:val="000000" w:themeColor="text1"/>
          <w:sz w:val="24"/>
          <w:szCs w:val="24"/>
        </w:rPr>
        <w:t xml:space="preserve">. The </w:t>
      </w:r>
      <w:r w:rsidRPr="004A278A">
        <w:rPr>
          <w:rFonts w:ascii="Times New Roman" w:hAnsi="Times New Roman" w:cs="Times New Roman"/>
          <w:i/>
          <w:iCs/>
          <w:color w:val="000000" w:themeColor="text1"/>
          <w:sz w:val="24"/>
          <w:szCs w:val="24"/>
        </w:rPr>
        <w:t xml:space="preserve">12 domains of early-life risk factors identified from </w:t>
      </w:r>
      <w:r w:rsidR="00AD764F" w:rsidRPr="004A278A">
        <w:rPr>
          <w:rFonts w:ascii="Times New Roman" w:hAnsi="Times New Roman" w:cs="Times New Roman"/>
          <w:i/>
          <w:iCs/>
          <w:color w:val="000000" w:themeColor="text1"/>
          <w:sz w:val="24"/>
          <w:szCs w:val="24"/>
        </w:rPr>
        <w:t xml:space="preserve">the </w:t>
      </w:r>
      <w:r w:rsidRPr="004A278A">
        <w:rPr>
          <w:rFonts w:ascii="Times New Roman" w:hAnsi="Times New Roman" w:cs="Times New Roman"/>
          <w:i/>
          <w:iCs/>
          <w:color w:val="000000" w:themeColor="text1"/>
          <w:sz w:val="24"/>
          <w:szCs w:val="24"/>
        </w:rPr>
        <w:t xml:space="preserve">literature, policy and PPI </w:t>
      </w:r>
      <w:proofErr w:type="gramStart"/>
      <w:r w:rsidRPr="004A278A">
        <w:rPr>
          <w:rFonts w:ascii="Times New Roman" w:hAnsi="Times New Roman" w:cs="Times New Roman"/>
          <w:i/>
          <w:iCs/>
          <w:color w:val="000000" w:themeColor="text1"/>
          <w:sz w:val="24"/>
          <w:szCs w:val="24"/>
        </w:rPr>
        <w:t>contributions</w:t>
      </w:r>
      <w:proofErr w:type="gramEnd"/>
    </w:p>
    <w:p w14:paraId="14E9199D" w14:textId="3F09F038" w:rsidR="006B4E54" w:rsidRPr="004A278A" w:rsidRDefault="006B4E54" w:rsidP="00F97AC5">
      <w:pPr>
        <w:rPr>
          <w:rFonts w:ascii="Times New Roman" w:hAnsi="Times New Roman" w:cs="Times New Roman"/>
          <w:i/>
          <w:iCs/>
          <w:color w:val="000000" w:themeColor="text1"/>
          <w:sz w:val="24"/>
          <w:szCs w:val="24"/>
        </w:rPr>
      </w:pPr>
      <w:r w:rsidRPr="004A278A">
        <w:rPr>
          <w:rFonts w:ascii="Times New Roman" w:eastAsia="Arial" w:hAnsi="Times New Roman" w:cs="Times New Roman"/>
          <w:i/>
          <w:iCs/>
          <w:noProof/>
          <w:color w:val="000000" w:themeColor="text1"/>
          <w:sz w:val="24"/>
          <w:szCs w:val="24"/>
          <w:lang w:eastAsia="en-GB"/>
        </w:rPr>
        <mc:AlternateContent>
          <mc:Choice Requires="wps">
            <w:drawing>
              <wp:anchor distT="0" distB="0" distL="114300" distR="114300" simplePos="0" relativeHeight="251658242" behindDoc="1" locked="0" layoutInCell="1" allowOverlap="1" wp14:anchorId="71FCE21A" wp14:editId="0D7AE56D">
                <wp:simplePos x="0" y="0"/>
                <wp:positionH relativeFrom="margin">
                  <wp:posOffset>0</wp:posOffset>
                </wp:positionH>
                <wp:positionV relativeFrom="paragraph">
                  <wp:posOffset>261620</wp:posOffset>
                </wp:positionV>
                <wp:extent cx="4867275" cy="2400300"/>
                <wp:effectExtent l="0" t="0" r="28575" b="19050"/>
                <wp:wrapSquare wrapText="bothSides"/>
                <wp:docPr id="2" name="Rectangle 2"/>
                <wp:cNvGraphicFramePr/>
                <a:graphic xmlns:a="http://schemas.openxmlformats.org/drawingml/2006/main">
                  <a:graphicData uri="http://schemas.microsoft.com/office/word/2010/wordprocessingShape">
                    <wps:wsp>
                      <wps:cNvSpPr/>
                      <wps:spPr>
                        <a:xfrm>
                          <a:off x="0" y="0"/>
                          <a:ext cx="4867275" cy="2400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23DCE0" w14:textId="5548AF21"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Prenatal, antenatal, neonatal and birth</w:t>
                            </w:r>
                            <w:r w:rsidR="00AD764F">
                              <w:rPr>
                                <w:rFonts w:ascii="Times New Roman" w:hAnsi="Times New Roman" w:cs="Times New Roman"/>
                                <w:sz w:val="24"/>
                                <w:szCs w:val="24"/>
                              </w:rPr>
                              <w:t>.</w:t>
                            </w:r>
                          </w:p>
                          <w:p w14:paraId="0BDD611C" w14:textId="4EB5A7A1"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Adverse childhood experiences</w:t>
                            </w:r>
                            <w:r w:rsidR="00AD764F">
                              <w:rPr>
                                <w:rFonts w:ascii="Times New Roman" w:hAnsi="Times New Roman" w:cs="Times New Roman"/>
                                <w:sz w:val="24"/>
                                <w:szCs w:val="24"/>
                              </w:rPr>
                              <w:t>.</w:t>
                            </w:r>
                          </w:p>
                          <w:p w14:paraId="46E31995" w14:textId="6188DE72" w:rsidR="006B4E54" w:rsidRDefault="006B4E54" w:rsidP="006B4E54">
                            <w:pPr>
                              <w:pStyle w:val="ListParagraph"/>
                              <w:numPr>
                                <w:ilvl w:val="0"/>
                                <w:numId w:val="13"/>
                              </w:numPr>
                              <w:rPr>
                                <w:rFonts w:ascii="Times New Roman" w:hAnsi="Times New Roman" w:cs="Times New Roman"/>
                                <w:sz w:val="24"/>
                                <w:szCs w:val="24"/>
                              </w:rPr>
                            </w:pPr>
                            <w:r w:rsidRPr="00E6178C">
                              <w:rPr>
                                <w:rFonts w:ascii="Times New Roman" w:hAnsi="Times New Roman" w:cs="Times New Roman"/>
                                <w:sz w:val="24"/>
                                <w:szCs w:val="24"/>
                              </w:rPr>
                              <w:t>Child health including check-ups and screening</w:t>
                            </w:r>
                            <w:r w:rsidR="00AD764F">
                              <w:rPr>
                                <w:rFonts w:ascii="Times New Roman" w:hAnsi="Times New Roman" w:cs="Times New Roman"/>
                                <w:sz w:val="24"/>
                                <w:szCs w:val="24"/>
                              </w:rPr>
                              <w:t>.</w:t>
                            </w:r>
                          </w:p>
                          <w:p w14:paraId="11593BA1" w14:textId="762CC728"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Developmental attributes</w:t>
                            </w:r>
                            <w:r w:rsidR="00AD764F">
                              <w:rPr>
                                <w:rFonts w:ascii="Times New Roman" w:hAnsi="Times New Roman" w:cs="Times New Roman"/>
                                <w:sz w:val="24"/>
                                <w:szCs w:val="24"/>
                              </w:rPr>
                              <w:t>.</w:t>
                            </w:r>
                          </w:p>
                          <w:p w14:paraId="27514271" w14:textId="2FE5B73A"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Child education and health literacy</w:t>
                            </w:r>
                            <w:r w:rsidR="00AD764F">
                              <w:rPr>
                                <w:rFonts w:ascii="Times New Roman" w:hAnsi="Times New Roman" w:cs="Times New Roman"/>
                                <w:sz w:val="24"/>
                                <w:szCs w:val="24"/>
                              </w:rPr>
                              <w:t>.</w:t>
                            </w:r>
                          </w:p>
                          <w:p w14:paraId="736EB04E" w14:textId="22AE5011"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Demographics</w:t>
                            </w:r>
                            <w:r w:rsidR="00AD764F">
                              <w:rPr>
                                <w:rFonts w:ascii="Times New Roman" w:hAnsi="Times New Roman" w:cs="Times New Roman"/>
                                <w:sz w:val="24"/>
                                <w:szCs w:val="24"/>
                              </w:rPr>
                              <w:t>.</w:t>
                            </w:r>
                          </w:p>
                          <w:p w14:paraId="786E9692" w14:textId="0D05CCE6"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Transgenerational impact of parent health and health behaviours</w:t>
                            </w:r>
                            <w:r w:rsidR="00AD764F">
                              <w:rPr>
                                <w:rFonts w:ascii="Times New Roman" w:hAnsi="Times New Roman" w:cs="Times New Roman"/>
                                <w:sz w:val="24"/>
                                <w:szCs w:val="24"/>
                              </w:rPr>
                              <w:t>.</w:t>
                            </w:r>
                          </w:p>
                          <w:p w14:paraId="45935128" w14:textId="642E12FE"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Socioeconomics</w:t>
                            </w:r>
                            <w:r w:rsidR="00AD764F">
                              <w:rPr>
                                <w:rFonts w:ascii="Times New Roman" w:hAnsi="Times New Roman" w:cs="Times New Roman"/>
                                <w:sz w:val="24"/>
                                <w:szCs w:val="24"/>
                              </w:rPr>
                              <w:t>.</w:t>
                            </w:r>
                          </w:p>
                          <w:p w14:paraId="3F9D3795" w14:textId="4125927C"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Parental family factors and parental ability to care for a child</w:t>
                            </w:r>
                            <w:r w:rsidR="00AD764F">
                              <w:rPr>
                                <w:rFonts w:ascii="Times New Roman" w:hAnsi="Times New Roman" w:cs="Times New Roman"/>
                                <w:sz w:val="24"/>
                                <w:szCs w:val="24"/>
                              </w:rPr>
                              <w:t>.</w:t>
                            </w:r>
                          </w:p>
                          <w:p w14:paraId="0D6A36FC" w14:textId="40AF3045" w:rsidR="006B4E54" w:rsidRPr="00E6178C"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Neighbourhood, physical </w:t>
                            </w:r>
                            <w:proofErr w:type="gramStart"/>
                            <w:r>
                              <w:rPr>
                                <w:rFonts w:ascii="Times New Roman" w:hAnsi="Times New Roman" w:cs="Times New Roman"/>
                                <w:sz w:val="24"/>
                                <w:szCs w:val="24"/>
                              </w:rPr>
                              <w:t>environment</w:t>
                            </w:r>
                            <w:proofErr w:type="gramEnd"/>
                            <w:r>
                              <w:rPr>
                                <w:rFonts w:ascii="Times New Roman" w:hAnsi="Times New Roman" w:cs="Times New Roman"/>
                                <w:sz w:val="24"/>
                                <w:szCs w:val="24"/>
                              </w:rPr>
                              <w:t xml:space="preserve"> and health care systems</w:t>
                            </w:r>
                            <w:r w:rsidR="00AD764F">
                              <w:rPr>
                                <w:rFonts w:ascii="Times New Roman" w:hAnsi="Times New Roman" w:cs="Times New Roman"/>
                                <w:sz w:val="24"/>
                                <w:szCs w:val="24"/>
                              </w:rPr>
                              <w:t>.</w:t>
                            </w:r>
                          </w:p>
                          <w:p w14:paraId="3ECC0B95" w14:textId="4CBA50BF"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Health behaviours and diet</w:t>
                            </w:r>
                            <w:r w:rsidR="00AD764F">
                              <w:rPr>
                                <w:rFonts w:ascii="Times New Roman" w:hAnsi="Times New Roman" w:cs="Times New Roman"/>
                                <w:sz w:val="24"/>
                                <w:szCs w:val="24"/>
                              </w:rPr>
                              <w:t>.</w:t>
                            </w:r>
                          </w:p>
                          <w:p w14:paraId="34E52926" w14:textId="3969C830" w:rsidR="006B4E54" w:rsidRPr="00E6178C"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Religion, </w:t>
                            </w:r>
                            <w:proofErr w:type="gramStart"/>
                            <w:r>
                              <w:rPr>
                                <w:rFonts w:ascii="Times New Roman" w:hAnsi="Times New Roman" w:cs="Times New Roman"/>
                                <w:sz w:val="24"/>
                                <w:szCs w:val="24"/>
                              </w:rPr>
                              <w:t>spirituality</w:t>
                            </w:r>
                            <w:proofErr w:type="gramEnd"/>
                            <w:r>
                              <w:rPr>
                                <w:rFonts w:ascii="Times New Roman" w:hAnsi="Times New Roman" w:cs="Times New Roman"/>
                                <w:sz w:val="24"/>
                                <w:szCs w:val="24"/>
                              </w:rPr>
                              <w:t xml:space="preserve"> and wider culture</w:t>
                            </w:r>
                            <w:r w:rsidR="00AD764F">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CE21A" id="Rectangle 2" o:spid="_x0000_s1039" style="position:absolute;margin-left:0;margin-top:20.6pt;width:383.25pt;height:189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" fillcolor="window" strokecolor="windowText" strokeweight="1pt">
                <v:textbox>
                  <w:txbxContent>
                    <w:p w14:paraId="4523DCE0" w14:textId="5548AF21"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Prenatal, antenatal, neonatal and birth</w:t>
                      </w:r>
                      <w:r w:rsidR="00AD764F">
                        <w:rPr>
                          <w:rFonts w:ascii="Times New Roman" w:hAnsi="Times New Roman" w:cs="Times New Roman"/>
                          <w:sz w:val="24"/>
                          <w:szCs w:val="24"/>
                        </w:rPr>
                        <w:t>.</w:t>
                      </w:r>
                    </w:p>
                    <w:p w14:paraId="0BDD611C" w14:textId="4EB5A7A1"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Adverse childhood experiences</w:t>
                      </w:r>
                      <w:r w:rsidR="00AD764F">
                        <w:rPr>
                          <w:rFonts w:ascii="Times New Roman" w:hAnsi="Times New Roman" w:cs="Times New Roman"/>
                          <w:sz w:val="24"/>
                          <w:szCs w:val="24"/>
                        </w:rPr>
                        <w:t>.</w:t>
                      </w:r>
                    </w:p>
                    <w:p w14:paraId="46E31995" w14:textId="6188DE72" w:rsidR="006B4E54" w:rsidRDefault="006B4E54" w:rsidP="006B4E54">
                      <w:pPr>
                        <w:pStyle w:val="ListParagraph"/>
                        <w:numPr>
                          <w:ilvl w:val="0"/>
                          <w:numId w:val="13"/>
                        </w:numPr>
                        <w:rPr>
                          <w:rFonts w:ascii="Times New Roman" w:hAnsi="Times New Roman" w:cs="Times New Roman"/>
                          <w:sz w:val="24"/>
                          <w:szCs w:val="24"/>
                        </w:rPr>
                      </w:pPr>
                      <w:r w:rsidRPr="00E6178C">
                        <w:rPr>
                          <w:rFonts w:ascii="Times New Roman" w:hAnsi="Times New Roman" w:cs="Times New Roman"/>
                          <w:sz w:val="24"/>
                          <w:szCs w:val="24"/>
                        </w:rPr>
                        <w:t>Child health including check-ups and screening</w:t>
                      </w:r>
                      <w:r w:rsidR="00AD764F">
                        <w:rPr>
                          <w:rFonts w:ascii="Times New Roman" w:hAnsi="Times New Roman" w:cs="Times New Roman"/>
                          <w:sz w:val="24"/>
                          <w:szCs w:val="24"/>
                        </w:rPr>
                        <w:t>.</w:t>
                      </w:r>
                    </w:p>
                    <w:p w14:paraId="11593BA1" w14:textId="762CC728"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Developmental attributes</w:t>
                      </w:r>
                      <w:r w:rsidR="00AD764F">
                        <w:rPr>
                          <w:rFonts w:ascii="Times New Roman" w:hAnsi="Times New Roman" w:cs="Times New Roman"/>
                          <w:sz w:val="24"/>
                          <w:szCs w:val="24"/>
                        </w:rPr>
                        <w:t>.</w:t>
                      </w:r>
                    </w:p>
                    <w:p w14:paraId="27514271" w14:textId="2FE5B73A"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Child education and health literacy</w:t>
                      </w:r>
                      <w:r w:rsidR="00AD764F">
                        <w:rPr>
                          <w:rFonts w:ascii="Times New Roman" w:hAnsi="Times New Roman" w:cs="Times New Roman"/>
                          <w:sz w:val="24"/>
                          <w:szCs w:val="24"/>
                        </w:rPr>
                        <w:t>.</w:t>
                      </w:r>
                    </w:p>
                    <w:p w14:paraId="736EB04E" w14:textId="22AE5011"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Demographics</w:t>
                      </w:r>
                      <w:r w:rsidR="00AD764F">
                        <w:rPr>
                          <w:rFonts w:ascii="Times New Roman" w:hAnsi="Times New Roman" w:cs="Times New Roman"/>
                          <w:sz w:val="24"/>
                          <w:szCs w:val="24"/>
                        </w:rPr>
                        <w:t>.</w:t>
                      </w:r>
                    </w:p>
                    <w:p w14:paraId="786E9692" w14:textId="0D05CCE6"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Transgenerational impact of parent health and health behaviours</w:t>
                      </w:r>
                      <w:r w:rsidR="00AD764F">
                        <w:rPr>
                          <w:rFonts w:ascii="Times New Roman" w:hAnsi="Times New Roman" w:cs="Times New Roman"/>
                          <w:sz w:val="24"/>
                          <w:szCs w:val="24"/>
                        </w:rPr>
                        <w:t>.</w:t>
                      </w:r>
                    </w:p>
                    <w:p w14:paraId="45935128" w14:textId="642E12FE"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Socioeconomics</w:t>
                      </w:r>
                      <w:r w:rsidR="00AD764F">
                        <w:rPr>
                          <w:rFonts w:ascii="Times New Roman" w:hAnsi="Times New Roman" w:cs="Times New Roman"/>
                          <w:sz w:val="24"/>
                          <w:szCs w:val="24"/>
                        </w:rPr>
                        <w:t>.</w:t>
                      </w:r>
                    </w:p>
                    <w:p w14:paraId="3F9D3795" w14:textId="4125927C"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Parental family factors and parental ability to care for a child</w:t>
                      </w:r>
                      <w:r w:rsidR="00AD764F">
                        <w:rPr>
                          <w:rFonts w:ascii="Times New Roman" w:hAnsi="Times New Roman" w:cs="Times New Roman"/>
                          <w:sz w:val="24"/>
                          <w:szCs w:val="24"/>
                        </w:rPr>
                        <w:t>.</w:t>
                      </w:r>
                    </w:p>
                    <w:p w14:paraId="0D6A36FC" w14:textId="40AF3045" w:rsidR="006B4E54" w:rsidRPr="00E6178C"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Neighbourhood, physical environment and health care systems</w:t>
                      </w:r>
                      <w:r w:rsidR="00AD764F">
                        <w:rPr>
                          <w:rFonts w:ascii="Times New Roman" w:hAnsi="Times New Roman" w:cs="Times New Roman"/>
                          <w:sz w:val="24"/>
                          <w:szCs w:val="24"/>
                        </w:rPr>
                        <w:t>.</w:t>
                      </w:r>
                    </w:p>
                    <w:p w14:paraId="3ECC0B95" w14:textId="4CBA50BF" w:rsidR="006B4E54"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Health behaviours and diet</w:t>
                      </w:r>
                      <w:r w:rsidR="00AD764F">
                        <w:rPr>
                          <w:rFonts w:ascii="Times New Roman" w:hAnsi="Times New Roman" w:cs="Times New Roman"/>
                          <w:sz w:val="24"/>
                          <w:szCs w:val="24"/>
                        </w:rPr>
                        <w:t>.</w:t>
                      </w:r>
                    </w:p>
                    <w:p w14:paraId="34E52926" w14:textId="3969C830" w:rsidR="006B4E54" w:rsidRPr="00E6178C" w:rsidRDefault="006B4E54" w:rsidP="006B4E5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Religion, spirituality and wider culture</w:t>
                      </w:r>
                      <w:r w:rsidR="00AD764F">
                        <w:rPr>
                          <w:rFonts w:ascii="Times New Roman" w:hAnsi="Times New Roman" w:cs="Times New Roman"/>
                          <w:sz w:val="24"/>
                          <w:szCs w:val="24"/>
                        </w:rPr>
                        <w:t>.</w:t>
                      </w:r>
                    </w:p>
                  </w:txbxContent>
                </v:textbox>
                <w10:wrap type="square" anchorx="margin"/>
              </v:rect>
            </w:pict>
          </mc:Fallback>
        </mc:AlternateContent>
      </w:r>
    </w:p>
    <w:p w14:paraId="62656B3C" w14:textId="77777777" w:rsidR="006B4E54" w:rsidRPr="004A278A" w:rsidRDefault="006B4E54" w:rsidP="004B184C">
      <w:pPr>
        <w:spacing w:after="0" w:line="360" w:lineRule="auto"/>
        <w:rPr>
          <w:rFonts w:ascii="Times New Roman" w:hAnsi="Times New Roman" w:cs="Times New Roman"/>
          <w:b/>
          <w:bCs/>
          <w:color w:val="000000" w:themeColor="text1"/>
          <w:sz w:val="24"/>
          <w:szCs w:val="24"/>
          <w:shd w:val="clear" w:color="auto" w:fill="FFFFFF"/>
        </w:rPr>
      </w:pPr>
    </w:p>
    <w:p w14:paraId="114587B3" w14:textId="77777777" w:rsidR="006B4E54" w:rsidRPr="004A278A" w:rsidRDefault="006B4E54" w:rsidP="004B184C">
      <w:pPr>
        <w:spacing w:after="0" w:line="360" w:lineRule="auto"/>
        <w:rPr>
          <w:rFonts w:ascii="Times New Roman" w:hAnsi="Times New Roman" w:cs="Times New Roman"/>
          <w:b/>
          <w:bCs/>
          <w:color w:val="000000" w:themeColor="text1"/>
          <w:sz w:val="24"/>
          <w:szCs w:val="24"/>
          <w:shd w:val="clear" w:color="auto" w:fill="FFFFFF"/>
        </w:rPr>
      </w:pPr>
    </w:p>
    <w:p w14:paraId="54EC2C26" w14:textId="77777777" w:rsidR="006B4E54" w:rsidRPr="004A278A" w:rsidRDefault="006B4E54" w:rsidP="004B184C">
      <w:pPr>
        <w:spacing w:after="0" w:line="360" w:lineRule="auto"/>
        <w:rPr>
          <w:rFonts w:ascii="Times New Roman" w:hAnsi="Times New Roman" w:cs="Times New Roman"/>
          <w:b/>
          <w:bCs/>
          <w:color w:val="000000" w:themeColor="text1"/>
          <w:sz w:val="24"/>
          <w:szCs w:val="24"/>
          <w:shd w:val="clear" w:color="auto" w:fill="FFFFFF"/>
        </w:rPr>
      </w:pPr>
    </w:p>
    <w:p w14:paraId="617C867C" w14:textId="77777777" w:rsidR="006B4E54" w:rsidRPr="004A278A" w:rsidRDefault="006B4E54" w:rsidP="004B184C">
      <w:pPr>
        <w:spacing w:after="0" w:line="360" w:lineRule="auto"/>
        <w:rPr>
          <w:rFonts w:ascii="Times New Roman" w:hAnsi="Times New Roman" w:cs="Times New Roman"/>
          <w:b/>
          <w:bCs/>
          <w:color w:val="000000" w:themeColor="text1"/>
          <w:sz w:val="24"/>
          <w:szCs w:val="24"/>
          <w:shd w:val="clear" w:color="auto" w:fill="FFFFFF"/>
        </w:rPr>
      </w:pPr>
    </w:p>
    <w:p w14:paraId="710ACD55" w14:textId="77777777" w:rsidR="006B4E54" w:rsidRPr="004A278A" w:rsidRDefault="006B4E54" w:rsidP="004B184C">
      <w:pPr>
        <w:spacing w:after="0" w:line="360" w:lineRule="auto"/>
        <w:rPr>
          <w:rFonts w:ascii="Times New Roman" w:hAnsi="Times New Roman" w:cs="Times New Roman"/>
          <w:b/>
          <w:bCs/>
          <w:color w:val="000000" w:themeColor="text1"/>
          <w:sz w:val="24"/>
          <w:szCs w:val="24"/>
          <w:shd w:val="clear" w:color="auto" w:fill="FFFFFF"/>
        </w:rPr>
      </w:pPr>
    </w:p>
    <w:p w14:paraId="135B2E11" w14:textId="77777777" w:rsidR="006B4E54" w:rsidRPr="004A278A" w:rsidRDefault="006B4E54" w:rsidP="004B184C">
      <w:pPr>
        <w:spacing w:after="0" w:line="360" w:lineRule="auto"/>
        <w:rPr>
          <w:rFonts w:ascii="Times New Roman" w:hAnsi="Times New Roman" w:cs="Times New Roman"/>
          <w:b/>
          <w:bCs/>
          <w:color w:val="000000" w:themeColor="text1"/>
          <w:sz w:val="24"/>
          <w:szCs w:val="24"/>
          <w:shd w:val="clear" w:color="auto" w:fill="FFFFFF"/>
        </w:rPr>
      </w:pPr>
    </w:p>
    <w:p w14:paraId="45C8C969" w14:textId="77777777" w:rsidR="006B4E54" w:rsidRPr="004A278A" w:rsidRDefault="006B4E54" w:rsidP="004B184C">
      <w:pPr>
        <w:spacing w:after="0" w:line="360" w:lineRule="auto"/>
        <w:rPr>
          <w:rFonts w:ascii="Times New Roman" w:hAnsi="Times New Roman" w:cs="Times New Roman"/>
          <w:b/>
          <w:bCs/>
          <w:color w:val="000000" w:themeColor="text1"/>
          <w:sz w:val="24"/>
          <w:szCs w:val="24"/>
          <w:shd w:val="clear" w:color="auto" w:fill="FFFFFF"/>
        </w:rPr>
      </w:pPr>
    </w:p>
    <w:p w14:paraId="0DADC093" w14:textId="77777777" w:rsidR="006B4E54" w:rsidRPr="004A278A" w:rsidRDefault="006B4E54" w:rsidP="004B184C">
      <w:pPr>
        <w:spacing w:after="0" w:line="360" w:lineRule="auto"/>
        <w:rPr>
          <w:rFonts w:ascii="Times New Roman" w:hAnsi="Times New Roman" w:cs="Times New Roman"/>
          <w:b/>
          <w:bCs/>
          <w:color w:val="000000" w:themeColor="text1"/>
          <w:sz w:val="24"/>
          <w:szCs w:val="24"/>
          <w:shd w:val="clear" w:color="auto" w:fill="FFFFFF"/>
        </w:rPr>
      </w:pPr>
    </w:p>
    <w:p w14:paraId="2B035B95" w14:textId="77777777" w:rsidR="006B4E54" w:rsidRPr="004A278A" w:rsidRDefault="006B4E54" w:rsidP="004B184C">
      <w:pPr>
        <w:spacing w:after="0" w:line="360" w:lineRule="auto"/>
        <w:rPr>
          <w:rFonts w:ascii="Times New Roman" w:hAnsi="Times New Roman" w:cs="Times New Roman"/>
          <w:b/>
          <w:bCs/>
          <w:color w:val="000000" w:themeColor="text1"/>
          <w:sz w:val="24"/>
          <w:szCs w:val="24"/>
          <w:shd w:val="clear" w:color="auto" w:fill="FFFFFF"/>
        </w:rPr>
      </w:pPr>
    </w:p>
    <w:p w14:paraId="55C472F8" w14:textId="77777777" w:rsidR="006B4E54" w:rsidRPr="004A278A" w:rsidRDefault="006B4E54" w:rsidP="004B184C">
      <w:pPr>
        <w:spacing w:after="0" w:line="360" w:lineRule="auto"/>
        <w:rPr>
          <w:rFonts w:ascii="Times New Roman" w:hAnsi="Times New Roman" w:cs="Times New Roman"/>
          <w:b/>
          <w:bCs/>
          <w:color w:val="000000" w:themeColor="text1"/>
          <w:sz w:val="24"/>
          <w:szCs w:val="24"/>
          <w:shd w:val="clear" w:color="auto" w:fill="FFFFFF"/>
        </w:rPr>
      </w:pPr>
    </w:p>
    <w:p w14:paraId="1A6D1310" w14:textId="6A157F60" w:rsidR="00C5478C" w:rsidRPr="004A278A" w:rsidRDefault="42D3421D" w:rsidP="004B184C">
      <w:pPr>
        <w:spacing w:after="0" w:line="360" w:lineRule="auto"/>
        <w:rPr>
          <w:rFonts w:ascii="Times New Roman" w:hAnsi="Times New Roman" w:cs="Times New Roman"/>
          <w:b/>
          <w:bCs/>
          <w:color w:val="000000" w:themeColor="text1"/>
          <w:sz w:val="24"/>
          <w:szCs w:val="24"/>
          <w:shd w:val="clear" w:color="auto" w:fill="FFFFFF"/>
        </w:rPr>
      </w:pPr>
      <w:r w:rsidRPr="004A278A">
        <w:rPr>
          <w:rFonts w:ascii="Times New Roman" w:hAnsi="Times New Roman" w:cs="Times New Roman"/>
          <w:b/>
          <w:bCs/>
          <w:color w:val="000000" w:themeColor="text1"/>
          <w:sz w:val="24"/>
          <w:szCs w:val="24"/>
          <w:shd w:val="clear" w:color="auto" w:fill="FFFFFF"/>
        </w:rPr>
        <w:t>Next steps</w:t>
      </w:r>
      <w:r w:rsidR="254434AC" w:rsidRPr="004A278A">
        <w:rPr>
          <w:rFonts w:ascii="Times New Roman" w:hAnsi="Times New Roman" w:cs="Times New Roman"/>
          <w:b/>
          <w:bCs/>
          <w:color w:val="000000" w:themeColor="text1"/>
          <w:sz w:val="24"/>
          <w:szCs w:val="24"/>
          <w:shd w:val="clear" w:color="auto" w:fill="FFFFFF"/>
        </w:rPr>
        <w:t xml:space="preserve"> in the Meld-B project</w:t>
      </w:r>
      <w:r w:rsidRPr="004A278A">
        <w:rPr>
          <w:rFonts w:ascii="Times New Roman" w:hAnsi="Times New Roman" w:cs="Times New Roman"/>
          <w:b/>
          <w:bCs/>
          <w:color w:val="000000" w:themeColor="text1"/>
          <w:sz w:val="24"/>
          <w:szCs w:val="24"/>
          <w:shd w:val="clear" w:color="auto" w:fill="FFFFFF"/>
        </w:rPr>
        <w:t>:</w:t>
      </w:r>
    </w:p>
    <w:p w14:paraId="6497F5FB" w14:textId="77777777" w:rsidR="00170765" w:rsidRPr="004A278A" w:rsidRDefault="009F5FF3" w:rsidP="00D75999">
      <w:pPr>
        <w:spacing w:line="360" w:lineRule="auto"/>
        <w:rPr>
          <w:rFonts w:ascii="Times New Roman" w:hAnsi="Times New Roman" w:cs="Times New Roman"/>
          <w:i/>
          <w:iCs/>
          <w:color w:val="000000" w:themeColor="text1"/>
          <w:sz w:val="24"/>
          <w:szCs w:val="24"/>
          <w:shd w:val="clear" w:color="auto" w:fill="FFFFFF"/>
        </w:rPr>
      </w:pPr>
      <w:r w:rsidRPr="004A278A">
        <w:rPr>
          <w:rFonts w:ascii="Times New Roman" w:hAnsi="Times New Roman" w:cs="Times New Roman"/>
          <w:i/>
          <w:iCs/>
          <w:color w:val="000000" w:themeColor="text1"/>
          <w:sz w:val="24"/>
          <w:szCs w:val="24"/>
          <w:shd w:val="clear" w:color="auto" w:fill="FFFFFF"/>
        </w:rPr>
        <w:t xml:space="preserve">Step </w:t>
      </w:r>
      <w:r w:rsidR="00360976" w:rsidRPr="004A278A">
        <w:rPr>
          <w:rFonts w:ascii="Times New Roman" w:hAnsi="Times New Roman" w:cs="Times New Roman"/>
          <w:i/>
          <w:iCs/>
          <w:color w:val="000000" w:themeColor="text1"/>
          <w:sz w:val="24"/>
          <w:szCs w:val="24"/>
          <w:shd w:val="clear" w:color="auto" w:fill="FFFFFF"/>
        </w:rPr>
        <w:t xml:space="preserve">1. </w:t>
      </w:r>
      <w:r w:rsidR="001424DF" w:rsidRPr="004A278A">
        <w:rPr>
          <w:rFonts w:ascii="Times New Roman" w:hAnsi="Times New Roman" w:cs="Times New Roman"/>
          <w:i/>
          <w:iCs/>
          <w:color w:val="000000" w:themeColor="text1"/>
          <w:sz w:val="24"/>
          <w:szCs w:val="24"/>
          <w:shd w:val="clear" w:color="auto" w:fill="FFFFFF"/>
        </w:rPr>
        <w:t xml:space="preserve">Mapping </w:t>
      </w:r>
      <w:r w:rsidR="00360976" w:rsidRPr="004A278A">
        <w:rPr>
          <w:rFonts w:ascii="Times New Roman" w:hAnsi="Times New Roman" w:cs="Times New Roman"/>
          <w:i/>
          <w:iCs/>
          <w:color w:val="000000" w:themeColor="text1"/>
          <w:sz w:val="24"/>
          <w:szCs w:val="24"/>
          <w:shd w:val="clear" w:color="auto" w:fill="FFFFFF"/>
        </w:rPr>
        <w:t xml:space="preserve">datasets onto the </w:t>
      </w:r>
      <w:r w:rsidR="001424DF" w:rsidRPr="004A278A">
        <w:rPr>
          <w:rFonts w:ascii="Times New Roman" w:hAnsi="Times New Roman" w:cs="Times New Roman"/>
          <w:i/>
          <w:iCs/>
          <w:color w:val="000000" w:themeColor="text1"/>
          <w:sz w:val="24"/>
          <w:szCs w:val="24"/>
          <w:shd w:val="clear" w:color="auto" w:fill="FFFFFF"/>
        </w:rPr>
        <w:t xml:space="preserve">conceptual </w:t>
      </w:r>
      <w:r w:rsidR="00360976" w:rsidRPr="004A278A">
        <w:rPr>
          <w:rFonts w:ascii="Times New Roman" w:hAnsi="Times New Roman" w:cs="Times New Roman"/>
          <w:i/>
          <w:iCs/>
          <w:color w:val="000000" w:themeColor="text1"/>
          <w:sz w:val="24"/>
          <w:szCs w:val="24"/>
          <w:shd w:val="clear" w:color="auto" w:fill="FFFFFF"/>
        </w:rPr>
        <w:t>framework</w:t>
      </w:r>
      <w:r w:rsidR="00017056" w:rsidRPr="004A278A">
        <w:rPr>
          <w:rFonts w:ascii="Times New Roman" w:hAnsi="Times New Roman" w:cs="Times New Roman"/>
          <w:i/>
          <w:iCs/>
          <w:color w:val="000000" w:themeColor="text1"/>
          <w:sz w:val="24"/>
          <w:szCs w:val="24"/>
          <w:shd w:val="clear" w:color="auto" w:fill="FFFFFF"/>
        </w:rPr>
        <w:t xml:space="preserve"> </w:t>
      </w:r>
    </w:p>
    <w:p w14:paraId="5FAF2629" w14:textId="6128780A" w:rsidR="007354FC" w:rsidRPr="004A278A" w:rsidRDefault="4BE1D504" w:rsidP="00D75999">
      <w:pPr>
        <w:spacing w:line="360" w:lineRule="auto"/>
        <w:rPr>
          <w:rFonts w:ascii="Times New Roman" w:eastAsia="Arial" w:hAnsi="Times New Roman" w:cs="Times New Roman"/>
          <w:color w:val="000000" w:themeColor="text1"/>
          <w:sz w:val="24"/>
          <w:szCs w:val="24"/>
        </w:rPr>
      </w:pPr>
      <w:r w:rsidRPr="004A278A">
        <w:rPr>
          <w:rFonts w:ascii="Times New Roman" w:hAnsi="Times New Roman" w:cs="Times New Roman"/>
          <w:color w:val="000000" w:themeColor="text1"/>
          <w:sz w:val="24"/>
          <w:szCs w:val="24"/>
          <w:shd w:val="clear" w:color="auto" w:fill="FFFFFF"/>
        </w:rPr>
        <w:t>Th</w:t>
      </w:r>
      <w:r w:rsidR="001C4149" w:rsidRPr="004A278A">
        <w:rPr>
          <w:rFonts w:ascii="Times New Roman" w:hAnsi="Times New Roman" w:cs="Times New Roman"/>
          <w:color w:val="000000" w:themeColor="text1"/>
          <w:sz w:val="24"/>
          <w:szCs w:val="24"/>
        </w:rPr>
        <w:t>is project's next step involve</w:t>
      </w:r>
      <w:r w:rsidR="00B919DB" w:rsidRPr="004A278A">
        <w:rPr>
          <w:rFonts w:ascii="Times New Roman" w:hAnsi="Times New Roman" w:cs="Times New Roman"/>
          <w:color w:val="000000" w:themeColor="text1"/>
          <w:sz w:val="24"/>
          <w:szCs w:val="24"/>
        </w:rPr>
        <w:t>s</w:t>
      </w:r>
      <w:r w:rsidR="04832DFF" w:rsidRPr="004A278A">
        <w:rPr>
          <w:rFonts w:ascii="Times New Roman" w:hAnsi="Times New Roman" w:cs="Times New Roman"/>
          <w:color w:val="000000" w:themeColor="text1"/>
          <w:sz w:val="24"/>
          <w:szCs w:val="24"/>
          <w:shd w:val="clear" w:color="auto" w:fill="FFFFFF"/>
        </w:rPr>
        <w:t xml:space="preserve"> </w:t>
      </w:r>
      <w:r w:rsidR="04832DFF" w:rsidRPr="004A278A">
        <w:rPr>
          <w:rFonts w:ascii="Times New Roman" w:eastAsia="Arial" w:hAnsi="Times New Roman" w:cs="Times New Roman"/>
          <w:color w:val="000000" w:themeColor="text1"/>
          <w:sz w:val="24"/>
          <w:szCs w:val="24"/>
        </w:rPr>
        <w:t>a data landscape audit and mapping the conceptual</w:t>
      </w:r>
      <w:r w:rsidR="13E43DBA" w:rsidRPr="004A278A">
        <w:rPr>
          <w:rFonts w:ascii="Times New Roman" w:eastAsia="Arial" w:hAnsi="Times New Roman" w:cs="Times New Roman"/>
          <w:color w:val="000000" w:themeColor="text1"/>
          <w:sz w:val="24"/>
          <w:szCs w:val="24"/>
        </w:rPr>
        <w:t>ised</w:t>
      </w:r>
      <w:r w:rsidR="04832DFF" w:rsidRPr="004A278A">
        <w:rPr>
          <w:rFonts w:ascii="Times New Roman" w:eastAsia="Arial" w:hAnsi="Times New Roman" w:cs="Times New Roman"/>
          <w:color w:val="000000" w:themeColor="text1"/>
          <w:sz w:val="24"/>
          <w:szCs w:val="24"/>
        </w:rPr>
        <w:t xml:space="preserve"> domains to the</w:t>
      </w:r>
      <w:r w:rsidR="04832DFF" w:rsidRPr="004A278A" w:rsidDel="00FF7CE7">
        <w:rPr>
          <w:rFonts w:ascii="Times New Roman" w:eastAsia="Arial" w:hAnsi="Times New Roman" w:cs="Times New Roman"/>
          <w:color w:val="000000" w:themeColor="text1"/>
          <w:sz w:val="24"/>
          <w:szCs w:val="24"/>
        </w:rPr>
        <w:t xml:space="preserve"> </w:t>
      </w:r>
      <w:r w:rsidR="04832DFF" w:rsidRPr="004A278A">
        <w:rPr>
          <w:rFonts w:ascii="Times New Roman" w:eastAsia="Arial" w:hAnsi="Times New Roman" w:cs="Times New Roman"/>
          <w:color w:val="000000" w:themeColor="text1"/>
          <w:sz w:val="24"/>
          <w:szCs w:val="24"/>
        </w:rPr>
        <w:t xml:space="preserve">available </w:t>
      </w:r>
      <w:r w:rsidR="652C189D" w:rsidRPr="004A278A">
        <w:rPr>
          <w:rFonts w:ascii="Times New Roman" w:eastAsia="Arial" w:hAnsi="Times New Roman" w:cs="Times New Roman"/>
          <w:color w:val="000000" w:themeColor="text1"/>
          <w:sz w:val="24"/>
          <w:szCs w:val="24"/>
        </w:rPr>
        <w:t xml:space="preserve">and </w:t>
      </w:r>
      <w:r w:rsidR="04832DFF" w:rsidRPr="004A278A">
        <w:rPr>
          <w:rFonts w:ascii="Times New Roman" w:eastAsia="Arial" w:hAnsi="Times New Roman" w:cs="Times New Roman"/>
          <w:color w:val="000000" w:themeColor="text1"/>
          <w:sz w:val="24"/>
          <w:szCs w:val="24"/>
        </w:rPr>
        <w:t xml:space="preserve">relevant variables. </w:t>
      </w:r>
      <w:r w:rsidR="55BB1602" w:rsidRPr="004A278A">
        <w:rPr>
          <w:rFonts w:ascii="Times New Roman" w:eastAsia="Arial" w:hAnsi="Times New Roman" w:cs="Times New Roman"/>
          <w:color w:val="000000" w:themeColor="text1"/>
          <w:sz w:val="24"/>
          <w:szCs w:val="24"/>
        </w:rPr>
        <w:t>This will be done using</w:t>
      </w:r>
      <w:r w:rsidR="715A816A" w:rsidRPr="004A278A">
        <w:rPr>
          <w:rFonts w:ascii="Times New Roman" w:eastAsia="Arial" w:hAnsi="Times New Roman" w:cs="Times New Roman"/>
          <w:color w:val="000000" w:themeColor="text1"/>
          <w:sz w:val="24"/>
          <w:szCs w:val="24"/>
        </w:rPr>
        <w:t xml:space="preserve"> </w:t>
      </w:r>
      <w:r w:rsidR="188FC0B5" w:rsidRPr="004A278A">
        <w:rPr>
          <w:rFonts w:ascii="Times New Roman" w:eastAsia="Arial" w:hAnsi="Times New Roman" w:cs="Times New Roman"/>
          <w:color w:val="000000" w:themeColor="text1"/>
          <w:sz w:val="24"/>
          <w:szCs w:val="24"/>
        </w:rPr>
        <w:t xml:space="preserve">multiple </w:t>
      </w:r>
      <w:r w:rsidR="715A816A" w:rsidRPr="004A278A">
        <w:rPr>
          <w:rFonts w:ascii="Times New Roman" w:eastAsia="Arial" w:hAnsi="Times New Roman" w:cs="Times New Roman"/>
          <w:color w:val="000000" w:themeColor="text1"/>
          <w:sz w:val="24"/>
          <w:szCs w:val="24"/>
        </w:rPr>
        <w:t>data</w:t>
      </w:r>
      <w:r w:rsidR="001C4149" w:rsidRPr="004A278A">
        <w:rPr>
          <w:rFonts w:ascii="Times New Roman" w:eastAsia="Arial" w:hAnsi="Times New Roman" w:cs="Times New Roman"/>
          <w:color w:val="000000" w:themeColor="text1"/>
          <w:sz w:val="24"/>
          <w:szCs w:val="24"/>
        </w:rPr>
        <w:t xml:space="preserve"> sources, including</w:t>
      </w:r>
      <w:r w:rsidR="715A816A" w:rsidRPr="004A278A">
        <w:rPr>
          <w:rFonts w:ascii="Times New Roman" w:eastAsia="Arial" w:hAnsi="Times New Roman" w:cs="Times New Roman"/>
          <w:color w:val="000000" w:themeColor="text1"/>
          <w:sz w:val="24"/>
          <w:szCs w:val="24"/>
        </w:rPr>
        <w:t xml:space="preserve"> longitudinal birth cohort studies and </w:t>
      </w:r>
      <w:proofErr w:type="gramStart"/>
      <w:r w:rsidR="715A816A" w:rsidRPr="004A278A">
        <w:rPr>
          <w:rFonts w:ascii="Times New Roman" w:eastAsia="Arial" w:hAnsi="Times New Roman" w:cs="Times New Roman"/>
          <w:color w:val="000000" w:themeColor="text1"/>
          <w:sz w:val="24"/>
          <w:szCs w:val="24"/>
        </w:rPr>
        <w:t>routine</w:t>
      </w:r>
      <w:r w:rsidR="001C4149" w:rsidRPr="004A278A">
        <w:rPr>
          <w:rFonts w:ascii="Times New Roman" w:eastAsia="Arial" w:hAnsi="Times New Roman" w:cs="Times New Roman"/>
          <w:color w:val="000000" w:themeColor="text1"/>
          <w:sz w:val="24"/>
          <w:szCs w:val="24"/>
        </w:rPr>
        <w:t>ly-collected</w:t>
      </w:r>
      <w:proofErr w:type="gramEnd"/>
      <w:r w:rsidR="715A816A" w:rsidRPr="004A278A">
        <w:rPr>
          <w:rFonts w:ascii="Times New Roman" w:eastAsia="Arial" w:hAnsi="Times New Roman" w:cs="Times New Roman"/>
          <w:color w:val="000000" w:themeColor="text1"/>
          <w:sz w:val="24"/>
          <w:szCs w:val="24"/>
        </w:rPr>
        <w:t xml:space="preserve"> </w:t>
      </w:r>
      <w:r w:rsidR="001C4149" w:rsidRPr="004A278A">
        <w:rPr>
          <w:rFonts w:ascii="Times New Roman" w:eastAsia="Arial" w:hAnsi="Times New Roman" w:cs="Times New Roman"/>
          <w:color w:val="000000" w:themeColor="text1"/>
          <w:sz w:val="24"/>
          <w:szCs w:val="24"/>
        </w:rPr>
        <w:t>EHR data sources</w:t>
      </w:r>
      <w:r w:rsidR="188FC0B5" w:rsidRPr="004A278A">
        <w:rPr>
          <w:rFonts w:ascii="Times New Roman" w:eastAsia="Arial" w:hAnsi="Times New Roman" w:cs="Times New Roman"/>
          <w:color w:val="000000" w:themeColor="text1"/>
          <w:sz w:val="24"/>
          <w:szCs w:val="24"/>
        </w:rPr>
        <w:t xml:space="preserve">, to ensure </w:t>
      </w:r>
      <w:r w:rsidR="715A816A" w:rsidRPr="004A278A">
        <w:rPr>
          <w:rFonts w:ascii="Times New Roman" w:eastAsia="Arial" w:hAnsi="Times New Roman" w:cs="Times New Roman"/>
          <w:color w:val="000000" w:themeColor="text1"/>
          <w:sz w:val="24"/>
          <w:szCs w:val="24"/>
        </w:rPr>
        <w:t>a supplementary range of early-life risk factors</w:t>
      </w:r>
      <w:r w:rsidR="7852AAB3" w:rsidRPr="004A278A">
        <w:rPr>
          <w:rFonts w:ascii="Times New Roman" w:eastAsia="Arial" w:hAnsi="Times New Roman" w:cs="Times New Roman"/>
          <w:color w:val="000000" w:themeColor="text1"/>
          <w:sz w:val="24"/>
          <w:szCs w:val="24"/>
        </w:rPr>
        <w:t xml:space="preserve"> are considered</w:t>
      </w:r>
      <w:r w:rsidR="715A816A" w:rsidRPr="004A278A">
        <w:rPr>
          <w:rFonts w:ascii="Times New Roman" w:eastAsia="Arial" w:hAnsi="Times New Roman" w:cs="Times New Roman"/>
          <w:color w:val="000000" w:themeColor="text1"/>
          <w:sz w:val="24"/>
          <w:szCs w:val="24"/>
        </w:rPr>
        <w:t>.</w:t>
      </w:r>
      <w:r w:rsidR="007354FC" w:rsidRPr="004A278A">
        <w:rPr>
          <w:rStyle w:val="normaltextrun"/>
          <w:rFonts w:ascii="Times New Roman" w:hAnsi="Times New Roman" w:cs="Times New Roman"/>
          <w:color w:val="000000" w:themeColor="text1"/>
          <w:sz w:val="24"/>
          <w:szCs w:val="24"/>
        </w:rPr>
        <w:t xml:space="preserve"> Our future modelling will build on </w:t>
      </w:r>
      <w:proofErr w:type="spellStart"/>
      <w:r w:rsidR="007354FC" w:rsidRPr="004A278A">
        <w:rPr>
          <w:rStyle w:val="normaltextrun"/>
          <w:rFonts w:ascii="Times New Roman" w:hAnsi="Times New Roman" w:cs="Times New Roman"/>
          <w:color w:val="000000" w:themeColor="text1"/>
          <w:sz w:val="24"/>
          <w:szCs w:val="24"/>
        </w:rPr>
        <w:t>Kuh</w:t>
      </w:r>
      <w:proofErr w:type="spellEnd"/>
      <w:r w:rsidR="007354FC" w:rsidRPr="004A278A">
        <w:rPr>
          <w:rStyle w:val="normaltextrun"/>
          <w:rFonts w:ascii="Times New Roman" w:hAnsi="Times New Roman" w:cs="Times New Roman"/>
          <w:color w:val="000000" w:themeColor="text1"/>
          <w:sz w:val="24"/>
          <w:szCs w:val="24"/>
        </w:rPr>
        <w:t xml:space="preserve"> and Ben-</w:t>
      </w:r>
      <w:proofErr w:type="spellStart"/>
      <w:r w:rsidR="007354FC" w:rsidRPr="004A278A">
        <w:rPr>
          <w:rStyle w:val="normaltextrun"/>
          <w:rFonts w:ascii="Times New Roman" w:hAnsi="Times New Roman" w:cs="Times New Roman"/>
          <w:color w:val="000000" w:themeColor="text1"/>
          <w:sz w:val="24"/>
          <w:szCs w:val="24"/>
        </w:rPr>
        <w:t>Shlomo's</w:t>
      </w:r>
      <w:proofErr w:type="spellEnd"/>
      <w:r w:rsidR="007354FC" w:rsidRPr="004A278A">
        <w:rPr>
          <w:rStyle w:val="normaltextrun"/>
          <w:rFonts w:ascii="Times New Roman" w:hAnsi="Times New Roman" w:cs="Times New Roman"/>
          <w:color w:val="000000" w:themeColor="text1"/>
          <w:sz w:val="24"/>
          <w:szCs w:val="24"/>
        </w:rPr>
        <w:t xml:space="preserve"> definition of life course epidemiology ‘the study of long-term effects on later health or disease risk of physical or social exposures during gestation, childhood, adolescence, young adulthood and later adult life’.</w:t>
      </w:r>
      <w:r w:rsidR="00374D10" w:rsidRPr="004A278A">
        <w:rPr>
          <w:rStyle w:val="normaltextrun"/>
          <w:rFonts w:ascii="Times New Roman" w:hAnsi="Times New Roman" w:cs="Times New Roman"/>
          <w:color w:val="000000" w:themeColor="text1"/>
          <w:sz w:val="24"/>
          <w:szCs w:val="24"/>
        </w:rPr>
        <w:t>[6</w:t>
      </w:r>
      <w:r w:rsidR="00924F5E" w:rsidRPr="004A278A">
        <w:rPr>
          <w:rStyle w:val="normaltextrun"/>
          <w:rFonts w:ascii="Times New Roman" w:hAnsi="Times New Roman" w:cs="Times New Roman"/>
          <w:color w:val="000000" w:themeColor="text1"/>
          <w:sz w:val="24"/>
          <w:szCs w:val="24"/>
        </w:rPr>
        <w:t>3</w:t>
      </w:r>
      <w:r w:rsidR="00374D10" w:rsidRPr="004A278A">
        <w:rPr>
          <w:rStyle w:val="normaltextrun"/>
          <w:rFonts w:ascii="Times New Roman" w:hAnsi="Times New Roman" w:cs="Times New Roman"/>
          <w:color w:val="000000" w:themeColor="text1"/>
          <w:sz w:val="24"/>
          <w:szCs w:val="24"/>
        </w:rPr>
        <w:t>]</w:t>
      </w:r>
      <w:r w:rsidR="007354FC" w:rsidRPr="004A278A">
        <w:rPr>
          <w:rStyle w:val="normaltextrun"/>
          <w:rFonts w:ascii="Times New Roman" w:hAnsi="Times New Roman" w:cs="Times New Roman"/>
          <w:color w:val="000000" w:themeColor="text1"/>
          <w:sz w:val="24"/>
          <w:szCs w:val="24"/>
        </w:rPr>
        <w:t xml:space="preserve"> Most significantly and outlined by </w:t>
      </w:r>
      <w:proofErr w:type="spellStart"/>
      <w:r w:rsidR="007354FC" w:rsidRPr="004A278A">
        <w:rPr>
          <w:rStyle w:val="normaltextrun"/>
          <w:rFonts w:ascii="Times New Roman" w:hAnsi="Times New Roman" w:cs="Times New Roman"/>
          <w:color w:val="000000" w:themeColor="text1"/>
          <w:sz w:val="24"/>
          <w:szCs w:val="24"/>
        </w:rPr>
        <w:t>Kuh</w:t>
      </w:r>
      <w:proofErr w:type="spellEnd"/>
      <w:r w:rsidR="007354FC" w:rsidRPr="004A278A">
        <w:rPr>
          <w:rStyle w:val="normaltextrun"/>
          <w:rFonts w:ascii="Times New Roman" w:hAnsi="Times New Roman" w:cs="Times New Roman"/>
          <w:color w:val="000000" w:themeColor="text1"/>
          <w:sz w:val="24"/>
          <w:szCs w:val="24"/>
        </w:rPr>
        <w:t xml:space="preserve"> and Ben-</w:t>
      </w:r>
      <w:proofErr w:type="spellStart"/>
      <w:r w:rsidR="007354FC" w:rsidRPr="004A278A">
        <w:rPr>
          <w:rStyle w:val="normaltextrun"/>
          <w:rFonts w:ascii="Times New Roman" w:hAnsi="Times New Roman" w:cs="Times New Roman"/>
          <w:color w:val="000000" w:themeColor="text1"/>
          <w:sz w:val="24"/>
          <w:szCs w:val="24"/>
        </w:rPr>
        <w:t>Shlomo</w:t>
      </w:r>
      <w:proofErr w:type="spellEnd"/>
      <w:r w:rsidR="007354FC" w:rsidRPr="004A278A">
        <w:rPr>
          <w:rStyle w:val="normaltextrun"/>
          <w:rFonts w:ascii="Times New Roman" w:hAnsi="Times New Roman" w:cs="Times New Roman"/>
          <w:color w:val="000000" w:themeColor="text1"/>
          <w:sz w:val="24"/>
          <w:szCs w:val="24"/>
        </w:rPr>
        <w:t>, utilising a life course approach to epidemiology</w:t>
      </w:r>
      <w:r w:rsidR="00924F5E" w:rsidRPr="004A278A">
        <w:rPr>
          <w:rStyle w:val="normaltextrun"/>
          <w:rFonts w:ascii="Times New Roman" w:hAnsi="Times New Roman" w:cs="Times New Roman"/>
          <w:color w:val="000000" w:themeColor="text1"/>
          <w:sz w:val="24"/>
          <w:szCs w:val="24"/>
        </w:rPr>
        <w:t>,</w:t>
      </w:r>
      <w:r w:rsidR="00374D10" w:rsidRPr="004A278A">
        <w:rPr>
          <w:rStyle w:val="normaltextrun"/>
          <w:rFonts w:ascii="Times New Roman" w:hAnsi="Times New Roman" w:cs="Times New Roman"/>
          <w:color w:val="000000" w:themeColor="text1"/>
          <w:sz w:val="24"/>
          <w:szCs w:val="24"/>
        </w:rPr>
        <w:t>[6</w:t>
      </w:r>
      <w:r w:rsidR="00924F5E" w:rsidRPr="004A278A">
        <w:rPr>
          <w:rStyle w:val="normaltextrun"/>
          <w:rFonts w:ascii="Times New Roman" w:hAnsi="Times New Roman" w:cs="Times New Roman"/>
          <w:color w:val="000000" w:themeColor="text1"/>
          <w:sz w:val="24"/>
          <w:szCs w:val="24"/>
        </w:rPr>
        <w:t>4</w:t>
      </w:r>
      <w:r w:rsidR="00374D10" w:rsidRPr="004A278A">
        <w:rPr>
          <w:rStyle w:val="normaltextrun"/>
          <w:rFonts w:ascii="Times New Roman" w:hAnsi="Times New Roman" w:cs="Times New Roman"/>
          <w:color w:val="000000" w:themeColor="text1"/>
          <w:sz w:val="24"/>
          <w:szCs w:val="24"/>
        </w:rPr>
        <w:t>]</w:t>
      </w:r>
      <w:r w:rsidR="007354FC" w:rsidRPr="004A278A">
        <w:rPr>
          <w:rStyle w:val="normaltextrun"/>
          <w:rFonts w:ascii="Times New Roman" w:hAnsi="Times New Roman" w:cs="Times New Roman"/>
          <w:color w:val="000000" w:themeColor="text1"/>
          <w:sz w:val="24"/>
          <w:szCs w:val="24"/>
        </w:rPr>
        <w:t xml:space="preserve"> our research will </w:t>
      </w:r>
      <w:r w:rsidR="002949D8" w:rsidRPr="004A278A">
        <w:rPr>
          <w:rStyle w:val="normaltextrun"/>
          <w:rFonts w:ascii="Times New Roman" w:hAnsi="Times New Roman" w:cs="Times New Roman"/>
          <w:color w:val="000000" w:themeColor="text1"/>
          <w:sz w:val="24"/>
          <w:szCs w:val="24"/>
        </w:rPr>
        <w:t xml:space="preserve">focus on early life risk factors whilst </w:t>
      </w:r>
      <w:r w:rsidR="007354FC" w:rsidRPr="004A278A">
        <w:rPr>
          <w:rStyle w:val="normaltextrun"/>
          <w:rFonts w:ascii="Times New Roman" w:hAnsi="Times New Roman" w:cs="Times New Roman"/>
          <w:color w:val="000000" w:themeColor="text1"/>
          <w:sz w:val="24"/>
          <w:szCs w:val="24"/>
        </w:rPr>
        <w:t>acknowledg</w:t>
      </w:r>
      <w:r w:rsidR="002949D8" w:rsidRPr="004A278A">
        <w:rPr>
          <w:rStyle w:val="normaltextrun"/>
          <w:rFonts w:ascii="Times New Roman" w:hAnsi="Times New Roman" w:cs="Times New Roman"/>
          <w:color w:val="000000" w:themeColor="text1"/>
          <w:sz w:val="24"/>
          <w:szCs w:val="24"/>
        </w:rPr>
        <w:t>ing</w:t>
      </w:r>
      <w:r w:rsidR="007354FC" w:rsidRPr="004A278A">
        <w:rPr>
          <w:rStyle w:val="normaltextrun"/>
          <w:rFonts w:ascii="Times New Roman" w:hAnsi="Times New Roman" w:cs="Times New Roman"/>
          <w:color w:val="000000" w:themeColor="text1"/>
          <w:sz w:val="24"/>
          <w:szCs w:val="24"/>
        </w:rPr>
        <w:t xml:space="preserve"> the importance of conventional risk factors for MLTC-M (such as smoking, diet, physical exercise, socioeconomic status, ethnicity) across the life course.</w:t>
      </w:r>
    </w:p>
    <w:p w14:paraId="06C7A33F" w14:textId="18924A69" w:rsidR="00017056" w:rsidRPr="004A278A" w:rsidRDefault="77A6E359" w:rsidP="00D75999">
      <w:pPr>
        <w:spacing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Our</w:t>
      </w:r>
      <w:r w:rsidR="715A816A" w:rsidRPr="004A278A">
        <w:rPr>
          <w:rFonts w:ascii="Times New Roman" w:eastAsia="Arial" w:hAnsi="Times New Roman" w:cs="Times New Roman"/>
          <w:color w:val="000000" w:themeColor="text1"/>
          <w:sz w:val="24"/>
          <w:szCs w:val="24"/>
        </w:rPr>
        <w:t xml:space="preserve"> </w:t>
      </w:r>
      <w:r w:rsidR="233DE8E2" w:rsidRPr="004A278A">
        <w:rPr>
          <w:rFonts w:ascii="Times New Roman" w:eastAsia="Arial" w:hAnsi="Times New Roman" w:cs="Times New Roman"/>
          <w:color w:val="000000" w:themeColor="text1"/>
          <w:sz w:val="24"/>
          <w:szCs w:val="24"/>
        </w:rPr>
        <w:t>MELD-B project will use t</w:t>
      </w:r>
      <w:r w:rsidR="64058EE4" w:rsidRPr="004A278A">
        <w:rPr>
          <w:rFonts w:ascii="Times New Roman" w:eastAsia="Arial" w:hAnsi="Times New Roman" w:cs="Times New Roman"/>
          <w:color w:val="000000" w:themeColor="text1"/>
          <w:sz w:val="24"/>
          <w:szCs w:val="24"/>
        </w:rPr>
        <w:t xml:space="preserve">he </w:t>
      </w:r>
      <w:r w:rsidR="64058EE4" w:rsidRPr="004A278A">
        <w:rPr>
          <w:rFonts w:ascii="Times New Roman" w:eastAsia="Arial" w:hAnsi="Times New Roman" w:cs="Times New Roman"/>
          <w:i/>
          <w:iCs/>
          <w:color w:val="000000" w:themeColor="text1"/>
          <w:sz w:val="24"/>
          <w:szCs w:val="24"/>
        </w:rPr>
        <w:t>Aberdeen Children of the 1950s (ACONF)</w:t>
      </w:r>
      <w:r w:rsidR="001C4149" w:rsidRPr="004A278A">
        <w:rPr>
          <w:rFonts w:ascii="Times New Roman" w:eastAsia="Arial" w:hAnsi="Times New Roman" w:cs="Times New Roman"/>
          <w:i/>
          <w:iCs/>
          <w:color w:val="000000" w:themeColor="text1"/>
          <w:sz w:val="24"/>
          <w:szCs w:val="24"/>
        </w:rPr>
        <w:t>,</w:t>
      </w:r>
      <w:r w:rsidR="64058EE4" w:rsidRPr="004A278A">
        <w:rPr>
          <w:rFonts w:ascii="Times New Roman" w:eastAsia="Arial" w:hAnsi="Times New Roman" w:cs="Times New Roman"/>
          <w:i/>
          <w:iCs/>
          <w:color w:val="000000" w:themeColor="text1"/>
          <w:sz w:val="24"/>
          <w:szCs w:val="24"/>
        </w:rPr>
        <w:t xml:space="preserve"> </w:t>
      </w:r>
      <w:r w:rsidR="7852AAB3" w:rsidRPr="004A278A">
        <w:rPr>
          <w:rFonts w:ascii="Times New Roman" w:eastAsia="Arial" w:hAnsi="Times New Roman" w:cs="Times New Roman"/>
          <w:color w:val="000000" w:themeColor="text1"/>
          <w:sz w:val="24"/>
          <w:szCs w:val="24"/>
        </w:rPr>
        <w:t>which</w:t>
      </w:r>
      <w:r w:rsidR="7852AAB3" w:rsidRPr="004A278A">
        <w:rPr>
          <w:rFonts w:ascii="Times New Roman" w:eastAsia="Arial" w:hAnsi="Times New Roman" w:cs="Times New Roman"/>
          <w:i/>
          <w:iCs/>
          <w:color w:val="000000" w:themeColor="text1"/>
          <w:sz w:val="24"/>
          <w:szCs w:val="24"/>
        </w:rPr>
        <w:t xml:space="preserve"> </w:t>
      </w:r>
      <w:r w:rsidR="64058EE4" w:rsidRPr="004A278A">
        <w:rPr>
          <w:rFonts w:ascii="Times New Roman" w:hAnsi="Times New Roman" w:cs="Times New Roman"/>
          <w:color w:val="000000" w:themeColor="text1"/>
          <w:sz w:val="24"/>
          <w:szCs w:val="24"/>
          <w:shd w:val="clear" w:color="auto" w:fill="FFFFFF"/>
        </w:rPr>
        <w:t xml:space="preserve">includes children born in Aberdeen, Scotland between </w:t>
      </w:r>
      <w:r w:rsidR="64058EE4" w:rsidRPr="004A278A">
        <w:rPr>
          <w:rFonts w:ascii="Times New Roman" w:hAnsi="Times New Roman" w:cs="Times New Roman"/>
          <w:color w:val="000000" w:themeColor="text1"/>
          <w:sz w:val="24"/>
          <w:szCs w:val="24"/>
        </w:rPr>
        <w:t>1950 and 1956</w:t>
      </w:r>
      <w:r w:rsidR="2A2A8151" w:rsidRPr="004A278A">
        <w:rPr>
          <w:rFonts w:ascii="Times New Roman" w:hAnsi="Times New Roman" w:cs="Times New Roman"/>
          <w:color w:val="000000" w:themeColor="text1"/>
          <w:sz w:val="24"/>
          <w:szCs w:val="24"/>
        </w:rPr>
        <w:t>;</w:t>
      </w:r>
      <w:r w:rsidR="64058EE4" w:rsidRPr="004A278A">
        <w:rPr>
          <w:rFonts w:ascii="Times New Roman" w:hAnsi="Times New Roman" w:cs="Times New Roman"/>
          <w:color w:val="000000" w:themeColor="text1"/>
          <w:sz w:val="24"/>
          <w:szCs w:val="24"/>
        </w:rPr>
        <w:t xml:space="preserve"> in total there are </w:t>
      </w:r>
      <w:r w:rsidR="64058EE4" w:rsidRPr="004A278A">
        <w:rPr>
          <w:rFonts w:ascii="Times New Roman" w:hAnsi="Times New Roman" w:cs="Times New Roman"/>
          <w:color w:val="000000" w:themeColor="text1"/>
          <w:sz w:val="24"/>
          <w:szCs w:val="24"/>
          <w:shd w:val="clear" w:color="auto" w:fill="FFFFFF"/>
        </w:rPr>
        <w:t>12,150 cohort members, and p</w:t>
      </w:r>
      <w:r w:rsidR="64058EE4" w:rsidRPr="004A278A">
        <w:rPr>
          <w:rFonts w:ascii="Times New Roman" w:hAnsi="Times New Roman" w:cs="Times New Roman"/>
          <w:color w:val="000000" w:themeColor="text1"/>
          <w:sz w:val="24"/>
          <w:szCs w:val="24"/>
        </w:rPr>
        <w:t xml:space="preserve">articipants </w:t>
      </w:r>
      <w:r w:rsidR="1538E8F7" w:rsidRPr="004A278A">
        <w:rPr>
          <w:rFonts w:ascii="Times New Roman" w:hAnsi="Times New Roman" w:cs="Times New Roman"/>
          <w:color w:val="000000" w:themeColor="text1"/>
          <w:sz w:val="24"/>
          <w:szCs w:val="24"/>
        </w:rPr>
        <w:t>are</w:t>
      </w:r>
      <w:r w:rsidR="64058EE4" w:rsidRPr="004A278A">
        <w:rPr>
          <w:rFonts w:ascii="Times New Roman" w:hAnsi="Times New Roman" w:cs="Times New Roman"/>
          <w:color w:val="000000" w:themeColor="text1"/>
          <w:sz w:val="24"/>
          <w:szCs w:val="24"/>
        </w:rPr>
        <w:t xml:space="preserve"> linked to hospital and mental health admissions, maternity records, cancer registers, and death records</w:t>
      </w:r>
      <w:r w:rsidR="00F00DCC" w:rsidRPr="004A278A">
        <w:rPr>
          <w:rFonts w:ascii="Times New Roman" w:hAnsi="Times New Roman" w:cs="Times New Roman"/>
          <w:color w:val="000000" w:themeColor="text1"/>
          <w:sz w:val="24"/>
          <w:szCs w:val="24"/>
        </w:rPr>
        <w:t xml:space="preserve"> </w:t>
      </w:r>
      <w:r w:rsidR="00F101FD" w:rsidRPr="004A278A">
        <w:rPr>
          <w:rFonts w:ascii="Times New Roman" w:hAnsi="Times New Roman" w:cs="Times New Roman"/>
          <w:color w:val="000000" w:themeColor="text1"/>
          <w:sz w:val="24"/>
          <w:szCs w:val="24"/>
        </w:rPr>
        <w:t>[</w:t>
      </w:r>
      <w:r w:rsidR="00924F5E" w:rsidRPr="004A278A">
        <w:rPr>
          <w:rFonts w:ascii="Times New Roman" w:hAnsi="Times New Roman" w:cs="Times New Roman"/>
          <w:color w:val="000000" w:themeColor="text1"/>
          <w:sz w:val="24"/>
          <w:szCs w:val="24"/>
        </w:rPr>
        <w:t>65</w:t>
      </w:r>
      <w:r w:rsidR="00F101FD" w:rsidRPr="004A278A">
        <w:rPr>
          <w:rFonts w:ascii="Times New Roman" w:hAnsi="Times New Roman" w:cs="Times New Roman"/>
          <w:color w:val="000000" w:themeColor="text1"/>
          <w:sz w:val="24"/>
          <w:szCs w:val="24"/>
        </w:rPr>
        <w:t>]</w:t>
      </w:r>
      <w:r w:rsidR="64058EE4" w:rsidRPr="004A278A">
        <w:rPr>
          <w:rFonts w:ascii="Times New Roman" w:hAnsi="Times New Roman" w:cs="Times New Roman"/>
          <w:color w:val="000000" w:themeColor="text1"/>
          <w:sz w:val="24"/>
          <w:szCs w:val="24"/>
        </w:rPr>
        <w:t xml:space="preserve">. </w:t>
      </w:r>
      <w:r w:rsidR="785A22A3" w:rsidRPr="004A278A">
        <w:rPr>
          <w:rFonts w:ascii="Times New Roman" w:hAnsi="Times New Roman" w:cs="Times New Roman"/>
          <w:color w:val="000000" w:themeColor="text1"/>
          <w:sz w:val="24"/>
          <w:szCs w:val="24"/>
        </w:rPr>
        <w:t xml:space="preserve">The </w:t>
      </w:r>
      <w:r w:rsidR="64058EE4" w:rsidRPr="004A278A">
        <w:rPr>
          <w:rFonts w:ascii="Times New Roman" w:eastAsia="Arial" w:hAnsi="Times New Roman" w:cs="Times New Roman"/>
          <w:i/>
          <w:iCs/>
          <w:color w:val="000000" w:themeColor="text1"/>
          <w:sz w:val="24"/>
          <w:szCs w:val="24"/>
        </w:rPr>
        <w:t>National Child Development Study (NCDS</w:t>
      </w:r>
      <w:proofErr w:type="gramStart"/>
      <w:r w:rsidR="64058EE4" w:rsidRPr="004A278A">
        <w:rPr>
          <w:rFonts w:ascii="Times New Roman" w:eastAsia="Arial" w:hAnsi="Times New Roman" w:cs="Times New Roman"/>
          <w:i/>
          <w:iCs/>
          <w:color w:val="000000" w:themeColor="text1"/>
          <w:sz w:val="24"/>
          <w:szCs w:val="24"/>
        </w:rPr>
        <w:t>)</w:t>
      </w:r>
      <w:r w:rsidR="00EB212E" w:rsidRPr="004A278A">
        <w:rPr>
          <w:rFonts w:ascii="Times New Roman" w:eastAsia="Arial" w:hAnsi="Times New Roman" w:cs="Times New Roman"/>
          <w:color w:val="000000" w:themeColor="text1"/>
          <w:sz w:val="24"/>
          <w:szCs w:val="24"/>
        </w:rPr>
        <w:t>[</w:t>
      </w:r>
      <w:proofErr w:type="gramEnd"/>
      <w:r w:rsidR="00B012A8" w:rsidRPr="004A278A">
        <w:rPr>
          <w:rFonts w:ascii="Times New Roman" w:eastAsia="Arial" w:hAnsi="Times New Roman" w:cs="Times New Roman"/>
          <w:color w:val="000000" w:themeColor="text1"/>
          <w:sz w:val="24"/>
          <w:szCs w:val="24"/>
        </w:rPr>
        <w:t>6</w:t>
      </w:r>
      <w:r w:rsidR="00924F5E" w:rsidRPr="004A278A">
        <w:rPr>
          <w:rFonts w:ascii="Times New Roman" w:eastAsia="Arial" w:hAnsi="Times New Roman" w:cs="Times New Roman"/>
          <w:color w:val="000000" w:themeColor="text1"/>
          <w:sz w:val="24"/>
          <w:szCs w:val="24"/>
        </w:rPr>
        <w:t>6</w:t>
      </w:r>
      <w:r w:rsidR="00EB212E" w:rsidRPr="004A278A">
        <w:rPr>
          <w:rFonts w:ascii="Times New Roman" w:eastAsia="Arial" w:hAnsi="Times New Roman" w:cs="Times New Roman"/>
          <w:color w:val="000000" w:themeColor="text1"/>
          <w:sz w:val="24"/>
          <w:szCs w:val="24"/>
        </w:rPr>
        <w:t>]</w:t>
      </w:r>
      <w:r w:rsidR="00EB212E" w:rsidRPr="004A278A">
        <w:rPr>
          <w:rFonts w:ascii="Times New Roman" w:eastAsia="Arial" w:hAnsi="Times New Roman" w:cs="Times New Roman"/>
          <w:i/>
          <w:iCs/>
          <w:color w:val="000000" w:themeColor="text1"/>
          <w:sz w:val="24"/>
          <w:szCs w:val="24"/>
        </w:rPr>
        <w:t xml:space="preserve"> </w:t>
      </w:r>
      <w:r w:rsidR="550115B5" w:rsidRPr="004A278A">
        <w:rPr>
          <w:rFonts w:ascii="Times New Roman" w:eastAsia="Arial" w:hAnsi="Times New Roman" w:cs="Times New Roman"/>
          <w:color w:val="000000" w:themeColor="text1"/>
          <w:sz w:val="24"/>
          <w:szCs w:val="24"/>
        </w:rPr>
        <w:t>which</w:t>
      </w:r>
      <w:r w:rsidR="550115B5" w:rsidRPr="004A278A">
        <w:rPr>
          <w:rFonts w:ascii="Times New Roman" w:eastAsia="Arial" w:hAnsi="Times New Roman" w:cs="Times New Roman"/>
          <w:i/>
          <w:iCs/>
          <w:color w:val="000000" w:themeColor="text1"/>
          <w:sz w:val="24"/>
          <w:szCs w:val="24"/>
        </w:rPr>
        <w:t xml:space="preserve"> </w:t>
      </w:r>
      <w:r w:rsidR="64058EE4" w:rsidRPr="004A278A">
        <w:rPr>
          <w:rFonts w:ascii="Times New Roman" w:eastAsia="Arial" w:hAnsi="Times New Roman" w:cs="Times New Roman"/>
          <w:color w:val="000000" w:themeColor="text1"/>
          <w:sz w:val="24"/>
          <w:szCs w:val="24"/>
        </w:rPr>
        <w:t xml:space="preserve">has followed all </w:t>
      </w:r>
      <w:r w:rsidR="64058EE4" w:rsidRPr="004A278A">
        <w:rPr>
          <w:rFonts w:ascii="Times New Roman" w:hAnsi="Times New Roman" w:cs="Times New Roman"/>
          <w:color w:val="000000" w:themeColor="text1"/>
          <w:sz w:val="24"/>
          <w:szCs w:val="24"/>
        </w:rPr>
        <w:t>children born in England, Scotland and Wales in one week in 1958</w:t>
      </w:r>
      <w:r w:rsidR="550115B5" w:rsidRPr="004A278A">
        <w:rPr>
          <w:rFonts w:ascii="Times New Roman" w:hAnsi="Times New Roman" w:cs="Times New Roman"/>
          <w:color w:val="000000" w:themeColor="text1"/>
          <w:sz w:val="24"/>
          <w:szCs w:val="24"/>
        </w:rPr>
        <w:t>, and t</w:t>
      </w:r>
      <w:r w:rsidR="64058EE4" w:rsidRPr="004A278A">
        <w:rPr>
          <w:rFonts w:ascii="Times New Roman" w:hAnsi="Times New Roman" w:cs="Times New Roman"/>
          <w:color w:val="000000" w:themeColor="text1"/>
          <w:sz w:val="24"/>
          <w:szCs w:val="24"/>
        </w:rPr>
        <w:t xml:space="preserve">he </w:t>
      </w:r>
      <w:r w:rsidR="64058EE4" w:rsidRPr="004A278A">
        <w:rPr>
          <w:rFonts w:ascii="Times New Roman" w:hAnsi="Times New Roman" w:cs="Times New Roman"/>
          <w:i/>
          <w:iCs/>
          <w:color w:val="000000" w:themeColor="text1"/>
          <w:sz w:val="24"/>
          <w:szCs w:val="24"/>
        </w:rPr>
        <w:t>1970 British Cohort Study (</w:t>
      </w:r>
      <w:r w:rsidR="64058EE4" w:rsidRPr="004A278A">
        <w:rPr>
          <w:rFonts w:ascii="Times New Roman" w:eastAsia="Arial" w:hAnsi="Times New Roman" w:cs="Times New Roman"/>
          <w:i/>
          <w:iCs/>
          <w:color w:val="000000" w:themeColor="text1"/>
          <w:sz w:val="24"/>
          <w:szCs w:val="24"/>
        </w:rPr>
        <w:t>BCS70)</w:t>
      </w:r>
      <w:r w:rsidR="00EB212E" w:rsidRPr="004A278A">
        <w:rPr>
          <w:rFonts w:ascii="Times New Roman" w:eastAsia="Arial" w:hAnsi="Times New Roman" w:cs="Times New Roman"/>
          <w:color w:val="000000" w:themeColor="text1"/>
          <w:sz w:val="24"/>
          <w:szCs w:val="24"/>
        </w:rPr>
        <w:t>[</w:t>
      </w:r>
      <w:r w:rsidR="00B012A8" w:rsidRPr="004A278A">
        <w:rPr>
          <w:rFonts w:ascii="Times New Roman" w:eastAsia="Arial" w:hAnsi="Times New Roman" w:cs="Times New Roman"/>
          <w:color w:val="000000" w:themeColor="text1"/>
          <w:sz w:val="24"/>
          <w:szCs w:val="24"/>
        </w:rPr>
        <w:t>6</w:t>
      </w:r>
      <w:r w:rsidR="00924F5E" w:rsidRPr="004A278A">
        <w:rPr>
          <w:rFonts w:ascii="Times New Roman" w:eastAsia="Arial" w:hAnsi="Times New Roman" w:cs="Times New Roman"/>
          <w:color w:val="000000" w:themeColor="text1"/>
          <w:sz w:val="24"/>
          <w:szCs w:val="24"/>
        </w:rPr>
        <w:t>7</w:t>
      </w:r>
      <w:r w:rsidR="00EB212E" w:rsidRPr="004A278A">
        <w:rPr>
          <w:rFonts w:ascii="Times New Roman" w:eastAsia="Arial" w:hAnsi="Times New Roman" w:cs="Times New Roman"/>
          <w:color w:val="000000" w:themeColor="text1"/>
          <w:sz w:val="24"/>
          <w:szCs w:val="24"/>
        </w:rPr>
        <w:t xml:space="preserve">] </w:t>
      </w:r>
      <w:r w:rsidR="550115B5" w:rsidRPr="004A278A">
        <w:rPr>
          <w:rFonts w:ascii="Times New Roman" w:eastAsia="Arial" w:hAnsi="Times New Roman" w:cs="Times New Roman"/>
          <w:color w:val="000000" w:themeColor="text1"/>
          <w:sz w:val="24"/>
          <w:szCs w:val="24"/>
        </w:rPr>
        <w:t>which</w:t>
      </w:r>
      <w:r w:rsidR="550115B5" w:rsidRPr="004A278A">
        <w:rPr>
          <w:rFonts w:ascii="Times New Roman" w:eastAsia="Arial" w:hAnsi="Times New Roman" w:cs="Times New Roman"/>
          <w:i/>
          <w:iCs/>
          <w:color w:val="000000" w:themeColor="text1"/>
          <w:sz w:val="24"/>
          <w:szCs w:val="24"/>
        </w:rPr>
        <w:t xml:space="preserve"> </w:t>
      </w:r>
      <w:r w:rsidR="64058EE4" w:rsidRPr="004A278A">
        <w:rPr>
          <w:rFonts w:ascii="Times New Roman" w:hAnsi="Times New Roman" w:cs="Times New Roman"/>
          <w:color w:val="000000" w:themeColor="text1"/>
          <w:sz w:val="24"/>
          <w:szCs w:val="24"/>
        </w:rPr>
        <w:t>has followed all children born in England, Scotland, Wales and Northern Ireland in one week in 1970</w:t>
      </w:r>
      <w:r w:rsidR="532F9C67" w:rsidRPr="004A278A">
        <w:rPr>
          <w:rFonts w:ascii="Times New Roman" w:hAnsi="Times New Roman" w:cs="Times New Roman"/>
          <w:color w:val="000000" w:themeColor="text1"/>
          <w:sz w:val="24"/>
          <w:szCs w:val="24"/>
        </w:rPr>
        <w:t xml:space="preserve"> will </w:t>
      </w:r>
      <w:r w:rsidR="532F9C67" w:rsidRPr="004A278A">
        <w:rPr>
          <w:rFonts w:ascii="Times New Roman" w:hAnsi="Times New Roman" w:cs="Times New Roman"/>
          <w:color w:val="000000" w:themeColor="text1"/>
          <w:sz w:val="24"/>
          <w:szCs w:val="24"/>
        </w:rPr>
        <w:lastRenderedPageBreak/>
        <w:t>also be used</w:t>
      </w:r>
      <w:r w:rsidR="64058EE4" w:rsidRPr="004A278A">
        <w:rPr>
          <w:rFonts w:ascii="Times New Roman" w:hAnsi="Times New Roman" w:cs="Times New Roman"/>
          <w:color w:val="000000" w:themeColor="text1"/>
          <w:sz w:val="24"/>
          <w:szCs w:val="24"/>
        </w:rPr>
        <w:t xml:space="preserve">. Both the NCDS and BCS70 have collected </w:t>
      </w:r>
      <w:r w:rsidR="64058EE4" w:rsidRPr="004A278A">
        <w:rPr>
          <w:rFonts w:ascii="Times New Roman" w:hAnsi="Times New Roman" w:cs="Times New Roman"/>
          <w:color w:val="000000" w:themeColor="text1"/>
          <w:sz w:val="24"/>
          <w:szCs w:val="24"/>
          <w:shd w:val="clear" w:color="auto" w:fill="FFFFFF"/>
        </w:rPr>
        <w:t xml:space="preserve">information on </w:t>
      </w:r>
      <w:r w:rsidR="00D4478E" w:rsidRPr="004A278A">
        <w:rPr>
          <w:rFonts w:ascii="Times New Roman" w:eastAsia="Arial" w:hAnsi="Times New Roman" w:cs="Times New Roman"/>
          <w:color w:val="000000" w:themeColor="text1"/>
          <w:sz w:val="24"/>
          <w:szCs w:val="24"/>
        </w:rPr>
        <w:t xml:space="preserve">social, economic, </w:t>
      </w:r>
      <w:proofErr w:type="gramStart"/>
      <w:r w:rsidR="00D4478E" w:rsidRPr="004A278A">
        <w:rPr>
          <w:rFonts w:ascii="Times New Roman" w:eastAsia="Arial" w:hAnsi="Times New Roman" w:cs="Times New Roman"/>
          <w:color w:val="000000" w:themeColor="text1"/>
          <w:sz w:val="24"/>
          <w:szCs w:val="24"/>
        </w:rPr>
        <w:t>biological</w:t>
      </w:r>
      <w:proofErr w:type="gramEnd"/>
      <w:r w:rsidR="00D4478E" w:rsidRPr="004A278A">
        <w:rPr>
          <w:rFonts w:ascii="Times New Roman" w:eastAsia="Arial" w:hAnsi="Times New Roman" w:cs="Times New Roman"/>
          <w:color w:val="000000" w:themeColor="text1"/>
          <w:sz w:val="24"/>
          <w:szCs w:val="24"/>
        </w:rPr>
        <w:t xml:space="preserve"> and environmental factors </w:t>
      </w:r>
      <w:r w:rsidR="532F9C67" w:rsidRPr="004A278A">
        <w:rPr>
          <w:rFonts w:ascii="Times New Roman" w:hAnsi="Times New Roman" w:cs="Times New Roman"/>
          <w:color w:val="000000" w:themeColor="text1"/>
          <w:sz w:val="24"/>
          <w:szCs w:val="24"/>
          <w:shd w:val="clear" w:color="auto" w:fill="FFFFFF"/>
        </w:rPr>
        <w:t xml:space="preserve">and can be linked to hospital episode </w:t>
      </w:r>
      <w:r w:rsidR="3A914087" w:rsidRPr="004A278A">
        <w:rPr>
          <w:rFonts w:ascii="Times New Roman" w:hAnsi="Times New Roman" w:cs="Times New Roman"/>
          <w:color w:val="000000" w:themeColor="text1"/>
          <w:sz w:val="24"/>
          <w:szCs w:val="24"/>
          <w:shd w:val="clear" w:color="auto" w:fill="FFFFFF"/>
        </w:rPr>
        <w:t>statistics</w:t>
      </w:r>
      <w:r w:rsidR="64058EE4" w:rsidRPr="004A278A">
        <w:rPr>
          <w:rFonts w:ascii="Times New Roman" w:hAnsi="Times New Roman" w:cs="Times New Roman"/>
          <w:color w:val="000000" w:themeColor="text1"/>
          <w:sz w:val="24"/>
          <w:szCs w:val="24"/>
          <w:shd w:val="clear" w:color="auto" w:fill="FFFFFF"/>
        </w:rPr>
        <w:t xml:space="preserve">. </w:t>
      </w:r>
      <w:r w:rsidR="64058EE4" w:rsidRPr="004A278A">
        <w:rPr>
          <w:rFonts w:ascii="Times New Roman" w:eastAsia="Arial" w:hAnsi="Times New Roman" w:cs="Times New Roman"/>
          <w:color w:val="000000" w:themeColor="text1"/>
          <w:sz w:val="24"/>
          <w:szCs w:val="24"/>
        </w:rPr>
        <w:t xml:space="preserve">Finally, </w:t>
      </w:r>
      <w:r w:rsidR="0598DAFF" w:rsidRPr="004A278A">
        <w:rPr>
          <w:rFonts w:ascii="Times New Roman" w:eastAsia="Arial" w:hAnsi="Times New Roman" w:cs="Times New Roman"/>
          <w:color w:val="000000" w:themeColor="text1"/>
          <w:sz w:val="24"/>
          <w:szCs w:val="24"/>
        </w:rPr>
        <w:t xml:space="preserve">MELD-B will </w:t>
      </w:r>
      <w:r w:rsidR="001C4149" w:rsidRPr="004A278A">
        <w:rPr>
          <w:rFonts w:ascii="Times New Roman" w:eastAsia="Arial" w:hAnsi="Times New Roman" w:cs="Times New Roman"/>
          <w:color w:val="000000" w:themeColor="text1"/>
          <w:sz w:val="24"/>
          <w:szCs w:val="24"/>
        </w:rPr>
        <w:t>access a range of routinely</w:t>
      </w:r>
      <w:r w:rsidR="4E9131BD" w:rsidRPr="004A278A">
        <w:rPr>
          <w:rFonts w:ascii="Times New Roman" w:eastAsia="Arial" w:hAnsi="Times New Roman" w:cs="Times New Roman"/>
          <w:color w:val="000000" w:themeColor="text1"/>
          <w:sz w:val="24"/>
          <w:szCs w:val="24"/>
        </w:rPr>
        <w:t xml:space="preserve"> </w:t>
      </w:r>
      <w:r w:rsidR="001C4149" w:rsidRPr="004A278A">
        <w:rPr>
          <w:rFonts w:ascii="Times New Roman" w:eastAsia="Arial" w:hAnsi="Times New Roman" w:cs="Times New Roman"/>
          <w:color w:val="000000" w:themeColor="text1"/>
          <w:sz w:val="24"/>
          <w:szCs w:val="24"/>
        </w:rPr>
        <w:t>collected EHR data sources within</w:t>
      </w:r>
      <w:r w:rsidR="0598DAFF" w:rsidRPr="004A278A">
        <w:rPr>
          <w:rFonts w:ascii="Times New Roman" w:eastAsia="Arial" w:hAnsi="Times New Roman" w:cs="Times New Roman"/>
          <w:color w:val="000000" w:themeColor="text1"/>
          <w:sz w:val="24"/>
          <w:szCs w:val="24"/>
        </w:rPr>
        <w:t xml:space="preserve"> the</w:t>
      </w:r>
      <w:r w:rsidR="64058EE4" w:rsidRPr="004A278A">
        <w:rPr>
          <w:rFonts w:ascii="Times New Roman" w:eastAsia="Arial" w:hAnsi="Times New Roman" w:cs="Times New Roman"/>
          <w:i/>
          <w:iCs/>
          <w:color w:val="000000" w:themeColor="text1"/>
          <w:sz w:val="24"/>
          <w:szCs w:val="24"/>
        </w:rPr>
        <w:t xml:space="preserve"> Secure Anonymised Information Linkage (SAIL)</w:t>
      </w:r>
      <w:r w:rsidR="001C4149" w:rsidRPr="004A278A">
        <w:rPr>
          <w:rFonts w:ascii="Times New Roman" w:eastAsia="Arial" w:hAnsi="Times New Roman" w:cs="Times New Roman"/>
          <w:i/>
          <w:iCs/>
          <w:color w:val="000000" w:themeColor="text1"/>
          <w:sz w:val="24"/>
          <w:szCs w:val="24"/>
        </w:rPr>
        <w:t xml:space="preserve"> Databank, </w:t>
      </w:r>
      <w:r w:rsidR="001C4149" w:rsidRPr="004A278A">
        <w:rPr>
          <w:rFonts w:ascii="Times New Roman" w:eastAsia="Arial" w:hAnsi="Times New Roman" w:cs="Times New Roman"/>
          <w:color w:val="000000" w:themeColor="text1"/>
          <w:sz w:val="24"/>
          <w:szCs w:val="24"/>
        </w:rPr>
        <w:t>a privacy-protecting trusted research environment</w:t>
      </w:r>
      <w:r w:rsidR="00084BF9" w:rsidRPr="004A278A">
        <w:rPr>
          <w:rFonts w:ascii="Times New Roman" w:hAnsi="Times New Roman" w:cs="Times New Roman"/>
          <w:color w:val="000000" w:themeColor="text1"/>
          <w:sz w:val="24"/>
          <w:szCs w:val="24"/>
        </w:rPr>
        <w:t xml:space="preserve"> [</w:t>
      </w:r>
      <w:r w:rsidR="008F6B4A" w:rsidRPr="004A278A">
        <w:rPr>
          <w:rFonts w:ascii="Times New Roman" w:hAnsi="Times New Roman" w:cs="Times New Roman"/>
          <w:color w:val="000000" w:themeColor="text1"/>
          <w:sz w:val="24"/>
          <w:szCs w:val="24"/>
        </w:rPr>
        <w:t>6</w:t>
      </w:r>
      <w:r w:rsidR="00924F5E" w:rsidRPr="004A278A">
        <w:rPr>
          <w:rFonts w:ascii="Times New Roman" w:hAnsi="Times New Roman" w:cs="Times New Roman"/>
          <w:color w:val="000000" w:themeColor="text1"/>
          <w:sz w:val="24"/>
          <w:szCs w:val="24"/>
        </w:rPr>
        <w:t>8</w:t>
      </w:r>
      <w:r w:rsidR="00084BF9" w:rsidRPr="004A278A">
        <w:rPr>
          <w:rFonts w:ascii="Times New Roman" w:hAnsi="Times New Roman" w:cs="Times New Roman"/>
          <w:color w:val="000000" w:themeColor="text1"/>
          <w:sz w:val="24"/>
          <w:szCs w:val="24"/>
        </w:rPr>
        <w:t>]</w:t>
      </w:r>
      <w:r w:rsidR="64058EE4" w:rsidRPr="004A278A">
        <w:rPr>
          <w:rFonts w:ascii="Times New Roman" w:hAnsi="Times New Roman" w:cs="Times New Roman"/>
          <w:color w:val="000000" w:themeColor="text1"/>
          <w:sz w:val="24"/>
          <w:szCs w:val="24"/>
        </w:rPr>
        <w:t xml:space="preserve">. SAIL </w:t>
      </w:r>
      <w:r w:rsidR="001C4149" w:rsidRPr="004A278A">
        <w:rPr>
          <w:rFonts w:ascii="Times New Roman" w:hAnsi="Times New Roman" w:cs="Times New Roman"/>
          <w:color w:val="000000" w:themeColor="text1"/>
          <w:sz w:val="24"/>
          <w:szCs w:val="24"/>
        </w:rPr>
        <w:t>contains linkable anonymised individual-level population-scale data,</w:t>
      </w:r>
      <w:r w:rsidR="64058EE4" w:rsidRPr="004A278A">
        <w:rPr>
          <w:rFonts w:ascii="Times New Roman" w:hAnsi="Times New Roman" w:cs="Times New Roman"/>
          <w:color w:val="000000" w:themeColor="text1"/>
          <w:sz w:val="24"/>
          <w:szCs w:val="24"/>
        </w:rPr>
        <w:t xml:space="preserve"> </w:t>
      </w:r>
      <w:r w:rsidR="001C4149" w:rsidRPr="004A278A">
        <w:rPr>
          <w:rFonts w:ascii="Times New Roman" w:hAnsi="Times New Roman" w:cs="Times New Roman"/>
          <w:color w:val="000000" w:themeColor="text1"/>
          <w:sz w:val="24"/>
          <w:szCs w:val="24"/>
        </w:rPr>
        <w:t>including primary and secondary care</w:t>
      </w:r>
      <w:r w:rsidR="2CDE26C8" w:rsidRPr="004A278A">
        <w:rPr>
          <w:rFonts w:ascii="Times New Roman" w:hAnsi="Times New Roman" w:cs="Times New Roman"/>
          <w:color w:val="000000" w:themeColor="text1"/>
          <w:sz w:val="24"/>
          <w:szCs w:val="24"/>
        </w:rPr>
        <w:t>,</w:t>
      </w:r>
      <w:r w:rsidR="64058EE4" w:rsidRPr="004A278A">
        <w:rPr>
          <w:rFonts w:ascii="Times New Roman" w:hAnsi="Times New Roman" w:cs="Times New Roman"/>
          <w:color w:val="000000" w:themeColor="text1"/>
          <w:sz w:val="24"/>
          <w:szCs w:val="24"/>
        </w:rPr>
        <w:t xml:space="preserve"> health</w:t>
      </w:r>
      <w:r w:rsidR="001C4149" w:rsidRPr="004A278A">
        <w:rPr>
          <w:rFonts w:ascii="Times New Roman" w:hAnsi="Times New Roman" w:cs="Times New Roman"/>
          <w:color w:val="000000" w:themeColor="text1"/>
          <w:sz w:val="24"/>
          <w:szCs w:val="24"/>
        </w:rPr>
        <w:t xml:space="preserve"> and social care</w:t>
      </w:r>
      <w:r w:rsidR="64058EE4" w:rsidRPr="004A278A">
        <w:rPr>
          <w:rFonts w:ascii="Times New Roman" w:hAnsi="Times New Roman" w:cs="Times New Roman"/>
          <w:color w:val="000000" w:themeColor="text1"/>
          <w:sz w:val="24"/>
          <w:szCs w:val="24"/>
        </w:rPr>
        <w:t xml:space="preserve">, </w:t>
      </w:r>
      <w:r w:rsidR="001C4149" w:rsidRPr="004A278A">
        <w:rPr>
          <w:rFonts w:ascii="Times New Roman" w:hAnsi="Times New Roman" w:cs="Times New Roman"/>
          <w:color w:val="000000" w:themeColor="text1"/>
          <w:sz w:val="24"/>
          <w:szCs w:val="24"/>
        </w:rPr>
        <w:t>demographic, geographic, socioeconomic, birth and mortality data sources</w:t>
      </w:r>
      <w:r w:rsidR="64058EE4" w:rsidRPr="004A278A">
        <w:rPr>
          <w:rFonts w:ascii="Times New Roman" w:hAnsi="Times New Roman" w:cs="Times New Roman"/>
          <w:color w:val="000000" w:themeColor="text1"/>
          <w:sz w:val="24"/>
          <w:szCs w:val="24"/>
        </w:rPr>
        <w:t xml:space="preserve"> for the whole population of Wales.</w:t>
      </w:r>
    </w:p>
    <w:p w14:paraId="6EA9D352" w14:textId="67D5C27B" w:rsidR="002A2057" w:rsidRPr="004A278A" w:rsidRDefault="009F5FF3" w:rsidP="00D75999">
      <w:pPr>
        <w:spacing w:after="0" w:line="360" w:lineRule="auto"/>
        <w:rPr>
          <w:rFonts w:ascii="Times New Roman" w:eastAsia="Times New Roman" w:hAnsi="Times New Roman" w:cs="Times New Roman"/>
          <w:i/>
          <w:iCs/>
          <w:color w:val="000000" w:themeColor="text1"/>
          <w:sz w:val="24"/>
          <w:szCs w:val="24"/>
          <w:lang w:eastAsia="en-GB"/>
        </w:rPr>
      </w:pPr>
      <w:r w:rsidRPr="004A278A">
        <w:rPr>
          <w:rFonts w:ascii="Times New Roman" w:eastAsia="Times New Roman" w:hAnsi="Times New Roman" w:cs="Times New Roman"/>
          <w:i/>
          <w:iCs/>
          <w:color w:val="000000" w:themeColor="text1"/>
          <w:sz w:val="24"/>
          <w:szCs w:val="24"/>
          <w:lang w:eastAsia="en-GB"/>
        </w:rPr>
        <w:t xml:space="preserve">Step </w:t>
      </w:r>
      <w:r w:rsidR="00360976" w:rsidRPr="004A278A">
        <w:rPr>
          <w:rFonts w:ascii="Times New Roman" w:eastAsia="Times New Roman" w:hAnsi="Times New Roman" w:cs="Times New Roman"/>
          <w:i/>
          <w:iCs/>
          <w:color w:val="000000" w:themeColor="text1"/>
          <w:sz w:val="24"/>
          <w:szCs w:val="24"/>
          <w:lang w:eastAsia="en-GB"/>
        </w:rPr>
        <w:t xml:space="preserve">2. </w:t>
      </w:r>
      <w:r w:rsidR="002A2057" w:rsidRPr="004A278A">
        <w:rPr>
          <w:rFonts w:ascii="Times New Roman" w:eastAsia="Times New Roman" w:hAnsi="Times New Roman" w:cs="Times New Roman"/>
          <w:i/>
          <w:iCs/>
          <w:color w:val="000000" w:themeColor="text1"/>
          <w:sz w:val="24"/>
          <w:szCs w:val="24"/>
          <w:lang w:eastAsia="en-GB"/>
        </w:rPr>
        <w:t>Statistical analysis</w:t>
      </w:r>
    </w:p>
    <w:p w14:paraId="2478BF2A" w14:textId="1C3F2BE7" w:rsidR="003F3933" w:rsidRPr="004A278A" w:rsidRDefault="003F3933" w:rsidP="003F3933">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color w:val="000000" w:themeColor="text1"/>
          <w:sz w:val="24"/>
          <w:szCs w:val="24"/>
        </w:rPr>
        <w:t xml:space="preserve">The overarching aim is to identify the nature and optimal timing </w:t>
      </w:r>
      <w:r w:rsidR="00333841" w:rsidRPr="004A278A">
        <w:rPr>
          <w:rFonts w:ascii="Times New Roman" w:hAnsi="Times New Roman" w:cs="Times New Roman"/>
          <w:color w:val="000000" w:themeColor="text1"/>
          <w:sz w:val="24"/>
          <w:szCs w:val="24"/>
        </w:rPr>
        <w:t>for</w:t>
      </w:r>
      <w:r w:rsidRPr="004A278A">
        <w:rPr>
          <w:rFonts w:ascii="Times New Roman" w:hAnsi="Times New Roman" w:cs="Times New Roman"/>
          <w:color w:val="000000" w:themeColor="text1"/>
          <w:sz w:val="24"/>
          <w:szCs w:val="24"/>
        </w:rPr>
        <w:t xml:space="preserve"> potential interventions for the prevention</w:t>
      </w:r>
      <w:r w:rsidRPr="004A278A" w:rsidDel="00EC5AC4">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pacing w:val="-3"/>
          <w:sz w:val="24"/>
          <w:szCs w:val="24"/>
          <w:shd w:val="clear" w:color="auto" w:fill="FFFFFF"/>
        </w:rPr>
        <w:t xml:space="preserve">of early-onset, burdensome MLTC-M </w:t>
      </w:r>
      <w:r w:rsidRPr="004A278A">
        <w:rPr>
          <w:rFonts w:ascii="Times New Roman" w:hAnsi="Times New Roman" w:cs="Times New Roman"/>
          <w:color w:val="000000" w:themeColor="text1"/>
          <w:sz w:val="24"/>
          <w:szCs w:val="24"/>
        </w:rPr>
        <w:t xml:space="preserve">and generate research evidence to inform public health initiatives on prevention of </w:t>
      </w:r>
      <w:r w:rsidR="00753D28" w:rsidRPr="004A278A">
        <w:rPr>
          <w:rFonts w:ascii="Times New Roman" w:hAnsi="Times New Roman" w:cs="Times New Roman"/>
          <w:color w:val="000000" w:themeColor="text1"/>
          <w:sz w:val="24"/>
          <w:szCs w:val="24"/>
        </w:rPr>
        <w:t>MLTC-M</w:t>
      </w:r>
      <w:r w:rsidRPr="004A278A">
        <w:rPr>
          <w:rFonts w:ascii="Times New Roman" w:hAnsi="Times New Roman" w:cs="Times New Roman"/>
          <w:color w:val="000000" w:themeColor="text1"/>
          <w:sz w:val="24"/>
          <w:szCs w:val="24"/>
        </w:rPr>
        <w:t>. We will draw on methods from statistics, mathematical modelling</w:t>
      </w:r>
      <w:r w:rsidR="009C62BC"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and machine learning to summarise early-life risk factor clusters and their associations with MLTC-M.</w:t>
      </w:r>
    </w:p>
    <w:p w14:paraId="63CF239B" w14:textId="2A3FCCE9" w:rsidR="002A2057" w:rsidRPr="004A278A" w:rsidRDefault="00C15100" w:rsidP="00D75999">
      <w:pPr>
        <w:spacing w:after="0" w:line="360" w:lineRule="auto"/>
        <w:rPr>
          <w:rFonts w:ascii="Times New Roman" w:hAnsi="Times New Roman" w:cs="Times New Roman"/>
          <w:color w:val="000000" w:themeColor="text1"/>
          <w:sz w:val="24"/>
          <w:szCs w:val="24"/>
          <w:shd w:val="clear" w:color="auto" w:fill="FFFFFF"/>
        </w:rPr>
      </w:pPr>
      <w:r w:rsidRPr="004A278A">
        <w:rPr>
          <w:rFonts w:ascii="Times New Roman" w:hAnsi="Times New Roman" w:cs="Times New Roman"/>
          <w:color w:val="000000" w:themeColor="text1"/>
          <w:sz w:val="24"/>
          <w:szCs w:val="24"/>
          <w:shd w:val="clear" w:color="auto" w:fill="FFFFFF"/>
        </w:rPr>
        <w:t>The data</w:t>
      </w:r>
      <w:r w:rsidR="00ED0D00" w:rsidRPr="004A278A">
        <w:rPr>
          <w:rFonts w:ascii="Times New Roman" w:hAnsi="Times New Roman" w:cs="Times New Roman"/>
          <w:color w:val="000000" w:themeColor="text1"/>
          <w:sz w:val="24"/>
          <w:szCs w:val="24"/>
          <w:shd w:val="clear" w:color="auto" w:fill="FFFFFF"/>
        </w:rPr>
        <w:t xml:space="preserve"> sources</w:t>
      </w:r>
      <w:r w:rsidR="00D84577" w:rsidRPr="004A278A">
        <w:rPr>
          <w:rFonts w:ascii="Times New Roman" w:hAnsi="Times New Roman" w:cs="Times New Roman"/>
          <w:color w:val="000000" w:themeColor="text1"/>
          <w:sz w:val="24"/>
          <w:szCs w:val="24"/>
          <w:shd w:val="clear" w:color="auto" w:fill="FFFFFF"/>
        </w:rPr>
        <w:t xml:space="preserve"> above</w:t>
      </w:r>
      <w:r w:rsidRPr="004A278A">
        <w:rPr>
          <w:rFonts w:ascii="Times New Roman" w:hAnsi="Times New Roman" w:cs="Times New Roman"/>
          <w:color w:val="000000" w:themeColor="text1"/>
          <w:sz w:val="24"/>
          <w:szCs w:val="24"/>
          <w:shd w:val="clear" w:color="auto" w:fill="FFFFFF"/>
        </w:rPr>
        <w:t xml:space="preserve"> </w:t>
      </w:r>
      <w:r w:rsidR="00ED0D00" w:rsidRPr="004A278A">
        <w:rPr>
          <w:rFonts w:ascii="Times New Roman" w:hAnsi="Times New Roman" w:cs="Times New Roman"/>
          <w:color w:val="000000" w:themeColor="text1"/>
          <w:sz w:val="24"/>
          <w:szCs w:val="24"/>
          <w:shd w:val="clear" w:color="auto" w:fill="FFFFFF"/>
        </w:rPr>
        <w:t xml:space="preserve">will be curated </w:t>
      </w:r>
      <w:proofErr w:type="gramStart"/>
      <w:r w:rsidR="00ED0D00" w:rsidRPr="004A278A">
        <w:rPr>
          <w:rFonts w:ascii="Times New Roman" w:hAnsi="Times New Roman" w:cs="Times New Roman"/>
          <w:color w:val="000000" w:themeColor="text1"/>
          <w:sz w:val="24"/>
          <w:szCs w:val="24"/>
          <w:shd w:val="clear" w:color="auto" w:fill="FFFFFF"/>
        </w:rPr>
        <w:t>in order to</w:t>
      </w:r>
      <w:proofErr w:type="gramEnd"/>
      <w:r w:rsidR="00ED0D00"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provide an accessible research ready data asset</w:t>
      </w:r>
      <w:r w:rsidR="00ED0D00" w:rsidRPr="004A278A">
        <w:rPr>
          <w:rFonts w:ascii="Times New Roman" w:hAnsi="Times New Roman" w:cs="Times New Roman"/>
          <w:color w:val="000000" w:themeColor="text1"/>
          <w:sz w:val="24"/>
          <w:szCs w:val="24"/>
          <w:shd w:val="clear" w:color="auto" w:fill="FFFFFF"/>
        </w:rPr>
        <w:t xml:space="preserve"> (RRDA)</w:t>
      </w:r>
      <w:r w:rsidRPr="004A278A">
        <w:rPr>
          <w:rFonts w:ascii="Times New Roman" w:hAnsi="Times New Roman" w:cs="Times New Roman"/>
          <w:color w:val="000000" w:themeColor="text1"/>
          <w:sz w:val="24"/>
          <w:szCs w:val="24"/>
          <w:shd w:val="clear" w:color="auto" w:fill="FFFFFF"/>
        </w:rPr>
        <w:t xml:space="preserve"> to further understand</w:t>
      </w:r>
      <w:r w:rsidR="00E67DB7" w:rsidRPr="004A278A">
        <w:rPr>
          <w:rFonts w:ascii="Times New Roman" w:hAnsi="Times New Roman" w:cs="Times New Roman"/>
          <w:color w:val="000000" w:themeColor="text1"/>
          <w:sz w:val="24"/>
          <w:szCs w:val="24"/>
          <w:shd w:val="clear" w:color="auto" w:fill="FFFFFF"/>
        </w:rPr>
        <w:t xml:space="preserve"> the domains conceptualised in this paper and</w:t>
      </w:r>
      <w:r w:rsidRPr="004A278A">
        <w:rPr>
          <w:rFonts w:ascii="Times New Roman" w:hAnsi="Times New Roman" w:cs="Times New Roman"/>
          <w:color w:val="000000" w:themeColor="text1"/>
          <w:sz w:val="24"/>
          <w:szCs w:val="24"/>
          <w:shd w:val="clear" w:color="auto" w:fill="FFFFFF"/>
        </w:rPr>
        <w:t xml:space="preserve"> </w:t>
      </w:r>
      <w:r w:rsidR="005A1B46" w:rsidRPr="004A278A">
        <w:rPr>
          <w:rFonts w:ascii="Times New Roman" w:hAnsi="Times New Roman" w:cs="Times New Roman"/>
          <w:color w:val="000000" w:themeColor="text1"/>
          <w:sz w:val="24"/>
          <w:szCs w:val="24"/>
          <w:shd w:val="clear" w:color="auto" w:fill="FFFFFF"/>
        </w:rPr>
        <w:t>the early</w:t>
      </w:r>
      <w:r w:rsidR="00165FDE" w:rsidRPr="004A278A">
        <w:rPr>
          <w:rFonts w:ascii="Times New Roman" w:hAnsi="Times New Roman" w:cs="Times New Roman"/>
          <w:color w:val="000000" w:themeColor="text1"/>
          <w:sz w:val="24"/>
          <w:szCs w:val="24"/>
          <w:shd w:val="clear" w:color="auto" w:fill="FFFFFF"/>
        </w:rPr>
        <w:t>-</w:t>
      </w:r>
      <w:r w:rsidR="005A1B46" w:rsidRPr="004A278A">
        <w:rPr>
          <w:rFonts w:ascii="Times New Roman" w:hAnsi="Times New Roman" w:cs="Times New Roman"/>
          <w:color w:val="000000" w:themeColor="text1"/>
          <w:sz w:val="24"/>
          <w:szCs w:val="24"/>
          <w:shd w:val="clear" w:color="auto" w:fill="FFFFFF"/>
        </w:rPr>
        <w:t xml:space="preserve">life determinants </w:t>
      </w:r>
      <w:r w:rsidRPr="004A278A">
        <w:rPr>
          <w:rFonts w:ascii="Times New Roman" w:hAnsi="Times New Roman" w:cs="Times New Roman"/>
          <w:color w:val="000000" w:themeColor="text1"/>
          <w:sz w:val="24"/>
          <w:szCs w:val="24"/>
          <w:shd w:val="clear" w:color="auto" w:fill="FFFFFF"/>
        </w:rPr>
        <w:t xml:space="preserve">of </w:t>
      </w:r>
      <w:r w:rsidR="00753D28" w:rsidRPr="004A278A">
        <w:rPr>
          <w:rFonts w:ascii="Times New Roman" w:hAnsi="Times New Roman" w:cs="Times New Roman"/>
          <w:color w:val="000000" w:themeColor="text1"/>
          <w:sz w:val="24"/>
          <w:szCs w:val="24"/>
          <w:shd w:val="clear" w:color="auto" w:fill="FFFFFF"/>
        </w:rPr>
        <w:t xml:space="preserve">MLTC-M </w:t>
      </w:r>
      <w:r w:rsidRPr="004A278A">
        <w:rPr>
          <w:rFonts w:ascii="Times New Roman" w:hAnsi="Times New Roman" w:cs="Times New Roman"/>
          <w:color w:val="000000" w:themeColor="text1"/>
          <w:sz w:val="24"/>
          <w:szCs w:val="24"/>
          <w:shd w:val="clear" w:color="auto" w:fill="FFFFFF"/>
        </w:rPr>
        <w:t>through the use of epidemiological and machine learning approaches.</w:t>
      </w:r>
      <w:r w:rsidR="00E67DB7" w:rsidRPr="004A278A">
        <w:rPr>
          <w:rFonts w:ascii="Times New Roman" w:hAnsi="Times New Roman" w:cs="Times New Roman"/>
          <w:color w:val="000000" w:themeColor="text1"/>
          <w:sz w:val="24"/>
          <w:szCs w:val="24"/>
          <w:shd w:val="clear" w:color="auto" w:fill="FFFFFF"/>
        </w:rPr>
        <w:t xml:space="preserve"> O</w:t>
      </w:r>
      <w:r w:rsidRPr="004A278A">
        <w:rPr>
          <w:rFonts w:ascii="Times New Roman" w:hAnsi="Times New Roman" w:cs="Times New Roman"/>
          <w:color w:val="000000" w:themeColor="text1"/>
          <w:sz w:val="24"/>
          <w:szCs w:val="24"/>
          <w:shd w:val="clear" w:color="auto" w:fill="FFFFFF"/>
        </w:rPr>
        <w:t>ur collaborative team will evaluate statistical</w:t>
      </w:r>
      <w:r w:rsidR="2507917F" w:rsidRPr="004A278A">
        <w:rPr>
          <w:rFonts w:ascii="Times New Roman" w:hAnsi="Times New Roman" w:cs="Times New Roman"/>
          <w:color w:val="000000" w:themeColor="text1"/>
          <w:sz w:val="24"/>
          <w:szCs w:val="24"/>
          <w:shd w:val="clear" w:color="auto" w:fill="FFFFFF"/>
        </w:rPr>
        <w:t>, mathematical modelling</w:t>
      </w:r>
      <w:r w:rsidRPr="004A278A">
        <w:rPr>
          <w:rFonts w:ascii="Times New Roman" w:hAnsi="Times New Roman" w:cs="Times New Roman"/>
          <w:color w:val="000000" w:themeColor="text1"/>
          <w:sz w:val="24"/>
          <w:szCs w:val="24"/>
          <w:shd w:val="clear" w:color="auto" w:fill="FFFFFF"/>
        </w:rPr>
        <w:t xml:space="preserve"> and machine learning </w:t>
      </w:r>
      <w:r w:rsidR="00D84577" w:rsidRPr="004A278A">
        <w:rPr>
          <w:rFonts w:ascii="Times New Roman" w:hAnsi="Times New Roman" w:cs="Times New Roman"/>
          <w:color w:val="000000" w:themeColor="text1"/>
          <w:sz w:val="24"/>
          <w:szCs w:val="24"/>
          <w:shd w:val="clear" w:color="auto" w:fill="FFFFFF"/>
        </w:rPr>
        <w:t>methods</w:t>
      </w:r>
      <w:r w:rsidRPr="004A278A">
        <w:rPr>
          <w:rFonts w:ascii="Times New Roman" w:hAnsi="Times New Roman" w:cs="Times New Roman"/>
          <w:color w:val="000000" w:themeColor="text1"/>
          <w:sz w:val="24"/>
          <w:szCs w:val="24"/>
          <w:shd w:val="clear" w:color="auto" w:fill="FFFFFF"/>
        </w:rPr>
        <w:t xml:space="preserve"> to address the following broad </w:t>
      </w:r>
      <w:r w:rsidR="00D84577" w:rsidRPr="004A278A">
        <w:rPr>
          <w:rFonts w:ascii="Times New Roman" w:hAnsi="Times New Roman" w:cs="Times New Roman"/>
          <w:color w:val="000000" w:themeColor="text1"/>
          <w:sz w:val="24"/>
          <w:szCs w:val="24"/>
          <w:shd w:val="clear" w:color="auto" w:fill="FFFFFF"/>
        </w:rPr>
        <w:t xml:space="preserve">research </w:t>
      </w:r>
      <w:r w:rsidR="00FA23B7" w:rsidRPr="004A278A">
        <w:rPr>
          <w:rFonts w:ascii="Times New Roman" w:hAnsi="Times New Roman" w:cs="Times New Roman"/>
          <w:color w:val="000000" w:themeColor="text1"/>
          <w:sz w:val="24"/>
          <w:szCs w:val="24"/>
          <w:shd w:val="clear" w:color="auto" w:fill="FFFFFF"/>
        </w:rPr>
        <w:t>objectives</w:t>
      </w:r>
      <w:r w:rsidRPr="004A278A">
        <w:rPr>
          <w:rFonts w:ascii="Times New Roman" w:hAnsi="Times New Roman" w:cs="Times New Roman"/>
          <w:color w:val="000000" w:themeColor="text1"/>
          <w:sz w:val="24"/>
          <w:szCs w:val="24"/>
          <w:shd w:val="clear" w:color="auto" w:fill="FFFFFF"/>
        </w:rPr>
        <w:t>:</w:t>
      </w:r>
    </w:p>
    <w:p w14:paraId="3D7F728F" w14:textId="01C94C9C" w:rsidR="006A3E25" w:rsidRPr="004A278A" w:rsidRDefault="00FA23B7" w:rsidP="00D75999">
      <w:pPr>
        <w:pStyle w:val="ListParagraph"/>
        <w:numPr>
          <w:ilvl w:val="0"/>
          <w:numId w:val="17"/>
        </w:numPr>
        <w:spacing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To i</w:t>
      </w:r>
      <w:r w:rsidR="006A3E25" w:rsidRPr="004A278A">
        <w:rPr>
          <w:rFonts w:ascii="Times New Roman" w:eastAsia="Arial" w:hAnsi="Times New Roman" w:cs="Times New Roman"/>
          <w:color w:val="000000" w:themeColor="text1"/>
          <w:sz w:val="24"/>
          <w:szCs w:val="24"/>
        </w:rPr>
        <w:t>dentify and characterise clusters of early</w:t>
      </w:r>
      <w:r w:rsidR="00165FDE" w:rsidRPr="004A278A">
        <w:rPr>
          <w:rFonts w:ascii="Times New Roman" w:eastAsia="Arial" w:hAnsi="Times New Roman" w:cs="Times New Roman"/>
          <w:color w:val="000000" w:themeColor="text1"/>
          <w:sz w:val="24"/>
          <w:szCs w:val="24"/>
        </w:rPr>
        <w:t>-</w:t>
      </w:r>
      <w:r w:rsidR="006A3E25" w:rsidRPr="004A278A">
        <w:rPr>
          <w:rFonts w:ascii="Times New Roman" w:eastAsia="Arial" w:hAnsi="Times New Roman" w:cs="Times New Roman"/>
          <w:color w:val="000000" w:themeColor="text1"/>
          <w:sz w:val="24"/>
          <w:szCs w:val="24"/>
        </w:rPr>
        <w:t>life exposures and characterise population groups at risk of future MLTC-M in early-life (prebirth-18 years).</w:t>
      </w:r>
    </w:p>
    <w:p w14:paraId="657EF9C4" w14:textId="18254888" w:rsidR="00D84577" w:rsidRPr="004A278A" w:rsidRDefault="00FA23B7" w:rsidP="00D75999">
      <w:pPr>
        <w:pStyle w:val="ListParagraph"/>
        <w:numPr>
          <w:ilvl w:val="0"/>
          <w:numId w:val="17"/>
        </w:numPr>
        <w:spacing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To i</w:t>
      </w:r>
      <w:r w:rsidR="006A3E25" w:rsidRPr="004A278A">
        <w:rPr>
          <w:rFonts w:ascii="Times New Roman" w:eastAsia="Arial" w:hAnsi="Times New Roman" w:cs="Times New Roman"/>
          <w:color w:val="000000" w:themeColor="text1"/>
          <w:sz w:val="24"/>
          <w:szCs w:val="24"/>
        </w:rPr>
        <w:t xml:space="preserve">dentify critical time points and key </w:t>
      </w:r>
      <w:proofErr w:type="spellStart"/>
      <w:r w:rsidR="006A3E25" w:rsidRPr="004A278A">
        <w:rPr>
          <w:rFonts w:ascii="Times New Roman" w:eastAsia="Arial" w:hAnsi="Times New Roman" w:cs="Times New Roman"/>
          <w:color w:val="000000" w:themeColor="text1"/>
          <w:sz w:val="24"/>
          <w:szCs w:val="24"/>
        </w:rPr>
        <w:t>lifecourse</w:t>
      </w:r>
      <w:proofErr w:type="spellEnd"/>
      <w:r w:rsidR="006A3E25" w:rsidRPr="004A278A">
        <w:rPr>
          <w:rFonts w:ascii="Times New Roman" w:eastAsia="Arial" w:hAnsi="Times New Roman" w:cs="Times New Roman"/>
          <w:color w:val="000000" w:themeColor="text1"/>
          <w:sz w:val="24"/>
          <w:szCs w:val="24"/>
        </w:rPr>
        <w:t xml:space="preserve"> targets for MLTC-M prevention and model counterfactual prevention scenarios acting on combined risk factors at the specified timepoints (prebirth-18 years)</w:t>
      </w:r>
      <w:r w:rsidR="1DA30893" w:rsidRPr="004A278A">
        <w:rPr>
          <w:rFonts w:ascii="Times New Roman" w:eastAsia="Arial" w:hAnsi="Times New Roman" w:cs="Times New Roman"/>
          <w:color w:val="000000" w:themeColor="text1"/>
          <w:sz w:val="24"/>
          <w:szCs w:val="24"/>
        </w:rPr>
        <w:t>.</w:t>
      </w:r>
    </w:p>
    <w:p w14:paraId="0E3F57BC" w14:textId="6DEE79B1" w:rsidR="000725EF" w:rsidRPr="004A278A" w:rsidRDefault="00FA23B7" w:rsidP="00D75999">
      <w:pPr>
        <w:pStyle w:val="ListParagraph"/>
        <w:numPr>
          <w:ilvl w:val="0"/>
          <w:numId w:val="17"/>
        </w:numPr>
        <w:spacing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To i</w:t>
      </w:r>
      <w:r w:rsidR="000725EF" w:rsidRPr="004A278A">
        <w:rPr>
          <w:rFonts w:ascii="Times New Roman" w:eastAsia="Arial" w:hAnsi="Times New Roman" w:cs="Times New Roman"/>
          <w:color w:val="000000" w:themeColor="text1"/>
          <w:sz w:val="24"/>
          <w:szCs w:val="24"/>
        </w:rPr>
        <w:t xml:space="preserve">nvestigate the influence of sentinel conditions and sequence of accrual of wider determinants, </w:t>
      </w:r>
      <w:proofErr w:type="gramStart"/>
      <w:r w:rsidR="000725EF" w:rsidRPr="004A278A">
        <w:rPr>
          <w:rFonts w:ascii="Times New Roman" w:eastAsia="Arial" w:hAnsi="Times New Roman" w:cs="Times New Roman"/>
          <w:color w:val="000000" w:themeColor="text1"/>
          <w:sz w:val="24"/>
          <w:szCs w:val="24"/>
        </w:rPr>
        <w:t>conditions</w:t>
      </w:r>
      <w:proofErr w:type="gramEnd"/>
      <w:r w:rsidR="000725EF" w:rsidRPr="004A278A">
        <w:rPr>
          <w:rFonts w:ascii="Times New Roman" w:eastAsia="Arial" w:hAnsi="Times New Roman" w:cs="Times New Roman"/>
          <w:color w:val="000000" w:themeColor="text1"/>
          <w:sz w:val="24"/>
          <w:szCs w:val="24"/>
        </w:rPr>
        <w:t xml:space="preserve"> and burdensome factors in the development of early-onset, burdensome MLTC-M clusters.</w:t>
      </w:r>
    </w:p>
    <w:p w14:paraId="0340910A" w14:textId="795837D1" w:rsidR="000725EF" w:rsidRPr="004A278A" w:rsidRDefault="00FA23B7" w:rsidP="00D75999">
      <w:pPr>
        <w:pStyle w:val="ListParagraph"/>
        <w:numPr>
          <w:ilvl w:val="0"/>
          <w:numId w:val="17"/>
        </w:numPr>
        <w:spacing w:line="360" w:lineRule="auto"/>
        <w:rPr>
          <w:rFonts w:ascii="Times New Roman" w:eastAsia="Arial"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To c</w:t>
      </w:r>
      <w:r w:rsidR="000725EF" w:rsidRPr="004A278A">
        <w:rPr>
          <w:rFonts w:ascii="Times New Roman" w:eastAsia="Arial" w:hAnsi="Times New Roman" w:cs="Times New Roman"/>
          <w:color w:val="000000" w:themeColor="text1"/>
          <w:sz w:val="24"/>
          <w:szCs w:val="24"/>
        </w:rPr>
        <w:t xml:space="preserve">ompare </w:t>
      </w:r>
      <w:r w:rsidR="002C5C56" w:rsidRPr="004A278A">
        <w:rPr>
          <w:rFonts w:ascii="Times New Roman" w:eastAsia="Arial" w:hAnsi="Times New Roman" w:cs="Times New Roman"/>
          <w:color w:val="000000" w:themeColor="text1"/>
          <w:sz w:val="24"/>
          <w:szCs w:val="24"/>
        </w:rPr>
        <w:t>machine lear</w:t>
      </w:r>
      <w:r w:rsidR="00531A1A" w:rsidRPr="004A278A">
        <w:rPr>
          <w:rFonts w:ascii="Times New Roman" w:eastAsia="Arial" w:hAnsi="Times New Roman" w:cs="Times New Roman"/>
          <w:color w:val="000000" w:themeColor="text1"/>
          <w:sz w:val="24"/>
          <w:szCs w:val="24"/>
        </w:rPr>
        <w:t>n</w:t>
      </w:r>
      <w:r w:rsidR="002C5C56" w:rsidRPr="004A278A">
        <w:rPr>
          <w:rFonts w:ascii="Times New Roman" w:eastAsia="Arial" w:hAnsi="Times New Roman" w:cs="Times New Roman"/>
          <w:color w:val="000000" w:themeColor="text1"/>
          <w:sz w:val="24"/>
          <w:szCs w:val="24"/>
        </w:rPr>
        <w:t xml:space="preserve">ing </w:t>
      </w:r>
      <w:r w:rsidR="000725EF" w:rsidRPr="004A278A">
        <w:rPr>
          <w:rFonts w:ascii="Times New Roman" w:eastAsia="Arial" w:hAnsi="Times New Roman" w:cs="Times New Roman"/>
          <w:color w:val="000000" w:themeColor="text1"/>
          <w:sz w:val="24"/>
          <w:szCs w:val="24"/>
        </w:rPr>
        <w:t xml:space="preserve">and causal inference modelling for </w:t>
      </w:r>
      <w:r w:rsidR="24B27B37" w:rsidRPr="004A278A">
        <w:rPr>
          <w:rFonts w:ascii="Times New Roman" w:eastAsia="Arial" w:hAnsi="Times New Roman" w:cs="Times New Roman"/>
          <w:color w:val="000000" w:themeColor="text1"/>
          <w:sz w:val="24"/>
          <w:szCs w:val="24"/>
        </w:rPr>
        <w:t xml:space="preserve">identifying </w:t>
      </w:r>
      <w:r w:rsidR="000725EF" w:rsidRPr="004A278A">
        <w:rPr>
          <w:rFonts w:ascii="Times New Roman" w:eastAsia="Arial" w:hAnsi="Times New Roman" w:cs="Times New Roman"/>
          <w:color w:val="000000" w:themeColor="text1"/>
          <w:sz w:val="24"/>
          <w:szCs w:val="24"/>
        </w:rPr>
        <w:t xml:space="preserve">potential </w:t>
      </w:r>
      <w:proofErr w:type="gramStart"/>
      <w:r w:rsidR="000725EF" w:rsidRPr="004A278A">
        <w:rPr>
          <w:rFonts w:ascii="Times New Roman" w:eastAsia="Arial" w:hAnsi="Times New Roman" w:cs="Times New Roman"/>
          <w:color w:val="000000" w:themeColor="text1"/>
          <w:sz w:val="24"/>
          <w:szCs w:val="24"/>
        </w:rPr>
        <w:t>early-life</w:t>
      </w:r>
      <w:proofErr w:type="gramEnd"/>
      <w:r w:rsidR="000725EF" w:rsidRPr="004A278A">
        <w:rPr>
          <w:rFonts w:ascii="Times New Roman" w:eastAsia="Arial" w:hAnsi="Times New Roman" w:cs="Times New Roman"/>
          <w:color w:val="000000" w:themeColor="text1"/>
          <w:sz w:val="24"/>
          <w:szCs w:val="24"/>
        </w:rPr>
        <w:t xml:space="preserve"> (0-18) ‘preventable moments’ </w:t>
      </w:r>
      <w:r w:rsidR="44E4258B" w:rsidRPr="004A278A">
        <w:rPr>
          <w:rFonts w:ascii="Times New Roman" w:eastAsia="Arial" w:hAnsi="Times New Roman" w:cs="Times New Roman"/>
          <w:color w:val="000000" w:themeColor="text1"/>
          <w:sz w:val="24"/>
          <w:szCs w:val="24"/>
        </w:rPr>
        <w:t xml:space="preserve">in life </w:t>
      </w:r>
      <w:r w:rsidR="000725EF" w:rsidRPr="004A278A">
        <w:rPr>
          <w:rFonts w:ascii="Times New Roman" w:eastAsia="Arial" w:hAnsi="Times New Roman" w:cs="Times New Roman"/>
          <w:color w:val="000000" w:themeColor="text1"/>
          <w:sz w:val="24"/>
          <w:szCs w:val="24"/>
        </w:rPr>
        <w:t>trajector</w:t>
      </w:r>
      <w:r w:rsidR="74CF59B5" w:rsidRPr="004A278A">
        <w:rPr>
          <w:rFonts w:ascii="Times New Roman" w:eastAsia="Arial" w:hAnsi="Times New Roman" w:cs="Times New Roman"/>
          <w:color w:val="000000" w:themeColor="text1"/>
          <w:sz w:val="24"/>
          <w:szCs w:val="24"/>
        </w:rPr>
        <w:t>ies</w:t>
      </w:r>
      <w:r w:rsidR="000725EF" w:rsidRPr="004A278A">
        <w:rPr>
          <w:rFonts w:ascii="Times New Roman" w:eastAsia="Arial" w:hAnsi="Times New Roman" w:cs="Times New Roman"/>
          <w:color w:val="000000" w:themeColor="text1"/>
          <w:sz w:val="24"/>
          <w:szCs w:val="24"/>
        </w:rPr>
        <w:t xml:space="preserve"> and exploring alternative trajectories based on models of policies/strategies/interventions and outcomes</w:t>
      </w:r>
      <w:r w:rsidR="2FEA47FB" w:rsidRPr="004A278A">
        <w:rPr>
          <w:rFonts w:ascii="Times New Roman" w:eastAsia="Arial" w:hAnsi="Times New Roman" w:cs="Times New Roman"/>
          <w:color w:val="000000" w:themeColor="text1"/>
          <w:sz w:val="24"/>
          <w:szCs w:val="24"/>
        </w:rPr>
        <w:t>.</w:t>
      </w:r>
    </w:p>
    <w:p w14:paraId="78893A68" w14:textId="29BB8BE6" w:rsidR="004B184C" w:rsidRPr="004A278A" w:rsidRDefault="23327128" w:rsidP="004B184C">
      <w:pPr>
        <w:spacing w:after="0" w:line="360" w:lineRule="auto"/>
        <w:rPr>
          <w:rFonts w:ascii="Times New Roman" w:eastAsia="Times New Roman" w:hAnsi="Times New Roman" w:cs="Times New Roman"/>
          <w:color w:val="000000" w:themeColor="text1"/>
          <w:sz w:val="24"/>
          <w:szCs w:val="24"/>
          <w:lang w:eastAsia="en-GB"/>
        </w:rPr>
      </w:pPr>
      <w:r w:rsidRPr="004A278A">
        <w:rPr>
          <w:rFonts w:ascii="Times New Roman" w:hAnsi="Times New Roman" w:cs="Times New Roman"/>
          <w:b/>
          <w:bCs/>
          <w:color w:val="000000" w:themeColor="text1"/>
          <w:sz w:val="24"/>
          <w:szCs w:val="24"/>
          <w:shd w:val="clear" w:color="auto" w:fill="FFFFFF"/>
        </w:rPr>
        <w:t>Discussion</w:t>
      </w:r>
    </w:p>
    <w:p w14:paraId="325A32F1" w14:textId="3010CC89" w:rsidR="00606E71" w:rsidRPr="004A278A" w:rsidRDefault="5597AAEB" w:rsidP="00606E71">
      <w:pPr>
        <w:spacing w:line="360" w:lineRule="auto"/>
        <w:rPr>
          <w:rFonts w:ascii="Times New Roman" w:eastAsia="Times New Roman"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rPr>
        <w:t>While much research</w:t>
      </w:r>
      <w:r w:rsidR="06CBBDA2" w:rsidRPr="004A278A">
        <w:rPr>
          <w:rFonts w:ascii="Times New Roman" w:eastAsia="Arial" w:hAnsi="Times New Roman" w:cs="Times New Roman"/>
          <w:color w:val="000000" w:themeColor="text1"/>
          <w:sz w:val="24"/>
          <w:szCs w:val="24"/>
        </w:rPr>
        <w:t xml:space="preserve"> </w:t>
      </w:r>
      <w:r w:rsidRPr="004A278A">
        <w:rPr>
          <w:rFonts w:ascii="Times New Roman" w:eastAsia="Arial" w:hAnsi="Times New Roman" w:cs="Times New Roman"/>
          <w:color w:val="000000" w:themeColor="text1"/>
          <w:sz w:val="24"/>
          <w:szCs w:val="24"/>
        </w:rPr>
        <w:t xml:space="preserve">has considered wider societal and economic factors </w:t>
      </w:r>
      <w:r w:rsidR="176A36DF" w:rsidRPr="004A278A">
        <w:rPr>
          <w:rFonts w:ascii="Times New Roman" w:eastAsia="Arial" w:hAnsi="Times New Roman" w:cs="Times New Roman"/>
          <w:color w:val="000000" w:themeColor="text1"/>
          <w:sz w:val="24"/>
          <w:szCs w:val="24"/>
        </w:rPr>
        <w:t xml:space="preserve">on MLTC-M, the full picture of </w:t>
      </w:r>
      <w:r w:rsidRPr="004A278A">
        <w:rPr>
          <w:rFonts w:ascii="Times New Roman" w:eastAsia="Arial" w:hAnsi="Times New Roman" w:cs="Times New Roman"/>
          <w:color w:val="000000" w:themeColor="text1"/>
          <w:sz w:val="24"/>
          <w:szCs w:val="24"/>
        </w:rPr>
        <w:t>the influence of early</w:t>
      </w:r>
      <w:r w:rsidR="3EF7498C" w:rsidRPr="004A278A">
        <w:rPr>
          <w:rFonts w:ascii="Times New Roman" w:eastAsia="Arial" w:hAnsi="Times New Roman" w:cs="Times New Roman"/>
          <w:color w:val="000000" w:themeColor="text1"/>
          <w:sz w:val="24"/>
          <w:szCs w:val="24"/>
        </w:rPr>
        <w:t>-</w:t>
      </w:r>
      <w:r w:rsidRPr="004A278A">
        <w:rPr>
          <w:rFonts w:ascii="Times New Roman" w:eastAsia="Arial" w:hAnsi="Times New Roman" w:cs="Times New Roman"/>
          <w:color w:val="000000" w:themeColor="text1"/>
          <w:sz w:val="24"/>
          <w:szCs w:val="24"/>
        </w:rPr>
        <w:t xml:space="preserve">life </w:t>
      </w:r>
      <w:r w:rsidR="00EDD2E8" w:rsidRPr="004A278A">
        <w:rPr>
          <w:rFonts w:ascii="Times New Roman" w:eastAsia="Arial" w:hAnsi="Times New Roman" w:cs="Times New Roman"/>
          <w:color w:val="000000" w:themeColor="text1"/>
          <w:sz w:val="24"/>
          <w:szCs w:val="24"/>
        </w:rPr>
        <w:t xml:space="preserve">risk </w:t>
      </w:r>
      <w:r w:rsidRPr="004A278A">
        <w:rPr>
          <w:rFonts w:ascii="Times New Roman" w:eastAsia="Arial" w:hAnsi="Times New Roman" w:cs="Times New Roman"/>
          <w:color w:val="000000" w:themeColor="text1"/>
          <w:sz w:val="24"/>
          <w:szCs w:val="24"/>
        </w:rPr>
        <w:t>factors</w:t>
      </w:r>
      <w:r w:rsidR="38F3014A" w:rsidRPr="004A278A">
        <w:rPr>
          <w:rFonts w:ascii="Times New Roman" w:eastAsia="Arial" w:hAnsi="Times New Roman" w:cs="Times New Roman"/>
          <w:color w:val="000000" w:themeColor="text1"/>
          <w:sz w:val="24"/>
          <w:szCs w:val="24"/>
        </w:rPr>
        <w:t xml:space="preserve"> has not been </w:t>
      </w:r>
      <w:r w:rsidR="00352488" w:rsidRPr="004A278A">
        <w:rPr>
          <w:rFonts w:ascii="Times New Roman" w:eastAsia="Arial" w:hAnsi="Times New Roman" w:cs="Times New Roman"/>
          <w:color w:val="000000" w:themeColor="text1"/>
          <w:sz w:val="24"/>
          <w:szCs w:val="24"/>
        </w:rPr>
        <w:t>conceptualised</w:t>
      </w:r>
      <w:r w:rsidR="38F3014A" w:rsidRPr="004A278A">
        <w:rPr>
          <w:rFonts w:ascii="Times New Roman" w:eastAsia="Arial" w:hAnsi="Times New Roman" w:cs="Times New Roman"/>
          <w:color w:val="000000" w:themeColor="text1"/>
          <w:sz w:val="24"/>
          <w:szCs w:val="24"/>
        </w:rPr>
        <w:t xml:space="preserve">. This </w:t>
      </w:r>
      <w:r w:rsidR="5F13DE04" w:rsidRPr="004A278A">
        <w:rPr>
          <w:rFonts w:ascii="Times New Roman" w:eastAsia="Arial" w:hAnsi="Times New Roman" w:cs="Times New Roman"/>
          <w:color w:val="000000" w:themeColor="text1"/>
          <w:sz w:val="24"/>
          <w:szCs w:val="24"/>
        </w:rPr>
        <w:t>paper</w:t>
      </w:r>
      <w:r w:rsidR="38F3014A" w:rsidRPr="004A278A">
        <w:rPr>
          <w:rFonts w:ascii="Times New Roman" w:eastAsia="Arial" w:hAnsi="Times New Roman" w:cs="Times New Roman"/>
          <w:color w:val="000000" w:themeColor="text1"/>
          <w:sz w:val="24"/>
          <w:szCs w:val="24"/>
        </w:rPr>
        <w:t xml:space="preserve"> </w:t>
      </w:r>
      <w:r w:rsidR="10DF3EC6" w:rsidRPr="004A278A">
        <w:rPr>
          <w:rFonts w:ascii="Times New Roman" w:eastAsia="Arial" w:hAnsi="Times New Roman" w:cs="Times New Roman"/>
          <w:color w:val="000000" w:themeColor="text1"/>
          <w:sz w:val="24"/>
          <w:szCs w:val="24"/>
        </w:rPr>
        <w:lastRenderedPageBreak/>
        <w:t xml:space="preserve">has helped to </w:t>
      </w:r>
      <w:r w:rsidR="38F3014A" w:rsidRPr="004A278A">
        <w:rPr>
          <w:rFonts w:ascii="Times New Roman" w:eastAsia="Arial" w:hAnsi="Times New Roman" w:cs="Times New Roman"/>
          <w:color w:val="000000" w:themeColor="text1"/>
          <w:sz w:val="24"/>
          <w:szCs w:val="24"/>
        </w:rPr>
        <w:t xml:space="preserve">address this issue </w:t>
      </w:r>
      <w:r w:rsidR="10DF3EC6" w:rsidRPr="004A278A">
        <w:rPr>
          <w:rFonts w:ascii="Times New Roman" w:eastAsia="Arial" w:hAnsi="Times New Roman" w:cs="Times New Roman"/>
          <w:color w:val="000000" w:themeColor="text1"/>
          <w:sz w:val="24"/>
          <w:szCs w:val="24"/>
        </w:rPr>
        <w:t xml:space="preserve">by </w:t>
      </w:r>
      <w:r w:rsidR="3DB6BEB6" w:rsidRPr="004A278A">
        <w:rPr>
          <w:rFonts w:ascii="Times New Roman" w:eastAsia="Arial" w:hAnsi="Times New Roman" w:cs="Times New Roman"/>
          <w:color w:val="000000" w:themeColor="text1"/>
          <w:sz w:val="24"/>
          <w:szCs w:val="24"/>
        </w:rPr>
        <w:t>conceptualising</w:t>
      </w:r>
      <w:r w:rsidR="0FE33E6B" w:rsidRPr="004A278A">
        <w:rPr>
          <w:rFonts w:ascii="Times New Roman" w:eastAsia="Arial" w:hAnsi="Times New Roman" w:cs="Times New Roman"/>
          <w:color w:val="000000" w:themeColor="text1"/>
          <w:sz w:val="24"/>
          <w:szCs w:val="24"/>
        </w:rPr>
        <w:t xml:space="preserve"> </w:t>
      </w:r>
      <w:r w:rsidR="327BE646" w:rsidRPr="004A278A">
        <w:rPr>
          <w:rFonts w:ascii="Times New Roman" w:eastAsia="Arial" w:hAnsi="Times New Roman" w:cs="Times New Roman"/>
          <w:color w:val="000000" w:themeColor="text1"/>
          <w:sz w:val="24"/>
          <w:szCs w:val="24"/>
        </w:rPr>
        <w:t xml:space="preserve">domains that incorporate a </w:t>
      </w:r>
      <w:r w:rsidR="0FE33E6B" w:rsidRPr="004A278A">
        <w:rPr>
          <w:rFonts w:ascii="Times New Roman" w:eastAsia="Arial" w:hAnsi="Times New Roman" w:cs="Times New Roman"/>
          <w:color w:val="000000" w:themeColor="text1"/>
          <w:sz w:val="24"/>
          <w:szCs w:val="24"/>
        </w:rPr>
        <w:t>wide range of person</w:t>
      </w:r>
      <w:r w:rsidR="0075211B" w:rsidRPr="004A278A">
        <w:rPr>
          <w:rFonts w:ascii="Times New Roman" w:eastAsia="Arial" w:hAnsi="Times New Roman" w:cs="Times New Roman"/>
          <w:color w:val="000000" w:themeColor="text1"/>
          <w:sz w:val="24"/>
          <w:szCs w:val="24"/>
        </w:rPr>
        <w:t>al</w:t>
      </w:r>
      <w:r w:rsidR="0FE33E6B" w:rsidRPr="004A278A">
        <w:rPr>
          <w:rFonts w:ascii="Times New Roman" w:eastAsia="Arial" w:hAnsi="Times New Roman" w:cs="Times New Roman"/>
          <w:color w:val="000000" w:themeColor="text1"/>
          <w:sz w:val="24"/>
          <w:szCs w:val="24"/>
        </w:rPr>
        <w:t xml:space="preserve">, social, </w:t>
      </w:r>
      <w:proofErr w:type="gramStart"/>
      <w:r w:rsidR="0FE33E6B" w:rsidRPr="004A278A">
        <w:rPr>
          <w:rFonts w:ascii="Times New Roman" w:eastAsia="Arial" w:hAnsi="Times New Roman" w:cs="Times New Roman"/>
          <w:color w:val="000000" w:themeColor="text1"/>
          <w:sz w:val="24"/>
          <w:szCs w:val="24"/>
        </w:rPr>
        <w:t>economic</w:t>
      </w:r>
      <w:proofErr w:type="gramEnd"/>
      <w:r w:rsidR="0FE33E6B" w:rsidRPr="004A278A">
        <w:rPr>
          <w:rFonts w:ascii="Times New Roman" w:eastAsia="Arial" w:hAnsi="Times New Roman" w:cs="Times New Roman"/>
          <w:color w:val="000000" w:themeColor="text1"/>
          <w:sz w:val="24"/>
          <w:szCs w:val="24"/>
        </w:rPr>
        <w:t xml:space="preserve"> </w:t>
      </w:r>
      <w:r w:rsidR="6A7CA170" w:rsidRPr="004A278A">
        <w:rPr>
          <w:rFonts w:ascii="Times New Roman" w:eastAsia="Arial" w:hAnsi="Times New Roman" w:cs="Times New Roman"/>
          <w:color w:val="000000" w:themeColor="text1"/>
          <w:sz w:val="24"/>
          <w:szCs w:val="24"/>
        </w:rPr>
        <w:t>and environmental factors in early</w:t>
      </w:r>
      <w:r w:rsidR="00B4058C" w:rsidRPr="004A278A">
        <w:rPr>
          <w:rFonts w:ascii="Times New Roman" w:eastAsia="Arial" w:hAnsi="Times New Roman" w:cs="Times New Roman"/>
          <w:color w:val="000000" w:themeColor="text1"/>
          <w:sz w:val="24"/>
          <w:szCs w:val="24"/>
        </w:rPr>
        <w:t>-</w:t>
      </w:r>
      <w:r w:rsidR="6A7CA170" w:rsidRPr="004A278A">
        <w:rPr>
          <w:rFonts w:ascii="Times New Roman" w:eastAsia="Arial" w:hAnsi="Times New Roman" w:cs="Times New Roman"/>
          <w:color w:val="000000" w:themeColor="text1"/>
          <w:sz w:val="24"/>
          <w:szCs w:val="24"/>
        </w:rPr>
        <w:t>life that may affect people’s risk of future</w:t>
      </w:r>
      <w:r w:rsidR="7BB1F131" w:rsidRPr="004A278A">
        <w:rPr>
          <w:rFonts w:ascii="Times New Roman" w:eastAsia="Arial" w:hAnsi="Times New Roman" w:cs="Times New Roman"/>
          <w:color w:val="000000" w:themeColor="text1"/>
          <w:sz w:val="24"/>
          <w:szCs w:val="24"/>
        </w:rPr>
        <w:t xml:space="preserve"> </w:t>
      </w:r>
      <w:r w:rsidR="6A7CA170" w:rsidRPr="004A278A">
        <w:rPr>
          <w:rFonts w:ascii="Times New Roman" w:eastAsia="Arial" w:hAnsi="Times New Roman" w:cs="Times New Roman"/>
          <w:color w:val="000000" w:themeColor="text1"/>
          <w:sz w:val="24"/>
          <w:szCs w:val="24"/>
        </w:rPr>
        <w:t xml:space="preserve">MLTC-M. </w:t>
      </w:r>
      <w:r w:rsidR="4225F9C2" w:rsidRPr="004A278A">
        <w:rPr>
          <w:rFonts w:ascii="Times New Roman" w:eastAsia="Arial" w:hAnsi="Times New Roman" w:cs="Times New Roman"/>
          <w:color w:val="000000" w:themeColor="text1"/>
          <w:sz w:val="24"/>
          <w:szCs w:val="24"/>
        </w:rPr>
        <w:t xml:space="preserve">We identified </w:t>
      </w:r>
      <w:r w:rsidR="4225F9C2" w:rsidRPr="004A278A">
        <w:rPr>
          <w:rFonts w:ascii="Times New Roman" w:hAnsi="Times New Roman" w:cs="Times New Roman"/>
          <w:color w:val="000000" w:themeColor="text1"/>
          <w:sz w:val="24"/>
          <w:szCs w:val="24"/>
        </w:rPr>
        <w:t>12 domains of early</w:t>
      </w:r>
      <w:r w:rsidR="3EF7498C" w:rsidRPr="004A278A">
        <w:rPr>
          <w:rFonts w:ascii="Times New Roman" w:hAnsi="Times New Roman" w:cs="Times New Roman"/>
          <w:color w:val="000000" w:themeColor="text1"/>
          <w:sz w:val="24"/>
          <w:szCs w:val="24"/>
        </w:rPr>
        <w:t>-</w:t>
      </w:r>
      <w:r w:rsidR="4225F9C2" w:rsidRPr="004A278A">
        <w:rPr>
          <w:rFonts w:ascii="Times New Roman" w:hAnsi="Times New Roman" w:cs="Times New Roman"/>
          <w:color w:val="000000" w:themeColor="text1"/>
          <w:sz w:val="24"/>
          <w:szCs w:val="24"/>
        </w:rPr>
        <w:t xml:space="preserve">life risk factors from </w:t>
      </w:r>
      <w:r w:rsidR="1CF43310" w:rsidRPr="004A278A">
        <w:rPr>
          <w:rFonts w:ascii="Times New Roman" w:hAnsi="Times New Roman" w:cs="Times New Roman"/>
          <w:color w:val="000000" w:themeColor="text1"/>
          <w:sz w:val="24"/>
          <w:szCs w:val="24"/>
        </w:rPr>
        <w:t>research evidence and</w:t>
      </w:r>
      <w:r w:rsidR="4225F9C2" w:rsidRPr="004A278A">
        <w:rPr>
          <w:rFonts w:ascii="Times New Roman" w:hAnsi="Times New Roman" w:cs="Times New Roman"/>
          <w:color w:val="000000" w:themeColor="text1"/>
          <w:sz w:val="24"/>
          <w:szCs w:val="24"/>
        </w:rPr>
        <w:t xml:space="preserve"> policy</w:t>
      </w:r>
      <w:r w:rsidR="1F60A3E1" w:rsidRPr="004A278A">
        <w:rPr>
          <w:rFonts w:ascii="Times New Roman" w:hAnsi="Times New Roman" w:cs="Times New Roman"/>
          <w:color w:val="000000" w:themeColor="text1"/>
          <w:sz w:val="24"/>
          <w:szCs w:val="24"/>
        </w:rPr>
        <w:t>,</w:t>
      </w:r>
      <w:r w:rsidR="4225F9C2" w:rsidRPr="004A278A">
        <w:rPr>
          <w:rFonts w:ascii="Times New Roman" w:hAnsi="Times New Roman" w:cs="Times New Roman"/>
          <w:color w:val="000000" w:themeColor="text1"/>
          <w:sz w:val="24"/>
          <w:szCs w:val="24"/>
        </w:rPr>
        <w:t xml:space="preserve"> and</w:t>
      </w:r>
      <w:r w:rsidR="1CF43310" w:rsidRPr="004A278A">
        <w:rPr>
          <w:rFonts w:ascii="Times New Roman" w:hAnsi="Times New Roman" w:cs="Times New Roman"/>
          <w:color w:val="000000" w:themeColor="text1"/>
          <w:sz w:val="24"/>
          <w:szCs w:val="24"/>
        </w:rPr>
        <w:t xml:space="preserve"> with the support of public contributors.</w:t>
      </w:r>
      <w:r w:rsidR="4225F9C2" w:rsidRPr="004A278A">
        <w:rPr>
          <w:rFonts w:ascii="Times New Roman" w:hAnsi="Times New Roman" w:cs="Times New Roman"/>
          <w:color w:val="000000" w:themeColor="text1"/>
          <w:sz w:val="24"/>
          <w:szCs w:val="24"/>
        </w:rPr>
        <w:t xml:space="preserve"> </w:t>
      </w:r>
      <w:r w:rsidR="1F60A3E1" w:rsidRPr="004A278A">
        <w:rPr>
          <w:rFonts w:ascii="Times New Roman" w:hAnsi="Times New Roman" w:cs="Times New Roman"/>
          <w:color w:val="000000" w:themeColor="text1"/>
          <w:sz w:val="24"/>
          <w:szCs w:val="24"/>
        </w:rPr>
        <w:t>These</w:t>
      </w:r>
      <w:r w:rsidR="4225F9C2" w:rsidRPr="004A278A">
        <w:rPr>
          <w:rFonts w:ascii="Times New Roman" w:hAnsi="Times New Roman" w:cs="Times New Roman"/>
          <w:color w:val="000000" w:themeColor="text1"/>
          <w:sz w:val="24"/>
          <w:szCs w:val="24"/>
        </w:rPr>
        <w:t xml:space="preserve"> domains </w:t>
      </w:r>
      <w:r w:rsidR="0024220D" w:rsidRPr="004A278A">
        <w:rPr>
          <w:rFonts w:ascii="Times New Roman" w:hAnsi="Times New Roman" w:cs="Times New Roman"/>
          <w:color w:val="000000" w:themeColor="text1"/>
          <w:sz w:val="24"/>
          <w:szCs w:val="24"/>
        </w:rPr>
        <w:t xml:space="preserve">could </w:t>
      </w:r>
      <w:r w:rsidR="638DF8F2" w:rsidRPr="004A278A">
        <w:rPr>
          <w:rFonts w:ascii="Times New Roman" w:hAnsi="Times New Roman" w:cs="Times New Roman"/>
          <w:color w:val="000000" w:themeColor="text1"/>
          <w:sz w:val="24"/>
          <w:szCs w:val="24"/>
        </w:rPr>
        <w:t xml:space="preserve">be used to inform future </w:t>
      </w:r>
      <w:r w:rsidR="005E6C9F" w:rsidRPr="004A278A">
        <w:rPr>
          <w:rFonts w:ascii="Times New Roman" w:hAnsi="Times New Roman" w:cs="Times New Roman"/>
          <w:color w:val="000000" w:themeColor="text1"/>
          <w:sz w:val="24"/>
          <w:szCs w:val="24"/>
        </w:rPr>
        <w:t>MLT</w:t>
      </w:r>
      <w:r w:rsidR="00ED6C37" w:rsidRPr="004A278A">
        <w:rPr>
          <w:rFonts w:ascii="Times New Roman" w:hAnsi="Times New Roman" w:cs="Times New Roman"/>
          <w:color w:val="000000" w:themeColor="text1"/>
          <w:sz w:val="24"/>
          <w:szCs w:val="24"/>
        </w:rPr>
        <w:t>C-M</w:t>
      </w:r>
      <w:r w:rsidR="005E6C9F" w:rsidRPr="004A278A">
        <w:rPr>
          <w:rFonts w:ascii="Times New Roman" w:hAnsi="Times New Roman" w:cs="Times New Roman"/>
          <w:color w:val="000000" w:themeColor="text1"/>
          <w:sz w:val="24"/>
          <w:szCs w:val="24"/>
        </w:rPr>
        <w:t xml:space="preserve"> </w:t>
      </w:r>
      <w:r w:rsidR="638DF8F2" w:rsidRPr="004A278A">
        <w:rPr>
          <w:rFonts w:ascii="Times New Roman" w:hAnsi="Times New Roman" w:cs="Times New Roman"/>
          <w:color w:val="000000" w:themeColor="text1"/>
          <w:sz w:val="24"/>
          <w:szCs w:val="24"/>
        </w:rPr>
        <w:t>resea</w:t>
      </w:r>
      <w:r w:rsidR="03881603" w:rsidRPr="004A278A">
        <w:rPr>
          <w:rFonts w:ascii="Times New Roman" w:hAnsi="Times New Roman" w:cs="Times New Roman"/>
          <w:color w:val="000000" w:themeColor="text1"/>
          <w:sz w:val="24"/>
          <w:szCs w:val="24"/>
        </w:rPr>
        <w:t>rch</w:t>
      </w:r>
      <w:r w:rsidR="000A19C7" w:rsidRPr="004A278A">
        <w:rPr>
          <w:rFonts w:ascii="Times New Roman" w:hAnsi="Times New Roman" w:cs="Times New Roman"/>
          <w:color w:val="000000" w:themeColor="text1"/>
          <w:sz w:val="24"/>
          <w:szCs w:val="24"/>
        </w:rPr>
        <w:t>,</w:t>
      </w:r>
      <w:r w:rsidR="03881603" w:rsidRPr="004A278A">
        <w:rPr>
          <w:rFonts w:ascii="Times New Roman" w:hAnsi="Times New Roman" w:cs="Times New Roman"/>
          <w:color w:val="000000" w:themeColor="text1"/>
          <w:sz w:val="24"/>
          <w:szCs w:val="24"/>
        </w:rPr>
        <w:t xml:space="preserve"> especially where the focus is early</w:t>
      </w:r>
      <w:r w:rsidR="00E97610" w:rsidRPr="004A278A">
        <w:rPr>
          <w:rFonts w:ascii="Times New Roman" w:hAnsi="Times New Roman" w:cs="Times New Roman"/>
          <w:color w:val="000000" w:themeColor="text1"/>
          <w:sz w:val="24"/>
          <w:szCs w:val="24"/>
        </w:rPr>
        <w:t>-</w:t>
      </w:r>
      <w:r w:rsidR="03881603" w:rsidRPr="004A278A">
        <w:rPr>
          <w:rFonts w:ascii="Times New Roman" w:hAnsi="Times New Roman" w:cs="Times New Roman"/>
          <w:color w:val="000000" w:themeColor="text1"/>
          <w:sz w:val="24"/>
          <w:szCs w:val="24"/>
        </w:rPr>
        <w:t xml:space="preserve">life. </w:t>
      </w:r>
      <w:proofErr w:type="gramStart"/>
      <w:r w:rsidR="28464629" w:rsidRPr="004A278A">
        <w:rPr>
          <w:rFonts w:ascii="Times New Roman" w:eastAsia="Times New Roman" w:hAnsi="Times New Roman" w:cs="Times New Roman"/>
          <w:color w:val="000000" w:themeColor="text1"/>
          <w:sz w:val="24"/>
          <w:szCs w:val="24"/>
          <w:lang w:eastAsia="en-GB"/>
        </w:rPr>
        <w:t>Some  domains</w:t>
      </w:r>
      <w:proofErr w:type="gramEnd"/>
      <w:r w:rsidR="28464629" w:rsidRPr="004A278A">
        <w:rPr>
          <w:rFonts w:ascii="Times New Roman" w:eastAsia="Times New Roman" w:hAnsi="Times New Roman" w:cs="Times New Roman"/>
          <w:color w:val="000000" w:themeColor="text1"/>
          <w:sz w:val="24"/>
          <w:szCs w:val="24"/>
          <w:lang w:eastAsia="en-GB"/>
        </w:rPr>
        <w:t xml:space="preserve"> highlighted through our co-production process with public contributors</w:t>
      </w:r>
      <w:r w:rsidR="000A19C7" w:rsidRPr="004A278A">
        <w:rPr>
          <w:rFonts w:ascii="Times New Roman" w:eastAsia="Times New Roman" w:hAnsi="Times New Roman" w:cs="Times New Roman"/>
          <w:color w:val="000000" w:themeColor="text1"/>
          <w:sz w:val="24"/>
          <w:szCs w:val="24"/>
          <w:lang w:eastAsia="en-GB"/>
        </w:rPr>
        <w:t>,</w:t>
      </w:r>
      <w:r w:rsidR="28464629" w:rsidRPr="004A278A">
        <w:rPr>
          <w:rFonts w:ascii="Times New Roman" w:eastAsia="Times New Roman" w:hAnsi="Times New Roman" w:cs="Times New Roman"/>
          <w:color w:val="000000" w:themeColor="text1"/>
          <w:sz w:val="24"/>
          <w:szCs w:val="24"/>
          <w:lang w:eastAsia="en-GB"/>
        </w:rPr>
        <w:t xml:space="preserve"> such </w:t>
      </w:r>
      <w:r w:rsidR="1E00D2FB" w:rsidRPr="004A278A">
        <w:rPr>
          <w:rFonts w:ascii="Times New Roman" w:eastAsia="Times New Roman" w:hAnsi="Times New Roman" w:cs="Times New Roman"/>
          <w:color w:val="000000" w:themeColor="text1"/>
          <w:sz w:val="24"/>
          <w:szCs w:val="24"/>
          <w:lang w:eastAsia="en-GB"/>
        </w:rPr>
        <w:t xml:space="preserve">as </w:t>
      </w:r>
      <w:r w:rsidR="28464629" w:rsidRPr="004A278A">
        <w:rPr>
          <w:rFonts w:ascii="Times New Roman" w:eastAsia="Times New Roman" w:hAnsi="Times New Roman" w:cs="Times New Roman"/>
          <w:color w:val="000000" w:themeColor="text1"/>
          <w:sz w:val="24"/>
          <w:szCs w:val="24"/>
          <w:lang w:eastAsia="en-GB"/>
        </w:rPr>
        <w:t xml:space="preserve">religion and spirituality, </w:t>
      </w:r>
      <w:r w:rsidR="1E00D2FB" w:rsidRPr="004A278A">
        <w:rPr>
          <w:rFonts w:ascii="Times New Roman" w:eastAsia="Times New Roman" w:hAnsi="Times New Roman" w:cs="Times New Roman"/>
          <w:color w:val="000000" w:themeColor="text1"/>
          <w:sz w:val="24"/>
          <w:szCs w:val="24"/>
          <w:lang w:eastAsia="en-GB"/>
        </w:rPr>
        <w:t xml:space="preserve">health </w:t>
      </w:r>
      <w:r w:rsidR="28464629" w:rsidRPr="004A278A">
        <w:rPr>
          <w:rFonts w:ascii="Times New Roman" w:eastAsia="Times New Roman" w:hAnsi="Times New Roman" w:cs="Times New Roman"/>
          <w:color w:val="000000" w:themeColor="text1"/>
          <w:sz w:val="24"/>
          <w:szCs w:val="24"/>
          <w:lang w:eastAsia="en-GB"/>
        </w:rPr>
        <w:t xml:space="preserve">screening and check-ups, and </w:t>
      </w:r>
      <w:r w:rsidR="007A481B" w:rsidRPr="004A278A">
        <w:rPr>
          <w:rFonts w:ascii="Times New Roman" w:eastAsia="Times New Roman" w:hAnsi="Times New Roman" w:cs="Times New Roman"/>
          <w:color w:val="000000" w:themeColor="text1"/>
          <w:sz w:val="24"/>
          <w:szCs w:val="24"/>
          <w:lang w:eastAsia="en-GB"/>
        </w:rPr>
        <w:t xml:space="preserve">objective measures of </w:t>
      </w:r>
      <w:r w:rsidR="28464629" w:rsidRPr="004A278A">
        <w:rPr>
          <w:rFonts w:ascii="Times New Roman" w:eastAsia="Times New Roman" w:hAnsi="Times New Roman" w:cs="Times New Roman"/>
          <w:color w:val="000000" w:themeColor="text1"/>
          <w:sz w:val="24"/>
          <w:szCs w:val="24"/>
          <w:lang w:eastAsia="en-GB"/>
        </w:rPr>
        <w:t>diet</w:t>
      </w:r>
      <w:r w:rsidR="6316FD6C" w:rsidRPr="004A278A">
        <w:rPr>
          <w:rFonts w:ascii="Times New Roman" w:eastAsia="Times New Roman" w:hAnsi="Times New Roman" w:cs="Times New Roman"/>
          <w:color w:val="000000" w:themeColor="text1"/>
          <w:sz w:val="24"/>
          <w:szCs w:val="24"/>
          <w:lang w:eastAsia="en-GB"/>
        </w:rPr>
        <w:t>, as</w:t>
      </w:r>
      <w:r w:rsidR="30335C61" w:rsidRPr="004A278A">
        <w:rPr>
          <w:rFonts w:ascii="Times New Roman" w:eastAsia="Times New Roman" w:hAnsi="Times New Roman" w:cs="Times New Roman"/>
          <w:color w:val="000000" w:themeColor="text1"/>
          <w:sz w:val="24"/>
          <w:szCs w:val="24"/>
          <w:lang w:eastAsia="en-GB"/>
        </w:rPr>
        <w:t xml:space="preserve"> </w:t>
      </w:r>
      <w:r w:rsidR="007A481B" w:rsidRPr="004A278A">
        <w:rPr>
          <w:rFonts w:ascii="Times New Roman" w:eastAsia="Times New Roman" w:hAnsi="Times New Roman" w:cs="Times New Roman"/>
          <w:color w:val="000000" w:themeColor="text1"/>
          <w:sz w:val="24"/>
          <w:szCs w:val="24"/>
          <w:lang w:eastAsia="en-GB"/>
        </w:rPr>
        <w:t xml:space="preserve">opposed to </w:t>
      </w:r>
      <w:r w:rsidR="001E743D" w:rsidRPr="004A278A">
        <w:rPr>
          <w:rFonts w:ascii="Times New Roman" w:eastAsia="Times New Roman" w:hAnsi="Times New Roman" w:cs="Times New Roman"/>
          <w:color w:val="000000" w:themeColor="text1"/>
          <w:sz w:val="24"/>
          <w:szCs w:val="24"/>
          <w:lang w:eastAsia="en-GB"/>
        </w:rPr>
        <w:t>anthropometric measurements</w:t>
      </w:r>
      <w:r w:rsidR="00C450A8" w:rsidRPr="004A278A">
        <w:rPr>
          <w:rFonts w:ascii="Times New Roman" w:eastAsia="Times New Roman" w:hAnsi="Times New Roman" w:cs="Times New Roman"/>
          <w:color w:val="000000" w:themeColor="text1"/>
          <w:sz w:val="24"/>
          <w:szCs w:val="24"/>
          <w:lang w:eastAsia="en-GB"/>
        </w:rPr>
        <w:t xml:space="preserve"> </w:t>
      </w:r>
      <w:r w:rsidR="00BD260A" w:rsidRPr="004A278A">
        <w:rPr>
          <w:rFonts w:ascii="Times New Roman" w:eastAsia="Times New Roman" w:hAnsi="Times New Roman" w:cs="Times New Roman"/>
          <w:color w:val="000000" w:themeColor="text1"/>
          <w:sz w:val="24"/>
          <w:szCs w:val="24"/>
          <w:lang w:eastAsia="en-GB"/>
        </w:rPr>
        <w:t>often</w:t>
      </w:r>
      <w:r w:rsidR="003B44CC" w:rsidRPr="004A278A">
        <w:rPr>
          <w:rFonts w:ascii="Times New Roman" w:eastAsia="Times New Roman" w:hAnsi="Times New Roman" w:cs="Times New Roman"/>
          <w:color w:val="000000" w:themeColor="text1"/>
          <w:sz w:val="24"/>
          <w:szCs w:val="24"/>
          <w:lang w:eastAsia="en-GB"/>
        </w:rPr>
        <w:t xml:space="preserve"> </w:t>
      </w:r>
      <w:r w:rsidR="00C450A8" w:rsidRPr="004A278A">
        <w:rPr>
          <w:rFonts w:ascii="Times New Roman" w:eastAsia="Times New Roman" w:hAnsi="Times New Roman" w:cs="Times New Roman"/>
          <w:color w:val="000000" w:themeColor="text1"/>
          <w:sz w:val="24"/>
          <w:szCs w:val="24"/>
          <w:lang w:eastAsia="en-GB"/>
        </w:rPr>
        <w:t>used</w:t>
      </w:r>
      <w:r w:rsidR="001E743D" w:rsidRPr="004A278A">
        <w:rPr>
          <w:rFonts w:ascii="Times New Roman" w:eastAsia="Times New Roman" w:hAnsi="Times New Roman" w:cs="Times New Roman"/>
          <w:color w:val="000000" w:themeColor="text1"/>
          <w:sz w:val="24"/>
          <w:szCs w:val="24"/>
          <w:lang w:eastAsia="en-GB"/>
        </w:rPr>
        <w:t xml:space="preserve"> </w:t>
      </w:r>
      <w:r w:rsidR="00D57EA1" w:rsidRPr="004A278A">
        <w:rPr>
          <w:rFonts w:ascii="Times New Roman" w:eastAsia="Times New Roman" w:hAnsi="Times New Roman" w:cs="Times New Roman"/>
          <w:color w:val="000000" w:themeColor="text1"/>
          <w:sz w:val="24"/>
          <w:szCs w:val="24"/>
          <w:lang w:eastAsia="en-GB"/>
        </w:rPr>
        <w:t xml:space="preserve">as </w:t>
      </w:r>
      <w:r w:rsidR="005806F0" w:rsidRPr="004A278A">
        <w:rPr>
          <w:rFonts w:ascii="Times New Roman" w:eastAsia="Times New Roman" w:hAnsi="Times New Roman" w:cs="Times New Roman"/>
          <w:color w:val="000000" w:themeColor="text1"/>
          <w:sz w:val="24"/>
          <w:szCs w:val="24"/>
          <w:lang w:eastAsia="en-GB"/>
        </w:rPr>
        <w:t>indicator</w:t>
      </w:r>
      <w:r w:rsidR="002A3C2A" w:rsidRPr="004A278A">
        <w:rPr>
          <w:rFonts w:ascii="Times New Roman" w:eastAsia="Times New Roman" w:hAnsi="Times New Roman" w:cs="Times New Roman"/>
          <w:color w:val="000000" w:themeColor="text1"/>
          <w:sz w:val="24"/>
          <w:szCs w:val="24"/>
          <w:lang w:eastAsia="en-GB"/>
        </w:rPr>
        <w:t>s</w:t>
      </w:r>
      <w:r w:rsidR="005806F0" w:rsidRPr="004A278A">
        <w:rPr>
          <w:rFonts w:ascii="Times New Roman" w:eastAsia="Times New Roman" w:hAnsi="Times New Roman" w:cs="Times New Roman"/>
          <w:color w:val="000000" w:themeColor="text1"/>
          <w:sz w:val="24"/>
          <w:szCs w:val="24"/>
          <w:lang w:eastAsia="en-GB"/>
        </w:rPr>
        <w:t xml:space="preserve"> of nutritional or dietary status</w:t>
      </w:r>
      <w:r w:rsidR="5613D867" w:rsidRPr="004A278A">
        <w:rPr>
          <w:rFonts w:ascii="Times New Roman" w:eastAsia="Times New Roman" w:hAnsi="Times New Roman" w:cs="Times New Roman"/>
          <w:color w:val="000000" w:themeColor="text1"/>
          <w:sz w:val="24"/>
          <w:szCs w:val="24"/>
          <w:lang w:eastAsia="en-GB"/>
        </w:rPr>
        <w:t>,</w:t>
      </w:r>
      <w:r w:rsidR="005806F0" w:rsidRPr="004A278A">
        <w:rPr>
          <w:rFonts w:ascii="Times New Roman" w:eastAsia="Times New Roman" w:hAnsi="Times New Roman" w:cs="Times New Roman"/>
          <w:color w:val="000000" w:themeColor="text1"/>
          <w:sz w:val="24"/>
          <w:szCs w:val="24"/>
          <w:lang w:eastAsia="en-GB"/>
        </w:rPr>
        <w:t xml:space="preserve"> </w:t>
      </w:r>
      <w:r w:rsidR="28464629" w:rsidRPr="004A278A">
        <w:rPr>
          <w:rFonts w:ascii="Times New Roman" w:eastAsia="Times New Roman" w:hAnsi="Times New Roman" w:cs="Times New Roman"/>
          <w:color w:val="000000" w:themeColor="text1"/>
          <w:sz w:val="24"/>
          <w:szCs w:val="24"/>
          <w:lang w:eastAsia="en-GB"/>
        </w:rPr>
        <w:t>were not adequately considered when reviewing the research evidence or relevant policy documents</w:t>
      </w:r>
      <w:r w:rsidR="00610A5E" w:rsidRPr="004A278A">
        <w:rPr>
          <w:rFonts w:ascii="Times New Roman" w:eastAsia="Times New Roman" w:hAnsi="Times New Roman" w:cs="Times New Roman"/>
          <w:color w:val="000000" w:themeColor="text1"/>
          <w:sz w:val="24"/>
          <w:szCs w:val="24"/>
          <w:lang w:eastAsia="en-GB"/>
        </w:rPr>
        <w:t xml:space="preserve">. These </w:t>
      </w:r>
      <w:r w:rsidR="28464629" w:rsidRPr="004A278A">
        <w:rPr>
          <w:rFonts w:ascii="Times New Roman" w:eastAsia="Times New Roman" w:hAnsi="Times New Roman" w:cs="Times New Roman"/>
          <w:color w:val="000000" w:themeColor="text1"/>
          <w:sz w:val="24"/>
          <w:szCs w:val="24"/>
          <w:lang w:eastAsia="en-GB"/>
        </w:rPr>
        <w:t xml:space="preserve">require further consideration of </w:t>
      </w:r>
      <w:r w:rsidR="000A19C7" w:rsidRPr="004A278A">
        <w:rPr>
          <w:rFonts w:ascii="Times New Roman" w:eastAsia="Times New Roman" w:hAnsi="Times New Roman" w:cs="Times New Roman"/>
          <w:color w:val="000000" w:themeColor="text1"/>
          <w:sz w:val="24"/>
          <w:szCs w:val="24"/>
          <w:lang w:eastAsia="en-GB"/>
        </w:rPr>
        <w:t>data availability</w:t>
      </w:r>
      <w:r w:rsidR="28464629" w:rsidRPr="004A278A">
        <w:rPr>
          <w:rFonts w:ascii="Times New Roman" w:eastAsia="Times New Roman" w:hAnsi="Times New Roman" w:cs="Times New Roman"/>
          <w:color w:val="000000" w:themeColor="text1"/>
          <w:sz w:val="24"/>
          <w:szCs w:val="24"/>
          <w:lang w:eastAsia="en-GB"/>
        </w:rPr>
        <w:t xml:space="preserve"> to investigate them</w:t>
      </w:r>
      <w:r w:rsidR="1E00D2FB" w:rsidRPr="004A278A">
        <w:rPr>
          <w:rFonts w:ascii="Times New Roman" w:eastAsia="Times New Roman" w:hAnsi="Times New Roman" w:cs="Times New Roman"/>
          <w:color w:val="000000" w:themeColor="text1"/>
          <w:sz w:val="24"/>
          <w:szCs w:val="24"/>
          <w:lang w:eastAsia="en-GB"/>
        </w:rPr>
        <w:t xml:space="preserve"> in the context of </w:t>
      </w:r>
      <w:r w:rsidR="005E6C9F" w:rsidRPr="004A278A">
        <w:rPr>
          <w:rFonts w:ascii="Times New Roman" w:eastAsia="Times New Roman" w:hAnsi="Times New Roman" w:cs="Times New Roman"/>
          <w:color w:val="000000" w:themeColor="text1"/>
          <w:sz w:val="24"/>
          <w:szCs w:val="24"/>
          <w:lang w:eastAsia="en-GB"/>
        </w:rPr>
        <w:t xml:space="preserve">MLTC-M </w:t>
      </w:r>
      <w:r w:rsidR="1E00D2FB" w:rsidRPr="004A278A">
        <w:rPr>
          <w:rFonts w:ascii="Times New Roman" w:eastAsia="Times New Roman" w:hAnsi="Times New Roman" w:cs="Times New Roman"/>
          <w:color w:val="000000" w:themeColor="text1"/>
          <w:sz w:val="24"/>
          <w:szCs w:val="24"/>
          <w:lang w:eastAsia="en-GB"/>
        </w:rPr>
        <w:t>prevention</w:t>
      </w:r>
      <w:r w:rsidR="28464629" w:rsidRPr="004A278A">
        <w:rPr>
          <w:rFonts w:ascii="Times New Roman" w:eastAsia="Times New Roman" w:hAnsi="Times New Roman" w:cs="Times New Roman"/>
          <w:color w:val="000000" w:themeColor="text1"/>
          <w:sz w:val="24"/>
          <w:szCs w:val="24"/>
          <w:lang w:eastAsia="en-GB"/>
        </w:rPr>
        <w:t>.</w:t>
      </w:r>
    </w:p>
    <w:p w14:paraId="10D18368" w14:textId="780708A0" w:rsidR="00EE21F2" w:rsidRPr="004A278A" w:rsidRDefault="00606E71" w:rsidP="00692729">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color w:val="000000" w:themeColor="text1"/>
          <w:sz w:val="24"/>
          <w:szCs w:val="24"/>
        </w:rPr>
        <w:t>We believe this domain conceptualisation will make it easier to engage policy makers and practitioners in acting on the wider determinants of MLTC</w:t>
      </w:r>
      <w:r w:rsidR="00B62B45"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M. The benefit of conceptualised models is that </w:t>
      </w:r>
      <w:r w:rsidR="00D46C08" w:rsidRPr="004A278A">
        <w:rPr>
          <w:rFonts w:ascii="Times New Roman" w:hAnsi="Times New Roman" w:cs="Times New Roman"/>
          <w:color w:val="000000" w:themeColor="text1"/>
          <w:sz w:val="24"/>
          <w:szCs w:val="24"/>
        </w:rPr>
        <w:t>they</w:t>
      </w:r>
      <w:r w:rsidRPr="004A278A">
        <w:rPr>
          <w:rFonts w:ascii="Times New Roman" w:hAnsi="Times New Roman" w:cs="Times New Roman"/>
          <w:color w:val="000000" w:themeColor="text1"/>
          <w:sz w:val="24"/>
          <w:szCs w:val="24"/>
        </w:rPr>
        <w:t xml:space="preserve"> can help to convey ideas to diverse audiences, provide improved guidance for prevention and intervention efforts, and provide visual representation of specific research questions as described by Brady et al</w:t>
      </w:r>
      <w:r w:rsidR="00AE360E" w:rsidRPr="004A278A">
        <w:rPr>
          <w:rFonts w:ascii="Times New Roman" w:hAnsi="Times New Roman" w:cs="Times New Roman"/>
          <w:color w:val="000000" w:themeColor="text1"/>
          <w:sz w:val="24"/>
          <w:szCs w:val="24"/>
        </w:rPr>
        <w:t xml:space="preserve"> </w:t>
      </w:r>
      <w:r w:rsidR="004C4830" w:rsidRPr="004A278A">
        <w:rPr>
          <w:rFonts w:ascii="Times New Roman" w:hAnsi="Times New Roman" w:cs="Times New Roman"/>
          <w:color w:val="000000" w:themeColor="text1"/>
          <w:sz w:val="24"/>
          <w:szCs w:val="24"/>
        </w:rPr>
        <w:t>[</w:t>
      </w:r>
      <w:r w:rsidR="008E25AA" w:rsidRPr="004A278A">
        <w:rPr>
          <w:rFonts w:ascii="Times New Roman" w:hAnsi="Times New Roman" w:cs="Times New Roman"/>
          <w:color w:val="000000" w:themeColor="text1"/>
          <w:sz w:val="24"/>
          <w:szCs w:val="24"/>
        </w:rPr>
        <w:t>6</w:t>
      </w:r>
      <w:r w:rsidR="00924F5E" w:rsidRPr="004A278A">
        <w:rPr>
          <w:rFonts w:ascii="Times New Roman" w:hAnsi="Times New Roman" w:cs="Times New Roman"/>
          <w:color w:val="000000" w:themeColor="text1"/>
          <w:sz w:val="24"/>
          <w:szCs w:val="24"/>
        </w:rPr>
        <w:t>9</w:t>
      </w:r>
      <w:r w:rsidRPr="004A278A">
        <w:rPr>
          <w:rFonts w:ascii="Times New Roman" w:hAnsi="Times New Roman" w:cs="Times New Roman"/>
          <w:color w:val="000000" w:themeColor="text1"/>
          <w:sz w:val="24"/>
          <w:szCs w:val="24"/>
        </w:rPr>
        <w:t>]</w:t>
      </w:r>
      <w:r w:rsidR="00AE360E"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w:t>
      </w:r>
    </w:p>
    <w:p w14:paraId="2867D1B1" w14:textId="538E5D85" w:rsidR="00924DA9" w:rsidRPr="004A278A" w:rsidRDefault="00EE21F2" w:rsidP="00692729">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color w:val="000000" w:themeColor="text1"/>
          <w:sz w:val="24"/>
          <w:szCs w:val="24"/>
        </w:rPr>
        <w:t xml:space="preserve">Our conceptualisation could be used to depict a set of risk and protective factors that may be associated with the development of MLTC-M across the life course and provide a better understanding of the wide range of early life factors that may influence health. </w:t>
      </w:r>
      <w:r w:rsidRPr="004A278A">
        <w:rPr>
          <w:rFonts w:ascii="Times New Roman" w:hAnsi="Times New Roman" w:cs="Times New Roman"/>
          <w:color w:val="000000" w:themeColor="text1"/>
          <w:sz w:val="24"/>
          <w:szCs w:val="24"/>
          <w:shd w:val="clear" w:color="auto" w:fill="FFFFFF"/>
        </w:rPr>
        <w:t>In turn, a better understanding of what influences health can lead to the development of more effective public health interventions and policies, as well as more efficient use of public health resources.</w:t>
      </w:r>
      <w:r w:rsidRPr="004A278A">
        <w:rPr>
          <w:rFonts w:ascii="Times New Roman" w:hAnsi="Times New Roman" w:cs="Times New Roman"/>
          <w:color w:val="000000" w:themeColor="text1"/>
          <w:sz w:val="24"/>
          <w:szCs w:val="24"/>
        </w:rPr>
        <w:t xml:space="preserve"> Future research can use our framework to explore in more detail and understand the relationship between these co-produced domains and </w:t>
      </w:r>
      <w:r w:rsidR="0045304C" w:rsidRPr="004A278A">
        <w:rPr>
          <w:rFonts w:ascii="Times New Roman" w:hAnsi="Times New Roman" w:cs="Times New Roman"/>
          <w:color w:val="000000" w:themeColor="text1"/>
          <w:sz w:val="24"/>
          <w:szCs w:val="24"/>
        </w:rPr>
        <w:t>MLTC</w:t>
      </w:r>
      <w:r w:rsidR="009B2087" w:rsidRPr="004A278A">
        <w:rPr>
          <w:rFonts w:ascii="Times New Roman" w:hAnsi="Times New Roman" w:cs="Times New Roman"/>
          <w:color w:val="000000" w:themeColor="text1"/>
          <w:sz w:val="24"/>
          <w:szCs w:val="24"/>
        </w:rPr>
        <w:t>-M</w:t>
      </w:r>
      <w:r w:rsidRPr="004A278A">
        <w:rPr>
          <w:rFonts w:ascii="Times New Roman" w:hAnsi="Times New Roman" w:cs="Times New Roman"/>
          <w:color w:val="000000" w:themeColor="text1"/>
          <w:sz w:val="24"/>
          <w:szCs w:val="24"/>
        </w:rPr>
        <w:t xml:space="preserve"> risk.</w:t>
      </w:r>
      <w:r w:rsidR="00921609" w:rsidRPr="004A278A">
        <w:rPr>
          <w:rFonts w:ascii="Times New Roman" w:hAnsi="Times New Roman" w:cs="Times New Roman"/>
          <w:color w:val="000000" w:themeColor="text1"/>
          <w:sz w:val="24"/>
          <w:szCs w:val="24"/>
        </w:rPr>
        <w:t xml:space="preserve"> </w:t>
      </w:r>
      <w:r w:rsidR="00B57277" w:rsidRPr="004A278A">
        <w:rPr>
          <w:rFonts w:ascii="Times New Roman" w:hAnsi="Times New Roman" w:cs="Times New Roman"/>
          <w:color w:val="000000" w:themeColor="text1"/>
          <w:sz w:val="24"/>
          <w:szCs w:val="24"/>
        </w:rPr>
        <w:t xml:space="preserve">This framework can also help move beyond causal inference analyses that consider the impact of one early-life determinant on later multimorbidity risk to the consideration of how the combined impact of multiple early-life characteristics at different </w:t>
      </w:r>
      <w:proofErr w:type="spellStart"/>
      <w:r w:rsidR="00B57277" w:rsidRPr="004A278A">
        <w:rPr>
          <w:rFonts w:ascii="Times New Roman" w:hAnsi="Times New Roman" w:cs="Times New Roman"/>
          <w:color w:val="000000" w:themeColor="text1"/>
          <w:sz w:val="24"/>
          <w:szCs w:val="24"/>
        </w:rPr>
        <w:t>lifecourse</w:t>
      </w:r>
      <w:proofErr w:type="spellEnd"/>
      <w:r w:rsidR="00B57277" w:rsidRPr="004A278A">
        <w:rPr>
          <w:rFonts w:ascii="Times New Roman" w:hAnsi="Times New Roman" w:cs="Times New Roman"/>
          <w:color w:val="000000" w:themeColor="text1"/>
          <w:sz w:val="24"/>
          <w:szCs w:val="24"/>
        </w:rPr>
        <w:t xml:space="preserve"> timepoints can be facilitated or disrupted.</w:t>
      </w:r>
    </w:p>
    <w:p w14:paraId="1E013749" w14:textId="1DF89176" w:rsidR="00692729" w:rsidRPr="004A278A" w:rsidRDefault="004F0AA0" w:rsidP="00692729">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color w:val="000000" w:themeColor="text1"/>
          <w:sz w:val="24"/>
          <w:szCs w:val="24"/>
        </w:rPr>
        <w:t xml:space="preserve">The concept of developing </w:t>
      </w:r>
      <w:r w:rsidR="00AF3948" w:rsidRPr="004A278A">
        <w:rPr>
          <w:rFonts w:ascii="Times New Roman" w:hAnsi="Times New Roman" w:cs="Times New Roman"/>
          <w:color w:val="000000" w:themeColor="text1"/>
          <w:sz w:val="24"/>
          <w:szCs w:val="24"/>
        </w:rPr>
        <w:t xml:space="preserve">individual </w:t>
      </w:r>
      <w:r w:rsidRPr="004A278A">
        <w:rPr>
          <w:rFonts w:ascii="Times New Roman" w:hAnsi="Times New Roman" w:cs="Times New Roman"/>
          <w:color w:val="000000" w:themeColor="text1"/>
          <w:sz w:val="24"/>
          <w:szCs w:val="24"/>
        </w:rPr>
        <w:t>resilience</w:t>
      </w:r>
      <w:r w:rsidR="00856548" w:rsidRPr="004A278A">
        <w:rPr>
          <w:rFonts w:ascii="Times New Roman" w:hAnsi="Times New Roman" w:cs="Times New Roman"/>
          <w:color w:val="000000" w:themeColor="text1"/>
          <w:sz w:val="24"/>
          <w:szCs w:val="24"/>
        </w:rPr>
        <w:t xml:space="preserve"> against the adverse health outcomes of multimorbidity is a field of growing interest and </w:t>
      </w:r>
      <w:proofErr w:type="gramStart"/>
      <w:r w:rsidR="00856548" w:rsidRPr="004A278A">
        <w:rPr>
          <w:rFonts w:ascii="Times New Roman" w:hAnsi="Times New Roman" w:cs="Times New Roman"/>
          <w:color w:val="000000" w:themeColor="text1"/>
          <w:sz w:val="24"/>
          <w:szCs w:val="24"/>
        </w:rPr>
        <w:t>research.</w:t>
      </w:r>
      <w:r w:rsidR="00D37373" w:rsidRPr="004A278A">
        <w:rPr>
          <w:rFonts w:ascii="Times New Roman" w:hAnsi="Times New Roman" w:cs="Times New Roman"/>
          <w:color w:val="000000" w:themeColor="text1"/>
          <w:sz w:val="24"/>
          <w:szCs w:val="24"/>
        </w:rPr>
        <w:t>[</w:t>
      </w:r>
      <w:proofErr w:type="gramEnd"/>
      <w:r w:rsidR="00D37373" w:rsidRPr="004A278A">
        <w:rPr>
          <w:rFonts w:ascii="Times New Roman" w:hAnsi="Times New Roman" w:cs="Times New Roman"/>
          <w:color w:val="000000" w:themeColor="text1"/>
          <w:sz w:val="24"/>
          <w:szCs w:val="24"/>
        </w:rPr>
        <w:t>70,71]</w:t>
      </w:r>
      <w:r w:rsidR="003837CC" w:rsidRPr="004A278A">
        <w:rPr>
          <w:rFonts w:ascii="Times New Roman" w:hAnsi="Times New Roman" w:cs="Times New Roman"/>
          <w:color w:val="000000" w:themeColor="text1"/>
          <w:sz w:val="24"/>
          <w:szCs w:val="24"/>
        </w:rPr>
        <w:t xml:space="preserve"> This conceptual framing of early life risk of multi</w:t>
      </w:r>
      <w:r w:rsidR="0A7E6A70" w:rsidRPr="004A278A">
        <w:rPr>
          <w:rFonts w:ascii="Times New Roman" w:hAnsi="Times New Roman" w:cs="Times New Roman"/>
          <w:color w:val="000000" w:themeColor="text1"/>
          <w:sz w:val="24"/>
          <w:szCs w:val="24"/>
        </w:rPr>
        <w:t>m</w:t>
      </w:r>
      <w:r w:rsidR="004A026D" w:rsidRPr="004A278A">
        <w:rPr>
          <w:rFonts w:ascii="Times New Roman" w:hAnsi="Times New Roman" w:cs="Times New Roman"/>
          <w:color w:val="000000" w:themeColor="text1"/>
          <w:sz w:val="24"/>
          <w:szCs w:val="24"/>
        </w:rPr>
        <w:t xml:space="preserve">orbidity can be regarded as a step towards conceptualising population-level resilience to prevent or delay the </w:t>
      </w:r>
      <w:r w:rsidR="00BE3E42" w:rsidRPr="004A278A">
        <w:rPr>
          <w:rFonts w:ascii="Times New Roman" w:hAnsi="Times New Roman" w:cs="Times New Roman"/>
          <w:color w:val="000000" w:themeColor="text1"/>
          <w:sz w:val="24"/>
          <w:szCs w:val="24"/>
        </w:rPr>
        <w:t>bu</w:t>
      </w:r>
      <w:r w:rsidR="19B4CC50" w:rsidRPr="004A278A">
        <w:rPr>
          <w:rFonts w:ascii="Times New Roman" w:hAnsi="Times New Roman" w:cs="Times New Roman"/>
          <w:color w:val="000000" w:themeColor="text1"/>
          <w:sz w:val="24"/>
          <w:szCs w:val="24"/>
        </w:rPr>
        <w:t>r</w:t>
      </w:r>
      <w:r w:rsidR="00BE3E42" w:rsidRPr="004A278A">
        <w:rPr>
          <w:rFonts w:ascii="Times New Roman" w:hAnsi="Times New Roman" w:cs="Times New Roman"/>
          <w:color w:val="000000" w:themeColor="text1"/>
          <w:sz w:val="24"/>
          <w:szCs w:val="24"/>
        </w:rPr>
        <w:t xml:space="preserve">den of multimorbidity </w:t>
      </w:r>
      <w:r w:rsidR="00AF3948" w:rsidRPr="004A278A">
        <w:rPr>
          <w:rFonts w:ascii="Times New Roman" w:hAnsi="Times New Roman" w:cs="Times New Roman"/>
          <w:color w:val="000000" w:themeColor="text1"/>
          <w:sz w:val="24"/>
          <w:szCs w:val="24"/>
        </w:rPr>
        <w:t xml:space="preserve">on society. </w:t>
      </w:r>
      <w:r w:rsidR="00606E71" w:rsidRPr="004A278A">
        <w:rPr>
          <w:rFonts w:ascii="Times New Roman" w:hAnsi="Times New Roman" w:cs="Times New Roman"/>
          <w:color w:val="000000" w:themeColor="text1"/>
          <w:sz w:val="24"/>
          <w:szCs w:val="24"/>
        </w:rPr>
        <w:t xml:space="preserve">This conceptualisation also supports wider ongoing debates within the UK healthcare system </w:t>
      </w:r>
      <w:r w:rsidR="00606E71" w:rsidRPr="004A278A">
        <w:rPr>
          <w:rFonts w:ascii="Times New Roman" w:hAnsi="Times New Roman" w:cs="Times New Roman"/>
          <w:color w:val="000000" w:themeColor="text1"/>
          <w:sz w:val="24"/>
          <w:szCs w:val="24"/>
        </w:rPr>
        <w:lastRenderedPageBreak/>
        <w:t xml:space="preserve">about shifting towards a more preventive model of health. The Department of Health and Social Care 2021 </w:t>
      </w:r>
      <w:r w:rsidR="00B75F35" w:rsidRPr="004A278A">
        <w:rPr>
          <w:rFonts w:ascii="Times New Roman" w:hAnsi="Times New Roman" w:cs="Times New Roman"/>
          <w:color w:val="000000" w:themeColor="text1"/>
          <w:sz w:val="24"/>
          <w:szCs w:val="24"/>
        </w:rPr>
        <w:t>p</w:t>
      </w:r>
      <w:r w:rsidR="00606E71" w:rsidRPr="004A278A">
        <w:rPr>
          <w:rFonts w:ascii="Times New Roman" w:hAnsi="Times New Roman" w:cs="Times New Roman"/>
          <w:color w:val="000000" w:themeColor="text1"/>
          <w:sz w:val="24"/>
          <w:szCs w:val="24"/>
        </w:rPr>
        <w:t>olicy paper on transforming the public health system [</w:t>
      </w:r>
      <w:r w:rsidR="00D37373" w:rsidRPr="004A278A">
        <w:rPr>
          <w:rFonts w:ascii="Times New Roman" w:hAnsi="Times New Roman" w:cs="Times New Roman"/>
          <w:color w:val="000000" w:themeColor="text1"/>
          <w:sz w:val="24"/>
          <w:szCs w:val="24"/>
        </w:rPr>
        <w:t>72</w:t>
      </w:r>
      <w:r w:rsidR="00606E71" w:rsidRPr="004A278A">
        <w:rPr>
          <w:rFonts w:ascii="Times New Roman" w:hAnsi="Times New Roman" w:cs="Times New Roman"/>
          <w:color w:val="000000" w:themeColor="text1"/>
          <w:sz w:val="24"/>
          <w:szCs w:val="24"/>
        </w:rPr>
        <w:t>] highlight</w:t>
      </w:r>
      <w:r w:rsidR="00B114B4" w:rsidRPr="004A278A">
        <w:rPr>
          <w:rFonts w:ascii="Times New Roman" w:hAnsi="Times New Roman" w:cs="Times New Roman"/>
          <w:color w:val="000000" w:themeColor="text1"/>
          <w:sz w:val="24"/>
          <w:szCs w:val="24"/>
        </w:rPr>
        <w:t>ed</w:t>
      </w:r>
      <w:r w:rsidR="00606E71" w:rsidRPr="004A278A">
        <w:rPr>
          <w:rFonts w:ascii="Times New Roman" w:hAnsi="Times New Roman" w:cs="Times New Roman"/>
          <w:color w:val="000000" w:themeColor="text1"/>
          <w:sz w:val="24"/>
          <w:szCs w:val="24"/>
        </w:rPr>
        <w:t xml:space="preserve"> the need to focus on prevention and the wider determinants of health, and the 2018 paper on the Public Health Priorities in Scotland [</w:t>
      </w:r>
      <w:r w:rsidR="00D37373" w:rsidRPr="004A278A">
        <w:rPr>
          <w:rFonts w:ascii="Times New Roman" w:hAnsi="Times New Roman" w:cs="Times New Roman"/>
          <w:color w:val="000000" w:themeColor="text1"/>
          <w:sz w:val="24"/>
          <w:szCs w:val="24"/>
        </w:rPr>
        <w:t>73</w:t>
      </w:r>
      <w:r w:rsidR="00606E71" w:rsidRPr="004A278A">
        <w:rPr>
          <w:rFonts w:ascii="Times New Roman" w:hAnsi="Times New Roman" w:cs="Times New Roman"/>
          <w:color w:val="000000" w:themeColor="text1"/>
          <w:sz w:val="24"/>
          <w:szCs w:val="24"/>
        </w:rPr>
        <w:t>]</w:t>
      </w:r>
      <w:r w:rsidR="00606E71" w:rsidRPr="004A278A">
        <w:rPr>
          <w:color w:val="000000" w:themeColor="text1"/>
          <w:sz w:val="24"/>
          <w:szCs w:val="24"/>
        </w:rPr>
        <w:t xml:space="preserve"> </w:t>
      </w:r>
      <w:r w:rsidR="00606E71" w:rsidRPr="004A278A">
        <w:rPr>
          <w:rFonts w:ascii="Times New Roman" w:hAnsi="Times New Roman" w:cs="Times New Roman"/>
          <w:color w:val="000000" w:themeColor="text1"/>
          <w:sz w:val="24"/>
          <w:szCs w:val="24"/>
        </w:rPr>
        <w:t>include</w:t>
      </w:r>
      <w:r w:rsidR="00B114B4" w:rsidRPr="004A278A">
        <w:rPr>
          <w:rFonts w:ascii="Times New Roman" w:hAnsi="Times New Roman" w:cs="Times New Roman"/>
          <w:color w:val="000000" w:themeColor="text1"/>
          <w:sz w:val="24"/>
          <w:szCs w:val="24"/>
        </w:rPr>
        <w:t>d</w:t>
      </w:r>
      <w:r w:rsidR="00606E71" w:rsidRPr="004A278A">
        <w:rPr>
          <w:rFonts w:ascii="Times New Roman" w:hAnsi="Times New Roman" w:cs="Times New Roman"/>
          <w:color w:val="000000" w:themeColor="text1"/>
          <w:sz w:val="24"/>
          <w:szCs w:val="24"/>
        </w:rPr>
        <w:t xml:space="preserve"> the need to invest early in young </w:t>
      </w:r>
      <w:r w:rsidR="3D5DBE9B" w:rsidRPr="004A278A">
        <w:rPr>
          <w:rFonts w:ascii="Times New Roman" w:hAnsi="Times New Roman" w:cs="Times New Roman"/>
          <w:color w:val="000000" w:themeColor="text1"/>
          <w:sz w:val="24"/>
          <w:szCs w:val="24"/>
        </w:rPr>
        <w:t>people's</w:t>
      </w:r>
      <w:r w:rsidR="00606E71" w:rsidRPr="004A278A">
        <w:rPr>
          <w:rFonts w:ascii="Times New Roman" w:hAnsi="Times New Roman" w:cs="Times New Roman"/>
          <w:color w:val="000000" w:themeColor="text1"/>
          <w:sz w:val="24"/>
          <w:szCs w:val="24"/>
        </w:rPr>
        <w:t xml:space="preserve"> future as the best form of prevention. We therefore see our conceptualisation as an extension to these debates</w:t>
      </w:r>
      <w:r w:rsidR="00D3056C" w:rsidRPr="004A278A">
        <w:rPr>
          <w:rFonts w:ascii="Times New Roman" w:hAnsi="Times New Roman" w:cs="Times New Roman"/>
          <w:color w:val="000000" w:themeColor="text1"/>
          <w:sz w:val="24"/>
          <w:szCs w:val="24"/>
        </w:rPr>
        <w:t xml:space="preserve"> as</w:t>
      </w:r>
      <w:r w:rsidR="00606E71" w:rsidRPr="004A278A">
        <w:rPr>
          <w:rFonts w:ascii="Times New Roman" w:hAnsi="Times New Roman" w:cs="Times New Roman"/>
          <w:color w:val="000000" w:themeColor="text1"/>
          <w:sz w:val="24"/>
          <w:szCs w:val="24"/>
        </w:rPr>
        <w:t xml:space="preserve"> we</w:t>
      </w:r>
      <w:r w:rsidR="00D3056C" w:rsidRPr="004A278A">
        <w:rPr>
          <w:rFonts w:ascii="Times New Roman" w:hAnsi="Times New Roman" w:cs="Times New Roman"/>
          <w:color w:val="000000" w:themeColor="text1"/>
          <w:sz w:val="24"/>
          <w:szCs w:val="24"/>
        </w:rPr>
        <w:t xml:space="preserve"> </w:t>
      </w:r>
      <w:r w:rsidR="00606E71" w:rsidRPr="004A278A">
        <w:rPr>
          <w:rFonts w:ascii="Times New Roman" w:hAnsi="Times New Roman" w:cs="Times New Roman"/>
          <w:color w:val="000000" w:themeColor="text1"/>
          <w:sz w:val="24"/>
          <w:szCs w:val="24"/>
        </w:rPr>
        <w:t>conceptualise</w:t>
      </w:r>
      <w:r w:rsidR="00D3056C" w:rsidRPr="004A278A">
        <w:rPr>
          <w:rFonts w:ascii="Times New Roman" w:hAnsi="Times New Roman" w:cs="Times New Roman"/>
          <w:color w:val="000000" w:themeColor="text1"/>
          <w:sz w:val="24"/>
          <w:szCs w:val="24"/>
        </w:rPr>
        <w:t xml:space="preserve">d </w:t>
      </w:r>
      <w:r w:rsidR="00606E71" w:rsidRPr="004A278A">
        <w:rPr>
          <w:rFonts w:ascii="Times New Roman" w:hAnsi="Times New Roman" w:cs="Times New Roman"/>
          <w:color w:val="000000" w:themeColor="text1"/>
          <w:sz w:val="24"/>
          <w:szCs w:val="24"/>
        </w:rPr>
        <w:t xml:space="preserve">domains </w:t>
      </w:r>
      <w:r w:rsidR="00D3056C" w:rsidRPr="004A278A">
        <w:rPr>
          <w:rFonts w:ascii="Times New Roman" w:hAnsi="Times New Roman" w:cs="Times New Roman"/>
          <w:color w:val="000000" w:themeColor="text1"/>
          <w:sz w:val="24"/>
          <w:szCs w:val="24"/>
        </w:rPr>
        <w:t>for prevention of</w:t>
      </w:r>
      <w:r w:rsidR="00606E71" w:rsidRPr="004A278A">
        <w:rPr>
          <w:rFonts w:ascii="Times New Roman" w:hAnsi="Times New Roman" w:cs="Times New Roman"/>
          <w:color w:val="000000" w:themeColor="text1"/>
          <w:sz w:val="24"/>
          <w:szCs w:val="24"/>
        </w:rPr>
        <w:t xml:space="preserve"> early onset MLTC-M.</w:t>
      </w:r>
    </w:p>
    <w:p w14:paraId="6BDD6974" w14:textId="382CB2AB" w:rsidR="00692729" w:rsidRPr="004A278A" w:rsidRDefault="00692729" w:rsidP="00692729">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color w:val="000000" w:themeColor="text1"/>
          <w:sz w:val="24"/>
          <w:szCs w:val="24"/>
        </w:rPr>
        <w:t xml:space="preserve">Our conceptual model resonates with emerging literature on this research topic. </w:t>
      </w:r>
      <w:proofErr w:type="spellStart"/>
      <w:r w:rsidRPr="004A278A">
        <w:rPr>
          <w:rFonts w:ascii="Times New Roman" w:hAnsi="Times New Roman" w:cs="Times New Roman"/>
          <w:color w:val="000000" w:themeColor="text1"/>
          <w:sz w:val="24"/>
          <w:szCs w:val="24"/>
        </w:rPr>
        <w:t>Henchoz</w:t>
      </w:r>
      <w:proofErr w:type="spellEnd"/>
      <w:r w:rsidRPr="004A278A">
        <w:rPr>
          <w:rFonts w:ascii="Times New Roman" w:hAnsi="Times New Roman" w:cs="Times New Roman"/>
          <w:color w:val="000000" w:themeColor="text1"/>
          <w:sz w:val="24"/>
          <w:szCs w:val="24"/>
        </w:rPr>
        <w:t xml:space="preserve"> et al [</w:t>
      </w:r>
      <w:r w:rsidR="00AE360E" w:rsidRPr="004A278A">
        <w:rPr>
          <w:rFonts w:ascii="Times New Roman" w:hAnsi="Times New Roman" w:cs="Times New Roman"/>
          <w:color w:val="000000" w:themeColor="text1"/>
          <w:sz w:val="24"/>
          <w:szCs w:val="24"/>
        </w:rPr>
        <w:t>7</w:t>
      </w:r>
      <w:r w:rsidR="00D37373" w:rsidRPr="004A278A">
        <w:rPr>
          <w:rFonts w:ascii="Times New Roman" w:hAnsi="Times New Roman" w:cs="Times New Roman"/>
          <w:color w:val="000000" w:themeColor="text1"/>
          <w:sz w:val="24"/>
          <w:szCs w:val="24"/>
        </w:rPr>
        <w:t>4</w:t>
      </w:r>
      <w:r w:rsidRPr="004A278A">
        <w:rPr>
          <w:rFonts w:ascii="Times New Roman" w:hAnsi="Times New Roman" w:cs="Times New Roman"/>
          <w:color w:val="000000" w:themeColor="text1"/>
          <w:sz w:val="24"/>
          <w:szCs w:val="24"/>
        </w:rPr>
        <w:t>], discuss</w:t>
      </w:r>
      <w:r w:rsidR="00FC5FB6" w:rsidRPr="004A278A">
        <w:rPr>
          <w:rFonts w:ascii="Times New Roman" w:hAnsi="Times New Roman" w:cs="Times New Roman"/>
          <w:color w:val="000000" w:themeColor="text1"/>
          <w:sz w:val="24"/>
          <w:szCs w:val="24"/>
        </w:rPr>
        <w:t>ed</w:t>
      </w:r>
      <w:r w:rsidRPr="004A278A">
        <w:rPr>
          <w:rFonts w:ascii="Times New Roman" w:hAnsi="Times New Roman" w:cs="Times New Roman"/>
          <w:color w:val="000000" w:themeColor="text1"/>
          <w:sz w:val="24"/>
          <w:szCs w:val="24"/>
        </w:rPr>
        <w:t xml:space="preserve"> the importance of many factors we have </w:t>
      </w:r>
      <w:r w:rsidR="20716CC9" w:rsidRPr="004A278A">
        <w:rPr>
          <w:rFonts w:ascii="Times New Roman" w:hAnsi="Times New Roman" w:cs="Times New Roman"/>
          <w:color w:val="000000" w:themeColor="text1"/>
          <w:sz w:val="24"/>
          <w:szCs w:val="24"/>
        </w:rPr>
        <w:t>highlight</w:t>
      </w:r>
      <w:r w:rsidR="1DCFE681" w:rsidRPr="004A278A">
        <w:rPr>
          <w:rFonts w:ascii="Times New Roman" w:hAnsi="Times New Roman" w:cs="Times New Roman"/>
          <w:color w:val="000000" w:themeColor="text1"/>
          <w:sz w:val="24"/>
          <w:szCs w:val="24"/>
        </w:rPr>
        <w:t>ed</w:t>
      </w:r>
      <w:r w:rsidRPr="004A278A">
        <w:rPr>
          <w:rFonts w:ascii="Times New Roman" w:hAnsi="Times New Roman" w:cs="Times New Roman"/>
          <w:color w:val="000000" w:themeColor="text1"/>
          <w:sz w:val="24"/>
          <w:szCs w:val="24"/>
        </w:rPr>
        <w:t xml:space="preserve"> (</w:t>
      </w:r>
      <w:r w:rsidR="005D579F" w:rsidRPr="004A278A">
        <w:rPr>
          <w:rFonts w:ascii="Times New Roman" w:hAnsi="Times New Roman" w:cs="Times New Roman"/>
          <w:color w:val="000000" w:themeColor="text1"/>
          <w:sz w:val="24"/>
          <w:szCs w:val="24"/>
        </w:rPr>
        <w:t xml:space="preserve">including </w:t>
      </w:r>
      <w:r w:rsidRPr="004A278A">
        <w:rPr>
          <w:rFonts w:ascii="Times New Roman" w:hAnsi="Times New Roman" w:cs="Times New Roman"/>
          <w:color w:val="000000" w:themeColor="text1"/>
          <w:sz w:val="24"/>
          <w:szCs w:val="24"/>
        </w:rPr>
        <w:t xml:space="preserve">premature birth, food restriction, child labour, family economic environment, serious illness/accident, and stressful life events), but their research </w:t>
      </w:r>
      <w:r w:rsidR="006F7B4F" w:rsidRPr="004A278A">
        <w:rPr>
          <w:rFonts w:ascii="Times New Roman" w:hAnsi="Times New Roman" w:cs="Times New Roman"/>
          <w:color w:val="000000" w:themeColor="text1"/>
          <w:sz w:val="24"/>
          <w:szCs w:val="24"/>
        </w:rPr>
        <w:t>did not</w:t>
      </w:r>
      <w:r w:rsidRPr="004A278A">
        <w:rPr>
          <w:rFonts w:ascii="Times New Roman" w:hAnsi="Times New Roman" w:cs="Times New Roman"/>
          <w:color w:val="000000" w:themeColor="text1"/>
          <w:sz w:val="24"/>
          <w:szCs w:val="24"/>
        </w:rPr>
        <w:t xml:space="preserve"> derive these factors into conceptual</w:t>
      </w:r>
      <w:r w:rsidR="005D579F"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 xml:space="preserve">domains. Emergent research has also considered the role of </w:t>
      </w:r>
      <w:r w:rsidR="00145C9A" w:rsidRPr="004A278A">
        <w:rPr>
          <w:rFonts w:ascii="Times New Roman" w:hAnsi="Times New Roman" w:cs="Times New Roman"/>
          <w:color w:val="000000" w:themeColor="text1"/>
          <w:sz w:val="24"/>
          <w:szCs w:val="24"/>
        </w:rPr>
        <w:t>individual</w:t>
      </w:r>
      <w:r w:rsidRPr="004A278A">
        <w:rPr>
          <w:rFonts w:ascii="Times New Roman" w:hAnsi="Times New Roman" w:cs="Times New Roman"/>
          <w:color w:val="000000" w:themeColor="text1"/>
          <w:sz w:val="24"/>
          <w:szCs w:val="24"/>
        </w:rPr>
        <w:t xml:space="preserve"> domains we consider</w:t>
      </w:r>
      <w:r w:rsidR="00145C9A"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such as education [</w:t>
      </w:r>
      <w:r w:rsidR="001E43B1" w:rsidRPr="004A278A">
        <w:rPr>
          <w:rFonts w:ascii="Times New Roman" w:hAnsi="Times New Roman" w:cs="Times New Roman"/>
          <w:color w:val="000000" w:themeColor="text1"/>
          <w:sz w:val="24"/>
          <w:szCs w:val="24"/>
        </w:rPr>
        <w:t>7</w:t>
      </w:r>
      <w:r w:rsidR="00D37373" w:rsidRPr="004A278A">
        <w:rPr>
          <w:rFonts w:ascii="Times New Roman" w:hAnsi="Times New Roman" w:cs="Times New Roman"/>
          <w:color w:val="000000" w:themeColor="text1"/>
          <w:sz w:val="24"/>
          <w:szCs w:val="24"/>
        </w:rPr>
        <w:t>5</w:t>
      </w:r>
      <w:r w:rsidRPr="004A278A">
        <w:rPr>
          <w:rFonts w:ascii="Times New Roman" w:hAnsi="Times New Roman" w:cs="Times New Roman"/>
          <w:color w:val="000000" w:themeColor="text1"/>
          <w:sz w:val="24"/>
          <w:szCs w:val="24"/>
        </w:rPr>
        <w:t>], child adversity (child abuse and neglect, negative caregiver characteristics</w:t>
      </w:r>
      <w:r w:rsidR="00A3292E"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and low socioeconomic status) [</w:t>
      </w:r>
      <w:r w:rsidR="00C0352D" w:rsidRPr="004A278A">
        <w:rPr>
          <w:rFonts w:ascii="Times New Roman" w:hAnsi="Times New Roman" w:cs="Times New Roman"/>
          <w:color w:val="000000" w:themeColor="text1"/>
          <w:sz w:val="24"/>
          <w:szCs w:val="24"/>
        </w:rPr>
        <w:t>7</w:t>
      </w:r>
      <w:r w:rsidR="00D37373" w:rsidRPr="004A278A">
        <w:rPr>
          <w:rFonts w:ascii="Times New Roman" w:hAnsi="Times New Roman" w:cs="Times New Roman"/>
          <w:color w:val="000000" w:themeColor="text1"/>
          <w:sz w:val="24"/>
          <w:szCs w:val="24"/>
        </w:rPr>
        <w:t>6</w:t>
      </w:r>
      <w:r w:rsidRPr="004A278A">
        <w:rPr>
          <w:rFonts w:ascii="Times New Roman" w:hAnsi="Times New Roman" w:cs="Times New Roman"/>
          <w:color w:val="000000" w:themeColor="text1"/>
          <w:sz w:val="24"/>
          <w:szCs w:val="24"/>
        </w:rPr>
        <w:t>], early life deprivation [</w:t>
      </w:r>
      <w:r w:rsidR="000901EF" w:rsidRPr="004A278A">
        <w:rPr>
          <w:rFonts w:ascii="Times New Roman" w:hAnsi="Times New Roman" w:cs="Times New Roman"/>
          <w:color w:val="000000" w:themeColor="text1"/>
          <w:sz w:val="24"/>
          <w:szCs w:val="24"/>
        </w:rPr>
        <w:t>7</w:t>
      </w:r>
      <w:r w:rsidR="00D37373" w:rsidRPr="004A278A">
        <w:rPr>
          <w:rFonts w:ascii="Times New Roman" w:hAnsi="Times New Roman" w:cs="Times New Roman"/>
          <w:color w:val="000000" w:themeColor="text1"/>
          <w:sz w:val="24"/>
          <w:szCs w:val="24"/>
        </w:rPr>
        <w:t>7</w:t>
      </w:r>
      <w:r w:rsidRPr="004A278A">
        <w:rPr>
          <w:rFonts w:ascii="Times New Roman" w:hAnsi="Times New Roman" w:cs="Times New Roman"/>
          <w:color w:val="000000" w:themeColor="text1"/>
          <w:sz w:val="24"/>
          <w:szCs w:val="24"/>
        </w:rPr>
        <w:t>], and socioeconomic conditions [</w:t>
      </w:r>
      <w:r w:rsidR="00611F3A" w:rsidRPr="004A278A">
        <w:rPr>
          <w:rFonts w:ascii="Times New Roman" w:hAnsi="Times New Roman" w:cs="Times New Roman"/>
          <w:color w:val="000000" w:themeColor="text1"/>
          <w:sz w:val="24"/>
          <w:szCs w:val="24"/>
        </w:rPr>
        <w:t>7</w:t>
      </w:r>
      <w:r w:rsidR="00D37373" w:rsidRPr="004A278A">
        <w:rPr>
          <w:rFonts w:ascii="Times New Roman" w:hAnsi="Times New Roman" w:cs="Times New Roman"/>
          <w:color w:val="000000" w:themeColor="text1"/>
          <w:sz w:val="24"/>
          <w:szCs w:val="24"/>
        </w:rPr>
        <w:t>8</w:t>
      </w:r>
      <w:r w:rsidRPr="004A278A">
        <w:rPr>
          <w:rFonts w:ascii="Times New Roman" w:hAnsi="Times New Roman" w:cs="Times New Roman"/>
          <w:color w:val="000000" w:themeColor="text1"/>
          <w:sz w:val="24"/>
          <w:szCs w:val="24"/>
        </w:rPr>
        <w:t xml:space="preserve">]. </w:t>
      </w:r>
      <w:r w:rsidR="00CC3197" w:rsidRPr="004A278A">
        <w:rPr>
          <w:rFonts w:ascii="Times New Roman" w:hAnsi="Times New Roman" w:cs="Times New Roman"/>
          <w:color w:val="000000" w:themeColor="text1"/>
          <w:sz w:val="24"/>
          <w:szCs w:val="24"/>
        </w:rPr>
        <w:t>However, our</w:t>
      </w:r>
      <w:r w:rsidRPr="004A278A">
        <w:rPr>
          <w:rFonts w:ascii="Times New Roman" w:hAnsi="Times New Roman" w:cs="Times New Roman"/>
          <w:color w:val="000000" w:themeColor="text1"/>
          <w:sz w:val="24"/>
          <w:szCs w:val="24"/>
        </w:rPr>
        <w:t xml:space="preserve"> </w:t>
      </w:r>
      <w:r w:rsidR="00560D0D" w:rsidRPr="004A278A">
        <w:rPr>
          <w:rFonts w:ascii="Times New Roman" w:hAnsi="Times New Roman" w:cs="Times New Roman"/>
          <w:color w:val="000000" w:themeColor="text1"/>
          <w:sz w:val="24"/>
          <w:szCs w:val="24"/>
        </w:rPr>
        <w:t>model</w:t>
      </w:r>
      <w:r w:rsidRPr="004A278A">
        <w:rPr>
          <w:rFonts w:ascii="Times New Roman" w:hAnsi="Times New Roman" w:cs="Times New Roman"/>
          <w:color w:val="000000" w:themeColor="text1"/>
          <w:sz w:val="24"/>
          <w:szCs w:val="24"/>
        </w:rPr>
        <w:t xml:space="preserve"> goes beyond th</w:t>
      </w:r>
      <w:r w:rsidR="00CC3197" w:rsidRPr="004A278A">
        <w:rPr>
          <w:rFonts w:ascii="Times New Roman" w:hAnsi="Times New Roman" w:cs="Times New Roman"/>
          <w:color w:val="000000" w:themeColor="text1"/>
          <w:sz w:val="24"/>
          <w:szCs w:val="24"/>
        </w:rPr>
        <w:t>ese</w:t>
      </w:r>
      <w:r w:rsidRPr="004A278A">
        <w:rPr>
          <w:rFonts w:ascii="Times New Roman" w:hAnsi="Times New Roman" w:cs="Times New Roman"/>
          <w:color w:val="000000" w:themeColor="text1"/>
          <w:sz w:val="24"/>
          <w:szCs w:val="24"/>
        </w:rPr>
        <w:t xml:space="preserve"> studies as we conceptualise the full picture of </w:t>
      </w:r>
      <w:r w:rsidRPr="004A278A">
        <w:rPr>
          <w:rFonts w:ascii="Times New Roman" w:eastAsia="Arial" w:hAnsi="Times New Roman" w:cs="Times New Roman"/>
          <w:color w:val="000000" w:themeColor="text1"/>
          <w:sz w:val="24"/>
          <w:szCs w:val="24"/>
        </w:rPr>
        <w:t>influence of early-life risk factors.</w:t>
      </w:r>
    </w:p>
    <w:p w14:paraId="5ABB1D08" w14:textId="77777777" w:rsidR="00F82C6D" w:rsidRPr="004A278A" w:rsidRDefault="00F82C6D" w:rsidP="00A455B0">
      <w:pPr>
        <w:spacing w:line="360" w:lineRule="auto"/>
        <w:rPr>
          <w:rFonts w:ascii="Times New Roman" w:eastAsia="Arial" w:hAnsi="Times New Roman" w:cs="Times New Roman"/>
          <w:b/>
          <w:bCs/>
          <w:color w:val="000000" w:themeColor="text1"/>
          <w:sz w:val="24"/>
          <w:szCs w:val="24"/>
        </w:rPr>
      </w:pPr>
      <w:r w:rsidRPr="004A278A">
        <w:rPr>
          <w:rFonts w:ascii="Times New Roman" w:eastAsia="Arial" w:hAnsi="Times New Roman" w:cs="Times New Roman"/>
          <w:b/>
          <w:bCs/>
          <w:color w:val="000000" w:themeColor="text1"/>
          <w:sz w:val="24"/>
          <w:szCs w:val="24"/>
        </w:rPr>
        <w:t>Strengths and limitations</w:t>
      </w:r>
    </w:p>
    <w:p w14:paraId="10D70E5A" w14:textId="32AD6400" w:rsidR="00E558A8" w:rsidRPr="004A278A" w:rsidRDefault="0096585B" w:rsidP="00A455B0">
      <w:pPr>
        <w:spacing w:line="360" w:lineRule="auto"/>
        <w:rPr>
          <w:rFonts w:ascii="Times New Roman" w:hAnsi="Times New Roman" w:cs="Times New Roman"/>
          <w:color w:val="000000" w:themeColor="text1"/>
          <w:sz w:val="24"/>
          <w:szCs w:val="24"/>
        </w:rPr>
      </w:pPr>
      <w:r w:rsidRPr="004A278A">
        <w:rPr>
          <w:rFonts w:ascii="Times New Roman" w:eastAsia="Arial" w:hAnsi="Times New Roman" w:cs="Times New Roman"/>
          <w:color w:val="000000" w:themeColor="text1"/>
          <w:sz w:val="24"/>
          <w:szCs w:val="24"/>
        </w:rPr>
        <w:t>O</w:t>
      </w:r>
      <w:r w:rsidR="00954DB3" w:rsidRPr="004A278A">
        <w:rPr>
          <w:rFonts w:ascii="Times New Roman" w:eastAsia="Arial" w:hAnsi="Times New Roman" w:cs="Times New Roman"/>
          <w:color w:val="000000" w:themeColor="text1"/>
          <w:sz w:val="24"/>
          <w:szCs w:val="24"/>
        </w:rPr>
        <w:t xml:space="preserve">ur call </w:t>
      </w:r>
      <w:r w:rsidR="00F5036B" w:rsidRPr="004A278A">
        <w:rPr>
          <w:rFonts w:ascii="Times New Roman" w:eastAsia="Arial" w:hAnsi="Times New Roman" w:cs="Times New Roman"/>
          <w:color w:val="000000" w:themeColor="text1"/>
          <w:sz w:val="24"/>
          <w:szCs w:val="24"/>
        </w:rPr>
        <w:t>for</w:t>
      </w:r>
      <w:r w:rsidR="00954DB3" w:rsidRPr="004A278A">
        <w:rPr>
          <w:rFonts w:ascii="Times New Roman" w:eastAsia="Arial" w:hAnsi="Times New Roman" w:cs="Times New Roman"/>
          <w:color w:val="000000" w:themeColor="text1"/>
          <w:sz w:val="24"/>
          <w:szCs w:val="24"/>
        </w:rPr>
        <w:t xml:space="preserve"> public contributors</w:t>
      </w:r>
      <w:r w:rsidR="00F5036B" w:rsidRPr="004A278A">
        <w:rPr>
          <w:rFonts w:ascii="Times New Roman" w:eastAsia="Arial" w:hAnsi="Times New Roman" w:cs="Times New Roman"/>
          <w:color w:val="000000" w:themeColor="text1"/>
          <w:sz w:val="24"/>
          <w:szCs w:val="24"/>
        </w:rPr>
        <w:t xml:space="preserve"> </w:t>
      </w:r>
      <w:r w:rsidRPr="004A278A">
        <w:rPr>
          <w:rFonts w:ascii="Times New Roman" w:eastAsia="Arial" w:hAnsi="Times New Roman" w:cs="Times New Roman"/>
          <w:color w:val="000000" w:themeColor="text1"/>
          <w:sz w:val="24"/>
          <w:szCs w:val="24"/>
        </w:rPr>
        <w:t xml:space="preserve">to discuss early life determinants of </w:t>
      </w:r>
      <w:r w:rsidR="009B2087" w:rsidRPr="004A278A">
        <w:rPr>
          <w:rFonts w:ascii="Times New Roman" w:eastAsia="Arial" w:hAnsi="Times New Roman" w:cs="Times New Roman"/>
          <w:color w:val="000000" w:themeColor="text1"/>
          <w:sz w:val="24"/>
          <w:szCs w:val="24"/>
        </w:rPr>
        <w:t xml:space="preserve">MLTC-M </w:t>
      </w:r>
      <w:r w:rsidRPr="004A278A">
        <w:rPr>
          <w:rFonts w:ascii="Times New Roman" w:eastAsia="Arial" w:hAnsi="Times New Roman" w:cs="Times New Roman"/>
          <w:color w:val="000000" w:themeColor="text1"/>
          <w:sz w:val="24"/>
          <w:szCs w:val="24"/>
        </w:rPr>
        <w:t xml:space="preserve">received a good response from potential </w:t>
      </w:r>
      <w:r w:rsidR="00F5036B" w:rsidRPr="004A278A">
        <w:rPr>
          <w:rFonts w:ascii="Times New Roman" w:eastAsia="Arial" w:hAnsi="Times New Roman" w:cs="Times New Roman"/>
          <w:color w:val="000000" w:themeColor="text1"/>
          <w:sz w:val="24"/>
          <w:szCs w:val="24"/>
        </w:rPr>
        <w:t>public contributors</w:t>
      </w:r>
      <w:r w:rsidR="00C0262D" w:rsidRPr="004A278A">
        <w:rPr>
          <w:rFonts w:ascii="Times New Roman" w:eastAsia="Arial" w:hAnsi="Times New Roman" w:cs="Times New Roman"/>
          <w:color w:val="000000" w:themeColor="text1"/>
          <w:sz w:val="24"/>
          <w:szCs w:val="24"/>
        </w:rPr>
        <w:t>.</w:t>
      </w:r>
      <w:r w:rsidRPr="004A278A">
        <w:rPr>
          <w:rFonts w:ascii="Times New Roman" w:eastAsia="Arial" w:hAnsi="Times New Roman" w:cs="Times New Roman"/>
          <w:color w:val="000000" w:themeColor="text1"/>
          <w:sz w:val="24"/>
          <w:szCs w:val="24"/>
        </w:rPr>
        <w:t xml:space="preserve"> </w:t>
      </w:r>
      <w:r w:rsidR="00485235" w:rsidRPr="004A278A">
        <w:rPr>
          <w:rFonts w:ascii="Times New Roman" w:eastAsia="Arial" w:hAnsi="Times New Roman" w:cs="Times New Roman"/>
          <w:color w:val="000000" w:themeColor="text1"/>
          <w:sz w:val="24"/>
          <w:szCs w:val="24"/>
        </w:rPr>
        <w:t>Advertising on social media is both a strength and a limitation i</w:t>
      </w:r>
      <w:r w:rsidR="002919E8" w:rsidRPr="004A278A">
        <w:rPr>
          <w:rFonts w:ascii="Times New Roman" w:eastAsia="Arial" w:hAnsi="Times New Roman" w:cs="Times New Roman"/>
          <w:color w:val="000000" w:themeColor="text1"/>
          <w:sz w:val="24"/>
          <w:szCs w:val="24"/>
        </w:rPr>
        <w:t>n</w:t>
      </w:r>
      <w:r w:rsidR="00485235" w:rsidRPr="004A278A">
        <w:rPr>
          <w:rFonts w:ascii="Times New Roman" w:eastAsia="Arial" w:hAnsi="Times New Roman" w:cs="Times New Roman"/>
          <w:color w:val="000000" w:themeColor="text1"/>
          <w:sz w:val="24"/>
          <w:szCs w:val="24"/>
        </w:rPr>
        <w:t xml:space="preserve"> the sense that it can have potentially much wider </w:t>
      </w:r>
      <w:proofErr w:type="gramStart"/>
      <w:r w:rsidR="00485235" w:rsidRPr="004A278A">
        <w:rPr>
          <w:rFonts w:ascii="Times New Roman" w:eastAsia="Arial" w:hAnsi="Times New Roman" w:cs="Times New Roman"/>
          <w:color w:val="000000" w:themeColor="text1"/>
          <w:sz w:val="24"/>
          <w:szCs w:val="24"/>
        </w:rPr>
        <w:t>reach, but</w:t>
      </w:r>
      <w:proofErr w:type="gramEnd"/>
      <w:r w:rsidR="00485235" w:rsidRPr="004A278A">
        <w:rPr>
          <w:rFonts w:ascii="Times New Roman" w:eastAsia="Arial" w:hAnsi="Times New Roman" w:cs="Times New Roman"/>
          <w:color w:val="000000" w:themeColor="text1"/>
          <w:sz w:val="24"/>
          <w:szCs w:val="24"/>
        </w:rPr>
        <w:t xml:space="preserve"> may exclude people with potentially different characteristics and views who do not routinely use social media. </w:t>
      </w:r>
      <w:r w:rsidRPr="004A278A">
        <w:rPr>
          <w:rFonts w:ascii="Times New Roman" w:eastAsia="Arial" w:hAnsi="Times New Roman" w:cs="Times New Roman"/>
          <w:color w:val="000000" w:themeColor="text1"/>
          <w:sz w:val="24"/>
          <w:szCs w:val="24"/>
        </w:rPr>
        <w:t xml:space="preserve">Most of those who </w:t>
      </w:r>
      <w:r w:rsidR="000A19C7" w:rsidRPr="004A278A">
        <w:rPr>
          <w:rFonts w:ascii="Times New Roman" w:eastAsia="Arial" w:hAnsi="Times New Roman" w:cs="Times New Roman"/>
          <w:color w:val="000000" w:themeColor="text1"/>
          <w:sz w:val="24"/>
          <w:szCs w:val="24"/>
        </w:rPr>
        <w:t>participated</w:t>
      </w:r>
      <w:r w:rsidRPr="004A278A">
        <w:rPr>
          <w:rFonts w:ascii="Times New Roman" w:eastAsia="Arial" w:hAnsi="Times New Roman" w:cs="Times New Roman"/>
          <w:color w:val="000000" w:themeColor="text1"/>
          <w:sz w:val="24"/>
          <w:szCs w:val="24"/>
        </w:rPr>
        <w:t xml:space="preserve"> in the workshops </w:t>
      </w:r>
      <w:r w:rsidR="00F5036B" w:rsidRPr="004A278A">
        <w:rPr>
          <w:rFonts w:ascii="Times New Roman" w:eastAsia="Arial" w:hAnsi="Times New Roman" w:cs="Times New Roman"/>
          <w:color w:val="000000" w:themeColor="text1"/>
          <w:sz w:val="24"/>
          <w:szCs w:val="24"/>
        </w:rPr>
        <w:t>had no past PPI experience</w:t>
      </w:r>
      <w:r w:rsidR="000A19C7" w:rsidRPr="004A278A">
        <w:rPr>
          <w:rFonts w:ascii="Times New Roman" w:eastAsia="Arial" w:hAnsi="Times New Roman" w:cs="Times New Roman"/>
          <w:color w:val="000000" w:themeColor="text1"/>
          <w:sz w:val="24"/>
          <w:szCs w:val="24"/>
        </w:rPr>
        <w:t>,</w:t>
      </w:r>
      <w:r w:rsidRPr="004A278A">
        <w:rPr>
          <w:rFonts w:ascii="Times New Roman" w:eastAsia="Arial" w:hAnsi="Times New Roman" w:cs="Times New Roman"/>
          <w:color w:val="000000" w:themeColor="text1"/>
          <w:sz w:val="24"/>
          <w:szCs w:val="24"/>
        </w:rPr>
        <w:t xml:space="preserve"> and it was important to offer them clear information about the process and the support available</w:t>
      </w:r>
      <w:r w:rsidR="00F5036B" w:rsidRPr="004A278A">
        <w:rPr>
          <w:rFonts w:ascii="Times New Roman" w:eastAsia="Arial" w:hAnsi="Times New Roman" w:cs="Times New Roman"/>
          <w:color w:val="000000" w:themeColor="text1"/>
          <w:sz w:val="24"/>
          <w:szCs w:val="24"/>
        </w:rPr>
        <w:t>.</w:t>
      </w:r>
      <w:r w:rsidRPr="004A278A">
        <w:rPr>
          <w:rFonts w:ascii="Times New Roman" w:eastAsia="Times New Roman" w:hAnsi="Times New Roman" w:cs="Times New Roman"/>
          <w:color w:val="000000" w:themeColor="text1"/>
          <w:sz w:val="24"/>
          <w:szCs w:val="24"/>
          <w:lang w:eastAsia="en-GB"/>
        </w:rPr>
        <w:t xml:space="preserve"> </w:t>
      </w:r>
      <w:r w:rsidR="009C10C7" w:rsidRPr="004A278A">
        <w:rPr>
          <w:rFonts w:ascii="Times New Roman" w:eastAsia="Arial" w:hAnsi="Times New Roman" w:cs="Times New Roman"/>
          <w:color w:val="000000" w:themeColor="text1"/>
          <w:sz w:val="24"/>
          <w:szCs w:val="24"/>
        </w:rPr>
        <w:t>A</w:t>
      </w:r>
      <w:r w:rsidR="00796AD6" w:rsidRPr="004A278A">
        <w:rPr>
          <w:rFonts w:ascii="Times New Roman" w:eastAsia="Arial" w:hAnsi="Times New Roman" w:cs="Times New Roman"/>
          <w:color w:val="000000" w:themeColor="text1"/>
          <w:sz w:val="24"/>
          <w:szCs w:val="24"/>
        </w:rPr>
        <w:t xml:space="preserve">lthough conducting the workshops online meant we were able to attract people from a wider geographical location, a </w:t>
      </w:r>
      <w:r w:rsidR="009C10C7" w:rsidRPr="004A278A">
        <w:rPr>
          <w:rFonts w:ascii="Times New Roman" w:eastAsia="Arial" w:hAnsi="Times New Roman" w:cs="Times New Roman"/>
          <w:color w:val="000000" w:themeColor="text1"/>
          <w:sz w:val="24"/>
          <w:szCs w:val="24"/>
        </w:rPr>
        <w:t xml:space="preserve">limitation with the </w:t>
      </w:r>
      <w:r w:rsidR="00796AD6" w:rsidRPr="004A278A">
        <w:rPr>
          <w:rFonts w:ascii="Times New Roman" w:eastAsia="Arial" w:hAnsi="Times New Roman" w:cs="Times New Roman"/>
          <w:color w:val="000000" w:themeColor="text1"/>
          <w:sz w:val="24"/>
          <w:szCs w:val="24"/>
        </w:rPr>
        <w:t xml:space="preserve">online </w:t>
      </w:r>
      <w:r w:rsidR="009C10C7" w:rsidRPr="004A278A">
        <w:rPr>
          <w:rFonts w:ascii="Times New Roman" w:eastAsia="Arial" w:hAnsi="Times New Roman" w:cs="Times New Roman"/>
          <w:color w:val="000000" w:themeColor="text1"/>
          <w:sz w:val="24"/>
          <w:szCs w:val="24"/>
        </w:rPr>
        <w:t>workshops</w:t>
      </w:r>
      <w:r w:rsidR="003938D9" w:rsidRPr="004A278A">
        <w:rPr>
          <w:rFonts w:ascii="Times New Roman" w:eastAsia="Arial" w:hAnsi="Times New Roman" w:cs="Times New Roman"/>
          <w:color w:val="000000" w:themeColor="text1"/>
          <w:sz w:val="24"/>
          <w:szCs w:val="24"/>
        </w:rPr>
        <w:t xml:space="preserve"> was that it was harder to stimulate discussions with some public contributors who were more reluctant to speak. </w:t>
      </w:r>
    </w:p>
    <w:p w14:paraId="04C0BE23" w14:textId="1F721CAD" w:rsidR="00F82C6D" w:rsidRPr="004A278A" w:rsidRDefault="00CB1F58" w:rsidP="7CD42E56">
      <w:pPr>
        <w:spacing w:line="360" w:lineRule="auto"/>
        <w:rPr>
          <w:rFonts w:ascii="Times New Roman" w:eastAsia="Times New Roman" w:hAnsi="Times New Roman" w:cs="Times New Roman"/>
          <w:b/>
          <w:bCs/>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I</w:t>
      </w:r>
      <w:r w:rsidR="00A85F4B" w:rsidRPr="004A278A">
        <w:rPr>
          <w:rFonts w:ascii="Times New Roman" w:eastAsia="Arial" w:hAnsi="Times New Roman" w:cs="Times New Roman"/>
          <w:color w:val="000000" w:themeColor="text1"/>
          <w:sz w:val="24"/>
          <w:szCs w:val="24"/>
          <w:lang w:eastAsia="en-GB"/>
        </w:rPr>
        <w:t>t</w:t>
      </w:r>
      <w:r w:rsidR="002C48AC" w:rsidRPr="004A278A">
        <w:rPr>
          <w:rFonts w:ascii="Times New Roman" w:eastAsia="Arial" w:hAnsi="Times New Roman" w:cs="Times New Roman"/>
          <w:color w:val="000000" w:themeColor="text1"/>
          <w:sz w:val="24"/>
          <w:szCs w:val="24"/>
          <w:lang w:eastAsia="en-GB"/>
        </w:rPr>
        <w:t xml:space="preserve"> was</w:t>
      </w:r>
      <w:r w:rsidR="002C5E07" w:rsidRPr="004A278A">
        <w:rPr>
          <w:rFonts w:ascii="Times New Roman" w:eastAsia="Arial" w:hAnsi="Times New Roman" w:cs="Times New Roman"/>
          <w:color w:val="000000" w:themeColor="text1"/>
          <w:sz w:val="24"/>
          <w:szCs w:val="24"/>
          <w:lang w:eastAsia="en-GB"/>
        </w:rPr>
        <w:t xml:space="preserve"> not</w:t>
      </w:r>
      <w:r w:rsidR="002C48AC" w:rsidRPr="004A278A">
        <w:rPr>
          <w:rFonts w:ascii="Times New Roman" w:eastAsia="Arial" w:hAnsi="Times New Roman" w:cs="Times New Roman"/>
          <w:color w:val="000000" w:themeColor="text1"/>
          <w:sz w:val="24"/>
          <w:szCs w:val="24"/>
          <w:lang w:eastAsia="en-GB"/>
        </w:rPr>
        <w:t xml:space="preserve"> our intention to conduct a systematic review of the subject but rather our aim was to inform the initial classification of the conceptual domains. However, it should be noted that not undertaking a systematic review </w:t>
      </w:r>
      <w:r w:rsidR="00BA309F" w:rsidRPr="004A278A">
        <w:rPr>
          <w:rFonts w:ascii="Times New Roman" w:eastAsia="Arial" w:hAnsi="Times New Roman" w:cs="Times New Roman"/>
          <w:color w:val="000000" w:themeColor="text1"/>
          <w:sz w:val="24"/>
          <w:szCs w:val="24"/>
          <w:lang w:eastAsia="en-GB"/>
        </w:rPr>
        <w:t>is</w:t>
      </w:r>
      <w:r w:rsidR="002C48AC" w:rsidRPr="004A278A">
        <w:rPr>
          <w:rFonts w:ascii="Times New Roman" w:eastAsia="Arial" w:hAnsi="Times New Roman" w:cs="Times New Roman"/>
          <w:color w:val="000000" w:themeColor="text1"/>
          <w:sz w:val="24"/>
          <w:szCs w:val="24"/>
          <w:lang w:eastAsia="en-GB"/>
        </w:rPr>
        <w:t xml:space="preserve"> a limitation. Given the time and resources needed to </w:t>
      </w:r>
      <w:r w:rsidR="6CA4F38E" w:rsidRPr="004A278A">
        <w:rPr>
          <w:rFonts w:ascii="Times New Roman" w:eastAsia="Arial" w:hAnsi="Times New Roman" w:cs="Times New Roman"/>
          <w:color w:val="000000" w:themeColor="text1"/>
          <w:sz w:val="24"/>
          <w:szCs w:val="24"/>
          <w:lang w:eastAsia="en-GB"/>
        </w:rPr>
        <w:t>conduct</w:t>
      </w:r>
      <w:r w:rsidR="002C48AC" w:rsidRPr="004A278A">
        <w:rPr>
          <w:rFonts w:ascii="Times New Roman" w:eastAsia="Arial" w:hAnsi="Times New Roman" w:cs="Times New Roman"/>
          <w:color w:val="000000" w:themeColor="text1"/>
          <w:sz w:val="24"/>
          <w:szCs w:val="24"/>
          <w:lang w:eastAsia="en-GB"/>
        </w:rPr>
        <w:t xml:space="preserve"> a systematic review it was not possible within the scope of the MELD-B project</w:t>
      </w:r>
      <w:r w:rsidR="00631C1D" w:rsidRPr="004A278A">
        <w:rPr>
          <w:rFonts w:ascii="Times New Roman" w:eastAsia="Arial" w:hAnsi="Times New Roman" w:cs="Times New Roman"/>
          <w:color w:val="000000" w:themeColor="text1"/>
          <w:sz w:val="24"/>
          <w:szCs w:val="24"/>
          <w:lang w:eastAsia="en-GB"/>
        </w:rPr>
        <w:t>. H</w:t>
      </w:r>
      <w:r w:rsidR="002C48AC" w:rsidRPr="004A278A">
        <w:rPr>
          <w:rFonts w:ascii="Times New Roman" w:eastAsia="Arial" w:hAnsi="Times New Roman" w:cs="Times New Roman"/>
          <w:color w:val="000000" w:themeColor="text1"/>
          <w:sz w:val="24"/>
          <w:szCs w:val="24"/>
          <w:lang w:eastAsia="en-GB"/>
        </w:rPr>
        <w:t>owever</w:t>
      </w:r>
      <w:r w:rsidR="00631C1D" w:rsidRPr="004A278A">
        <w:rPr>
          <w:rFonts w:ascii="Times New Roman" w:eastAsia="Arial" w:hAnsi="Times New Roman" w:cs="Times New Roman"/>
          <w:color w:val="000000" w:themeColor="text1"/>
          <w:sz w:val="24"/>
          <w:szCs w:val="24"/>
          <w:lang w:eastAsia="en-GB"/>
        </w:rPr>
        <w:t>,</w:t>
      </w:r>
      <w:r w:rsidR="002C48AC" w:rsidRPr="004A278A">
        <w:rPr>
          <w:rFonts w:ascii="Times New Roman" w:eastAsia="Arial" w:hAnsi="Times New Roman" w:cs="Times New Roman"/>
          <w:color w:val="000000" w:themeColor="text1"/>
          <w:sz w:val="24"/>
          <w:szCs w:val="24"/>
          <w:lang w:eastAsia="en-GB"/>
        </w:rPr>
        <w:t xml:space="preserve"> </w:t>
      </w:r>
      <w:r w:rsidR="00972756" w:rsidRPr="004A278A">
        <w:rPr>
          <w:rFonts w:ascii="Times New Roman" w:eastAsia="Times New Roman" w:hAnsi="Times New Roman" w:cs="Times New Roman"/>
          <w:color w:val="000000" w:themeColor="text1"/>
          <w:sz w:val="24"/>
          <w:szCs w:val="24"/>
          <w:lang w:eastAsia="en-GB"/>
        </w:rPr>
        <w:t>a full systematic review</w:t>
      </w:r>
      <w:r w:rsidR="008661D4" w:rsidRPr="004A278A">
        <w:rPr>
          <w:rFonts w:ascii="Times New Roman" w:eastAsia="Times New Roman" w:hAnsi="Times New Roman" w:cs="Times New Roman"/>
          <w:color w:val="000000" w:themeColor="text1"/>
          <w:sz w:val="24"/>
          <w:szCs w:val="24"/>
          <w:lang w:eastAsia="en-GB"/>
        </w:rPr>
        <w:t xml:space="preserve"> (and m</w:t>
      </w:r>
      <w:r w:rsidR="00D951F7" w:rsidRPr="004A278A">
        <w:rPr>
          <w:rFonts w:ascii="Times New Roman" w:eastAsia="Times New Roman" w:hAnsi="Times New Roman" w:cs="Times New Roman"/>
          <w:color w:val="000000" w:themeColor="text1"/>
          <w:sz w:val="24"/>
          <w:szCs w:val="24"/>
          <w:lang w:eastAsia="en-GB"/>
        </w:rPr>
        <w:t>e</w:t>
      </w:r>
      <w:r w:rsidR="008661D4" w:rsidRPr="004A278A">
        <w:rPr>
          <w:rFonts w:ascii="Times New Roman" w:eastAsia="Times New Roman" w:hAnsi="Times New Roman" w:cs="Times New Roman"/>
          <w:color w:val="000000" w:themeColor="text1"/>
          <w:sz w:val="24"/>
          <w:szCs w:val="24"/>
          <w:lang w:eastAsia="en-GB"/>
        </w:rPr>
        <w:t>ta</w:t>
      </w:r>
      <w:r w:rsidR="2AC6F213" w:rsidRPr="004A278A">
        <w:rPr>
          <w:rFonts w:ascii="Times New Roman" w:eastAsia="Times New Roman" w:hAnsi="Times New Roman" w:cs="Times New Roman"/>
          <w:color w:val="000000" w:themeColor="text1"/>
          <w:sz w:val="24"/>
          <w:szCs w:val="24"/>
          <w:lang w:eastAsia="en-GB"/>
        </w:rPr>
        <w:t>-</w:t>
      </w:r>
      <w:r w:rsidR="008661D4" w:rsidRPr="004A278A">
        <w:rPr>
          <w:rFonts w:ascii="Times New Roman" w:eastAsia="Times New Roman" w:hAnsi="Times New Roman" w:cs="Times New Roman"/>
          <w:color w:val="000000" w:themeColor="text1"/>
          <w:sz w:val="24"/>
          <w:szCs w:val="24"/>
          <w:lang w:eastAsia="en-GB"/>
        </w:rPr>
        <w:t>analysis if applicable)</w:t>
      </w:r>
      <w:r w:rsidR="00972756" w:rsidRPr="004A278A">
        <w:rPr>
          <w:rFonts w:ascii="Times New Roman" w:eastAsia="Times New Roman" w:hAnsi="Times New Roman" w:cs="Times New Roman"/>
          <w:color w:val="000000" w:themeColor="text1"/>
          <w:sz w:val="24"/>
          <w:szCs w:val="24"/>
          <w:lang w:eastAsia="en-GB"/>
        </w:rPr>
        <w:t xml:space="preserve"> into the </w:t>
      </w:r>
      <w:r w:rsidR="00633CC3" w:rsidRPr="004A278A">
        <w:rPr>
          <w:rFonts w:ascii="Times New Roman" w:eastAsia="Times New Roman" w:hAnsi="Times New Roman" w:cs="Times New Roman"/>
          <w:color w:val="000000" w:themeColor="text1"/>
          <w:sz w:val="24"/>
          <w:szCs w:val="24"/>
          <w:lang w:eastAsia="en-GB"/>
        </w:rPr>
        <w:t>early</w:t>
      </w:r>
      <w:r w:rsidR="008661D4" w:rsidRPr="004A278A">
        <w:rPr>
          <w:rFonts w:ascii="Times New Roman" w:eastAsia="Times New Roman" w:hAnsi="Times New Roman" w:cs="Times New Roman"/>
          <w:color w:val="000000" w:themeColor="text1"/>
          <w:sz w:val="24"/>
          <w:szCs w:val="24"/>
          <w:lang w:eastAsia="en-GB"/>
        </w:rPr>
        <w:t xml:space="preserve">-life determinants of </w:t>
      </w:r>
      <w:r w:rsidR="009B2087" w:rsidRPr="004A278A">
        <w:rPr>
          <w:rFonts w:ascii="Times New Roman" w:eastAsia="Times New Roman" w:hAnsi="Times New Roman" w:cs="Times New Roman"/>
          <w:color w:val="000000" w:themeColor="text1"/>
          <w:sz w:val="24"/>
          <w:szCs w:val="24"/>
          <w:lang w:eastAsia="en-GB"/>
        </w:rPr>
        <w:t xml:space="preserve">MLTC-M </w:t>
      </w:r>
      <w:r w:rsidR="00F614BC" w:rsidRPr="004A278A">
        <w:rPr>
          <w:rFonts w:ascii="Times New Roman" w:eastAsia="Times New Roman" w:hAnsi="Times New Roman" w:cs="Times New Roman"/>
          <w:color w:val="000000" w:themeColor="text1"/>
          <w:sz w:val="24"/>
          <w:szCs w:val="24"/>
          <w:lang w:eastAsia="en-GB"/>
        </w:rPr>
        <w:t>could be an important next step for future research.</w:t>
      </w:r>
      <w:r w:rsidR="00631C1D" w:rsidRPr="004A278A">
        <w:rPr>
          <w:rFonts w:ascii="Times New Roman" w:eastAsia="Times New Roman" w:hAnsi="Times New Roman" w:cs="Times New Roman"/>
          <w:color w:val="000000" w:themeColor="text1"/>
          <w:sz w:val="24"/>
          <w:szCs w:val="24"/>
          <w:lang w:eastAsia="en-GB"/>
        </w:rPr>
        <w:t xml:space="preserve"> </w:t>
      </w:r>
    </w:p>
    <w:p w14:paraId="2A0CF09D" w14:textId="55A03796" w:rsidR="00F82C6D" w:rsidRPr="004A278A" w:rsidRDefault="005701F5" w:rsidP="00A455B0">
      <w:pPr>
        <w:spacing w:line="360" w:lineRule="auto"/>
        <w:rPr>
          <w:rFonts w:ascii="Times New Roman" w:eastAsia="Times New Roman" w:hAnsi="Times New Roman" w:cs="Times New Roman"/>
          <w:b/>
          <w:bCs/>
          <w:color w:val="000000" w:themeColor="text1"/>
          <w:sz w:val="24"/>
          <w:szCs w:val="24"/>
          <w:lang w:eastAsia="en-GB"/>
        </w:rPr>
      </w:pPr>
      <w:r w:rsidRPr="004A278A">
        <w:rPr>
          <w:rFonts w:ascii="Times New Roman" w:eastAsia="Times New Roman" w:hAnsi="Times New Roman" w:cs="Times New Roman"/>
          <w:b/>
          <w:bCs/>
          <w:color w:val="000000" w:themeColor="text1"/>
          <w:sz w:val="24"/>
          <w:szCs w:val="24"/>
          <w:lang w:eastAsia="en-GB"/>
        </w:rPr>
        <w:lastRenderedPageBreak/>
        <w:t>Conclusions</w:t>
      </w:r>
    </w:p>
    <w:p w14:paraId="3CB87C87" w14:textId="4AE74994" w:rsidR="000735A1" w:rsidRPr="004A278A" w:rsidRDefault="00BC797F" w:rsidP="00A455B0">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color w:val="000000" w:themeColor="text1"/>
          <w:sz w:val="24"/>
          <w:szCs w:val="24"/>
          <w:shd w:val="clear" w:color="auto" w:fill="FFFFFF"/>
        </w:rPr>
        <w:t>Innovative conceptual modelling</w:t>
      </w:r>
      <w:r w:rsidR="00325799" w:rsidRPr="004A278A">
        <w:rPr>
          <w:rFonts w:ascii="Times New Roman" w:hAnsi="Times New Roman" w:cs="Times New Roman"/>
          <w:color w:val="000000" w:themeColor="text1"/>
          <w:sz w:val="24"/>
          <w:szCs w:val="24"/>
          <w:shd w:val="clear" w:color="auto" w:fill="FFFFFF"/>
        </w:rPr>
        <w:t xml:space="preserve"> such as the </w:t>
      </w:r>
      <w:r w:rsidR="00E95A45" w:rsidRPr="004A278A">
        <w:rPr>
          <w:rFonts w:ascii="Times New Roman" w:hAnsi="Times New Roman" w:cs="Times New Roman"/>
          <w:color w:val="000000" w:themeColor="text1"/>
          <w:sz w:val="24"/>
          <w:szCs w:val="24"/>
          <w:shd w:val="clear" w:color="auto" w:fill="FFFFFF"/>
        </w:rPr>
        <w:t>model</w:t>
      </w:r>
      <w:r w:rsidR="00325799" w:rsidRPr="004A278A">
        <w:rPr>
          <w:rFonts w:ascii="Times New Roman" w:hAnsi="Times New Roman" w:cs="Times New Roman"/>
          <w:color w:val="000000" w:themeColor="text1"/>
          <w:sz w:val="24"/>
          <w:szCs w:val="24"/>
          <w:shd w:val="clear" w:color="auto" w:fill="FFFFFF"/>
        </w:rPr>
        <w:t xml:space="preserve"> presented here</w:t>
      </w:r>
      <w:r w:rsidR="00603EF9" w:rsidRPr="004A278A">
        <w:rPr>
          <w:rFonts w:ascii="Times New Roman" w:hAnsi="Times New Roman" w:cs="Times New Roman"/>
          <w:color w:val="000000" w:themeColor="text1"/>
          <w:sz w:val="24"/>
          <w:szCs w:val="24"/>
          <w:shd w:val="clear" w:color="auto" w:fill="FFFFFF"/>
        </w:rPr>
        <w:t>,</w:t>
      </w:r>
      <w:r w:rsidRPr="004A278A">
        <w:rPr>
          <w:rFonts w:ascii="Times New Roman" w:hAnsi="Times New Roman" w:cs="Times New Roman"/>
          <w:color w:val="000000" w:themeColor="text1"/>
          <w:sz w:val="24"/>
          <w:szCs w:val="24"/>
          <w:shd w:val="clear" w:color="auto" w:fill="FFFFFF"/>
        </w:rPr>
        <w:t xml:space="preserve"> </w:t>
      </w:r>
      <w:r w:rsidR="00826783" w:rsidRPr="004A278A">
        <w:rPr>
          <w:rFonts w:ascii="Times New Roman" w:hAnsi="Times New Roman" w:cs="Times New Roman"/>
          <w:color w:val="000000" w:themeColor="text1"/>
          <w:sz w:val="24"/>
          <w:szCs w:val="24"/>
          <w:shd w:val="clear" w:color="auto" w:fill="FFFFFF"/>
        </w:rPr>
        <w:t xml:space="preserve">can </w:t>
      </w:r>
      <w:r w:rsidRPr="004A278A">
        <w:rPr>
          <w:rFonts w:ascii="Times New Roman" w:hAnsi="Times New Roman" w:cs="Times New Roman"/>
          <w:color w:val="000000" w:themeColor="text1"/>
          <w:sz w:val="24"/>
          <w:szCs w:val="24"/>
          <w:shd w:val="clear" w:color="auto" w:fill="FFFFFF"/>
        </w:rPr>
        <w:t>help to challenge existing understanding</w:t>
      </w:r>
      <w:r w:rsidR="00643C46" w:rsidRPr="004A278A">
        <w:rPr>
          <w:rFonts w:ascii="Times New Roman" w:hAnsi="Times New Roman" w:cs="Times New Roman"/>
          <w:color w:val="000000" w:themeColor="text1"/>
          <w:sz w:val="24"/>
          <w:szCs w:val="24"/>
          <w:shd w:val="clear" w:color="auto" w:fill="FFFFFF"/>
        </w:rPr>
        <w:t xml:space="preserve"> </w:t>
      </w:r>
      <w:r w:rsidR="00771FC8" w:rsidRPr="004A278A">
        <w:rPr>
          <w:rFonts w:ascii="Times New Roman" w:hAnsi="Times New Roman" w:cs="Times New Roman"/>
          <w:color w:val="000000" w:themeColor="text1"/>
          <w:sz w:val="24"/>
          <w:szCs w:val="24"/>
          <w:shd w:val="clear" w:color="auto" w:fill="FFFFFF"/>
        </w:rPr>
        <w:t xml:space="preserve">of </w:t>
      </w:r>
      <w:r w:rsidR="00643C46" w:rsidRPr="004A278A">
        <w:rPr>
          <w:rFonts w:ascii="Times New Roman" w:hAnsi="Times New Roman" w:cs="Times New Roman"/>
          <w:color w:val="000000" w:themeColor="text1"/>
          <w:sz w:val="24"/>
          <w:szCs w:val="24"/>
          <w:shd w:val="clear" w:color="auto" w:fill="FFFFFF"/>
        </w:rPr>
        <w:t>the aetiology of multimorbidity</w:t>
      </w:r>
      <w:r w:rsidRPr="004A278A">
        <w:rPr>
          <w:rFonts w:ascii="Times New Roman" w:hAnsi="Times New Roman" w:cs="Times New Roman"/>
          <w:color w:val="000000" w:themeColor="text1"/>
          <w:sz w:val="24"/>
          <w:szCs w:val="24"/>
          <w:shd w:val="clear" w:color="auto" w:fill="FFFFFF"/>
        </w:rPr>
        <w:t xml:space="preserve">, develop new ideas and solutions, and facilitate improvements in the quality of clinical and public health responses to </w:t>
      </w:r>
      <w:r w:rsidR="009B2087" w:rsidRPr="004A278A">
        <w:rPr>
          <w:rFonts w:ascii="Times New Roman" w:hAnsi="Times New Roman" w:cs="Times New Roman"/>
          <w:color w:val="000000" w:themeColor="text1"/>
          <w:sz w:val="24"/>
          <w:szCs w:val="24"/>
          <w:shd w:val="clear" w:color="auto" w:fill="FFFFFF"/>
        </w:rPr>
        <w:t>MLTC-M</w:t>
      </w:r>
      <w:r w:rsidRPr="004A278A">
        <w:rPr>
          <w:color w:val="000000" w:themeColor="text1"/>
          <w:shd w:val="clear" w:color="auto" w:fill="FFFFFF"/>
        </w:rPr>
        <w:t xml:space="preserve">. </w:t>
      </w:r>
      <w:r w:rsidR="00042244" w:rsidRPr="004A278A">
        <w:rPr>
          <w:rFonts w:ascii="Times New Roman" w:eastAsia="Times New Roman" w:hAnsi="Times New Roman" w:cs="Times New Roman"/>
          <w:color w:val="000000" w:themeColor="text1"/>
          <w:sz w:val="24"/>
          <w:szCs w:val="24"/>
          <w:lang w:eastAsia="en-GB"/>
        </w:rPr>
        <w:t xml:space="preserve">We recommend </w:t>
      </w:r>
      <w:proofErr w:type="gramStart"/>
      <w:r w:rsidR="00042244" w:rsidRPr="004A278A">
        <w:rPr>
          <w:rFonts w:ascii="Times New Roman" w:eastAsia="Times New Roman" w:hAnsi="Times New Roman" w:cs="Times New Roman"/>
          <w:color w:val="000000" w:themeColor="text1"/>
          <w:sz w:val="24"/>
          <w:szCs w:val="24"/>
          <w:lang w:eastAsia="en-GB"/>
        </w:rPr>
        <w:t>a number of</w:t>
      </w:r>
      <w:proofErr w:type="gramEnd"/>
      <w:r w:rsidR="00042244" w:rsidRPr="004A278A">
        <w:rPr>
          <w:rFonts w:ascii="Times New Roman" w:eastAsia="Times New Roman" w:hAnsi="Times New Roman" w:cs="Times New Roman"/>
          <w:color w:val="000000" w:themeColor="text1"/>
          <w:sz w:val="24"/>
          <w:szCs w:val="24"/>
          <w:lang w:eastAsia="en-GB"/>
        </w:rPr>
        <w:t xml:space="preserve"> important next steps that include a </w:t>
      </w:r>
      <w:r w:rsidR="00042244" w:rsidRPr="004A278A">
        <w:rPr>
          <w:rFonts w:ascii="Times New Roman" w:eastAsia="Arial" w:hAnsi="Times New Roman" w:cs="Times New Roman"/>
          <w:color w:val="000000" w:themeColor="text1"/>
          <w:sz w:val="24"/>
          <w:szCs w:val="24"/>
        </w:rPr>
        <w:t>data landscape audit, mapping the conceptualised domains to the</w:t>
      </w:r>
      <w:r w:rsidR="00042244" w:rsidRPr="004A278A" w:rsidDel="00FF7CE7">
        <w:rPr>
          <w:rFonts w:ascii="Times New Roman" w:eastAsia="Arial" w:hAnsi="Times New Roman" w:cs="Times New Roman"/>
          <w:color w:val="000000" w:themeColor="text1"/>
          <w:sz w:val="24"/>
          <w:szCs w:val="24"/>
        </w:rPr>
        <w:t xml:space="preserve"> </w:t>
      </w:r>
      <w:r w:rsidR="00042244" w:rsidRPr="004A278A">
        <w:rPr>
          <w:rFonts w:ascii="Times New Roman" w:eastAsia="Arial" w:hAnsi="Times New Roman" w:cs="Times New Roman"/>
          <w:color w:val="000000" w:themeColor="text1"/>
          <w:sz w:val="24"/>
          <w:szCs w:val="24"/>
        </w:rPr>
        <w:t>available and relevant variables</w:t>
      </w:r>
      <w:r w:rsidR="00D61E26" w:rsidRPr="004A278A">
        <w:rPr>
          <w:rFonts w:ascii="Times New Roman" w:eastAsia="Arial" w:hAnsi="Times New Roman" w:cs="Times New Roman"/>
          <w:color w:val="000000" w:themeColor="text1"/>
          <w:sz w:val="24"/>
          <w:szCs w:val="24"/>
        </w:rPr>
        <w:t>,</w:t>
      </w:r>
      <w:r w:rsidR="00042244" w:rsidRPr="004A278A">
        <w:rPr>
          <w:rFonts w:ascii="Times New Roman" w:eastAsia="Arial" w:hAnsi="Times New Roman" w:cs="Times New Roman"/>
          <w:color w:val="000000" w:themeColor="text1"/>
          <w:sz w:val="24"/>
          <w:szCs w:val="24"/>
        </w:rPr>
        <w:t xml:space="preserve"> and statistical analysis to better </w:t>
      </w:r>
      <w:r w:rsidR="00042244" w:rsidRPr="004A278A">
        <w:rPr>
          <w:rFonts w:ascii="Times New Roman" w:hAnsi="Times New Roman" w:cs="Times New Roman"/>
          <w:color w:val="000000" w:themeColor="text1"/>
          <w:spacing w:val="-3"/>
          <w:sz w:val="24"/>
          <w:szCs w:val="24"/>
          <w:shd w:val="clear" w:color="auto" w:fill="FFFFFF"/>
        </w:rPr>
        <w:t xml:space="preserve">identify </w:t>
      </w:r>
      <w:proofErr w:type="spellStart"/>
      <w:r w:rsidR="00042244" w:rsidRPr="004A278A">
        <w:rPr>
          <w:rFonts w:ascii="Times New Roman" w:hAnsi="Times New Roman" w:cs="Times New Roman"/>
          <w:color w:val="000000" w:themeColor="text1"/>
          <w:spacing w:val="-3"/>
          <w:sz w:val="24"/>
          <w:szCs w:val="24"/>
          <w:shd w:val="clear" w:color="auto" w:fill="FFFFFF"/>
        </w:rPr>
        <w:t>lifecourse</w:t>
      </w:r>
      <w:proofErr w:type="spellEnd"/>
      <w:r w:rsidR="00042244" w:rsidRPr="004A278A">
        <w:rPr>
          <w:rFonts w:ascii="Times New Roman" w:hAnsi="Times New Roman" w:cs="Times New Roman"/>
          <w:color w:val="000000" w:themeColor="text1"/>
          <w:spacing w:val="-3"/>
          <w:sz w:val="24"/>
          <w:szCs w:val="24"/>
          <w:shd w:val="clear" w:color="auto" w:fill="FFFFFF"/>
        </w:rPr>
        <w:t xml:space="preserve"> time points and targets for the prevention of early-onset, burdensome MLTC-M</w:t>
      </w:r>
      <w:r w:rsidR="00D61E26" w:rsidRPr="004A278A">
        <w:rPr>
          <w:rFonts w:ascii="Times New Roman" w:hAnsi="Times New Roman" w:cs="Times New Roman"/>
          <w:color w:val="000000" w:themeColor="text1"/>
          <w:spacing w:val="-3"/>
          <w:sz w:val="24"/>
          <w:szCs w:val="24"/>
          <w:shd w:val="clear" w:color="auto" w:fill="FFFFFF"/>
        </w:rPr>
        <w:t xml:space="preserve">. </w:t>
      </w:r>
      <w:r w:rsidR="00DA2F92" w:rsidRPr="004A278A">
        <w:rPr>
          <w:rFonts w:ascii="Times New Roman" w:hAnsi="Times New Roman" w:cs="Times New Roman"/>
          <w:color w:val="000000" w:themeColor="text1"/>
          <w:spacing w:val="-3"/>
          <w:sz w:val="24"/>
          <w:szCs w:val="24"/>
          <w:shd w:val="clear" w:color="auto" w:fill="FFFFFF"/>
        </w:rPr>
        <w:t xml:space="preserve">A strength </w:t>
      </w:r>
      <w:proofErr w:type="gramStart"/>
      <w:r w:rsidR="00EE7743" w:rsidRPr="004A278A">
        <w:rPr>
          <w:rFonts w:ascii="Times New Roman" w:hAnsi="Times New Roman" w:cs="Times New Roman"/>
          <w:color w:val="000000" w:themeColor="text1"/>
          <w:spacing w:val="-3"/>
          <w:sz w:val="24"/>
          <w:szCs w:val="24"/>
          <w:shd w:val="clear" w:color="auto" w:fill="FFFFFF"/>
        </w:rPr>
        <w:t xml:space="preserve">of </w:t>
      </w:r>
      <w:r w:rsidR="00DA2F92" w:rsidRPr="004A278A">
        <w:rPr>
          <w:rFonts w:ascii="Times New Roman" w:hAnsi="Times New Roman" w:cs="Times New Roman"/>
          <w:color w:val="000000" w:themeColor="text1"/>
          <w:spacing w:val="-3"/>
          <w:sz w:val="24"/>
          <w:szCs w:val="24"/>
          <w:shd w:val="clear" w:color="auto" w:fill="FFFFFF"/>
        </w:rPr>
        <w:t xml:space="preserve"> the</w:t>
      </w:r>
      <w:proofErr w:type="gramEnd"/>
      <w:r w:rsidR="00DA2F92" w:rsidRPr="004A278A">
        <w:rPr>
          <w:rFonts w:ascii="Times New Roman" w:hAnsi="Times New Roman" w:cs="Times New Roman"/>
          <w:color w:val="000000" w:themeColor="text1"/>
          <w:spacing w:val="-3"/>
          <w:sz w:val="24"/>
          <w:szCs w:val="24"/>
          <w:shd w:val="clear" w:color="auto" w:fill="FFFFFF"/>
        </w:rPr>
        <w:t xml:space="preserve"> MELD-B study is that these next steps will be achieved using a multidisciplinary approach</w:t>
      </w:r>
      <w:r w:rsidR="00DE1BEF" w:rsidRPr="004A278A">
        <w:rPr>
          <w:rFonts w:ascii="Times New Roman" w:hAnsi="Times New Roman" w:cs="Times New Roman"/>
          <w:color w:val="000000" w:themeColor="text1"/>
          <w:spacing w:val="-3"/>
          <w:sz w:val="24"/>
          <w:szCs w:val="24"/>
          <w:shd w:val="clear" w:color="auto" w:fill="FFFFFF"/>
        </w:rPr>
        <w:t xml:space="preserve">, drawing expertise </w:t>
      </w:r>
      <w:r w:rsidR="00894550" w:rsidRPr="004A278A">
        <w:rPr>
          <w:rFonts w:ascii="Times New Roman" w:hAnsi="Times New Roman" w:cs="Times New Roman"/>
          <w:color w:val="000000" w:themeColor="text1"/>
          <w:spacing w:val="-3"/>
          <w:sz w:val="24"/>
          <w:szCs w:val="24"/>
          <w:shd w:val="clear" w:color="auto" w:fill="FFFFFF"/>
        </w:rPr>
        <w:t xml:space="preserve">from a wide range of disciplines </w:t>
      </w:r>
      <w:r w:rsidR="00E71F02" w:rsidRPr="004A278A">
        <w:rPr>
          <w:rFonts w:ascii="Times New Roman" w:hAnsi="Times New Roman" w:cs="Times New Roman"/>
          <w:color w:val="000000" w:themeColor="text1"/>
          <w:spacing w:val="-3"/>
          <w:sz w:val="24"/>
          <w:szCs w:val="24"/>
          <w:shd w:val="clear" w:color="auto" w:fill="FFFFFF"/>
        </w:rPr>
        <w:t xml:space="preserve">not always </w:t>
      </w:r>
      <w:r w:rsidR="005341CA" w:rsidRPr="004A278A">
        <w:rPr>
          <w:rFonts w:ascii="Times New Roman" w:hAnsi="Times New Roman" w:cs="Times New Roman"/>
          <w:color w:val="000000" w:themeColor="text1"/>
          <w:spacing w:val="-3"/>
          <w:sz w:val="24"/>
          <w:szCs w:val="24"/>
          <w:shd w:val="clear" w:color="auto" w:fill="FFFFFF"/>
        </w:rPr>
        <w:t xml:space="preserve">affiliated </w:t>
      </w:r>
      <w:r w:rsidR="00E13823" w:rsidRPr="004A278A">
        <w:rPr>
          <w:rFonts w:ascii="Times New Roman" w:hAnsi="Times New Roman" w:cs="Times New Roman"/>
          <w:color w:val="000000" w:themeColor="text1"/>
          <w:spacing w:val="-3"/>
          <w:sz w:val="24"/>
          <w:szCs w:val="24"/>
          <w:shd w:val="clear" w:color="auto" w:fill="FFFFFF"/>
        </w:rPr>
        <w:t>to</w:t>
      </w:r>
      <w:r w:rsidR="005341CA" w:rsidRPr="004A278A">
        <w:rPr>
          <w:rFonts w:ascii="Times New Roman" w:hAnsi="Times New Roman" w:cs="Times New Roman"/>
          <w:color w:val="000000" w:themeColor="text1"/>
          <w:spacing w:val="-3"/>
          <w:sz w:val="24"/>
          <w:szCs w:val="24"/>
          <w:shd w:val="clear" w:color="auto" w:fill="FFFFFF"/>
        </w:rPr>
        <w:t xml:space="preserve"> health</w:t>
      </w:r>
      <w:r w:rsidR="1336761A" w:rsidRPr="004A278A">
        <w:rPr>
          <w:rFonts w:ascii="Times New Roman" w:hAnsi="Times New Roman" w:cs="Times New Roman"/>
          <w:color w:val="000000" w:themeColor="text1"/>
          <w:spacing w:val="-3"/>
          <w:sz w:val="24"/>
          <w:szCs w:val="24"/>
          <w:shd w:val="clear" w:color="auto" w:fill="FFFFFF"/>
        </w:rPr>
        <w:t>-</w:t>
      </w:r>
      <w:r w:rsidR="005341CA" w:rsidRPr="004A278A">
        <w:rPr>
          <w:rFonts w:ascii="Times New Roman" w:hAnsi="Times New Roman" w:cs="Times New Roman"/>
          <w:color w:val="000000" w:themeColor="text1"/>
          <w:spacing w:val="-3"/>
          <w:sz w:val="24"/>
          <w:szCs w:val="24"/>
          <w:shd w:val="clear" w:color="auto" w:fill="FFFFFF"/>
        </w:rPr>
        <w:t xml:space="preserve">related studies. </w:t>
      </w:r>
      <w:r w:rsidR="00F26F55" w:rsidRPr="004A278A">
        <w:rPr>
          <w:rFonts w:ascii="Times New Roman" w:hAnsi="Times New Roman" w:cs="Times New Roman"/>
          <w:color w:val="000000" w:themeColor="text1"/>
          <w:sz w:val="24"/>
          <w:szCs w:val="24"/>
        </w:rPr>
        <w:t>Th</w:t>
      </w:r>
      <w:r w:rsidR="005A1495" w:rsidRPr="004A278A">
        <w:rPr>
          <w:rFonts w:ascii="Times New Roman" w:hAnsi="Times New Roman" w:cs="Times New Roman"/>
          <w:color w:val="000000" w:themeColor="text1"/>
          <w:sz w:val="24"/>
          <w:szCs w:val="24"/>
        </w:rPr>
        <w:t>ese next steps will</w:t>
      </w:r>
      <w:r w:rsidR="005341CA" w:rsidRPr="004A278A">
        <w:rPr>
          <w:rFonts w:ascii="Times New Roman" w:hAnsi="Times New Roman" w:cs="Times New Roman"/>
          <w:color w:val="000000" w:themeColor="text1"/>
          <w:sz w:val="24"/>
          <w:szCs w:val="24"/>
        </w:rPr>
        <w:t xml:space="preserve"> also</w:t>
      </w:r>
      <w:r w:rsidR="005A1495" w:rsidRPr="004A278A">
        <w:rPr>
          <w:rFonts w:ascii="Times New Roman" w:hAnsi="Times New Roman" w:cs="Times New Roman"/>
          <w:color w:val="000000" w:themeColor="text1"/>
          <w:sz w:val="24"/>
          <w:szCs w:val="24"/>
        </w:rPr>
        <w:t xml:space="preserve"> be achieved with continuing PPI involvement</w:t>
      </w:r>
      <w:r w:rsidR="0008431D" w:rsidRPr="004A278A">
        <w:rPr>
          <w:rFonts w:ascii="Times New Roman" w:hAnsi="Times New Roman" w:cs="Times New Roman"/>
          <w:color w:val="000000" w:themeColor="text1"/>
          <w:sz w:val="24"/>
          <w:szCs w:val="24"/>
        </w:rPr>
        <w:t>,</w:t>
      </w:r>
      <w:r w:rsidR="005A1495" w:rsidRPr="004A278A">
        <w:rPr>
          <w:rFonts w:ascii="Times New Roman" w:hAnsi="Times New Roman" w:cs="Times New Roman"/>
          <w:color w:val="000000" w:themeColor="text1"/>
          <w:sz w:val="24"/>
          <w:szCs w:val="24"/>
        </w:rPr>
        <w:t xml:space="preserve"> </w:t>
      </w:r>
      <w:r w:rsidR="00100FFF" w:rsidRPr="004A278A">
        <w:rPr>
          <w:rFonts w:ascii="Times New Roman" w:hAnsi="Times New Roman" w:cs="Times New Roman"/>
          <w:color w:val="000000" w:themeColor="text1"/>
          <w:sz w:val="24"/>
          <w:szCs w:val="24"/>
        </w:rPr>
        <w:t>particularly</w:t>
      </w:r>
      <w:r w:rsidR="006D4C36" w:rsidRPr="004A278A">
        <w:rPr>
          <w:rFonts w:ascii="Times New Roman" w:hAnsi="Times New Roman" w:cs="Times New Roman"/>
          <w:color w:val="000000" w:themeColor="text1"/>
          <w:sz w:val="24"/>
          <w:szCs w:val="24"/>
        </w:rPr>
        <w:t xml:space="preserve"> when considering potential interventions</w:t>
      </w:r>
      <w:r w:rsidR="040297A0" w:rsidRPr="004A278A">
        <w:rPr>
          <w:rFonts w:ascii="Times New Roman" w:hAnsi="Times New Roman" w:cs="Times New Roman"/>
          <w:color w:val="000000" w:themeColor="text1"/>
          <w:sz w:val="24"/>
          <w:szCs w:val="24"/>
        </w:rPr>
        <w:t xml:space="preserve"> and to ensure that the modelling frameworks </w:t>
      </w:r>
      <w:r w:rsidR="00F82C6D" w:rsidRPr="004A278A">
        <w:rPr>
          <w:rFonts w:ascii="Times New Roman" w:hAnsi="Times New Roman" w:cs="Times New Roman"/>
          <w:color w:val="000000" w:themeColor="text1"/>
          <w:sz w:val="24"/>
          <w:szCs w:val="24"/>
        </w:rPr>
        <w:t xml:space="preserve">used </w:t>
      </w:r>
      <w:r w:rsidR="040297A0" w:rsidRPr="004A278A">
        <w:rPr>
          <w:rFonts w:ascii="Times New Roman" w:hAnsi="Times New Roman" w:cs="Times New Roman"/>
          <w:color w:val="000000" w:themeColor="text1"/>
          <w:sz w:val="24"/>
          <w:szCs w:val="24"/>
        </w:rPr>
        <w:t>reflect the experienced disease pathways</w:t>
      </w:r>
      <w:r w:rsidR="006D4C36" w:rsidRPr="004A278A">
        <w:rPr>
          <w:rFonts w:ascii="Times New Roman" w:hAnsi="Times New Roman" w:cs="Times New Roman"/>
          <w:color w:val="000000" w:themeColor="text1"/>
          <w:sz w:val="24"/>
          <w:szCs w:val="24"/>
        </w:rPr>
        <w:t xml:space="preserve">. </w:t>
      </w:r>
      <w:r w:rsidR="00D61E26" w:rsidRPr="004A278A">
        <w:rPr>
          <w:rFonts w:ascii="Times New Roman" w:hAnsi="Times New Roman" w:cs="Times New Roman"/>
          <w:color w:val="000000" w:themeColor="text1"/>
          <w:spacing w:val="-3"/>
          <w:sz w:val="24"/>
          <w:szCs w:val="24"/>
          <w:shd w:val="clear" w:color="auto" w:fill="FFFFFF"/>
        </w:rPr>
        <w:t xml:space="preserve">This work will help </w:t>
      </w:r>
      <w:r w:rsidR="00042244" w:rsidRPr="004A278A">
        <w:rPr>
          <w:rFonts w:ascii="Times New Roman" w:hAnsi="Times New Roman" w:cs="Times New Roman"/>
          <w:color w:val="000000" w:themeColor="text1"/>
          <w:sz w:val="24"/>
          <w:szCs w:val="24"/>
        </w:rPr>
        <w:t>support research communities</w:t>
      </w:r>
      <w:r w:rsidR="003D167D" w:rsidRPr="004A278A">
        <w:rPr>
          <w:rFonts w:ascii="Times New Roman" w:hAnsi="Times New Roman" w:cs="Times New Roman"/>
          <w:color w:val="000000" w:themeColor="text1"/>
          <w:sz w:val="24"/>
          <w:szCs w:val="24"/>
        </w:rPr>
        <w:t xml:space="preserve"> and healthcare providers</w:t>
      </w:r>
      <w:r w:rsidR="00042244" w:rsidRPr="004A278A">
        <w:rPr>
          <w:rFonts w:ascii="Times New Roman" w:hAnsi="Times New Roman" w:cs="Times New Roman"/>
          <w:color w:val="000000" w:themeColor="text1"/>
          <w:sz w:val="24"/>
          <w:szCs w:val="24"/>
        </w:rPr>
        <w:t xml:space="preserve"> to aid prevention, healthcare planning and the management of individuals </w:t>
      </w:r>
      <w:r w:rsidR="003D167D" w:rsidRPr="004A278A">
        <w:rPr>
          <w:rFonts w:ascii="Times New Roman" w:hAnsi="Times New Roman" w:cs="Times New Roman"/>
          <w:color w:val="000000" w:themeColor="text1"/>
          <w:sz w:val="24"/>
          <w:szCs w:val="24"/>
        </w:rPr>
        <w:t>at risk of</w:t>
      </w:r>
      <w:r w:rsidR="00042244" w:rsidRPr="004A278A">
        <w:rPr>
          <w:rFonts w:ascii="Times New Roman" w:hAnsi="Times New Roman" w:cs="Times New Roman"/>
          <w:color w:val="000000" w:themeColor="text1"/>
          <w:sz w:val="24"/>
          <w:szCs w:val="24"/>
        </w:rPr>
        <w:t xml:space="preserve"> </w:t>
      </w:r>
      <w:r w:rsidR="00667976" w:rsidRPr="004A278A">
        <w:rPr>
          <w:rFonts w:ascii="Times New Roman" w:hAnsi="Times New Roman" w:cs="Times New Roman"/>
          <w:color w:val="000000" w:themeColor="text1"/>
          <w:sz w:val="24"/>
          <w:szCs w:val="24"/>
        </w:rPr>
        <w:t>MLTC-M</w:t>
      </w:r>
      <w:r w:rsidR="00042244" w:rsidRPr="004A278A">
        <w:rPr>
          <w:rFonts w:ascii="Times New Roman" w:hAnsi="Times New Roman" w:cs="Times New Roman"/>
          <w:color w:val="000000" w:themeColor="text1"/>
          <w:sz w:val="24"/>
          <w:szCs w:val="24"/>
        </w:rPr>
        <w:t>.</w:t>
      </w:r>
    </w:p>
    <w:p w14:paraId="4ACA2D05" w14:textId="77777777" w:rsidR="00804457" w:rsidRPr="004A278A" w:rsidRDefault="00501AEC" w:rsidP="00804457">
      <w:pPr>
        <w:spacing w:line="360" w:lineRule="auto"/>
        <w:rPr>
          <w:rFonts w:ascii="Times New Roman" w:hAnsi="Times New Roman" w:cs="Times New Roman"/>
          <w:b/>
          <w:bCs/>
          <w:color w:val="000000" w:themeColor="text1"/>
          <w:sz w:val="24"/>
          <w:szCs w:val="24"/>
        </w:rPr>
      </w:pPr>
      <w:r w:rsidRPr="004A278A">
        <w:rPr>
          <w:rFonts w:ascii="Times New Roman" w:hAnsi="Times New Roman" w:cs="Times New Roman"/>
          <w:b/>
          <w:bCs/>
          <w:color w:val="000000" w:themeColor="text1"/>
          <w:sz w:val="24"/>
          <w:szCs w:val="24"/>
        </w:rPr>
        <w:t>Acknowledgements</w:t>
      </w:r>
    </w:p>
    <w:p w14:paraId="533548DC" w14:textId="77777777" w:rsidR="00804457" w:rsidRPr="004A278A" w:rsidRDefault="008458E0" w:rsidP="00804457">
      <w:pPr>
        <w:spacing w:line="360" w:lineRule="auto"/>
        <w:rPr>
          <w:rFonts w:ascii="Times New Roman" w:hAnsi="Times New Roman" w:cs="Times New Roman"/>
          <w:color w:val="000000" w:themeColor="text1"/>
          <w:sz w:val="24"/>
          <w:szCs w:val="24"/>
        </w:rPr>
      </w:pPr>
      <w:r w:rsidRPr="004A278A">
        <w:rPr>
          <w:rFonts w:ascii="Times New Roman" w:hAnsi="Times New Roman" w:cs="Times New Roman"/>
          <w:color w:val="000000" w:themeColor="text1"/>
          <w:sz w:val="24"/>
          <w:szCs w:val="24"/>
        </w:rPr>
        <w:t>We</w:t>
      </w:r>
      <w:r w:rsidR="00F4336C" w:rsidRPr="004A278A">
        <w:rPr>
          <w:rFonts w:ascii="Times New Roman" w:hAnsi="Times New Roman" w:cs="Times New Roman"/>
          <w:color w:val="000000" w:themeColor="text1"/>
          <w:sz w:val="24"/>
          <w:szCs w:val="24"/>
        </w:rPr>
        <w:t xml:space="preserve"> would like to</w:t>
      </w:r>
      <w:r w:rsidRPr="004A278A">
        <w:rPr>
          <w:rFonts w:ascii="Times New Roman" w:hAnsi="Times New Roman" w:cs="Times New Roman"/>
          <w:color w:val="000000" w:themeColor="text1"/>
          <w:sz w:val="24"/>
          <w:szCs w:val="24"/>
        </w:rPr>
        <w:t xml:space="preserve"> </w:t>
      </w:r>
      <w:r w:rsidR="00F4336C" w:rsidRPr="004A278A">
        <w:rPr>
          <w:rFonts w:ascii="Times New Roman" w:hAnsi="Times New Roman" w:cs="Times New Roman"/>
          <w:color w:val="000000" w:themeColor="text1"/>
          <w:sz w:val="24"/>
          <w:szCs w:val="24"/>
        </w:rPr>
        <w:t>acknowledge</w:t>
      </w:r>
      <w:r w:rsidRPr="004A278A">
        <w:rPr>
          <w:rFonts w:ascii="Times New Roman" w:hAnsi="Times New Roman" w:cs="Times New Roman"/>
          <w:color w:val="000000" w:themeColor="text1"/>
          <w:sz w:val="24"/>
          <w:szCs w:val="24"/>
        </w:rPr>
        <w:t xml:space="preserve"> all</w:t>
      </w:r>
      <w:r w:rsidR="00F4336C" w:rsidRPr="004A278A">
        <w:rPr>
          <w:rFonts w:ascii="Times New Roman" w:hAnsi="Times New Roman" w:cs="Times New Roman"/>
          <w:color w:val="000000" w:themeColor="text1"/>
          <w:sz w:val="24"/>
          <w:szCs w:val="24"/>
        </w:rPr>
        <w:t xml:space="preserve"> other</w:t>
      </w:r>
      <w:r w:rsidRPr="004A278A">
        <w:rPr>
          <w:rFonts w:ascii="Times New Roman" w:hAnsi="Times New Roman" w:cs="Times New Roman"/>
          <w:color w:val="000000" w:themeColor="text1"/>
          <w:sz w:val="24"/>
          <w:szCs w:val="24"/>
        </w:rPr>
        <w:t xml:space="preserve"> members of the MELD-B Consortium</w:t>
      </w:r>
      <w:r w:rsidR="00D70F40" w:rsidRPr="004A278A">
        <w:rPr>
          <w:rFonts w:ascii="Times New Roman" w:hAnsi="Times New Roman" w:cs="Times New Roman"/>
          <w:color w:val="000000" w:themeColor="text1"/>
          <w:sz w:val="24"/>
          <w:szCs w:val="24"/>
        </w:rPr>
        <w:t>:</w:t>
      </w:r>
      <w:r w:rsidR="00F00FA4" w:rsidRPr="004A278A">
        <w:rPr>
          <w:rFonts w:ascii="Times New Roman" w:hAnsi="Times New Roman" w:cs="Times New Roman"/>
          <w:color w:val="000000" w:themeColor="text1"/>
          <w:sz w:val="24"/>
          <w:szCs w:val="24"/>
        </w:rPr>
        <w:t xml:space="preserve"> Nic Francis, Ruben Sanchez-Garcia, Zlatk</w:t>
      </w:r>
      <w:r w:rsidR="00B85DCC" w:rsidRPr="004A278A">
        <w:rPr>
          <w:rFonts w:ascii="Times New Roman" w:hAnsi="Times New Roman" w:cs="Times New Roman"/>
          <w:color w:val="000000" w:themeColor="text1"/>
          <w:sz w:val="24"/>
          <w:szCs w:val="24"/>
        </w:rPr>
        <w:t>o Zlatev, Sara Macdonald, Jessica Enright, Martin Gulliford, Emilia Holland, Mozhdeh Shiranirad</w:t>
      </w:r>
      <w:r w:rsidR="00D24E6B" w:rsidRPr="004A278A">
        <w:rPr>
          <w:rFonts w:ascii="Times New Roman" w:hAnsi="Times New Roman" w:cs="Times New Roman"/>
          <w:color w:val="000000" w:themeColor="text1"/>
          <w:sz w:val="24"/>
          <w:szCs w:val="24"/>
        </w:rPr>
        <w:t>, Ro</w:t>
      </w:r>
      <w:r w:rsidR="00B1094E" w:rsidRPr="004A278A">
        <w:rPr>
          <w:rFonts w:ascii="Times New Roman" w:hAnsi="Times New Roman" w:cs="Times New Roman"/>
          <w:color w:val="000000" w:themeColor="text1"/>
          <w:sz w:val="24"/>
          <w:szCs w:val="24"/>
        </w:rPr>
        <w:t>b</w:t>
      </w:r>
      <w:r w:rsidR="00D24E6B" w:rsidRPr="004A278A">
        <w:rPr>
          <w:rFonts w:ascii="Times New Roman" w:hAnsi="Times New Roman" w:cs="Times New Roman"/>
          <w:color w:val="000000" w:themeColor="text1"/>
          <w:sz w:val="24"/>
          <w:szCs w:val="24"/>
        </w:rPr>
        <w:t>erta Chiovoloni, Paul Smart, Nic Fair, Sam</w:t>
      </w:r>
      <w:r w:rsidR="00BE426C" w:rsidRPr="004A278A">
        <w:rPr>
          <w:rFonts w:ascii="Times New Roman" w:hAnsi="Times New Roman" w:cs="Times New Roman"/>
          <w:color w:val="000000" w:themeColor="text1"/>
          <w:sz w:val="24"/>
          <w:szCs w:val="24"/>
        </w:rPr>
        <w:t>uel Senior, Gareth Giles, Aiysha Qureshi, Heather Parsons, Kelly Cheung, Jim McMahon,</w:t>
      </w:r>
      <w:r w:rsidR="00F4336C" w:rsidRPr="004A278A">
        <w:rPr>
          <w:rFonts w:ascii="Times New Roman" w:hAnsi="Times New Roman" w:cs="Times New Roman"/>
          <w:color w:val="000000" w:themeColor="text1"/>
          <w:sz w:val="24"/>
          <w:szCs w:val="24"/>
        </w:rPr>
        <w:t xml:space="preserve"> Rosie Martin, Lynn Laidlaw, Rita </w:t>
      </w:r>
      <w:proofErr w:type="spellStart"/>
      <w:r w:rsidR="00F4336C" w:rsidRPr="004A278A">
        <w:rPr>
          <w:rFonts w:ascii="Times New Roman" w:hAnsi="Times New Roman" w:cs="Times New Roman"/>
          <w:color w:val="000000" w:themeColor="text1"/>
          <w:sz w:val="24"/>
          <w:szCs w:val="24"/>
        </w:rPr>
        <w:t>Rajababoo</w:t>
      </w:r>
      <w:proofErr w:type="spellEnd"/>
      <w:r w:rsidR="00F4336C" w:rsidRPr="004A278A">
        <w:rPr>
          <w:rFonts w:ascii="Times New Roman" w:hAnsi="Times New Roman" w:cs="Times New Roman"/>
          <w:color w:val="000000" w:themeColor="text1"/>
          <w:sz w:val="24"/>
          <w:szCs w:val="24"/>
        </w:rPr>
        <w:t xml:space="preserve"> and Saroj Parekh. We would also like to thank the 20 participants who partook in </w:t>
      </w:r>
      <w:r w:rsidR="002D39A7" w:rsidRPr="004A278A">
        <w:rPr>
          <w:rFonts w:ascii="Times New Roman" w:hAnsi="Times New Roman" w:cs="Times New Roman"/>
          <w:color w:val="000000" w:themeColor="text1"/>
          <w:sz w:val="24"/>
          <w:szCs w:val="24"/>
        </w:rPr>
        <w:t xml:space="preserve">the </w:t>
      </w:r>
      <w:r w:rsidR="00F4336C" w:rsidRPr="004A278A">
        <w:rPr>
          <w:rFonts w:ascii="Times New Roman" w:hAnsi="Times New Roman" w:cs="Times New Roman"/>
          <w:color w:val="000000" w:themeColor="text1"/>
          <w:sz w:val="24"/>
          <w:szCs w:val="24"/>
        </w:rPr>
        <w:t xml:space="preserve">workshops. </w:t>
      </w:r>
    </w:p>
    <w:p w14:paraId="4C451BDA" w14:textId="77777777" w:rsidR="00804457" w:rsidRPr="004A278A" w:rsidRDefault="00291BD8" w:rsidP="00804457">
      <w:pPr>
        <w:spacing w:line="360" w:lineRule="auto"/>
        <w:rPr>
          <w:rFonts w:ascii="Times New Roman" w:hAnsi="Times New Roman" w:cs="Times New Roman"/>
          <w:b/>
          <w:bCs/>
          <w:color w:val="000000" w:themeColor="text1"/>
          <w:sz w:val="24"/>
          <w:szCs w:val="24"/>
        </w:rPr>
      </w:pPr>
      <w:r w:rsidRPr="004A278A">
        <w:rPr>
          <w:rFonts w:ascii="Times New Roman" w:hAnsi="Times New Roman" w:cs="Times New Roman"/>
          <w:b/>
          <w:bCs/>
          <w:color w:val="000000" w:themeColor="text1"/>
          <w:sz w:val="24"/>
          <w:szCs w:val="24"/>
        </w:rPr>
        <w:t xml:space="preserve">Declaration of Conflict </w:t>
      </w:r>
      <w:r w:rsidR="00804457" w:rsidRPr="004A278A">
        <w:rPr>
          <w:rFonts w:ascii="Times New Roman" w:hAnsi="Times New Roman" w:cs="Times New Roman"/>
          <w:b/>
          <w:bCs/>
          <w:color w:val="000000" w:themeColor="text1"/>
          <w:sz w:val="24"/>
          <w:szCs w:val="24"/>
        </w:rPr>
        <w:t xml:space="preserve">Interests </w:t>
      </w:r>
    </w:p>
    <w:p w14:paraId="1743BCBE" w14:textId="35CD77DD" w:rsidR="00804457" w:rsidRPr="004A278A" w:rsidRDefault="00804457" w:rsidP="00804457">
      <w:pPr>
        <w:spacing w:line="360" w:lineRule="auto"/>
        <w:rPr>
          <w:rFonts w:ascii="Times New Roman" w:eastAsia="Times New Roman" w:hAnsi="Times New Roman" w:cs="Times New Roman"/>
          <w:color w:val="000000" w:themeColor="text1"/>
          <w:sz w:val="24"/>
          <w:szCs w:val="24"/>
          <w:lang w:eastAsia="en-GB"/>
        </w:rPr>
      </w:pPr>
      <w:r w:rsidRPr="004A278A">
        <w:rPr>
          <w:rFonts w:ascii="Times New Roman" w:eastAsia="Times New Roman" w:hAnsi="Times New Roman" w:cs="Times New Roman"/>
          <w:color w:val="000000" w:themeColor="text1"/>
          <w:sz w:val="24"/>
          <w:szCs w:val="24"/>
          <w:lang w:eastAsia="en-GB"/>
        </w:rPr>
        <w:t xml:space="preserve">Rhiannon Owen is a member of the National Institute for Health and Care Excellence (NICE) Technology Appraisal Committee, member of the NICE Decision Support Unit (DSU), and associate member of the NICE Technical Support Unit (TSU). She has served as a paid consultant providing unrelated methodological advice to AstraZeneca, </w:t>
      </w:r>
      <w:proofErr w:type="spellStart"/>
      <w:r w:rsidRPr="004A278A">
        <w:rPr>
          <w:rFonts w:ascii="Times New Roman" w:eastAsia="Times New Roman" w:hAnsi="Times New Roman" w:cs="Times New Roman"/>
          <w:color w:val="000000" w:themeColor="text1"/>
          <w:sz w:val="24"/>
          <w:szCs w:val="24"/>
          <w:lang w:eastAsia="en-GB"/>
        </w:rPr>
        <w:t>Cogentia</w:t>
      </w:r>
      <w:proofErr w:type="spellEnd"/>
      <w:r w:rsidRPr="004A278A">
        <w:rPr>
          <w:rFonts w:ascii="Times New Roman" w:eastAsia="Times New Roman" w:hAnsi="Times New Roman" w:cs="Times New Roman"/>
          <w:color w:val="000000" w:themeColor="text1"/>
          <w:sz w:val="24"/>
          <w:szCs w:val="24"/>
          <w:lang w:eastAsia="en-GB"/>
        </w:rPr>
        <w:t xml:space="preserve"> Healthcare Ltd, Daiichi Sankyo, NICE, Norwegian Institute of Public Health, Roche, and </w:t>
      </w:r>
      <w:proofErr w:type="spellStart"/>
      <w:r w:rsidRPr="004A278A">
        <w:rPr>
          <w:rFonts w:ascii="Times New Roman" w:eastAsia="Times New Roman" w:hAnsi="Times New Roman" w:cs="Times New Roman"/>
          <w:color w:val="000000" w:themeColor="text1"/>
          <w:sz w:val="24"/>
          <w:szCs w:val="24"/>
          <w:lang w:eastAsia="en-GB"/>
        </w:rPr>
        <w:t>Vifor</w:t>
      </w:r>
      <w:proofErr w:type="spellEnd"/>
      <w:r w:rsidRPr="004A278A">
        <w:rPr>
          <w:rFonts w:ascii="Times New Roman" w:eastAsia="Times New Roman" w:hAnsi="Times New Roman" w:cs="Times New Roman"/>
          <w:color w:val="000000" w:themeColor="text1"/>
          <w:sz w:val="24"/>
          <w:szCs w:val="24"/>
          <w:lang w:eastAsia="en-GB"/>
        </w:rPr>
        <w:t xml:space="preserve"> Pharma. She reports teaching fees from the Association of British Pharmaceutical Industry (ABPI) and the University of Bristol. All other Authors declare that there are no further conflict</w:t>
      </w:r>
      <w:r w:rsidR="556C4A47" w:rsidRPr="004A278A">
        <w:rPr>
          <w:rFonts w:ascii="Times New Roman" w:eastAsia="Times New Roman" w:hAnsi="Times New Roman" w:cs="Times New Roman"/>
          <w:color w:val="000000" w:themeColor="text1"/>
          <w:sz w:val="24"/>
          <w:szCs w:val="24"/>
          <w:lang w:eastAsia="en-GB"/>
        </w:rPr>
        <w:t>s</w:t>
      </w:r>
      <w:r w:rsidRPr="004A278A">
        <w:rPr>
          <w:rFonts w:ascii="Times New Roman" w:eastAsia="Times New Roman" w:hAnsi="Times New Roman" w:cs="Times New Roman"/>
          <w:color w:val="000000" w:themeColor="text1"/>
          <w:sz w:val="24"/>
          <w:szCs w:val="24"/>
          <w:lang w:eastAsia="en-GB"/>
        </w:rPr>
        <w:t xml:space="preserve"> of interest. </w:t>
      </w:r>
    </w:p>
    <w:p w14:paraId="02413780" w14:textId="77777777" w:rsidR="00871952" w:rsidRPr="004A278A" w:rsidRDefault="009F73D2" w:rsidP="00871952">
      <w:pPr>
        <w:spacing w:line="360" w:lineRule="auto"/>
        <w:rPr>
          <w:rFonts w:ascii="Times New Roman" w:eastAsia="Times New Roman" w:hAnsi="Times New Roman" w:cs="Times New Roman"/>
          <w:b/>
          <w:bCs/>
          <w:color w:val="000000" w:themeColor="text1"/>
          <w:sz w:val="24"/>
          <w:szCs w:val="24"/>
          <w:lang w:eastAsia="en-GB"/>
        </w:rPr>
      </w:pPr>
      <w:r w:rsidRPr="004A278A">
        <w:rPr>
          <w:rFonts w:ascii="Times New Roman" w:eastAsia="Times New Roman" w:hAnsi="Times New Roman" w:cs="Times New Roman"/>
          <w:b/>
          <w:bCs/>
          <w:color w:val="000000" w:themeColor="text1"/>
          <w:sz w:val="24"/>
          <w:szCs w:val="24"/>
          <w:lang w:eastAsia="en-GB"/>
        </w:rPr>
        <w:t xml:space="preserve">Funding </w:t>
      </w:r>
    </w:p>
    <w:p w14:paraId="3BFEA497" w14:textId="37413E94" w:rsidR="001B0B3D" w:rsidRPr="004A278A" w:rsidRDefault="00871952" w:rsidP="00A60E63">
      <w:pPr>
        <w:pStyle w:val="NormalWeb"/>
        <w:shd w:val="clear" w:color="auto" w:fill="FFFFFF"/>
        <w:spacing w:line="360" w:lineRule="auto"/>
        <w:rPr>
          <w:color w:val="000000" w:themeColor="text1"/>
        </w:rPr>
      </w:pPr>
      <w:r w:rsidRPr="004A278A">
        <w:rPr>
          <w:color w:val="000000" w:themeColor="text1"/>
        </w:rPr>
        <w:lastRenderedPageBreak/>
        <w:t>The author(s) disclosed receipt of the following financial support for the research, authorship, and/or publication of this article: </w:t>
      </w:r>
      <w:r w:rsidR="001B0B3D" w:rsidRPr="004A278A">
        <w:rPr>
          <w:color w:val="000000" w:themeColor="text1"/>
        </w:rPr>
        <w:t>This study/project is funded by the National Institute for Health Research (NIHR) under its Programme Artificial Intelligence for Multiple and Long-Term Conditions (</w:t>
      </w:r>
      <w:r w:rsidR="008C7B4C" w:rsidRPr="004A278A">
        <w:rPr>
          <w:color w:val="000000" w:themeColor="text1"/>
        </w:rPr>
        <w:t>NIHR203988</w:t>
      </w:r>
      <w:r w:rsidR="001B0B3D" w:rsidRPr="004A278A">
        <w:rPr>
          <w:color w:val="000000" w:themeColor="text1"/>
        </w:rPr>
        <w:t>). The views expressed are those of the author(s) and not necessarily those of the NIHR or the Department of Health and Social Care.</w:t>
      </w:r>
    </w:p>
    <w:p w14:paraId="2CA2554D" w14:textId="77777777" w:rsidR="000735A1" w:rsidRPr="004A278A" w:rsidRDefault="000735A1" w:rsidP="000735A1">
      <w:pPr>
        <w:pStyle w:val="CommentText"/>
        <w:rPr>
          <w:color w:val="000000" w:themeColor="text1"/>
        </w:rPr>
      </w:pPr>
    </w:p>
    <w:p w14:paraId="5905519A" w14:textId="40F28C1B" w:rsidR="00F24377" w:rsidRPr="004A278A" w:rsidRDefault="00F24377" w:rsidP="004B184C">
      <w:pPr>
        <w:spacing w:after="0" w:line="360" w:lineRule="auto"/>
        <w:rPr>
          <w:rFonts w:ascii="Times New Roman" w:eastAsia="Times New Roman" w:hAnsi="Times New Roman" w:cs="Times New Roman"/>
          <w:color w:val="000000" w:themeColor="text1"/>
          <w:sz w:val="24"/>
          <w:szCs w:val="24"/>
          <w:lang w:eastAsia="en-GB"/>
        </w:rPr>
      </w:pPr>
      <w:r w:rsidRPr="004A278A">
        <w:rPr>
          <w:rFonts w:ascii="Times New Roman" w:eastAsia="Times New Roman" w:hAnsi="Times New Roman" w:cs="Times New Roman"/>
          <w:color w:val="000000" w:themeColor="text1"/>
          <w:sz w:val="24"/>
          <w:szCs w:val="24"/>
          <w:lang w:eastAsia="en-GB"/>
        </w:rPr>
        <w:t xml:space="preserve">Reference list: </w:t>
      </w:r>
    </w:p>
    <w:p w14:paraId="67278010" w14:textId="174F2DEC" w:rsidR="007A7355" w:rsidRPr="004A278A" w:rsidRDefault="00E11662"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 xml:space="preserve">NIHR ‘Strategic Framework for Multiple Long-Term </w:t>
      </w:r>
      <w:proofErr w:type="spellStart"/>
      <w:r w:rsidRPr="004A278A">
        <w:rPr>
          <w:rFonts w:ascii="Times New Roman" w:eastAsia="Arial" w:hAnsi="Times New Roman" w:cs="Times New Roman"/>
          <w:color w:val="000000" w:themeColor="text1"/>
          <w:sz w:val="24"/>
          <w:szCs w:val="24"/>
          <w:lang w:eastAsia="en-GB"/>
        </w:rPr>
        <w:t>Condiitions</w:t>
      </w:r>
      <w:proofErr w:type="spellEnd"/>
      <w:r w:rsidRPr="004A278A">
        <w:rPr>
          <w:rFonts w:ascii="Times New Roman" w:eastAsia="Arial" w:hAnsi="Times New Roman" w:cs="Times New Roman"/>
          <w:color w:val="000000" w:themeColor="text1"/>
          <w:sz w:val="24"/>
          <w:szCs w:val="24"/>
          <w:lang w:eastAsia="en-GB"/>
        </w:rPr>
        <w:t xml:space="preserve"> (Multimorbidity) MLTC-M Research. </w:t>
      </w:r>
      <w:hyperlink r:id="rId13" w:history="1">
        <w:r w:rsidR="004F1ADB" w:rsidRPr="004A278A">
          <w:rPr>
            <w:rStyle w:val="Hyperlink"/>
            <w:rFonts w:ascii="Times New Roman" w:eastAsia="Arial" w:hAnsi="Times New Roman" w:cs="Times New Roman"/>
            <w:color w:val="000000" w:themeColor="text1"/>
            <w:sz w:val="24"/>
            <w:szCs w:val="24"/>
            <w:lang w:eastAsia="en-GB"/>
          </w:rPr>
          <w:t>https://www.nihr.ac.uk/documents/nihr-strategic-framework-for-multiple-long-term-conditions-multimorbidity-mltc-m-research/24639 (2023</w:t>
        </w:r>
      </w:hyperlink>
      <w:r w:rsidR="004F1ADB" w:rsidRPr="004A278A">
        <w:rPr>
          <w:rFonts w:ascii="Times New Roman" w:eastAsia="Arial" w:hAnsi="Times New Roman" w:cs="Times New Roman"/>
          <w:color w:val="000000" w:themeColor="text1"/>
          <w:sz w:val="24"/>
          <w:szCs w:val="24"/>
          <w:lang w:eastAsia="en-GB"/>
        </w:rPr>
        <w:t>, accessed 15 June 2023)</w:t>
      </w:r>
    </w:p>
    <w:p w14:paraId="4C1A23B6" w14:textId="318219E0"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 xml:space="preserve">Barnett K, Mercer SW, Norbury M, </w:t>
      </w:r>
      <w:r w:rsidR="003A4F07" w:rsidRPr="004A278A">
        <w:rPr>
          <w:rFonts w:ascii="Times New Roman" w:eastAsia="Arial" w:hAnsi="Times New Roman" w:cs="Times New Roman"/>
          <w:color w:val="000000" w:themeColor="text1"/>
          <w:sz w:val="24"/>
          <w:szCs w:val="24"/>
          <w:lang w:eastAsia="en-GB"/>
        </w:rPr>
        <w:t>et al</w:t>
      </w:r>
      <w:r w:rsidRPr="004A278A">
        <w:rPr>
          <w:rFonts w:ascii="Times New Roman" w:eastAsia="Arial" w:hAnsi="Times New Roman" w:cs="Times New Roman"/>
          <w:color w:val="000000" w:themeColor="text1"/>
          <w:sz w:val="24"/>
          <w:szCs w:val="24"/>
          <w:lang w:eastAsia="en-GB"/>
        </w:rPr>
        <w:t xml:space="preserve">. Epidemiology of multimorbidity and implications for health care, research, and medical education: a cross-sectional study. </w:t>
      </w:r>
      <w:r w:rsidRPr="004A278A">
        <w:rPr>
          <w:rFonts w:ascii="Times New Roman" w:eastAsia="Arial" w:hAnsi="Times New Roman" w:cs="Times New Roman"/>
          <w:i/>
          <w:color w:val="000000" w:themeColor="text1"/>
          <w:sz w:val="24"/>
          <w:szCs w:val="24"/>
          <w:lang w:eastAsia="en-GB"/>
        </w:rPr>
        <w:t>Lancet</w:t>
      </w:r>
      <w:r w:rsidRPr="004A278A">
        <w:rPr>
          <w:rFonts w:ascii="Times New Roman" w:eastAsia="Arial" w:hAnsi="Times New Roman" w:cs="Times New Roman"/>
          <w:color w:val="000000" w:themeColor="text1"/>
          <w:sz w:val="24"/>
          <w:szCs w:val="24"/>
          <w:lang w:eastAsia="en-GB"/>
        </w:rPr>
        <w:t xml:space="preserve"> 2012; 380(9836):37-43</w:t>
      </w:r>
      <w:r w:rsidR="003A4F07" w:rsidRPr="004A278A">
        <w:rPr>
          <w:rFonts w:ascii="Times New Roman" w:eastAsia="Arial" w:hAnsi="Times New Roman" w:cs="Times New Roman"/>
          <w:color w:val="000000" w:themeColor="text1"/>
          <w:sz w:val="24"/>
          <w:szCs w:val="24"/>
          <w:lang w:eastAsia="en-GB"/>
        </w:rPr>
        <w:t>.</w:t>
      </w:r>
    </w:p>
    <w:p w14:paraId="094DFD59" w14:textId="77777777" w:rsidR="006507AD" w:rsidRPr="004A278A" w:rsidRDefault="00211E7B" w:rsidP="006507AD">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shd w:val="clear" w:color="auto" w:fill="FFFFFF"/>
          <w:lang w:val="fr-FR"/>
        </w:rPr>
        <w:t>Bisquera A, Turner</w:t>
      </w:r>
      <w:r w:rsidR="003A4F07" w:rsidRPr="004A278A">
        <w:rPr>
          <w:rFonts w:ascii="Times New Roman" w:hAnsi="Times New Roman" w:cs="Times New Roman"/>
          <w:color w:val="000000" w:themeColor="text1"/>
          <w:sz w:val="24"/>
          <w:szCs w:val="24"/>
          <w:shd w:val="clear" w:color="auto" w:fill="FFFFFF"/>
          <w:lang w:val="fr-FR"/>
        </w:rPr>
        <w:t xml:space="preserve"> </w:t>
      </w:r>
      <w:r w:rsidRPr="004A278A">
        <w:rPr>
          <w:rFonts w:ascii="Times New Roman" w:hAnsi="Times New Roman" w:cs="Times New Roman"/>
          <w:color w:val="000000" w:themeColor="text1"/>
          <w:sz w:val="24"/>
          <w:szCs w:val="24"/>
          <w:shd w:val="clear" w:color="auto" w:fill="FFFFFF"/>
          <w:lang w:val="fr-FR"/>
        </w:rPr>
        <w:t xml:space="preserve">EB, </w:t>
      </w:r>
      <w:proofErr w:type="spellStart"/>
      <w:r w:rsidRPr="004A278A">
        <w:rPr>
          <w:rFonts w:ascii="Times New Roman" w:hAnsi="Times New Roman" w:cs="Times New Roman"/>
          <w:color w:val="000000" w:themeColor="text1"/>
          <w:sz w:val="24"/>
          <w:szCs w:val="24"/>
          <w:shd w:val="clear" w:color="auto" w:fill="FFFFFF"/>
          <w:lang w:val="fr-FR"/>
        </w:rPr>
        <w:t>Ledwaba</w:t>
      </w:r>
      <w:proofErr w:type="spellEnd"/>
      <w:r w:rsidRPr="004A278A">
        <w:rPr>
          <w:rFonts w:ascii="Times New Roman" w:hAnsi="Times New Roman" w:cs="Times New Roman"/>
          <w:color w:val="000000" w:themeColor="text1"/>
          <w:sz w:val="24"/>
          <w:szCs w:val="24"/>
          <w:shd w:val="clear" w:color="auto" w:fill="FFFFFF"/>
          <w:lang w:val="fr-FR"/>
        </w:rPr>
        <w:t>-Chapman</w:t>
      </w:r>
      <w:r w:rsidR="003A4F07" w:rsidRPr="004A278A">
        <w:rPr>
          <w:rFonts w:ascii="Times New Roman" w:hAnsi="Times New Roman" w:cs="Times New Roman"/>
          <w:color w:val="000000" w:themeColor="text1"/>
          <w:sz w:val="24"/>
          <w:szCs w:val="24"/>
          <w:shd w:val="clear" w:color="auto" w:fill="FFFFFF"/>
          <w:lang w:val="fr-FR"/>
        </w:rPr>
        <w:t xml:space="preserve"> </w:t>
      </w:r>
      <w:r w:rsidRPr="004A278A">
        <w:rPr>
          <w:rFonts w:ascii="Times New Roman" w:hAnsi="Times New Roman" w:cs="Times New Roman"/>
          <w:color w:val="000000" w:themeColor="text1"/>
          <w:sz w:val="24"/>
          <w:szCs w:val="24"/>
          <w:shd w:val="clear" w:color="auto" w:fill="FFFFFF"/>
          <w:lang w:val="fr-FR"/>
        </w:rPr>
        <w:t xml:space="preserve">L, </w:t>
      </w:r>
      <w:r w:rsidR="003A4F07" w:rsidRPr="004A278A">
        <w:rPr>
          <w:rFonts w:ascii="Times New Roman" w:hAnsi="Times New Roman" w:cs="Times New Roman"/>
          <w:color w:val="000000" w:themeColor="text1"/>
          <w:sz w:val="24"/>
          <w:szCs w:val="24"/>
          <w:shd w:val="clear" w:color="auto" w:fill="FFFFFF"/>
          <w:lang w:val="fr-FR"/>
        </w:rPr>
        <w:t xml:space="preserve">et </w:t>
      </w:r>
      <w:proofErr w:type="gramStart"/>
      <w:r w:rsidR="003A4F07" w:rsidRPr="004A278A">
        <w:rPr>
          <w:rFonts w:ascii="Times New Roman" w:hAnsi="Times New Roman" w:cs="Times New Roman"/>
          <w:color w:val="000000" w:themeColor="text1"/>
          <w:sz w:val="24"/>
          <w:szCs w:val="24"/>
          <w:shd w:val="clear" w:color="auto" w:fill="FFFFFF"/>
          <w:lang w:val="fr-FR"/>
        </w:rPr>
        <w:t xml:space="preserve">al </w:t>
      </w:r>
      <w:r w:rsidRPr="004A278A">
        <w:rPr>
          <w:rFonts w:ascii="Times New Roman" w:hAnsi="Times New Roman" w:cs="Times New Roman"/>
          <w:color w:val="000000" w:themeColor="text1"/>
          <w:sz w:val="24"/>
          <w:szCs w:val="24"/>
          <w:shd w:val="clear" w:color="auto" w:fill="FFFFFF"/>
          <w:lang w:val="fr-FR"/>
        </w:rPr>
        <w:t>.</w:t>
      </w:r>
      <w:proofErr w:type="gramEnd"/>
      <w:r w:rsidRPr="004A278A">
        <w:rPr>
          <w:rFonts w:ascii="Times New Roman" w:hAnsi="Times New Roman" w:cs="Times New Roman"/>
          <w:color w:val="000000" w:themeColor="text1"/>
          <w:sz w:val="24"/>
          <w:szCs w:val="24"/>
          <w:shd w:val="clear" w:color="auto" w:fill="FFFFFF"/>
          <w:lang w:val="fr-FR"/>
        </w:rPr>
        <w:t xml:space="preserve"> </w:t>
      </w:r>
      <w:r w:rsidRPr="004A278A">
        <w:rPr>
          <w:rFonts w:ascii="Times New Roman" w:hAnsi="Times New Roman" w:cs="Times New Roman"/>
          <w:color w:val="000000" w:themeColor="text1"/>
          <w:sz w:val="24"/>
          <w:szCs w:val="24"/>
          <w:shd w:val="clear" w:color="auto" w:fill="FFFFFF"/>
        </w:rPr>
        <w:t>Inequalities in developing multimorbidity over time: A population-based cohort study from an urban, multi-ethnic borough in the United Kingdom. </w:t>
      </w:r>
      <w:r w:rsidRPr="004A278A">
        <w:rPr>
          <w:rFonts w:ascii="Times New Roman" w:hAnsi="Times New Roman" w:cs="Times New Roman"/>
          <w:i/>
          <w:color w:val="000000" w:themeColor="text1"/>
          <w:sz w:val="24"/>
          <w:szCs w:val="24"/>
          <w:shd w:val="clear" w:color="auto" w:fill="FFFFFF"/>
        </w:rPr>
        <w:t xml:space="preserve">The Lancet regional health. </w:t>
      </w:r>
      <w:r w:rsidR="003A4F07" w:rsidRPr="004A278A">
        <w:rPr>
          <w:rFonts w:ascii="Times New Roman" w:hAnsi="Times New Roman" w:cs="Times New Roman"/>
          <w:color w:val="000000" w:themeColor="text1"/>
          <w:sz w:val="24"/>
          <w:szCs w:val="24"/>
          <w:shd w:val="clear" w:color="auto" w:fill="FFFFFF"/>
        </w:rPr>
        <w:t>2021;</w:t>
      </w:r>
      <w:r w:rsidRPr="004A278A">
        <w:rPr>
          <w:rFonts w:ascii="Times New Roman" w:hAnsi="Times New Roman" w:cs="Times New Roman"/>
          <w:color w:val="000000" w:themeColor="text1"/>
          <w:sz w:val="24"/>
          <w:szCs w:val="24"/>
          <w:shd w:val="clear" w:color="auto" w:fill="FFFFFF"/>
        </w:rPr>
        <w:t> 12, 100247</w:t>
      </w:r>
      <w:r w:rsidR="003A4F07" w:rsidRPr="004A278A">
        <w:rPr>
          <w:rFonts w:ascii="Times New Roman" w:hAnsi="Times New Roman" w:cs="Times New Roman"/>
          <w:color w:val="000000" w:themeColor="text1"/>
          <w:sz w:val="24"/>
          <w:szCs w:val="24"/>
          <w:shd w:val="clear" w:color="auto" w:fill="FFFFFF"/>
        </w:rPr>
        <w:t>.</w:t>
      </w:r>
    </w:p>
    <w:p w14:paraId="58C631D1" w14:textId="472F83F0" w:rsidR="006507AD" w:rsidRPr="004A278A" w:rsidRDefault="006507AD" w:rsidP="006507AD">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rPr>
        <w:t xml:space="preserve">Marmot M. Health equity in England: </w:t>
      </w:r>
      <w:proofErr w:type="gramStart"/>
      <w:r w:rsidRPr="004A278A">
        <w:rPr>
          <w:rFonts w:ascii="Times New Roman" w:hAnsi="Times New Roman" w:cs="Times New Roman"/>
          <w:color w:val="000000" w:themeColor="text1"/>
          <w:sz w:val="24"/>
          <w:szCs w:val="24"/>
        </w:rPr>
        <w:t>the</w:t>
      </w:r>
      <w:proofErr w:type="gramEnd"/>
      <w:r w:rsidRPr="004A278A">
        <w:rPr>
          <w:rFonts w:ascii="Times New Roman" w:hAnsi="Times New Roman" w:cs="Times New Roman"/>
          <w:color w:val="000000" w:themeColor="text1"/>
          <w:sz w:val="24"/>
          <w:szCs w:val="24"/>
        </w:rPr>
        <w:t xml:space="preserve"> Marmot review 10 years on</w:t>
      </w:r>
      <w:r w:rsidR="00E32096" w:rsidRPr="004A278A">
        <w:rPr>
          <w:rFonts w:ascii="Times New Roman" w:hAnsi="Times New Roman" w:cs="Times New Roman"/>
          <w:color w:val="000000" w:themeColor="text1"/>
          <w:sz w:val="24"/>
          <w:szCs w:val="24"/>
        </w:rPr>
        <w:t>.</w:t>
      </w:r>
      <w:r w:rsidRPr="004A278A">
        <w:rPr>
          <w:rFonts w:ascii="Times New Roman" w:hAnsi="Times New Roman" w:cs="Times New Roman"/>
          <w:i/>
          <w:color w:val="000000" w:themeColor="text1"/>
          <w:sz w:val="24"/>
          <w:szCs w:val="24"/>
        </w:rPr>
        <w:t> BMJ</w:t>
      </w:r>
      <w:r w:rsidRPr="004A278A">
        <w:rPr>
          <w:rFonts w:ascii="Times New Roman" w:hAnsi="Times New Roman" w:cs="Times New Roman"/>
          <w:color w:val="000000" w:themeColor="text1"/>
          <w:sz w:val="24"/>
          <w:szCs w:val="24"/>
        </w:rPr>
        <w:t> 2020; </w:t>
      </w:r>
      <w:proofErr w:type="gramStart"/>
      <w:r w:rsidRPr="004A278A">
        <w:rPr>
          <w:rFonts w:ascii="Times New Roman" w:hAnsi="Times New Roman" w:cs="Times New Roman"/>
          <w:color w:val="000000" w:themeColor="text1"/>
          <w:sz w:val="24"/>
          <w:szCs w:val="24"/>
        </w:rPr>
        <w:t>368 :m</w:t>
      </w:r>
      <w:proofErr w:type="gramEnd"/>
      <w:r w:rsidRPr="004A278A">
        <w:rPr>
          <w:rFonts w:ascii="Times New Roman" w:hAnsi="Times New Roman" w:cs="Times New Roman"/>
          <w:color w:val="000000" w:themeColor="text1"/>
          <w:sz w:val="24"/>
          <w:szCs w:val="24"/>
        </w:rPr>
        <w:t>693</w:t>
      </w:r>
    </w:p>
    <w:p w14:paraId="099E9772" w14:textId="11994942"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Arial" w:hAnsi="Times New Roman" w:cs="Times New Roman"/>
          <w:color w:val="000000" w:themeColor="text1"/>
          <w:sz w:val="24"/>
          <w:szCs w:val="24"/>
          <w:lang w:val="de-DE" w:eastAsia="en-GB"/>
        </w:rPr>
        <w:t>Gluckman</w:t>
      </w:r>
      <w:proofErr w:type="spellEnd"/>
      <w:r w:rsidRPr="004A278A">
        <w:rPr>
          <w:rFonts w:ascii="Times New Roman" w:eastAsia="Arial" w:hAnsi="Times New Roman" w:cs="Times New Roman"/>
          <w:color w:val="000000" w:themeColor="text1"/>
          <w:sz w:val="24"/>
          <w:szCs w:val="24"/>
          <w:lang w:val="de-DE" w:eastAsia="en-GB"/>
        </w:rPr>
        <w:t xml:space="preserve"> PD, </w:t>
      </w:r>
      <w:proofErr w:type="spellStart"/>
      <w:r w:rsidRPr="004A278A">
        <w:rPr>
          <w:rFonts w:ascii="Times New Roman" w:eastAsia="Arial" w:hAnsi="Times New Roman" w:cs="Times New Roman"/>
          <w:color w:val="000000" w:themeColor="text1"/>
          <w:sz w:val="24"/>
          <w:szCs w:val="24"/>
          <w:lang w:val="de-DE" w:eastAsia="en-GB"/>
        </w:rPr>
        <w:t>Buklijas</w:t>
      </w:r>
      <w:proofErr w:type="spellEnd"/>
      <w:r w:rsidRPr="004A278A">
        <w:rPr>
          <w:rFonts w:ascii="Times New Roman" w:eastAsia="Arial" w:hAnsi="Times New Roman" w:cs="Times New Roman"/>
          <w:color w:val="000000" w:themeColor="text1"/>
          <w:sz w:val="24"/>
          <w:szCs w:val="24"/>
          <w:lang w:val="de-DE" w:eastAsia="en-GB"/>
        </w:rPr>
        <w:t xml:space="preserve"> T</w:t>
      </w:r>
      <w:r w:rsidR="00283CEA" w:rsidRPr="004A278A">
        <w:rPr>
          <w:rFonts w:ascii="Times New Roman" w:eastAsia="Arial" w:hAnsi="Times New Roman" w:cs="Times New Roman"/>
          <w:color w:val="000000" w:themeColor="text1"/>
          <w:sz w:val="24"/>
          <w:szCs w:val="24"/>
          <w:lang w:val="de-DE" w:eastAsia="en-GB"/>
        </w:rPr>
        <w:t xml:space="preserve"> and </w:t>
      </w:r>
      <w:r w:rsidRPr="004A278A">
        <w:rPr>
          <w:rFonts w:ascii="Times New Roman" w:eastAsia="Arial" w:hAnsi="Times New Roman" w:cs="Times New Roman"/>
          <w:color w:val="000000" w:themeColor="text1"/>
          <w:sz w:val="24"/>
          <w:szCs w:val="24"/>
          <w:lang w:val="de-DE" w:eastAsia="en-GB"/>
        </w:rPr>
        <w:t xml:space="preserve">Hanson MA. </w:t>
      </w:r>
      <w:r w:rsidRPr="004A278A">
        <w:rPr>
          <w:rFonts w:ascii="Times New Roman" w:eastAsia="Arial" w:hAnsi="Times New Roman" w:cs="Times New Roman"/>
          <w:color w:val="000000" w:themeColor="text1"/>
          <w:sz w:val="24"/>
          <w:szCs w:val="24"/>
          <w:lang w:eastAsia="en-GB"/>
        </w:rPr>
        <w:t>The developmental origins of health and disease (</w:t>
      </w:r>
      <w:proofErr w:type="spellStart"/>
      <w:r w:rsidRPr="004A278A">
        <w:rPr>
          <w:rFonts w:ascii="Times New Roman" w:eastAsia="Arial" w:hAnsi="Times New Roman" w:cs="Times New Roman"/>
          <w:color w:val="000000" w:themeColor="text1"/>
          <w:sz w:val="24"/>
          <w:szCs w:val="24"/>
          <w:lang w:eastAsia="en-GB"/>
        </w:rPr>
        <w:t>DOHaD</w:t>
      </w:r>
      <w:proofErr w:type="spellEnd"/>
      <w:r w:rsidRPr="004A278A">
        <w:rPr>
          <w:rFonts w:ascii="Times New Roman" w:eastAsia="Arial" w:hAnsi="Times New Roman" w:cs="Times New Roman"/>
          <w:color w:val="000000" w:themeColor="text1"/>
          <w:sz w:val="24"/>
          <w:szCs w:val="24"/>
          <w:lang w:eastAsia="en-GB"/>
        </w:rPr>
        <w:t>) concept: Past, present, and future. In</w:t>
      </w:r>
      <w:r w:rsidR="001E2321" w:rsidRPr="004A278A">
        <w:rPr>
          <w:rFonts w:ascii="Times New Roman" w:eastAsia="Arial" w:hAnsi="Times New Roman" w:cs="Times New Roman"/>
          <w:color w:val="000000" w:themeColor="text1"/>
          <w:sz w:val="24"/>
          <w:szCs w:val="24"/>
          <w:lang w:eastAsia="en-GB"/>
        </w:rPr>
        <w:t>:</w:t>
      </w:r>
      <w:r w:rsidRPr="004A278A">
        <w:rPr>
          <w:rFonts w:ascii="Times New Roman" w:eastAsia="Arial" w:hAnsi="Times New Roman" w:cs="Times New Roman"/>
          <w:color w:val="000000" w:themeColor="text1"/>
          <w:sz w:val="24"/>
          <w:szCs w:val="24"/>
          <w:lang w:eastAsia="en-GB"/>
        </w:rPr>
        <w:t xml:space="preserve"> </w:t>
      </w:r>
      <w:r w:rsidR="00DA529F" w:rsidRPr="004A278A">
        <w:rPr>
          <w:rFonts w:ascii="Times New Roman" w:eastAsia="Arial" w:hAnsi="Times New Roman" w:cs="Times New Roman"/>
          <w:color w:val="000000" w:themeColor="text1"/>
          <w:sz w:val="24"/>
          <w:szCs w:val="24"/>
          <w:lang w:eastAsia="en-GB"/>
        </w:rPr>
        <w:t xml:space="preserve">Rosenfeld C (eds) </w:t>
      </w:r>
      <w:r w:rsidRPr="004A278A">
        <w:rPr>
          <w:rFonts w:ascii="Times New Roman" w:eastAsia="Arial" w:hAnsi="Times New Roman" w:cs="Times New Roman"/>
          <w:i/>
          <w:color w:val="000000" w:themeColor="text1"/>
          <w:sz w:val="24"/>
          <w:szCs w:val="24"/>
          <w:lang w:eastAsia="en-GB"/>
        </w:rPr>
        <w:t>The Epigenome and Developmental Origins of Health and Disease</w:t>
      </w:r>
      <w:r w:rsidR="00322244" w:rsidRPr="004A278A">
        <w:rPr>
          <w:rFonts w:ascii="Times New Roman" w:eastAsia="Arial" w:hAnsi="Times New Roman" w:cs="Times New Roman"/>
          <w:color w:val="000000" w:themeColor="text1"/>
          <w:sz w:val="24"/>
          <w:szCs w:val="24"/>
          <w:lang w:eastAsia="en-GB"/>
        </w:rPr>
        <w:t xml:space="preserve">. </w:t>
      </w:r>
      <w:r w:rsidR="00DD619A" w:rsidRPr="004A278A">
        <w:rPr>
          <w:rFonts w:ascii="Times New Roman" w:eastAsia="Arial" w:hAnsi="Times New Roman" w:cs="Times New Roman"/>
          <w:color w:val="000000" w:themeColor="text1"/>
          <w:sz w:val="24"/>
          <w:szCs w:val="24"/>
          <w:lang w:eastAsia="en-GB"/>
        </w:rPr>
        <w:t>Academic Press</w:t>
      </w:r>
      <w:r w:rsidR="00322244" w:rsidRPr="004A278A">
        <w:rPr>
          <w:rFonts w:ascii="Times New Roman" w:eastAsia="Arial" w:hAnsi="Times New Roman" w:cs="Times New Roman"/>
          <w:color w:val="000000" w:themeColor="text1"/>
          <w:sz w:val="24"/>
          <w:szCs w:val="24"/>
          <w:lang w:eastAsia="en-GB"/>
        </w:rPr>
        <w:t xml:space="preserve">, 2016, </w:t>
      </w:r>
      <w:r w:rsidRPr="004A278A">
        <w:rPr>
          <w:rFonts w:ascii="Times New Roman" w:eastAsia="Arial" w:hAnsi="Times New Roman" w:cs="Times New Roman"/>
          <w:color w:val="000000" w:themeColor="text1"/>
          <w:sz w:val="24"/>
          <w:szCs w:val="24"/>
          <w:lang w:eastAsia="en-GB"/>
        </w:rPr>
        <w:t>pp. 1-15.</w:t>
      </w:r>
    </w:p>
    <w:p w14:paraId="2424B965" w14:textId="72EB6750"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val="nl-NL" w:eastAsia="en-GB"/>
        </w:rPr>
        <w:t xml:space="preserve">Fleming TP, Watkins AJ, </w:t>
      </w:r>
      <w:proofErr w:type="spellStart"/>
      <w:r w:rsidRPr="004A278A">
        <w:rPr>
          <w:rFonts w:ascii="Times New Roman" w:eastAsia="Arial" w:hAnsi="Times New Roman" w:cs="Times New Roman"/>
          <w:color w:val="000000" w:themeColor="text1"/>
          <w:sz w:val="24"/>
          <w:szCs w:val="24"/>
          <w:lang w:val="nl-NL" w:eastAsia="en-GB"/>
        </w:rPr>
        <w:t>Velazquez</w:t>
      </w:r>
      <w:proofErr w:type="spellEnd"/>
      <w:r w:rsidRPr="004A278A">
        <w:rPr>
          <w:rFonts w:ascii="Times New Roman" w:eastAsia="Arial" w:hAnsi="Times New Roman" w:cs="Times New Roman"/>
          <w:color w:val="000000" w:themeColor="text1"/>
          <w:sz w:val="24"/>
          <w:szCs w:val="24"/>
          <w:lang w:val="nl-NL" w:eastAsia="en-GB"/>
        </w:rPr>
        <w:t xml:space="preserve"> MA, </w:t>
      </w:r>
      <w:r w:rsidR="00473367" w:rsidRPr="004A278A">
        <w:rPr>
          <w:rFonts w:ascii="Times New Roman" w:eastAsia="Arial" w:hAnsi="Times New Roman" w:cs="Times New Roman"/>
          <w:color w:val="000000" w:themeColor="text1"/>
          <w:sz w:val="24"/>
          <w:szCs w:val="24"/>
          <w:lang w:val="nl-NL" w:eastAsia="en-GB"/>
        </w:rPr>
        <w:t>et al</w:t>
      </w:r>
      <w:r w:rsidRPr="004A278A">
        <w:rPr>
          <w:rFonts w:ascii="Times New Roman" w:eastAsia="Arial" w:hAnsi="Times New Roman" w:cs="Times New Roman"/>
          <w:color w:val="000000" w:themeColor="text1"/>
          <w:sz w:val="24"/>
          <w:szCs w:val="24"/>
          <w:lang w:val="nl-NL" w:eastAsia="en-GB"/>
        </w:rPr>
        <w:t xml:space="preserve">. </w:t>
      </w:r>
      <w:r w:rsidRPr="004A278A">
        <w:rPr>
          <w:rFonts w:ascii="Times New Roman" w:eastAsia="Arial" w:hAnsi="Times New Roman" w:cs="Times New Roman"/>
          <w:color w:val="000000" w:themeColor="text1"/>
          <w:sz w:val="24"/>
          <w:szCs w:val="24"/>
          <w:lang w:eastAsia="en-GB"/>
        </w:rPr>
        <w:t xml:space="preserve">Origins of lifetime health around the time of </w:t>
      </w:r>
      <w:proofErr w:type="gramStart"/>
      <w:r w:rsidRPr="004A278A">
        <w:rPr>
          <w:rFonts w:ascii="Times New Roman" w:eastAsia="Arial" w:hAnsi="Times New Roman" w:cs="Times New Roman"/>
          <w:color w:val="000000" w:themeColor="text1"/>
          <w:sz w:val="24"/>
          <w:szCs w:val="24"/>
          <w:lang w:eastAsia="en-GB"/>
        </w:rPr>
        <w:t>conception:</w:t>
      </w:r>
      <w:proofErr w:type="gramEnd"/>
      <w:r w:rsidRPr="004A278A">
        <w:rPr>
          <w:rFonts w:ascii="Times New Roman" w:eastAsia="Arial" w:hAnsi="Times New Roman" w:cs="Times New Roman"/>
          <w:color w:val="000000" w:themeColor="text1"/>
          <w:sz w:val="24"/>
          <w:szCs w:val="24"/>
          <w:lang w:eastAsia="en-GB"/>
        </w:rPr>
        <w:t xml:space="preserve"> causes and consequences. </w:t>
      </w:r>
      <w:r w:rsidRPr="004A278A">
        <w:rPr>
          <w:rFonts w:ascii="Times New Roman" w:eastAsia="Arial" w:hAnsi="Times New Roman" w:cs="Times New Roman"/>
          <w:i/>
          <w:color w:val="000000" w:themeColor="text1"/>
          <w:sz w:val="24"/>
          <w:szCs w:val="24"/>
          <w:lang w:eastAsia="en-GB"/>
        </w:rPr>
        <w:t>Lancet</w:t>
      </w:r>
      <w:r w:rsidRPr="004A278A">
        <w:rPr>
          <w:rFonts w:ascii="Times New Roman" w:eastAsia="Arial" w:hAnsi="Times New Roman" w:cs="Times New Roman"/>
          <w:color w:val="000000" w:themeColor="text1"/>
          <w:sz w:val="24"/>
          <w:szCs w:val="24"/>
          <w:lang w:eastAsia="en-GB"/>
        </w:rPr>
        <w:t>. 2018;391(10132):1842-1852.</w:t>
      </w:r>
    </w:p>
    <w:p w14:paraId="2FE92E62" w14:textId="251D1A74"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val="de-DE" w:eastAsia="en-GB"/>
        </w:rPr>
        <w:t>Hanson MA,</w:t>
      </w:r>
      <w:r w:rsidR="00322244" w:rsidRPr="004A278A">
        <w:rPr>
          <w:rFonts w:ascii="Times New Roman" w:eastAsia="Arial" w:hAnsi="Times New Roman" w:cs="Times New Roman"/>
          <w:color w:val="000000" w:themeColor="text1"/>
          <w:sz w:val="24"/>
          <w:szCs w:val="24"/>
          <w:lang w:val="de-DE" w:eastAsia="en-GB"/>
        </w:rPr>
        <w:t xml:space="preserve"> and</w:t>
      </w:r>
      <w:r w:rsidRPr="004A278A">
        <w:rPr>
          <w:rFonts w:ascii="Times New Roman" w:eastAsia="Arial" w:hAnsi="Times New Roman" w:cs="Times New Roman"/>
          <w:color w:val="000000" w:themeColor="text1"/>
          <w:sz w:val="24"/>
          <w:szCs w:val="24"/>
          <w:lang w:val="de-DE" w:eastAsia="en-GB"/>
        </w:rPr>
        <w:t xml:space="preserve"> </w:t>
      </w:r>
      <w:proofErr w:type="spellStart"/>
      <w:r w:rsidRPr="004A278A">
        <w:rPr>
          <w:rFonts w:ascii="Times New Roman" w:eastAsia="Arial" w:hAnsi="Times New Roman" w:cs="Times New Roman"/>
          <w:color w:val="000000" w:themeColor="text1"/>
          <w:sz w:val="24"/>
          <w:szCs w:val="24"/>
          <w:lang w:val="de-DE" w:eastAsia="en-GB"/>
        </w:rPr>
        <w:t>Gluckman</w:t>
      </w:r>
      <w:proofErr w:type="spellEnd"/>
      <w:r w:rsidRPr="004A278A">
        <w:rPr>
          <w:rFonts w:ascii="Times New Roman" w:eastAsia="Arial" w:hAnsi="Times New Roman" w:cs="Times New Roman"/>
          <w:color w:val="000000" w:themeColor="text1"/>
          <w:sz w:val="24"/>
          <w:szCs w:val="24"/>
          <w:lang w:val="de-DE" w:eastAsia="en-GB"/>
        </w:rPr>
        <w:t xml:space="preserve"> PD. </w:t>
      </w:r>
      <w:r w:rsidRPr="004A278A">
        <w:rPr>
          <w:rFonts w:ascii="Times New Roman" w:eastAsia="Arial" w:hAnsi="Times New Roman" w:cs="Times New Roman"/>
          <w:color w:val="000000" w:themeColor="text1"/>
          <w:sz w:val="24"/>
          <w:szCs w:val="24"/>
          <w:lang w:eastAsia="en-GB"/>
        </w:rPr>
        <w:t>Developmental origins of health and disease: moving from biological concepts to interventions and policy</w:t>
      </w:r>
      <w:r w:rsidRPr="004A278A">
        <w:rPr>
          <w:rFonts w:ascii="Times New Roman" w:eastAsia="Arial" w:hAnsi="Times New Roman" w:cs="Times New Roman"/>
          <w:i/>
          <w:color w:val="000000" w:themeColor="text1"/>
          <w:sz w:val="24"/>
          <w:szCs w:val="24"/>
          <w:lang w:eastAsia="en-GB"/>
        </w:rPr>
        <w:t xml:space="preserve">. Int J </w:t>
      </w:r>
      <w:proofErr w:type="spellStart"/>
      <w:r w:rsidRPr="004A278A">
        <w:rPr>
          <w:rFonts w:ascii="Times New Roman" w:eastAsia="Arial" w:hAnsi="Times New Roman" w:cs="Times New Roman"/>
          <w:i/>
          <w:color w:val="000000" w:themeColor="text1"/>
          <w:sz w:val="24"/>
          <w:szCs w:val="24"/>
          <w:lang w:eastAsia="en-GB"/>
        </w:rPr>
        <w:t>Gynaecol</w:t>
      </w:r>
      <w:proofErr w:type="spellEnd"/>
      <w:r w:rsidRPr="004A278A">
        <w:rPr>
          <w:rFonts w:ascii="Times New Roman" w:eastAsia="Arial" w:hAnsi="Times New Roman" w:cs="Times New Roman"/>
          <w:i/>
          <w:color w:val="000000" w:themeColor="text1"/>
          <w:sz w:val="24"/>
          <w:szCs w:val="24"/>
          <w:lang w:eastAsia="en-GB"/>
        </w:rPr>
        <w:t xml:space="preserve"> Obstet</w:t>
      </w:r>
      <w:r w:rsidRPr="004A278A">
        <w:rPr>
          <w:rFonts w:ascii="Times New Roman" w:eastAsia="Arial" w:hAnsi="Times New Roman" w:cs="Times New Roman"/>
          <w:color w:val="000000" w:themeColor="text1"/>
          <w:sz w:val="24"/>
          <w:szCs w:val="24"/>
          <w:lang w:eastAsia="en-GB"/>
        </w:rPr>
        <w:t>. 2011;</w:t>
      </w:r>
      <w:r w:rsidR="00322244"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 xml:space="preserve">115 </w:t>
      </w:r>
      <w:proofErr w:type="spellStart"/>
      <w:r w:rsidRPr="004A278A">
        <w:rPr>
          <w:rFonts w:ascii="Times New Roman" w:eastAsia="Arial" w:hAnsi="Times New Roman" w:cs="Times New Roman"/>
          <w:color w:val="000000" w:themeColor="text1"/>
          <w:sz w:val="24"/>
          <w:szCs w:val="24"/>
          <w:lang w:eastAsia="en-GB"/>
        </w:rPr>
        <w:t>Suppl</w:t>
      </w:r>
      <w:proofErr w:type="spellEnd"/>
      <w:r w:rsidRPr="004A278A">
        <w:rPr>
          <w:rFonts w:ascii="Times New Roman" w:eastAsia="Arial" w:hAnsi="Times New Roman" w:cs="Times New Roman"/>
          <w:color w:val="000000" w:themeColor="text1"/>
          <w:sz w:val="24"/>
          <w:szCs w:val="24"/>
          <w:lang w:eastAsia="en-GB"/>
        </w:rPr>
        <w:t xml:space="preserve"> </w:t>
      </w:r>
      <w:proofErr w:type="gramStart"/>
      <w:r w:rsidRPr="004A278A">
        <w:rPr>
          <w:rFonts w:ascii="Times New Roman" w:eastAsia="Arial" w:hAnsi="Times New Roman" w:cs="Times New Roman"/>
          <w:color w:val="000000" w:themeColor="text1"/>
          <w:sz w:val="24"/>
          <w:szCs w:val="24"/>
          <w:lang w:eastAsia="en-GB"/>
        </w:rPr>
        <w:t>1:S</w:t>
      </w:r>
      <w:proofErr w:type="gramEnd"/>
      <w:r w:rsidRPr="004A278A">
        <w:rPr>
          <w:rFonts w:ascii="Times New Roman" w:eastAsia="Arial" w:hAnsi="Times New Roman" w:cs="Times New Roman"/>
          <w:color w:val="000000" w:themeColor="text1"/>
          <w:sz w:val="24"/>
          <w:szCs w:val="24"/>
          <w:lang w:eastAsia="en-GB"/>
        </w:rPr>
        <w:t>3-S5</w:t>
      </w:r>
      <w:r w:rsidR="00322244" w:rsidRPr="004A278A">
        <w:rPr>
          <w:rFonts w:ascii="Times New Roman" w:eastAsia="Arial" w:hAnsi="Times New Roman" w:cs="Times New Roman"/>
          <w:color w:val="000000" w:themeColor="text1"/>
          <w:sz w:val="24"/>
          <w:szCs w:val="24"/>
          <w:lang w:eastAsia="en-GB"/>
        </w:rPr>
        <w:t>.</w:t>
      </w:r>
    </w:p>
    <w:p w14:paraId="1FA54583" w14:textId="7DD9BC63"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 xml:space="preserve">Wilding S, Ziauddeen N, Smith D, </w:t>
      </w:r>
      <w:r w:rsidR="00473367" w:rsidRPr="004A278A">
        <w:rPr>
          <w:rFonts w:ascii="Times New Roman" w:eastAsia="Arial" w:hAnsi="Times New Roman" w:cs="Times New Roman"/>
          <w:color w:val="000000" w:themeColor="text1"/>
          <w:sz w:val="24"/>
          <w:szCs w:val="24"/>
          <w:lang w:eastAsia="en-GB"/>
        </w:rPr>
        <w:t>et al</w:t>
      </w:r>
      <w:r w:rsidRPr="004A278A">
        <w:rPr>
          <w:rFonts w:ascii="Times New Roman" w:eastAsia="Arial" w:hAnsi="Times New Roman" w:cs="Times New Roman"/>
          <w:color w:val="000000" w:themeColor="text1"/>
          <w:sz w:val="24"/>
          <w:szCs w:val="24"/>
          <w:lang w:eastAsia="en-GB"/>
        </w:rPr>
        <w:t xml:space="preserve">. Are environmental area characteristics at birth associated with overweight and obesity in school-aged children? Findings from the SLOPE (Studying </w:t>
      </w:r>
      <w:proofErr w:type="spellStart"/>
      <w:r w:rsidRPr="004A278A">
        <w:rPr>
          <w:rFonts w:ascii="Times New Roman" w:eastAsia="Arial" w:hAnsi="Times New Roman" w:cs="Times New Roman"/>
          <w:color w:val="000000" w:themeColor="text1"/>
          <w:sz w:val="24"/>
          <w:szCs w:val="24"/>
          <w:lang w:eastAsia="en-GB"/>
        </w:rPr>
        <w:t>Lifecourse</w:t>
      </w:r>
      <w:proofErr w:type="spellEnd"/>
      <w:r w:rsidRPr="004A278A">
        <w:rPr>
          <w:rFonts w:ascii="Times New Roman" w:eastAsia="Arial" w:hAnsi="Times New Roman" w:cs="Times New Roman"/>
          <w:color w:val="000000" w:themeColor="text1"/>
          <w:sz w:val="24"/>
          <w:szCs w:val="24"/>
          <w:lang w:eastAsia="en-GB"/>
        </w:rPr>
        <w:t xml:space="preserve"> Obesity </w:t>
      </w:r>
      <w:proofErr w:type="spellStart"/>
      <w:r w:rsidRPr="004A278A">
        <w:rPr>
          <w:rFonts w:ascii="Times New Roman" w:eastAsia="Arial" w:hAnsi="Times New Roman" w:cs="Times New Roman"/>
          <w:color w:val="000000" w:themeColor="text1"/>
          <w:sz w:val="24"/>
          <w:szCs w:val="24"/>
          <w:lang w:eastAsia="en-GB"/>
        </w:rPr>
        <w:t>PrEdictors</w:t>
      </w:r>
      <w:proofErr w:type="spellEnd"/>
      <w:r w:rsidRPr="004A278A">
        <w:rPr>
          <w:rFonts w:ascii="Times New Roman" w:eastAsia="Arial" w:hAnsi="Times New Roman" w:cs="Times New Roman"/>
          <w:color w:val="000000" w:themeColor="text1"/>
          <w:sz w:val="24"/>
          <w:szCs w:val="24"/>
          <w:lang w:eastAsia="en-GB"/>
        </w:rPr>
        <w:t xml:space="preserve">) population-based cohort in the south of England. </w:t>
      </w:r>
      <w:r w:rsidRPr="004A278A">
        <w:rPr>
          <w:rFonts w:ascii="Times New Roman" w:eastAsia="Arial" w:hAnsi="Times New Roman" w:cs="Times New Roman"/>
          <w:i/>
          <w:color w:val="000000" w:themeColor="text1"/>
          <w:sz w:val="24"/>
          <w:szCs w:val="24"/>
          <w:lang w:eastAsia="en-GB"/>
        </w:rPr>
        <w:t>BMC Med</w:t>
      </w:r>
      <w:r w:rsidR="00322244"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2020;</w:t>
      </w:r>
      <w:r w:rsidR="00322244"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18(1):43.</w:t>
      </w:r>
    </w:p>
    <w:p w14:paraId="22687940" w14:textId="2C2D398E"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Arial" w:hAnsi="Times New Roman" w:cs="Times New Roman"/>
          <w:color w:val="000000" w:themeColor="text1"/>
          <w:sz w:val="24"/>
          <w:szCs w:val="24"/>
          <w:lang w:eastAsia="en-GB"/>
        </w:rPr>
        <w:t>Barouki</w:t>
      </w:r>
      <w:proofErr w:type="spellEnd"/>
      <w:r w:rsidRPr="004A278A">
        <w:rPr>
          <w:rFonts w:ascii="Times New Roman" w:eastAsia="Arial" w:hAnsi="Times New Roman" w:cs="Times New Roman"/>
          <w:color w:val="000000" w:themeColor="text1"/>
          <w:sz w:val="24"/>
          <w:szCs w:val="24"/>
          <w:lang w:eastAsia="en-GB"/>
        </w:rPr>
        <w:t xml:space="preserve"> R, </w:t>
      </w:r>
      <w:proofErr w:type="spellStart"/>
      <w:r w:rsidRPr="004A278A">
        <w:rPr>
          <w:rFonts w:ascii="Times New Roman" w:eastAsia="Arial" w:hAnsi="Times New Roman" w:cs="Times New Roman"/>
          <w:color w:val="000000" w:themeColor="text1"/>
          <w:sz w:val="24"/>
          <w:szCs w:val="24"/>
          <w:lang w:eastAsia="en-GB"/>
        </w:rPr>
        <w:t>Gluckman</w:t>
      </w:r>
      <w:proofErr w:type="spellEnd"/>
      <w:r w:rsidRPr="004A278A">
        <w:rPr>
          <w:rFonts w:ascii="Times New Roman" w:eastAsia="Arial" w:hAnsi="Times New Roman" w:cs="Times New Roman"/>
          <w:color w:val="000000" w:themeColor="text1"/>
          <w:sz w:val="24"/>
          <w:szCs w:val="24"/>
          <w:lang w:eastAsia="en-GB"/>
        </w:rPr>
        <w:t xml:space="preserve"> PD, </w:t>
      </w:r>
      <w:proofErr w:type="spellStart"/>
      <w:r w:rsidRPr="004A278A">
        <w:rPr>
          <w:rFonts w:ascii="Times New Roman" w:eastAsia="Arial" w:hAnsi="Times New Roman" w:cs="Times New Roman"/>
          <w:color w:val="000000" w:themeColor="text1"/>
          <w:sz w:val="24"/>
          <w:szCs w:val="24"/>
          <w:lang w:eastAsia="en-GB"/>
        </w:rPr>
        <w:t>Grandjean</w:t>
      </w:r>
      <w:proofErr w:type="spellEnd"/>
      <w:r w:rsidRPr="004A278A">
        <w:rPr>
          <w:rFonts w:ascii="Times New Roman" w:eastAsia="Arial" w:hAnsi="Times New Roman" w:cs="Times New Roman"/>
          <w:color w:val="000000" w:themeColor="text1"/>
          <w:sz w:val="24"/>
          <w:szCs w:val="24"/>
          <w:lang w:eastAsia="en-GB"/>
        </w:rPr>
        <w:t xml:space="preserve"> P, </w:t>
      </w:r>
      <w:r w:rsidR="00473367" w:rsidRPr="004A278A">
        <w:rPr>
          <w:rFonts w:ascii="Times New Roman" w:eastAsia="Arial" w:hAnsi="Times New Roman" w:cs="Times New Roman"/>
          <w:color w:val="000000" w:themeColor="text1"/>
          <w:sz w:val="24"/>
          <w:szCs w:val="24"/>
          <w:lang w:eastAsia="en-GB"/>
        </w:rPr>
        <w:t>et al</w:t>
      </w:r>
      <w:r w:rsidRPr="004A278A">
        <w:rPr>
          <w:rFonts w:ascii="Times New Roman" w:eastAsia="Arial" w:hAnsi="Times New Roman" w:cs="Times New Roman"/>
          <w:color w:val="000000" w:themeColor="text1"/>
          <w:sz w:val="24"/>
          <w:szCs w:val="24"/>
          <w:lang w:eastAsia="en-GB"/>
        </w:rPr>
        <w:t xml:space="preserve">. Developmental origins of non-communicable disease: implications for research and public health. </w:t>
      </w:r>
      <w:r w:rsidRPr="004A278A">
        <w:rPr>
          <w:rFonts w:ascii="Times New Roman" w:eastAsia="Arial" w:hAnsi="Times New Roman" w:cs="Times New Roman"/>
          <w:i/>
          <w:color w:val="000000" w:themeColor="text1"/>
          <w:sz w:val="24"/>
          <w:szCs w:val="24"/>
          <w:lang w:eastAsia="en-GB"/>
        </w:rPr>
        <w:t>Environmental Health</w:t>
      </w:r>
      <w:r w:rsidRPr="004A278A">
        <w:rPr>
          <w:rFonts w:ascii="Times New Roman" w:eastAsia="Arial" w:hAnsi="Times New Roman" w:cs="Times New Roman"/>
          <w:color w:val="000000" w:themeColor="text1"/>
          <w:sz w:val="24"/>
          <w:szCs w:val="24"/>
          <w:lang w:eastAsia="en-GB"/>
        </w:rPr>
        <w:t xml:space="preserve"> 2012;</w:t>
      </w:r>
      <w:r w:rsidR="00322244"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11(1):42</w:t>
      </w:r>
      <w:r w:rsidR="00322244" w:rsidRPr="004A278A">
        <w:rPr>
          <w:rFonts w:ascii="Times New Roman" w:eastAsia="Arial" w:hAnsi="Times New Roman" w:cs="Times New Roman"/>
          <w:color w:val="000000" w:themeColor="text1"/>
          <w:sz w:val="24"/>
          <w:szCs w:val="24"/>
          <w:lang w:eastAsia="en-GB"/>
        </w:rPr>
        <w:t>.</w:t>
      </w:r>
    </w:p>
    <w:p w14:paraId="1D004ABE" w14:textId="52CEC5C3"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 xml:space="preserve">Holliday R. Epigenetics: a historical overview. </w:t>
      </w:r>
      <w:r w:rsidRPr="004A278A">
        <w:rPr>
          <w:rFonts w:ascii="Times New Roman" w:eastAsia="Arial" w:hAnsi="Times New Roman" w:cs="Times New Roman"/>
          <w:i/>
          <w:color w:val="000000" w:themeColor="text1"/>
          <w:sz w:val="24"/>
          <w:szCs w:val="24"/>
          <w:lang w:eastAsia="en-GB"/>
        </w:rPr>
        <w:t>Epigenetics</w:t>
      </w:r>
      <w:r w:rsidR="00A516A5" w:rsidRPr="004A278A">
        <w:rPr>
          <w:rFonts w:ascii="Times New Roman" w:eastAsia="Arial" w:hAnsi="Times New Roman" w:cs="Times New Roman"/>
          <w:i/>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2006;</w:t>
      </w:r>
      <w:r w:rsidR="00A516A5"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1(2):76-80.</w:t>
      </w:r>
    </w:p>
    <w:p w14:paraId="76C5E1C9" w14:textId="77777777"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Waterland RA</w:t>
      </w:r>
      <w:r w:rsidR="00283CEA" w:rsidRPr="004A278A">
        <w:rPr>
          <w:rFonts w:ascii="Times New Roman" w:eastAsia="Arial" w:hAnsi="Times New Roman" w:cs="Times New Roman"/>
          <w:color w:val="000000" w:themeColor="text1"/>
          <w:sz w:val="24"/>
          <w:szCs w:val="24"/>
          <w:lang w:eastAsia="en-GB"/>
        </w:rPr>
        <w:t xml:space="preserve"> and</w:t>
      </w:r>
      <w:r w:rsidRPr="004A278A">
        <w:rPr>
          <w:rFonts w:ascii="Times New Roman" w:eastAsia="Arial" w:hAnsi="Times New Roman" w:cs="Times New Roman"/>
          <w:color w:val="000000" w:themeColor="text1"/>
          <w:sz w:val="24"/>
          <w:szCs w:val="24"/>
          <w:lang w:eastAsia="en-GB"/>
        </w:rPr>
        <w:t xml:space="preserve"> </w:t>
      </w:r>
      <w:proofErr w:type="spellStart"/>
      <w:r w:rsidRPr="004A278A">
        <w:rPr>
          <w:rFonts w:ascii="Times New Roman" w:eastAsia="Arial" w:hAnsi="Times New Roman" w:cs="Times New Roman"/>
          <w:color w:val="000000" w:themeColor="text1"/>
          <w:sz w:val="24"/>
          <w:szCs w:val="24"/>
          <w:lang w:eastAsia="en-GB"/>
        </w:rPr>
        <w:t>Michels</w:t>
      </w:r>
      <w:proofErr w:type="spellEnd"/>
      <w:r w:rsidRPr="004A278A">
        <w:rPr>
          <w:rFonts w:ascii="Times New Roman" w:eastAsia="Arial" w:hAnsi="Times New Roman" w:cs="Times New Roman"/>
          <w:color w:val="000000" w:themeColor="text1"/>
          <w:sz w:val="24"/>
          <w:szCs w:val="24"/>
          <w:lang w:eastAsia="en-GB"/>
        </w:rPr>
        <w:t xml:space="preserve"> KB. Epigenetic epidemiology of the developmental </w:t>
      </w:r>
      <w:proofErr w:type="gramStart"/>
      <w:r w:rsidRPr="004A278A">
        <w:rPr>
          <w:rFonts w:ascii="Times New Roman" w:eastAsia="Arial" w:hAnsi="Times New Roman" w:cs="Times New Roman"/>
          <w:color w:val="000000" w:themeColor="text1"/>
          <w:sz w:val="24"/>
          <w:szCs w:val="24"/>
          <w:lang w:eastAsia="en-GB"/>
        </w:rPr>
        <w:t>origins</w:t>
      </w:r>
      <w:proofErr w:type="gramEnd"/>
      <w:r w:rsidRPr="004A278A">
        <w:rPr>
          <w:rFonts w:ascii="Times New Roman" w:eastAsia="Arial" w:hAnsi="Times New Roman" w:cs="Times New Roman"/>
          <w:color w:val="000000" w:themeColor="text1"/>
          <w:sz w:val="24"/>
          <w:szCs w:val="24"/>
          <w:lang w:eastAsia="en-GB"/>
        </w:rPr>
        <w:t xml:space="preserve"> hypothesis. </w:t>
      </w:r>
      <w:proofErr w:type="spellStart"/>
      <w:r w:rsidRPr="004A278A">
        <w:rPr>
          <w:rFonts w:ascii="Times New Roman" w:eastAsia="Arial" w:hAnsi="Times New Roman" w:cs="Times New Roman"/>
          <w:i/>
          <w:color w:val="000000" w:themeColor="text1"/>
          <w:sz w:val="24"/>
          <w:szCs w:val="24"/>
          <w:lang w:eastAsia="en-GB"/>
        </w:rPr>
        <w:t>Annu</w:t>
      </w:r>
      <w:proofErr w:type="spellEnd"/>
      <w:r w:rsidR="00A516A5" w:rsidRPr="004A278A">
        <w:rPr>
          <w:rFonts w:ascii="Times New Roman" w:eastAsia="Arial" w:hAnsi="Times New Roman" w:cs="Times New Roman"/>
          <w:i/>
          <w:color w:val="000000" w:themeColor="text1"/>
          <w:sz w:val="24"/>
          <w:szCs w:val="24"/>
          <w:lang w:eastAsia="en-GB"/>
        </w:rPr>
        <w:t xml:space="preserve"> </w:t>
      </w:r>
      <w:r w:rsidRPr="004A278A">
        <w:rPr>
          <w:rFonts w:ascii="Times New Roman" w:eastAsia="Arial" w:hAnsi="Times New Roman" w:cs="Times New Roman"/>
          <w:i/>
          <w:color w:val="000000" w:themeColor="text1"/>
          <w:sz w:val="24"/>
          <w:szCs w:val="24"/>
          <w:lang w:eastAsia="en-GB"/>
        </w:rPr>
        <w:t xml:space="preserve">Rev </w:t>
      </w:r>
      <w:proofErr w:type="spellStart"/>
      <w:r w:rsidRPr="004A278A">
        <w:rPr>
          <w:rFonts w:ascii="Times New Roman" w:eastAsia="Arial" w:hAnsi="Times New Roman" w:cs="Times New Roman"/>
          <w:i/>
          <w:color w:val="000000" w:themeColor="text1"/>
          <w:sz w:val="24"/>
          <w:szCs w:val="24"/>
          <w:lang w:eastAsia="en-GB"/>
        </w:rPr>
        <w:t>Nutr</w:t>
      </w:r>
      <w:proofErr w:type="spellEnd"/>
      <w:r w:rsidRPr="004A278A">
        <w:rPr>
          <w:rFonts w:ascii="Times New Roman" w:eastAsia="Arial" w:hAnsi="Times New Roman" w:cs="Times New Roman"/>
          <w:color w:val="000000" w:themeColor="text1"/>
          <w:sz w:val="24"/>
          <w:szCs w:val="24"/>
          <w:lang w:eastAsia="en-GB"/>
        </w:rPr>
        <w:t xml:space="preserve"> 2007;</w:t>
      </w:r>
      <w:r w:rsidR="00A516A5"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27:363-88.</w:t>
      </w:r>
    </w:p>
    <w:p w14:paraId="6AF092FC" w14:textId="0628B5F9" w:rsidR="00D33662" w:rsidRPr="004A278A" w:rsidRDefault="00984DF7" w:rsidP="00701090">
      <w:pPr>
        <w:widowControl w:val="0"/>
        <w:numPr>
          <w:ilvl w:val="3"/>
          <w:numId w:val="5"/>
        </w:numPr>
        <w:spacing w:after="0" w:line="240" w:lineRule="auto"/>
        <w:ind w:left="360"/>
        <w:contextualSpacing/>
        <w:rPr>
          <w:rFonts w:ascii="Times New Roman" w:eastAsia="Arial" w:hAnsi="Times New Roman" w:cs="Times New Roman"/>
          <w:bCs/>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 xml:space="preserve">ISRCTN </w:t>
      </w:r>
      <w:proofErr w:type="spellStart"/>
      <w:r w:rsidRPr="004A278A">
        <w:rPr>
          <w:rFonts w:ascii="Times New Roman" w:eastAsia="Arial" w:hAnsi="Times New Roman" w:cs="Times New Roman"/>
          <w:color w:val="000000" w:themeColor="text1"/>
          <w:sz w:val="24"/>
          <w:szCs w:val="24"/>
          <w:lang w:eastAsia="en-GB"/>
        </w:rPr>
        <w:t>Registery</w:t>
      </w:r>
      <w:proofErr w:type="spellEnd"/>
      <w:r w:rsidRPr="004A278A">
        <w:rPr>
          <w:rFonts w:ascii="Times New Roman" w:eastAsia="Arial" w:hAnsi="Times New Roman" w:cs="Times New Roman"/>
          <w:color w:val="000000" w:themeColor="text1"/>
          <w:sz w:val="24"/>
          <w:szCs w:val="24"/>
          <w:lang w:eastAsia="en-GB"/>
        </w:rPr>
        <w:t xml:space="preserve"> </w:t>
      </w:r>
      <w:r w:rsidR="001315B5" w:rsidRPr="004A278A">
        <w:rPr>
          <w:rFonts w:ascii="Times New Roman" w:eastAsia="Arial" w:hAnsi="Times New Roman" w:cs="Times New Roman"/>
          <w:color w:val="000000" w:themeColor="text1"/>
          <w:sz w:val="24"/>
          <w:szCs w:val="24"/>
          <w:lang w:eastAsia="en-GB"/>
        </w:rPr>
        <w:t>‘</w:t>
      </w:r>
      <w:r w:rsidR="00436CD5" w:rsidRPr="004A278A">
        <w:rPr>
          <w:rFonts w:ascii="Times New Roman" w:hAnsi="Times New Roman" w:cs="Times New Roman"/>
          <w:color w:val="000000" w:themeColor="text1"/>
          <w:sz w:val="24"/>
          <w:szCs w:val="24"/>
        </w:rPr>
        <w:t xml:space="preserve">Multidisciplinary ecosystem to study </w:t>
      </w:r>
      <w:proofErr w:type="spellStart"/>
      <w:r w:rsidR="00436CD5" w:rsidRPr="004A278A">
        <w:rPr>
          <w:rFonts w:ascii="Times New Roman" w:hAnsi="Times New Roman" w:cs="Times New Roman"/>
          <w:color w:val="000000" w:themeColor="text1"/>
          <w:sz w:val="24"/>
          <w:szCs w:val="24"/>
        </w:rPr>
        <w:t>lifecourse</w:t>
      </w:r>
      <w:proofErr w:type="spellEnd"/>
      <w:r w:rsidR="00436CD5" w:rsidRPr="004A278A">
        <w:rPr>
          <w:rFonts w:ascii="Times New Roman" w:hAnsi="Times New Roman" w:cs="Times New Roman"/>
          <w:color w:val="000000" w:themeColor="text1"/>
          <w:sz w:val="24"/>
          <w:szCs w:val="24"/>
        </w:rPr>
        <w:t xml:space="preserve"> determinants and prevention of early-onset burdensome multimorbidity’</w:t>
      </w:r>
      <w:r w:rsidR="00701090" w:rsidRPr="004A278A">
        <w:rPr>
          <w:rFonts w:ascii="Times New Roman" w:eastAsia="Arial" w:hAnsi="Times New Roman" w:cs="Times New Roman"/>
          <w:bCs/>
          <w:color w:val="000000" w:themeColor="text1"/>
          <w:sz w:val="24"/>
          <w:szCs w:val="24"/>
          <w:lang w:eastAsia="en-GB"/>
        </w:rPr>
        <w:t xml:space="preserve"> </w:t>
      </w:r>
      <w:hyperlink r:id="rId14" w:history="1">
        <w:r w:rsidR="00D33662" w:rsidRPr="004A278A">
          <w:rPr>
            <w:rStyle w:val="Hyperlink"/>
            <w:rFonts w:ascii="Times New Roman" w:hAnsi="Times New Roman" w:cs="Times New Roman"/>
            <w:color w:val="000000" w:themeColor="text1"/>
            <w:sz w:val="24"/>
            <w:szCs w:val="24"/>
          </w:rPr>
          <w:t xml:space="preserve">ISRCTN - ISRCTN16433785: Multidisciplinary ecosystem to study </w:t>
        </w:r>
        <w:proofErr w:type="spellStart"/>
        <w:r w:rsidR="00D33662" w:rsidRPr="004A278A">
          <w:rPr>
            <w:rStyle w:val="Hyperlink"/>
            <w:rFonts w:ascii="Times New Roman" w:hAnsi="Times New Roman" w:cs="Times New Roman"/>
            <w:color w:val="000000" w:themeColor="text1"/>
            <w:sz w:val="24"/>
            <w:szCs w:val="24"/>
          </w:rPr>
          <w:t>lifecourse</w:t>
        </w:r>
        <w:proofErr w:type="spellEnd"/>
        <w:r w:rsidR="00D33662" w:rsidRPr="004A278A">
          <w:rPr>
            <w:rStyle w:val="Hyperlink"/>
            <w:rFonts w:ascii="Times New Roman" w:hAnsi="Times New Roman" w:cs="Times New Roman"/>
            <w:color w:val="000000" w:themeColor="text1"/>
            <w:sz w:val="24"/>
            <w:szCs w:val="24"/>
          </w:rPr>
          <w:t xml:space="preserve"> determinants and prevention of early-onset burdensome multimorbidity</w:t>
        </w:r>
      </w:hyperlink>
      <w:r w:rsidR="00701090" w:rsidRPr="004A278A">
        <w:rPr>
          <w:rFonts w:ascii="Times New Roman" w:hAnsi="Times New Roman" w:cs="Times New Roman"/>
          <w:color w:val="000000" w:themeColor="text1"/>
          <w:sz w:val="24"/>
          <w:szCs w:val="24"/>
        </w:rPr>
        <w:t xml:space="preserve"> (2022, accessed </w:t>
      </w:r>
      <w:r w:rsidR="00115684" w:rsidRPr="004A278A">
        <w:rPr>
          <w:rFonts w:ascii="Times New Roman" w:hAnsi="Times New Roman" w:cs="Times New Roman"/>
          <w:color w:val="000000" w:themeColor="text1"/>
          <w:sz w:val="24"/>
          <w:szCs w:val="24"/>
        </w:rPr>
        <w:t>2 June 2023)</w:t>
      </w:r>
    </w:p>
    <w:p w14:paraId="4A47B5D7" w14:textId="236E4B02"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rPr>
        <w:t xml:space="preserve">Whitehead M </w:t>
      </w:r>
      <w:r w:rsidR="00283CEA" w:rsidRPr="004A278A">
        <w:rPr>
          <w:rFonts w:ascii="Times New Roman" w:hAnsi="Times New Roman" w:cs="Times New Roman"/>
          <w:color w:val="000000" w:themeColor="text1"/>
          <w:sz w:val="24"/>
          <w:szCs w:val="24"/>
        </w:rPr>
        <w:t>and</w:t>
      </w:r>
      <w:r w:rsidRPr="004A278A">
        <w:rPr>
          <w:rFonts w:ascii="Times New Roman" w:hAnsi="Times New Roman" w:cs="Times New Roman"/>
          <w:color w:val="000000" w:themeColor="text1"/>
          <w:sz w:val="24"/>
          <w:szCs w:val="24"/>
        </w:rPr>
        <w:t xml:space="preserve"> Dahlgren</w:t>
      </w:r>
      <w:r w:rsidR="00283CEA"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G. Policies and strategies to promote social equity in health. Stockholm:</w:t>
      </w:r>
      <w:r w:rsidRPr="004A278A">
        <w:rPr>
          <w:rFonts w:ascii="Times New Roman" w:hAnsi="Times New Roman" w:cs="Times New Roman"/>
          <w:i/>
          <w:color w:val="000000" w:themeColor="text1"/>
          <w:sz w:val="24"/>
          <w:szCs w:val="24"/>
        </w:rPr>
        <w:t xml:space="preserve"> </w:t>
      </w:r>
      <w:r w:rsidR="00CF121F" w:rsidRPr="004A278A">
        <w:rPr>
          <w:rFonts w:ascii="Times New Roman" w:hAnsi="Times New Roman" w:cs="Times New Roman"/>
          <w:i/>
          <w:color w:val="000000" w:themeColor="text1"/>
          <w:sz w:val="24"/>
          <w:szCs w:val="24"/>
        </w:rPr>
        <w:t>IFS</w:t>
      </w:r>
      <w:r w:rsidRPr="004A278A">
        <w:rPr>
          <w:rFonts w:ascii="Times New Roman" w:hAnsi="Times New Roman" w:cs="Times New Roman"/>
          <w:color w:val="000000" w:themeColor="text1"/>
          <w:sz w:val="24"/>
          <w:szCs w:val="24"/>
        </w:rPr>
        <w:t xml:space="preserve"> 1991</w:t>
      </w:r>
      <w:r w:rsidR="00CF121F" w:rsidRPr="004A278A">
        <w:rPr>
          <w:rFonts w:ascii="Times New Roman" w:hAnsi="Times New Roman" w:cs="Times New Roman"/>
          <w:color w:val="000000" w:themeColor="text1"/>
          <w:sz w:val="24"/>
          <w:szCs w:val="24"/>
        </w:rPr>
        <w:t xml:space="preserve"> pp</w:t>
      </w:r>
      <w:r w:rsidR="00A24A1A" w:rsidRPr="004A278A">
        <w:rPr>
          <w:rFonts w:ascii="Times New Roman" w:hAnsi="Times New Roman" w:cs="Times New Roman"/>
          <w:color w:val="000000" w:themeColor="text1"/>
          <w:sz w:val="24"/>
          <w:szCs w:val="24"/>
        </w:rPr>
        <w:t>.</w:t>
      </w:r>
      <w:r w:rsidR="00CF121F" w:rsidRPr="004A278A">
        <w:rPr>
          <w:rFonts w:ascii="Times New Roman" w:hAnsi="Times New Roman" w:cs="Times New Roman"/>
          <w:color w:val="000000" w:themeColor="text1"/>
          <w:sz w:val="24"/>
          <w:szCs w:val="24"/>
        </w:rPr>
        <w:t>1</w:t>
      </w:r>
      <w:r w:rsidR="00A24A1A" w:rsidRPr="004A278A">
        <w:rPr>
          <w:rFonts w:ascii="Times New Roman" w:hAnsi="Times New Roman" w:cs="Times New Roman"/>
          <w:color w:val="000000" w:themeColor="text1"/>
          <w:sz w:val="24"/>
          <w:szCs w:val="24"/>
        </w:rPr>
        <w:t>-67.</w:t>
      </w:r>
    </w:p>
    <w:p w14:paraId="7AC955C0" w14:textId="5386BE71" w:rsidR="00D33662" w:rsidRPr="004A278A" w:rsidRDefault="00D33662" w:rsidP="00D33662">
      <w:pPr>
        <w:widowControl w:val="0"/>
        <w:numPr>
          <w:ilvl w:val="3"/>
          <w:numId w:val="5"/>
        </w:numPr>
        <w:spacing w:after="0" w:line="240" w:lineRule="auto"/>
        <w:ind w:left="360"/>
        <w:contextualSpacing/>
        <w:rPr>
          <w:rFonts w:ascii="Times New Roman" w:eastAsia="Arial" w:hAnsi="Times New Roman" w:cs="Times New Roman"/>
          <w:bCs/>
          <w:color w:val="000000" w:themeColor="text1"/>
          <w:sz w:val="24"/>
          <w:szCs w:val="24"/>
          <w:lang w:eastAsia="en-GB"/>
        </w:rPr>
      </w:pPr>
      <w:r w:rsidRPr="004A278A">
        <w:rPr>
          <w:rFonts w:ascii="Times New Roman" w:hAnsi="Times New Roman" w:cs="Times New Roman"/>
          <w:color w:val="000000" w:themeColor="text1"/>
          <w:sz w:val="24"/>
          <w:szCs w:val="24"/>
        </w:rPr>
        <w:t xml:space="preserve">IOM (Institute of Medicine). </w:t>
      </w:r>
      <w:r w:rsidRPr="004A278A">
        <w:rPr>
          <w:rStyle w:val="ref-title"/>
          <w:rFonts w:ascii="Times New Roman" w:hAnsi="Times New Roman" w:cs="Times New Roman"/>
          <w:color w:val="000000" w:themeColor="text1"/>
          <w:sz w:val="24"/>
          <w:szCs w:val="24"/>
        </w:rPr>
        <w:t xml:space="preserve">Promoting Health: Intervention Strategies from Social and </w:t>
      </w:r>
      <w:proofErr w:type="spellStart"/>
      <w:r w:rsidRPr="004A278A">
        <w:rPr>
          <w:rStyle w:val="ref-title"/>
          <w:rFonts w:ascii="Times New Roman" w:hAnsi="Times New Roman" w:cs="Times New Roman"/>
          <w:color w:val="000000" w:themeColor="text1"/>
          <w:sz w:val="24"/>
          <w:szCs w:val="24"/>
        </w:rPr>
        <w:t>Behavioral</w:t>
      </w:r>
      <w:proofErr w:type="spellEnd"/>
      <w:r w:rsidRPr="004A278A">
        <w:rPr>
          <w:rStyle w:val="ref-title"/>
          <w:rFonts w:ascii="Times New Roman" w:hAnsi="Times New Roman" w:cs="Times New Roman"/>
          <w:color w:val="000000" w:themeColor="text1"/>
          <w:sz w:val="24"/>
          <w:szCs w:val="24"/>
        </w:rPr>
        <w:t xml:space="preserve"> Research</w:t>
      </w:r>
      <w:r w:rsidRPr="004A278A">
        <w:rPr>
          <w:rFonts w:ascii="Times New Roman" w:hAnsi="Times New Roman" w:cs="Times New Roman"/>
          <w:color w:val="000000" w:themeColor="text1"/>
          <w:sz w:val="24"/>
          <w:szCs w:val="24"/>
        </w:rPr>
        <w:t>. Washington, DC: National Academy Pres 2000 p.43.</w:t>
      </w:r>
    </w:p>
    <w:p w14:paraId="3C17D80A" w14:textId="37BD8594"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rPr>
        <w:lastRenderedPageBreak/>
        <w:t>Schoenaker D, Stephenson</w:t>
      </w:r>
      <w:r w:rsidR="00283CEA"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 xml:space="preserve">J, Smith H, </w:t>
      </w:r>
      <w:r w:rsidR="00283CEA" w:rsidRPr="004A278A">
        <w:rPr>
          <w:rFonts w:ascii="Times New Roman" w:hAnsi="Times New Roman" w:cs="Times New Roman"/>
          <w:color w:val="000000" w:themeColor="text1"/>
          <w:sz w:val="24"/>
          <w:szCs w:val="24"/>
        </w:rPr>
        <w:t>et al</w:t>
      </w:r>
      <w:r w:rsidRPr="004A278A">
        <w:rPr>
          <w:rFonts w:ascii="Times New Roman" w:hAnsi="Times New Roman" w:cs="Times New Roman"/>
          <w:color w:val="000000" w:themeColor="text1"/>
          <w:sz w:val="24"/>
          <w:szCs w:val="24"/>
        </w:rPr>
        <w:t>. Women's preconception health in England: a report card based on cross-sectional analysis of national maternity services data 2018/19. </w:t>
      </w:r>
      <w:r w:rsidRPr="004A278A">
        <w:rPr>
          <w:rFonts w:ascii="Times New Roman" w:hAnsi="Times New Roman" w:cs="Times New Roman"/>
          <w:i/>
          <w:color w:val="000000" w:themeColor="text1"/>
          <w:sz w:val="24"/>
          <w:szCs w:val="24"/>
        </w:rPr>
        <w:t>BJOG</w:t>
      </w:r>
      <w:r w:rsidRPr="004A278A">
        <w:rPr>
          <w:rFonts w:ascii="Times New Roman" w:hAnsi="Times New Roman" w:cs="Times New Roman"/>
          <w:color w:val="000000" w:themeColor="text1"/>
          <w:sz w:val="24"/>
          <w:szCs w:val="24"/>
        </w:rPr>
        <w:t xml:space="preserve"> </w:t>
      </w:r>
      <w:r w:rsidR="006A23CA" w:rsidRPr="004A278A">
        <w:rPr>
          <w:rFonts w:ascii="Times New Roman" w:hAnsi="Times New Roman" w:cs="Times New Roman"/>
          <w:color w:val="000000" w:themeColor="text1"/>
          <w:sz w:val="24"/>
          <w:szCs w:val="24"/>
        </w:rPr>
        <w:t xml:space="preserve">2023; </w:t>
      </w:r>
      <w:r w:rsidRPr="004A278A">
        <w:rPr>
          <w:rFonts w:ascii="Times New Roman" w:hAnsi="Times New Roman" w:cs="Times New Roman"/>
          <w:color w:val="000000" w:themeColor="text1"/>
          <w:sz w:val="24"/>
          <w:szCs w:val="24"/>
        </w:rPr>
        <w:t>10.1111/1471-0528.17436.</w:t>
      </w:r>
    </w:p>
    <w:p w14:paraId="79C7D6CA" w14:textId="6EA48959"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rPr>
        <w:t xml:space="preserve">Schoenaker </w:t>
      </w:r>
      <w:r w:rsidR="00586A11" w:rsidRPr="004A278A">
        <w:rPr>
          <w:rFonts w:ascii="Times New Roman" w:hAnsi="Times New Roman" w:cs="Times New Roman"/>
          <w:color w:val="000000" w:themeColor="text1"/>
          <w:sz w:val="24"/>
          <w:szCs w:val="24"/>
        </w:rPr>
        <w:t>D</w:t>
      </w:r>
      <w:r w:rsidRPr="004A278A">
        <w:rPr>
          <w:rFonts w:ascii="Times New Roman" w:hAnsi="Times New Roman" w:cs="Times New Roman"/>
          <w:color w:val="000000" w:themeColor="text1"/>
          <w:sz w:val="24"/>
          <w:szCs w:val="24"/>
        </w:rPr>
        <w:t>, Stephenson J, Connolly</w:t>
      </w:r>
      <w:r w:rsidR="00586A11"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A,</w:t>
      </w:r>
      <w:r w:rsidR="00586A11" w:rsidRPr="004A278A">
        <w:rPr>
          <w:rFonts w:ascii="Times New Roman" w:hAnsi="Times New Roman" w:cs="Times New Roman"/>
          <w:color w:val="000000" w:themeColor="text1"/>
          <w:sz w:val="24"/>
          <w:szCs w:val="24"/>
        </w:rPr>
        <w:t xml:space="preserve"> et al</w:t>
      </w:r>
      <w:r w:rsidRPr="004A278A">
        <w:rPr>
          <w:rFonts w:ascii="Times New Roman" w:hAnsi="Times New Roman" w:cs="Times New Roman"/>
          <w:color w:val="000000" w:themeColor="text1"/>
          <w:sz w:val="24"/>
          <w:szCs w:val="24"/>
        </w:rPr>
        <w:t>. Characterising and monitoring preconception health in England: A review of national population-level indicators and core data sources. </w:t>
      </w:r>
      <w:r w:rsidR="002517A2" w:rsidRPr="004A278A">
        <w:rPr>
          <w:rFonts w:ascii="Times New Roman" w:hAnsi="Times New Roman" w:cs="Times New Roman"/>
          <w:i/>
          <w:color w:val="000000" w:themeColor="text1"/>
          <w:sz w:val="24"/>
          <w:szCs w:val="24"/>
        </w:rPr>
        <w:t xml:space="preserve">J Dev </w:t>
      </w:r>
      <w:proofErr w:type="spellStart"/>
      <w:r w:rsidR="002517A2" w:rsidRPr="004A278A">
        <w:rPr>
          <w:rFonts w:ascii="Times New Roman" w:hAnsi="Times New Roman" w:cs="Times New Roman"/>
          <w:i/>
          <w:color w:val="000000" w:themeColor="text1"/>
          <w:sz w:val="24"/>
          <w:szCs w:val="24"/>
        </w:rPr>
        <w:t>Orig</w:t>
      </w:r>
      <w:proofErr w:type="spellEnd"/>
      <w:r w:rsidR="002517A2" w:rsidRPr="004A278A">
        <w:rPr>
          <w:rFonts w:ascii="Times New Roman" w:hAnsi="Times New Roman" w:cs="Times New Roman"/>
          <w:i/>
          <w:color w:val="000000" w:themeColor="text1"/>
          <w:sz w:val="24"/>
          <w:szCs w:val="24"/>
        </w:rPr>
        <w:t xml:space="preserve"> Health Dis</w:t>
      </w:r>
      <w:r w:rsidR="006A23CA"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2022; 13(2), 137-150.</w:t>
      </w:r>
    </w:p>
    <w:p w14:paraId="352CB831" w14:textId="3818E1A0"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hAnsi="Times New Roman" w:cs="Times New Roman"/>
          <w:color w:val="000000" w:themeColor="text1"/>
          <w:sz w:val="24"/>
          <w:szCs w:val="24"/>
          <w:shd w:val="clear" w:color="auto" w:fill="FFFFFF"/>
          <w:lang w:val="nl-NL"/>
        </w:rPr>
        <w:t>Heikkilä</w:t>
      </w:r>
      <w:proofErr w:type="spellEnd"/>
      <w:r w:rsidRPr="004A278A">
        <w:rPr>
          <w:rFonts w:ascii="Times New Roman" w:hAnsi="Times New Roman" w:cs="Times New Roman"/>
          <w:color w:val="000000" w:themeColor="text1"/>
          <w:sz w:val="24"/>
          <w:szCs w:val="24"/>
          <w:shd w:val="clear" w:color="auto" w:fill="FFFFFF"/>
          <w:lang w:val="nl-NL"/>
        </w:rPr>
        <w:t xml:space="preserve"> K, </w:t>
      </w:r>
      <w:proofErr w:type="spellStart"/>
      <w:r w:rsidRPr="004A278A">
        <w:rPr>
          <w:rFonts w:ascii="Times New Roman" w:hAnsi="Times New Roman" w:cs="Times New Roman"/>
          <w:color w:val="000000" w:themeColor="text1"/>
          <w:sz w:val="24"/>
          <w:szCs w:val="24"/>
          <w:shd w:val="clear" w:color="auto" w:fill="FFFFFF"/>
          <w:lang w:val="nl-NL"/>
        </w:rPr>
        <w:t>Pulakka</w:t>
      </w:r>
      <w:proofErr w:type="spellEnd"/>
      <w:r w:rsidRPr="004A278A">
        <w:rPr>
          <w:rFonts w:ascii="Times New Roman" w:hAnsi="Times New Roman" w:cs="Times New Roman"/>
          <w:color w:val="000000" w:themeColor="text1"/>
          <w:sz w:val="24"/>
          <w:szCs w:val="24"/>
          <w:shd w:val="clear" w:color="auto" w:fill="FFFFFF"/>
          <w:lang w:val="nl-NL"/>
        </w:rPr>
        <w:t xml:space="preserve"> A, </w:t>
      </w:r>
      <w:proofErr w:type="spellStart"/>
      <w:r w:rsidRPr="004A278A">
        <w:rPr>
          <w:rFonts w:ascii="Times New Roman" w:hAnsi="Times New Roman" w:cs="Times New Roman"/>
          <w:color w:val="000000" w:themeColor="text1"/>
          <w:sz w:val="24"/>
          <w:szCs w:val="24"/>
          <w:shd w:val="clear" w:color="auto" w:fill="FFFFFF"/>
          <w:lang w:val="nl-NL"/>
        </w:rPr>
        <w:t>Metsälä</w:t>
      </w:r>
      <w:proofErr w:type="spellEnd"/>
      <w:r w:rsidRPr="004A278A">
        <w:rPr>
          <w:rFonts w:ascii="Times New Roman" w:hAnsi="Times New Roman" w:cs="Times New Roman"/>
          <w:color w:val="000000" w:themeColor="text1"/>
          <w:sz w:val="24"/>
          <w:szCs w:val="24"/>
          <w:shd w:val="clear" w:color="auto" w:fill="FFFFFF"/>
          <w:lang w:val="nl-NL"/>
        </w:rPr>
        <w:t xml:space="preserve"> J, et al. </w:t>
      </w:r>
      <w:r w:rsidRPr="004A278A">
        <w:rPr>
          <w:rFonts w:ascii="Times New Roman" w:hAnsi="Times New Roman" w:cs="Times New Roman"/>
          <w:color w:val="000000" w:themeColor="text1"/>
          <w:sz w:val="24"/>
          <w:szCs w:val="24"/>
          <w:shd w:val="clear" w:color="auto" w:fill="FFFFFF"/>
        </w:rPr>
        <w:t>Preterm birth and the risk of chronic disease multimorbidity in adolescence and early adulthood: A population-based cohort study. </w:t>
      </w:r>
      <w:proofErr w:type="spellStart"/>
      <w:r w:rsidRPr="004A278A">
        <w:rPr>
          <w:rFonts w:ascii="Times New Roman" w:hAnsi="Times New Roman" w:cs="Times New Roman"/>
          <w:i/>
          <w:color w:val="000000" w:themeColor="text1"/>
          <w:sz w:val="24"/>
          <w:szCs w:val="24"/>
          <w:shd w:val="clear" w:color="auto" w:fill="FFFFFF"/>
        </w:rPr>
        <w:t>PLoS</w:t>
      </w:r>
      <w:proofErr w:type="spellEnd"/>
      <w:r w:rsidRPr="004A278A">
        <w:rPr>
          <w:rFonts w:ascii="Times New Roman" w:hAnsi="Times New Roman" w:cs="Times New Roman"/>
          <w:i/>
          <w:color w:val="000000" w:themeColor="text1"/>
          <w:sz w:val="24"/>
          <w:szCs w:val="24"/>
          <w:shd w:val="clear" w:color="auto" w:fill="FFFFFF"/>
        </w:rPr>
        <w:t xml:space="preserve"> One</w:t>
      </w:r>
      <w:r w:rsidR="00ED2D19"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2021;</w:t>
      </w:r>
      <w:r w:rsidR="00ED2D19"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16(12</w:t>
      </w:r>
      <w:proofErr w:type="gramStart"/>
      <w:r w:rsidRPr="004A278A">
        <w:rPr>
          <w:rFonts w:ascii="Times New Roman" w:hAnsi="Times New Roman" w:cs="Times New Roman"/>
          <w:color w:val="000000" w:themeColor="text1"/>
          <w:sz w:val="24"/>
          <w:szCs w:val="24"/>
          <w:shd w:val="clear" w:color="auto" w:fill="FFFFFF"/>
        </w:rPr>
        <w:t>):e</w:t>
      </w:r>
      <w:proofErr w:type="gramEnd"/>
      <w:r w:rsidRPr="004A278A">
        <w:rPr>
          <w:rFonts w:ascii="Times New Roman" w:hAnsi="Times New Roman" w:cs="Times New Roman"/>
          <w:color w:val="000000" w:themeColor="text1"/>
          <w:sz w:val="24"/>
          <w:szCs w:val="24"/>
          <w:shd w:val="clear" w:color="auto" w:fill="FFFFFF"/>
        </w:rPr>
        <w:t>0261952.</w:t>
      </w:r>
    </w:p>
    <w:p w14:paraId="0FA2F93C" w14:textId="07DCD65A"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hAnsi="Times New Roman" w:cs="Times New Roman"/>
          <w:color w:val="000000" w:themeColor="text1"/>
          <w:sz w:val="24"/>
          <w:szCs w:val="24"/>
          <w:shd w:val="clear" w:color="auto" w:fill="FFFFFF"/>
        </w:rPr>
        <w:t>Delpisheh</w:t>
      </w:r>
      <w:proofErr w:type="spellEnd"/>
      <w:r w:rsidRPr="004A278A">
        <w:rPr>
          <w:rFonts w:ascii="Times New Roman" w:hAnsi="Times New Roman" w:cs="Times New Roman"/>
          <w:color w:val="000000" w:themeColor="text1"/>
          <w:sz w:val="24"/>
          <w:szCs w:val="24"/>
          <w:shd w:val="clear" w:color="auto" w:fill="FFFFFF"/>
        </w:rPr>
        <w:t xml:space="preserve"> A, Brabin L, </w:t>
      </w:r>
      <w:r w:rsidR="00586A11" w:rsidRPr="004A278A">
        <w:rPr>
          <w:rFonts w:ascii="Times New Roman" w:hAnsi="Times New Roman" w:cs="Times New Roman"/>
          <w:color w:val="000000" w:themeColor="text1"/>
          <w:sz w:val="24"/>
          <w:szCs w:val="24"/>
          <w:shd w:val="clear" w:color="auto" w:fill="FFFFFF"/>
        </w:rPr>
        <w:t xml:space="preserve">and </w:t>
      </w:r>
      <w:r w:rsidRPr="004A278A">
        <w:rPr>
          <w:rFonts w:ascii="Times New Roman" w:hAnsi="Times New Roman" w:cs="Times New Roman"/>
          <w:color w:val="000000" w:themeColor="text1"/>
          <w:sz w:val="24"/>
          <w:szCs w:val="24"/>
          <w:shd w:val="clear" w:color="auto" w:fill="FFFFFF"/>
        </w:rPr>
        <w:t>Brabin BJ. Pregnancy, smoking and birth outcomes. </w:t>
      </w:r>
      <w:proofErr w:type="spellStart"/>
      <w:r w:rsidRPr="004A278A">
        <w:rPr>
          <w:rFonts w:ascii="Times New Roman" w:hAnsi="Times New Roman" w:cs="Times New Roman"/>
          <w:i/>
          <w:color w:val="000000" w:themeColor="text1"/>
          <w:sz w:val="24"/>
          <w:szCs w:val="24"/>
          <w:shd w:val="clear" w:color="auto" w:fill="FFFFFF"/>
        </w:rPr>
        <w:t>Womens</w:t>
      </w:r>
      <w:proofErr w:type="spellEnd"/>
      <w:r w:rsidRPr="004A278A">
        <w:rPr>
          <w:rFonts w:ascii="Times New Roman" w:hAnsi="Times New Roman" w:cs="Times New Roman"/>
          <w:i/>
          <w:color w:val="000000" w:themeColor="text1"/>
          <w:sz w:val="24"/>
          <w:szCs w:val="24"/>
          <w:shd w:val="clear" w:color="auto" w:fill="FFFFFF"/>
        </w:rPr>
        <w:t xml:space="preserve"> Health</w:t>
      </w:r>
      <w:r w:rsidRPr="004A278A">
        <w:rPr>
          <w:rFonts w:ascii="Times New Roman" w:hAnsi="Times New Roman" w:cs="Times New Roman"/>
          <w:color w:val="000000" w:themeColor="text1"/>
          <w:sz w:val="24"/>
          <w:szCs w:val="24"/>
          <w:shd w:val="clear" w:color="auto" w:fill="FFFFFF"/>
        </w:rPr>
        <w:t xml:space="preserve"> 2006;</w:t>
      </w:r>
      <w:r w:rsidR="00ED2D19"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2(3):389-403.</w:t>
      </w:r>
    </w:p>
    <w:p w14:paraId="7A403D92" w14:textId="41B7B3EF"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shd w:val="clear" w:color="auto" w:fill="FFFFFF"/>
          <w:lang w:val="pt-BR"/>
        </w:rPr>
        <w:t xml:space="preserve">Gaillard R, Santos S, Duijts L, </w:t>
      </w:r>
      <w:r w:rsidR="00586A11" w:rsidRPr="004A278A">
        <w:rPr>
          <w:rFonts w:ascii="Times New Roman" w:hAnsi="Times New Roman" w:cs="Times New Roman"/>
          <w:color w:val="000000" w:themeColor="text1"/>
          <w:sz w:val="24"/>
          <w:szCs w:val="24"/>
          <w:shd w:val="clear" w:color="auto" w:fill="FFFFFF"/>
          <w:lang w:val="pt-BR"/>
        </w:rPr>
        <w:t>et al</w:t>
      </w:r>
      <w:r w:rsidRPr="004A278A">
        <w:rPr>
          <w:rFonts w:ascii="Times New Roman" w:hAnsi="Times New Roman" w:cs="Times New Roman"/>
          <w:color w:val="000000" w:themeColor="text1"/>
          <w:sz w:val="24"/>
          <w:szCs w:val="24"/>
          <w:shd w:val="clear" w:color="auto" w:fill="FFFFFF"/>
          <w:lang w:val="pt-BR"/>
        </w:rPr>
        <w:t xml:space="preserve">. </w:t>
      </w:r>
      <w:r w:rsidRPr="004A278A">
        <w:rPr>
          <w:rFonts w:ascii="Times New Roman" w:hAnsi="Times New Roman" w:cs="Times New Roman"/>
          <w:color w:val="000000" w:themeColor="text1"/>
          <w:sz w:val="24"/>
          <w:szCs w:val="24"/>
          <w:shd w:val="clear" w:color="auto" w:fill="FFFFFF"/>
        </w:rPr>
        <w:t>Childhood Health Consequences of Maternal Obesity during Pregnancy: A Narrative Review. </w:t>
      </w:r>
      <w:r w:rsidRPr="004A278A">
        <w:rPr>
          <w:rFonts w:ascii="Times New Roman" w:hAnsi="Times New Roman" w:cs="Times New Roman"/>
          <w:i/>
          <w:color w:val="000000" w:themeColor="text1"/>
          <w:sz w:val="24"/>
          <w:szCs w:val="24"/>
          <w:shd w:val="clear" w:color="auto" w:fill="FFFFFF"/>
        </w:rPr>
        <w:t xml:space="preserve">Ann </w:t>
      </w:r>
      <w:proofErr w:type="spellStart"/>
      <w:r w:rsidRPr="004A278A">
        <w:rPr>
          <w:rFonts w:ascii="Times New Roman" w:hAnsi="Times New Roman" w:cs="Times New Roman"/>
          <w:i/>
          <w:color w:val="000000" w:themeColor="text1"/>
          <w:sz w:val="24"/>
          <w:szCs w:val="24"/>
          <w:shd w:val="clear" w:color="auto" w:fill="FFFFFF"/>
        </w:rPr>
        <w:t>Nutr</w:t>
      </w:r>
      <w:proofErr w:type="spellEnd"/>
      <w:r w:rsidRPr="004A278A">
        <w:rPr>
          <w:rFonts w:ascii="Times New Roman" w:hAnsi="Times New Roman" w:cs="Times New Roman"/>
          <w:i/>
          <w:color w:val="000000" w:themeColor="text1"/>
          <w:sz w:val="24"/>
          <w:szCs w:val="24"/>
          <w:shd w:val="clear" w:color="auto" w:fill="FFFFFF"/>
        </w:rPr>
        <w:t xml:space="preserve"> </w:t>
      </w:r>
      <w:proofErr w:type="spellStart"/>
      <w:r w:rsidRPr="004A278A">
        <w:rPr>
          <w:rFonts w:ascii="Times New Roman" w:hAnsi="Times New Roman" w:cs="Times New Roman"/>
          <w:i/>
          <w:color w:val="000000" w:themeColor="text1"/>
          <w:sz w:val="24"/>
          <w:szCs w:val="24"/>
          <w:shd w:val="clear" w:color="auto" w:fill="FFFFFF"/>
        </w:rPr>
        <w:t>Metab</w:t>
      </w:r>
      <w:proofErr w:type="spellEnd"/>
      <w:r w:rsidR="00ED2D19" w:rsidRPr="004A278A">
        <w:rPr>
          <w:rFonts w:ascii="Times New Roman" w:hAnsi="Times New Roman" w:cs="Times New Roman"/>
          <w:i/>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2016;</w:t>
      </w:r>
      <w:r w:rsidR="00ED2D19"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69(3-4):171-180.</w:t>
      </w:r>
    </w:p>
    <w:p w14:paraId="0D8714E2" w14:textId="01571C55"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shd w:val="clear" w:color="auto" w:fill="FFFFFF"/>
        </w:rPr>
        <w:t>Chang G. Maternal Substance Use: Consequences, Identification, and Interventions. </w:t>
      </w:r>
      <w:r w:rsidRPr="004A278A">
        <w:rPr>
          <w:rFonts w:ascii="Times New Roman" w:hAnsi="Times New Roman" w:cs="Times New Roman"/>
          <w:i/>
          <w:color w:val="000000" w:themeColor="text1"/>
          <w:sz w:val="24"/>
          <w:szCs w:val="24"/>
          <w:shd w:val="clear" w:color="auto" w:fill="FFFFFF"/>
        </w:rPr>
        <w:t>Alcohol Res</w:t>
      </w:r>
      <w:r w:rsidR="00ED2D19"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2020;</w:t>
      </w:r>
      <w:r w:rsidR="00ED2D19"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 xml:space="preserve">40(2):06. </w:t>
      </w:r>
    </w:p>
    <w:p w14:paraId="7CA2DA7B" w14:textId="5A7BFB47" w:rsidR="00C96DF3" w:rsidRPr="004A278A" w:rsidRDefault="00211E7B" w:rsidP="00C96DF3">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u w:val="single"/>
          <w:lang w:eastAsia="en-GB"/>
        </w:rPr>
      </w:pPr>
      <w:r w:rsidRPr="004A278A">
        <w:rPr>
          <w:rFonts w:ascii="Times New Roman" w:eastAsiaTheme="minorEastAsia" w:hAnsi="Times New Roman" w:cs="Times New Roman"/>
          <w:color w:val="000000" w:themeColor="text1"/>
          <w:sz w:val="24"/>
          <w:szCs w:val="24"/>
          <w:bdr w:val="none" w:sz="0" w:space="0" w:color="auto" w:frame="1"/>
          <w:lang w:eastAsia="en-GB"/>
        </w:rPr>
        <w:t xml:space="preserve">Welsh Government (2013). Building a Brighter Future: Early Years and Childcare Plan. </w:t>
      </w:r>
      <w:hyperlink r:id="rId15" w:anchor=":~:text=Building%20a%20Brighter%20Future%3A%20Early%20Years%20and%20Childcare,to%20become%20more%20joined%20up%20as%20a%20government." w:history="1">
        <w:r w:rsidRPr="004A278A">
          <w:rPr>
            <w:rFonts w:ascii="Times New Roman" w:hAnsi="Times New Roman" w:cs="Times New Roman"/>
            <w:color w:val="000000" w:themeColor="text1"/>
            <w:sz w:val="24"/>
            <w:szCs w:val="24"/>
            <w:u w:val="single"/>
            <w:lang w:eastAsia="en-GB"/>
          </w:rPr>
          <w:t>WG21428 Building a Brighter Future: Early Years and Childcare Plan Progress report 2013-14 (ioe.ac.uk)</w:t>
        </w:r>
      </w:hyperlink>
      <w:r w:rsidR="00C96DF3" w:rsidRPr="004A278A">
        <w:rPr>
          <w:rFonts w:ascii="Times New Roman" w:eastAsia="Arial" w:hAnsi="Times New Roman" w:cs="Times New Roman"/>
          <w:bCs/>
          <w:color w:val="000000" w:themeColor="text1"/>
          <w:sz w:val="24"/>
          <w:szCs w:val="24"/>
          <w:u w:val="single"/>
          <w:lang w:eastAsia="en-GB"/>
        </w:rPr>
        <w:t xml:space="preserve"> </w:t>
      </w:r>
      <w:r w:rsidR="00C96DF3" w:rsidRPr="004A278A">
        <w:rPr>
          <w:rFonts w:ascii="Times New Roman" w:eastAsiaTheme="minorEastAsia" w:hAnsi="Times New Roman" w:cs="Times New Roman"/>
          <w:color w:val="000000" w:themeColor="text1"/>
          <w:sz w:val="24"/>
          <w:szCs w:val="24"/>
          <w:bdr w:val="none" w:sz="0" w:space="0" w:color="auto" w:frame="1"/>
          <w:lang w:eastAsia="en-GB"/>
        </w:rPr>
        <w:t>(2014, accessed 10 January 2023)</w:t>
      </w:r>
    </w:p>
    <w:p w14:paraId="5A4A6338" w14:textId="7CC48A67" w:rsidR="00B45BCC" w:rsidRPr="004A278A" w:rsidRDefault="00B45BCC"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shd w:val="clear" w:color="auto" w:fill="FFFFFF"/>
        </w:rPr>
        <w:t>Marmot, M., &amp; Bell, R. Fair society, healthy lives. </w:t>
      </w:r>
      <w:r w:rsidRPr="004A278A">
        <w:rPr>
          <w:rFonts w:ascii="Times New Roman" w:hAnsi="Times New Roman" w:cs="Times New Roman"/>
          <w:i/>
          <w:color w:val="000000" w:themeColor="text1"/>
          <w:sz w:val="24"/>
          <w:szCs w:val="24"/>
          <w:shd w:val="clear" w:color="auto" w:fill="FFFFFF"/>
        </w:rPr>
        <w:t>Public health</w:t>
      </w:r>
      <w:r w:rsidRPr="004A278A">
        <w:rPr>
          <w:rFonts w:ascii="Times New Roman" w:hAnsi="Times New Roman" w:cs="Times New Roman"/>
          <w:color w:val="000000" w:themeColor="text1"/>
          <w:sz w:val="24"/>
          <w:szCs w:val="24"/>
          <w:shd w:val="clear" w:color="auto" w:fill="FFFFFF"/>
        </w:rPr>
        <w:t xml:space="preserve"> 2012; 126 </w:t>
      </w:r>
      <w:proofErr w:type="spellStart"/>
      <w:r w:rsidRPr="004A278A">
        <w:rPr>
          <w:rFonts w:ascii="Times New Roman" w:hAnsi="Times New Roman" w:cs="Times New Roman"/>
          <w:color w:val="000000" w:themeColor="text1"/>
          <w:sz w:val="24"/>
          <w:szCs w:val="24"/>
          <w:shd w:val="clear" w:color="auto" w:fill="FFFFFF"/>
        </w:rPr>
        <w:t>Suppl</w:t>
      </w:r>
      <w:proofErr w:type="spellEnd"/>
      <w:r w:rsidRPr="004A278A">
        <w:rPr>
          <w:rFonts w:ascii="Times New Roman" w:hAnsi="Times New Roman" w:cs="Times New Roman"/>
          <w:color w:val="000000" w:themeColor="text1"/>
          <w:sz w:val="24"/>
          <w:szCs w:val="24"/>
          <w:shd w:val="clear" w:color="auto" w:fill="FFFFFF"/>
        </w:rPr>
        <w:t xml:space="preserve"> 1, S4–S10. </w:t>
      </w:r>
    </w:p>
    <w:p w14:paraId="3585C57F" w14:textId="6C4C5DFC"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hAnsi="Times New Roman" w:cs="Times New Roman"/>
          <w:color w:val="000000" w:themeColor="text1"/>
          <w:sz w:val="24"/>
          <w:szCs w:val="24"/>
        </w:rPr>
        <w:t>Felitti</w:t>
      </w:r>
      <w:proofErr w:type="spellEnd"/>
      <w:r w:rsidRPr="004A278A">
        <w:rPr>
          <w:rFonts w:ascii="Times New Roman" w:hAnsi="Times New Roman" w:cs="Times New Roman"/>
          <w:color w:val="000000" w:themeColor="text1"/>
          <w:sz w:val="24"/>
          <w:szCs w:val="24"/>
        </w:rPr>
        <w:t xml:space="preserve"> VJ, Anda</w:t>
      </w:r>
      <w:r w:rsidR="00586A11"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RF, Nordenberg</w:t>
      </w:r>
      <w:r w:rsidR="00586A11" w:rsidRPr="004A278A">
        <w:rPr>
          <w:rFonts w:ascii="Times New Roman" w:hAnsi="Times New Roman" w:cs="Times New Roman"/>
          <w:color w:val="000000" w:themeColor="text1"/>
          <w:sz w:val="24"/>
          <w:szCs w:val="24"/>
        </w:rPr>
        <w:t xml:space="preserve"> D, et al.</w:t>
      </w:r>
      <w:r w:rsidRPr="004A278A">
        <w:rPr>
          <w:rFonts w:ascii="Times New Roman" w:hAnsi="Times New Roman" w:cs="Times New Roman"/>
          <w:color w:val="000000" w:themeColor="text1"/>
          <w:sz w:val="24"/>
          <w:szCs w:val="24"/>
        </w:rPr>
        <w:t xml:space="preserve"> Relationship of childhood abuse and household dysfunction to many of the leading causes of death in adults. The Adverse Childhood Experiences (ACE) Study. </w:t>
      </w:r>
      <w:r w:rsidR="006A1FDC" w:rsidRPr="004A278A">
        <w:rPr>
          <w:rFonts w:ascii="Times New Roman" w:hAnsi="Times New Roman" w:cs="Times New Roman"/>
          <w:i/>
          <w:color w:val="000000" w:themeColor="text1"/>
          <w:sz w:val="24"/>
          <w:szCs w:val="24"/>
        </w:rPr>
        <w:t xml:space="preserve">Am J </w:t>
      </w:r>
      <w:proofErr w:type="spellStart"/>
      <w:r w:rsidR="006A1FDC" w:rsidRPr="004A278A">
        <w:rPr>
          <w:rFonts w:ascii="Times New Roman" w:hAnsi="Times New Roman" w:cs="Times New Roman"/>
          <w:i/>
          <w:color w:val="000000" w:themeColor="text1"/>
          <w:sz w:val="24"/>
          <w:szCs w:val="24"/>
        </w:rPr>
        <w:t>Prev</w:t>
      </w:r>
      <w:proofErr w:type="spellEnd"/>
      <w:r w:rsidR="006A1FDC" w:rsidRPr="004A278A">
        <w:rPr>
          <w:rFonts w:ascii="Times New Roman" w:hAnsi="Times New Roman" w:cs="Times New Roman"/>
          <w:i/>
          <w:color w:val="000000" w:themeColor="text1"/>
          <w:sz w:val="24"/>
          <w:szCs w:val="24"/>
        </w:rPr>
        <w:t xml:space="preserve"> Med</w:t>
      </w:r>
      <w:r w:rsidRPr="004A278A">
        <w:rPr>
          <w:rFonts w:ascii="Times New Roman" w:hAnsi="Times New Roman" w:cs="Times New Roman"/>
          <w:color w:val="000000" w:themeColor="text1"/>
          <w:sz w:val="24"/>
          <w:szCs w:val="24"/>
        </w:rPr>
        <w:t xml:space="preserve"> 1998; 14(4), 245–258. </w:t>
      </w:r>
    </w:p>
    <w:p w14:paraId="67F663EA" w14:textId="1E663BC5"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Times New Roman" w:hAnsi="Times New Roman" w:cs="Times New Roman"/>
          <w:color w:val="000000" w:themeColor="text1"/>
          <w:sz w:val="24"/>
          <w:szCs w:val="24"/>
          <w:lang w:eastAsia="en-GB"/>
        </w:rPr>
        <w:t>Kuh</w:t>
      </w:r>
      <w:proofErr w:type="spellEnd"/>
      <w:r w:rsidRPr="004A278A">
        <w:rPr>
          <w:rFonts w:ascii="Times New Roman" w:eastAsia="Times New Roman" w:hAnsi="Times New Roman" w:cs="Times New Roman"/>
          <w:color w:val="000000" w:themeColor="text1"/>
          <w:sz w:val="24"/>
          <w:szCs w:val="24"/>
          <w:lang w:eastAsia="en-GB"/>
        </w:rPr>
        <w:t xml:space="preserve"> D, Power </w:t>
      </w:r>
      <w:proofErr w:type="gramStart"/>
      <w:r w:rsidRPr="004A278A">
        <w:rPr>
          <w:rFonts w:ascii="Times New Roman" w:eastAsia="Times New Roman" w:hAnsi="Times New Roman" w:cs="Times New Roman"/>
          <w:color w:val="000000" w:themeColor="text1"/>
          <w:sz w:val="24"/>
          <w:szCs w:val="24"/>
          <w:lang w:eastAsia="en-GB"/>
        </w:rPr>
        <w:t xml:space="preserve">C </w:t>
      </w:r>
      <w:r w:rsidR="00586A11" w:rsidRPr="004A278A">
        <w:rPr>
          <w:rFonts w:ascii="Times New Roman" w:eastAsia="Times New Roman" w:hAnsi="Times New Roman" w:cs="Times New Roman"/>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Blane</w:t>
      </w:r>
      <w:proofErr w:type="gramEnd"/>
      <w:r w:rsidRPr="004A278A">
        <w:rPr>
          <w:rFonts w:ascii="Times New Roman" w:eastAsia="Times New Roman" w:hAnsi="Times New Roman" w:cs="Times New Roman"/>
          <w:color w:val="000000" w:themeColor="text1"/>
          <w:sz w:val="24"/>
          <w:szCs w:val="24"/>
          <w:lang w:eastAsia="en-GB"/>
        </w:rPr>
        <w:t xml:space="preserve"> D, </w:t>
      </w:r>
      <w:r w:rsidR="00586A11" w:rsidRPr="004A278A">
        <w:rPr>
          <w:rFonts w:ascii="Times New Roman" w:eastAsia="Times New Roman" w:hAnsi="Times New Roman" w:cs="Times New Roman"/>
          <w:color w:val="000000" w:themeColor="text1"/>
          <w:sz w:val="24"/>
          <w:szCs w:val="24"/>
          <w:lang w:eastAsia="en-GB"/>
        </w:rPr>
        <w:t>et al</w:t>
      </w:r>
      <w:r w:rsidRPr="004A278A">
        <w:rPr>
          <w:rFonts w:ascii="Times New Roman" w:eastAsia="Times New Roman" w:hAnsi="Times New Roman" w:cs="Times New Roman"/>
          <w:color w:val="000000" w:themeColor="text1"/>
          <w:sz w:val="24"/>
          <w:szCs w:val="24"/>
          <w:lang w:eastAsia="en-GB"/>
        </w:rPr>
        <w:t xml:space="preserve">. Socioeconomic pathways between childhood and adult health. In: </w:t>
      </w:r>
      <w:proofErr w:type="spellStart"/>
      <w:r w:rsidRPr="004A278A">
        <w:rPr>
          <w:rFonts w:ascii="Times New Roman" w:eastAsia="Times New Roman" w:hAnsi="Times New Roman" w:cs="Times New Roman"/>
          <w:color w:val="000000" w:themeColor="text1"/>
          <w:sz w:val="24"/>
          <w:szCs w:val="24"/>
          <w:lang w:eastAsia="en-GB"/>
        </w:rPr>
        <w:t>Kuh</w:t>
      </w:r>
      <w:proofErr w:type="spellEnd"/>
      <w:r w:rsidRPr="004A278A">
        <w:rPr>
          <w:rFonts w:ascii="Times New Roman" w:eastAsia="Times New Roman" w:hAnsi="Times New Roman" w:cs="Times New Roman"/>
          <w:color w:val="000000" w:themeColor="text1"/>
          <w:sz w:val="24"/>
          <w:szCs w:val="24"/>
          <w:lang w:eastAsia="en-GB"/>
        </w:rPr>
        <w:t xml:space="preserve"> D</w:t>
      </w:r>
      <w:r w:rsidR="0078798C" w:rsidRPr="004A278A">
        <w:rPr>
          <w:rFonts w:ascii="Times New Roman" w:eastAsia="Times New Roman" w:hAnsi="Times New Roman" w:cs="Times New Roman"/>
          <w:color w:val="000000" w:themeColor="text1"/>
          <w:sz w:val="24"/>
          <w:szCs w:val="24"/>
          <w:lang w:eastAsia="en-GB"/>
        </w:rPr>
        <w:t xml:space="preserve"> and</w:t>
      </w:r>
      <w:r w:rsidRPr="004A278A">
        <w:rPr>
          <w:rFonts w:ascii="Times New Roman" w:eastAsia="Times New Roman" w:hAnsi="Times New Roman" w:cs="Times New Roman"/>
          <w:color w:val="000000" w:themeColor="text1"/>
          <w:sz w:val="24"/>
          <w:szCs w:val="24"/>
          <w:lang w:eastAsia="en-GB"/>
        </w:rPr>
        <w:t xml:space="preserve"> Ben-</w:t>
      </w:r>
      <w:proofErr w:type="spellStart"/>
      <w:r w:rsidRPr="004A278A">
        <w:rPr>
          <w:rFonts w:ascii="Times New Roman" w:eastAsia="Times New Roman" w:hAnsi="Times New Roman" w:cs="Times New Roman"/>
          <w:color w:val="000000" w:themeColor="text1"/>
          <w:sz w:val="24"/>
          <w:szCs w:val="24"/>
          <w:lang w:eastAsia="en-GB"/>
        </w:rPr>
        <w:t>Shlomo</w:t>
      </w:r>
      <w:proofErr w:type="spellEnd"/>
      <w:r w:rsidRPr="004A278A">
        <w:rPr>
          <w:rFonts w:ascii="Times New Roman" w:eastAsia="Times New Roman" w:hAnsi="Times New Roman" w:cs="Times New Roman"/>
          <w:color w:val="000000" w:themeColor="text1"/>
          <w:sz w:val="24"/>
          <w:szCs w:val="24"/>
          <w:lang w:eastAsia="en-GB"/>
        </w:rPr>
        <w:t>, Y</w:t>
      </w:r>
      <w:r w:rsidR="0078798C" w:rsidRPr="004A278A">
        <w:rPr>
          <w:rFonts w:ascii="Times New Roman" w:eastAsia="Times New Roman" w:hAnsi="Times New Roman" w:cs="Times New Roman"/>
          <w:color w:val="000000" w:themeColor="text1"/>
          <w:sz w:val="24"/>
          <w:szCs w:val="24"/>
          <w:lang w:eastAsia="en-GB"/>
        </w:rPr>
        <w:t xml:space="preserve"> </w:t>
      </w:r>
      <w:r w:rsidRPr="004A278A">
        <w:rPr>
          <w:rFonts w:ascii="Times New Roman" w:eastAsia="Times New Roman" w:hAnsi="Times New Roman" w:cs="Times New Roman"/>
          <w:color w:val="000000" w:themeColor="text1"/>
          <w:sz w:val="24"/>
          <w:szCs w:val="24"/>
          <w:lang w:eastAsia="en-GB"/>
        </w:rPr>
        <w:t>(ed</w:t>
      </w:r>
      <w:r w:rsidR="00DD3320" w:rsidRPr="004A278A">
        <w:rPr>
          <w:rFonts w:ascii="Times New Roman" w:eastAsia="Times New Roman" w:hAnsi="Times New Roman" w:cs="Times New Roman"/>
          <w:color w:val="000000" w:themeColor="text1"/>
          <w:sz w:val="24"/>
          <w:szCs w:val="24"/>
          <w:lang w:eastAsia="en-GB"/>
        </w:rPr>
        <w:t>s</w:t>
      </w:r>
      <w:r w:rsidRPr="004A278A">
        <w:rPr>
          <w:rFonts w:ascii="Times New Roman" w:eastAsia="Times New Roman" w:hAnsi="Times New Roman" w:cs="Times New Roman"/>
          <w:color w:val="000000" w:themeColor="text1"/>
          <w:sz w:val="24"/>
          <w:szCs w:val="24"/>
          <w:lang w:eastAsia="en-GB"/>
        </w:rPr>
        <w:t xml:space="preserve">) </w:t>
      </w:r>
      <w:r w:rsidRPr="004A278A">
        <w:rPr>
          <w:rFonts w:ascii="Times New Roman" w:eastAsia="Times New Roman" w:hAnsi="Times New Roman" w:cs="Times New Roman"/>
          <w:i/>
          <w:iCs/>
          <w:color w:val="000000" w:themeColor="text1"/>
          <w:sz w:val="24"/>
          <w:szCs w:val="24"/>
          <w:lang w:eastAsia="en-GB"/>
        </w:rPr>
        <w:t>A life course approach to chronic disease epidemiology</w:t>
      </w:r>
      <w:r w:rsidRPr="004A278A">
        <w:rPr>
          <w:rFonts w:ascii="Times New Roman" w:eastAsia="Times New Roman" w:hAnsi="Times New Roman" w:cs="Times New Roman"/>
          <w:color w:val="000000" w:themeColor="text1"/>
          <w:sz w:val="24"/>
          <w:szCs w:val="24"/>
          <w:lang w:eastAsia="en-GB"/>
        </w:rPr>
        <w:t>. Oxford: Oxford University Press</w:t>
      </w:r>
      <w:r w:rsidR="0078798C" w:rsidRPr="004A278A">
        <w:rPr>
          <w:rFonts w:ascii="Times New Roman" w:eastAsia="Times New Roman" w:hAnsi="Times New Roman" w:cs="Times New Roman"/>
          <w:color w:val="000000" w:themeColor="text1"/>
          <w:sz w:val="24"/>
          <w:szCs w:val="24"/>
          <w:lang w:eastAsia="en-GB"/>
        </w:rPr>
        <w:t>, 2004 pp.371-395</w:t>
      </w:r>
      <w:r w:rsidRPr="004A278A">
        <w:rPr>
          <w:rFonts w:ascii="Times New Roman" w:eastAsia="Times New Roman" w:hAnsi="Times New Roman" w:cs="Times New Roman"/>
          <w:color w:val="000000" w:themeColor="text1"/>
          <w:sz w:val="24"/>
          <w:szCs w:val="24"/>
          <w:lang w:eastAsia="en-GB"/>
        </w:rPr>
        <w:t xml:space="preserve">. </w:t>
      </w:r>
    </w:p>
    <w:p w14:paraId="7263EC7C" w14:textId="24615E33"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Times New Roman" w:hAnsi="Times New Roman" w:cs="Times New Roman"/>
          <w:color w:val="000000" w:themeColor="text1"/>
          <w:sz w:val="24"/>
          <w:szCs w:val="24"/>
          <w:lang w:eastAsia="en-GB"/>
        </w:rPr>
        <w:t xml:space="preserve">Williams K, </w:t>
      </w:r>
      <w:r w:rsidR="00DD3320" w:rsidRPr="004A278A">
        <w:rPr>
          <w:rFonts w:ascii="Times New Roman" w:eastAsia="Times New Roman" w:hAnsi="Times New Roman" w:cs="Times New Roman"/>
          <w:color w:val="000000" w:themeColor="text1"/>
          <w:sz w:val="24"/>
          <w:szCs w:val="24"/>
          <w:lang w:eastAsia="en-GB"/>
        </w:rPr>
        <w:t>and</w:t>
      </w:r>
      <w:r w:rsidRPr="004A278A">
        <w:rPr>
          <w:rFonts w:ascii="Times New Roman" w:eastAsia="Times New Roman" w:hAnsi="Times New Roman" w:cs="Times New Roman"/>
          <w:color w:val="000000" w:themeColor="text1"/>
          <w:sz w:val="24"/>
          <w:szCs w:val="24"/>
          <w:lang w:eastAsia="en-GB"/>
        </w:rPr>
        <w:t xml:space="preserve"> Finch BK. Adverse Childhood Experiences, Early and Nonmarital Fertility, and Women’s Health at Midlife. </w:t>
      </w:r>
      <w:r w:rsidR="00526CDC" w:rsidRPr="004A278A">
        <w:rPr>
          <w:rFonts w:ascii="Times New Roman" w:eastAsia="Times New Roman" w:hAnsi="Times New Roman" w:cs="Times New Roman"/>
          <w:i/>
          <w:iCs/>
          <w:color w:val="000000" w:themeColor="text1"/>
          <w:sz w:val="24"/>
          <w:szCs w:val="24"/>
          <w:lang w:eastAsia="en-GB"/>
        </w:rPr>
        <w:t xml:space="preserve">J Health Soc </w:t>
      </w:r>
      <w:proofErr w:type="spellStart"/>
      <w:r w:rsidR="00526CDC" w:rsidRPr="004A278A">
        <w:rPr>
          <w:rFonts w:ascii="Times New Roman" w:eastAsia="Times New Roman" w:hAnsi="Times New Roman" w:cs="Times New Roman"/>
          <w:i/>
          <w:iCs/>
          <w:color w:val="000000" w:themeColor="text1"/>
          <w:sz w:val="24"/>
          <w:szCs w:val="24"/>
          <w:lang w:eastAsia="en-GB"/>
        </w:rPr>
        <w:t>Behav</w:t>
      </w:r>
      <w:proofErr w:type="spellEnd"/>
      <w:r w:rsidRPr="004A278A">
        <w:rPr>
          <w:rFonts w:ascii="Times New Roman" w:eastAsia="Times New Roman" w:hAnsi="Times New Roman" w:cs="Times New Roman"/>
          <w:i/>
          <w:iCs/>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 xml:space="preserve"> </w:t>
      </w:r>
      <w:r w:rsidR="00DD3320" w:rsidRPr="004A278A">
        <w:rPr>
          <w:rFonts w:ascii="Times New Roman" w:eastAsia="Times New Roman" w:hAnsi="Times New Roman" w:cs="Times New Roman"/>
          <w:color w:val="000000" w:themeColor="text1"/>
          <w:sz w:val="24"/>
          <w:szCs w:val="24"/>
          <w:lang w:eastAsia="en-GB"/>
        </w:rPr>
        <w:t xml:space="preserve">2019: </w:t>
      </w:r>
      <w:r w:rsidRPr="004A278A">
        <w:rPr>
          <w:rFonts w:ascii="Times New Roman" w:eastAsia="Times New Roman" w:hAnsi="Times New Roman" w:cs="Times New Roman"/>
          <w:color w:val="000000" w:themeColor="text1"/>
          <w:sz w:val="24"/>
          <w:szCs w:val="24"/>
          <w:lang w:eastAsia="en-GB"/>
        </w:rPr>
        <w:t xml:space="preserve">60, 309–325. </w:t>
      </w:r>
    </w:p>
    <w:p w14:paraId="7E744123" w14:textId="42D7FC85"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Times New Roman" w:hAnsi="Times New Roman" w:cs="Times New Roman"/>
          <w:color w:val="000000" w:themeColor="text1"/>
          <w:sz w:val="24"/>
          <w:szCs w:val="24"/>
          <w:lang w:eastAsia="en-GB"/>
        </w:rPr>
        <w:t>Cerdá</w:t>
      </w:r>
      <w:proofErr w:type="spellEnd"/>
      <w:r w:rsidR="00DD3320" w:rsidRPr="004A278A">
        <w:rPr>
          <w:rFonts w:ascii="Times New Roman" w:eastAsia="Times New Roman" w:hAnsi="Times New Roman" w:cs="Times New Roman"/>
          <w:color w:val="000000" w:themeColor="text1"/>
          <w:sz w:val="24"/>
          <w:szCs w:val="24"/>
          <w:lang w:eastAsia="en-GB"/>
        </w:rPr>
        <w:t xml:space="preserve"> </w:t>
      </w:r>
      <w:r w:rsidRPr="004A278A">
        <w:rPr>
          <w:rFonts w:ascii="Times New Roman" w:eastAsia="Times New Roman" w:hAnsi="Times New Roman" w:cs="Times New Roman"/>
          <w:color w:val="000000" w:themeColor="text1"/>
          <w:sz w:val="24"/>
          <w:szCs w:val="24"/>
          <w:lang w:eastAsia="en-GB"/>
        </w:rPr>
        <w:t>M</w:t>
      </w:r>
      <w:r w:rsidR="00DD3320" w:rsidRPr="004A278A">
        <w:rPr>
          <w:rFonts w:ascii="Times New Roman" w:eastAsia="Times New Roman" w:hAnsi="Times New Roman" w:cs="Times New Roman"/>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 xml:space="preserve"> </w:t>
      </w:r>
      <w:proofErr w:type="spellStart"/>
      <w:r w:rsidRPr="004A278A">
        <w:rPr>
          <w:rFonts w:ascii="Times New Roman" w:eastAsia="Times New Roman" w:hAnsi="Times New Roman" w:cs="Times New Roman"/>
          <w:color w:val="000000" w:themeColor="text1"/>
          <w:sz w:val="24"/>
          <w:szCs w:val="24"/>
          <w:lang w:eastAsia="en-GB"/>
        </w:rPr>
        <w:t>Sagdeo</w:t>
      </w:r>
      <w:proofErr w:type="spellEnd"/>
      <w:r w:rsidRPr="004A278A">
        <w:rPr>
          <w:rFonts w:ascii="Times New Roman" w:eastAsia="Times New Roman" w:hAnsi="Times New Roman" w:cs="Times New Roman"/>
          <w:color w:val="000000" w:themeColor="text1"/>
          <w:sz w:val="24"/>
          <w:szCs w:val="24"/>
          <w:lang w:eastAsia="en-GB"/>
        </w:rPr>
        <w:t xml:space="preserve"> A</w:t>
      </w:r>
      <w:r w:rsidR="00DD3320" w:rsidRPr="004A278A">
        <w:rPr>
          <w:rFonts w:ascii="Times New Roman" w:eastAsia="Times New Roman" w:hAnsi="Times New Roman" w:cs="Times New Roman"/>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 xml:space="preserve"> Johnson J</w:t>
      </w:r>
      <w:r w:rsidR="00DD3320" w:rsidRPr="004A278A">
        <w:rPr>
          <w:rFonts w:ascii="Times New Roman" w:eastAsia="Times New Roman" w:hAnsi="Times New Roman" w:cs="Times New Roman"/>
          <w:color w:val="000000" w:themeColor="text1"/>
          <w:sz w:val="24"/>
          <w:szCs w:val="24"/>
          <w:lang w:eastAsia="en-GB"/>
        </w:rPr>
        <w:t>, et al.</w:t>
      </w:r>
      <w:r w:rsidRPr="004A278A">
        <w:rPr>
          <w:rFonts w:ascii="Times New Roman" w:eastAsia="Times New Roman" w:hAnsi="Times New Roman" w:cs="Times New Roman"/>
          <w:color w:val="000000" w:themeColor="text1"/>
          <w:sz w:val="24"/>
          <w:szCs w:val="24"/>
          <w:lang w:eastAsia="en-GB"/>
        </w:rPr>
        <w:t xml:space="preserve"> Genetic and environmental influences on psychiatric comorbidity: A systematic review, </w:t>
      </w:r>
      <w:r w:rsidR="00C34078" w:rsidRPr="004A278A">
        <w:rPr>
          <w:rFonts w:ascii="Times New Roman" w:eastAsia="Times New Roman" w:hAnsi="Times New Roman" w:cs="Times New Roman"/>
          <w:i/>
          <w:iCs/>
          <w:color w:val="000000" w:themeColor="text1"/>
          <w:sz w:val="24"/>
          <w:szCs w:val="24"/>
          <w:lang w:eastAsia="en-GB"/>
        </w:rPr>
        <w:t xml:space="preserve">J Affect </w:t>
      </w:r>
      <w:proofErr w:type="spellStart"/>
      <w:r w:rsidR="00C34078" w:rsidRPr="004A278A">
        <w:rPr>
          <w:rFonts w:ascii="Times New Roman" w:eastAsia="Times New Roman" w:hAnsi="Times New Roman" w:cs="Times New Roman"/>
          <w:i/>
          <w:iCs/>
          <w:color w:val="000000" w:themeColor="text1"/>
          <w:sz w:val="24"/>
          <w:szCs w:val="24"/>
          <w:lang w:eastAsia="en-GB"/>
        </w:rPr>
        <w:t>Disord</w:t>
      </w:r>
      <w:proofErr w:type="spellEnd"/>
      <w:r w:rsidR="00C34078" w:rsidRPr="004A278A">
        <w:rPr>
          <w:rFonts w:ascii="Times New Roman" w:eastAsia="Times New Roman" w:hAnsi="Times New Roman" w:cs="Times New Roman"/>
          <w:color w:val="000000" w:themeColor="text1"/>
          <w:sz w:val="24"/>
          <w:szCs w:val="24"/>
          <w:lang w:eastAsia="en-GB"/>
        </w:rPr>
        <w:t xml:space="preserve"> 2010; </w:t>
      </w:r>
      <w:r w:rsidRPr="004A278A">
        <w:rPr>
          <w:rFonts w:ascii="Times New Roman" w:eastAsia="Times New Roman" w:hAnsi="Times New Roman" w:cs="Times New Roman"/>
          <w:color w:val="000000" w:themeColor="text1"/>
          <w:sz w:val="24"/>
          <w:szCs w:val="24"/>
          <w:lang w:eastAsia="en-GB"/>
        </w:rPr>
        <w:t>126</w:t>
      </w:r>
      <w:r w:rsidR="00C34078" w:rsidRPr="004A278A">
        <w:rPr>
          <w:rFonts w:ascii="Times New Roman" w:eastAsia="Times New Roman" w:hAnsi="Times New Roman" w:cs="Times New Roman"/>
          <w:color w:val="000000" w:themeColor="text1"/>
          <w:sz w:val="24"/>
          <w:szCs w:val="24"/>
          <w:lang w:eastAsia="en-GB"/>
        </w:rPr>
        <w:t xml:space="preserve"> (</w:t>
      </w:r>
      <w:r w:rsidRPr="004A278A">
        <w:rPr>
          <w:rFonts w:ascii="Times New Roman" w:eastAsia="Times New Roman" w:hAnsi="Times New Roman" w:cs="Times New Roman"/>
          <w:color w:val="000000" w:themeColor="text1"/>
          <w:sz w:val="24"/>
          <w:szCs w:val="24"/>
          <w:lang w:eastAsia="en-GB"/>
        </w:rPr>
        <w:t>1–2</w:t>
      </w:r>
      <w:r w:rsidR="00C34078" w:rsidRPr="004A278A">
        <w:rPr>
          <w:rFonts w:ascii="Times New Roman" w:eastAsia="Times New Roman" w:hAnsi="Times New Roman" w:cs="Times New Roman"/>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 xml:space="preserve"> 14-38</w:t>
      </w:r>
      <w:r w:rsidR="00C34078" w:rsidRPr="004A278A">
        <w:rPr>
          <w:rFonts w:ascii="Times New Roman" w:eastAsia="Times New Roman" w:hAnsi="Times New Roman" w:cs="Times New Roman"/>
          <w:color w:val="000000" w:themeColor="text1"/>
          <w:sz w:val="24"/>
          <w:szCs w:val="24"/>
          <w:lang w:eastAsia="en-GB"/>
        </w:rPr>
        <w:t>.</w:t>
      </w:r>
    </w:p>
    <w:p w14:paraId="4CF3D1BA" w14:textId="11712967"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hAnsi="Times New Roman" w:cs="Times New Roman"/>
          <w:color w:val="000000" w:themeColor="text1"/>
          <w:sz w:val="24"/>
          <w:szCs w:val="24"/>
          <w:highlight w:val="white"/>
          <w:lang w:val="fr-FR"/>
        </w:rPr>
        <w:t>Hanlon</w:t>
      </w:r>
      <w:proofErr w:type="spellEnd"/>
      <w:r w:rsidRPr="004A278A">
        <w:rPr>
          <w:rFonts w:ascii="Times New Roman" w:hAnsi="Times New Roman" w:cs="Times New Roman"/>
          <w:color w:val="000000" w:themeColor="text1"/>
          <w:sz w:val="24"/>
          <w:szCs w:val="24"/>
          <w:highlight w:val="white"/>
          <w:lang w:val="fr-FR"/>
        </w:rPr>
        <w:t xml:space="preserve"> P, McCallum M, </w:t>
      </w:r>
      <w:proofErr w:type="spellStart"/>
      <w:r w:rsidRPr="004A278A">
        <w:rPr>
          <w:rFonts w:ascii="Times New Roman" w:hAnsi="Times New Roman" w:cs="Times New Roman"/>
          <w:color w:val="000000" w:themeColor="text1"/>
          <w:sz w:val="24"/>
          <w:szCs w:val="24"/>
          <w:highlight w:val="white"/>
          <w:lang w:val="fr-FR"/>
        </w:rPr>
        <w:t>Jani</w:t>
      </w:r>
      <w:proofErr w:type="spellEnd"/>
      <w:r w:rsidRPr="004A278A">
        <w:rPr>
          <w:rFonts w:ascii="Times New Roman" w:hAnsi="Times New Roman" w:cs="Times New Roman"/>
          <w:color w:val="000000" w:themeColor="text1"/>
          <w:sz w:val="24"/>
          <w:szCs w:val="24"/>
          <w:highlight w:val="white"/>
          <w:lang w:val="fr-FR"/>
        </w:rPr>
        <w:t xml:space="preserve"> BD, </w:t>
      </w:r>
      <w:r w:rsidR="00893BCA" w:rsidRPr="004A278A">
        <w:rPr>
          <w:rFonts w:ascii="Times New Roman" w:hAnsi="Times New Roman" w:cs="Times New Roman"/>
          <w:color w:val="000000" w:themeColor="text1"/>
          <w:sz w:val="24"/>
          <w:szCs w:val="24"/>
          <w:highlight w:val="white"/>
          <w:lang w:val="fr-FR"/>
        </w:rPr>
        <w:t>et al</w:t>
      </w:r>
      <w:r w:rsidRPr="004A278A">
        <w:rPr>
          <w:rFonts w:ascii="Times New Roman" w:hAnsi="Times New Roman" w:cs="Times New Roman"/>
          <w:color w:val="000000" w:themeColor="text1"/>
          <w:sz w:val="24"/>
          <w:szCs w:val="24"/>
          <w:highlight w:val="white"/>
          <w:lang w:val="fr-FR"/>
        </w:rPr>
        <w:t xml:space="preserve">. </w:t>
      </w:r>
      <w:r w:rsidRPr="004A278A">
        <w:rPr>
          <w:rFonts w:ascii="Times New Roman" w:hAnsi="Times New Roman" w:cs="Times New Roman"/>
          <w:color w:val="000000" w:themeColor="text1"/>
          <w:sz w:val="24"/>
          <w:szCs w:val="24"/>
          <w:highlight w:val="white"/>
        </w:rPr>
        <w:t>Association between childhood maltreatment and the prevalence and complexity of multimorbidity: A cross-sectional analysis of 157,357 UK Biobank participants. </w:t>
      </w:r>
      <w:r w:rsidRPr="004A278A">
        <w:rPr>
          <w:rFonts w:ascii="Times New Roman" w:hAnsi="Times New Roman" w:cs="Times New Roman"/>
          <w:i/>
          <w:color w:val="000000" w:themeColor="text1"/>
          <w:sz w:val="24"/>
          <w:szCs w:val="24"/>
          <w:highlight w:val="white"/>
        </w:rPr>
        <w:t xml:space="preserve">J </w:t>
      </w:r>
      <w:proofErr w:type="spellStart"/>
      <w:r w:rsidRPr="004A278A">
        <w:rPr>
          <w:rFonts w:ascii="Times New Roman" w:hAnsi="Times New Roman" w:cs="Times New Roman"/>
          <w:i/>
          <w:color w:val="000000" w:themeColor="text1"/>
          <w:sz w:val="24"/>
          <w:szCs w:val="24"/>
          <w:highlight w:val="white"/>
        </w:rPr>
        <w:t>Comorb</w:t>
      </w:r>
      <w:proofErr w:type="spellEnd"/>
      <w:r w:rsidRPr="004A278A">
        <w:rPr>
          <w:rFonts w:ascii="Times New Roman" w:hAnsi="Times New Roman" w:cs="Times New Roman"/>
          <w:color w:val="000000" w:themeColor="text1"/>
          <w:sz w:val="24"/>
          <w:szCs w:val="24"/>
          <w:highlight w:val="white"/>
        </w:rPr>
        <w:t>. 2020; doi:10.1177/2235042X10944344</w:t>
      </w:r>
      <w:r w:rsidR="00102F6D" w:rsidRPr="004A278A">
        <w:rPr>
          <w:rFonts w:ascii="Times New Roman" w:hAnsi="Times New Roman" w:cs="Times New Roman"/>
          <w:color w:val="000000" w:themeColor="text1"/>
          <w:sz w:val="24"/>
          <w:szCs w:val="24"/>
        </w:rPr>
        <w:t>.</w:t>
      </w:r>
    </w:p>
    <w:p w14:paraId="5353FA6A" w14:textId="78B6FEDD" w:rsidR="00102F6D" w:rsidRPr="004A278A" w:rsidRDefault="00211E7B" w:rsidP="001D6496">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u w:val="single"/>
          <w:lang w:eastAsia="en-GB"/>
        </w:rPr>
      </w:pPr>
      <w:r w:rsidRPr="004A278A">
        <w:rPr>
          <w:rFonts w:ascii="Times New Roman" w:eastAsia="Arial" w:hAnsi="Times New Roman" w:cs="Times New Roman"/>
          <w:color w:val="000000" w:themeColor="text1"/>
          <w:sz w:val="24"/>
          <w:szCs w:val="24"/>
          <w:lang w:eastAsia="en-GB"/>
        </w:rPr>
        <w:t xml:space="preserve">Health and Social Care Select Committee report ‘First 1000 days of life’. </w:t>
      </w:r>
      <w:hyperlink r:id="rId16" w:history="1">
        <w:r w:rsidR="001D6496" w:rsidRPr="004A278A">
          <w:rPr>
            <w:rStyle w:val="Hyperlink"/>
            <w:rFonts w:ascii="Times New Roman" w:eastAsia="Arial" w:hAnsi="Times New Roman" w:cs="Times New Roman"/>
            <w:bCs/>
            <w:color w:val="000000" w:themeColor="text1"/>
            <w:sz w:val="24"/>
            <w:szCs w:val="24"/>
            <w:lang w:eastAsia="en-GB"/>
          </w:rPr>
          <w:t>https://publications.parliament.uk/pa/cm201719/cmselect/cmhealth/1496/1496.pdf (2019</w:t>
        </w:r>
      </w:hyperlink>
      <w:r w:rsidR="001D6496" w:rsidRPr="004A278A">
        <w:rPr>
          <w:rFonts w:ascii="Times New Roman" w:eastAsia="Arial" w:hAnsi="Times New Roman" w:cs="Times New Roman"/>
          <w:bCs/>
          <w:color w:val="000000" w:themeColor="text1"/>
          <w:sz w:val="24"/>
          <w:szCs w:val="24"/>
          <w:u w:val="single"/>
          <w:lang w:eastAsia="en-GB"/>
        </w:rPr>
        <w:t xml:space="preserve">, accessed 15 </w:t>
      </w:r>
      <w:proofErr w:type="spellStart"/>
      <w:r w:rsidR="001D6496" w:rsidRPr="004A278A">
        <w:rPr>
          <w:rFonts w:ascii="Times New Roman" w:eastAsia="Arial" w:hAnsi="Times New Roman" w:cs="Times New Roman"/>
          <w:bCs/>
          <w:color w:val="000000" w:themeColor="text1"/>
          <w:sz w:val="24"/>
          <w:szCs w:val="24"/>
          <w:u w:val="single"/>
          <w:lang w:eastAsia="en-GB"/>
        </w:rPr>
        <w:t>Decemeber</w:t>
      </w:r>
      <w:proofErr w:type="spellEnd"/>
      <w:r w:rsidR="001D6496" w:rsidRPr="004A278A">
        <w:rPr>
          <w:rFonts w:ascii="Times New Roman" w:eastAsia="Arial" w:hAnsi="Times New Roman" w:cs="Times New Roman"/>
          <w:bCs/>
          <w:color w:val="000000" w:themeColor="text1"/>
          <w:sz w:val="24"/>
          <w:szCs w:val="24"/>
          <w:u w:val="single"/>
          <w:lang w:eastAsia="en-GB"/>
        </w:rPr>
        <w:t xml:space="preserve"> 2022) </w:t>
      </w:r>
    </w:p>
    <w:p w14:paraId="48A85234" w14:textId="77777777" w:rsidR="00AA23C0" w:rsidRPr="004A278A" w:rsidRDefault="00AA23C0"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shd w:val="clear" w:color="auto" w:fill="FFFFFF"/>
        </w:rPr>
        <w:t xml:space="preserve">Ferreira GD, </w:t>
      </w:r>
      <w:proofErr w:type="spellStart"/>
      <w:r w:rsidRPr="004A278A">
        <w:rPr>
          <w:rFonts w:ascii="Times New Roman" w:hAnsi="Times New Roman" w:cs="Times New Roman"/>
          <w:color w:val="000000" w:themeColor="text1"/>
          <w:sz w:val="24"/>
          <w:szCs w:val="24"/>
          <w:shd w:val="clear" w:color="auto" w:fill="FFFFFF"/>
        </w:rPr>
        <w:t>Simões</w:t>
      </w:r>
      <w:proofErr w:type="spellEnd"/>
      <w:r w:rsidRPr="004A278A">
        <w:rPr>
          <w:rFonts w:ascii="Times New Roman" w:hAnsi="Times New Roman" w:cs="Times New Roman"/>
          <w:color w:val="000000" w:themeColor="text1"/>
          <w:sz w:val="24"/>
          <w:szCs w:val="24"/>
          <w:shd w:val="clear" w:color="auto" w:fill="FFFFFF"/>
        </w:rPr>
        <w:t xml:space="preserve"> JA, </w:t>
      </w:r>
      <w:proofErr w:type="spellStart"/>
      <w:r w:rsidRPr="004A278A">
        <w:rPr>
          <w:rFonts w:ascii="Times New Roman" w:hAnsi="Times New Roman" w:cs="Times New Roman"/>
          <w:color w:val="000000" w:themeColor="text1"/>
          <w:sz w:val="24"/>
          <w:szCs w:val="24"/>
          <w:shd w:val="clear" w:color="auto" w:fill="FFFFFF"/>
        </w:rPr>
        <w:t>Senaratna</w:t>
      </w:r>
      <w:proofErr w:type="spellEnd"/>
      <w:r w:rsidRPr="004A278A">
        <w:rPr>
          <w:rFonts w:ascii="Times New Roman" w:hAnsi="Times New Roman" w:cs="Times New Roman"/>
          <w:color w:val="000000" w:themeColor="text1"/>
          <w:sz w:val="24"/>
          <w:szCs w:val="24"/>
          <w:shd w:val="clear" w:color="auto" w:fill="FFFFFF"/>
        </w:rPr>
        <w:t xml:space="preserve"> C, et al. Physiological markers and multimorbidity: A systematic review. </w:t>
      </w:r>
      <w:r w:rsidRPr="004A278A">
        <w:rPr>
          <w:rFonts w:ascii="Times New Roman" w:hAnsi="Times New Roman" w:cs="Times New Roman"/>
          <w:i/>
          <w:color w:val="000000" w:themeColor="text1"/>
          <w:sz w:val="24"/>
          <w:szCs w:val="24"/>
          <w:shd w:val="clear" w:color="auto" w:fill="FFFFFF"/>
        </w:rPr>
        <w:t xml:space="preserve">J </w:t>
      </w:r>
      <w:proofErr w:type="spellStart"/>
      <w:r w:rsidRPr="004A278A">
        <w:rPr>
          <w:rFonts w:ascii="Times New Roman" w:hAnsi="Times New Roman" w:cs="Times New Roman"/>
          <w:i/>
          <w:color w:val="000000" w:themeColor="text1"/>
          <w:sz w:val="24"/>
          <w:szCs w:val="24"/>
          <w:shd w:val="clear" w:color="auto" w:fill="FFFFFF"/>
        </w:rPr>
        <w:t>Comorb</w:t>
      </w:r>
      <w:proofErr w:type="spellEnd"/>
      <w:r w:rsidRPr="004A278A">
        <w:rPr>
          <w:rFonts w:ascii="Times New Roman" w:hAnsi="Times New Roman" w:cs="Times New Roman"/>
          <w:color w:val="000000" w:themeColor="text1"/>
          <w:sz w:val="24"/>
          <w:szCs w:val="24"/>
          <w:shd w:val="clear" w:color="auto" w:fill="FFFFFF"/>
        </w:rPr>
        <w:t>. 2018;8(1):2235042X18806986.</w:t>
      </w:r>
    </w:p>
    <w:p w14:paraId="4F2CED81" w14:textId="403EF74A"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Theme="minorEastAsia" w:hAnsi="Times New Roman" w:cs="Times New Roman"/>
          <w:color w:val="000000" w:themeColor="text1"/>
          <w:sz w:val="24"/>
          <w:szCs w:val="24"/>
          <w:bdr w:val="none" w:sz="0" w:space="0" w:color="auto" w:frame="1"/>
          <w:lang w:val="da-DK" w:eastAsia="en-GB"/>
        </w:rPr>
        <w:t>Spencer EA</w:t>
      </w:r>
      <w:r w:rsidR="00893BCA" w:rsidRPr="004A278A">
        <w:rPr>
          <w:rFonts w:ascii="Times New Roman" w:eastAsiaTheme="minorEastAsia" w:hAnsi="Times New Roman" w:cs="Times New Roman"/>
          <w:color w:val="000000" w:themeColor="text1"/>
          <w:sz w:val="24"/>
          <w:szCs w:val="24"/>
          <w:bdr w:val="none" w:sz="0" w:space="0" w:color="auto" w:frame="1"/>
          <w:lang w:val="da-DK" w:eastAsia="en-GB"/>
        </w:rPr>
        <w:t>,</w:t>
      </w:r>
      <w:r w:rsidRPr="004A278A">
        <w:rPr>
          <w:rFonts w:ascii="Times New Roman" w:eastAsiaTheme="minorEastAsia" w:hAnsi="Times New Roman" w:cs="Times New Roman"/>
          <w:color w:val="000000" w:themeColor="text1"/>
          <w:sz w:val="24"/>
          <w:szCs w:val="24"/>
          <w:bdr w:val="none" w:sz="0" w:space="0" w:color="auto" w:frame="1"/>
          <w:lang w:val="da-DK" w:eastAsia="en-GB"/>
        </w:rPr>
        <w:t> Ford GA</w:t>
      </w:r>
      <w:r w:rsidR="00893BCA" w:rsidRPr="004A278A">
        <w:rPr>
          <w:rFonts w:ascii="Times New Roman" w:eastAsiaTheme="minorEastAsia" w:hAnsi="Times New Roman" w:cs="Times New Roman"/>
          <w:color w:val="000000" w:themeColor="text1"/>
          <w:sz w:val="24"/>
          <w:szCs w:val="24"/>
          <w:bdr w:val="none" w:sz="0" w:space="0" w:color="auto" w:frame="1"/>
          <w:lang w:val="da-DK" w:eastAsia="en-GB"/>
        </w:rPr>
        <w:t>, and</w:t>
      </w:r>
      <w:r w:rsidRPr="004A278A">
        <w:rPr>
          <w:rFonts w:ascii="Times New Roman" w:eastAsiaTheme="minorEastAsia" w:hAnsi="Times New Roman" w:cs="Times New Roman"/>
          <w:color w:val="000000" w:themeColor="text1"/>
          <w:sz w:val="24"/>
          <w:szCs w:val="24"/>
          <w:bdr w:val="none" w:sz="0" w:space="0" w:color="auto" w:frame="1"/>
          <w:lang w:val="da-DK" w:eastAsia="en-GB"/>
        </w:rPr>
        <w:t xml:space="preserve"> Chan MS. (2020). </w:t>
      </w:r>
      <w:r w:rsidRPr="004A278A">
        <w:rPr>
          <w:rFonts w:ascii="Times New Roman" w:eastAsia="Times New Roman" w:hAnsi="Times New Roman" w:cs="Times New Roman"/>
          <w:color w:val="000000" w:themeColor="text1"/>
          <w:sz w:val="24"/>
          <w:szCs w:val="24"/>
          <w:lang w:eastAsia="en-GB"/>
        </w:rPr>
        <w:t>Biomarkers in the prediction of multimorbidity: scoping review</w:t>
      </w:r>
      <w:r w:rsidR="00AA23C0" w:rsidRPr="004A278A">
        <w:rPr>
          <w:rFonts w:ascii="Times New Roman" w:eastAsia="Times New Roman" w:hAnsi="Times New Roman" w:cs="Times New Roman"/>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 xml:space="preserve"> </w:t>
      </w:r>
      <w:proofErr w:type="spellStart"/>
      <w:r w:rsidRPr="004A278A">
        <w:rPr>
          <w:rFonts w:ascii="Times New Roman" w:eastAsia="Times New Roman" w:hAnsi="Times New Roman" w:cs="Times New Roman"/>
          <w:i/>
          <w:iCs/>
          <w:color w:val="000000" w:themeColor="text1"/>
          <w:sz w:val="24"/>
          <w:szCs w:val="24"/>
          <w:bdr w:val="none" w:sz="0" w:space="0" w:color="auto" w:frame="1"/>
          <w:lang w:eastAsia="en-GB"/>
        </w:rPr>
        <w:t>medRxiv</w:t>
      </w:r>
      <w:proofErr w:type="spellEnd"/>
      <w:r w:rsidRPr="004A278A">
        <w:rPr>
          <w:rFonts w:ascii="Times New Roman" w:eastAsia="Times New Roman" w:hAnsi="Times New Roman" w:cs="Times New Roman"/>
          <w:color w:val="000000" w:themeColor="text1"/>
          <w:sz w:val="24"/>
          <w:szCs w:val="24"/>
          <w:bdr w:val="none" w:sz="0" w:space="0" w:color="auto" w:frame="1"/>
          <w:lang w:eastAsia="en-GB"/>
        </w:rPr>
        <w:t> 2020</w:t>
      </w:r>
      <w:r w:rsidR="00AA23C0" w:rsidRPr="004A278A">
        <w:rPr>
          <w:rFonts w:ascii="Times New Roman" w:eastAsia="Times New Roman" w:hAnsi="Times New Roman" w:cs="Times New Roman"/>
          <w:color w:val="000000" w:themeColor="text1"/>
          <w:sz w:val="24"/>
          <w:szCs w:val="24"/>
          <w:bdr w:val="none" w:sz="0" w:space="0" w:color="auto" w:frame="1"/>
          <w:lang w:eastAsia="en-GB"/>
        </w:rPr>
        <w:t xml:space="preserve">, </w:t>
      </w:r>
      <w:r w:rsidRPr="004A278A">
        <w:rPr>
          <w:rFonts w:ascii="Times New Roman" w:eastAsia="Times New Roman" w:hAnsi="Times New Roman" w:cs="Times New Roman"/>
          <w:color w:val="000000" w:themeColor="text1"/>
          <w:sz w:val="24"/>
          <w:szCs w:val="24"/>
          <w:bdr w:val="none" w:sz="0" w:space="0" w:color="auto" w:frame="1"/>
          <w:lang w:eastAsia="en-GB"/>
        </w:rPr>
        <w:t xml:space="preserve">11.25.20214999. </w:t>
      </w:r>
    </w:p>
    <w:p w14:paraId="09A04C94" w14:textId="7E85BE42"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Theme="minorEastAsia" w:hAnsi="Times New Roman" w:cs="Times New Roman"/>
          <w:color w:val="000000" w:themeColor="text1"/>
          <w:sz w:val="24"/>
          <w:szCs w:val="24"/>
          <w:bdr w:val="none" w:sz="0" w:space="0" w:color="auto" w:frame="1"/>
          <w:lang w:eastAsia="en-GB"/>
        </w:rPr>
        <w:t>Parsons</w:t>
      </w:r>
      <w:r w:rsidR="00893BCA" w:rsidRPr="004A278A">
        <w:rPr>
          <w:rFonts w:ascii="Times New Roman" w:eastAsiaTheme="minorEastAsia" w:hAnsi="Times New Roman" w:cs="Times New Roman"/>
          <w:color w:val="000000" w:themeColor="text1"/>
          <w:sz w:val="24"/>
          <w:szCs w:val="24"/>
          <w:bdr w:val="none" w:sz="0" w:space="0" w:color="auto" w:frame="1"/>
          <w:lang w:eastAsia="en-GB"/>
        </w:rPr>
        <w:t xml:space="preserve"> </w:t>
      </w:r>
      <w:r w:rsidRPr="004A278A">
        <w:rPr>
          <w:rFonts w:ascii="Times New Roman" w:eastAsiaTheme="minorEastAsia" w:hAnsi="Times New Roman" w:cs="Times New Roman"/>
          <w:color w:val="000000" w:themeColor="text1"/>
          <w:sz w:val="24"/>
          <w:szCs w:val="24"/>
          <w:bdr w:val="none" w:sz="0" w:space="0" w:color="auto" w:frame="1"/>
          <w:lang w:eastAsia="en-GB"/>
        </w:rPr>
        <w:t>S</w:t>
      </w:r>
      <w:r w:rsidR="00893BCA" w:rsidRPr="004A278A">
        <w:rPr>
          <w:rFonts w:ascii="Times New Roman" w:eastAsiaTheme="minorEastAsia" w:hAnsi="Times New Roman" w:cs="Times New Roman"/>
          <w:color w:val="000000" w:themeColor="text1"/>
          <w:sz w:val="24"/>
          <w:szCs w:val="24"/>
          <w:bdr w:val="none" w:sz="0" w:space="0" w:color="auto" w:frame="1"/>
          <w:lang w:eastAsia="en-GB"/>
        </w:rPr>
        <w:t>,</w:t>
      </w:r>
      <w:r w:rsidRPr="004A278A">
        <w:rPr>
          <w:rFonts w:ascii="Times New Roman" w:eastAsia="Arial" w:hAnsi="Times New Roman" w:cs="Times New Roman"/>
          <w:color w:val="000000" w:themeColor="text1"/>
          <w:sz w:val="24"/>
          <w:szCs w:val="24"/>
          <w:lang w:eastAsia="en-GB"/>
        </w:rPr>
        <w:t xml:space="preserve"> Sullivan A</w:t>
      </w:r>
      <w:r w:rsidR="00893BCA" w:rsidRPr="004A278A">
        <w:rPr>
          <w:rFonts w:ascii="Times New Roman" w:eastAsia="Arial" w:hAnsi="Times New Roman" w:cs="Times New Roman"/>
          <w:color w:val="000000" w:themeColor="text1"/>
          <w:sz w:val="24"/>
          <w:szCs w:val="24"/>
          <w:lang w:eastAsia="en-GB"/>
        </w:rPr>
        <w:t>, and</w:t>
      </w:r>
      <w:r w:rsidRPr="004A278A">
        <w:rPr>
          <w:rFonts w:ascii="Times New Roman" w:eastAsia="Arial" w:hAnsi="Times New Roman" w:cs="Times New Roman"/>
          <w:color w:val="000000" w:themeColor="text1"/>
          <w:sz w:val="24"/>
          <w:szCs w:val="24"/>
          <w:lang w:eastAsia="en-GB"/>
        </w:rPr>
        <w:t xml:space="preserve"> Brown M. Research on health and health behaviours based on the 1970 British Cohort Study (BCS70). </w:t>
      </w:r>
      <w:hyperlink r:id="rId17" w:history="1">
        <w:r w:rsidRPr="004A278A">
          <w:rPr>
            <w:rFonts w:ascii="Times New Roman" w:hAnsi="Times New Roman" w:cs="Times New Roman"/>
            <w:color w:val="000000" w:themeColor="text1"/>
            <w:sz w:val="24"/>
            <w:szCs w:val="24"/>
            <w:u w:val="single"/>
          </w:rPr>
          <w:t>BCS70-data-note-Health-research-based-on-the-1970-British-Cohort-Study.pdf (ucl.ac.uk)</w:t>
        </w:r>
      </w:hyperlink>
      <w:r w:rsidR="00577117" w:rsidRPr="004A278A">
        <w:rPr>
          <w:rFonts w:ascii="Times New Roman" w:hAnsi="Times New Roman" w:cs="Times New Roman"/>
          <w:color w:val="000000" w:themeColor="text1"/>
          <w:sz w:val="24"/>
          <w:szCs w:val="24"/>
          <w:u w:val="single"/>
        </w:rPr>
        <w:t xml:space="preserve"> (</w:t>
      </w:r>
      <w:r w:rsidR="00EF3332" w:rsidRPr="004A278A">
        <w:rPr>
          <w:rFonts w:ascii="Times New Roman" w:hAnsi="Times New Roman" w:cs="Times New Roman"/>
          <w:color w:val="000000" w:themeColor="text1"/>
          <w:sz w:val="24"/>
          <w:szCs w:val="24"/>
          <w:u w:val="single"/>
        </w:rPr>
        <w:t xml:space="preserve">2013, accessed 24 January 2023) </w:t>
      </w:r>
    </w:p>
    <w:p w14:paraId="65A66DA8" w14:textId="1C0BC118"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hAnsi="Times New Roman" w:cs="Times New Roman"/>
          <w:color w:val="000000" w:themeColor="text1"/>
          <w:sz w:val="24"/>
          <w:szCs w:val="24"/>
          <w:shd w:val="clear" w:color="auto" w:fill="FFFFFF"/>
          <w:lang w:val="fr-FR"/>
        </w:rPr>
        <w:t>Humphreys</w:t>
      </w:r>
      <w:proofErr w:type="spellEnd"/>
      <w:r w:rsidRPr="004A278A">
        <w:rPr>
          <w:rFonts w:ascii="Times New Roman" w:hAnsi="Times New Roman" w:cs="Times New Roman"/>
          <w:color w:val="000000" w:themeColor="text1"/>
          <w:sz w:val="24"/>
          <w:szCs w:val="24"/>
          <w:shd w:val="clear" w:color="auto" w:fill="FFFFFF"/>
          <w:lang w:val="fr-FR"/>
        </w:rPr>
        <w:t xml:space="preserve"> J, Jameson K, Cooper C,</w:t>
      </w:r>
      <w:r w:rsidR="00893BCA" w:rsidRPr="004A278A">
        <w:rPr>
          <w:rFonts w:ascii="Times New Roman" w:hAnsi="Times New Roman" w:cs="Times New Roman"/>
          <w:color w:val="000000" w:themeColor="text1"/>
          <w:sz w:val="24"/>
          <w:szCs w:val="24"/>
          <w:shd w:val="clear" w:color="auto" w:fill="FFFFFF"/>
          <w:lang w:val="fr-FR"/>
        </w:rPr>
        <w:t xml:space="preserve"> et al.</w:t>
      </w:r>
      <w:r w:rsidRPr="004A278A">
        <w:rPr>
          <w:rFonts w:ascii="Times New Roman" w:hAnsi="Times New Roman" w:cs="Times New Roman"/>
          <w:color w:val="000000" w:themeColor="text1"/>
          <w:sz w:val="24"/>
          <w:szCs w:val="24"/>
          <w:shd w:val="clear" w:color="auto" w:fill="FFFFFF"/>
          <w:lang w:val="fr-FR"/>
        </w:rPr>
        <w:t xml:space="preserve"> </w:t>
      </w:r>
      <w:r w:rsidRPr="004A278A">
        <w:rPr>
          <w:rFonts w:ascii="Times New Roman" w:hAnsi="Times New Roman" w:cs="Times New Roman"/>
          <w:color w:val="000000" w:themeColor="text1"/>
          <w:sz w:val="24"/>
          <w:szCs w:val="24"/>
          <w:shd w:val="clear" w:color="auto" w:fill="FFFFFF"/>
        </w:rPr>
        <w:t>(2018). Early-life predictors of future multi-morbidity: results from the Hertfordshire Cohort. </w:t>
      </w:r>
      <w:r w:rsidRPr="004A278A">
        <w:rPr>
          <w:rFonts w:ascii="Times New Roman" w:hAnsi="Times New Roman" w:cs="Times New Roman"/>
          <w:i/>
          <w:color w:val="000000" w:themeColor="text1"/>
          <w:sz w:val="24"/>
          <w:szCs w:val="24"/>
          <w:shd w:val="clear" w:color="auto" w:fill="FFFFFF"/>
        </w:rPr>
        <w:t xml:space="preserve">Age </w:t>
      </w:r>
      <w:r w:rsidR="0065630C" w:rsidRPr="004A278A">
        <w:rPr>
          <w:rFonts w:ascii="Times New Roman" w:hAnsi="Times New Roman" w:cs="Times New Roman"/>
          <w:i/>
          <w:color w:val="000000" w:themeColor="text1"/>
          <w:sz w:val="24"/>
          <w:szCs w:val="24"/>
          <w:shd w:val="clear" w:color="auto" w:fill="FFFFFF"/>
        </w:rPr>
        <w:t>A</w:t>
      </w:r>
      <w:r w:rsidRPr="004A278A">
        <w:rPr>
          <w:rFonts w:ascii="Times New Roman" w:hAnsi="Times New Roman" w:cs="Times New Roman"/>
          <w:i/>
          <w:color w:val="000000" w:themeColor="text1"/>
          <w:sz w:val="24"/>
          <w:szCs w:val="24"/>
          <w:shd w:val="clear" w:color="auto" w:fill="FFFFFF"/>
        </w:rPr>
        <w:t>geing</w:t>
      </w:r>
      <w:r w:rsidR="00EF3332"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47(3), 474–478.</w:t>
      </w:r>
    </w:p>
    <w:p w14:paraId="3CC9A018" w14:textId="3CF66E88"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Arial" w:hAnsi="Times New Roman" w:cs="Times New Roman"/>
          <w:color w:val="000000" w:themeColor="text1"/>
          <w:sz w:val="24"/>
          <w:szCs w:val="24"/>
          <w:lang w:eastAsia="en-GB"/>
        </w:rPr>
        <w:t>Gondek</w:t>
      </w:r>
      <w:proofErr w:type="spellEnd"/>
      <w:r w:rsidRPr="004A278A">
        <w:rPr>
          <w:rFonts w:ascii="Times New Roman" w:eastAsia="Arial" w:hAnsi="Times New Roman" w:cs="Times New Roman"/>
          <w:color w:val="000000" w:themeColor="text1"/>
          <w:sz w:val="24"/>
          <w:szCs w:val="24"/>
          <w:lang w:eastAsia="en-GB"/>
        </w:rPr>
        <w:t xml:space="preserve"> D, Bann D, Brown M, </w:t>
      </w:r>
      <w:r w:rsidR="00893BCA" w:rsidRPr="004A278A">
        <w:rPr>
          <w:rFonts w:ascii="Times New Roman" w:eastAsia="Arial" w:hAnsi="Times New Roman" w:cs="Times New Roman"/>
          <w:color w:val="000000" w:themeColor="text1"/>
          <w:sz w:val="24"/>
          <w:szCs w:val="24"/>
          <w:lang w:eastAsia="en-GB"/>
        </w:rPr>
        <w:t>et al</w:t>
      </w:r>
      <w:r w:rsidRPr="004A278A">
        <w:rPr>
          <w:rFonts w:ascii="Times New Roman" w:eastAsia="Arial" w:hAnsi="Times New Roman" w:cs="Times New Roman"/>
          <w:color w:val="000000" w:themeColor="text1"/>
          <w:sz w:val="24"/>
          <w:szCs w:val="24"/>
          <w:lang w:eastAsia="en-GB"/>
        </w:rPr>
        <w:t>. Prevalence and early-life determinants of mid-life multimorbidity: evidence from the 1970 British birth cohort. BMC Public Health. 2021;</w:t>
      </w:r>
      <w:r w:rsidR="0065630C"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21(1):1319</w:t>
      </w:r>
      <w:r w:rsidR="0065630C" w:rsidRPr="004A278A">
        <w:rPr>
          <w:rFonts w:ascii="Times New Roman" w:eastAsia="Arial" w:hAnsi="Times New Roman" w:cs="Times New Roman"/>
          <w:color w:val="000000" w:themeColor="text1"/>
          <w:sz w:val="24"/>
          <w:szCs w:val="24"/>
          <w:lang w:eastAsia="en-GB"/>
        </w:rPr>
        <w:t xml:space="preserve"> doi:</w:t>
      </w:r>
      <w:r w:rsidRPr="004A278A">
        <w:rPr>
          <w:rFonts w:ascii="Times New Roman" w:eastAsia="Arial" w:hAnsi="Times New Roman" w:cs="Times New Roman"/>
          <w:color w:val="000000" w:themeColor="text1"/>
          <w:sz w:val="24"/>
          <w:szCs w:val="24"/>
          <w:lang w:eastAsia="en-GB"/>
        </w:rPr>
        <w:t>0.1186/s12889-021-11291-w.</w:t>
      </w:r>
    </w:p>
    <w:p w14:paraId="1E0F9F4C" w14:textId="21CAAE34"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rPr>
        <w:t>Public Health Wales (2022). First 1000 Days: Developing a Public Health Approach to Supporting Parents</w:t>
      </w:r>
      <w:r w:rsidR="00A9682A"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Report</w:t>
      </w:r>
      <w:r w:rsidR="00A9682A" w:rsidRPr="004A278A">
        <w:rPr>
          <w:rFonts w:ascii="Times New Roman" w:hAnsi="Times New Roman" w:cs="Times New Roman"/>
          <w:color w:val="000000" w:themeColor="text1"/>
          <w:sz w:val="24"/>
          <w:szCs w:val="24"/>
        </w:rPr>
        <w:t>,</w:t>
      </w:r>
      <w:r w:rsidR="00C06AB0" w:rsidRPr="004A278A">
        <w:rPr>
          <w:rFonts w:ascii="Times New Roman" w:hAnsi="Times New Roman" w:cs="Times New Roman"/>
          <w:color w:val="000000" w:themeColor="text1"/>
          <w:sz w:val="24"/>
          <w:szCs w:val="24"/>
        </w:rPr>
        <w:t xml:space="preserve"> </w:t>
      </w:r>
      <w:hyperlink r:id="rId18" w:history="1">
        <w:r w:rsidR="00C06AB0" w:rsidRPr="004A278A">
          <w:rPr>
            <w:rStyle w:val="Hyperlink"/>
            <w:rFonts w:ascii="Times New Roman" w:hAnsi="Times New Roman" w:cs="Times New Roman"/>
            <w:color w:val="000000" w:themeColor="text1"/>
            <w:sz w:val="24"/>
            <w:szCs w:val="24"/>
          </w:rPr>
          <w:t>https://phw.nhs.wales/publications/publications1/developing-</w:t>
        </w:r>
        <w:r w:rsidR="00C06AB0" w:rsidRPr="004A278A">
          <w:rPr>
            <w:rStyle w:val="Hyperlink"/>
            <w:rFonts w:ascii="Times New Roman" w:hAnsi="Times New Roman" w:cs="Times New Roman"/>
            <w:color w:val="000000" w:themeColor="text1"/>
            <w:sz w:val="24"/>
            <w:szCs w:val="24"/>
          </w:rPr>
          <w:lastRenderedPageBreak/>
          <w:t>a-public-health-approach-to-supporting-parents-technical-report/</w:t>
        </w:r>
      </w:hyperlink>
      <w:r w:rsidR="0065630C" w:rsidRPr="004A278A">
        <w:rPr>
          <w:rFonts w:ascii="Times New Roman" w:hAnsi="Times New Roman" w:cs="Times New Roman"/>
          <w:color w:val="000000" w:themeColor="text1"/>
          <w:sz w:val="24"/>
          <w:szCs w:val="24"/>
        </w:rPr>
        <w:t xml:space="preserve"> (2022, accessed </w:t>
      </w:r>
      <w:r w:rsidR="00C06AB0" w:rsidRPr="004A278A">
        <w:rPr>
          <w:rFonts w:ascii="Times New Roman" w:hAnsi="Times New Roman" w:cs="Times New Roman"/>
          <w:color w:val="000000" w:themeColor="text1"/>
          <w:sz w:val="24"/>
          <w:szCs w:val="24"/>
        </w:rPr>
        <w:t>05 December 2022)</w:t>
      </w:r>
    </w:p>
    <w:p w14:paraId="585EF3A2" w14:textId="5F8002ED"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Times New Roman" w:hAnsi="Times New Roman" w:cs="Times New Roman"/>
          <w:color w:val="000000" w:themeColor="text1"/>
          <w:sz w:val="24"/>
          <w:szCs w:val="24"/>
          <w:lang w:eastAsia="en-GB"/>
        </w:rPr>
        <w:t>LeReste</w:t>
      </w:r>
      <w:proofErr w:type="spellEnd"/>
      <w:r w:rsidRPr="004A278A">
        <w:rPr>
          <w:rFonts w:ascii="Times New Roman" w:eastAsia="Times New Roman" w:hAnsi="Times New Roman" w:cs="Times New Roman"/>
          <w:color w:val="000000" w:themeColor="text1"/>
          <w:sz w:val="24"/>
          <w:szCs w:val="24"/>
          <w:lang w:eastAsia="en-GB"/>
        </w:rPr>
        <w:t> JY, </w:t>
      </w:r>
      <w:proofErr w:type="spellStart"/>
      <w:r w:rsidRPr="004A278A">
        <w:rPr>
          <w:rFonts w:ascii="Times New Roman" w:eastAsia="Times New Roman" w:hAnsi="Times New Roman" w:cs="Times New Roman"/>
          <w:color w:val="000000" w:themeColor="text1"/>
          <w:sz w:val="24"/>
          <w:szCs w:val="24"/>
          <w:lang w:eastAsia="en-GB"/>
        </w:rPr>
        <w:t>Nabbe</w:t>
      </w:r>
      <w:proofErr w:type="spellEnd"/>
      <w:r w:rsidRPr="004A278A">
        <w:rPr>
          <w:rFonts w:ascii="Times New Roman" w:eastAsia="Times New Roman" w:hAnsi="Times New Roman" w:cs="Times New Roman"/>
          <w:color w:val="000000" w:themeColor="text1"/>
          <w:sz w:val="24"/>
          <w:szCs w:val="24"/>
          <w:lang w:eastAsia="en-GB"/>
        </w:rPr>
        <w:t> P, </w:t>
      </w:r>
      <w:proofErr w:type="spellStart"/>
      <w:r w:rsidRPr="004A278A">
        <w:rPr>
          <w:rFonts w:ascii="Times New Roman" w:eastAsia="Times New Roman" w:hAnsi="Times New Roman" w:cs="Times New Roman"/>
          <w:color w:val="000000" w:themeColor="text1"/>
          <w:sz w:val="24"/>
          <w:szCs w:val="24"/>
          <w:lang w:eastAsia="en-GB"/>
        </w:rPr>
        <w:t>Manceau</w:t>
      </w:r>
      <w:proofErr w:type="spellEnd"/>
      <w:r w:rsidRPr="004A278A">
        <w:rPr>
          <w:rFonts w:ascii="Times New Roman" w:eastAsia="Times New Roman" w:hAnsi="Times New Roman" w:cs="Times New Roman"/>
          <w:color w:val="000000" w:themeColor="text1"/>
          <w:sz w:val="24"/>
          <w:szCs w:val="24"/>
          <w:lang w:eastAsia="en-GB"/>
        </w:rPr>
        <w:t xml:space="preserve"> B, et al. The European general practice research network presents a comprehensive definition of multimorbidity in family medicine and </w:t>
      </w:r>
      <w:proofErr w:type="gramStart"/>
      <w:r w:rsidRPr="004A278A">
        <w:rPr>
          <w:rFonts w:ascii="Times New Roman" w:eastAsia="Times New Roman" w:hAnsi="Times New Roman" w:cs="Times New Roman"/>
          <w:color w:val="000000" w:themeColor="text1"/>
          <w:sz w:val="24"/>
          <w:szCs w:val="24"/>
          <w:lang w:eastAsia="en-GB"/>
        </w:rPr>
        <w:t>long term</w:t>
      </w:r>
      <w:proofErr w:type="gramEnd"/>
      <w:r w:rsidRPr="004A278A">
        <w:rPr>
          <w:rFonts w:ascii="Times New Roman" w:eastAsia="Times New Roman" w:hAnsi="Times New Roman" w:cs="Times New Roman"/>
          <w:color w:val="000000" w:themeColor="text1"/>
          <w:sz w:val="24"/>
          <w:szCs w:val="24"/>
          <w:lang w:eastAsia="en-GB"/>
        </w:rPr>
        <w:t xml:space="preserve"> care, following a systematic review of relevant literature. </w:t>
      </w:r>
      <w:r w:rsidRPr="004A278A">
        <w:rPr>
          <w:rFonts w:ascii="Times New Roman" w:eastAsia="Times New Roman" w:hAnsi="Times New Roman" w:cs="Times New Roman"/>
          <w:i/>
          <w:iCs/>
          <w:color w:val="000000" w:themeColor="text1"/>
          <w:sz w:val="24"/>
          <w:szCs w:val="24"/>
          <w:lang w:eastAsia="en-GB"/>
        </w:rPr>
        <w:t>J Am Med Direct Assoc</w:t>
      </w:r>
      <w:r w:rsidRPr="004A278A">
        <w:rPr>
          <w:rFonts w:ascii="Times New Roman" w:eastAsia="Times New Roman" w:hAnsi="Times New Roman" w:cs="Times New Roman"/>
          <w:color w:val="000000" w:themeColor="text1"/>
          <w:sz w:val="24"/>
          <w:szCs w:val="24"/>
          <w:lang w:eastAsia="en-GB"/>
        </w:rPr>
        <w:t> </w:t>
      </w:r>
      <w:r w:rsidR="00C06AB0" w:rsidRPr="004A278A">
        <w:rPr>
          <w:rFonts w:ascii="Times New Roman" w:eastAsia="Times New Roman" w:hAnsi="Times New Roman" w:cs="Times New Roman"/>
          <w:color w:val="000000" w:themeColor="text1"/>
          <w:sz w:val="24"/>
          <w:szCs w:val="24"/>
          <w:lang w:eastAsia="en-GB"/>
        </w:rPr>
        <w:t xml:space="preserve">2013, </w:t>
      </w:r>
      <w:r w:rsidRPr="004A278A">
        <w:rPr>
          <w:rFonts w:ascii="Times New Roman" w:eastAsia="Times New Roman" w:hAnsi="Times New Roman" w:cs="Times New Roman"/>
          <w:color w:val="000000" w:themeColor="text1"/>
          <w:sz w:val="24"/>
          <w:szCs w:val="24"/>
          <w:lang w:eastAsia="en-GB"/>
        </w:rPr>
        <w:t>14:319–325</w:t>
      </w:r>
    </w:p>
    <w:p w14:paraId="4DB58390" w14:textId="032F4D46"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Times New Roman" w:hAnsi="Times New Roman" w:cs="Times New Roman"/>
          <w:color w:val="000000" w:themeColor="text1"/>
          <w:sz w:val="24"/>
          <w:szCs w:val="24"/>
          <w:shd w:val="clear" w:color="auto" w:fill="FFFFFF"/>
          <w:lang w:eastAsia="en-GB"/>
        </w:rPr>
        <w:t>Cezard</w:t>
      </w:r>
      <w:proofErr w:type="spellEnd"/>
      <w:r w:rsidRPr="004A278A">
        <w:rPr>
          <w:rFonts w:ascii="Times New Roman" w:eastAsia="Times New Roman" w:hAnsi="Times New Roman" w:cs="Times New Roman"/>
          <w:color w:val="000000" w:themeColor="text1"/>
          <w:sz w:val="24"/>
          <w:szCs w:val="24"/>
          <w:shd w:val="clear" w:color="auto" w:fill="FFFFFF"/>
          <w:lang w:eastAsia="en-GB"/>
        </w:rPr>
        <w:t xml:space="preserve"> G, McHale CT, Sullivan F, </w:t>
      </w:r>
      <w:r w:rsidR="00F63ED8" w:rsidRPr="004A278A">
        <w:rPr>
          <w:rFonts w:ascii="Times New Roman" w:eastAsia="Times New Roman" w:hAnsi="Times New Roman" w:cs="Times New Roman"/>
          <w:color w:val="000000" w:themeColor="text1"/>
          <w:sz w:val="24"/>
          <w:szCs w:val="24"/>
          <w:shd w:val="clear" w:color="auto" w:fill="FFFFFF"/>
          <w:lang w:eastAsia="en-GB"/>
        </w:rPr>
        <w:t>et al</w:t>
      </w:r>
      <w:r w:rsidRPr="004A278A">
        <w:rPr>
          <w:rFonts w:ascii="Times New Roman" w:eastAsia="Times New Roman" w:hAnsi="Times New Roman" w:cs="Times New Roman"/>
          <w:color w:val="000000" w:themeColor="text1"/>
          <w:sz w:val="24"/>
          <w:szCs w:val="24"/>
          <w:shd w:val="clear" w:color="auto" w:fill="FFFFFF"/>
          <w:lang w:eastAsia="en-GB"/>
        </w:rPr>
        <w:t>. (2021). Studying trajectories of multimorbidity: a systematic scoping review of longitudinal approaches and evidence. </w:t>
      </w:r>
      <w:r w:rsidRPr="004A278A">
        <w:rPr>
          <w:rFonts w:ascii="Times New Roman" w:eastAsia="Times New Roman" w:hAnsi="Times New Roman" w:cs="Times New Roman"/>
          <w:i/>
          <w:iCs/>
          <w:color w:val="000000" w:themeColor="text1"/>
          <w:sz w:val="24"/>
          <w:szCs w:val="24"/>
          <w:lang w:eastAsia="en-GB"/>
        </w:rPr>
        <w:t>BMJ Open</w:t>
      </w:r>
      <w:r w:rsidR="00D77FD2" w:rsidRPr="004A278A">
        <w:rPr>
          <w:rFonts w:ascii="Times New Roman" w:eastAsia="Times New Roman" w:hAnsi="Times New Roman" w:cs="Times New Roman"/>
          <w:color w:val="000000" w:themeColor="text1"/>
          <w:sz w:val="24"/>
          <w:szCs w:val="24"/>
          <w:shd w:val="clear" w:color="auto" w:fill="FFFFFF"/>
          <w:lang w:eastAsia="en-GB"/>
        </w:rPr>
        <w:t xml:space="preserve"> 2013</w:t>
      </w:r>
      <w:r w:rsidRPr="004A278A">
        <w:rPr>
          <w:rFonts w:ascii="Times New Roman" w:eastAsia="Times New Roman" w:hAnsi="Times New Roman" w:cs="Times New Roman"/>
          <w:color w:val="000000" w:themeColor="text1"/>
          <w:sz w:val="24"/>
          <w:szCs w:val="24"/>
          <w:shd w:val="clear" w:color="auto" w:fill="FFFFFF"/>
          <w:lang w:eastAsia="en-GB"/>
        </w:rPr>
        <w:t xml:space="preserve"> 11(11</w:t>
      </w:r>
      <w:proofErr w:type="gramStart"/>
      <w:r w:rsidRPr="004A278A">
        <w:rPr>
          <w:rFonts w:ascii="Times New Roman" w:eastAsia="Times New Roman" w:hAnsi="Times New Roman" w:cs="Times New Roman"/>
          <w:color w:val="000000" w:themeColor="text1"/>
          <w:sz w:val="24"/>
          <w:szCs w:val="24"/>
          <w:shd w:val="clear" w:color="auto" w:fill="FFFFFF"/>
          <w:lang w:eastAsia="en-GB"/>
        </w:rPr>
        <w:t>):e</w:t>
      </w:r>
      <w:proofErr w:type="gramEnd"/>
      <w:r w:rsidRPr="004A278A">
        <w:rPr>
          <w:rFonts w:ascii="Times New Roman" w:eastAsia="Times New Roman" w:hAnsi="Times New Roman" w:cs="Times New Roman"/>
          <w:color w:val="000000" w:themeColor="text1"/>
          <w:sz w:val="24"/>
          <w:szCs w:val="24"/>
          <w:shd w:val="clear" w:color="auto" w:fill="FFFFFF"/>
          <w:lang w:eastAsia="en-GB"/>
        </w:rPr>
        <w:t>048485. Published 2021 Nov 22. doi:10.1136/bmjopen-2020-048485.</w:t>
      </w:r>
    </w:p>
    <w:p w14:paraId="478512DD" w14:textId="259F52E5"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hAnsi="Times New Roman" w:cs="Times New Roman"/>
          <w:color w:val="000000" w:themeColor="text1"/>
          <w:sz w:val="24"/>
          <w:szCs w:val="24"/>
          <w:shd w:val="clear" w:color="auto" w:fill="FFFFFF"/>
        </w:rPr>
        <w:t>Feter</w:t>
      </w:r>
      <w:proofErr w:type="spellEnd"/>
      <w:r w:rsidRPr="004A278A">
        <w:rPr>
          <w:rFonts w:ascii="Times New Roman" w:hAnsi="Times New Roman" w:cs="Times New Roman"/>
          <w:color w:val="000000" w:themeColor="text1"/>
          <w:sz w:val="24"/>
          <w:szCs w:val="24"/>
          <w:shd w:val="clear" w:color="auto" w:fill="FFFFFF"/>
        </w:rPr>
        <w:t xml:space="preserve"> N, </w:t>
      </w:r>
      <w:proofErr w:type="spellStart"/>
      <w:r w:rsidRPr="004A278A">
        <w:rPr>
          <w:rFonts w:ascii="Times New Roman" w:hAnsi="Times New Roman" w:cs="Times New Roman"/>
          <w:color w:val="000000" w:themeColor="text1"/>
          <w:sz w:val="24"/>
          <w:szCs w:val="24"/>
          <w:shd w:val="clear" w:color="auto" w:fill="FFFFFF"/>
        </w:rPr>
        <w:t>Leite</w:t>
      </w:r>
      <w:proofErr w:type="spellEnd"/>
      <w:r w:rsidRPr="004A278A">
        <w:rPr>
          <w:rFonts w:ascii="Times New Roman" w:hAnsi="Times New Roman" w:cs="Times New Roman"/>
          <w:color w:val="000000" w:themeColor="text1"/>
          <w:sz w:val="24"/>
          <w:szCs w:val="24"/>
          <w:shd w:val="clear" w:color="auto" w:fill="FFFFFF"/>
        </w:rPr>
        <w:t xml:space="preserve"> JS, </w:t>
      </w:r>
      <w:proofErr w:type="spellStart"/>
      <w:r w:rsidRPr="004A278A">
        <w:rPr>
          <w:rFonts w:ascii="Times New Roman" w:hAnsi="Times New Roman" w:cs="Times New Roman"/>
          <w:color w:val="000000" w:themeColor="text1"/>
          <w:sz w:val="24"/>
          <w:szCs w:val="24"/>
          <w:shd w:val="clear" w:color="auto" w:fill="FFFFFF"/>
        </w:rPr>
        <w:t>Umpierre</w:t>
      </w:r>
      <w:proofErr w:type="spellEnd"/>
      <w:r w:rsidR="00F63ED8"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 xml:space="preserve">D, </w:t>
      </w:r>
      <w:r w:rsidR="00F63ED8" w:rsidRPr="004A278A">
        <w:rPr>
          <w:rFonts w:ascii="Times New Roman" w:hAnsi="Times New Roman" w:cs="Times New Roman"/>
          <w:color w:val="000000" w:themeColor="text1"/>
          <w:sz w:val="24"/>
          <w:szCs w:val="24"/>
          <w:shd w:val="clear" w:color="auto" w:fill="FFFFFF"/>
        </w:rPr>
        <w:t>et al</w:t>
      </w:r>
      <w:r w:rsidRPr="004A278A">
        <w:rPr>
          <w:rFonts w:ascii="Times New Roman" w:hAnsi="Times New Roman" w:cs="Times New Roman"/>
          <w:color w:val="000000" w:themeColor="text1"/>
          <w:sz w:val="24"/>
          <w:szCs w:val="24"/>
          <w:shd w:val="clear" w:color="auto" w:fill="FFFFFF"/>
        </w:rPr>
        <w:t>. Multimorbidity and leisure-time physical activity over the life course: a population-based birth cohort study. </w:t>
      </w:r>
      <w:r w:rsidRPr="004A278A">
        <w:rPr>
          <w:rFonts w:ascii="Times New Roman" w:hAnsi="Times New Roman" w:cs="Times New Roman"/>
          <w:i/>
          <w:color w:val="000000" w:themeColor="text1"/>
          <w:sz w:val="24"/>
          <w:szCs w:val="24"/>
          <w:shd w:val="clear" w:color="auto" w:fill="FFFFFF"/>
        </w:rPr>
        <w:t>BMC public health</w:t>
      </w:r>
      <w:r w:rsidR="0044071A" w:rsidRPr="004A278A">
        <w:rPr>
          <w:rFonts w:ascii="Times New Roman" w:hAnsi="Times New Roman" w:cs="Times New Roman"/>
          <w:color w:val="000000" w:themeColor="text1"/>
          <w:sz w:val="24"/>
          <w:szCs w:val="24"/>
          <w:shd w:val="clear" w:color="auto" w:fill="FFFFFF"/>
        </w:rPr>
        <w:t xml:space="preserve"> 2021; </w:t>
      </w:r>
      <w:r w:rsidRPr="004A278A">
        <w:rPr>
          <w:rFonts w:ascii="Times New Roman" w:hAnsi="Times New Roman" w:cs="Times New Roman"/>
          <w:i/>
          <w:color w:val="000000" w:themeColor="text1"/>
          <w:sz w:val="24"/>
          <w:szCs w:val="24"/>
          <w:shd w:val="clear" w:color="auto" w:fill="FFFFFF"/>
        </w:rPr>
        <w:t>21</w:t>
      </w:r>
      <w:r w:rsidRPr="004A278A">
        <w:rPr>
          <w:rFonts w:ascii="Times New Roman" w:hAnsi="Times New Roman" w:cs="Times New Roman"/>
          <w:color w:val="000000" w:themeColor="text1"/>
          <w:sz w:val="24"/>
          <w:szCs w:val="24"/>
          <w:shd w:val="clear" w:color="auto" w:fill="FFFFFF"/>
        </w:rPr>
        <w:t>(1), 700.</w:t>
      </w:r>
    </w:p>
    <w:p w14:paraId="5731832C" w14:textId="1836D827"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Times New Roman" w:hAnsi="Times New Roman" w:cs="Times New Roman"/>
          <w:color w:val="000000" w:themeColor="text1"/>
          <w:sz w:val="24"/>
          <w:szCs w:val="24"/>
          <w:shd w:val="clear" w:color="auto" w:fill="FFFFFF"/>
          <w:lang w:eastAsia="en-GB"/>
        </w:rPr>
        <w:t>Early Interventions Foundation</w:t>
      </w:r>
      <w:r w:rsidR="006B1A39" w:rsidRPr="004A278A">
        <w:rPr>
          <w:rFonts w:ascii="Times New Roman" w:eastAsia="Times New Roman" w:hAnsi="Times New Roman" w:cs="Times New Roman"/>
          <w:color w:val="000000" w:themeColor="text1"/>
          <w:sz w:val="24"/>
          <w:szCs w:val="24"/>
          <w:shd w:val="clear" w:color="auto" w:fill="FFFFFF"/>
          <w:lang w:eastAsia="en-GB"/>
        </w:rPr>
        <w:t>.</w:t>
      </w:r>
      <w:r w:rsidRPr="004A278A">
        <w:rPr>
          <w:rFonts w:ascii="Times New Roman" w:eastAsia="Times New Roman" w:hAnsi="Times New Roman" w:cs="Times New Roman"/>
          <w:color w:val="000000" w:themeColor="text1"/>
          <w:sz w:val="24"/>
          <w:szCs w:val="24"/>
          <w:shd w:val="clear" w:color="auto" w:fill="FFFFFF"/>
          <w:lang w:eastAsia="en-GB"/>
        </w:rPr>
        <w:t xml:space="preserve"> Introduction to the Early Interventions Foundation. </w:t>
      </w:r>
      <w:hyperlink r:id="rId19" w:history="1">
        <w:r w:rsidRPr="004A278A">
          <w:rPr>
            <w:rFonts w:ascii="Times New Roman" w:eastAsia="Times New Roman" w:hAnsi="Times New Roman" w:cs="Times New Roman"/>
            <w:color w:val="000000" w:themeColor="text1"/>
            <w:sz w:val="24"/>
            <w:szCs w:val="24"/>
            <w:u w:val="single"/>
            <w:lang w:eastAsia="en-GB"/>
          </w:rPr>
          <w:t>Why early intervention matters | Early Intervention Foundation (eif.org.uk)</w:t>
        </w:r>
      </w:hyperlink>
      <w:r w:rsidR="000D4D8F" w:rsidRPr="004A278A">
        <w:rPr>
          <w:rFonts w:ascii="Times New Roman" w:eastAsia="Times New Roman" w:hAnsi="Times New Roman" w:cs="Times New Roman"/>
          <w:color w:val="000000" w:themeColor="text1"/>
          <w:sz w:val="24"/>
          <w:szCs w:val="24"/>
          <w:u w:val="single"/>
          <w:lang w:eastAsia="en-GB"/>
        </w:rPr>
        <w:t xml:space="preserve"> (2013, Access </w:t>
      </w:r>
      <w:r w:rsidR="006B1A39" w:rsidRPr="004A278A">
        <w:rPr>
          <w:rFonts w:ascii="Times New Roman" w:eastAsia="Times New Roman" w:hAnsi="Times New Roman" w:cs="Times New Roman"/>
          <w:color w:val="000000" w:themeColor="text1"/>
          <w:sz w:val="24"/>
          <w:szCs w:val="24"/>
          <w:u w:val="single"/>
          <w:lang w:eastAsia="en-GB"/>
        </w:rPr>
        <w:t>13 January 2023).</w:t>
      </w:r>
    </w:p>
    <w:p w14:paraId="2182157D" w14:textId="2672E2E9"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Times New Roman" w:hAnsi="Times New Roman" w:cs="Times New Roman"/>
          <w:color w:val="000000" w:themeColor="text1"/>
          <w:sz w:val="24"/>
          <w:szCs w:val="24"/>
          <w:lang w:eastAsia="en-GB"/>
        </w:rPr>
        <w:t>Pathirana</w:t>
      </w:r>
      <w:r w:rsidR="00F63ED8" w:rsidRPr="004A278A">
        <w:rPr>
          <w:rFonts w:ascii="Times New Roman" w:eastAsia="Times New Roman" w:hAnsi="Times New Roman" w:cs="Times New Roman"/>
          <w:color w:val="000000" w:themeColor="text1"/>
          <w:sz w:val="24"/>
          <w:szCs w:val="24"/>
          <w:lang w:eastAsia="en-GB"/>
        </w:rPr>
        <w:t xml:space="preserve"> </w:t>
      </w:r>
      <w:r w:rsidRPr="004A278A">
        <w:rPr>
          <w:rFonts w:ascii="Times New Roman" w:eastAsia="Times New Roman" w:hAnsi="Times New Roman" w:cs="Times New Roman"/>
          <w:color w:val="000000" w:themeColor="text1"/>
          <w:sz w:val="24"/>
          <w:szCs w:val="24"/>
          <w:lang w:eastAsia="en-GB"/>
        </w:rPr>
        <w:t>TI</w:t>
      </w:r>
      <w:r w:rsidR="00F63ED8" w:rsidRPr="004A278A">
        <w:rPr>
          <w:rFonts w:ascii="Times New Roman" w:eastAsia="Times New Roman" w:hAnsi="Times New Roman" w:cs="Times New Roman"/>
          <w:color w:val="000000" w:themeColor="text1"/>
          <w:sz w:val="24"/>
          <w:szCs w:val="24"/>
          <w:lang w:eastAsia="en-GB"/>
        </w:rPr>
        <w:t xml:space="preserve"> and</w:t>
      </w:r>
      <w:r w:rsidRPr="004A278A">
        <w:rPr>
          <w:rFonts w:ascii="Times New Roman" w:eastAsia="Times New Roman" w:hAnsi="Times New Roman" w:cs="Times New Roman"/>
          <w:color w:val="000000" w:themeColor="text1"/>
          <w:sz w:val="24"/>
          <w:szCs w:val="24"/>
          <w:lang w:eastAsia="en-GB"/>
        </w:rPr>
        <w:t xml:space="preserve"> Jackson CA. Socioeconomic status and multimorbidity: a systematic review and meta-analysis. </w:t>
      </w:r>
      <w:proofErr w:type="spellStart"/>
      <w:r w:rsidRPr="004A278A">
        <w:rPr>
          <w:rFonts w:ascii="Times New Roman" w:eastAsia="Times New Roman" w:hAnsi="Times New Roman" w:cs="Times New Roman"/>
          <w:i/>
          <w:iCs/>
          <w:color w:val="000000" w:themeColor="text1"/>
          <w:sz w:val="24"/>
          <w:szCs w:val="24"/>
          <w:lang w:eastAsia="en-GB"/>
        </w:rPr>
        <w:t>Aust</w:t>
      </w:r>
      <w:proofErr w:type="spellEnd"/>
      <w:r w:rsidRPr="004A278A">
        <w:rPr>
          <w:rFonts w:ascii="Times New Roman" w:eastAsia="Times New Roman" w:hAnsi="Times New Roman" w:cs="Times New Roman"/>
          <w:i/>
          <w:iCs/>
          <w:color w:val="000000" w:themeColor="text1"/>
          <w:sz w:val="24"/>
          <w:szCs w:val="24"/>
          <w:lang w:eastAsia="en-GB"/>
        </w:rPr>
        <w:t xml:space="preserve"> N Z J Public Health</w:t>
      </w:r>
      <w:r w:rsidR="006B1A39" w:rsidRPr="004A278A">
        <w:rPr>
          <w:rFonts w:ascii="Times New Roman" w:eastAsia="Times New Roman" w:hAnsi="Times New Roman" w:cs="Times New Roman"/>
          <w:color w:val="000000" w:themeColor="text1"/>
          <w:sz w:val="24"/>
          <w:szCs w:val="24"/>
          <w:lang w:eastAsia="en-GB"/>
        </w:rPr>
        <w:t xml:space="preserve"> 2018;</w:t>
      </w:r>
      <w:r w:rsidRPr="004A278A">
        <w:rPr>
          <w:rFonts w:ascii="Times New Roman" w:eastAsia="Times New Roman" w:hAnsi="Times New Roman" w:cs="Times New Roman"/>
          <w:color w:val="000000" w:themeColor="text1"/>
          <w:sz w:val="24"/>
          <w:szCs w:val="24"/>
          <w:lang w:eastAsia="en-GB"/>
        </w:rPr>
        <w:t xml:space="preserve"> 42:186–94.</w:t>
      </w:r>
    </w:p>
    <w:p w14:paraId="167F2279" w14:textId="1AA660C3"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hAnsi="Times New Roman" w:cs="Times New Roman"/>
          <w:color w:val="000000" w:themeColor="text1"/>
          <w:sz w:val="24"/>
          <w:szCs w:val="24"/>
          <w:shd w:val="clear" w:color="auto" w:fill="FFFFFF"/>
        </w:rPr>
        <w:t>Feter</w:t>
      </w:r>
      <w:proofErr w:type="spellEnd"/>
      <w:r w:rsidRPr="004A278A">
        <w:rPr>
          <w:rFonts w:ascii="Times New Roman" w:hAnsi="Times New Roman" w:cs="Times New Roman"/>
          <w:color w:val="000000" w:themeColor="text1"/>
          <w:sz w:val="24"/>
          <w:szCs w:val="24"/>
          <w:shd w:val="clear" w:color="auto" w:fill="FFFFFF"/>
        </w:rPr>
        <w:t xml:space="preserve"> N, </w:t>
      </w:r>
      <w:proofErr w:type="spellStart"/>
      <w:r w:rsidRPr="004A278A">
        <w:rPr>
          <w:rFonts w:ascii="Times New Roman" w:hAnsi="Times New Roman" w:cs="Times New Roman"/>
          <w:color w:val="000000" w:themeColor="text1"/>
          <w:sz w:val="24"/>
          <w:szCs w:val="24"/>
          <w:shd w:val="clear" w:color="auto" w:fill="FFFFFF"/>
        </w:rPr>
        <w:t>Leite</w:t>
      </w:r>
      <w:proofErr w:type="spellEnd"/>
      <w:r w:rsidRPr="004A278A">
        <w:rPr>
          <w:rFonts w:ascii="Times New Roman" w:hAnsi="Times New Roman" w:cs="Times New Roman"/>
          <w:color w:val="000000" w:themeColor="text1"/>
          <w:sz w:val="24"/>
          <w:szCs w:val="24"/>
          <w:shd w:val="clear" w:color="auto" w:fill="FFFFFF"/>
        </w:rPr>
        <w:t xml:space="preserve"> JS, </w:t>
      </w:r>
      <w:proofErr w:type="spellStart"/>
      <w:r w:rsidRPr="004A278A">
        <w:rPr>
          <w:rFonts w:ascii="Times New Roman" w:hAnsi="Times New Roman" w:cs="Times New Roman"/>
          <w:color w:val="000000" w:themeColor="text1"/>
          <w:sz w:val="24"/>
          <w:szCs w:val="24"/>
          <w:shd w:val="clear" w:color="auto" w:fill="FFFFFF"/>
        </w:rPr>
        <w:t>Umpierre</w:t>
      </w:r>
      <w:proofErr w:type="spellEnd"/>
      <w:r w:rsidRPr="004A278A">
        <w:rPr>
          <w:rFonts w:ascii="Times New Roman" w:hAnsi="Times New Roman" w:cs="Times New Roman"/>
          <w:color w:val="000000" w:themeColor="text1"/>
          <w:sz w:val="24"/>
          <w:szCs w:val="24"/>
          <w:shd w:val="clear" w:color="auto" w:fill="FFFFFF"/>
        </w:rPr>
        <w:t xml:space="preserve"> D, </w:t>
      </w:r>
      <w:r w:rsidR="00F63ED8" w:rsidRPr="004A278A">
        <w:rPr>
          <w:rFonts w:ascii="Times New Roman" w:hAnsi="Times New Roman" w:cs="Times New Roman"/>
          <w:color w:val="000000" w:themeColor="text1"/>
          <w:sz w:val="24"/>
          <w:szCs w:val="24"/>
          <w:shd w:val="clear" w:color="auto" w:fill="FFFFFF"/>
        </w:rPr>
        <w:t>et al.</w:t>
      </w:r>
      <w:r w:rsidRPr="004A278A">
        <w:rPr>
          <w:rFonts w:ascii="Times New Roman" w:hAnsi="Times New Roman" w:cs="Times New Roman"/>
          <w:color w:val="000000" w:themeColor="text1"/>
          <w:sz w:val="24"/>
          <w:szCs w:val="24"/>
          <w:shd w:val="clear" w:color="auto" w:fill="FFFFFF"/>
        </w:rPr>
        <w:t xml:space="preserve"> Multimorbidity and leisure-time physical activity over the life course: a population-based birth cohort study. </w:t>
      </w:r>
      <w:r w:rsidRPr="004A278A">
        <w:rPr>
          <w:rFonts w:ascii="Times New Roman" w:hAnsi="Times New Roman" w:cs="Times New Roman"/>
          <w:i/>
          <w:color w:val="000000" w:themeColor="text1"/>
          <w:sz w:val="24"/>
          <w:szCs w:val="24"/>
          <w:shd w:val="clear" w:color="auto" w:fill="FFFFFF"/>
        </w:rPr>
        <w:t>BMC public health</w:t>
      </w:r>
      <w:r w:rsidRPr="004A278A">
        <w:rPr>
          <w:rFonts w:ascii="Times New Roman" w:hAnsi="Times New Roman" w:cs="Times New Roman"/>
          <w:color w:val="000000" w:themeColor="text1"/>
          <w:sz w:val="24"/>
          <w:szCs w:val="24"/>
          <w:shd w:val="clear" w:color="auto" w:fill="FFFFFF"/>
        </w:rPr>
        <w:t>, </w:t>
      </w:r>
      <w:r w:rsidR="00EC53E7" w:rsidRPr="004A278A">
        <w:rPr>
          <w:rFonts w:ascii="Times New Roman" w:hAnsi="Times New Roman" w:cs="Times New Roman"/>
          <w:color w:val="000000" w:themeColor="text1"/>
          <w:sz w:val="24"/>
          <w:szCs w:val="24"/>
          <w:shd w:val="clear" w:color="auto" w:fill="FFFFFF"/>
        </w:rPr>
        <w:t xml:space="preserve">2021; </w:t>
      </w:r>
      <w:r w:rsidRPr="004A278A">
        <w:rPr>
          <w:rFonts w:ascii="Times New Roman" w:hAnsi="Times New Roman" w:cs="Times New Roman"/>
          <w:i/>
          <w:color w:val="000000" w:themeColor="text1"/>
          <w:sz w:val="24"/>
          <w:szCs w:val="24"/>
          <w:shd w:val="clear" w:color="auto" w:fill="FFFFFF"/>
        </w:rPr>
        <w:t>21</w:t>
      </w:r>
      <w:r w:rsidRPr="004A278A">
        <w:rPr>
          <w:rFonts w:ascii="Times New Roman" w:hAnsi="Times New Roman" w:cs="Times New Roman"/>
          <w:color w:val="000000" w:themeColor="text1"/>
          <w:sz w:val="24"/>
          <w:szCs w:val="24"/>
          <w:shd w:val="clear" w:color="auto" w:fill="FFFFFF"/>
        </w:rPr>
        <w:t>(1), 700.</w:t>
      </w:r>
    </w:p>
    <w:p w14:paraId="265A2911" w14:textId="102D4673"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 xml:space="preserve">Jackson C, Dobson A, Tooth L, </w:t>
      </w:r>
      <w:r w:rsidR="00F63ED8" w:rsidRPr="004A278A">
        <w:rPr>
          <w:rFonts w:ascii="Times New Roman" w:eastAsia="Arial" w:hAnsi="Times New Roman" w:cs="Times New Roman"/>
          <w:color w:val="000000" w:themeColor="text1"/>
          <w:sz w:val="24"/>
          <w:szCs w:val="24"/>
          <w:lang w:eastAsia="en-GB"/>
        </w:rPr>
        <w:t>et al</w:t>
      </w:r>
      <w:r w:rsidRPr="004A278A">
        <w:rPr>
          <w:rFonts w:ascii="Times New Roman" w:eastAsia="Arial" w:hAnsi="Times New Roman" w:cs="Times New Roman"/>
          <w:color w:val="000000" w:themeColor="text1"/>
          <w:sz w:val="24"/>
          <w:szCs w:val="24"/>
          <w:lang w:eastAsia="en-GB"/>
        </w:rPr>
        <w:t xml:space="preserve">. Body mass index and socio- economic position are associated with 9-year trajectories of multimorbidity: A population-based study. </w:t>
      </w:r>
      <w:proofErr w:type="spellStart"/>
      <w:r w:rsidRPr="004A278A">
        <w:rPr>
          <w:rFonts w:ascii="Times New Roman" w:eastAsia="Arial" w:hAnsi="Times New Roman" w:cs="Times New Roman"/>
          <w:i/>
          <w:color w:val="000000" w:themeColor="text1"/>
          <w:sz w:val="24"/>
          <w:szCs w:val="24"/>
          <w:lang w:eastAsia="en-GB"/>
        </w:rPr>
        <w:t>Prev</w:t>
      </w:r>
      <w:proofErr w:type="spellEnd"/>
      <w:r w:rsidRPr="004A278A">
        <w:rPr>
          <w:rFonts w:ascii="Times New Roman" w:eastAsia="Arial" w:hAnsi="Times New Roman" w:cs="Times New Roman"/>
          <w:i/>
          <w:color w:val="000000" w:themeColor="text1"/>
          <w:sz w:val="24"/>
          <w:szCs w:val="24"/>
          <w:lang w:eastAsia="en-GB"/>
        </w:rPr>
        <w:t xml:space="preserve"> Med</w:t>
      </w:r>
      <w:r w:rsidRPr="004A278A">
        <w:rPr>
          <w:rFonts w:ascii="Times New Roman" w:eastAsia="Arial" w:hAnsi="Times New Roman" w:cs="Times New Roman"/>
          <w:color w:val="000000" w:themeColor="text1"/>
          <w:sz w:val="24"/>
          <w:szCs w:val="24"/>
          <w:lang w:eastAsia="en-GB"/>
        </w:rPr>
        <w:t xml:space="preserve"> 2015;</w:t>
      </w:r>
      <w:r w:rsidR="002937EE"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81:92–98</w:t>
      </w:r>
    </w:p>
    <w:p w14:paraId="6BE631FD" w14:textId="44B1A406"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u w:val="single"/>
          <w:lang w:eastAsia="en-GB"/>
        </w:rPr>
      </w:pPr>
      <w:r w:rsidRPr="004A278A">
        <w:rPr>
          <w:rFonts w:ascii="Times New Roman" w:eastAsia="Arial" w:hAnsi="Times New Roman" w:cs="Times New Roman"/>
          <w:color w:val="000000" w:themeColor="text1"/>
          <w:sz w:val="24"/>
          <w:szCs w:val="24"/>
          <w:lang w:eastAsia="en-GB"/>
        </w:rPr>
        <w:t>Ipsos MORI</w:t>
      </w:r>
      <w:r w:rsidR="00965134" w:rsidRPr="004A278A">
        <w:rPr>
          <w:rFonts w:ascii="Times New Roman" w:eastAsia="Arial" w:hAnsi="Times New Roman" w:cs="Times New Roman"/>
          <w:color w:val="000000" w:themeColor="text1"/>
          <w:sz w:val="24"/>
          <w:szCs w:val="24"/>
          <w:lang w:eastAsia="en-GB"/>
        </w:rPr>
        <w:t>.</w:t>
      </w:r>
      <w:r w:rsidRPr="004A278A">
        <w:rPr>
          <w:rFonts w:ascii="Times New Roman" w:eastAsia="Arial" w:hAnsi="Times New Roman" w:cs="Times New Roman"/>
          <w:color w:val="000000" w:themeColor="text1"/>
          <w:sz w:val="24"/>
          <w:szCs w:val="24"/>
          <w:lang w:eastAsia="en-GB"/>
        </w:rPr>
        <w:t xml:space="preserve"> State of the Nation: Understanding Public Attitudes to the Early Years report</w:t>
      </w:r>
      <w:r w:rsidR="00965134" w:rsidRPr="004A278A">
        <w:rPr>
          <w:rFonts w:ascii="Times New Roman" w:eastAsia="Arial" w:hAnsi="Times New Roman" w:cs="Times New Roman"/>
          <w:color w:val="000000" w:themeColor="text1"/>
          <w:sz w:val="24"/>
          <w:szCs w:val="24"/>
          <w:lang w:eastAsia="en-GB"/>
        </w:rPr>
        <w:t>.</w:t>
      </w:r>
      <w:r w:rsidRPr="004A278A">
        <w:rPr>
          <w:rFonts w:ascii="Times New Roman" w:eastAsia="Arial" w:hAnsi="Times New Roman" w:cs="Times New Roman"/>
          <w:color w:val="000000" w:themeColor="text1"/>
          <w:sz w:val="24"/>
          <w:szCs w:val="24"/>
          <w:lang w:eastAsia="en-GB"/>
        </w:rPr>
        <w:t xml:space="preserve"> </w:t>
      </w:r>
      <w:hyperlink r:id="rId20" w:history="1">
        <w:r w:rsidR="002937EE" w:rsidRPr="004A278A">
          <w:rPr>
            <w:rStyle w:val="Hyperlink"/>
            <w:rFonts w:ascii="Times New Roman" w:eastAsia="Arial" w:hAnsi="Times New Roman" w:cs="Times New Roman"/>
            <w:color w:val="000000" w:themeColor="text1"/>
            <w:sz w:val="24"/>
            <w:szCs w:val="24"/>
            <w:lang w:eastAsia="en-GB"/>
          </w:rPr>
          <w:t>https://mk0royalfoundatcnhl0.kinstacdn.com/wp-content/uploads/2020/11/Ipsos-MORI-SON_report_FINAL_V2.4.pdf  (2020</w:t>
        </w:r>
      </w:hyperlink>
      <w:r w:rsidR="002937EE" w:rsidRPr="004A278A">
        <w:rPr>
          <w:rFonts w:ascii="Times New Roman" w:eastAsia="Arial" w:hAnsi="Times New Roman" w:cs="Times New Roman"/>
          <w:color w:val="000000" w:themeColor="text1"/>
          <w:sz w:val="24"/>
          <w:szCs w:val="24"/>
          <w:u w:val="single"/>
          <w:lang w:eastAsia="en-GB"/>
        </w:rPr>
        <w:t xml:space="preserve">, accessed </w:t>
      </w:r>
      <w:r w:rsidR="00965134" w:rsidRPr="004A278A">
        <w:rPr>
          <w:rFonts w:ascii="Times New Roman" w:eastAsia="Arial" w:hAnsi="Times New Roman" w:cs="Times New Roman"/>
          <w:color w:val="000000" w:themeColor="text1"/>
          <w:sz w:val="24"/>
          <w:szCs w:val="24"/>
          <w:u w:val="single"/>
          <w:lang w:eastAsia="en-GB"/>
        </w:rPr>
        <w:t xml:space="preserve">28 November 2022). </w:t>
      </w:r>
    </w:p>
    <w:p w14:paraId="79189551" w14:textId="369DCFEC"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 xml:space="preserve">St </w:t>
      </w:r>
      <w:proofErr w:type="spellStart"/>
      <w:r w:rsidRPr="004A278A">
        <w:rPr>
          <w:rFonts w:ascii="Times New Roman" w:eastAsia="Arial" w:hAnsi="Times New Roman" w:cs="Times New Roman"/>
          <w:color w:val="000000" w:themeColor="text1"/>
          <w:sz w:val="24"/>
          <w:szCs w:val="24"/>
          <w:lang w:eastAsia="en-GB"/>
        </w:rPr>
        <w:t>Sauver</w:t>
      </w:r>
      <w:proofErr w:type="spellEnd"/>
      <w:r w:rsidRPr="004A278A">
        <w:rPr>
          <w:rFonts w:ascii="Times New Roman" w:eastAsia="Arial" w:hAnsi="Times New Roman" w:cs="Times New Roman"/>
          <w:color w:val="000000" w:themeColor="text1"/>
          <w:sz w:val="24"/>
          <w:szCs w:val="24"/>
          <w:lang w:eastAsia="en-GB"/>
        </w:rPr>
        <w:t xml:space="preserve"> JL, Boyd CM, </w:t>
      </w:r>
      <w:proofErr w:type="spellStart"/>
      <w:r w:rsidRPr="004A278A">
        <w:rPr>
          <w:rFonts w:ascii="Times New Roman" w:eastAsia="Arial" w:hAnsi="Times New Roman" w:cs="Times New Roman"/>
          <w:color w:val="000000" w:themeColor="text1"/>
          <w:sz w:val="24"/>
          <w:szCs w:val="24"/>
          <w:lang w:eastAsia="en-GB"/>
        </w:rPr>
        <w:t>Grossardt</w:t>
      </w:r>
      <w:proofErr w:type="spellEnd"/>
      <w:r w:rsidRPr="004A278A">
        <w:rPr>
          <w:rFonts w:ascii="Times New Roman" w:eastAsia="Arial" w:hAnsi="Times New Roman" w:cs="Times New Roman"/>
          <w:color w:val="000000" w:themeColor="text1"/>
          <w:sz w:val="24"/>
          <w:szCs w:val="24"/>
          <w:lang w:eastAsia="en-GB"/>
        </w:rPr>
        <w:t xml:space="preserve"> BR, </w:t>
      </w:r>
      <w:r w:rsidR="0061467F" w:rsidRPr="004A278A">
        <w:rPr>
          <w:rFonts w:ascii="Times New Roman" w:eastAsia="Arial" w:hAnsi="Times New Roman" w:cs="Times New Roman"/>
          <w:color w:val="000000" w:themeColor="text1"/>
          <w:sz w:val="24"/>
          <w:szCs w:val="24"/>
          <w:lang w:eastAsia="en-GB"/>
        </w:rPr>
        <w:t>et al</w:t>
      </w:r>
      <w:r w:rsidRPr="004A278A">
        <w:rPr>
          <w:rFonts w:ascii="Times New Roman" w:eastAsia="Arial" w:hAnsi="Times New Roman" w:cs="Times New Roman"/>
          <w:color w:val="000000" w:themeColor="text1"/>
          <w:sz w:val="24"/>
          <w:szCs w:val="24"/>
          <w:lang w:eastAsia="en-GB"/>
        </w:rPr>
        <w:t xml:space="preserve">. Risk of developing multimorbidity across all ages in an historical cohort study: differences by sex and ethnicity. </w:t>
      </w:r>
      <w:r w:rsidRPr="004A278A">
        <w:rPr>
          <w:rFonts w:ascii="Times New Roman" w:eastAsia="Arial" w:hAnsi="Times New Roman" w:cs="Times New Roman"/>
          <w:i/>
          <w:color w:val="000000" w:themeColor="text1"/>
          <w:sz w:val="24"/>
          <w:szCs w:val="24"/>
          <w:lang w:eastAsia="en-GB"/>
        </w:rPr>
        <w:t>BMJ Open</w:t>
      </w:r>
      <w:r w:rsidR="00965134"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2015;</w:t>
      </w:r>
      <w:r w:rsidR="00965134"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5(2</w:t>
      </w:r>
      <w:proofErr w:type="gramStart"/>
      <w:r w:rsidRPr="004A278A">
        <w:rPr>
          <w:rFonts w:ascii="Times New Roman" w:eastAsia="Arial" w:hAnsi="Times New Roman" w:cs="Times New Roman"/>
          <w:color w:val="000000" w:themeColor="text1"/>
          <w:sz w:val="24"/>
          <w:szCs w:val="24"/>
          <w:lang w:eastAsia="en-GB"/>
        </w:rPr>
        <w:t>):e</w:t>
      </w:r>
      <w:proofErr w:type="gramEnd"/>
      <w:r w:rsidRPr="004A278A">
        <w:rPr>
          <w:rFonts w:ascii="Times New Roman" w:eastAsia="Arial" w:hAnsi="Times New Roman" w:cs="Times New Roman"/>
          <w:color w:val="000000" w:themeColor="text1"/>
          <w:sz w:val="24"/>
          <w:szCs w:val="24"/>
          <w:lang w:eastAsia="en-GB"/>
        </w:rPr>
        <w:t>006413</w:t>
      </w:r>
    </w:p>
    <w:p w14:paraId="3F253F89" w14:textId="2AE96E6C"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 xml:space="preserve">Ferraro KF, Schafer MH, </w:t>
      </w:r>
      <w:r w:rsidR="0061467F" w:rsidRPr="004A278A">
        <w:rPr>
          <w:rFonts w:ascii="Times New Roman" w:eastAsia="Arial" w:hAnsi="Times New Roman" w:cs="Times New Roman"/>
          <w:color w:val="000000" w:themeColor="text1"/>
          <w:sz w:val="24"/>
          <w:szCs w:val="24"/>
          <w:lang w:eastAsia="en-GB"/>
        </w:rPr>
        <w:t xml:space="preserve">and </w:t>
      </w:r>
      <w:r w:rsidRPr="004A278A">
        <w:rPr>
          <w:rFonts w:ascii="Times New Roman" w:eastAsia="Arial" w:hAnsi="Times New Roman" w:cs="Times New Roman"/>
          <w:color w:val="000000" w:themeColor="text1"/>
          <w:sz w:val="24"/>
          <w:szCs w:val="24"/>
          <w:lang w:eastAsia="en-GB"/>
        </w:rPr>
        <w:t xml:space="preserve">Wilkinson LR. Childhood Disadvantage and Health Problems in Middle and Later Life: Early Imprints on Physical </w:t>
      </w:r>
      <w:proofErr w:type="gramStart"/>
      <w:r w:rsidRPr="004A278A">
        <w:rPr>
          <w:rFonts w:ascii="Times New Roman" w:eastAsia="Arial" w:hAnsi="Times New Roman" w:cs="Times New Roman"/>
          <w:color w:val="000000" w:themeColor="text1"/>
          <w:sz w:val="24"/>
          <w:szCs w:val="24"/>
          <w:lang w:eastAsia="en-GB"/>
        </w:rPr>
        <w:t>Health?.</w:t>
      </w:r>
      <w:proofErr w:type="gramEnd"/>
      <w:r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i/>
          <w:color w:val="000000" w:themeColor="text1"/>
          <w:sz w:val="24"/>
          <w:szCs w:val="24"/>
          <w:lang w:eastAsia="en-GB"/>
        </w:rPr>
        <w:t xml:space="preserve">Am </w:t>
      </w:r>
      <w:proofErr w:type="spellStart"/>
      <w:r w:rsidRPr="004A278A">
        <w:rPr>
          <w:rFonts w:ascii="Times New Roman" w:eastAsia="Arial" w:hAnsi="Times New Roman" w:cs="Times New Roman"/>
          <w:i/>
          <w:color w:val="000000" w:themeColor="text1"/>
          <w:sz w:val="24"/>
          <w:szCs w:val="24"/>
          <w:lang w:eastAsia="en-GB"/>
        </w:rPr>
        <w:t>Sociol</w:t>
      </w:r>
      <w:proofErr w:type="spellEnd"/>
      <w:r w:rsidRPr="004A278A">
        <w:rPr>
          <w:rFonts w:ascii="Times New Roman" w:eastAsia="Arial" w:hAnsi="Times New Roman" w:cs="Times New Roman"/>
          <w:i/>
          <w:color w:val="000000" w:themeColor="text1"/>
          <w:sz w:val="24"/>
          <w:szCs w:val="24"/>
          <w:lang w:eastAsia="en-GB"/>
        </w:rPr>
        <w:t xml:space="preserve"> </w:t>
      </w:r>
      <w:proofErr w:type="gramStart"/>
      <w:r w:rsidRPr="004A278A">
        <w:rPr>
          <w:rFonts w:ascii="Times New Roman" w:eastAsia="Arial" w:hAnsi="Times New Roman" w:cs="Times New Roman"/>
          <w:i/>
          <w:color w:val="000000" w:themeColor="text1"/>
          <w:sz w:val="24"/>
          <w:szCs w:val="24"/>
          <w:lang w:eastAsia="en-GB"/>
        </w:rPr>
        <w:t>Re</w:t>
      </w:r>
      <w:r w:rsidR="000C187C" w:rsidRPr="004A278A">
        <w:rPr>
          <w:rFonts w:ascii="Times New Roman" w:eastAsia="Arial" w:hAnsi="Times New Roman" w:cs="Times New Roman"/>
          <w:i/>
          <w:color w:val="000000" w:themeColor="text1"/>
          <w:sz w:val="24"/>
          <w:szCs w:val="24"/>
          <w:lang w:eastAsia="en-GB"/>
        </w:rPr>
        <w:t>v</w:t>
      </w:r>
      <w:r w:rsidR="000C187C"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 xml:space="preserve"> 2016</w:t>
      </w:r>
      <w:proofErr w:type="gramEnd"/>
      <w:r w:rsidRPr="004A278A">
        <w:rPr>
          <w:rFonts w:ascii="Times New Roman" w:eastAsia="Arial" w:hAnsi="Times New Roman" w:cs="Times New Roman"/>
          <w:color w:val="000000" w:themeColor="text1"/>
          <w:sz w:val="24"/>
          <w:szCs w:val="24"/>
          <w:lang w:eastAsia="en-GB"/>
        </w:rPr>
        <w:t>;</w:t>
      </w:r>
      <w:r w:rsidR="000C187C"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81(1):107-133.</w:t>
      </w:r>
    </w:p>
    <w:p w14:paraId="13032F08" w14:textId="6B6DDB5B"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Times New Roman" w:hAnsi="Times New Roman" w:cs="Times New Roman"/>
          <w:color w:val="000000" w:themeColor="text1"/>
          <w:sz w:val="24"/>
          <w:szCs w:val="24"/>
          <w:lang w:val="nl-NL" w:eastAsia="en-GB"/>
        </w:rPr>
        <w:t>Ingram E, </w:t>
      </w:r>
      <w:proofErr w:type="spellStart"/>
      <w:r w:rsidRPr="004A278A">
        <w:rPr>
          <w:rFonts w:ascii="Times New Roman" w:eastAsia="Times New Roman" w:hAnsi="Times New Roman" w:cs="Times New Roman"/>
          <w:color w:val="000000" w:themeColor="text1"/>
          <w:sz w:val="24"/>
          <w:szCs w:val="24"/>
          <w:lang w:val="nl-NL" w:eastAsia="en-GB"/>
        </w:rPr>
        <w:t>Ledden</w:t>
      </w:r>
      <w:proofErr w:type="spellEnd"/>
      <w:r w:rsidRPr="004A278A">
        <w:rPr>
          <w:rFonts w:ascii="Times New Roman" w:eastAsia="Times New Roman" w:hAnsi="Times New Roman" w:cs="Times New Roman"/>
          <w:color w:val="000000" w:themeColor="text1"/>
          <w:sz w:val="24"/>
          <w:szCs w:val="24"/>
          <w:lang w:val="nl-NL" w:eastAsia="en-GB"/>
        </w:rPr>
        <w:t> S, </w:t>
      </w:r>
      <w:proofErr w:type="spellStart"/>
      <w:r w:rsidRPr="004A278A">
        <w:rPr>
          <w:rFonts w:ascii="Times New Roman" w:eastAsia="Times New Roman" w:hAnsi="Times New Roman" w:cs="Times New Roman"/>
          <w:color w:val="000000" w:themeColor="text1"/>
          <w:sz w:val="24"/>
          <w:szCs w:val="24"/>
          <w:lang w:val="nl-NL" w:eastAsia="en-GB"/>
        </w:rPr>
        <w:t>Beardon</w:t>
      </w:r>
      <w:proofErr w:type="spellEnd"/>
      <w:r w:rsidRPr="004A278A">
        <w:rPr>
          <w:rFonts w:ascii="Times New Roman" w:eastAsia="Times New Roman" w:hAnsi="Times New Roman" w:cs="Times New Roman"/>
          <w:color w:val="000000" w:themeColor="text1"/>
          <w:sz w:val="24"/>
          <w:szCs w:val="24"/>
          <w:lang w:val="nl-NL" w:eastAsia="en-GB"/>
        </w:rPr>
        <w:t> S</w:t>
      </w:r>
      <w:r w:rsidRPr="004A278A">
        <w:rPr>
          <w:rFonts w:ascii="Times New Roman" w:eastAsia="Times New Roman" w:hAnsi="Times New Roman" w:cs="Times New Roman"/>
          <w:i/>
          <w:iCs/>
          <w:color w:val="000000" w:themeColor="text1"/>
          <w:sz w:val="24"/>
          <w:szCs w:val="24"/>
          <w:lang w:val="nl-NL" w:eastAsia="en-GB"/>
        </w:rPr>
        <w:t xml:space="preserve">, </w:t>
      </w:r>
      <w:r w:rsidRPr="004A278A">
        <w:rPr>
          <w:rFonts w:ascii="Times New Roman" w:eastAsia="Times New Roman" w:hAnsi="Times New Roman" w:cs="Times New Roman"/>
          <w:color w:val="000000" w:themeColor="text1"/>
          <w:sz w:val="24"/>
          <w:szCs w:val="24"/>
          <w:lang w:val="nl-NL" w:eastAsia="en-GB"/>
        </w:rPr>
        <w:t>et al.</w:t>
      </w:r>
      <w:r w:rsidRPr="004A278A">
        <w:rPr>
          <w:rFonts w:ascii="Times New Roman" w:eastAsia="Times New Roman" w:hAnsi="Times New Roman" w:cs="Times New Roman"/>
          <w:i/>
          <w:iCs/>
          <w:color w:val="000000" w:themeColor="text1"/>
          <w:sz w:val="24"/>
          <w:szCs w:val="24"/>
          <w:lang w:val="nl-NL" w:eastAsia="en-GB"/>
        </w:rPr>
        <w:t xml:space="preserve"> </w:t>
      </w:r>
      <w:r w:rsidRPr="004A278A">
        <w:rPr>
          <w:rFonts w:ascii="Times New Roman" w:eastAsia="Times New Roman" w:hAnsi="Times New Roman" w:cs="Times New Roman"/>
          <w:color w:val="000000" w:themeColor="text1"/>
          <w:sz w:val="24"/>
          <w:szCs w:val="24"/>
          <w:lang w:eastAsia="en-GB"/>
        </w:rPr>
        <w:t xml:space="preserve">Household and area-level social determinants of multimorbidity: a systematic review </w:t>
      </w:r>
      <w:r w:rsidRPr="004A278A">
        <w:rPr>
          <w:rFonts w:ascii="Times New Roman" w:eastAsia="Times New Roman" w:hAnsi="Times New Roman" w:cs="Times New Roman"/>
          <w:i/>
          <w:iCs/>
          <w:color w:val="000000" w:themeColor="text1"/>
          <w:sz w:val="24"/>
          <w:szCs w:val="24"/>
          <w:lang w:eastAsia="en-GB"/>
        </w:rPr>
        <w:t xml:space="preserve">J </w:t>
      </w:r>
      <w:proofErr w:type="spellStart"/>
      <w:r w:rsidRPr="004A278A">
        <w:rPr>
          <w:rFonts w:ascii="Times New Roman" w:eastAsia="Times New Roman" w:hAnsi="Times New Roman" w:cs="Times New Roman"/>
          <w:i/>
          <w:iCs/>
          <w:color w:val="000000" w:themeColor="text1"/>
          <w:sz w:val="24"/>
          <w:szCs w:val="24"/>
          <w:lang w:eastAsia="en-GB"/>
        </w:rPr>
        <w:t>Epidemiol</w:t>
      </w:r>
      <w:proofErr w:type="spellEnd"/>
      <w:r w:rsidRPr="004A278A">
        <w:rPr>
          <w:rFonts w:ascii="Times New Roman" w:eastAsia="Times New Roman" w:hAnsi="Times New Roman" w:cs="Times New Roman"/>
          <w:i/>
          <w:iCs/>
          <w:color w:val="000000" w:themeColor="text1"/>
          <w:sz w:val="24"/>
          <w:szCs w:val="24"/>
          <w:lang w:eastAsia="en-GB"/>
        </w:rPr>
        <w:t xml:space="preserve"> Community Health</w:t>
      </w:r>
      <w:r w:rsidR="000C187C" w:rsidRPr="004A278A">
        <w:rPr>
          <w:rFonts w:ascii="Times New Roman" w:eastAsia="Times New Roman" w:hAnsi="Times New Roman" w:cs="Times New Roman"/>
          <w:i/>
          <w:iCs/>
          <w:color w:val="000000" w:themeColor="text1"/>
          <w:sz w:val="24"/>
          <w:szCs w:val="24"/>
          <w:lang w:eastAsia="en-GB"/>
        </w:rPr>
        <w:t xml:space="preserve"> </w:t>
      </w:r>
      <w:r w:rsidR="00B95A30" w:rsidRPr="004A278A">
        <w:rPr>
          <w:rFonts w:ascii="Times New Roman" w:eastAsia="Times New Roman" w:hAnsi="Times New Roman" w:cs="Times New Roman"/>
          <w:color w:val="000000" w:themeColor="text1"/>
          <w:sz w:val="24"/>
          <w:szCs w:val="24"/>
          <w:lang w:eastAsia="en-GB"/>
        </w:rPr>
        <w:t>2021; 7</w:t>
      </w:r>
      <w:r w:rsidRPr="004A278A">
        <w:rPr>
          <w:rFonts w:ascii="Times New Roman" w:eastAsia="Times New Roman" w:hAnsi="Times New Roman" w:cs="Times New Roman"/>
          <w:color w:val="000000" w:themeColor="text1"/>
          <w:sz w:val="24"/>
          <w:szCs w:val="24"/>
          <w:lang w:eastAsia="en-GB"/>
        </w:rPr>
        <w:t>5:232-241.</w:t>
      </w:r>
    </w:p>
    <w:p w14:paraId="08BD9030" w14:textId="30DA1A11" w:rsidR="00921A4C" w:rsidRPr="004A278A" w:rsidRDefault="00921A4C" w:rsidP="00211E7B">
      <w:pPr>
        <w:widowControl w:val="0"/>
        <w:numPr>
          <w:ilvl w:val="3"/>
          <w:numId w:val="5"/>
        </w:numPr>
        <w:spacing w:after="0" w:line="240" w:lineRule="auto"/>
        <w:ind w:left="360"/>
        <w:contextualSpacing/>
        <w:rPr>
          <w:rFonts w:ascii="Times New Roman" w:eastAsia="Arial" w:hAnsi="Times New Roman" w:cs="Times New Roman"/>
          <w:bCs/>
          <w:color w:val="000000" w:themeColor="text1"/>
          <w:sz w:val="24"/>
          <w:szCs w:val="24"/>
          <w:lang w:eastAsia="en-GB"/>
        </w:rPr>
      </w:pPr>
      <w:r w:rsidRPr="004A278A">
        <w:rPr>
          <w:rFonts w:ascii="Times New Roman" w:hAnsi="Times New Roman" w:cs="Times New Roman"/>
          <w:color w:val="000000" w:themeColor="text1"/>
          <w:sz w:val="24"/>
          <w:szCs w:val="24"/>
          <w:shd w:val="clear" w:color="auto" w:fill="FFFFFF"/>
          <w:lang w:val="it-IT"/>
        </w:rPr>
        <w:t xml:space="preserve">Álvarez-Gálvez J, Ortega-Martín E, Carretero-Bravo J, </w:t>
      </w:r>
      <w:r w:rsidR="008F2CCE" w:rsidRPr="004A278A">
        <w:rPr>
          <w:rFonts w:ascii="Times New Roman" w:hAnsi="Times New Roman" w:cs="Times New Roman"/>
          <w:color w:val="000000" w:themeColor="text1"/>
          <w:sz w:val="24"/>
          <w:szCs w:val="24"/>
          <w:shd w:val="clear" w:color="auto" w:fill="FFFFFF"/>
          <w:lang w:val="it-IT"/>
        </w:rPr>
        <w:t>et al</w:t>
      </w:r>
      <w:r w:rsidRPr="004A278A">
        <w:rPr>
          <w:rFonts w:ascii="Times New Roman" w:hAnsi="Times New Roman" w:cs="Times New Roman"/>
          <w:color w:val="000000" w:themeColor="text1"/>
          <w:sz w:val="24"/>
          <w:szCs w:val="24"/>
          <w:shd w:val="clear" w:color="auto" w:fill="FFFFFF"/>
          <w:lang w:val="it-IT"/>
        </w:rPr>
        <w:t xml:space="preserve">. </w:t>
      </w:r>
      <w:r w:rsidRPr="004A278A">
        <w:rPr>
          <w:rFonts w:ascii="Times New Roman" w:hAnsi="Times New Roman" w:cs="Times New Roman"/>
          <w:color w:val="000000" w:themeColor="text1"/>
          <w:sz w:val="24"/>
          <w:szCs w:val="24"/>
          <w:shd w:val="clear" w:color="auto" w:fill="FFFFFF"/>
        </w:rPr>
        <w:t xml:space="preserve">(2023). Social determinants of multimorbidity patterns: A systematic review. </w:t>
      </w:r>
      <w:r w:rsidRPr="004A278A">
        <w:rPr>
          <w:rFonts w:ascii="Times New Roman" w:hAnsi="Times New Roman" w:cs="Times New Roman"/>
          <w:i/>
          <w:iCs/>
          <w:color w:val="000000" w:themeColor="text1"/>
          <w:sz w:val="24"/>
          <w:szCs w:val="24"/>
          <w:shd w:val="clear" w:color="auto" w:fill="FFFFFF"/>
        </w:rPr>
        <w:t>Frontiers in Public Health</w:t>
      </w:r>
      <w:r w:rsidR="008F2CCE" w:rsidRPr="004A278A">
        <w:rPr>
          <w:rFonts w:ascii="Times New Roman" w:hAnsi="Times New Roman" w:cs="Times New Roman"/>
          <w:color w:val="000000" w:themeColor="text1"/>
          <w:sz w:val="24"/>
          <w:szCs w:val="24"/>
          <w:shd w:val="clear" w:color="auto" w:fill="FFFFFF"/>
        </w:rPr>
        <w:t xml:space="preserve"> 2023;</w:t>
      </w:r>
      <w:r w:rsidRPr="004A278A">
        <w:rPr>
          <w:rFonts w:ascii="Times New Roman" w:hAnsi="Times New Roman" w:cs="Times New Roman"/>
          <w:color w:val="000000" w:themeColor="text1"/>
          <w:sz w:val="24"/>
          <w:szCs w:val="24"/>
          <w:shd w:val="clear" w:color="auto" w:fill="FFFFFF"/>
        </w:rPr>
        <w:t xml:space="preserve"> 11</w:t>
      </w:r>
      <w:r w:rsidR="008F2CCE" w:rsidRPr="004A278A">
        <w:rPr>
          <w:rFonts w:ascii="Times New Roman" w:hAnsi="Times New Roman" w:cs="Times New Roman"/>
          <w:color w:val="000000" w:themeColor="text1"/>
          <w:sz w:val="24"/>
          <w:szCs w:val="24"/>
          <w:shd w:val="clear" w:color="auto" w:fill="FFFFFF"/>
        </w:rPr>
        <w:t>:</w:t>
      </w:r>
      <w:r w:rsidRPr="004A278A">
        <w:rPr>
          <w:rFonts w:ascii="Times New Roman" w:hAnsi="Times New Roman" w:cs="Times New Roman"/>
          <w:color w:val="000000" w:themeColor="text1"/>
          <w:sz w:val="24"/>
          <w:szCs w:val="24"/>
          <w:shd w:val="clear" w:color="auto" w:fill="FFFFFF"/>
        </w:rPr>
        <w:t xml:space="preserve"> 1081518.</w:t>
      </w:r>
    </w:p>
    <w:p w14:paraId="5A0E4C85" w14:textId="571382BC"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Times New Roman" w:hAnsi="Times New Roman" w:cs="Times New Roman"/>
          <w:color w:val="000000" w:themeColor="text1"/>
          <w:sz w:val="24"/>
          <w:szCs w:val="24"/>
          <w:shd w:val="clear" w:color="auto" w:fill="FFFFFF"/>
          <w:lang w:eastAsia="en-GB"/>
        </w:rPr>
        <w:t>Kalmijn</w:t>
      </w:r>
      <w:proofErr w:type="spellEnd"/>
      <w:r w:rsidRPr="004A278A">
        <w:rPr>
          <w:rFonts w:ascii="Times New Roman" w:eastAsia="Times New Roman" w:hAnsi="Times New Roman" w:cs="Times New Roman"/>
          <w:color w:val="000000" w:themeColor="text1"/>
          <w:sz w:val="24"/>
          <w:szCs w:val="24"/>
          <w:shd w:val="clear" w:color="auto" w:fill="FFFFFF"/>
          <w:lang w:eastAsia="en-GB"/>
        </w:rPr>
        <w:t xml:space="preserve">, </w:t>
      </w:r>
      <w:proofErr w:type="spellStart"/>
      <w:proofErr w:type="gramStart"/>
      <w:r w:rsidRPr="004A278A">
        <w:rPr>
          <w:rFonts w:ascii="Times New Roman" w:eastAsia="Times New Roman" w:hAnsi="Times New Roman" w:cs="Times New Roman"/>
          <w:color w:val="000000" w:themeColor="text1"/>
          <w:sz w:val="24"/>
          <w:szCs w:val="24"/>
          <w:shd w:val="clear" w:color="auto" w:fill="FFFFFF"/>
          <w:lang w:eastAsia="en-GB"/>
        </w:rPr>
        <w:t>M.Intergenerational</w:t>
      </w:r>
      <w:proofErr w:type="spellEnd"/>
      <w:proofErr w:type="gramEnd"/>
      <w:r w:rsidRPr="004A278A">
        <w:rPr>
          <w:rFonts w:ascii="Times New Roman" w:eastAsia="Times New Roman" w:hAnsi="Times New Roman" w:cs="Times New Roman"/>
          <w:color w:val="000000" w:themeColor="text1"/>
          <w:sz w:val="24"/>
          <w:szCs w:val="24"/>
          <w:shd w:val="clear" w:color="auto" w:fill="FFFFFF"/>
          <w:lang w:eastAsia="en-GB"/>
        </w:rPr>
        <w:t xml:space="preserve"> transmission of health </w:t>
      </w:r>
      <w:proofErr w:type="spellStart"/>
      <w:r w:rsidRPr="004A278A">
        <w:rPr>
          <w:rFonts w:ascii="Times New Roman" w:eastAsia="Times New Roman" w:hAnsi="Times New Roman" w:cs="Times New Roman"/>
          <w:color w:val="000000" w:themeColor="text1"/>
          <w:sz w:val="24"/>
          <w:szCs w:val="24"/>
          <w:shd w:val="clear" w:color="auto" w:fill="FFFFFF"/>
          <w:lang w:eastAsia="en-GB"/>
        </w:rPr>
        <w:t>behaviors</w:t>
      </w:r>
      <w:proofErr w:type="spellEnd"/>
      <w:r w:rsidRPr="004A278A">
        <w:rPr>
          <w:rFonts w:ascii="Times New Roman" w:eastAsia="Times New Roman" w:hAnsi="Times New Roman" w:cs="Times New Roman"/>
          <w:color w:val="000000" w:themeColor="text1"/>
          <w:sz w:val="24"/>
          <w:szCs w:val="24"/>
          <w:shd w:val="clear" w:color="auto" w:fill="FFFFFF"/>
          <w:lang w:eastAsia="en-GB"/>
        </w:rPr>
        <w:t xml:space="preserve"> in a changing demographic context: The case of smoking and alcohol consumption</w:t>
      </w:r>
      <w:r w:rsidR="000864FA" w:rsidRPr="004A278A">
        <w:rPr>
          <w:rFonts w:ascii="Times New Roman" w:eastAsia="Times New Roman" w:hAnsi="Times New Roman" w:cs="Times New Roman"/>
          <w:color w:val="000000" w:themeColor="text1"/>
          <w:sz w:val="24"/>
          <w:szCs w:val="24"/>
          <w:shd w:val="clear" w:color="auto" w:fill="FFFFFF"/>
          <w:lang w:eastAsia="en-GB"/>
        </w:rPr>
        <w:t xml:space="preserve">. </w:t>
      </w:r>
      <w:r w:rsidR="000864FA" w:rsidRPr="004A278A">
        <w:rPr>
          <w:rFonts w:ascii="Times New Roman" w:eastAsia="Times New Roman" w:hAnsi="Times New Roman" w:cs="Times New Roman"/>
          <w:i/>
          <w:iCs/>
          <w:color w:val="000000" w:themeColor="text1"/>
          <w:sz w:val="24"/>
          <w:szCs w:val="24"/>
          <w:shd w:val="clear" w:color="auto" w:fill="FFFFFF"/>
          <w:lang w:eastAsia="en-GB"/>
        </w:rPr>
        <w:t>Soc Sci Med</w:t>
      </w:r>
      <w:r w:rsidRPr="004A278A">
        <w:rPr>
          <w:rFonts w:ascii="Times New Roman" w:eastAsia="Times New Roman" w:hAnsi="Times New Roman" w:cs="Times New Roman"/>
          <w:color w:val="000000" w:themeColor="text1"/>
          <w:sz w:val="24"/>
          <w:szCs w:val="24"/>
          <w:shd w:val="clear" w:color="auto" w:fill="FFFFFF"/>
          <w:lang w:eastAsia="en-GB"/>
        </w:rPr>
        <w:t xml:space="preserve"> </w:t>
      </w:r>
      <w:r w:rsidR="00B95A30" w:rsidRPr="004A278A">
        <w:rPr>
          <w:rFonts w:ascii="Times New Roman" w:eastAsia="Times New Roman" w:hAnsi="Times New Roman" w:cs="Times New Roman"/>
          <w:color w:val="000000" w:themeColor="text1"/>
          <w:sz w:val="24"/>
          <w:szCs w:val="24"/>
          <w:shd w:val="clear" w:color="auto" w:fill="FFFFFF"/>
          <w:lang w:eastAsia="en-GB"/>
        </w:rPr>
        <w:t xml:space="preserve">2022; </w:t>
      </w:r>
      <w:r w:rsidRPr="004A278A">
        <w:rPr>
          <w:rFonts w:ascii="Times New Roman" w:eastAsia="Times New Roman" w:hAnsi="Times New Roman" w:cs="Times New Roman"/>
          <w:color w:val="000000" w:themeColor="text1"/>
          <w:sz w:val="24"/>
          <w:szCs w:val="24"/>
          <w:shd w:val="clear" w:color="auto" w:fill="FFFFFF"/>
          <w:lang w:eastAsia="en-GB"/>
        </w:rPr>
        <w:t>296, 114736.</w:t>
      </w:r>
    </w:p>
    <w:p w14:paraId="5A3976D9" w14:textId="2CBE48B2"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Times New Roman" w:hAnsi="Times New Roman" w:cs="Times New Roman"/>
          <w:color w:val="000000" w:themeColor="text1"/>
          <w:sz w:val="24"/>
          <w:szCs w:val="24"/>
          <w:lang w:val="da-DK" w:eastAsia="en-GB"/>
        </w:rPr>
        <w:t>Landstedt</w:t>
      </w:r>
      <w:r w:rsidR="0061467F" w:rsidRPr="004A278A">
        <w:rPr>
          <w:rFonts w:ascii="Times New Roman" w:eastAsia="Times New Roman" w:hAnsi="Times New Roman" w:cs="Times New Roman"/>
          <w:color w:val="000000" w:themeColor="text1"/>
          <w:sz w:val="24"/>
          <w:szCs w:val="24"/>
          <w:lang w:val="da-DK" w:eastAsia="en-GB"/>
        </w:rPr>
        <w:t xml:space="preserve"> </w:t>
      </w:r>
      <w:r w:rsidRPr="004A278A">
        <w:rPr>
          <w:rFonts w:ascii="Times New Roman" w:eastAsia="Times New Roman" w:hAnsi="Times New Roman" w:cs="Times New Roman"/>
          <w:color w:val="000000" w:themeColor="text1"/>
          <w:sz w:val="24"/>
          <w:szCs w:val="24"/>
          <w:lang w:val="da-DK" w:eastAsia="en-GB"/>
        </w:rPr>
        <w:t xml:space="preserve">E, </w:t>
      </w:r>
      <w:r w:rsidR="0061467F" w:rsidRPr="004A278A">
        <w:rPr>
          <w:rFonts w:ascii="Times New Roman" w:eastAsia="Times New Roman" w:hAnsi="Times New Roman" w:cs="Times New Roman"/>
          <w:color w:val="000000" w:themeColor="text1"/>
          <w:sz w:val="24"/>
          <w:szCs w:val="24"/>
          <w:lang w:val="da-DK" w:eastAsia="en-GB"/>
        </w:rPr>
        <w:t>and</w:t>
      </w:r>
      <w:r w:rsidRPr="004A278A">
        <w:rPr>
          <w:rFonts w:ascii="Times New Roman" w:eastAsia="Times New Roman" w:hAnsi="Times New Roman" w:cs="Times New Roman"/>
          <w:color w:val="000000" w:themeColor="text1"/>
          <w:sz w:val="24"/>
          <w:szCs w:val="24"/>
          <w:lang w:val="da-DK" w:eastAsia="en-GB"/>
        </w:rPr>
        <w:t xml:space="preserve"> Almquist YB</w:t>
      </w:r>
      <w:r w:rsidR="009B690B" w:rsidRPr="004A278A">
        <w:rPr>
          <w:rFonts w:ascii="Times New Roman" w:eastAsia="Times New Roman" w:hAnsi="Times New Roman" w:cs="Times New Roman"/>
          <w:color w:val="000000" w:themeColor="text1"/>
          <w:sz w:val="24"/>
          <w:szCs w:val="24"/>
          <w:lang w:val="da-DK" w:eastAsia="en-GB"/>
        </w:rPr>
        <w:t>.</w:t>
      </w:r>
      <w:r w:rsidRPr="004A278A">
        <w:rPr>
          <w:rFonts w:ascii="Times New Roman" w:eastAsia="Times New Roman" w:hAnsi="Times New Roman" w:cs="Times New Roman"/>
          <w:color w:val="000000" w:themeColor="text1"/>
          <w:sz w:val="24"/>
          <w:szCs w:val="24"/>
          <w:lang w:val="da-DK" w:eastAsia="en-GB"/>
        </w:rPr>
        <w:t xml:space="preserve"> </w:t>
      </w:r>
      <w:r w:rsidRPr="004A278A">
        <w:rPr>
          <w:rFonts w:ascii="Times New Roman" w:eastAsia="Times New Roman" w:hAnsi="Times New Roman" w:cs="Times New Roman"/>
          <w:color w:val="000000" w:themeColor="text1"/>
          <w:sz w:val="24"/>
          <w:szCs w:val="24"/>
          <w:lang w:eastAsia="en-GB"/>
        </w:rPr>
        <w:t xml:space="preserve">Intergenerational patterns of mental health problems: the role of childhood peer status position. </w:t>
      </w:r>
      <w:r w:rsidRPr="004A278A">
        <w:rPr>
          <w:rFonts w:ascii="Times New Roman" w:eastAsia="Times New Roman" w:hAnsi="Times New Roman" w:cs="Times New Roman"/>
          <w:i/>
          <w:iCs/>
          <w:color w:val="000000" w:themeColor="text1"/>
          <w:sz w:val="24"/>
          <w:szCs w:val="24"/>
          <w:lang w:eastAsia="en-GB"/>
        </w:rPr>
        <w:t>BMC Psychiatry</w:t>
      </w:r>
      <w:r w:rsidR="000864FA" w:rsidRPr="004A278A">
        <w:rPr>
          <w:rFonts w:ascii="Times New Roman" w:eastAsia="Times New Roman" w:hAnsi="Times New Roman" w:cs="Times New Roman"/>
          <w:color w:val="000000" w:themeColor="text1"/>
          <w:sz w:val="24"/>
          <w:szCs w:val="24"/>
          <w:lang w:eastAsia="en-GB"/>
        </w:rPr>
        <w:t xml:space="preserve"> </w:t>
      </w:r>
      <w:r w:rsidR="009B690B" w:rsidRPr="004A278A">
        <w:rPr>
          <w:rFonts w:ascii="Times New Roman" w:eastAsia="Times New Roman" w:hAnsi="Times New Roman" w:cs="Times New Roman"/>
          <w:color w:val="000000" w:themeColor="text1"/>
          <w:sz w:val="24"/>
          <w:szCs w:val="24"/>
          <w:lang w:eastAsia="en-GB"/>
        </w:rPr>
        <w:t>2019;</w:t>
      </w:r>
      <w:r w:rsidRPr="004A278A">
        <w:rPr>
          <w:rFonts w:ascii="Times New Roman" w:eastAsia="Times New Roman" w:hAnsi="Times New Roman" w:cs="Times New Roman"/>
          <w:color w:val="000000" w:themeColor="text1"/>
          <w:sz w:val="24"/>
          <w:szCs w:val="24"/>
          <w:lang w:eastAsia="en-GB"/>
        </w:rPr>
        <w:t xml:space="preserve"> 19, 286.</w:t>
      </w:r>
    </w:p>
    <w:p w14:paraId="69913853" w14:textId="5F522F99"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Times New Roman" w:hAnsi="Times New Roman" w:cs="Times New Roman"/>
          <w:color w:val="000000" w:themeColor="text1"/>
          <w:sz w:val="24"/>
          <w:szCs w:val="24"/>
          <w:shd w:val="clear" w:color="auto" w:fill="FFFFFF"/>
          <w:lang w:val="it-IT" w:eastAsia="en-GB"/>
        </w:rPr>
        <w:t>Loeber</w:t>
      </w:r>
      <w:proofErr w:type="spellEnd"/>
      <w:r w:rsidRPr="004A278A">
        <w:rPr>
          <w:rFonts w:ascii="Times New Roman" w:eastAsia="Times New Roman" w:hAnsi="Times New Roman" w:cs="Times New Roman"/>
          <w:color w:val="000000" w:themeColor="text1"/>
          <w:sz w:val="24"/>
          <w:szCs w:val="24"/>
          <w:shd w:val="clear" w:color="auto" w:fill="FFFFFF"/>
          <w:lang w:val="it-IT" w:eastAsia="en-GB"/>
        </w:rPr>
        <w:t xml:space="preserve"> R, </w:t>
      </w:r>
      <w:proofErr w:type="spellStart"/>
      <w:r w:rsidRPr="004A278A">
        <w:rPr>
          <w:rFonts w:ascii="Times New Roman" w:eastAsia="Times New Roman" w:hAnsi="Times New Roman" w:cs="Times New Roman"/>
          <w:color w:val="000000" w:themeColor="text1"/>
          <w:sz w:val="24"/>
          <w:szCs w:val="24"/>
          <w:shd w:val="clear" w:color="auto" w:fill="FFFFFF"/>
          <w:lang w:val="it-IT" w:eastAsia="en-GB"/>
        </w:rPr>
        <w:t>Hipwell</w:t>
      </w:r>
      <w:proofErr w:type="spellEnd"/>
      <w:r w:rsidRPr="004A278A">
        <w:rPr>
          <w:rFonts w:ascii="Times New Roman" w:eastAsia="Times New Roman" w:hAnsi="Times New Roman" w:cs="Times New Roman"/>
          <w:color w:val="000000" w:themeColor="text1"/>
          <w:sz w:val="24"/>
          <w:szCs w:val="24"/>
          <w:shd w:val="clear" w:color="auto" w:fill="FFFFFF"/>
          <w:lang w:val="it-IT" w:eastAsia="en-GB"/>
        </w:rPr>
        <w:t xml:space="preserve"> A, Battista D, </w:t>
      </w:r>
      <w:r w:rsidR="0061467F" w:rsidRPr="004A278A">
        <w:rPr>
          <w:rFonts w:ascii="Times New Roman" w:eastAsia="Times New Roman" w:hAnsi="Times New Roman" w:cs="Times New Roman"/>
          <w:color w:val="000000" w:themeColor="text1"/>
          <w:sz w:val="24"/>
          <w:szCs w:val="24"/>
          <w:shd w:val="clear" w:color="auto" w:fill="FFFFFF"/>
          <w:lang w:val="it-IT" w:eastAsia="en-GB"/>
        </w:rPr>
        <w:t>et al</w:t>
      </w:r>
      <w:r w:rsidRPr="004A278A">
        <w:rPr>
          <w:rFonts w:ascii="Times New Roman" w:eastAsia="Times New Roman" w:hAnsi="Times New Roman" w:cs="Times New Roman"/>
          <w:color w:val="000000" w:themeColor="text1"/>
          <w:sz w:val="24"/>
          <w:szCs w:val="24"/>
          <w:shd w:val="clear" w:color="auto" w:fill="FFFFFF"/>
          <w:lang w:val="it-IT" w:eastAsia="en-GB"/>
        </w:rPr>
        <w:t xml:space="preserve">. </w:t>
      </w:r>
      <w:r w:rsidRPr="004A278A">
        <w:rPr>
          <w:rFonts w:ascii="Times New Roman" w:eastAsia="Times New Roman" w:hAnsi="Times New Roman" w:cs="Times New Roman"/>
          <w:color w:val="000000" w:themeColor="text1"/>
          <w:sz w:val="24"/>
          <w:szCs w:val="24"/>
          <w:shd w:val="clear" w:color="auto" w:fill="FFFFFF"/>
          <w:lang w:eastAsia="en-GB"/>
        </w:rPr>
        <w:t xml:space="preserve">(2009). Intergenerational transmission of multiple problem </w:t>
      </w:r>
      <w:proofErr w:type="spellStart"/>
      <w:r w:rsidRPr="004A278A">
        <w:rPr>
          <w:rFonts w:ascii="Times New Roman" w:eastAsia="Times New Roman" w:hAnsi="Times New Roman" w:cs="Times New Roman"/>
          <w:color w:val="000000" w:themeColor="text1"/>
          <w:sz w:val="24"/>
          <w:szCs w:val="24"/>
          <w:shd w:val="clear" w:color="auto" w:fill="FFFFFF"/>
          <w:lang w:eastAsia="en-GB"/>
        </w:rPr>
        <w:t>behaviors</w:t>
      </w:r>
      <w:proofErr w:type="spellEnd"/>
      <w:r w:rsidRPr="004A278A">
        <w:rPr>
          <w:rFonts w:ascii="Times New Roman" w:eastAsia="Times New Roman" w:hAnsi="Times New Roman" w:cs="Times New Roman"/>
          <w:color w:val="000000" w:themeColor="text1"/>
          <w:sz w:val="24"/>
          <w:szCs w:val="24"/>
          <w:shd w:val="clear" w:color="auto" w:fill="FFFFFF"/>
          <w:lang w:eastAsia="en-GB"/>
        </w:rPr>
        <w:t>: prospective relationships between mothers and daughters. </w:t>
      </w:r>
      <w:r w:rsidRPr="004A278A">
        <w:rPr>
          <w:rFonts w:ascii="Times New Roman" w:eastAsia="Times New Roman" w:hAnsi="Times New Roman" w:cs="Times New Roman"/>
          <w:i/>
          <w:iCs/>
          <w:color w:val="000000" w:themeColor="text1"/>
          <w:sz w:val="24"/>
          <w:szCs w:val="24"/>
          <w:shd w:val="clear" w:color="auto" w:fill="FFFFFF"/>
          <w:lang w:eastAsia="en-GB"/>
        </w:rPr>
        <w:t>J</w:t>
      </w:r>
      <w:r w:rsidR="00D07727" w:rsidRPr="004A278A">
        <w:rPr>
          <w:rFonts w:ascii="Times New Roman" w:eastAsia="Times New Roman" w:hAnsi="Times New Roman" w:cs="Times New Roman"/>
          <w:i/>
          <w:iCs/>
          <w:color w:val="000000" w:themeColor="text1"/>
          <w:sz w:val="24"/>
          <w:szCs w:val="24"/>
          <w:shd w:val="clear" w:color="auto" w:fill="FFFFFF"/>
          <w:lang w:eastAsia="en-GB"/>
        </w:rPr>
        <w:t xml:space="preserve"> </w:t>
      </w:r>
      <w:proofErr w:type="spellStart"/>
      <w:r w:rsidR="00D07727" w:rsidRPr="004A278A">
        <w:rPr>
          <w:rFonts w:ascii="Times New Roman" w:eastAsia="Times New Roman" w:hAnsi="Times New Roman" w:cs="Times New Roman"/>
          <w:i/>
          <w:iCs/>
          <w:color w:val="000000" w:themeColor="text1"/>
          <w:sz w:val="24"/>
          <w:szCs w:val="24"/>
          <w:shd w:val="clear" w:color="auto" w:fill="FFFFFF"/>
          <w:lang w:eastAsia="en-GB"/>
        </w:rPr>
        <w:t>Abnorm</w:t>
      </w:r>
      <w:proofErr w:type="spellEnd"/>
      <w:r w:rsidRPr="004A278A">
        <w:rPr>
          <w:rFonts w:ascii="Times New Roman" w:eastAsia="Times New Roman" w:hAnsi="Times New Roman" w:cs="Times New Roman"/>
          <w:i/>
          <w:iCs/>
          <w:color w:val="000000" w:themeColor="text1"/>
          <w:sz w:val="24"/>
          <w:szCs w:val="24"/>
          <w:shd w:val="clear" w:color="auto" w:fill="FFFFFF"/>
          <w:lang w:eastAsia="en-GB"/>
        </w:rPr>
        <w:t xml:space="preserve"> </w:t>
      </w:r>
      <w:r w:rsidR="00D07727" w:rsidRPr="004A278A">
        <w:rPr>
          <w:rFonts w:ascii="Times New Roman" w:eastAsia="Times New Roman" w:hAnsi="Times New Roman" w:cs="Times New Roman"/>
          <w:i/>
          <w:iCs/>
          <w:color w:val="000000" w:themeColor="text1"/>
          <w:sz w:val="24"/>
          <w:szCs w:val="24"/>
          <w:shd w:val="clear" w:color="auto" w:fill="FFFFFF"/>
          <w:lang w:eastAsia="en-GB"/>
        </w:rPr>
        <w:t>C</w:t>
      </w:r>
      <w:r w:rsidRPr="004A278A">
        <w:rPr>
          <w:rFonts w:ascii="Times New Roman" w:eastAsia="Times New Roman" w:hAnsi="Times New Roman" w:cs="Times New Roman"/>
          <w:i/>
          <w:iCs/>
          <w:color w:val="000000" w:themeColor="text1"/>
          <w:sz w:val="24"/>
          <w:szCs w:val="24"/>
          <w:shd w:val="clear" w:color="auto" w:fill="FFFFFF"/>
          <w:lang w:eastAsia="en-GB"/>
        </w:rPr>
        <w:t xml:space="preserve">hild </w:t>
      </w:r>
      <w:proofErr w:type="spellStart"/>
      <w:r w:rsidR="00D07727" w:rsidRPr="004A278A">
        <w:rPr>
          <w:rFonts w:ascii="Times New Roman" w:eastAsia="Times New Roman" w:hAnsi="Times New Roman" w:cs="Times New Roman"/>
          <w:i/>
          <w:iCs/>
          <w:color w:val="000000" w:themeColor="text1"/>
          <w:sz w:val="24"/>
          <w:szCs w:val="24"/>
          <w:shd w:val="clear" w:color="auto" w:fill="FFFFFF"/>
          <w:lang w:eastAsia="en-GB"/>
        </w:rPr>
        <w:t>p</w:t>
      </w:r>
      <w:r w:rsidRPr="004A278A">
        <w:rPr>
          <w:rFonts w:ascii="Times New Roman" w:eastAsia="Times New Roman" w:hAnsi="Times New Roman" w:cs="Times New Roman"/>
          <w:i/>
          <w:iCs/>
          <w:color w:val="000000" w:themeColor="text1"/>
          <w:sz w:val="24"/>
          <w:szCs w:val="24"/>
          <w:shd w:val="clear" w:color="auto" w:fill="FFFFFF"/>
          <w:lang w:eastAsia="en-GB"/>
        </w:rPr>
        <w:t>sychol</w:t>
      </w:r>
      <w:proofErr w:type="spellEnd"/>
      <w:r w:rsidR="00D07727" w:rsidRPr="004A278A">
        <w:rPr>
          <w:rFonts w:ascii="Times New Roman" w:eastAsia="Times New Roman" w:hAnsi="Times New Roman" w:cs="Times New Roman"/>
          <w:color w:val="000000" w:themeColor="text1"/>
          <w:sz w:val="24"/>
          <w:szCs w:val="24"/>
          <w:shd w:val="clear" w:color="auto" w:fill="FFFFFF"/>
          <w:lang w:eastAsia="en-GB"/>
        </w:rPr>
        <w:t xml:space="preserve"> 2009;</w:t>
      </w:r>
      <w:r w:rsidRPr="004A278A">
        <w:rPr>
          <w:rFonts w:ascii="Times New Roman" w:eastAsia="Times New Roman" w:hAnsi="Times New Roman" w:cs="Times New Roman"/>
          <w:color w:val="000000" w:themeColor="text1"/>
          <w:sz w:val="24"/>
          <w:szCs w:val="24"/>
          <w:shd w:val="clear" w:color="auto" w:fill="FFFFFF"/>
          <w:lang w:eastAsia="en-GB"/>
        </w:rPr>
        <w:t> 37(8), 1035–1048.</w:t>
      </w:r>
    </w:p>
    <w:p w14:paraId="032AABA9" w14:textId="5C9E81BE"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u w:val="single"/>
          <w:lang w:eastAsia="en-GB"/>
        </w:rPr>
      </w:pPr>
      <w:r w:rsidRPr="004A278A">
        <w:rPr>
          <w:rFonts w:ascii="Times New Roman" w:eastAsia="Times New Roman" w:hAnsi="Times New Roman" w:cs="Times New Roman"/>
          <w:color w:val="000000" w:themeColor="text1"/>
          <w:sz w:val="24"/>
          <w:szCs w:val="24"/>
          <w:shd w:val="clear" w:color="auto" w:fill="FFFFFF"/>
          <w:lang w:eastAsia="en-GB"/>
        </w:rPr>
        <w:t>Kiernan</w:t>
      </w:r>
      <w:r w:rsidR="0061467F" w:rsidRPr="004A278A">
        <w:rPr>
          <w:rFonts w:ascii="Times New Roman" w:eastAsia="Times New Roman" w:hAnsi="Times New Roman" w:cs="Times New Roman"/>
          <w:color w:val="000000" w:themeColor="text1"/>
          <w:sz w:val="24"/>
          <w:szCs w:val="24"/>
          <w:shd w:val="clear" w:color="auto" w:fill="FFFFFF"/>
          <w:lang w:eastAsia="en-GB"/>
        </w:rPr>
        <w:t xml:space="preserve"> </w:t>
      </w:r>
      <w:r w:rsidRPr="004A278A">
        <w:rPr>
          <w:rFonts w:ascii="Times New Roman" w:eastAsia="Times New Roman" w:hAnsi="Times New Roman" w:cs="Times New Roman"/>
          <w:color w:val="000000" w:themeColor="text1"/>
          <w:sz w:val="24"/>
          <w:szCs w:val="24"/>
          <w:shd w:val="clear" w:color="auto" w:fill="FFFFFF"/>
          <w:lang w:eastAsia="en-GB"/>
        </w:rPr>
        <w:t>K, Crossman S</w:t>
      </w:r>
      <w:r w:rsidR="0061467F" w:rsidRPr="004A278A">
        <w:rPr>
          <w:rFonts w:ascii="Times New Roman" w:eastAsia="Times New Roman" w:hAnsi="Times New Roman" w:cs="Times New Roman"/>
          <w:color w:val="000000" w:themeColor="text1"/>
          <w:sz w:val="24"/>
          <w:szCs w:val="24"/>
          <w:shd w:val="clear" w:color="auto" w:fill="FFFFFF"/>
          <w:lang w:eastAsia="en-GB"/>
        </w:rPr>
        <w:t>,</w:t>
      </w:r>
      <w:r w:rsidRPr="004A278A">
        <w:rPr>
          <w:rFonts w:ascii="Times New Roman" w:eastAsia="Times New Roman" w:hAnsi="Times New Roman" w:cs="Times New Roman"/>
          <w:color w:val="000000" w:themeColor="text1"/>
          <w:sz w:val="24"/>
          <w:szCs w:val="24"/>
          <w:shd w:val="clear" w:color="auto" w:fill="FFFFFF"/>
          <w:lang w:eastAsia="en-GB"/>
        </w:rPr>
        <w:t xml:space="preserve"> and </w:t>
      </w:r>
      <w:proofErr w:type="spellStart"/>
      <w:r w:rsidRPr="004A278A">
        <w:rPr>
          <w:rFonts w:ascii="Times New Roman" w:eastAsia="Times New Roman" w:hAnsi="Times New Roman" w:cs="Times New Roman"/>
          <w:color w:val="000000" w:themeColor="text1"/>
          <w:sz w:val="24"/>
          <w:szCs w:val="24"/>
          <w:shd w:val="clear" w:color="auto" w:fill="FFFFFF"/>
          <w:lang w:eastAsia="en-GB"/>
        </w:rPr>
        <w:t>Phimister</w:t>
      </w:r>
      <w:proofErr w:type="spellEnd"/>
      <w:r w:rsidRPr="004A278A">
        <w:rPr>
          <w:rFonts w:ascii="Times New Roman" w:eastAsia="Times New Roman" w:hAnsi="Times New Roman" w:cs="Times New Roman"/>
          <w:color w:val="000000" w:themeColor="text1"/>
          <w:sz w:val="24"/>
          <w:szCs w:val="24"/>
          <w:shd w:val="clear" w:color="auto" w:fill="FFFFFF"/>
          <w:lang w:eastAsia="en-GB"/>
        </w:rPr>
        <w:t xml:space="preserve"> A. Families and inequalities</w:t>
      </w:r>
      <w:r w:rsidR="002D4674" w:rsidRPr="004A278A">
        <w:rPr>
          <w:rFonts w:ascii="Times New Roman" w:eastAsia="Times New Roman" w:hAnsi="Times New Roman" w:cs="Times New Roman"/>
          <w:color w:val="000000" w:themeColor="text1"/>
          <w:sz w:val="24"/>
          <w:szCs w:val="24"/>
          <w:shd w:val="clear" w:color="auto" w:fill="FFFFFF"/>
          <w:lang w:eastAsia="en-GB"/>
        </w:rPr>
        <w:t>. Report,</w:t>
      </w:r>
      <w:r w:rsidRPr="004A278A">
        <w:rPr>
          <w:rFonts w:ascii="Times New Roman" w:eastAsia="Times New Roman" w:hAnsi="Times New Roman" w:cs="Times New Roman"/>
          <w:color w:val="000000" w:themeColor="text1"/>
          <w:sz w:val="24"/>
          <w:szCs w:val="24"/>
          <w:shd w:val="clear" w:color="auto" w:fill="FFFFFF"/>
          <w:lang w:eastAsia="en-GB"/>
        </w:rPr>
        <w:t xml:space="preserve"> IFS Deaton Review of Inequalities</w:t>
      </w:r>
      <w:r w:rsidR="00FB122C" w:rsidRPr="004A278A">
        <w:rPr>
          <w:rFonts w:ascii="Times New Roman" w:eastAsia="Times New Roman" w:hAnsi="Times New Roman" w:cs="Times New Roman"/>
          <w:color w:val="000000" w:themeColor="text1"/>
          <w:sz w:val="24"/>
          <w:szCs w:val="24"/>
          <w:shd w:val="clear" w:color="auto" w:fill="FFFFFF"/>
          <w:lang w:eastAsia="en-GB"/>
        </w:rPr>
        <w:t>, 2022.</w:t>
      </w:r>
    </w:p>
    <w:p w14:paraId="17082E44" w14:textId="44EFAF27"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u w:val="single"/>
          <w:lang w:eastAsia="en-GB"/>
        </w:rPr>
      </w:pPr>
      <w:r w:rsidRPr="004A278A">
        <w:rPr>
          <w:rFonts w:ascii="Times New Roman" w:eastAsia="Times New Roman" w:hAnsi="Times New Roman" w:cs="Times New Roman"/>
          <w:color w:val="000000" w:themeColor="text1"/>
          <w:sz w:val="24"/>
          <w:szCs w:val="24"/>
          <w:shd w:val="clear" w:color="auto" w:fill="FFFFFF"/>
          <w:lang w:eastAsia="en-GB"/>
        </w:rPr>
        <w:t>Von Stumm S.</w:t>
      </w:r>
      <w:r w:rsidR="00DB6D09" w:rsidRPr="004A278A">
        <w:rPr>
          <w:rFonts w:ascii="Times New Roman" w:eastAsia="Times New Roman" w:hAnsi="Times New Roman" w:cs="Times New Roman"/>
          <w:color w:val="000000" w:themeColor="text1"/>
          <w:sz w:val="24"/>
          <w:szCs w:val="24"/>
          <w:shd w:val="clear" w:color="auto" w:fill="FFFFFF"/>
          <w:lang w:eastAsia="en-GB"/>
        </w:rPr>
        <w:t xml:space="preserve"> </w:t>
      </w:r>
      <w:r w:rsidRPr="004A278A">
        <w:rPr>
          <w:rFonts w:ascii="Times New Roman" w:eastAsia="Times New Roman" w:hAnsi="Times New Roman" w:cs="Times New Roman"/>
          <w:color w:val="000000" w:themeColor="text1"/>
          <w:sz w:val="24"/>
          <w:szCs w:val="24"/>
          <w:shd w:val="clear" w:color="auto" w:fill="FFFFFF"/>
          <w:lang w:eastAsia="en-GB"/>
        </w:rPr>
        <w:t>Early childhood inequalities: the rocky path from observation to action</w:t>
      </w:r>
      <w:r w:rsidR="00FB122C" w:rsidRPr="004A278A">
        <w:rPr>
          <w:rFonts w:ascii="Times New Roman" w:eastAsia="Times New Roman" w:hAnsi="Times New Roman" w:cs="Times New Roman"/>
          <w:color w:val="000000" w:themeColor="text1"/>
          <w:sz w:val="24"/>
          <w:szCs w:val="24"/>
          <w:shd w:val="clear" w:color="auto" w:fill="FFFFFF"/>
          <w:lang w:eastAsia="en-GB"/>
        </w:rPr>
        <w:t>. Report,</w:t>
      </w:r>
      <w:r w:rsidRPr="004A278A">
        <w:rPr>
          <w:rFonts w:ascii="Times New Roman" w:eastAsia="Times New Roman" w:hAnsi="Times New Roman" w:cs="Times New Roman"/>
          <w:color w:val="000000" w:themeColor="text1"/>
          <w:sz w:val="24"/>
          <w:szCs w:val="24"/>
          <w:shd w:val="clear" w:color="auto" w:fill="FFFFFF"/>
          <w:lang w:eastAsia="en-GB"/>
        </w:rPr>
        <w:t xml:space="preserve"> IFS Deaton Review of Inequalities</w:t>
      </w:r>
      <w:r w:rsidR="00FB122C" w:rsidRPr="004A278A">
        <w:rPr>
          <w:rFonts w:ascii="Times New Roman" w:eastAsia="Times New Roman" w:hAnsi="Times New Roman" w:cs="Times New Roman"/>
          <w:color w:val="000000" w:themeColor="text1"/>
          <w:sz w:val="24"/>
          <w:szCs w:val="24"/>
          <w:shd w:val="clear" w:color="auto" w:fill="FFFFFF"/>
          <w:lang w:eastAsia="en-GB"/>
        </w:rPr>
        <w:t>, 2022</w:t>
      </w:r>
      <w:r w:rsidRPr="004A278A">
        <w:rPr>
          <w:rFonts w:ascii="Times New Roman" w:eastAsia="Times New Roman" w:hAnsi="Times New Roman" w:cs="Times New Roman"/>
          <w:color w:val="000000" w:themeColor="text1"/>
          <w:sz w:val="24"/>
          <w:szCs w:val="24"/>
          <w:shd w:val="clear" w:color="auto" w:fill="FFFFFF"/>
          <w:lang w:eastAsia="en-GB"/>
        </w:rPr>
        <w:t>.</w:t>
      </w:r>
    </w:p>
    <w:p w14:paraId="2FE39F34" w14:textId="70281E33"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Harper S, Lynch J,</w:t>
      </w:r>
      <w:r w:rsidR="0061467F" w:rsidRPr="004A278A">
        <w:rPr>
          <w:rFonts w:ascii="Times New Roman" w:eastAsia="Arial" w:hAnsi="Times New Roman" w:cs="Times New Roman"/>
          <w:color w:val="000000" w:themeColor="text1"/>
          <w:sz w:val="24"/>
          <w:szCs w:val="24"/>
          <w:lang w:eastAsia="en-GB"/>
        </w:rPr>
        <w:t xml:space="preserve"> and</w:t>
      </w:r>
      <w:r w:rsidRPr="004A278A">
        <w:rPr>
          <w:rFonts w:ascii="Times New Roman" w:eastAsia="Arial" w:hAnsi="Times New Roman" w:cs="Times New Roman"/>
          <w:color w:val="000000" w:themeColor="text1"/>
          <w:sz w:val="24"/>
          <w:szCs w:val="24"/>
          <w:lang w:eastAsia="en-GB"/>
        </w:rPr>
        <w:t xml:space="preserve"> Smith GD. Social determinants and the decline of cardiovascular diseases: understanding the links. </w:t>
      </w:r>
      <w:r w:rsidRPr="004A278A">
        <w:rPr>
          <w:rFonts w:ascii="Times New Roman" w:eastAsia="Arial" w:hAnsi="Times New Roman" w:cs="Times New Roman"/>
          <w:i/>
          <w:color w:val="000000" w:themeColor="text1"/>
          <w:sz w:val="24"/>
          <w:szCs w:val="24"/>
          <w:lang w:eastAsia="en-GB"/>
        </w:rPr>
        <w:t>Annual Review of Public Health</w:t>
      </w:r>
      <w:r w:rsidRPr="004A278A">
        <w:rPr>
          <w:rFonts w:ascii="Times New Roman" w:eastAsia="Arial" w:hAnsi="Times New Roman" w:cs="Times New Roman"/>
          <w:color w:val="000000" w:themeColor="text1"/>
          <w:sz w:val="24"/>
          <w:szCs w:val="24"/>
          <w:lang w:eastAsia="en-GB"/>
        </w:rPr>
        <w:t xml:space="preserve"> 2011;</w:t>
      </w:r>
      <w:r w:rsidR="003211E7"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32:39-69.</w:t>
      </w:r>
    </w:p>
    <w:p w14:paraId="4A5F56B8" w14:textId="08E7F675"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Arial" w:hAnsi="Times New Roman" w:cs="Times New Roman"/>
          <w:color w:val="000000" w:themeColor="text1"/>
          <w:sz w:val="24"/>
          <w:szCs w:val="24"/>
          <w:lang w:val="fr-FR" w:eastAsia="en-GB"/>
        </w:rPr>
        <w:lastRenderedPageBreak/>
        <w:t>Humphreys</w:t>
      </w:r>
      <w:proofErr w:type="spellEnd"/>
      <w:r w:rsidRPr="004A278A">
        <w:rPr>
          <w:rFonts w:ascii="Times New Roman" w:eastAsia="Arial" w:hAnsi="Times New Roman" w:cs="Times New Roman"/>
          <w:color w:val="000000" w:themeColor="text1"/>
          <w:sz w:val="24"/>
          <w:szCs w:val="24"/>
          <w:lang w:val="fr-FR" w:eastAsia="en-GB"/>
        </w:rPr>
        <w:t xml:space="preserve"> J, Jameson K, Cooper C, </w:t>
      </w:r>
      <w:r w:rsidR="0061467F" w:rsidRPr="004A278A">
        <w:rPr>
          <w:rFonts w:ascii="Times New Roman" w:eastAsia="Arial" w:hAnsi="Times New Roman" w:cs="Times New Roman"/>
          <w:color w:val="000000" w:themeColor="text1"/>
          <w:sz w:val="24"/>
          <w:szCs w:val="24"/>
          <w:lang w:val="fr-FR" w:eastAsia="en-GB"/>
        </w:rPr>
        <w:t>et al</w:t>
      </w:r>
      <w:r w:rsidRPr="004A278A">
        <w:rPr>
          <w:rFonts w:ascii="Times New Roman" w:eastAsia="Arial" w:hAnsi="Times New Roman" w:cs="Times New Roman"/>
          <w:color w:val="000000" w:themeColor="text1"/>
          <w:sz w:val="24"/>
          <w:szCs w:val="24"/>
          <w:lang w:val="fr-FR" w:eastAsia="en-GB"/>
        </w:rPr>
        <w:t xml:space="preserve">. </w:t>
      </w:r>
      <w:r w:rsidRPr="004A278A">
        <w:rPr>
          <w:rFonts w:ascii="Times New Roman" w:eastAsia="Arial" w:hAnsi="Times New Roman" w:cs="Times New Roman"/>
          <w:color w:val="000000" w:themeColor="text1"/>
          <w:sz w:val="24"/>
          <w:szCs w:val="24"/>
          <w:lang w:eastAsia="en-GB"/>
        </w:rPr>
        <w:t xml:space="preserve">Early-life predictors of future multi-morbidity: results from the Hertfordshire Cohort. </w:t>
      </w:r>
      <w:r w:rsidRPr="004A278A">
        <w:rPr>
          <w:rFonts w:ascii="Times New Roman" w:eastAsia="Arial" w:hAnsi="Times New Roman" w:cs="Times New Roman"/>
          <w:i/>
          <w:color w:val="000000" w:themeColor="text1"/>
          <w:sz w:val="24"/>
          <w:szCs w:val="24"/>
          <w:lang w:eastAsia="en-GB"/>
        </w:rPr>
        <w:t>Age Ageing</w:t>
      </w:r>
      <w:r w:rsidR="003211E7"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2018;</w:t>
      </w:r>
      <w:r w:rsidR="003211E7"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47(3):474-478</w:t>
      </w:r>
      <w:r w:rsidR="00244082" w:rsidRPr="004A278A">
        <w:rPr>
          <w:rFonts w:ascii="Times New Roman" w:eastAsia="Arial" w:hAnsi="Times New Roman" w:cs="Times New Roman"/>
          <w:color w:val="000000" w:themeColor="text1"/>
          <w:sz w:val="24"/>
          <w:szCs w:val="24"/>
          <w:lang w:eastAsia="en-GB"/>
        </w:rPr>
        <w:t>.</w:t>
      </w:r>
    </w:p>
    <w:p w14:paraId="468EBFF6" w14:textId="4676046C"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 xml:space="preserve">Johnston MC, Black C, Mercer SW, </w:t>
      </w:r>
      <w:r w:rsidR="0061467F" w:rsidRPr="004A278A">
        <w:rPr>
          <w:rFonts w:ascii="Times New Roman" w:eastAsia="Arial" w:hAnsi="Times New Roman" w:cs="Times New Roman"/>
          <w:color w:val="000000" w:themeColor="text1"/>
          <w:sz w:val="24"/>
          <w:szCs w:val="24"/>
          <w:lang w:eastAsia="en-GB"/>
        </w:rPr>
        <w:t>et al</w:t>
      </w:r>
      <w:r w:rsidRPr="004A278A">
        <w:rPr>
          <w:rFonts w:ascii="Times New Roman" w:eastAsia="Arial" w:hAnsi="Times New Roman" w:cs="Times New Roman"/>
          <w:color w:val="000000" w:themeColor="text1"/>
          <w:sz w:val="24"/>
          <w:szCs w:val="24"/>
          <w:lang w:eastAsia="en-GB"/>
        </w:rPr>
        <w:t xml:space="preserve">. Impact of educational attainment on the association between social class at birth and multimorbidity in middle age in the Aberdeen Children of the 1950s cohort study. </w:t>
      </w:r>
      <w:r w:rsidRPr="004A278A">
        <w:rPr>
          <w:rFonts w:ascii="Times New Roman" w:eastAsia="Arial" w:hAnsi="Times New Roman" w:cs="Times New Roman"/>
          <w:i/>
          <w:color w:val="000000" w:themeColor="text1"/>
          <w:sz w:val="24"/>
          <w:szCs w:val="24"/>
          <w:lang w:eastAsia="en-GB"/>
        </w:rPr>
        <w:t>BMJ Open</w:t>
      </w:r>
      <w:r w:rsidRPr="004A278A">
        <w:rPr>
          <w:rFonts w:ascii="Times New Roman" w:eastAsia="Arial" w:hAnsi="Times New Roman" w:cs="Times New Roman"/>
          <w:color w:val="000000" w:themeColor="text1"/>
          <w:sz w:val="24"/>
          <w:szCs w:val="24"/>
          <w:lang w:eastAsia="en-GB"/>
        </w:rPr>
        <w:t xml:space="preserve"> 2019;</w:t>
      </w:r>
      <w:r w:rsidR="003211E7"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9(1</w:t>
      </w:r>
      <w:proofErr w:type="gramStart"/>
      <w:r w:rsidRPr="004A278A">
        <w:rPr>
          <w:rFonts w:ascii="Times New Roman" w:eastAsia="Arial" w:hAnsi="Times New Roman" w:cs="Times New Roman"/>
          <w:color w:val="000000" w:themeColor="text1"/>
          <w:sz w:val="24"/>
          <w:szCs w:val="24"/>
          <w:lang w:eastAsia="en-GB"/>
        </w:rPr>
        <w:t>):e</w:t>
      </w:r>
      <w:proofErr w:type="gramEnd"/>
      <w:r w:rsidRPr="004A278A">
        <w:rPr>
          <w:rFonts w:ascii="Times New Roman" w:eastAsia="Arial" w:hAnsi="Times New Roman" w:cs="Times New Roman"/>
          <w:color w:val="000000" w:themeColor="text1"/>
          <w:sz w:val="24"/>
          <w:szCs w:val="24"/>
          <w:lang w:eastAsia="en-GB"/>
        </w:rPr>
        <w:t>024048</w:t>
      </w:r>
    </w:p>
    <w:p w14:paraId="6D672884" w14:textId="5C2EA483"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Arial" w:hAnsi="Times New Roman" w:cs="Times New Roman"/>
          <w:color w:val="000000" w:themeColor="text1"/>
          <w:sz w:val="24"/>
          <w:szCs w:val="24"/>
          <w:lang w:val="nl-NL" w:eastAsia="en-GB"/>
        </w:rPr>
        <w:t>Singer</w:t>
      </w:r>
      <w:proofErr w:type="spellEnd"/>
      <w:r w:rsidRPr="004A278A">
        <w:rPr>
          <w:rFonts w:ascii="Times New Roman" w:eastAsia="Arial" w:hAnsi="Times New Roman" w:cs="Times New Roman"/>
          <w:color w:val="000000" w:themeColor="text1"/>
          <w:sz w:val="24"/>
          <w:szCs w:val="24"/>
          <w:lang w:val="nl-NL" w:eastAsia="en-GB"/>
        </w:rPr>
        <w:t xml:space="preserve"> L, Green M, </w:t>
      </w:r>
      <w:proofErr w:type="spellStart"/>
      <w:r w:rsidRPr="004A278A">
        <w:rPr>
          <w:rFonts w:ascii="Times New Roman" w:eastAsia="Arial" w:hAnsi="Times New Roman" w:cs="Times New Roman"/>
          <w:color w:val="000000" w:themeColor="text1"/>
          <w:sz w:val="24"/>
          <w:szCs w:val="24"/>
          <w:lang w:val="nl-NL" w:eastAsia="en-GB"/>
        </w:rPr>
        <w:t>Rowe</w:t>
      </w:r>
      <w:proofErr w:type="spellEnd"/>
      <w:r w:rsidRPr="004A278A">
        <w:rPr>
          <w:rFonts w:ascii="Times New Roman" w:eastAsia="Arial" w:hAnsi="Times New Roman" w:cs="Times New Roman"/>
          <w:color w:val="000000" w:themeColor="text1"/>
          <w:sz w:val="24"/>
          <w:szCs w:val="24"/>
          <w:lang w:val="nl-NL" w:eastAsia="en-GB"/>
        </w:rPr>
        <w:t xml:space="preserve"> F, </w:t>
      </w:r>
      <w:r w:rsidR="0061467F" w:rsidRPr="004A278A">
        <w:rPr>
          <w:rFonts w:ascii="Times New Roman" w:eastAsia="Arial" w:hAnsi="Times New Roman" w:cs="Times New Roman"/>
          <w:color w:val="000000" w:themeColor="text1"/>
          <w:sz w:val="24"/>
          <w:szCs w:val="24"/>
          <w:lang w:val="nl-NL" w:eastAsia="en-GB"/>
        </w:rPr>
        <w:t>et al</w:t>
      </w:r>
      <w:r w:rsidRPr="004A278A">
        <w:rPr>
          <w:rFonts w:ascii="Times New Roman" w:eastAsia="Arial" w:hAnsi="Times New Roman" w:cs="Times New Roman"/>
          <w:color w:val="000000" w:themeColor="text1"/>
          <w:sz w:val="24"/>
          <w:szCs w:val="24"/>
          <w:lang w:val="nl-NL" w:eastAsia="en-GB"/>
        </w:rPr>
        <w:t xml:space="preserve">. </w:t>
      </w:r>
      <w:r w:rsidRPr="004A278A">
        <w:rPr>
          <w:rFonts w:ascii="Times New Roman" w:eastAsia="Arial" w:hAnsi="Times New Roman" w:cs="Times New Roman"/>
          <w:color w:val="000000" w:themeColor="text1"/>
          <w:sz w:val="24"/>
          <w:szCs w:val="24"/>
          <w:lang w:eastAsia="en-GB"/>
        </w:rPr>
        <w:t xml:space="preserve">Social determinants of multimorbidity and multiple functional limitations among the ageing population of England, 2002-2015. </w:t>
      </w:r>
      <w:r w:rsidRPr="004A278A">
        <w:rPr>
          <w:rFonts w:ascii="Times New Roman" w:eastAsia="Arial" w:hAnsi="Times New Roman" w:cs="Times New Roman"/>
          <w:i/>
          <w:color w:val="000000" w:themeColor="text1"/>
          <w:sz w:val="24"/>
          <w:szCs w:val="24"/>
          <w:lang w:eastAsia="en-GB"/>
        </w:rPr>
        <w:t xml:space="preserve">SSM </w:t>
      </w:r>
      <w:proofErr w:type="spellStart"/>
      <w:r w:rsidRPr="004A278A">
        <w:rPr>
          <w:rFonts w:ascii="Times New Roman" w:eastAsia="Arial" w:hAnsi="Times New Roman" w:cs="Times New Roman"/>
          <w:i/>
          <w:color w:val="000000" w:themeColor="text1"/>
          <w:sz w:val="24"/>
          <w:szCs w:val="24"/>
          <w:lang w:eastAsia="en-GB"/>
        </w:rPr>
        <w:t>Popul</w:t>
      </w:r>
      <w:proofErr w:type="spellEnd"/>
      <w:r w:rsidRPr="004A278A">
        <w:rPr>
          <w:rFonts w:ascii="Times New Roman" w:eastAsia="Arial" w:hAnsi="Times New Roman" w:cs="Times New Roman"/>
          <w:i/>
          <w:color w:val="000000" w:themeColor="text1"/>
          <w:sz w:val="24"/>
          <w:szCs w:val="24"/>
          <w:lang w:eastAsia="en-GB"/>
        </w:rPr>
        <w:t xml:space="preserve"> Health</w:t>
      </w:r>
      <w:r w:rsidRPr="004A278A">
        <w:rPr>
          <w:rFonts w:ascii="Times New Roman" w:eastAsia="Arial" w:hAnsi="Times New Roman" w:cs="Times New Roman"/>
          <w:color w:val="000000" w:themeColor="text1"/>
          <w:sz w:val="24"/>
          <w:szCs w:val="24"/>
          <w:lang w:eastAsia="en-GB"/>
        </w:rPr>
        <w:t xml:space="preserve"> 2019;</w:t>
      </w:r>
      <w:r w:rsidR="00F90DF7" w:rsidRPr="004A278A">
        <w:rPr>
          <w:rFonts w:ascii="Times New Roman" w:eastAsia="Arial" w:hAnsi="Times New Roman" w:cs="Times New Roman"/>
          <w:color w:val="000000" w:themeColor="text1"/>
          <w:sz w:val="24"/>
          <w:szCs w:val="24"/>
          <w:lang w:eastAsia="en-GB"/>
        </w:rPr>
        <w:t xml:space="preserve"> </w:t>
      </w:r>
      <w:r w:rsidRPr="004A278A">
        <w:rPr>
          <w:rFonts w:ascii="Times New Roman" w:eastAsia="Arial" w:hAnsi="Times New Roman" w:cs="Times New Roman"/>
          <w:color w:val="000000" w:themeColor="text1"/>
          <w:sz w:val="24"/>
          <w:szCs w:val="24"/>
          <w:lang w:eastAsia="en-GB"/>
        </w:rPr>
        <w:t xml:space="preserve">8:100413. </w:t>
      </w:r>
    </w:p>
    <w:p w14:paraId="298A3C3A" w14:textId="03025B50"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hAnsi="Times New Roman" w:cs="Times New Roman"/>
          <w:color w:val="000000" w:themeColor="text1"/>
          <w:sz w:val="24"/>
          <w:szCs w:val="24"/>
        </w:rPr>
        <w:t>Humnath</w:t>
      </w:r>
      <w:proofErr w:type="spellEnd"/>
      <w:r w:rsidRPr="004A278A">
        <w:rPr>
          <w:rFonts w:ascii="Times New Roman" w:hAnsi="Times New Roman" w:cs="Times New Roman"/>
          <w:color w:val="000000" w:themeColor="text1"/>
          <w:sz w:val="24"/>
          <w:szCs w:val="24"/>
        </w:rPr>
        <w:t xml:space="preserve"> H,</w:t>
      </w:r>
      <w:r w:rsidR="00EB6159" w:rsidRPr="004A278A">
        <w:rPr>
          <w:rFonts w:ascii="Times New Roman" w:hAnsi="Times New Roman" w:cs="Times New Roman"/>
          <w:color w:val="000000" w:themeColor="text1"/>
          <w:sz w:val="24"/>
          <w:szCs w:val="24"/>
        </w:rPr>
        <w:t xml:space="preserve"> and</w:t>
      </w:r>
      <w:r w:rsidRPr="004A278A">
        <w:rPr>
          <w:rFonts w:ascii="Times New Roman" w:hAnsi="Times New Roman" w:cs="Times New Roman"/>
          <w:color w:val="000000" w:themeColor="text1"/>
          <w:sz w:val="24"/>
          <w:szCs w:val="24"/>
        </w:rPr>
        <w:t xml:space="preserve"> </w:t>
      </w:r>
      <w:proofErr w:type="spellStart"/>
      <w:r w:rsidRPr="004A278A">
        <w:rPr>
          <w:rFonts w:ascii="Times New Roman" w:hAnsi="Times New Roman" w:cs="Times New Roman"/>
          <w:color w:val="000000" w:themeColor="text1"/>
          <w:sz w:val="24"/>
          <w:szCs w:val="24"/>
        </w:rPr>
        <w:t>Kumi</w:t>
      </w:r>
      <w:proofErr w:type="spellEnd"/>
      <w:r w:rsidR="00EB6159"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 xml:space="preserve">Y. What Is Social Capital? A Comprehensive Review of the Concept. </w:t>
      </w:r>
      <w:r w:rsidRPr="004A278A">
        <w:rPr>
          <w:rFonts w:ascii="Times New Roman" w:hAnsi="Times New Roman" w:cs="Times New Roman"/>
          <w:i/>
          <w:color w:val="000000" w:themeColor="text1"/>
          <w:sz w:val="24"/>
          <w:szCs w:val="24"/>
        </w:rPr>
        <w:t>Asian J</w:t>
      </w:r>
      <w:r w:rsidR="007C62F8" w:rsidRPr="004A278A">
        <w:rPr>
          <w:rFonts w:ascii="Times New Roman" w:hAnsi="Times New Roman" w:cs="Times New Roman"/>
          <w:i/>
          <w:color w:val="000000" w:themeColor="text1"/>
          <w:sz w:val="24"/>
          <w:szCs w:val="24"/>
        </w:rPr>
        <w:t xml:space="preserve"> Soc Sci</w:t>
      </w:r>
      <w:r w:rsidRPr="004A278A">
        <w:rPr>
          <w:rFonts w:ascii="Times New Roman" w:hAnsi="Times New Roman" w:cs="Times New Roman"/>
          <w:i/>
          <w:color w:val="000000" w:themeColor="text1"/>
          <w:sz w:val="24"/>
          <w:szCs w:val="24"/>
        </w:rPr>
        <w:t xml:space="preserve"> </w:t>
      </w:r>
      <w:r w:rsidRPr="004A278A">
        <w:rPr>
          <w:rFonts w:ascii="Times New Roman" w:hAnsi="Times New Roman" w:cs="Times New Roman"/>
          <w:color w:val="000000" w:themeColor="text1"/>
          <w:sz w:val="24"/>
          <w:szCs w:val="24"/>
        </w:rPr>
        <w:t>2009; 37</w:t>
      </w:r>
      <w:r w:rsidR="001C08B5"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480-510</w:t>
      </w:r>
      <w:r w:rsidR="001C08B5" w:rsidRPr="004A278A">
        <w:rPr>
          <w:rFonts w:ascii="Times New Roman" w:hAnsi="Times New Roman" w:cs="Times New Roman"/>
          <w:color w:val="000000" w:themeColor="text1"/>
          <w:sz w:val="24"/>
          <w:szCs w:val="24"/>
        </w:rPr>
        <w:t>.</w:t>
      </w:r>
    </w:p>
    <w:p w14:paraId="373542AE" w14:textId="23F27CE1"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eastAsia="Arial" w:hAnsi="Times New Roman" w:cs="Times New Roman"/>
          <w:color w:val="000000" w:themeColor="text1"/>
          <w:sz w:val="24"/>
          <w:szCs w:val="24"/>
          <w:lang w:eastAsia="en-GB"/>
        </w:rPr>
        <w:t xml:space="preserve">Mounce, LTA, Campbell JL, Henley WE, </w:t>
      </w:r>
      <w:r w:rsidR="00EB6159" w:rsidRPr="004A278A">
        <w:rPr>
          <w:rFonts w:ascii="Times New Roman" w:eastAsia="Arial" w:hAnsi="Times New Roman" w:cs="Times New Roman"/>
          <w:color w:val="000000" w:themeColor="text1"/>
          <w:sz w:val="24"/>
          <w:szCs w:val="24"/>
          <w:lang w:eastAsia="en-GB"/>
        </w:rPr>
        <w:t>et al</w:t>
      </w:r>
      <w:r w:rsidR="00F90DF7" w:rsidRPr="004A278A">
        <w:rPr>
          <w:rFonts w:ascii="Times New Roman" w:eastAsia="Arial" w:hAnsi="Times New Roman" w:cs="Times New Roman"/>
          <w:color w:val="000000" w:themeColor="text1"/>
          <w:sz w:val="24"/>
          <w:szCs w:val="24"/>
          <w:lang w:eastAsia="en-GB"/>
        </w:rPr>
        <w:t>.</w:t>
      </w:r>
      <w:r w:rsidRPr="004A278A">
        <w:rPr>
          <w:rFonts w:ascii="Times New Roman" w:eastAsia="Arial" w:hAnsi="Times New Roman" w:cs="Times New Roman"/>
          <w:color w:val="000000" w:themeColor="text1"/>
          <w:sz w:val="24"/>
          <w:szCs w:val="24"/>
          <w:lang w:eastAsia="en-GB"/>
        </w:rPr>
        <w:t xml:space="preserve"> Predicting incident multimorbidity. </w:t>
      </w:r>
      <w:r w:rsidRPr="004A278A">
        <w:rPr>
          <w:rFonts w:ascii="Times New Roman" w:eastAsia="Arial" w:hAnsi="Times New Roman" w:cs="Times New Roman"/>
          <w:i/>
          <w:color w:val="000000" w:themeColor="text1"/>
          <w:sz w:val="24"/>
          <w:szCs w:val="24"/>
          <w:lang w:eastAsia="en-GB"/>
        </w:rPr>
        <w:t xml:space="preserve">The </w:t>
      </w:r>
      <w:r w:rsidR="002943E6" w:rsidRPr="004A278A">
        <w:rPr>
          <w:rFonts w:ascii="Times New Roman" w:eastAsia="Arial" w:hAnsi="Times New Roman" w:cs="Times New Roman"/>
          <w:i/>
          <w:color w:val="000000" w:themeColor="text1"/>
          <w:sz w:val="24"/>
          <w:szCs w:val="24"/>
          <w:lang w:eastAsia="en-GB"/>
        </w:rPr>
        <w:t xml:space="preserve">Ann Fam Med </w:t>
      </w:r>
      <w:r w:rsidR="00F90DF7" w:rsidRPr="004A278A">
        <w:rPr>
          <w:rFonts w:ascii="Times New Roman" w:eastAsia="Arial" w:hAnsi="Times New Roman" w:cs="Times New Roman"/>
          <w:color w:val="000000" w:themeColor="text1"/>
          <w:sz w:val="24"/>
          <w:szCs w:val="24"/>
          <w:lang w:eastAsia="en-GB"/>
        </w:rPr>
        <w:t>2018;</w:t>
      </w:r>
      <w:r w:rsidRPr="004A278A">
        <w:rPr>
          <w:rFonts w:ascii="Times New Roman" w:eastAsia="Arial" w:hAnsi="Times New Roman" w:cs="Times New Roman"/>
          <w:color w:val="000000" w:themeColor="text1"/>
          <w:sz w:val="24"/>
          <w:szCs w:val="24"/>
          <w:lang w:eastAsia="en-GB"/>
        </w:rPr>
        <w:t xml:space="preserve"> 16, 322–329.</w:t>
      </w:r>
    </w:p>
    <w:p w14:paraId="114BDD3D" w14:textId="6A4BB343"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Times New Roman" w:hAnsi="Times New Roman" w:cs="Times New Roman"/>
          <w:color w:val="000000" w:themeColor="text1"/>
          <w:sz w:val="24"/>
          <w:szCs w:val="24"/>
          <w:lang w:eastAsia="en-GB"/>
        </w:rPr>
        <w:t>Madavanakadu</w:t>
      </w:r>
      <w:proofErr w:type="spellEnd"/>
      <w:r w:rsidRPr="004A278A">
        <w:rPr>
          <w:rFonts w:ascii="Times New Roman" w:eastAsia="Times New Roman" w:hAnsi="Times New Roman" w:cs="Times New Roman"/>
          <w:color w:val="000000" w:themeColor="text1"/>
          <w:sz w:val="24"/>
          <w:szCs w:val="24"/>
          <w:lang w:eastAsia="en-GB"/>
        </w:rPr>
        <w:t xml:space="preserve"> </w:t>
      </w:r>
      <w:proofErr w:type="spellStart"/>
      <w:r w:rsidRPr="004A278A">
        <w:rPr>
          <w:rFonts w:ascii="Times New Roman" w:eastAsia="Times New Roman" w:hAnsi="Times New Roman" w:cs="Times New Roman"/>
          <w:color w:val="000000" w:themeColor="text1"/>
          <w:sz w:val="24"/>
          <w:szCs w:val="24"/>
          <w:lang w:eastAsia="en-GB"/>
        </w:rPr>
        <w:t>Devassy</w:t>
      </w:r>
      <w:proofErr w:type="spellEnd"/>
      <w:r w:rsidRPr="004A278A">
        <w:rPr>
          <w:rFonts w:ascii="Times New Roman" w:eastAsia="Times New Roman" w:hAnsi="Times New Roman" w:cs="Times New Roman"/>
          <w:color w:val="000000" w:themeColor="text1"/>
          <w:sz w:val="24"/>
          <w:szCs w:val="24"/>
          <w:lang w:eastAsia="en-GB"/>
        </w:rPr>
        <w:t> S, Benny AM, </w:t>
      </w:r>
      <w:proofErr w:type="spellStart"/>
      <w:r w:rsidRPr="004A278A">
        <w:rPr>
          <w:rFonts w:ascii="Times New Roman" w:eastAsia="Times New Roman" w:hAnsi="Times New Roman" w:cs="Times New Roman"/>
          <w:color w:val="000000" w:themeColor="text1"/>
          <w:sz w:val="24"/>
          <w:szCs w:val="24"/>
          <w:lang w:eastAsia="en-GB"/>
        </w:rPr>
        <w:t>Scaria</w:t>
      </w:r>
      <w:proofErr w:type="spellEnd"/>
      <w:r w:rsidRPr="004A278A">
        <w:rPr>
          <w:rFonts w:ascii="Times New Roman" w:eastAsia="Times New Roman" w:hAnsi="Times New Roman" w:cs="Times New Roman"/>
          <w:color w:val="000000" w:themeColor="text1"/>
          <w:sz w:val="24"/>
          <w:szCs w:val="24"/>
          <w:lang w:eastAsia="en-GB"/>
        </w:rPr>
        <w:t> L</w:t>
      </w:r>
      <w:r w:rsidRPr="004A278A">
        <w:rPr>
          <w:rFonts w:ascii="Times New Roman" w:eastAsia="Times New Roman" w:hAnsi="Times New Roman" w:cs="Times New Roman"/>
          <w:i/>
          <w:iCs/>
          <w:color w:val="000000" w:themeColor="text1"/>
          <w:sz w:val="24"/>
          <w:szCs w:val="24"/>
          <w:lang w:eastAsia="en-GB"/>
        </w:rPr>
        <w:t xml:space="preserve">, </w:t>
      </w:r>
      <w:r w:rsidRPr="004A278A">
        <w:rPr>
          <w:rFonts w:ascii="Times New Roman" w:eastAsia="Times New Roman" w:hAnsi="Times New Roman" w:cs="Times New Roman"/>
          <w:color w:val="000000" w:themeColor="text1"/>
          <w:sz w:val="24"/>
          <w:szCs w:val="24"/>
          <w:lang w:eastAsia="en-GB"/>
        </w:rPr>
        <w:t xml:space="preserve">et al. </w:t>
      </w:r>
      <w:proofErr w:type="gramStart"/>
      <w:r w:rsidRPr="004A278A">
        <w:rPr>
          <w:rFonts w:ascii="Times New Roman" w:eastAsia="Times New Roman" w:hAnsi="Times New Roman" w:cs="Times New Roman"/>
          <w:color w:val="000000" w:themeColor="text1"/>
          <w:sz w:val="24"/>
          <w:szCs w:val="24"/>
          <w:lang w:eastAsia="en-GB"/>
        </w:rPr>
        <w:t>Social</w:t>
      </w:r>
      <w:proofErr w:type="gramEnd"/>
      <w:r w:rsidRPr="004A278A">
        <w:rPr>
          <w:rFonts w:ascii="Times New Roman" w:eastAsia="Times New Roman" w:hAnsi="Times New Roman" w:cs="Times New Roman"/>
          <w:color w:val="000000" w:themeColor="text1"/>
          <w:sz w:val="24"/>
          <w:szCs w:val="24"/>
          <w:lang w:eastAsia="en-GB"/>
        </w:rPr>
        <w:t xml:space="preserve"> factors associated with chronic non-communicable disease and comorbidity with mental health problems in India: a scoping review</w:t>
      </w:r>
      <w:r w:rsidR="00F90DF7" w:rsidRPr="004A278A">
        <w:rPr>
          <w:rFonts w:ascii="Times New Roman" w:eastAsia="Times New Roman" w:hAnsi="Times New Roman" w:cs="Times New Roman"/>
          <w:color w:val="000000" w:themeColor="text1"/>
          <w:sz w:val="24"/>
          <w:szCs w:val="24"/>
          <w:lang w:eastAsia="en-GB"/>
        </w:rPr>
        <w:t>.</w:t>
      </w:r>
      <w:r w:rsidRPr="004A278A">
        <w:rPr>
          <w:rFonts w:ascii="Times New Roman" w:eastAsia="Times New Roman" w:hAnsi="Times New Roman" w:cs="Times New Roman"/>
          <w:color w:val="000000" w:themeColor="text1"/>
          <w:sz w:val="24"/>
          <w:szCs w:val="24"/>
          <w:lang w:eastAsia="en-GB"/>
        </w:rPr>
        <w:t xml:space="preserve"> </w:t>
      </w:r>
      <w:r w:rsidRPr="004A278A">
        <w:rPr>
          <w:rFonts w:ascii="Times New Roman" w:eastAsia="Times New Roman" w:hAnsi="Times New Roman" w:cs="Times New Roman"/>
          <w:i/>
          <w:iCs/>
          <w:color w:val="000000" w:themeColor="text1"/>
          <w:sz w:val="24"/>
          <w:szCs w:val="24"/>
          <w:lang w:eastAsia="en-GB"/>
        </w:rPr>
        <w:t>BMJ Open</w:t>
      </w:r>
      <w:r w:rsidR="00F90DF7" w:rsidRPr="004A278A">
        <w:rPr>
          <w:rFonts w:ascii="Times New Roman" w:eastAsia="Times New Roman" w:hAnsi="Times New Roman" w:cs="Times New Roman"/>
          <w:i/>
          <w:iCs/>
          <w:color w:val="000000" w:themeColor="text1"/>
          <w:sz w:val="24"/>
          <w:szCs w:val="24"/>
          <w:lang w:eastAsia="en-GB"/>
        </w:rPr>
        <w:t xml:space="preserve"> </w:t>
      </w:r>
      <w:r w:rsidR="00F90DF7" w:rsidRPr="004A278A">
        <w:rPr>
          <w:rFonts w:ascii="Times New Roman" w:eastAsia="Times New Roman" w:hAnsi="Times New Roman" w:cs="Times New Roman"/>
          <w:color w:val="000000" w:themeColor="text1"/>
          <w:sz w:val="24"/>
          <w:szCs w:val="24"/>
          <w:lang w:eastAsia="en-GB"/>
        </w:rPr>
        <w:t>2020;</w:t>
      </w:r>
      <w:r w:rsidRPr="004A278A">
        <w:rPr>
          <w:rFonts w:ascii="Times New Roman" w:eastAsia="Times New Roman" w:hAnsi="Times New Roman" w:cs="Times New Roman"/>
          <w:i/>
          <w:iCs/>
          <w:color w:val="000000" w:themeColor="text1"/>
          <w:sz w:val="24"/>
          <w:szCs w:val="24"/>
          <w:lang w:eastAsia="en-GB"/>
        </w:rPr>
        <w:t xml:space="preserve"> </w:t>
      </w:r>
      <w:proofErr w:type="gramStart"/>
      <w:r w:rsidRPr="004A278A">
        <w:rPr>
          <w:rFonts w:ascii="Times New Roman" w:eastAsia="Times New Roman" w:hAnsi="Times New Roman" w:cs="Times New Roman"/>
          <w:color w:val="000000" w:themeColor="text1"/>
          <w:sz w:val="24"/>
          <w:szCs w:val="24"/>
          <w:lang w:eastAsia="en-GB"/>
        </w:rPr>
        <w:t>10:e</w:t>
      </w:r>
      <w:proofErr w:type="gramEnd"/>
      <w:r w:rsidRPr="004A278A">
        <w:rPr>
          <w:rFonts w:ascii="Times New Roman" w:eastAsia="Times New Roman" w:hAnsi="Times New Roman" w:cs="Times New Roman"/>
          <w:color w:val="000000" w:themeColor="text1"/>
          <w:sz w:val="24"/>
          <w:szCs w:val="24"/>
          <w:lang w:eastAsia="en-GB"/>
        </w:rPr>
        <w:t>035590.</w:t>
      </w:r>
    </w:p>
    <w:p w14:paraId="26732057" w14:textId="24DAF83A"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rPr>
        <w:t>NIHR PPI Researcher Guidance</w:t>
      </w:r>
      <w:r w:rsidR="001C08B5"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w:t>
      </w:r>
      <w:hyperlink r:id="rId21" w:history="1">
        <w:r w:rsidRPr="004A278A">
          <w:rPr>
            <w:rStyle w:val="Hyperlink"/>
            <w:rFonts w:ascii="Times New Roman" w:hAnsi="Times New Roman" w:cs="Times New Roman"/>
            <w:color w:val="000000" w:themeColor="text1"/>
            <w:sz w:val="24"/>
            <w:szCs w:val="24"/>
          </w:rPr>
          <w:t>Section 2 – What is Patient and Public Involvement? - NIHR Oxford Biomedical Research Centre</w:t>
        </w:r>
      </w:hyperlink>
      <w:r w:rsidRPr="004A278A">
        <w:rPr>
          <w:rFonts w:ascii="Times New Roman" w:hAnsi="Times New Roman" w:cs="Times New Roman"/>
          <w:color w:val="000000" w:themeColor="text1"/>
          <w:sz w:val="24"/>
          <w:szCs w:val="24"/>
        </w:rPr>
        <w:t xml:space="preserve"> </w:t>
      </w:r>
      <w:r w:rsidR="001C08B5" w:rsidRPr="004A278A">
        <w:rPr>
          <w:rFonts w:ascii="Times New Roman" w:hAnsi="Times New Roman" w:cs="Times New Roman"/>
          <w:color w:val="000000" w:themeColor="text1"/>
          <w:sz w:val="24"/>
          <w:szCs w:val="24"/>
        </w:rPr>
        <w:t>(</w:t>
      </w:r>
      <w:r w:rsidR="00E85D33" w:rsidRPr="004A278A">
        <w:rPr>
          <w:rFonts w:ascii="Times New Roman" w:hAnsi="Times New Roman" w:cs="Times New Roman"/>
          <w:color w:val="000000" w:themeColor="text1"/>
          <w:sz w:val="24"/>
          <w:szCs w:val="24"/>
        </w:rPr>
        <w:t xml:space="preserve">2021, accessed </w:t>
      </w:r>
      <w:r w:rsidRPr="004A278A">
        <w:rPr>
          <w:rFonts w:ascii="Times New Roman" w:hAnsi="Times New Roman" w:cs="Times New Roman"/>
          <w:color w:val="000000" w:themeColor="text1"/>
          <w:sz w:val="24"/>
          <w:szCs w:val="24"/>
        </w:rPr>
        <w:t>21 February 2023</w:t>
      </w:r>
      <w:r w:rsidR="009C4BAB"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w:t>
      </w:r>
    </w:p>
    <w:p w14:paraId="29AC5F68" w14:textId="29A33DC8"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rPr>
        <w:t>Allen BL, Ferrier Y</w:t>
      </w:r>
      <w:r w:rsidR="00EB6159" w:rsidRPr="004A278A">
        <w:rPr>
          <w:rFonts w:ascii="Times New Roman" w:hAnsi="Times New Roman" w:cs="Times New Roman"/>
          <w:color w:val="000000" w:themeColor="text1"/>
          <w:sz w:val="24"/>
          <w:szCs w:val="24"/>
        </w:rPr>
        <w:t>, and</w:t>
      </w:r>
      <w:r w:rsidRPr="004A278A">
        <w:rPr>
          <w:rFonts w:ascii="Times New Roman" w:hAnsi="Times New Roman" w:cs="Times New Roman"/>
          <w:color w:val="000000" w:themeColor="text1"/>
          <w:sz w:val="24"/>
          <w:szCs w:val="24"/>
        </w:rPr>
        <w:t xml:space="preserve"> Cohen AK. Through a maze of studies: health questions and ‘undone science’ in a French industrial region. </w:t>
      </w:r>
      <w:r w:rsidRPr="004A278A">
        <w:rPr>
          <w:rFonts w:ascii="Times New Roman" w:hAnsi="Times New Roman" w:cs="Times New Roman"/>
          <w:i/>
          <w:color w:val="000000" w:themeColor="text1"/>
          <w:sz w:val="24"/>
          <w:szCs w:val="24"/>
        </w:rPr>
        <w:t xml:space="preserve">Environ </w:t>
      </w:r>
      <w:proofErr w:type="spellStart"/>
      <w:r w:rsidRPr="004A278A">
        <w:rPr>
          <w:rFonts w:ascii="Times New Roman" w:hAnsi="Times New Roman" w:cs="Times New Roman"/>
          <w:i/>
          <w:color w:val="000000" w:themeColor="text1"/>
          <w:sz w:val="24"/>
          <w:szCs w:val="24"/>
        </w:rPr>
        <w:t>Sociol</w:t>
      </w:r>
      <w:proofErr w:type="spellEnd"/>
      <w:r w:rsidR="00F90DF7"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201</w:t>
      </w:r>
      <w:r w:rsidR="00F90DF7" w:rsidRPr="004A278A">
        <w:rPr>
          <w:rFonts w:ascii="Times New Roman" w:hAnsi="Times New Roman" w:cs="Times New Roman"/>
          <w:color w:val="000000" w:themeColor="text1"/>
          <w:sz w:val="24"/>
          <w:szCs w:val="24"/>
        </w:rPr>
        <w:t>6</w:t>
      </w:r>
      <w:r w:rsidRPr="004A278A">
        <w:rPr>
          <w:rFonts w:ascii="Times New Roman" w:hAnsi="Times New Roman" w:cs="Times New Roman"/>
          <w:color w:val="000000" w:themeColor="text1"/>
          <w:sz w:val="24"/>
          <w:szCs w:val="24"/>
        </w:rPr>
        <w:t>;</w:t>
      </w:r>
      <w:r w:rsidR="00F90DF7"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3(2):134-144</w:t>
      </w:r>
      <w:r w:rsidR="00F90DF7" w:rsidRPr="004A278A">
        <w:rPr>
          <w:rFonts w:ascii="Times New Roman" w:hAnsi="Times New Roman" w:cs="Times New Roman"/>
          <w:color w:val="000000" w:themeColor="text1"/>
          <w:sz w:val="24"/>
          <w:szCs w:val="24"/>
        </w:rPr>
        <w:t>.</w:t>
      </w:r>
    </w:p>
    <w:p w14:paraId="54D4DC4A" w14:textId="2F06F01E"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Style w:val="HTMLCite"/>
          <w:rFonts w:ascii="Times New Roman" w:hAnsi="Times New Roman" w:cs="Times New Roman"/>
          <w:i w:val="0"/>
          <w:iCs w:val="0"/>
          <w:color w:val="000000" w:themeColor="text1"/>
          <w:sz w:val="24"/>
          <w:szCs w:val="24"/>
        </w:rPr>
        <w:t>Varghese, TJ. </w:t>
      </w:r>
      <w:proofErr w:type="spellStart"/>
      <w:r w:rsidRPr="004A278A">
        <w:rPr>
          <w:color w:val="000000" w:themeColor="text1"/>
        </w:rPr>
        <w:fldChar w:fldCharType="begin"/>
      </w:r>
      <w:r w:rsidRPr="004A278A">
        <w:rPr>
          <w:color w:val="000000" w:themeColor="text1"/>
        </w:rPr>
        <w:instrText xml:space="preserve"> HYPERLINK "https://blog.google/products/g-suite/jamboard-whiteboard-reimagined-collaboration-cloud/" </w:instrText>
      </w:r>
      <w:r w:rsidRPr="004A278A">
        <w:rPr>
          <w:color w:val="000000" w:themeColor="text1"/>
        </w:rPr>
      </w:r>
      <w:r w:rsidRPr="004A278A">
        <w:rPr>
          <w:color w:val="000000" w:themeColor="text1"/>
        </w:rPr>
        <w:fldChar w:fldCharType="separate"/>
      </w:r>
      <w:r w:rsidRPr="004A278A">
        <w:rPr>
          <w:rStyle w:val="Hyperlink"/>
          <w:rFonts w:ascii="Times New Roman" w:hAnsi="Times New Roman" w:cs="Times New Roman"/>
          <w:color w:val="000000" w:themeColor="text1"/>
          <w:sz w:val="24"/>
          <w:szCs w:val="24"/>
        </w:rPr>
        <w:t>Jamboard</w:t>
      </w:r>
      <w:proofErr w:type="spellEnd"/>
      <w:r w:rsidRPr="004A278A">
        <w:rPr>
          <w:rStyle w:val="Hyperlink"/>
          <w:rFonts w:ascii="Times New Roman" w:hAnsi="Times New Roman" w:cs="Times New Roman"/>
          <w:color w:val="000000" w:themeColor="text1"/>
          <w:sz w:val="24"/>
          <w:szCs w:val="24"/>
        </w:rPr>
        <w:t xml:space="preserve"> — the whiteboard, reimagined for collaboration in the cloud"</w:t>
      </w:r>
      <w:r w:rsidRPr="004A278A">
        <w:rPr>
          <w:rStyle w:val="Hyperlink"/>
          <w:rFonts w:ascii="Times New Roman" w:hAnsi="Times New Roman" w:cs="Times New Roman"/>
          <w:color w:val="000000" w:themeColor="text1"/>
          <w:sz w:val="24"/>
          <w:szCs w:val="24"/>
        </w:rPr>
        <w:fldChar w:fldCharType="end"/>
      </w:r>
      <w:r w:rsidR="00E85D33" w:rsidRPr="004A278A">
        <w:rPr>
          <w:rStyle w:val="reference-accessdate"/>
          <w:rFonts w:ascii="Times New Roman" w:hAnsi="Times New Roman" w:cs="Times New Roman"/>
          <w:color w:val="000000" w:themeColor="text1"/>
          <w:sz w:val="24"/>
          <w:szCs w:val="24"/>
        </w:rPr>
        <w:t xml:space="preserve"> (2016,</w:t>
      </w:r>
      <w:r w:rsidRPr="004A278A">
        <w:rPr>
          <w:rStyle w:val="reference-accessdate"/>
          <w:rFonts w:ascii="Times New Roman" w:hAnsi="Times New Roman" w:cs="Times New Roman"/>
          <w:color w:val="000000" w:themeColor="text1"/>
          <w:sz w:val="24"/>
          <w:szCs w:val="24"/>
        </w:rPr>
        <w:t> </w:t>
      </w:r>
      <w:r w:rsidR="00E85D33" w:rsidRPr="004A278A">
        <w:rPr>
          <w:rStyle w:val="reference-accessdate"/>
          <w:rFonts w:ascii="Times New Roman" w:hAnsi="Times New Roman" w:cs="Times New Roman"/>
          <w:color w:val="000000" w:themeColor="text1"/>
          <w:sz w:val="24"/>
          <w:szCs w:val="24"/>
        </w:rPr>
        <w:t xml:space="preserve">accessed </w:t>
      </w:r>
      <w:r w:rsidRPr="004A278A">
        <w:rPr>
          <w:rStyle w:val="nowrap"/>
          <w:rFonts w:ascii="Times New Roman" w:hAnsi="Times New Roman" w:cs="Times New Roman"/>
          <w:color w:val="000000" w:themeColor="text1"/>
          <w:sz w:val="24"/>
          <w:szCs w:val="24"/>
        </w:rPr>
        <w:t>20 February</w:t>
      </w:r>
      <w:r w:rsidRPr="004A278A">
        <w:rPr>
          <w:rStyle w:val="reference-accessdate"/>
          <w:rFonts w:ascii="Times New Roman" w:hAnsi="Times New Roman" w:cs="Times New Roman"/>
          <w:color w:val="000000" w:themeColor="text1"/>
          <w:sz w:val="24"/>
          <w:szCs w:val="24"/>
        </w:rPr>
        <w:t> 2023</w:t>
      </w:r>
      <w:r w:rsidR="00E85D33" w:rsidRPr="004A278A">
        <w:rPr>
          <w:rStyle w:val="reference-accessdate"/>
          <w:rFonts w:ascii="Times New Roman" w:hAnsi="Times New Roman" w:cs="Times New Roman"/>
          <w:color w:val="000000" w:themeColor="text1"/>
          <w:sz w:val="24"/>
          <w:szCs w:val="24"/>
        </w:rPr>
        <w:t>)</w:t>
      </w:r>
    </w:p>
    <w:p w14:paraId="2105F111" w14:textId="77777777" w:rsidR="001F3B79" w:rsidRPr="004A278A" w:rsidRDefault="00211E7B" w:rsidP="001F3B79">
      <w:pPr>
        <w:widowControl w:val="0"/>
        <w:numPr>
          <w:ilvl w:val="3"/>
          <w:numId w:val="5"/>
        </w:numPr>
        <w:spacing w:after="0" w:line="240" w:lineRule="auto"/>
        <w:ind w:left="360"/>
        <w:contextualSpacing/>
        <w:rPr>
          <w:rStyle w:val="Hyperlink"/>
          <w:rFonts w:ascii="Times New Roman" w:eastAsia="Arial" w:hAnsi="Times New Roman" w:cs="Times New Roman"/>
          <w:color w:val="000000" w:themeColor="text1"/>
          <w:sz w:val="24"/>
          <w:szCs w:val="24"/>
          <w:u w:val="none"/>
          <w:lang w:eastAsia="en-GB"/>
        </w:rPr>
      </w:pPr>
      <w:r w:rsidRPr="004A278A">
        <w:rPr>
          <w:rFonts w:ascii="Times New Roman" w:eastAsia="Arial" w:hAnsi="Times New Roman" w:cs="Times New Roman"/>
          <w:color w:val="000000" w:themeColor="text1"/>
          <w:sz w:val="24"/>
          <w:szCs w:val="24"/>
          <w:lang w:eastAsia="en-GB"/>
        </w:rPr>
        <w:t>NIHR Payment guidance for researchers and professionals</w:t>
      </w:r>
      <w:r w:rsidR="00E85D33" w:rsidRPr="004A278A">
        <w:rPr>
          <w:rFonts w:ascii="Times New Roman" w:eastAsia="Arial" w:hAnsi="Times New Roman" w:cs="Times New Roman"/>
          <w:color w:val="000000" w:themeColor="text1"/>
          <w:sz w:val="24"/>
          <w:szCs w:val="24"/>
          <w:lang w:eastAsia="en-GB"/>
        </w:rPr>
        <w:t xml:space="preserve">. </w:t>
      </w:r>
      <w:hyperlink r:id="rId22" w:history="1">
        <w:r w:rsidR="00E85D33" w:rsidRPr="004A278A">
          <w:rPr>
            <w:rStyle w:val="Hyperlink"/>
            <w:rFonts w:ascii="Times New Roman" w:eastAsia="Arial" w:hAnsi="Times New Roman" w:cs="Times New Roman"/>
            <w:color w:val="000000" w:themeColor="text1"/>
            <w:sz w:val="24"/>
            <w:szCs w:val="24"/>
            <w:lang w:eastAsia="en-GB"/>
          </w:rPr>
          <w:t>https://www.nihr.ac.uk/documents/payment-guidance-for-researchers-and-professionals/27392</w:t>
        </w:r>
      </w:hyperlink>
      <w:r w:rsidR="00E85D33" w:rsidRPr="004A278A">
        <w:rPr>
          <w:rStyle w:val="Hyperlink"/>
          <w:rFonts w:ascii="Times New Roman" w:eastAsia="Arial" w:hAnsi="Times New Roman" w:cs="Times New Roman"/>
          <w:color w:val="000000" w:themeColor="text1"/>
          <w:sz w:val="24"/>
          <w:szCs w:val="24"/>
          <w:lang w:eastAsia="en-GB"/>
        </w:rPr>
        <w:t xml:space="preserve"> (</w:t>
      </w:r>
      <w:r w:rsidR="00187E53" w:rsidRPr="004A278A">
        <w:rPr>
          <w:rStyle w:val="Hyperlink"/>
          <w:rFonts w:ascii="Times New Roman" w:eastAsia="Arial" w:hAnsi="Times New Roman" w:cs="Times New Roman"/>
          <w:color w:val="000000" w:themeColor="text1"/>
          <w:sz w:val="24"/>
          <w:szCs w:val="24"/>
          <w:lang w:eastAsia="en-GB"/>
        </w:rPr>
        <w:t xml:space="preserve">2022, accessed 14 January 2023). </w:t>
      </w:r>
    </w:p>
    <w:p w14:paraId="5459B5D6" w14:textId="77777777" w:rsidR="001F3B79" w:rsidRPr="004A278A" w:rsidRDefault="00A76C70" w:rsidP="001F3B79">
      <w:pPr>
        <w:widowControl w:val="0"/>
        <w:numPr>
          <w:ilvl w:val="3"/>
          <w:numId w:val="5"/>
        </w:numPr>
        <w:spacing w:after="0" w:line="240" w:lineRule="auto"/>
        <w:ind w:left="360"/>
        <w:contextualSpacing/>
        <w:rPr>
          <w:rStyle w:val="normaltextrun"/>
          <w:rFonts w:ascii="Times New Roman" w:eastAsia="Arial" w:hAnsi="Times New Roman" w:cs="Times New Roman"/>
          <w:color w:val="000000" w:themeColor="text1"/>
          <w:sz w:val="24"/>
          <w:szCs w:val="24"/>
          <w:lang w:eastAsia="en-GB"/>
        </w:rPr>
      </w:pPr>
      <w:proofErr w:type="spellStart"/>
      <w:r w:rsidRPr="004A278A">
        <w:rPr>
          <w:rFonts w:ascii="Times New Roman" w:eastAsia="Times New Roman" w:hAnsi="Times New Roman" w:cs="Times New Roman"/>
          <w:color w:val="000000" w:themeColor="text1"/>
          <w:sz w:val="24"/>
          <w:szCs w:val="24"/>
          <w:lang w:val="nl-NL" w:eastAsia="en-GB"/>
        </w:rPr>
        <w:t>Kuh</w:t>
      </w:r>
      <w:proofErr w:type="spellEnd"/>
      <w:r w:rsidRPr="004A278A">
        <w:rPr>
          <w:rFonts w:ascii="Times New Roman" w:eastAsia="Times New Roman" w:hAnsi="Times New Roman" w:cs="Times New Roman"/>
          <w:color w:val="000000" w:themeColor="text1"/>
          <w:sz w:val="24"/>
          <w:szCs w:val="24"/>
          <w:lang w:val="nl-NL" w:eastAsia="en-GB"/>
        </w:rPr>
        <w:t xml:space="preserve"> D, Ben-</w:t>
      </w:r>
      <w:proofErr w:type="spellStart"/>
      <w:r w:rsidRPr="004A278A">
        <w:rPr>
          <w:rFonts w:ascii="Times New Roman" w:eastAsia="Times New Roman" w:hAnsi="Times New Roman" w:cs="Times New Roman"/>
          <w:color w:val="000000" w:themeColor="text1"/>
          <w:sz w:val="24"/>
          <w:szCs w:val="24"/>
          <w:lang w:val="nl-NL" w:eastAsia="en-GB"/>
        </w:rPr>
        <w:t>Shlomo</w:t>
      </w:r>
      <w:proofErr w:type="spellEnd"/>
      <w:r w:rsidRPr="004A278A">
        <w:rPr>
          <w:rFonts w:ascii="Times New Roman" w:eastAsia="Times New Roman" w:hAnsi="Times New Roman" w:cs="Times New Roman"/>
          <w:color w:val="000000" w:themeColor="text1"/>
          <w:sz w:val="24"/>
          <w:szCs w:val="24"/>
          <w:lang w:val="nl-NL" w:eastAsia="en-GB"/>
        </w:rPr>
        <w:t xml:space="preserve"> Y, </w:t>
      </w:r>
      <w:proofErr w:type="spellStart"/>
      <w:r w:rsidRPr="004A278A">
        <w:rPr>
          <w:rFonts w:ascii="Times New Roman" w:eastAsia="Times New Roman" w:hAnsi="Times New Roman" w:cs="Times New Roman"/>
          <w:color w:val="000000" w:themeColor="text1"/>
          <w:sz w:val="24"/>
          <w:szCs w:val="24"/>
          <w:lang w:val="nl-NL" w:eastAsia="en-GB"/>
        </w:rPr>
        <w:t>eds</w:t>
      </w:r>
      <w:proofErr w:type="spellEnd"/>
      <w:r w:rsidRPr="004A278A">
        <w:rPr>
          <w:rFonts w:ascii="Times New Roman" w:eastAsia="Times New Roman" w:hAnsi="Times New Roman" w:cs="Times New Roman"/>
          <w:color w:val="000000" w:themeColor="text1"/>
          <w:sz w:val="24"/>
          <w:szCs w:val="24"/>
          <w:lang w:val="nl-NL" w:eastAsia="en-GB"/>
        </w:rPr>
        <w:t>. </w:t>
      </w:r>
      <w:r w:rsidRPr="004A278A">
        <w:rPr>
          <w:rFonts w:ascii="Times New Roman" w:eastAsia="Times New Roman" w:hAnsi="Times New Roman" w:cs="Times New Roman"/>
          <w:i/>
          <w:iCs/>
          <w:color w:val="000000" w:themeColor="text1"/>
          <w:sz w:val="24"/>
          <w:szCs w:val="24"/>
          <w:lang w:eastAsia="en-GB"/>
        </w:rPr>
        <w:t>A life course approach to chronic disease epidemiology; tracing the origins of ill-health from early to adult life.</w:t>
      </w:r>
      <w:r w:rsidRPr="004A278A">
        <w:rPr>
          <w:rFonts w:ascii="Times New Roman" w:eastAsia="Times New Roman" w:hAnsi="Times New Roman" w:cs="Times New Roman"/>
          <w:color w:val="000000" w:themeColor="text1"/>
          <w:sz w:val="24"/>
          <w:szCs w:val="24"/>
          <w:lang w:eastAsia="en-GB"/>
        </w:rPr>
        <w:t xml:space="preserve"> 2nd </w:t>
      </w:r>
      <w:proofErr w:type="spellStart"/>
      <w:r w:rsidRPr="004A278A">
        <w:rPr>
          <w:rFonts w:ascii="Times New Roman" w:eastAsia="Times New Roman" w:hAnsi="Times New Roman" w:cs="Times New Roman"/>
          <w:color w:val="000000" w:themeColor="text1"/>
          <w:sz w:val="24"/>
          <w:szCs w:val="24"/>
          <w:lang w:eastAsia="en-GB"/>
        </w:rPr>
        <w:t>edn</w:t>
      </w:r>
      <w:proofErr w:type="spellEnd"/>
      <w:r w:rsidRPr="004A278A">
        <w:rPr>
          <w:rFonts w:ascii="Times New Roman" w:eastAsia="Times New Roman" w:hAnsi="Times New Roman" w:cs="Times New Roman"/>
          <w:color w:val="000000" w:themeColor="text1"/>
          <w:sz w:val="24"/>
          <w:szCs w:val="24"/>
          <w:lang w:eastAsia="en-GB"/>
        </w:rPr>
        <w:t>. Oxford: Oxford University Press (in press), 1997</w:t>
      </w:r>
    </w:p>
    <w:p w14:paraId="1BD682A6" w14:textId="2E53A818" w:rsidR="00A76C70" w:rsidRPr="004A278A" w:rsidRDefault="00A76C70" w:rsidP="001F3B79">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proofErr w:type="spellStart"/>
      <w:r w:rsidRPr="004A278A">
        <w:rPr>
          <w:rFonts w:ascii="Times New Roman" w:eastAsia="Times New Roman" w:hAnsi="Times New Roman" w:cs="Times New Roman"/>
          <w:color w:val="000000" w:themeColor="text1"/>
          <w:sz w:val="24"/>
          <w:szCs w:val="24"/>
          <w:lang w:eastAsia="en-GB"/>
        </w:rPr>
        <w:t>Kuh</w:t>
      </w:r>
      <w:proofErr w:type="spellEnd"/>
      <w:r w:rsidRPr="004A278A">
        <w:rPr>
          <w:rFonts w:ascii="Times New Roman" w:eastAsia="Times New Roman" w:hAnsi="Times New Roman" w:cs="Times New Roman"/>
          <w:color w:val="000000" w:themeColor="text1"/>
          <w:sz w:val="24"/>
          <w:szCs w:val="24"/>
          <w:lang w:eastAsia="en-GB"/>
        </w:rPr>
        <w:t> D, Ben-</w:t>
      </w:r>
      <w:proofErr w:type="spellStart"/>
      <w:r w:rsidRPr="004A278A">
        <w:rPr>
          <w:rFonts w:ascii="Times New Roman" w:eastAsia="Times New Roman" w:hAnsi="Times New Roman" w:cs="Times New Roman"/>
          <w:color w:val="000000" w:themeColor="text1"/>
          <w:sz w:val="24"/>
          <w:szCs w:val="24"/>
          <w:lang w:eastAsia="en-GB"/>
        </w:rPr>
        <w:t>Shlomo</w:t>
      </w:r>
      <w:proofErr w:type="spellEnd"/>
      <w:r w:rsidRPr="004A278A">
        <w:rPr>
          <w:rFonts w:ascii="Times New Roman" w:eastAsia="Times New Roman" w:hAnsi="Times New Roman" w:cs="Times New Roman"/>
          <w:color w:val="000000" w:themeColor="text1"/>
          <w:sz w:val="24"/>
          <w:szCs w:val="24"/>
          <w:lang w:eastAsia="en-GB"/>
        </w:rPr>
        <w:t> Y, Lynch J</w:t>
      </w:r>
      <w:r w:rsidRPr="004A278A">
        <w:rPr>
          <w:rFonts w:ascii="Times New Roman" w:eastAsia="Times New Roman" w:hAnsi="Times New Roman" w:cs="Times New Roman"/>
          <w:i/>
          <w:iCs/>
          <w:color w:val="000000" w:themeColor="text1"/>
          <w:sz w:val="24"/>
          <w:szCs w:val="24"/>
          <w:lang w:eastAsia="en-GB"/>
        </w:rPr>
        <w:t xml:space="preserve">, </w:t>
      </w:r>
      <w:r w:rsidRPr="004A278A">
        <w:rPr>
          <w:rFonts w:ascii="Times New Roman" w:eastAsia="Times New Roman" w:hAnsi="Times New Roman" w:cs="Times New Roman"/>
          <w:color w:val="000000" w:themeColor="text1"/>
          <w:sz w:val="24"/>
          <w:szCs w:val="24"/>
          <w:lang w:eastAsia="en-GB"/>
        </w:rPr>
        <w:t xml:space="preserve">et al. Life course epidemiology. </w:t>
      </w:r>
      <w:r w:rsidRPr="004A278A">
        <w:rPr>
          <w:rFonts w:ascii="Times New Roman" w:eastAsia="Times New Roman" w:hAnsi="Times New Roman" w:cs="Times New Roman"/>
          <w:i/>
          <w:iCs/>
          <w:color w:val="000000" w:themeColor="text1"/>
          <w:sz w:val="24"/>
          <w:szCs w:val="24"/>
          <w:lang w:eastAsia="en-GB"/>
        </w:rPr>
        <w:t xml:space="preserve">Journal of </w:t>
      </w:r>
      <w:proofErr w:type="spellStart"/>
      <w:r w:rsidRPr="004A278A">
        <w:rPr>
          <w:rFonts w:ascii="Times New Roman" w:eastAsia="Times New Roman" w:hAnsi="Times New Roman" w:cs="Times New Roman"/>
          <w:i/>
          <w:iCs/>
          <w:color w:val="000000" w:themeColor="text1"/>
          <w:sz w:val="24"/>
          <w:szCs w:val="24"/>
          <w:lang w:eastAsia="en-GB"/>
        </w:rPr>
        <w:t>Epidemiol</w:t>
      </w:r>
      <w:proofErr w:type="spellEnd"/>
      <w:r w:rsidRPr="004A278A">
        <w:rPr>
          <w:rFonts w:ascii="Times New Roman" w:eastAsia="Times New Roman" w:hAnsi="Times New Roman" w:cs="Times New Roman"/>
          <w:i/>
          <w:iCs/>
          <w:color w:val="000000" w:themeColor="text1"/>
          <w:sz w:val="24"/>
          <w:szCs w:val="24"/>
          <w:lang w:eastAsia="en-GB"/>
        </w:rPr>
        <w:t xml:space="preserve"> Community Health </w:t>
      </w:r>
      <w:r w:rsidRPr="004A278A">
        <w:rPr>
          <w:rFonts w:ascii="Times New Roman" w:eastAsia="Times New Roman" w:hAnsi="Times New Roman" w:cs="Times New Roman"/>
          <w:color w:val="000000" w:themeColor="text1"/>
          <w:sz w:val="24"/>
          <w:szCs w:val="24"/>
          <w:lang w:eastAsia="en-GB"/>
        </w:rPr>
        <w:t>2003;</w:t>
      </w:r>
      <w:r w:rsidR="00722CBA" w:rsidRPr="004A278A">
        <w:rPr>
          <w:rFonts w:ascii="Times New Roman" w:eastAsia="Times New Roman" w:hAnsi="Times New Roman" w:cs="Times New Roman"/>
          <w:color w:val="000000" w:themeColor="text1"/>
          <w:sz w:val="24"/>
          <w:szCs w:val="24"/>
          <w:lang w:eastAsia="en-GB"/>
        </w:rPr>
        <w:t xml:space="preserve"> </w:t>
      </w:r>
      <w:r w:rsidRPr="004A278A">
        <w:rPr>
          <w:rFonts w:ascii="Times New Roman" w:eastAsia="Times New Roman" w:hAnsi="Times New Roman" w:cs="Times New Roman"/>
          <w:color w:val="000000" w:themeColor="text1"/>
          <w:sz w:val="24"/>
          <w:szCs w:val="24"/>
          <w:lang w:eastAsia="en-GB"/>
        </w:rPr>
        <w:t>57:778-783.</w:t>
      </w:r>
    </w:p>
    <w:p w14:paraId="69D02B4B" w14:textId="6EDC74C7" w:rsidR="00211E7B" w:rsidRPr="004A278A" w:rsidRDefault="00211E7B" w:rsidP="00A55A6C">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rPr>
        <w:t>Batty GD, Morton SMB, Campbell D</w:t>
      </w:r>
      <w:r w:rsidR="00EB6159" w:rsidRPr="004A278A">
        <w:rPr>
          <w:rFonts w:ascii="Times New Roman" w:hAnsi="Times New Roman" w:cs="Times New Roman"/>
          <w:color w:val="000000" w:themeColor="text1"/>
          <w:sz w:val="24"/>
          <w:szCs w:val="24"/>
        </w:rPr>
        <w:t>, et al</w:t>
      </w:r>
      <w:r w:rsidRPr="004A278A">
        <w:rPr>
          <w:rFonts w:ascii="Times New Roman" w:hAnsi="Times New Roman" w:cs="Times New Roman"/>
          <w:color w:val="000000" w:themeColor="text1"/>
          <w:sz w:val="24"/>
          <w:szCs w:val="24"/>
        </w:rPr>
        <w:t>. The Aberdeen Children of the 1950s cohort study: background, methods, and follow-up information on a new resource for the study of life-course and intergenerational effects on health. </w:t>
      </w:r>
      <w:proofErr w:type="spellStart"/>
      <w:r w:rsidRPr="004A278A">
        <w:rPr>
          <w:rFonts w:ascii="Times New Roman" w:hAnsi="Times New Roman" w:cs="Times New Roman"/>
          <w:i/>
          <w:color w:val="000000" w:themeColor="text1"/>
          <w:sz w:val="24"/>
          <w:szCs w:val="24"/>
        </w:rPr>
        <w:t>Paediatr</w:t>
      </w:r>
      <w:proofErr w:type="spellEnd"/>
      <w:r w:rsidRPr="004A278A">
        <w:rPr>
          <w:rFonts w:ascii="Times New Roman" w:hAnsi="Times New Roman" w:cs="Times New Roman"/>
          <w:i/>
          <w:color w:val="000000" w:themeColor="text1"/>
          <w:sz w:val="24"/>
          <w:szCs w:val="24"/>
        </w:rPr>
        <w:t xml:space="preserve"> Perinat </w:t>
      </w:r>
      <w:proofErr w:type="spellStart"/>
      <w:r w:rsidRPr="004A278A">
        <w:rPr>
          <w:rFonts w:ascii="Times New Roman" w:hAnsi="Times New Roman" w:cs="Times New Roman"/>
          <w:i/>
          <w:color w:val="000000" w:themeColor="text1"/>
          <w:sz w:val="24"/>
          <w:szCs w:val="24"/>
        </w:rPr>
        <w:t>Epidemio</w:t>
      </w:r>
      <w:r w:rsidR="00FB5DA3" w:rsidRPr="004A278A">
        <w:rPr>
          <w:rFonts w:ascii="Times New Roman" w:hAnsi="Times New Roman" w:cs="Times New Roman"/>
          <w:i/>
          <w:color w:val="000000" w:themeColor="text1"/>
          <w:sz w:val="24"/>
          <w:szCs w:val="24"/>
        </w:rPr>
        <w:t>l</w:t>
      </w:r>
      <w:proofErr w:type="spellEnd"/>
      <w:r w:rsidRPr="004A278A">
        <w:rPr>
          <w:rFonts w:ascii="Times New Roman" w:hAnsi="Times New Roman" w:cs="Times New Roman"/>
          <w:color w:val="000000" w:themeColor="text1"/>
          <w:sz w:val="24"/>
          <w:szCs w:val="24"/>
        </w:rPr>
        <w:t> </w:t>
      </w:r>
      <w:proofErr w:type="gramStart"/>
      <w:r w:rsidRPr="004A278A">
        <w:rPr>
          <w:rFonts w:ascii="Times New Roman" w:hAnsi="Times New Roman" w:cs="Times New Roman"/>
          <w:color w:val="000000" w:themeColor="text1"/>
          <w:sz w:val="24"/>
          <w:szCs w:val="24"/>
        </w:rPr>
        <w:t xml:space="preserve">2004;  </w:t>
      </w:r>
      <w:r w:rsidR="00FB5DA3" w:rsidRPr="004A278A">
        <w:rPr>
          <w:rFonts w:ascii="Times New Roman" w:hAnsi="Times New Roman" w:cs="Times New Roman"/>
          <w:color w:val="000000" w:themeColor="text1"/>
          <w:sz w:val="24"/>
          <w:szCs w:val="24"/>
        </w:rPr>
        <w:t>18</w:t>
      </w:r>
      <w:proofErr w:type="gramEnd"/>
      <w:r w:rsidR="00FB5DA3"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color w:val="000000" w:themeColor="text1"/>
          <w:sz w:val="24"/>
          <w:szCs w:val="24"/>
        </w:rPr>
        <w:t>221–239.</w:t>
      </w:r>
    </w:p>
    <w:p w14:paraId="7219D447" w14:textId="73658535"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bCs/>
          <w:color w:val="000000" w:themeColor="text1"/>
          <w:sz w:val="24"/>
          <w:szCs w:val="24"/>
          <w:lang w:eastAsia="en-GB"/>
        </w:rPr>
      </w:pPr>
      <w:r w:rsidRPr="004A278A">
        <w:rPr>
          <w:rFonts w:ascii="Times New Roman" w:hAnsi="Times New Roman" w:cs="Times New Roman"/>
          <w:color w:val="000000" w:themeColor="text1"/>
          <w:sz w:val="24"/>
          <w:szCs w:val="24"/>
          <w:shd w:val="clear" w:color="auto" w:fill="FFFFFF"/>
        </w:rPr>
        <w:t>Power C and Elliott, J. Cohort profile: 1958 British birth cohort (National Child Development Study), </w:t>
      </w:r>
      <w:r w:rsidRPr="004A278A">
        <w:rPr>
          <w:rStyle w:val="Emphasis"/>
          <w:rFonts w:ascii="Times New Roman" w:hAnsi="Times New Roman" w:cs="Times New Roman"/>
          <w:color w:val="000000" w:themeColor="text1"/>
          <w:sz w:val="24"/>
          <w:szCs w:val="24"/>
          <w:bdr w:val="none" w:sz="0" w:space="0" w:color="auto" w:frame="1"/>
          <w:shd w:val="clear" w:color="auto" w:fill="FFFFFF"/>
        </w:rPr>
        <w:t>Internationa</w:t>
      </w:r>
      <w:r w:rsidR="007C62F8" w:rsidRPr="004A278A">
        <w:rPr>
          <w:rStyle w:val="Emphasis"/>
          <w:rFonts w:ascii="Times New Roman" w:hAnsi="Times New Roman" w:cs="Times New Roman"/>
          <w:color w:val="000000" w:themeColor="text1"/>
          <w:sz w:val="24"/>
          <w:szCs w:val="24"/>
          <w:bdr w:val="none" w:sz="0" w:space="0" w:color="auto" w:frame="1"/>
          <w:shd w:val="clear" w:color="auto" w:fill="FFFFFF"/>
        </w:rPr>
        <w:t>l</w:t>
      </w:r>
      <w:r w:rsidRPr="004A278A">
        <w:rPr>
          <w:rStyle w:val="Emphasi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4A278A">
        <w:rPr>
          <w:rStyle w:val="Emphasis"/>
          <w:rFonts w:ascii="Times New Roman" w:hAnsi="Times New Roman" w:cs="Times New Roman"/>
          <w:color w:val="000000" w:themeColor="text1"/>
          <w:sz w:val="24"/>
          <w:szCs w:val="24"/>
          <w:bdr w:val="none" w:sz="0" w:space="0" w:color="auto" w:frame="1"/>
          <w:shd w:val="clear" w:color="auto" w:fill="FFFFFF"/>
        </w:rPr>
        <w:t>Epidemiol</w:t>
      </w:r>
      <w:proofErr w:type="spellEnd"/>
      <w:r w:rsidRPr="004A278A">
        <w:rPr>
          <w:rFonts w:ascii="Times New Roman" w:hAnsi="Times New Roman" w:cs="Times New Roman"/>
          <w:color w:val="000000" w:themeColor="text1"/>
          <w:sz w:val="24"/>
          <w:szCs w:val="24"/>
          <w:shd w:val="clear" w:color="auto" w:fill="FFFFFF"/>
        </w:rPr>
        <w:t xml:space="preserve"> </w:t>
      </w:r>
      <w:r w:rsidR="001C1F71" w:rsidRPr="004A278A">
        <w:rPr>
          <w:rFonts w:ascii="Times New Roman" w:hAnsi="Times New Roman" w:cs="Times New Roman"/>
          <w:color w:val="000000" w:themeColor="text1"/>
          <w:sz w:val="24"/>
          <w:szCs w:val="24"/>
          <w:shd w:val="clear" w:color="auto" w:fill="FFFFFF"/>
        </w:rPr>
        <w:t xml:space="preserve">2009; </w:t>
      </w:r>
      <w:r w:rsidRPr="004A278A">
        <w:rPr>
          <w:rFonts w:ascii="Times New Roman" w:hAnsi="Times New Roman" w:cs="Times New Roman"/>
          <w:color w:val="000000" w:themeColor="text1"/>
          <w:sz w:val="24"/>
          <w:szCs w:val="24"/>
          <w:shd w:val="clear" w:color="auto" w:fill="FFFFFF"/>
        </w:rPr>
        <w:t>35</w:t>
      </w:r>
      <w:r w:rsidR="001C1F71" w:rsidRPr="004A278A">
        <w:rPr>
          <w:rFonts w:ascii="Times New Roman" w:hAnsi="Times New Roman" w:cs="Times New Roman"/>
          <w:color w:val="000000" w:themeColor="text1"/>
          <w:sz w:val="24"/>
          <w:szCs w:val="24"/>
          <w:shd w:val="clear" w:color="auto" w:fill="FFFFFF"/>
        </w:rPr>
        <w:t>(</w:t>
      </w:r>
      <w:r w:rsidRPr="004A278A">
        <w:rPr>
          <w:rFonts w:ascii="Times New Roman" w:hAnsi="Times New Roman" w:cs="Times New Roman"/>
          <w:color w:val="000000" w:themeColor="text1"/>
          <w:sz w:val="24"/>
          <w:szCs w:val="24"/>
          <w:shd w:val="clear" w:color="auto" w:fill="FFFFFF"/>
        </w:rPr>
        <w:t>1</w:t>
      </w:r>
      <w:r w:rsidR="001C1F71" w:rsidRPr="004A278A">
        <w:rPr>
          <w:rFonts w:ascii="Times New Roman" w:hAnsi="Times New Roman" w:cs="Times New Roman"/>
          <w:color w:val="000000" w:themeColor="text1"/>
          <w:sz w:val="24"/>
          <w:szCs w:val="24"/>
          <w:shd w:val="clear" w:color="auto" w:fill="FFFFFF"/>
        </w:rPr>
        <w:t>)</w:t>
      </w:r>
      <w:r w:rsidRPr="004A278A">
        <w:rPr>
          <w:rFonts w:ascii="Times New Roman" w:hAnsi="Times New Roman" w:cs="Times New Roman"/>
          <w:color w:val="000000" w:themeColor="text1"/>
          <w:sz w:val="24"/>
          <w:szCs w:val="24"/>
          <w:shd w:val="clear" w:color="auto" w:fill="FFFFFF"/>
        </w:rPr>
        <w:t>, 34–41</w:t>
      </w:r>
      <w:r w:rsidR="001C1F71" w:rsidRPr="004A278A">
        <w:rPr>
          <w:rFonts w:ascii="Times New Roman" w:hAnsi="Times New Roman" w:cs="Times New Roman"/>
          <w:color w:val="000000" w:themeColor="text1"/>
          <w:sz w:val="24"/>
          <w:szCs w:val="24"/>
          <w:shd w:val="clear" w:color="auto" w:fill="FFFFFF"/>
        </w:rPr>
        <w:t>.</w:t>
      </w:r>
    </w:p>
    <w:p w14:paraId="63F1A78B" w14:textId="175FE1C3"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bCs/>
          <w:color w:val="000000" w:themeColor="text1"/>
          <w:sz w:val="24"/>
          <w:szCs w:val="24"/>
          <w:lang w:eastAsia="en-GB"/>
        </w:rPr>
      </w:pPr>
      <w:r w:rsidRPr="004A278A">
        <w:rPr>
          <w:rFonts w:ascii="Times New Roman" w:hAnsi="Times New Roman" w:cs="Times New Roman"/>
          <w:color w:val="000000" w:themeColor="text1"/>
          <w:sz w:val="24"/>
          <w:szCs w:val="24"/>
          <w:shd w:val="clear" w:color="auto" w:fill="FFFFFF"/>
        </w:rPr>
        <w:t xml:space="preserve"> Sullivan A, Brown M, Hamer M, </w:t>
      </w:r>
      <w:r w:rsidR="00EB6159" w:rsidRPr="004A278A">
        <w:rPr>
          <w:rFonts w:ascii="Times New Roman" w:hAnsi="Times New Roman" w:cs="Times New Roman"/>
          <w:color w:val="000000" w:themeColor="text1"/>
          <w:sz w:val="24"/>
          <w:szCs w:val="24"/>
          <w:shd w:val="clear" w:color="auto" w:fill="FFFFFF"/>
        </w:rPr>
        <w:t>et al</w:t>
      </w:r>
      <w:r w:rsidRPr="004A278A">
        <w:rPr>
          <w:rFonts w:ascii="Times New Roman" w:hAnsi="Times New Roman" w:cs="Times New Roman"/>
          <w:color w:val="000000" w:themeColor="text1"/>
          <w:sz w:val="24"/>
          <w:szCs w:val="24"/>
          <w:shd w:val="clear" w:color="auto" w:fill="FFFFFF"/>
        </w:rPr>
        <w:t>. Cohort Profile Update: The 1970 British Cohort Study (BCS70), </w:t>
      </w:r>
      <w:r w:rsidRPr="004A278A">
        <w:rPr>
          <w:rStyle w:val="Emphasis"/>
          <w:rFonts w:ascii="Times New Roman" w:hAnsi="Times New Roman" w:cs="Times New Roman"/>
          <w:color w:val="000000" w:themeColor="text1"/>
          <w:sz w:val="24"/>
          <w:szCs w:val="24"/>
          <w:bdr w:val="none" w:sz="0" w:space="0" w:color="auto" w:frame="1"/>
          <w:shd w:val="clear" w:color="auto" w:fill="FFFFFF"/>
        </w:rPr>
        <w:t xml:space="preserve">International J </w:t>
      </w:r>
      <w:proofErr w:type="spellStart"/>
      <w:r w:rsidRPr="004A278A">
        <w:rPr>
          <w:rStyle w:val="Emphasis"/>
          <w:rFonts w:ascii="Times New Roman" w:hAnsi="Times New Roman" w:cs="Times New Roman"/>
          <w:color w:val="000000" w:themeColor="text1"/>
          <w:sz w:val="24"/>
          <w:szCs w:val="24"/>
          <w:bdr w:val="none" w:sz="0" w:space="0" w:color="auto" w:frame="1"/>
          <w:shd w:val="clear" w:color="auto" w:fill="FFFFFF"/>
        </w:rPr>
        <w:t>Epidemiol</w:t>
      </w:r>
      <w:proofErr w:type="spellEnd"/>
      <w:r w:rsidRPr="004A278A">
        <w:rPr>
          <w:rFonts w:ascii="Times New Roman" w:hAnsi="Times New Roman" w:cs="Times New Roman"/>
          <w:color w:val="000000" w:themeColor="text1"/>
          <w:sz w:val="24"/>
          <w:szCs w:val="24"/>
          <w:shd w:val="clear" w:color="auto" w:fill="FFFFFF"/>
        </w:rPr>
        <w:t xml:space="preserve"> 2022;</w:t>
      </w:r>
      <w:r w:rsidR="000565EB"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dyac148</w:t>
      </w:r>
      <w:r w:rsidR="000565EB" w:rsidRPr="004A278A">
        <w:rPr>
          <w:rFonts w:ascii="Times New Roman" w:hAnsi="Times New Roman" w:cs="Times New Roman"/>
          <w:color w:val="000000" w:themeColor="text1"/>
          <w:sz w:val="24"/>
          <w:szCs w:val="24"/>
          <w:shd w:val="clear" w:color="auto" w:fill="FFFFFF"/>
        </w:rPr>
        <w:t>.</w:t>
      </w:r>
    </w:p>
    <w:p w14:paraId="48B57429" w14:textId="4C20C38A"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bCs/>
          <w:color w:val="000000" w:themeColor="text1"/>
          <w:sz w:val="24"/>
          <w:szCs w:val="24"/>
          <w:lang w:eastAsia="en-GB"/>
        </w:rPr>
      </w:pPr>
      <w:r w:rsidRPr="004A278A">
        <w:rPr>
          <w:rFonts w:ascii="Times New Roman" w:eastAsia="Arial" w:hAnsi="Times New Roman" w:cs="Times New Roman"/>
          <w:bCs/>
          <w:color w:val="000000" w:themeColor="text1"/>
          <w:sz w:val="24"/>
          <w:szCs w:val="24"/>
          <w:lang w:eastAsia="en-GB"/>
        </w:rPr>
        <w:t xml:space="preserve">Jones K, Ford D, Thompson S, </w:t>
      </w:r>
      <w:r w:rsidR="00EB6159" w:rsidRPr="004A278A">
        <w:rPr>
          <w:rFonts w:ascii="Times New Roman" w:eastAsia="Arial" w:hAnsi="Times New Roman" w:cs="Times New Roman"/>
          <w:bCs/>
          <w:color w:val="000000" w:themeColor="text1"/>
          <w:sz w:val="24"/>
          <w:szCs w:val="24"/>
          <w:lang w:eastAsia="en-GB"/>
        </w:rPr>
        <w:t>et al</w:t>
      </w:r>
      <w:r w:rsidRPr="004A278A">
        <w:rPr>
          <w:rFonts w:ascii="Times New Roman" w:eastAsia="Arial" w:hAnsi="Times New Roman" w:cs="Times New Roman"/>
          <w:bCs/>
          <w:color w:val="000000" w:themeColor="text1"/>
          <w:sz w:val="24"/>
          <w:szCs w:val="24"/>
          <w:lang w:eastAsia="en-GB"/>
        </w:rPr>
        <w:t xml:space="preserve">. A Profile of the SAIL Databank on the UK Secure Research Platform. </w:t>
      </w:r>
      <w:r w:rsidRPr="004A278A">
        <w:rPr>
          <w:rFonts w:ascii="Times New Roman" w:eastAsia="Arial" w:hAnsi="Times New Roman" w:cs="Times New Roman"/>
          <w:bCs/>
          <w:i/>
          <w:iCs/>
          <w:color w:val="000000" w:themeColor="text1"/>
          <w:sz w:val="24"/>
          <w:szCs w:val="24"/>
          <w:lang w:eastAsia="en-GB"/>
        </w:rPr>
        <w:t xml:space="preserve">Int J </w:t>
      </w:r>
      <w:proofErr w:type="spellStart"/>
      <w:r w:rsidRPr="004A278A">
        <w:rPr>
          <w:rFonts w:ascii="Times New Roman" w:eastAsia="Arial" w:hAnsi="Times New Roman" w:cs="Times New Roman"/>
          <w:bCs/>
          <w:i/>
          <w:iCs/>
          <w:color w:val="000000" w:themeColor="text1"/>
          <w:sz w:val="24"/>
          <w:szCs w:val="24"/>
          <w:lang w:eastAsia="en-GB"/>
        </w:rPr>
        <w:t>Popul</w:t>
      </w:r>
      <w:proofErr w:type="spellEnd"/>
      <w:r w:rsidRPr="004A278A">
        <w:rPr>
          <w:rFonts w:ascii="Times New Roman" w:eastAsia="Arial" w:hAnsi="Times New Roman" w:cs="Times New Roman"/>
          <w:bCs/>
          <w:i/>
          <w:iCs/>
          <w:color w:val="000000" w:themeColor="text1"/>
          <w:sz w:val="24"/>
          <w:szCs w:val="24"/>
          <w:lang w:eastAsia="en-GB"/>
        </w:rPr>
        <w:t xml:space="preserve"> Data Sci</w:t>
      </w:r>
      <w:r w:rsidR="00DC0255" w:rsidRPr="004A278A">
        <w:rPr>
          <w:rFonts w:ascii="Times New Roman" w:eastAsia="Arial" w:hAnsi="Times New Roman" w:cs="Times New Roman"/>
          <w:bCs/>
          <w:color w:val="000000" w:themeColor="text1"/>
          <w:sz w:val="24"/>
          <w:szCs w:val="24"/>
          <w:lang w:eastAsia="en-GB"/>
        </w:rPr>
        <w:t xml:space="preserve"> </w:t>
      </w:r>
      <w:r w:rsidR="000565EB" w:rsidRPr="004A278A">
        <w:rPr>
          <w:rFonts w:ascii="Times New Roman" w:eastAsia="Arial" w:hAnsi="Times New Roman" w:cs="Times New Roman"/>
          <w:bCs/>
          <w:color w:val="000000" w:themeColor="text1"/>
          <w:sz w:val="24"/>
          <w:szCs w:val="24"/>
          <w:lang w:eastAsia="en-GB"/>
        </w:rPr>
        <w:t>2019; 4</w:t>
      </w:r>
      <w:r w:rsidRPr="004A278A">
        <w:rPr>
          <w:rFonts w:ascii="Times New Roman" w:eastAsia="Arial" w:hAnsi="Times New Roman" w:cs="Times New Roman"/>
          <w:bCs/>
          <w:color w:val="000000" w:themeColor="text1"/>
          <w:sz w:val="24"/>
          <w:szCs w:val="24"/>
          <w:lang w:eastAsia="en-GB"/>
        </w:rPr>
        <w:t xml:space="preserve"> 10.23889/</w:t>
      </w:r>
      <w:proofErr w:type="gramStart"/>
      <w:r w:rsidRPr="004A278A">
        <w:rPr>
          <w:rFonts w:ascii="Times New Roman" w:eastAsia="Arial" w:hAnsi="Times New Roman" w:cs="Times New Roman"/>
          <w:bCs/>
          <w:color w:val="000000" w:themeColor="text1"/>
          <w:sz w:val="24"/>
          <w:szCs w:val="24"/>
          <w:lang w:eastAsia="en-GB"/>
        </w:rPr>
        <w:t>ijpds.v</w:t>
      </w:r>
      <w:proofErr w:type="gramEnd"/>
      <w:r w:rsidRPr="004A278A">
        <w:rPr>
          <w:rFonts w:ascii="Times New Roman" w:eastAsia="Arial" w:hAnsi="Times New Roman" w:cs="Times New Roman"/>
          <w:bCs/>
          <w:color w:val="000000" w:themeColor="text1"/>
          <w:sz w:val="24"/>
          <w:szCs w:val="24"/>
          <w:lang w:eastAsia="en-GB"/>
        </w:rPr>
        <w:t>4i2.1134.</w:t>
      </w:r>
    </w:p>
    <w:p w14:paraId="74361B9D" w14:textId="5C843DF4"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shd w:val="clear" w:color="auto" w:fill="FFFFFF"/>
        </w:rPr>
        <w:t>Brady SS, Brubaker</w:t>
      </w:r>
      <w:r w:rsidR="00EB6159"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 xml:space="preserve">L, </w:t>
      </w:r>
      <w:proofErr w:type="spellStart"/>
      <w:r w:rsidRPr="004A278A">
        <w:rPr>
          <w:rFonts w:ascii="Times New Roman" w:hAnsi="Times New Roman" w:cs="Times New Roman"/>
          <w:color w:val="000000" w:themeColor="text1"/>
          <w:sz w:val="24"/>
          <w:szCs w:val="24"/>
          <w:shd w:val="clear" w:color="auto" w:fill="FFFFFF"/>
        </w:rPr>
        <w:t>Fok</w:t>
      </w:r>
      <w:proofErr w:type="spellEnd"/>
      <w:r w:rsidRPr="004A278A">
        <w:rPr>
          <w:rFonts w:ascii="Times New Roman" w:hAnsi="Times New Roman" w:cs="Times New Roman"/>
          <w:color w:val="000000" w:themeColor="text1"/>
          <w:sz w:val="24"/>
          <w:szCs w:val="24"/>
          <w:shd w:val="clear" w:color="auto" w:fill="FFFFFF"/>
        </w:rPr>
        <w:t xml:space="preserve"> CS, </w:t>
      </w:r>
      <w:r w:rsidR="00EB6159" w:rsidRPr="004A278A">
        <w:rPr>
          <w:rFonts w:ascii="Times New Roman" w:hAnsi="Times New Roman" w:cs="Times New Roman"/>
          <w:color w:val="000000" w:themeColor="text1"/>
          <w:sz w:val="24"/>
          <w:szCs w:val="24"/>
          <w:shd w:val="clear" w:color="auto" w:fill="FFFFFF"/>
        </w:rPr>
        <w:t>et al</w:t>
      </w:r>
      <w:r w:rsidRPr="004A278A">
        <w:rPr>
          <w:rFonts w:ascii="Times New Roman" w:hAnsi="Times New Roman" w:cs="Times New Roman"/>
          <w:color w:val="000000" w:themeColor="text1"/>
          <w:sz w:val="24"/>
          <w:szCs w:val="24"/>
          <w:shd w:val="clear" w:color="auto" w:fill="FFFFFF"/>
        </w:rPr>
        <w:t>. Development of Conceptual Models to Guide Public Health Research, Practice, and Policy: Synthesizing Traditional and Contemporary Paradigms. </w:t>
      </w:r>
      <w:r w:rsidRPr="004A278A">
        <w:rPr>
          <w:rFonts w:ascii="Times New Roman" w:hAnsi="Times New Roman" w:cs="Times New Roman"/>
          <w:i/>
          <w:color w:val="000000" w:themeColor="text1"/>
          <w:sz w:val="24"/>
          <w:szCs w:val="24"/>
          <w:shd w:val="clear" w:color="auto" w:fill="FFFFFF"/>
        </w:rPr>
        <w:t xml:space="preserve">Health </w:t>
      </w:r>
      <w:proofErr w:type="spellStart"/>
      <w:r w:rsidRPr="004A278A">
        <w:rPr>
          <w:rFonts w:ascii="Times New Roman" w:hAnsi="Times New Roman" w:cs="Times New Roman"/>
          <w:i/>
          <w:color w:val="000000" w:themeColor="text1"/>
          <w:sz w:val="24"/>
          <w:szCs w:val="24"/>
          <w:shd w:val="clear" w:color="auto" w:fill="FFFFFF"/>
        </w:rPr>
        <w:t>promot</w:t>
      </w:r>
      <w:proofErr w:type="spellEnd"/>
      <w:r w:rsidRPr="004A278A">
        <w:rPr>
          <w:rFonts w:ascii="Times New Roman" w:hAnsi="Times New Roman" w:cs="Times New Roman"/>
          <w:i/>
          <w:color w:val="000000" w:themeColor="text1"/>
          <w:sz w:val="24"/>
          <w:szCs w:val="24"/>
          <w:shd w:val="clear" w:color="auto" w:fill="FFFFFF"/>
        </w:rPr>
        <w:t xml:space="preserve"> </w:t>
      </w:r>
      <w:proofErr w:type="spellStart"/>
      <w:r w:rsidR="00EC54F2" w:rsidRPr="004A278A">
        <w:rPr>
          <w:rFonts w:ascii="Times New Roman" w:hAnsi="Times New Roman" w:cs="Times New Roman"/>
          <w:i/>
          <w:color w:val="000000" w:themeColor="text1"/>
          <w:sz w:val="24"/>
          <w:szCs w:val="24"/>
          <w:shd w:val="clear" w:color="auto" w:fill="FFFFFF"/>
        </w:rPr>
        <w:t>P</w:t>
      </w:r>
      <w:r w:rsidRPr="004A278A">
        <w:rPr>
          <w:rFonts w:ascii="Times New Roman" w:hAnsi="Times New Roman" w:cs="Times New Roman"/>
          <w:i/>
          <w:color w:val="000000" w:themeColor="text1"/>
          <w:sz w:val="24"/>
          <w:szCs w:val="24"/>
          <w:shd w:val="clear" w:color="auto" w:fill="FFFFFF"/>
        </w:rPr>
        <w:t>ract</w:t>
      </w:r>
      <w:proofErr w:type="spellEnd"/>
      <w:r w:rsidRPr="004A278A">
        <w:rPr>
          <w:rFonts w:ascii="Times New Roman" w:hAnsi="Times New Roman" w:cs="Times New Roman"/>
          <w:color w:val="000000" w:themeColor="text1"/>
          <w:sz w:val="24"/>
          <w:szCs w:val="24"/>
          <w:shd w:val="clear" w:color="auto" w:fill="FFFFFF"/>
        </w:rPr>
        <w:t xml:space="preserve"> 2020; </w:t>
      </w:r>
      <w:r w:rsidRPr="004A278A">
        <w:rPr>
          <w:rFonts w:ascii="Times New Roman" w:hAnsi="Times New Roman" w:cs="Times New Roman"/>
          <w:i/>
          <w:color w:val="000000" w:themeColor="text1"/>
          <w:sz w:val="24"/>
          <w:szCs w:val="24"/>
          <w:shd w:val="clear" w:color="auto" w:fill="FFFFFF"/>
        </w:rPr>
        <w:t>21</w:t>
      </w:r>
      <w:r w:rsidRPr="004A278A">
        <w:rPr>
          <w:rFonts w:ascii="Times New Roman" w:hAnsi="Times New Roman" w:cs="Times New Roman"/>
          <w:color w:val="000000" w:themeColor="text1"/>
          <w:sz w:val="24"/>
          <w:szCs w:val="24"/>
          <w:shd w:val="clear" w:color="auto" w:fill="FFFFFF"/>
        </w:rPr>
        <w:t>(4), 510–524.</w:t>
      </w:r>
    </w:p>
    <w:p w14:paraId="6D5381C1" w14:textId="6B98B1F1" w:rsidR="00D37373" w:rsidRPr="004A278A" w:rsidRDefault="00924F5E" w:rsidP="00D37373">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rPr>
        <w:t xml:space="preserve">Wister A, Lear S, </w:t>
      </w:r>
      <w:proofErr w:type="spellStart"/>
      <w:r w:rsidRPr="004A278A">
        <w:rPr>
          <w:rFonts w:ascii="Times New Roman" w:hAnsi="Times New Roman" w:cs="Times New Roman"/>
          <w:color w:val="000000" w:themeColor="text1"/>
          <w:sz w:val="24"/>
          <w:szCs w:val="24"/>
        </w:rPr>
        <w:t>Schrumann</w:t>
      </w:r>
      <w:proofErr w:type="spellEnd"/>
      <w:r w:rsidRPr="004A278A">
        <w:rPr>
          <w:rFonts w:ascii="Times New Roman" w:hAnsi="Times New Roman" w:cs="Times New Roman"/>
          <w:color w:val="000000" w:themeColor="text1"/>
          <w:sz w:val="24"/>
          <w:szCs w:val="24"/>
        </w:rPr>
        <w:t xml:space="preserve"> N, </w:t>
      </w:r>
      <w:r w:rsidR="00856D7E" w:rsidRPr="004A278A">
        <w:rPr>
          <w:rFonts w:ascii="Times New Roman" w:hAnsi="Times New Roman" w:cs="Times New Roman"/>
          <w:color w:val="000000" w:themeColor="text1"/>
          <w:sz w:val="24"/>
          <w:szCs w:val="24"/>
        </w:rPr>
        <w:t>et al.</w:t>
      </w:r>
      <w:r w:rsidRPr="004A278A">
        <w:rPr>
          <w:rFonts w:ascii="Times New Roman" w:hAnsi="Times New Roman" w:cs="Times New Roman"/>
          <w:color w:val="000000" w:themeColor="text1"/>
          <w:sz w:val="24"/>
          <w:szCs w:val="24"/>
        </w:rPr>
        <w:t xml:space="preserve"> Development and validation of a multi-domain multimorbidity resilience index for an older population: Results from the baseline Canadian Longitudinal Study on Aging. Biomedical Central (BMC)</w:t>
      </w:r>
      <w:r w:rsidR="00856D7E"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w:t>
      </w:r>
      <w:r w:rsidRPr="004A278A">
        <w:rPr>
          <w:rFonts w:ascii="Times New Roman" w:hAnsi="Times New Roman" w:cs="Times New Roman"/>
          <w:i/>
          <w:iCs/>
          <w:color w:val="000000" w:themeColor="text1"/>
          <w:sz w:val="24"/>
          <w:szCs w:val="24"/>
        </w:rPr>
        <w:t>Geriatrics</w:t>
      </w:r>
      <w:r w:rsidR="00856D7E" w:rsidRPr="004A278A">
        <w:rPr>
          <w:rFonts w:ascii="Times New Roman" w:hAnsi="Times New Roman" w:cs="Times New Roman"/>
          <w:color w:val="000000" w:themeColor="text1"/>
          <w:sz w:val="24"/>
          <w:szCs w:val="24"/>
        </w:rPr>
        <w:t xml:space="preserve"> 2018;</w:t>
      </w:r>
      <w:r w:rsidRPr="004A278A">
        <w:rPr>
          <w:rFonts w:ascii="Times New Roman" w:hAnsi="Times New Roman" w:cs="Times New Roman"/>
          <w:color w:val="000000" w:themeColor="text1"/>
          <w:sz w:val="24"/>
          <w:szCs w:val="24"/>
        </w:rPr>
        <w:t xml:space="preserve"> 18(1):1-13. </w:t>
      </w:r>
    </w:p>
    <w:p w14:paraId="08A2ACBB" w14:textId="0B6C209C" w:rsidR="00924F5E" w:rsidRPr="004A278A" w:rsidRDefault="00924F5E" w:rsidP="00D37373">
      <w:pPr>
        <w:widowControl w:val="0"/>
        <w:numPr>
          <w:ilvl w:val="3"/>
          <w:numId w:val="5"/>
        </w:numPr>
        <w:spacing w:after="0" w:line="240" w:lineRule="auto"/>
        <w:ind w:left="360"/>
        <w:contextualSpacing/>
        <w:rPr>
          <w:rFonts w:ascii="Times New Roman" w:eastAsia="Arial" w:hAnsi="Times New Roman" w:cs="Times New Roman"/>
          <w:color w:val="000000" w:themeColor="text1"/>
          <w:sz w:val="24"/>
          <w:szCs w:val="24"/>
          <w:lang w:eastAsia="en-GB"/>
        </w:rPr>
      </w:pPr>
      <w:r w:rsidRPr="004A278A">
        <w:rPr>
          <w:rFonts w:ascii="Times New Roman" w:hAnsi="Times New Roman" w:cs="Times New Roman"/>
          <w:color w:val="000000" w:themeColor="text1"/>
          <w:sz w:val="24"/>
          <w:szCs w:val="24"/>
        </w:rPr>
        <w:t xml:space="preserve">Wister A, </w:t>
      </w:r>
      <w:proofErr w:type="spellStart"/>
      <w:r w:rsidRPr="004A278A">
        <w:rPr>
          <w:rFonts w:ascii="Times New Roman" w:hAnsi="Times New Roman" w:cs="Times New Roman"/>
          <w:color w:val="000000" w:themeColor="text1"/>
          <w:sz w:val="24"/>
          <w:szCs w:val="24"/>
        </w:rPr>
        <w:t>Klasa</w:t>
      </w:r>
      <w:proofErr w:type="spellEnd"/>
      <w:r w:rsidRPr="004A278A">
        <w:rPr>
          <w:rFonts w:ascii="Times New Roman" w:hAnsi="Times New Roman" w:cs="Times New Roman"/>
          <w:color w:val="000000" w:themeColor="text1"/>
          <w:sz w:val="24"/>
          <w:szCs w:val="24"/>
        </w:rPr>
        <w:t xml:space="preserve"> K,</w:t>
      </w:r>
      <w:r w:rsidR="00F5308C" w:rsidRPr="004A278A">
        <w:rPr>
          <w:rFonts w:ascii="Times New Roman" w:hAnsi="Times New Roman" w:cs="Times New Roman"/>
          <w:color w:val="000000" w:themeColor="text1"/>
          <w:sz w:val="24"/>
          <w:szCs w:val="24"/>
        </w:rPr>
        <w:t xml:space="preserve"> and</w:t>
      </w:r>
      <w:r w:rsidRPr="004A278A">
        <w:rPr>
          <w:rFonts w:ascii="Times New Roman" w:hAnsi="Times New Roman" w:cs="Times New Roman"/>
          <w:color w:val="000000" w:themeColor="text1"/>
          <w:sz w:val="24"/>
          <w:szCs w:val="24"/>
        </w:rPr>
        <w:t xml:space="preserve"> </w:t>
      </w:r>
      <w:proofErr w:type="spellStart"/>
      <w:r w:rsidRPr="004A278A">
        <w:rPr>
          <w:rFonts w:ascii="Times New Roman" w:hAnsi="Times New Roman" w:cs="Times New Roman"/>
          <w:color w:val="000000" w:themeColor="text1"/>
          <w:sz w:val="24"/>
          <w:szCs w:val="24"/>
        </w:rPr>
        <w:t>Linkov</w:t>
      </w:r>
      <w:proofErr w:type="spellEnd"/>
      <w:r w:rsidRPr="004A278A">
        <w:rPr>
          <w:rFonts w:ascii="Times New Roman" w:hAnsi="Times New Roman" w:cs="Times New Roman"/>
          <w:color w:val="000000" w:themeColor="text1"/>
          <w:sz w:val="24"/>
          <w:szCs w:val="24"/>
        </w:rPr>
        <w:t xml:space="preserve"> L. (2022). A Unified Model of Resilience and Aging: Applications to COVID-19. </w:t>
      </w:r>
      <w:r w:rsidRPr="004A278A">
        <w:rPr>
          <w:rFonts w:ascii="Times New Roman" w:hAnsi="Times New Roman" w:cs="Times New Roman"/>
          <w:i/>
          <w:iCs/>
          <w:color w:val="000000" w:themeColor="text1"/>
          <w:sz w:val="24"/>
          <w:szCs w:val="24"/>
        </w:rPr>
        <w:t>Front</w:t>
      </w:r>
      <w:r w:rsidR="00795C35" w:rsidRPr="004A278A">
        <w:rPr>
          <w:rFonts w:ascii="Times New Roman" w:hAnsi="Times New Roman" w:cs="Times New Roman"/>
          <w:i/>
          <w:iCs/>
          <w:color w:val="000000" w:themeColor="text1"/>
          <w:sz w:val="24"/>
          <w:szCs w:val="24"/>
        </w:rPr>
        <w:t>.</w:t>
      </w:r>
      <w:r w:rsidRPr="004A278A">
        <w:rPr>
          <w:rFonts w:ascii="Times New Roman" w:hAnsi="Times New Roman" w:cs="Times New Roman"/>
          <w:i/>
          <w:iCs/>
          <w:color w:val="000000" w:themeColor="text1"/>
          <w:sz w:val="24"/>
          <w:szCs w:val="24"/>
        </w:rPr>
        <w:t xml:space="preserve"> Public Health</w:t>
      </w:r>
      <w:r w:rsidR="00F5308C" w:rsidRPr="004A278A">
        <w:rPr>
          <w:rFonts w:ascii="Times New Roman" w:hAnsi="Times New Roman" w:cs="Times New Roman"/>
          <w:color w:val="000000" w:themeColor="text1"/>
          <w:sz w:val="24"/>
          <w:szCs w:val="24"/>
        </w:rPr>
        <w:t xml:space="preserve"> 2022</w:t>
      </w:r>
      <w:r w:rsidR="00795C35"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886: 1-14</w:t>
      </w:r>
      <w:r w:rsidR="00F5308C" w:rsidRPr="004A278A">
        <w:rPr>
          <w:rFonts w:ascii="Times New Roman" w:hAnsi="Times New Roman" w:cs="Times New Roman"/>
          <w:color w:val="000000" w:themeColor="text1"/>
          <w:sz w:val="24"/>
          <w:szCs w:val="24"/>
        </w:rPr>
        <w:t>.</w:t>
      </w:r>
    </w:p>
    <w:p w14:paraId="5ACE4441" w14:textId="18A46775"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bCs/>
          <w:color w:val="000000" w:themeColor="text1"/>
          <w:sz w:val="24"/>
          <w:szCs w:val="24"/>
          <w:lang w:eastAsia="en-GB"/>
        </w:rPr>
      </w:pPr>
      <w:r w:rsidRPr="004A278A">
        <w:rPr>
          <w:rFonts w:ascii="Times New Roman" w:hAnsi="Times New Roman" w:cs="Times New Roman"/>
          <w:color w:val="000000" w:themeColor="text1"/>
          <w:sz w:val="24"/>
          <w:szCs w:val="24"/>
        </w:rPr>
        <w:t>Department of Health and Social care. Transforming the public health system: reforming the public health system for the challenged of our time</w:t>
      </w:r>
      <w:r w:rsidR="00EC54F2" w:rsidRPr="004A278A">
        <w:rPr>
          <w:rFonts w:ascii="Times New Roman" w:hAnsi="Times New Roman" w:cs="Times New Roman"/>
          <w:color w:val="000000" w:themeColor="text1"/>
          <w:sz w:val="24"/>
          <w:szCs w:val="24"/>
        </w:rPr>
        <w:t>.</w:t>
      </w:r>
      <w:r w:rsidRPr="004A278A">
        <w:rPr>
          <w:rFonts w:ascii="Times New Roman" w:hAnsi="Times New Roman" w:cs="Times New Roman"/>
          <w:color w:val="000000" w:themeColor="text1"/>
          <w:sz w:val="24"/>
          <w:szCs w:val="24"/>
        </w:rPr>
        <w:t xml:space="preserve"> </w:t>
      </w:r>
      <w:r w:rsidR="009B2A7C" w:rsidRPr="004A278A">
        <w:rPr>
          <w:rFonts w:ascii="Times New Roman" w:hAnsi="Times New Roman" w:cs="Times New Roman"/>
          <w:color w:val="000000" w:themeColor="text1"/>
          <w:sz w:val="24"/>
          <w:szCs w:val="24"/>
        </w:rPr>
        <w:t xml:space="preserve">Report, </w:t>
      </w:r>
      <w:hyperlink w:history="1">
        <w:r w:rsidR="009B2A7C" w:rsidRPr="004A278A">
          <w:rPr>
            <w:rStyle w:val="Hyperlink"/>
            <w:rFonts w:ascii="Times New Roman" w:hAnsi="Times New Roman" w:cs="Times New Roman"/>
            <w:color w:val="000000" w:themeColor="text1"/>
            <w:sz w:val="24"/>
            <w:szCs w:val="24"/>
          </w:rPr>
          <w:t xml:space="preserve">Transforming the public </w:t>
        </w:r>
        <w:r w:rsidR="009B2A7C" w:rsidRPr="004A278A">
          <w:rPr>
            <w:rStyle w:val="Hyperlink"/>
            <w:rFonts w:ascii="Times New Roman" w:hAnsi="Times New Roman" w:cs="Times New Roman"/>
            <w:color w:val="000000" w:themeColor="text1"/>
            <w:sz w:val="24"/>
            <w:szCs w:val="24"/>
          </w:rPr>
          <w:lastRenderedPageBreak/>
          <w:t>health system: reforming the public health system for the challenges of our times - GOV.UK (www.gov.uk)</w:t>
        </w:r>
      </w:hyperlink>
      <w:r w:rsidR="009B2A7C" w:rsidRPr="004A278A">
        <w:rPr>
          <w:rFonts w:ascii="Times New Roman" w:hAnsi="Times New Roman" w:cs="Times New Roman"/>
          <w:color w:val="000000" w:themeColor="text1"/>
          <w:sz w:val="24"/>
          <w:szCs w:val="24"/>
        </w:rPr>
        <w:t xml:space="preserve">, UK </w:t>
      </w:r>
      <w:r w:rsidR="00264055" w:rsidRPr="004A278A">
        <w:rPr>
          <w:rFonts w:ascii="Times New Roman" w:hAnsi="Times New Roman" w:cs="Times New Roman"/>
          <w:color w:val="000000" w:themeColor="text1"/>
          <w:sz w:val="24"/>
          <w:szCs w:val="24"/>
        </w:rPr>
        <w:t xml:space="preserve">2021. </w:t>
      </w:r>
    </w:p>
    <w:p w14:paraId="361D52F2" w14:textId="58913B6B" w:rsidR="00211E7B" w:rsidRPr="004A278A" w:rsidRDefault="00211E7B" w:rsidP="00211E7B">
      <w:pPr>
        <w:widowControl w:val="0"/>
        <w:numPr>
          <w:ilvl w:val="3"/>
          <w:numId w:val="5"/>
        </w:numPr>
        <w:spacing w:after="0" w:line="240" w:lineRule="auto"/>
        <w:ind w:left="360"/>
        <w:contextualSpacing/>
        <w:rPr>
          <w:rStyle w:val="Hyperlink"/>
          <w:rFonts w:ascii="Times New Roman" w:eastAsia="Arial" w:hAnsi="Times New Roman" w:cs="Times New Roman"/>
          <w:bCs/>
          <w:color w:val="000000" w:themeColor="text1"/>
          <w:sz w:val="24"/>
          <w:szCs w:val="24"/>
          <w:u w:val="none"/>
          <w:lang w:eastAsia="en-GB"/>
        </w:rPr>
      </w:pPr>
      <w:r w:rsidRPr="004A278A">
        <w:rPr>
          <w:rFonts w:ascii="Times New Roman" w:hAnsi="Times New Roman" w:cs="Times New Roman"/>
          <w:color w:val="000000" w:themeColor="text1"/>
          <w:sz w:val="24"/>
          <w:szCs w:val="24"/>
        </w:rPr>
        <w:t>Public Health Scotland. Scotland’s public health priority</w:t>
      </w:r>
      <w:r w:rsidR="009B2A7C" w:rsidRPr="004A278A">
        <w:rPr>
          <w:rFonts w:ascii="Times New Roman" w:hAnsi="Times New Roman" w:cs="Times New Roman"/>
          <w:color w:val="000000" w:themeColor="text1"/>
          <w:sz w:val="24"/>
          <w:szCs w:val="24"/>
        </w:rPr>
        <w:t>. Report</w:t>
      </w:r>
      <w:r w:rsidR="00A540A5" w:rsidRPr="004A278A">
        <w:rPr>
          <w:rFonts w:ascii="Times New Roman" w:hAnsi="Times New Roman" w:cs="Times New Roman"/>
          <w:color w:val="000000" w:themeColor="text1"/>
          <w:sz w:val="24"/>
          <w:szCs w:val="24"/>
        </w:rPr>
        <w:t>,</w:t>
      </w:r>
      <w:r w:rsidR="009B2A7C" w:rsidRPr="004A278A">
        <w:rPr>
          <w:rFonts w:ascii="Times New Roman" w:hAnsi="Times New Roman" w:cs="Times New Roman"/>
          <w:color w:val="000000" w:themeColor="text1"/>
          <w:sz w:val="24"/>
          <w:szCs w:val="24"/>
        </w:rPr>
        <w:t xml:space="preserve"> </w:t>
      </w:r>
      <w:hyperlink w:history="1">
        <w:r w:rsidR="009B2A7C" w:rsidRPr="004A278A">
          <w:rPr>
            <w:rStyle w:val="Hyperlink"/>
            <w:rFonts w:ascii="Times New Roman" w:hAnsi="Times New Roman" w:cs="Times New Roman"/>
            <w:color w:val="000000" w:themeColor="text1"/>
            <w:sz w:val="24"/>
            <w:szCs w:val="24"/>
          </w:rPr>
          <w:t>Public Health Priorities for Scotland (www.gov.scot)</w:t>
        </w:r>
      </w:hyperlink>
      <w:r w:rsidR="009B2A7C" w:rsidRPr="004A278A">
        <w:rPr>
          <w:rStyle w:val="Hyperlink"/>
          <w:rFonts w:ascii="Times New Roman" w:hAnsi="Times New Roman" w:cs="Times New Roman"/>
          <w:color w:val="000000" w:themeColor="text1"/>
          <w:sz w:val="24"/>
          <w:szCs w:val="24"/>
        </w:rPr>
        <w:t xml:space="preserve">, UK </w:t>
      </w:r>
      <w:r w:rsidR="00264055" w:rsidRPr="004A278A">
        <w:rPr>
          <w:rStyle w:val="Hyperlink"/>
          <w:rFonts w:ascii="Times New Roman" w:hAnsi="Times New Roman" w:cs="Times New Roman"/>
          <w:color w:val="000000" w:themeColor="text1"/>
          <w:sz w:val="24"/>
          <w:szCs w:val="24"/>
        </w:rPr>
        <w:t xml:space="preserve">2018. </w:t>
      </w:r>
    </w:p>
    <w:p w14:paraId="1E03E5E2" w14:textId="137496AA"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bCs/>
          <w:color w:val="000000" w:themeColor="text1"/>
          <w:sz w:val="24"/>
          <w:szCs w:val="24"/>
          <w:lang w:eastAsia="en-GB"/>
        </w:rPr>
      </w:pPr>
      <w:proofErr w:type="spellStart"/>
      <w:r w:rsidRPr="004A278A">
        <w:rPr>
          <w:rFonts w:ascii="Times New Roman" w:hAnsi="Times New Roman" w:cs="Times New Roman"/>
          <w:color w:val="000000" w:themeColor="text1"/>
          <w:sz w:val="24"/>
          <w:szCs w:val="24"/>
          <w:highlight w:val="white"/>
          <w:lang w:val="fr-FR"/>
        </w:rPr>
        <w:t>Henchoz</w:t>
      </w:r>
      <w:proofErr w:type="spellEnd"/>
      <w:r w:rsidRPr="004A278A">
        <w:rPr>
          <w:rFonts w:ascii="Times New Roman" w:hAnsi="Times New Roman" w:cs="Times New Roman"/>
          <w:color w:val="000000" w:themeColor="text1"/>
          <w:sz w:val="24"/>
          <w:szCs w:val="24"/>
          <w:highlight w:val="white"/>
          <w:lang w:val="fr-FR"/>
        </w:rPr>
        <w:t xml:space="preserve"> Y, </w:t>
      </w:r>
      <w:proofErr w:type="spellStart"/>
      <w:r w:rsidRPr="004A278A">
        <w:rPr>
          <w:rFonts w:ascii="Times New Roman" w:hAnsi="Times New Roman" w:cs="Times New Roman"/>
          <w:color w:val="000000" w:themeColor="text1"/>
          <w:sz w:val="24"/>
          <w:szCs w:val="24"/>
          <w:highlight w:val="white"/>
          <w:lang w:val="fr-FR"/>
        </w:rPr>
        <w:t>Seematter-Bagnoud</w:t>
      </w:r>
      <w:proofErr w:type="spellEnd"/>
      <w:r w:rsidRPr="004A278A">
        <w:rPr>
          <w:rFonts w:ascii="Times New Roman" w:hAnsi="Times New Roman" w:cs="Times New Roman"/>
          <w:color w:val="000000" w:themeColor="text1"/>
          <w:sz w:val="24"/>
          <w:szCs w:val="24"/>
          <w:highlight w:val="white"/>
          <w:lang w:val="fr-FR"/>
        </w:rPr>
        <w:t xml:space="preserve"> L, </w:t>
      </w:r>
      <w:proofErr w:type="spellStart"/>
      <w:r w:rsidRPr="004A278A">
        <w:rPr>
          <w:rFonts w:ascii="Times New Roman" w:hAnsi="Times New Roman" w:cs="Times New Roman"/>
          <w:color w:val="000000" w:themeColor="text1"/>
          <w:sz w:val="24"/>
          <w:szCs w:val="24"/>
          <w:highlight w:val="white"/>
          <w:lang w:val="fr-FR"/>
        </w:rPr>
        <w:t>Nanchen</w:t>
      </w:r>
      <w:proofErr w:type="spellEnd"/>
      <w:r w:rsidRPr="004A278A">
        <w:rPr>
          <w:rFonts w:ascii="Times New Roman" w:hAnsi="Times New Roman" w:cs="Times New Roman"/>
          <w:color w:val="000000" w:themeColor="text1"/>
          <w:sz w:val="24"/>
          <w:szCs w:val="24"/>
          <w:highlight w:val="white"/>
          <w:lang w:val="fr-FR"/>
        </w:rPr>
        <w:t xml:space="preserve"> D, et al. </w:t>
      </w:r>
      <w:r w:rsidRPr="004A278A">
        <w:rPr>
          <w:rFonts w:ascii="Times New Roman" w:hAnsi="Times New Roman" w:cs="Times New Roman"/>
          <w:color w:val="000000" w:themeColor="text1"/>
          <w:sz w:val="24"/>
          <w:szCs w:val="24"/>
          <w:highlight w:val="white"/>
        </w:rPr>
        <w:t xml:space="preserve">Childhood adversity: A gateway to multimorbidity in older </w:t>
      </w:r>
      <w:proofErr w:type="gramStart"/>
      <w:r w:rsidRPr="004A278A">
        <w:rPr>
          <w:rFonts w:ascii="Times New Roman" w:hAnsi="Times New Roman" w:cs="Times New Roman"/>
          <w:color w:val="000000" w:themeColor="text1"/>
          <w:sz w:val="24"/>
          <w:szCs w:val="24"/>
          <w:highlight w:val="white"/>
        </w:rPr>
        <w:t>age?.</w:t>
      </w:r>
      <w:proofErr w:type="gramEnd"/>
      <w:r w:rsidRPr="004A278A">
        <w:rPr>
          <w:rFonts w:ascii="Times New Roman" w:hAnsi="Times New Roman" w:cs="Times New Roman"/>
          <w:color w:val="000000" w:themeColor="text1"/>
          <w:sz w:val="24"/>
          <w:szCs w:val="24"/>
          <w:highlight w:val="white"/>
        </w:rPr>
        <w:t> </w:t>
      </w:r>
      <w:r w:rsidRPr="004A278A">
        <w:rPr>
          <w:rFonts w:ascii="Times New Roman" w:hAnsi="Times New Roman" w:cs="Times New Roman"/>
          <w:i/>
          <w:color w:val="000000" w:themeColor="text1"/>
          <w:sz w:val="24"/>
          <w:szCs w:val="24"/>
          <w:highlight w:val="white"/>
        </w:rPr>
        <w:t xml:space="preserve">Arch </w:t>
      </w:r>
      <w:proofErr w:type="spellStart"/>
      <w:r w:rsidRPr="004A278A">
        <w:rPr>
          <w:rFonts w:ascii="Times New Roman" w:hAnsi="Times New Roman" w:cs="Times New Roman"/>
          <w:i/>
          <w:color w:val="000000" w:themeColor="text1"/>
          <w:sz w:val="24"/>
          <w:szCs w:val="24"/>
          <w:highlight w:val="white"/>
        </w:rPr>
        <w:t>Gerontol</w:t>
      </w:r>
      <w:proofErr w:type="spellEnd"/>
      <w:r w:rsidRPr="004A278A">
        <w:rPr>
          <w:rFonts w:ascii="Times New Roman" w:hAnsi="Times New Roman" w:cs="Times New Roman"/>
          <w:i/>
          <w:color w:val="000000" w:themeColor="text1"/>
          <w:sz w:val="24"/>
          <w:szCs w:val="24"/>
          <w:highlight w:val="white"/>
        </w:rPr>
        <w:t xml:space="preserve"> </w:t>
      </w:r>
      <w:proofErr w:type="spellStart"/>
      <w:r w:rsidRPr="004A278A">
        <w:rPr>
          <w:rFonts w:ascii="Times New Roman" w:hAnsi="Times New Roman" w:cs="Times New Roman"/>
          <w:i/>
          <w:color w:val="000000" w:themeColor="text1"/>
          <w:sz w:val="24"/>
          <w:szCs w:val="24"/>
          <w:highlight w:val="white"/>
        </w:rPr>
        <w:t>Geriatr</w:t>
      </w:r>
      <w:proofErr w:type="spellEnd"/>
      <w:r w:rsidR="00415E8D" w:rsidRPr="004A278A">
        <w:rPr>
          <w:rFonts w:ascii="Times New Roman" w:hAnsi="Times New Roman" w:cs="Times New Roman"/>
          <w:color w:val="000000" w:themeColor="text1"/>
          <w:sz w:val="24"/>
          <w:szCs w:val="24"/>
          <w:highlight w:val="white"/>
        </w:rPr>
        <w:t xml:space="preserve"> </w:t>
      </w:r>
      <w:r w:rsidRPr="004A278A">
        <w:rPr>
          <w:rFonts w:ascii="Times New Roman" w:hAnsi="Times New Roman" w:cs="Times New Roman"/>
          <w:color w:val="000000" w:themeColor="text1"/>
          <w:sz w:val="24"/>
          <w:szCs w:val="24"/>
          <w:highlight w:val="white"/>
        </w:rPr>
        <w:t>2019;</w:t>
      </w:r>
      <w:r w:rsidR="00415E8D" w:rsidRPr="004A278A">
        <w:rPr>
          <w:rFonts w:ascii="Times New Roman" w:hAnsi="Times New Roman" w:cs="Times New Roman"/>
          <w:color w:val="000000" w:themeColor="text1"/>
          <w:sz w:val="24"/>
          <w:szCs w:val="24"/>
          <w:highlight w:val="white"/>
        </w:rPr>
        <w:t xml:space="preserve"> </w:t>
      </w:r>
      <w:r w:rsidRPr="004A278A">
        <w:rPr>
          <w:rFonts w:ascii="Times New Roman" w:hAnsi="Times New Roman" w:cs="Times New Roman"/>
          <w:color w:val="000000" w:themeColor="text1"/>
          <w:sz w:val="24"/>
          <w:szCs w:val="24"/>
          <w:highlight w:val="white"/>
        </w:rPr>
        <w:t>80:31-37.</w:t>
      </w:r>
    </w:p>
    <w:p w14:paraId="1696CC05" w14:textId="255497A3"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bCs/>
          <w:color w:val="000000" w:themeColor="text1"/>
          <w:sz w:val="24"/>
          <w:szCs w:val="24"/>
          <w:lang w:eastAsia="en-GB"/>
        </w:rPr>
      </w:pPr>
      <w:proofErr w:type="spellStart"/>
      <w:r w:rsidRPr="004A278A">
        <w:rPr>
          <w:rFonts w:ascii="Times New Roman" w:hAnsi="Times New Roman" w:cs="Times New Roman"/>
          <w:color w:val="000000" w:themeColor="text1"/>
          <w:sz w:val="24"/>
          <w:szCs w:val="24"/>
          <w:shd w:val="clear" w:color="auto" w:fill="FFFFFF"/>
          <w:lang w:val="nl-NL"/>
        </w:rPr>
        <w:t>Schramm</w:t>
      </w:r>
      <w:proofErr w:type="spellEnd"/>
      <w:r w:rsidRPr="004A278A">
        <w:rPr>
          <w:rFonts w:ascii="Times New Roman" w:hAnsi="Times New Roman" w:cs="Times New Roman"/>
          <w:color w:val="000000" w:themeColor="text1"/>
          <w:sz w:val="24"/>
          <w:szCs w:val="24"/>
          <w:shd w:val="clear" w:color="auto" w:fill="FFFFFF"/>
          <w:lang w:val="nl-NL"/>
        </w:rPr>
        <w:t xml:space="preserve"> S, </w:t>
      </w:r>
      <w:proofErr w:type="spellStart"/>
      <w:r w:rsidRPr="004A278A">
        <w:rPr>
          <w:rFonts w:ascii="Times New Roman" w:hAnsi="Times New Roman" w:cs="Times New Roman"/>
          <w:color w:val="000000" w:themeColor="text1"/>
          <w:sz w:val="24"/>
          <w:szCs w:val="24"/>
          <w:shd w:val="clear" w:color="auto" w:fill="FFFFFF"/>
          <w:lang w:val="nl-NL"/>
        </w:rPr>
        <w:t>Møller</w:t>
      </w:r>
      <w:proofErr w:type="spellEnd"/>
      <w:r w:rsidRPr="004A278A">
        <w:rPr>
          <w:rFonts w:ascii="Times New Roman" w:hAnsi="Times New Roman" w:cs="Times New Roman"/>
          <w:color w:val="000000" w:themeColor="text1"/>
          <w:sz w:val="24"/>
          <w:szCs w:val="24"/>
          <w:shd w:val="clear" w:color="auto" w:fill="FFFFFF"/>
          <w:lang w:val="nl-NL"/>
        </w:rPr>
        <w:t xml:space="preserve"> SP, </w:t>
      </w:r>
      <w:proofErr w:type="spellStart"/>
      <w:r w:rsidRPr="004A278A">
        <w:rPr>
          <w:rFonts w:ascii="Times New Roman" w:hAnsi="Times New Roman" w:cs="Times New Roman"/>
          <w:color w:val="000000" w:themeColor="text1"/>
          <w:sz w:val="24"/>
          <w:szCs w:val="24"/>
          <w:shd w:val="clear" w:color="auto" w:fill="FFFFFF"/>
          <w:lang w:val="nl-NL"/>
        </w:rPr>
        <w:t>Tolstrup</w:t>
      </w:r>
      <w:proofErr w:type="spellEnd"/>
      <w:r w:rsidRPr="004A278A">
        <w:rPr>
          <w:rFonts w:ascii="Times New Roman" w:hAnsi="Times New Roman" w:cs="Times New Roman"/>
          <w:color w:val="000000" w:themeColor="text1"/>
          <w:sz w:val="24"/>
          <w:szCs w:val="24"/>
          <w:shd w:val="clear" w:color="auto" w:fill="FFFFFF"/>
          <w:lang w:val="nl-NL"/>
        </w:rPr>
        <w:t xml:space="preserve"> JS</w:t>
      </w:r>
      <w:r w:rsidR="00EB6159" w:rsidRPr="004A278A">
        <w:rPr>
          <w:rFonts w:ascii="Times New Roman" w:hAnsi="Times New Roman" w:cs="Times New Roman"/>
          <w:color w:val="000000" w:themeColor="text1"/>
          <w:sz w:val="24"/>
          <w:szCs w:val="24"/>
          <w:shd w:val="clear" w:color="auto" w:fill="FFFFFF"/>
          <w:lang w:val="nl-NL"/>
        </w:rPr>
        <w:t xml:space="preserve">, </w:t>
      </w:r>
      <w:proofErr w:type="gramStart"/>
      <w:r w:rsidR="00EB6159" w:rsidRPr="004A278A">
        <w:rPr>
          <w:rFonts w:ascii="Times New Roman" w:hAnsi="Times New Roman" w:cs="Times New Roman"/>
          <w:color w:val="000000" w:themeColor="text1"/>
          <w:sz w:val="24"/>
          <w:szCs w:val="24"/>
          <w:shd w:val="clear" w:color="auto" w:fill="FFFFFF"/>
          <w:lang w:val="nl-NL"/>
        </w:rPr>
        <w:t>et al</w:t>
      </w:r>
      <w:r w:rsidRPr="004A278A">
        <w:rPr>
          <w:rFonts w:ascii="Times New Roman" w:hAnsi="Times New Roman" w:cs="Times New Roman"/>
          <w:color w:val="000000" w:themeColor="text1"/>
          <w:sz w:val="24"/>
          <w:szCs w:val="24"/>
          <w:shd w:val="clear" w:color="auto" w:fill="FFFFFF"/>
          <w:lang w:val="nl-NL"/>
        </w:rPr>
        <w:t>..</w:t>
      </w:r>
      <w:proofErr w:type="gramEnd"/>
      <w:r w:rsidRPr="004A278A">
        <w:rPr>
          <w:rFonts w:ascii="Times New Roman" w:hAnsi="Times New Roman" w:cs="Times New Roman"/>
          <w:color w:val="000000" w:themeColor="text1"/>
          <w:sz w:val="24"/>
          <w:szCs w:val="24"/>
          <w:shd w:val="clear" w:color="auto" w:fill="FFFFFF"/>
          <w:lang w:val="nl-NL"/>
        </w:rPr>
        <w:t xml:space="preserve"> </w:t>
      </w:r>
      <w:r w:rsidRPr="004A278A">
        <w:rPr>
          <w:rFonts w:ascii="Times New Roman" w:hAnsi="Times New Roman" w:cs="Times New Roman"/>
          <w:color w:val="000000" w:themeColor="text1"/>
          <w:sz w:val="24"/>
          <w:szCs w:val="24"/>
          <w:shd w:val="clear" w:color="auto" w:fill="FFFFFF"/>
        </w:rPr>
        <w:t>Effects of individual and parental educational levels on multimorbidity classes: a register-based longitudinal study in a Danish population. </w:t>
      </w:r>
      <w:r w:rsidRPr="004A278A">
        <w:rPr>
          <w:rFonts w:ascii="Times New Roman" w:hAnsi="Times New Roman" w:cs="Times New Roman"/>
          <w:i/>
          <w:color w:val="000000" w:themeColor="text1"/>
          <w:sz w:val="24"/>
          <w:szCs w:val="24"/>
          <w:shd w:val="clear" w:color="auto" w:fill="FFFFFF"/>
        </w:rPr>
        <w:t>BMJ open</w:t>
      </w:r>
      <w:r w:rsidRPr="004A278A">
        <w:rPr>
          <w:rFonts w:ascii="Times New Roman" w:hAnsi="Times New Roman" w:cs="Times New Roman"/>
          <w:color w:val="000000" w:themeColor="text1"/>
          <w:sz w:val="24"/>
          <w:szCs w:val="24"/>
          <w:shd w:val="clear" w:color="auto" w:fill="FFFFFF"/>
        </w:rPr>
        <w:t> </w:t>
      </w:r>
      <w:r w:rsidR="00415E8D" w:rsidRPr="004A278A">
        <w:rPr>
          <w:rFonts w:ascii="Times New Roman" w:hAnsi="Times New Roman" w:cs="Times New Roman"/>
          <w:color w:val="000000" w:themeColor="text1"/>
          <w:sz w:val="24"/>
          <w:szCs w:val="24"/>
          <w:shd w:val="clear" w:color="auto" w:fill="FFFFFF"/>
        </w:rPr>
        <w:t xml:space="preserve">2022; </w:t>
      </w:r>
      <w:r w:rsidRPr="004A278A">
        <w:rPr>
          <w:rFonts w:ascii="Times New Roman" w:hAnsi="Times New Roman" w:cs="Times New Roman"/>
          <w:color w:val="000000" w:themeColor="text1"/>
          <w:sz w:val="24"/>
          <w:szCs w:val="24"/>
          <w:shd w:val="clear" w:color="auto" w:fill="FFFFFF"/>
        </w:rPr>
        <w:t>12(2)</w:t>
      </w:r>
      <w:r w:rsidR="00415E8D" w:rsidRPr="004A278A">
        <w:rPr>
          <w:rFonts w:ascii="Times New Roman" w:hAnsi="Times New Roman" w:cs="Times New Roman"/>
          <w:color w:val="000000" w:themeColor="text1"/>
          <w:sz w:val="24"/>
          <w:szCs w:val="24"/>
          <w:shd w:val="clear" w:color="auto" w:fill="FFFFFF"/>
        </w:rPr>
        <w:t>.</w:t>
      </w:r>
    </w:p>
    <w:p w14:paraId="321DA925" w14:textId="6F47A690"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bCs/>
          <w:color w:val="000000" w:themeColor="text1"/>
          <w:sz w:val="24"/>
          <w:szCs w:val="24"/>
          <w:lang w:eastAsia="en-GB"/>
        </w:rPr>
      </w:pPr>
      <w:r w:rsidRPr="004A278A">
        <w:rPr>
          <w:rFonts w:ascii="Times New Roman" w:hAnsi="Times New Roman" w:cs="Times New Roman"/>
          <w:color w:val="000000" w:themeColor="text1"/>
          <w:sz w:val="24"/>
          <w:szCs w:val="24"/>
          <w:shd w:val="clear" w:color="auto" w:fill="FFFFFF"/>
          <w:lang w:val="fr-FR"/>
        </w:rPr>
        <w:t>Yang</w:t>
      </w:r>
      <w:r w:rsidR="00EB6159" w:rsidRPr="004A278A">
        <w:rPr>
          <w:rFonts w:ascii="Times New Roman" w:hAnsi="Times New Roman" w:cs="Times New Roman"/>
          <w:color w:val="000000" w:themeColor="text1"/>
          <w:sz w:val="24"/>
          <w:szCs w:val="24"/>
          <w:shd w:val="clear" w:color="auto" w:fill="FFFFFF"/>
          <w:lang w:val="fr-FR"/>
        </w:rPr>
        <w:t xml:space="preserve"> </w:t>
      </w:r>
      <w:r w:rsidRPr="004A278A">
        <w:rPr>
          <w:rFonts w:ascii="Times New Roman" w:hAnsi="Times New Roman" w:cs="Times New Roman"/>
          <w:color w:val="000000" w:themeColor="text1"/>
          <w:sz w:val="24"/>
          <w:szCs w:val="24"/>
          <w:shd w:val="clear" w:color="auto" w:fill="FFFFFF"/>
          <w:lang w:val="fr-FR"/>
        </w:rPr>
        <w:t xml:space="preserve">L, Hu Y, </w:t>
      </w:r>
      <w:proofErr w:type="spellStart"/>
      <w:r w:rsidRPr="004A278A">
        <w:rPr>
          <w:rFonts w:ascii="Times New Roman" w:hAnsi="Times New Roman" w:cs="Times New Roman"/>
          <w:color w:val="000000" w:themeColor="text1"/>
          <w:sz w:val="24"/>
          <w:szCs w:val="24"/>
          <w:shd w:val="clear" w:color="auto" w:fill="FFFFFF"/>
          <w:lang w:val="fr-FR"/>
        </w:rPr>
        <w:t>Silventoinen</w:t>
      </w:r>
      <w:proofErr w:type="spellEnd"/>
      <w:r w:rsidRPr="004A278A">
        <w:rPr>
          <w:rFonts w:ascii="Times New Roman" w:hAnsi="Times New Roman" w:cs="Times New Roman"/>
          <w:color w:val="000000" w:themeColor="text1"/>
          <w:sz w:val="24"/>
          <w:szCs w:val="24"/>
          <w:shd w:val="clear" w:color="auto" w:fill="FFFFFF"/>
          <w:lang w:val="fr-FR"/>
        </w:rPr>
        <w:t xml:space="preserve"> K, </w:t>
      </w:r>
      <w:r w:rsidR="00EB6159" w:rsidRPr="004A278A">
        <w:rPr>
          <w:rFonts w:ascii="Times New Roman" w:hAnsi="Times New Roman" w:cs="Times New Roman"/>
          <w:color w:val="000000" w:themeColor="text1"/>
          <w:sz w:val="24"/>
          <w:szCs w:val="24"/>
          <w:shd w:val="clear" w:color="auto" w:fill="FFFFFF"/>
          <w:lang w:val="fr-FR"/>
        </w:rPr>
        <w:t>et al</w:t>
      </w:r>
      <w:r w:rsidRPr="004A278A">
        <w:rPr>
          <w:rFonts w:ascii="Times New Roman" w:hAnsi="Times New Roman" w:cs="Times New Roman"/>
          <w:color w:val="000000" w:themeColor="text1"/>
          <w:sz w:val="24"/>
          <w:szCs w:val="24"/>
          <w:shd w:val="clear" w:color="auto" w:fill="FFFFFF"/>
          <w:lang w:val="fr-FR"/>
        </w:rPr>
        <w:t xml:space="preserve">. </w:t>
      </w:r>
      <w:r w:rsidRPr="004A278A">
        <w:rPr>
          <w:rFonts w:ascii="Times New Roman" w:hAnsi="Times New Roman" w:cs="Times New Roman"/>
          <w:color w:val="000000" w:themeColor="text1"/>
          <w:sz w:val="24"/>
          <w:szCs w:val="24"/>
          <w:shd w:val="clear" w:color="auto" w:fill="FFFFFF"/>
        </w:rPr>
        <w:t>Childhood adversity and trajectories of multimorbidity in mid-late life: China health and longitudinal retirement study. </w:t>
      </w:r>
      <w:r w:rsidRPr="004A278A">
        <w:rPr>
          <w:rFonts w:ascii="Times New Roman" w:hAnsi="Times New Roman" w:cs="Times New Roman"/>
          <w:i/>
          <w:color w:val="000000" w:themeColor="text1"/>
          <w:sz w:val="24"/>
          <w:szCs w:val="24"/>
          <w:shd w:val="clear" w:color="auto" w:fill="FFFFFF"/>
        </w:rPr>
        <w:t xml:space="preserve">J </w:t>
      </w:r>
      <w:proofErr w:type="spellStart"/>
      <w:r w:rsidR="00EF5DB2" w:rsidRPr="004A278A">
        <w:rPr>
          <w:rFonts w:ascii="Times New Roman" w:hAnsi="Times New Roman" w:cs="Times New Roman"/>
          <w:i/>
          <w:color w:val="000000" w:themeColor="text1"/>
          <w:sz w:val="24"/>
          <w:szCs w:val="24"/>
          <w:shd w:val="clear" w:color="auto" w:fill="FFFFFF"/>
        </w:rPr>
        <w:t>Epidemiol</w:t>
      </w:r>
      <w:proofErr w:type="spellEnd"/>
      <w:r w:rsidRPr="004A278A">
        <w:rPr>
          <w:rFonts w:ascii="Times New Roman" w:hAnsi="Times New Roman" w:cs="Times New Roman"/>
          <w:i/>
          <w:color w:val="000000" w:themeColor="text1"/>
          <w:sz w:val="24"/>
          <w:szCs w:val="24"/>
          <w:shd w:val="clear" w:color="auto" w:fill="FFFFFF"/>
        </w:rPr>
        <w:t xml:space="preserve"> </w:t>
      </w:r>
      <w:r w:rsidR="00EF5DB2" w:rsidRPr="004A278A">
        <w:rPr>
          <w:rFonts w:ascii="Times New Roman" w:hAnsi="Times New Roman" w:cs="Times New Roman"/>
          <w:i/>
          <w:color w:val="000000" w:themeColor="text1"/>
          <w:sz w:val="24"/>
          <w:szCs w:val="24"/>
          <w:shd w:val="clear" w:color="auto" w:fill="FFFFFF"/>
        </w:rPr>
        <w:t>C</w:t>
      </w:r>
      <w:r w:rsidRPr="004A278A">
        <w:rPr>
          <w:rFonts w:ascii="Times New Roman" w:hAnsi="Times New Roman" w:cs="Times New Roman"/>
          <w:i/>
          <w:color w:val="000000" w:themeColor="text1"/>
          <w:sz w:val="24"/>
          <w:szCs w:val="24"/>
          <w:shd w:val="clear" w:color="auto" w:fill="FFFFFF"/>
        </w:rPr>
        <w:t xml:space="preserve">ommunity </w:t>
      </w:r>
      <w:r w:rsidR="00EF5DB2" w:rsidRPr="004A278A">
        <w:rPr>
          <w:rFonts w:ascii="Times New Roman" w:hAnsi="Times New Roman" w:cs="Times New Roman"/>
          <w:i/>
          <w:color w:val="000000" w:themeColor="text1"/>
          <w:sz w:val="24"/>
          <w:szCs w:val="24"/>
          <w:shd w:val="clear" w:color="auto" w:fill="FFFFFF"/>
        </w:rPr>
        <w:t>H</w:t>
      </w:r>
      <w:r w:rsidRPr="004A278A">
        <w:rPr>
          <w:rFonts w:ascii="Times New Roman" w:hAnsi="Times New Roman" w:cs="Times New Roman"/>
          <w:i/>
          <w:color w:val="000000" w:themeColor="text1"/>
          <w:sz w:val="24"/>
          <w:szCs w:val="24"/>
          <w:shd w:val="clear" w:color="auto" w:fill="FFFFFF"/>
        </w:rPr>
        <w:t>ealth</w:t>
      </w:r>
      <w:r w:rsidR="00415E8D"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2020</w:t>
      </w:r>
      <w:r w:rsidR="00415E8D"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 xml:space="preserve">214633. </w:t>
      </w:r>
    </w:p>
    <w:p w14:paraId="36EEB54D" w14:textId="21F1E956"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bCs/>
          <w:color w:val="000000" w:themeColor="text1"/>
          <w:sz w:val="24"/>
          <w:szCs w:val="24"/>
          <w:lang w:eastAsia="en-GB"/>
        </w:rPr>
      </w:pPr>
      <w:proofErr w:type="spellStart"/>
      <w:r w:rsidRPr="004A278A">
        <w:rPr>
          <w:rFonts w:ascii="Times New Roman" w:hAnsi="Times New Roman" w:cs="Times New Roman"/>
          <w:color w:val="000000" w:themeColor="text1"/>
          <w:sz w:val="24"/>
          <w:szCs w:val="24"/>
          <w:shd w:val="clear" w:color="auto" w:fill="FFFFFF"/>
        </w:rPr>
        <w:t>Arshadipour</w:t>
      </w:r>
      <w:proofErr w:type="spellEnd"/>
      <w:r w:rsidR="00EB6159" w:rsidRPr="004A278A">
        <w:rPr>
          <w:rFonts w:ascii="Times New Roman" w:hAnsi="Times New Roman" w:cs="Times New Roman"/>
          <w:color w:val="000000" w:themeColor="text1"/>
          <w:sz w:val="24"/>
          <w:szCs w:val="24"/>
          <w:shd w:val="clear" w:color="auto" w:fill="FFFFFF"/>
        </w:rPr>
        <w:t xml:space="preserve"> </w:t>
      </w:r>
      <w:r w:rsidRPr="004A278A">
        <w:rPr>
          <w:rFonts w:ascii="Times New Roman" w:hAnsi="Times New Roman" w:cs="Times New Roman"/>
          <w:color w:val="000000" w:themeColor="text1"/>
          <w:sz w:val="24"/>
          <w:szCs w:val="24"/>
          <w:shd w:val="clear" w:color="auto" w:fill="FFFFFF"/>
        </w:rPr>
        <w:t xml:space="preserve">A, </w:t>
      </w:r>
      <w:proofErr w:type="spellStart"/>
      <w:r w:rsidRPr="004A278A">
        <w:rPr>
          <w:rFonts w:ascii="Times New Roman" w:hAnsi="Times New Roman" w:cs="Times New Roman"/>
          <w:color w:val="000000" w:themeColor="text1"/>
          <w:sz w:val="24"/>
          <w:szCs w:val="24"/>
          <w:shd w:val="clear" w:color="auto" w:fill="FFFFFF"/>
        </w:rPr>
        <w:t>Thorand</w:t>
      </w:r>
      <w:proofErr w:type="spellEnd"/>
      <w:r w:rsidRPr="004A278A">
        <w:rPr>
          <w:rFonts w:ascii="Times New Roman" w:hAnsi="Times New Roman" w:cs="Times New Roman"/>
          <w:color w:val="000000" w:themeColor="text1"/>
          <w:sz w:val="24"/>
          <w:szCs w:val="24"/>
          <w:shd w:val="clear" w:color="auto" w:fill="FFFFFF"/>
        </w:rPr>
        <w:t xml:space="preserve"> B, </w:t>
      </w:r>
      <w:proofErr w:type="spellStart"/>
      <w:r w:rsidRPr="004A278A">
        <w:rPr>
          <w:rFonts w:ascii="Times New Roman" w:hAnsi="Times New Roman" w:cs="Times New Roman"/>
          <w:color w:val="000000" w:themeColor="text1"/>
          <w:sz w:val="24"/>
          <w:szCs w:val="24"/>
          <w:shd w:val="clear" w:color="auto" w:fill="FFFFFF"/>
        </w:rPr>
        <w:t>Linkohr</w:t>
      </w:r>
      <w:proofErr w:type="spellEnd"/>
      <w:r w:rsidRPr="004A278A">
        <w:rPr>
          <w:rFonts w:ascii="Times New Roman" w:hAnsi="Times New Roman" w:cs="Times New Roman"/>
          <w:color w:val="000000" w:themeColor="text1"/>
          <w:sz w:val="24"/>
          <w:szCs w:val="24"/>
          <w:shd w:val="clear" w:color="auto" w:fill="FFFFFF"/>
        </w:rPr>
        <w:t xml:space="preserve"> B, </w:t>
      </w:r>
      <w:r w:rsidR="00EB6159" w:rsidRPr="004A278A">
        <w:rPr>
          <w:rFonts w:ascii="Times New Roman" w:hAnsi="Times New Roman" w:cs="Times New Roman"/>
          <w:color w:val="000000" w:themeColor="text1"/>
          <w:sz w:val="24"/>
          <w:szCs w:val="24"/>
          <w:shd w:val="clear" w:color="auto" w:fill="FFFFFF"/>
        </w:rPr>
        <w:t>et al</w:t>
      </w:r>
      <w:r w:rsidRPr="004A278A">
        <w:rPr>
          <w:rFonts w:ascii="Times New Roman" w:hAnsi="Times New Roman" w:cs="Times New Roman"/>
          <w:color w:val="000000" w:themeColor="text1"/>
          <w:sz w:val="24"/>
          <w:szCs w:val="24"/>
          <w:shd w:val="clear" w:color="auto" w:fill="FFFFFF"/>
        </w:rPr>
        <w:t>. Impact of prenatal and childhood adversity effects around World War II on multimorbidity: results from the KORA-Age study. </w:t>
      </w:r>
      <w:r w:rsidRPr="004A278A">
        <w:rPr>
          <w:rFonts w:ascii="Times New Roman" w:hAnsi="Times New Roman" w:cs="Times New Roman"/>
          <w:i/>
          <w:color w:val="000000" w:themeColor="text1"/>
          <w:sz w:val="24"/>
          <w:szCs w:val="24"/>
          <w:shd w:val="clear" w:color="auto" w:fill="FFFFFF"/>
        </w:rPr>
        <w:t xml:space="preserve">BMC </w:t>
      </w:r>
      <w:r w:rsidR="00A540A5" w:rsidRPr="004A278A">
        <w:rPr>
          <w:rFonts w:ascii="Times New Roman" w:hAnsi="Times New Roman" w:cs="Times New Roman"/>
          <w:i/>
          <w:color w:val="000000" w:themeColor="text1"/>
          <w:sz w:val="24"/>
          <w:szCs w:val="24"/>
          <w:shd w:val="clear" w:color="auto" w:fill="FFFFFF"/>
        </w:rPr>
        <w:t>G</w:t>
      </w:r>
      <w:r w:rsidRPr="004A278A">
        <w:rPr>
          <w:rFonts w:ascii="Times New Roman" w:hAnsi="Times New Roman" w:cs="Times New Roman"/>
          <w:i/>
          <w:color w:val="000000" w:themeColor="text1"/>
          <w:sz w:val="24"/>
          <w:szCs w:val="24"/>
          <w:shd w:val="clear" w:color="auto" w:fill="FFFFFF"/>
        </w:rPr>
        <w:t>eriatrics</w:t>
      </w:r>
      <w:r w:rsidRPr="004A278A">
        <w:rPr>
          <w:rFonts w:ascii="Times New Roman" w:hAnsi="Times New Roman" w:cs="Times New Roman"/>
          <w:color w:val="000000" w:themeColor="text1"/>
          <w:sz w:val="24"/>
          <w:szCs w:val="24"/>
          <w:shd w:val="clear" w:color="auto" w:fill="FFFFFF"/>
        </w:rPr>
        <w:t> </w:t>
      </w:r>
      <w:r w:rsidR="00D72D9A" w:rsidRPr="004A278A">
        <w:rPr>
          <w:rFonts w:ascii="Times New Roman" w:hAnsi="Times New Roman" w:cs="Times New Roman"/>
          <w:color w:val="000000" w:themeColor="text1"/>
          <w:sz w:val="24"/>
          <w:szCs w:val="24"/>
          <w:shd w:val="clear" w:color="auto" w:fill="FFFFFF"/>
        </w:rPr>
        <w:t xml:space="preserve">2022; </w:t>
      </w:r>
      <w:r w:rsidRPr="004A278A">
        <w:rPr>
          <w:rFonts w:ascii="Times New Roman" w:hAnsi="Times New Roman" w:cs="Times New Roman"/>
          <w:color w:val="000000" w:themeColor="text1"/>
          <w:sz w:val="24"/>
          <w:szCs w:val="24"/>
          <w:shd w:val="clear" w:color="auto" w:fill="FFFFFF"/>
        </w:rPr>
        <w:t>22(1), 115.</w:t>
      </w:r>
    </w:p>
    <w:p w14:paraId="7EAE2209" w14:textId="3970B03E" w:rsidR="00211E7B" w:rsidRPr="004A278A" w:rsidRDefault="00211E7B" w:rsidP="00211E7B">
      <w:pPr>
        <w:widowControl w:val="0"/>
        <w:numPr>
          <w:ilvl w:val="3"/>
          <w:numId w:val="5"/>
        </w:numPr>
        <w:spacing w:after="0" w:line="240" w:lineRule="auto"/>
        <w:ind w:left="360"/>
        <w:contextualSpacing/>
        <w:rPr>
          <w:rFonts w:ascii="Times New Roman" w:eastAsia="Arial" w:hAnsi="Times New Roman" w:cs="Times New Roman"/>
          <w:bCs/>
          <w:color w:val="000000" w:themeColor="text1"/>
          <w:sz w:val="24"/>
          <w:szCs w:val="24"/>
          <w:lang w:eastAsia="en-GB"/>
        </w:rPr>
      </w:pPr>
      <w:r w:rsidRPr="004A278A">
        <w:rPr>
          <w:rFonts w:ascii="Times New Roman" w:hAnsi="Times New Roman" w:cs="Times New Roman"/>
          <w:color w:val="000000" w:themeColor="text1"/>
          <w:sz w:val="24"/>
          <w:szCs w:val="24"/>
          <w:highlight w:val="white"/>
          <w:lang w:val="it-IT"/>
        </w:rPr>
        <w:t xml:space="preserve">Wagner C, Carmeli C, </w:t>
      </w:r>
      <w:proofErr w:type="spellStart"/>
      <w:r w:rsidRPr="004A278A">
        <w:rPr>
          <w:rFonts w:ascii="Times New Roman" w:hAnsi="Times New Roman" w:cs="Times New Roman"/>
          <w:color w:val="000000" w:themeColor="text1"/>
          <w:sz w:val="24"/>
          <w:szCs w:val="24"/>
          <w:highlight w:val="white"/>
          <w:lang w:val="it-IT"/>
        </w:rPr>
        <w:t>Chiolero</w:t>
      </w:r>
      <w:proofErr w:type="spellEnd"/>
      <w:r w:rsidRPr="004A278A">
        <w:rPr>
          <w:rFonts w:ascii="Times New Roman" w:hAnsi="Times New Roman" w:cs="Times New Roman"/>
          <w:color w:val="000000" w:themeColor="text1"/>
          <w:sz w:val="24"/>
          <w:szCs w:val="24"/>
          <w:highlight w:val="white"/>
          <w:lang w:val="it-IT"/>
        </w:rPr>
        <w:t xml:space="preserve"> A, </w:t>
      </w:r>
      <w:r w:rsidR="00EB6159" w:rsidRPr="004A278A">
        <w:rPr>
          <w:rFonts w:ascii="Times New Roman" w:hAnsi="Times New Roman" w:cs="Times New Roman"/>
          <w:color w:val="000000" w:themeColor="text1"/>
          <w:sz w:val="24"/>
          <w:szCs w:val="24"/>
          <w:highlight w:val="white"/>
          <w:lang w:val="it-IT"/>
        </w:rPr>
        <w:t>et al</w:t>
      </w:r>
      <w:r w:rsidRPr="004A278A">
        <w:rPr>
          <w:rFonts w:ascii="Times New Roman" w:hAnsi="Times New Roman" w:cs="Times New Roman"/>
          <w:color w:val="000000" w:themeColor="text1"/>
          <w:sz w:val="24"/>
          <w:szCs w:val="24"/>
          <w:highlight w:val="white"/>
          <w:lang w:val="it-IT"/>
        </w:rPr>
        <w:t xml:space="preserve">. </w:t>
      </w:r>
      <w:r w:rsidRPr="004A278A">
        <w:rPr>
          <w:rFonts w:ascii="Times New Roman" w:hAnsi="Times New Roman" w:cs="Times New Roman"/>
          <w:color w:val="000000" w:themeColor="text1"/>
          <w:sz w:val="24"/>
          <w:szCs w:val="24"/>
          <w:highlight w:val="white"/>
        </w:rPr>
        <w:t>Life course socioeconomic conditions and multimorbidity in old age - A scoping review. </w:t>
      </w:r>
      <w:r w:rsidRPr="004A278A">
        <w:rPr>
          <w:rFonts w:ascii="Times New Roman" w:hAnsi="Times New Roman" w:cs="Times New Roman"/>
          <w:i/>
          <w:color w:val="000000" w:themeColor="text1"/>
          <w:sz w:val="24"/>
          <w:szCs w:val="24"/>
          <w:highlight w:val="white"/>
        </w:rPr>
        <w:t>Ageing Res Rev</w:t>
      </w:r>
      <w:r w:rsidR="00EC7796" w:rsidRPr="004A278A">
        <w:rPr>
          <w:rFonts w:ascii="Times New Roman" w:hAnsi="Times New Roman" w:cs="Times New Roman"/>
          <w:color w:val="000000" w:themeColor="text1"/>
          <w:sz w:val="24"/>
          <w:szCs w:val="24"/>
          <w:highlight w:val="white"/>
        </w:rPr>
        <w:t xml:space="preserve"> </w:t>
      </w:r>
      <w:r w:rsidRPr="004A278A">
        <w:rPr>
          <w:rFonts w:ascii="Times New Roman" w:hAnsi="Times New Roman" w:cs="Times New Roman"/>
          <w:color w:val="000000" w:themeColor="text1"/>
          <w:sz w:val="24"/>
          <w:szCs w:val="24"/>
          <w:highlight w:val="white"/>
        </w:rPr>
        <w:t>2022;</w:t>
      </w:r>
      <w:r w:rsidR="00D72D9A" w:rsidRPr="004A278A">
        <w:rPr>
          <w:rFonts w:ascii="Times New Roman" w:hAnsi="Times New Roman" w:cs="Times New Roman"/>
          <w:color w:val="000000" w:themeColor="text1"/>
          <w:sz w:val="24"/>
          <w:szCs w:val="24"/>
          <w:highlight w:val="white"/>
        </w:rPr>
        <w:t xml:space="preserve"> </w:t>
      </w:r>
      <w:r w:rsidRPr="004A278A">
        <w:rPr>
          <w:rFonts w:ascii="Times New Roman" w:hAnsi="Times New Roman" w:cs="Times New Roman"/>
          <w:color w:val="000000" w:themeColor="text1"/>
          <w:sz w:val="24"/>
          <w:szCs w:val="24"/>
          <w:highlight w:val="white"/>
        </w:rPr>
        <w:t>78:101630</w:t>
      </w:r>
      <w:r w:rsidR="00EC7796" w:rsidRPr="004A278A">
        <w:rPr>
          <w:rFonts w:ascii="Times New Roman" w:hAnsi="Times New Roman" w:cs="Times New Roman"/>
          <w:color w:val="000000" w:themeColor="text1"/>
          <w:sz w:val="24"/>
          <w:szCs w:val="24"/>
        </w:rPr>
        <w:t>.</w:t>
      </w:r>
    </w:p>
    <w:p w14:paraId="7038A90C" w14:textId="77777777" w:rsidR="007C3871" w:rsidRPr="004A278A" w:rsidRDefault="007C3871" w:rsidP="007C3871">
      <w:pPr>
        <w:rPr>
          <w:rFonts w:ascii="Times New Roman" w:hAnsi="Times New Roman" w:cs="Times New Roman"/>
          <w:color w:val="000000" w:themeColor="text1"/>
          <w:sz w:val="24"/>
          <w:szCs w:val="24"/>
        </w:rPr>
      </w:pPr>
    </w:p>
    <w:p w14:paraId="3EDC9955" w14:textId="72364606" w:rsidR="000D088A" w:rsidRPr="00491A0E" w:rsidRDefault="000D088A" w:rsidP="000A340F">
      <w:pPr>
        <w:rPr>
          <w:rFonts w:ascii="Times New Roman" w:eastAsia="Times New Roman" w:hAnsi="Times New Roman" w:cs="Times New Roman"/>
          <w:sz w:val="24"/>
          <w:szCs w:val="24"/>
          <w:lang w:eastAsia="en-GB"/>
        </w:rPr>
        <w:sectPr w:rsidR="000D088A" w:rsidRPr="00491A0E" w:rsidSect="00D75999">
          <w:pgSz w:w="11906" w:h="16838"/>
          <w:pgMar w:top="1440" w:right="1440" w:bottom="1440" w:left="1440" w:header="709" w:footer="709" w:gutter="0"/>
          <w:cols w:space="708"/>
          <w:docGrid w:linePitch="360"/>
        </w:sectPr>
      </w:pPr>
    </w:p>
    <w:p w14:paraId="22A9F02B" w14:textId="3D2333A0" w:rsidR="00603A02" w:rsidRPr="00491A0E" w:rsidRDefault="00603A02" w:rsidP="00D860DB">
      <w:pPr>
        <w:spacing w:after="0" w:line="360" w:lineRule="auto"/>
        <w:rPr>
          <w:rFonts w:ascii="Times New Roman" w:eastAsia="Times New Roman" w:hAnsi="Times New Roman" w:cs="Times New Roman"/>
          <w:sz w:val="24"/>
          <w:szCs w:val="24"/>
          <w:lang w:eastAsia="en-GB"/>
        </w:rPr>
      </w:pPr>
    </w:p>
    <w:sectPr w:rsidR="00603A02" w:rsidRPr="00491A0E" w:rsidSect="00AB215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F984" w14:textId="77777777" w:rsidR="00EC7C72" w:rsidRDefault="00EC7C72" w:rsidP="00EC5C6F">
      <w:pPr>
        <w:spacing w:after="0" w:line="240" w:lineRule="auto"/>
      </w:pPr>
      <w:r>
        <w:separator/>
      </w:r>
    </w:p>
  </w:endnote>
  <w:endnote w:type="continuationSeparator" w:id="0">
    <w:p w14:paraId="54AA9396" w14:textId="77777777" w:rsidR="00EC7C72" w:rsidRDefault="00EC7C72" w:rsidP="00EC5C6F">
      <w:pPr>
        <w:spacing w:after="0" w:line="240" w:lineRule="auto"/>
      </w:pPr>
      <w:r>
        <w:continuationSeparator/>
      </w:r>
    </w:p>
  </w:endnote>
  <w:endnote w:type="continuationNotice" w:id="1">
    <w:p w14:paraId="4A4BC404" w14:textId="77777777" w:rsidR="00EC7C72" w:rsidRDefault="00EC7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625114"/>
      <w:docPartObj>
        <w:docPartGallery w:val="Page Numbers (Bottom of Page)"/>
        <w:docPartUnique/>
      </w:docPartObj>
    </w:sdtPr>
    <w:sdtEndPr>
      <w:rPr>
        <w:noProof/>
      </w:rPr>
    </w:sdtEndPr>
    <w:sdtContent>
      <w:p w14:paraId="27B6CC45" w14:textId="5E3951E7" w:rsidR="00EC5C6F" w:rsidRDefault="00EC5C6F">
        <w:pPr>
          <w:pStyle w:val="Footer"/>
          <w:jc w:val="right"/>
        </w:pPr>
        <w:r>
          <w:fldChar w:fldCharType="begin"/>
        </w:r>
        <w:r>
          <w:instrText xml:space="preserve"> PAGE   \* MERGEFORMAT </w:instrText>
        </w:r>
        <w:r>
          <w:fldChar w:fldCharType="separate"/>
        </w:r>
        <w:r w:rsidR="0008431D">
          <w:rPr>
            <w:noProof/>
          </w:rPr>
          <w:t>24</w:t>
        </w:r>
        <w:r>
          <w:rPr>
            <w:noProof/>
          </w:rPr>
          <w:fldChar w:fldCharType="end"/>
        </w:r>
      </w:p>
    </w:sdtContent>
  </w:sdt>
  <w:p w14:paraId="4FADEBDA" w14:textId="77777777" w:rsidR="00EC5C6F" w:rsidRDefault="00EC5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4DCE" w14:textId="77777777" w:rsidR="00EC7C72" w:rsidRDefault="00EC7C72" w:rsidP="00EC5C6F">
      <w:pPr>
        <w:spacing w:after="0" w:line="240" w:lineRule="auto"/>
      </w:pPr>
      <w:r>
        <w:separator/>
      </w:r>
    </w:p>
  </w:footnote>
  <w:footnote w:type="continuationSeparator" w:id="0">
    <w:p w14:paraId="1A5E84AF" w14:textId="77777777" w:rsidR="00EC7C72" w:rsidRDefault="00EC7C72" w:rsidP="00EC5C6F">
      <w:pPr>
        <w:spacing w:after="0" w:line="240" w:lineRule="auto"/>
      </w:pPr>
      <w:r>
        <w:continuationSeparator/>
      </w:r>
    </w:p>
  </w:footnote>
  <w:footnote w:type="continuationNotice" w:id="1">
    <w:p w14:paraId="39BC625B" w14:textId="77777777" w:rsidR="00EC7C72" w:rsidRDefault="00EC7C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5BE"/>
    <w:multiLevelType w:val="hybridMultilevel"/>
    <w:tmpl w:val="43F2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2184D"/>
    <w:multiLevelType w:val="hybridMultilevel"/>
    <w:tmpl w:val="CFF20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6CD4"/>
    <w:multiLevelType w:val="hybridMultilevel"/>
    <w:tmpl w:val="3EFA4C9A"/>
    <w:lvl w:ilvl="0" w:tplc="319EDBEE">
      <w:start w:val="1"/>
      <w:numFmt w:val="decimal"/>
      <w:lvlText w:val="%1."/>
      <w:lvlJc w:val="left"/>
      <w:pPr>
        <w:ind w:left="720" w:hanging="360"/>
      </w:pPr>
      <w:rPr>
        <w:rFonts w:ascii="Times New Roman" w:hAnsi="Times New Roman" w:cs="Times New Roman" w:hint="default"/>
        <w:color w:val="21212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2CB41"/>
    <w:multiLevelType w:val="hybridMultilevel"/>
    <w:tmpl w:val="4E6A87EA"/>
    <w:lvl w:ilvl="0" w:tplc="C71AD840">
      <w:start w:val="1"/>
      <w:numFmt w:val="bullet"/>
      <w:lvlText w:val=""/>
      <w:lvlJc w:val="left"/>
      <w:pPr>
        <w:ind w:left="720" w:hanging="360"/>
      </w:pPr>
      <w:rPr>
        <w:rFonts w:ascii="Symbol" w:hAnsi="Symbol" w:hint="default"/>
      </w:rPr>
    </w:lvl>
    <w:lvl w:ilvl="1" w:tplc="8A68218E">
      <w:start w:val="1"/>
      <w:numFmt w:val="bullet"/>
      <w:lvlText w:val="o"/>
      <w:lvlJc w:val="left"/>
      <w:pPr>
        <w:ind w:left="1440" w:hanging="360"/>
      </w:pPr>
      <w:rPr>
        <w:rFonts w:ascii="Courier New" w:hAnsi="Courier New" w:hint="default"/>
      </w:rPr>
    </w:lvl>
    <w:lvl w:ilvl="2" w:tplc="B470B5B0">
      <w:start w:val="1"/>
      <w:numFmt w:val="bullet"/>
      <w:lvlText w:val=""/>
      <w:lvlJc w:val="left"/>
      <w:pPr>
        <w:ind w:left="2160" w:hanging="360"/>
      </w:pPr>
      <w:rPr>
        <w:rFonts w:ascii="Wingdings" w:hAnsi="Wingdings" w:hint="default"/>
      </w:rPr>
    </w:lvl>
    <w:lvl w:ilvl="3" w:tplc="BBF6537E">
      <w:start w:val="1"/>
      <w:numFmt w:val="bullet"/>
      <w:lvlText w:val=""/>
      <w:lvlJc w:val="left"/>
      <w:pPr>
        <w:ind w:left="2880" w:hanging="360"/>
      </w:pPr>
      <w:rPr>
        <w:rFonts w:ascii="Symbol" w:hAnsi="Symbol" w:hint="default"/>
      </w:rPr>
    </w:lvl>
    <w:lvl w:ilvl="4" w:tplc="9F5ACDA4">
      <w:start w:val="1"/>
      <w:numFmt w:val="bullet"/>
      <w:lvlText w:val="o"/>
      <w:lvlJc w:val="left"/>
      <w:pPr>
        <w:ind w:left="3600" w:hanging="360"/>
      </w:pPr>
      <w:rPr>
        <w:rFonts w:ascii="Courier New" w:hAnsi="Courier New" w:hint="default"/>
      </w:rPr>
    </w:lvl>
    <w:lvl w:ilvl="5" w:tplc="8B384A84">
      <w:start w:val="1"/>
      <w:numFmt w:val="bullet"/>
      <w:lvlText w:val=""/>
      <w:lvlJc w:val="left"/>
      <w:pPr>
        <w:ind w:left="4320" w:hanging="360"/>
      </w:pPr>
      <w:rPr>
        <w:rFonts w:ascii="Wingdings" w:hAnsi="Wingdings" w:hint="default"/>
      </w:rPr>
    </w:lvl>
    <w:lvl w:ilvl="6" w:tplc="2E1C3B74">
      <w:start w:val="1"/>
      <w:numFmt w:val="bullet"/>
      <w:lvlText w:val=""/>
      <w:lvlJc w:val="left"/>
      <w:pPr>
        <w:ind w:left="5040" w:hanging="360"/>
      </w:pPr>
      <w:rPr>
        <w:rFonts w:ascii="Symbol" w:hAnsi="Symbol" w:hint="default"/>
      </w:rPr>
    </w:lvl>
    <w:lvl w:ilvl="7" w:tplc="3A0A1E3E">
      <w:start w:val="1"/>
      <w:numFmt w:val="bullet"/>
      <w:lvlText w:val="o"/>
      <w:lvlJc w:val="left"/>
      <w:pPr>
        <w:ind w:left="5760" w:hanging="360"/>
      </w:pPr>
      <w:rPr>
        <w:rFonts w:ascii="Courier New" w:hAnsi="Courier New" w:hint="default"/>
      </w:rPr>
    </w:lvl>
    <w:lvl w:ilvl="8" w:tplc="6FDA5784">
      <w:start w:val="1"/>
      <w:numFmt w:val="bullet"/>
      <w:lvlText w:val=""/>
      <w:lvlJc w:val="left"/>
      <w:pPr>
        <w:ind w:left="6480" w:hanging="360"/>
      </w:pPr>
      <w:rPr>
        <w:rFonts w:ascii="Wingdings" w:hAnsi="Wingdings" w:hint="default"/>
      </w:rPr>
    </w:lvl>
  </w:abstractNum>
  <w:abstractNum w:abstractNumId="4" w15:restartNumberingAfterBreak="0">
    <w:nsid w:val="148B3ABF"/>
    <w:multiLevelType w:val="hybridMultilevel"/>
    <w:tmpl w:val="C7DA7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16EA9"/>
    <w:multiLevelType w:val="hybridMultilevel"/>
    <w:tmpl w:val="86BEC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3128AB"/>
    <w:multiLevelType w:val="hybridMultilevel"/>
    <w:tmpl w:val="E13E8208"/>
    <w:lvl w:ilvl="0" w:tplc="7424FBE2">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47643"/>
    <w:multiLevelType w:val="hybridMultilevel"/>
    <w:tmpl w:val="5E60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9233B"/>
    <w:multiLevelType w:val="hybridMultilevel"/>
    <w:tmpl w:val="DC589ECC"/>
    <w:lvl w:ilvl="0" w:tplc="1CCADF0E">
      <w:numFmt w:val="bullet"/>
      <w:lvlText w:val=""/>
      <w:lvlJc w:val="left"/>
      <w:pPr>
        <w:ind w:left="720" w:hanging="360"/>
      </w:pPr>
      <w:rPr>
        <w:rFonts w:ascii="Wingdings" w:eastAsia="Arial"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87C5F"/>
    <w:multiLevelType w:val="hybridMultilevel"/>
    <w:tmpl w:val="417C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81727"/>
    <w:multiLevelType w:val="hybridMultilevel"/>
    <w:tmpl w:val="D542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C3475"/>
    <w:multiLevelType w:val="hybridMultilevel"/>
    <w:tmpl w:val="770E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9423C"/>
    <w:multiLevelType w:val="hybridMultilevel"/>
    <w:tmpl w:val="7A64B630"/>
    <w:lvl w:ilvl="0" w:tplc="7424FBE2">
      <w:start w:val="1"/>
      <w:numFmt w:val="lowerLetter"/>
      <w:lvlText w:val="%1."/>
      <w:lvlJc w:val="left"/>
      <w:pPr>
        <w:ind w:left="360" w:hanging="360"/>
      </w:pPr>
    </w:lvl>
    <w:lvl w:ilvl="1" w:tplc="AEDA73F0">
      <w:start w:val="1"/>
      <w:numFmt w:val="lowerLetter"/>
      <w:lvlText w:val="%2."/>
      <w:lvlJc w:val="left"/>
      <w:pPr>
        <w:ind w:left="1080" w:hanging="360"/>
      </w:pPr>
    </w:lvl>
    <w:lvl w:ilvl="2" w:tplc="274C1A16">
      <w:start w:val="1"/>
      <w:numFmt w:val="lowerRoman"/>
      <w:lvlText w:val="%3."/>
      <w:lvlJc w:val="right"/>
      <w:pPr>
        <w:ind w:left="1800" w:hanging="180"/>
      </w:pPr>
    </w:lvl>
    <w:lvl w:ilvl="3" w:tplc="FFFFFFFF">
      <w:start w:val="1"/>
      <w:numFmt w:val="decimal"/>
      <w:lvlText w:val="%4."/>
      <w:lvlJc w:val="left"/>
      <w:pPr>
        <w:ind w:left="3685" w:hanging="360"/>
      </w:pPr>
    </w:lvl>
    <w:lvl w:ilvl="4" w:tplc="997E2612">
      <w:start w:val="1"/>
      <w:numFmt w:val="lowerLetter"/>
      <w:lvlText w:val="%5."/>
      <w:lvlJc w:val="left"/>
      <w:pPr>
        <w:ind w:left="3240" w:hanging="360"/>
      </w:pPr>
    </w:lvl>
    <w:lvl w:ilvl="5" w:tplc="EF868E62">
      <w:start w:val="1"/>
      <w:numFmt w:val="lowerRoman"/>
      <w:lvlText w:val="%6."/>
      <w:lvlJc w:val="right"/>
      <w:pPr>
        <w:ind w:left="3960" w:hanging="180"/>
      </w:pPr>
    </w:lvl>
    <w:lvl w:ilvl="6" w:tplc="DA487C4A">
      <w:start w:val="1"/>
      <w:numFmt w:val="decimal"/>
      <w:lvlText w:val="%7."/>
      <w:lvlJc w:val="left"/>
      <w:pPr>
        <w:ind w:left="4680" w:hanging="360"/>
      </w:pPr>
    </w:lvl>
    <w:lvl w:ilvl="7" w:tplc="96361E7C">
      <w:start w:val="1"/>
      <w:numFmt w:val="lowerLetter"/>
      <w:lvlText w:val="%8."/>
      <w:lvlJc w:val="left"/>
      <w:pPr>
        <w:ind w:left="5400" w:hanging="360"/>
      </w:pPr>
    </w:lvl>
    <w:lvl w:ilvl="8" w:tplc="E124C878">
      <w:start w:val="1"/>
      <w:numFmt w:val="lowerRoman"/>
      <w:lvlText w:val="%9."/>
      <w:lvlJc w:val="right"/>
      <w:pPr>
        <w:ind w:left="6120" w:hanging="180"/>
      </w:pPr>
    </w:lvl>
  </w:abstractNum>
  <w:abstractNum w:abstractNumId="13" w15:restartNumberingAfterBreak="0">
    <w:nsid w:val="2BF46BE2"/>
    <w:multiLevelType w:val="hybridMultilevel"/>
    <w:tmpl w:val="7D327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DD7EF1"/>
    <w:multiLevelType w:val="hybridMultilevel"/>
    <w:tmpl w:val="E2BCD5AE"/>
    <w:lvl w:ilvl="0" w:tplc="98E2B63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84C83"/>
    <w:multiLevelType w:val="hybridMultilevel"/>
    <w:tmpl w:val="886C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A3110"/>
    <w:multiLevelType w:val="hybridMultilevel"/>
    <w:tmpl w:val="D8BE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F422E"/>
    <w:multiLevelType w:val="hybridMultilevel"/>
    <w:tmpl w:val="3DDE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400E2"/>
    <w:multiLevelType w:val="hybridMultilevel"/>
    <w:tmpl w:val="C45CA7C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0F27821"/>
    <w:multiLevelType w:val="hybridMultilevel"/>
    <w:tmpl w:val="C802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E4B1B"/>
    <w:multiLevelType w:val="hybridMultilevel"/>
    <w:tmpl w:val="890ACF30"/>
    <w:lvl w:ilvl="0" w:tplc="E660AD94">
      <w:start w:val="1"/>
      <w:numFmt w:val="decimal"/>
      <w:lvlText w:val="%1."/>
      <w:lvlJc w:val="left"/>
      <w:pPr>
        <w:ind w:left="720" w:hanging="360"/>
      </w:pPr>
      <w:rPr>
        <w:rFonts w:ascii="Cambria" w:hAnsi="Cambria" w:hint="default"/>
        <w:color w:val="212121"/>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3A2073"/>
    <w:multiLevelType w:val="hybridMultilevel"/>
    <w:tmpl w:val="4B44F4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A083E"/>
    <w:multiLevelType w:val="hybridMultilevel"/>
    <w:tmpl w:val="CD3AE5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4451114">
    <w:abstractNumId w:val="20"/>
  </w:num>
  <w:num w:numId="2" w16cid:durableId="1542595267">
    <w:abstractNumId w:val="21"/>
  </w:num>
  <w:num w:numId="3" w16cid:durableId="1453358242">
    <w:abstractNumId w:val="2"/>
  </w:num>
  <w:num w:numId="4" w16cid:durableId="170877144">
    <w:abstractNumId w:val="22"/>
  </w:num>
  <w:num w:numId="5" w16cid:durableId="1324699395">
    <w:abstractNumId w:val="12"/>
  </w:num>
  <w:num w:numId="6" w16cid:durableId="685517769">
    <w:abstractNumId w:val="17"/>
  </w:num>
  <w:num w:numId="7" w16cid:durableId="1836528627">
    <w:abstractNumId w:val="0"/>
  </w:num>
  <w:num w:numId="8" w16cid:durableId="1972588530">
    <w:abstractNumId w:val="7"/>
  </w:num>
  <w:num w:numId="9" w16cid:durableId="479230774">
    <w:abstractNumId w:val="4"/>
  </w:num>
  <w:num w:numId="10" w16cid:durableId="1669670003">
    <w:abstractNumId w:val="19"/>
  </w:num>
  <w:num w:numId="11" w16cid:durableId="1407723249">
    <w:abstractNumId w:val="11"/>
  </w:num>
  <w:num w:numId="12" w16cid:durableId="1055853835">
    <w:abstractNumId w:val="13"/>
  </w:num>
  <w:num w:numId="13" w16cid:durableId="1629972593">
    <w:abstractNumId w:val="18"/>
  </w:num>
  <w:num w:numId="14" w16cid:durableId="1654019563">
    <w:abstractNumId w:val="5"/>
  </w:num>
  <w:num w:numId="15" w16cid:durableId="1453088899">
    <w:abstractNumId w:val="10"/>
  </w:num>
  <w:num w:numId="16" w16cid:durableId="1120683977">
    <w:abstractNumId w:val="9"/>
  </w:num>
  <w:num w:numId="17" w16cid:durableId="1066143249">
    <w:abstractNumId w:val="1"/>
  </w:num>
  <w:num w:numId="18" w16cid:durableId="30569715">
    <w:abstractNumId w:val="8"/>
  </w:num>
  <w:num w:numId="19" w16cid:durableId="885726332">
    <w:abstractNumId w:val="16"/>
  </w:num>
  <w:num w:numId="20" w16cid:durableId="1076363960">
    <w:abstractNumId w:val="15"/>
  </w:num>
  <w:num w:numId="21" w16cid:durableId="1667707146">
    <w:abstractNumId w:val="14"/>
  </w:num>
  <w:num w:numId="22" w16cid:durableId="1612516265">
    <w:abstractNumId w:val="3"/>
  </w:num>
  <w:num w:numId="23" w16cid:durableId="563224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1NTM3MjazMDSzNLdQ0lEKTi0uzszPAykwrAUAYIfSEiwAAAA="/>
  </w:docVars>
  <w:rsids>
    <w:rsidRoot w:val="00386606"/>
    <w:rsid w:val="000005E4"/>
    <w:rsid w:val="000008C2"/>
    <w:rsid w:val="00001F9F"/>
    <w:rsid w:val="00002C4E"/>
    <w:rsid w:val="00002E4F"/>
    <w:rsid w:val="00002FE4"/>
    <w:rsid w:val="00003187"/>
    <w:rsid w:val="00004232"/>
    <w:rsid w:val="00004406"/>
    <w:rsid w:val="00004546"/>
    <w:rsid w:val="0000461B"/>
    <w:rsid w:val="0000695A"/>
    <w:rsid w:val="00006F7E"/>
    <w:rsid w:val="00007283"/>
    <w:rsid w:val="0000738B"/>
    <w:rsid w:val="00007403"/>
    <w:rsid w:val="00007BDF"/>
    <w:rsid w:val="00010622"/>
    <w:rsid w:val="000109FD"/>
    <w:rsid w:val="00010B29"/>
    <w:rsid w:val="00010F30"/>
    <w:rsid w:val="000110DC"/>
    <w:rsid w:val="00011609"/>
    <w:rsid w:val="0001167E"/>
    <w:rsid w:val="000118F9"/>
    <w:rsid w:val="00011FEC"/>
    <w:rsid w:val="000127E6"/>
    <w:rsid w:val="00014FBE"/>
    <w:rsid w:val="00016084"/>
    <w:rsid w:val="0001621D"/>
    <w:rsid w:val="00017056"/>
    <w:rsid w:val="00017F74"/>
    <w:rsid w:val="0001F894"/>
    <w:rsid w:val="00020112"/>
    <w:rsid w:val="00021AD3"/>
    <w:rsid w:val="00022DE8"/>
    <w:rsid w:val="000253BA"/>
    <w:rsid w:val="00025AE1"/>
    <w:rsid w:val="00025C92"/>
    <w:rsid w:val="00026208"/>
    <w:rsid w:val="00026C02"/>
    <w:rsid w:val="000270BB"/>
    <w:rsid w:val="000275CE"/>
    <w:rsid w:val="00027816"/>
    <w:rsid w:val="00027820"/>
    <w:rsid w:val="00027D69"/>
    <w:rsid w:val="00030AB7"/>
    <w:rsid w:val="00030B71"/>
    <w:rsid w:val="00032176"/>
    <w:rsid w:val="000334C8"/>
    <w:rsid w:val="00035161"/>
    <w:rsid w:val="00035CA0"/>
    <w:rsid w:val="000376C6"/>
    <w:rsid w:val="000401D6"/>
    <w:rsid w:val="00040D96"/>
    <w:rsid w:val="0004115F"/>
    <w:rsid w:val="00041855"/>
    <w:rsid w:val="00041B4B"/>
    <w:rsid w:val="00041F7A"/>
    <w:rsid w:val="000421C7"/>
    <w:rsid w:val="00042244"/>
    <w:rsid w:val="00043987"/>
    <w:rsid w:val="00045A01"/>
    <w:rsid w:val="000463E2"/>
    <w:rsid w:val="00046C27"/>
    <w:rsid w:val="0004712B"/>
    <w:rsid w:val="00050010"/>
    <w:rsid w:val="000512C3"/>
    <w:rsid w:val="00051558"/>
    <w:rsid w:val="000517BB"/>
    <w:rsid w:val="00051A62"/>
    <w:rsid w:val="00051AF4"/>
    <w:rsid w:val="000533D0"/>
    <w:rsid w:val="00053B16"/>
    <w:rsid w:val="00053CBE"/>
    <w:rsid w:val="00054C20"/>
    <w:rsid w:val="0005621B"/>
    <w:rsid w:val="000562D9"/>
    <w:rsid w:val="000565EB"/>
    <w:rsid w:val="00057069"/>
    <w:rsid w:val="0005706C"/>
    <w:rsid w:val="00057289"/>
    <w:rsid w:val="00060A39"/>
    <w:rsid w:val="00060FF9"/>
    <w:rsid w:val="000617C5"/>
    <w:rsid w:val="00062430"/>
    <w:rsid w:val="00062F16"/>
    <w:rsid w:val="000634D0"/>
    <w:rsid w:val="0006412F"/>
    <w:rsid w:val="00064321"/>
    <w:rsid w:val="0006453E"/>
    <w:rsid w:val="000656AC"/>
    <w:rsid w:val="00065745"/>
    <w:rsid w:val="00065E28"/>
    <w:rsid w:val="00065E72"/>
    <w:rsid w:val="000674C0"/>
    <w:rsid w:val="000677E5"/>
    <w:rsid w:val="00067DAC"/>
    <w:rsid w:val="00067E74"/>
    <w:rsid w:val="00070530"/>
    <w:rsid w:val="000705D8"/>
    <w:rsid w:val="00070ECC"/>
    <w:rsid w:val="0007145E"/>
    <w:rsid w:val="00071790"/>
    <w:rsid w:val="00071B90"/>
    <w:rsid w:val="000725EF"/>
    <w:rsid w:val="000732CC"/>
    <w:rsid w:val="000735A1"/>
    <w:rsid w:val="000735DB"/>
    <w:rsid w:val="0007374B"/>
    <w:rsid w:val="0007454B"/>
    <w:rsid w:val="0007516F"/>
    <w:rsid w:val="00075D1D"/>
    <w:rsid w:val="00076D6D"/>
    <w:rsid w:val="0007708A"/>
    <w:rsid w:val="00082799"/>
    <w:rsid w:val="00082A09"/>
    <w:rsid w:val="0008431D"/>
    <w:rsid w:val="000844B4"/>
    <w:rsid w:val="00084BF9"/>
    <w:rsid w:val="00084D6D"/>
    <w:rsid w:val="000864FA"/>
    <w:rsid w:val="00086720"/>
    <w:rsid w:val="00086A7C"/>
    <w:rsid w:val="00087569"/>
    <w:rsid w:val="000901EF"/>
    <w:rsid w:val="000907D1"/>
    <w:rsid w:val="00090C45"/>
    <w:rsid w:val="00090ED4"/>
    <w:rsid w:val="00091200"/>
    <w:rsid w:val="00091EA1"/>
    <w:rsid w:val="0009254A"/>
    <w:rsid w:val="00093A77"/>
    <w:rsid w:val="00095276"/>
    <w:rsid w:val="000952F2"/>
    <w:rsid w:val="00095358"/>
    <w:rsid w:val="00095560"/>
    <w:rsid w:val="00095FAB"/>
    <w:rsid w:val="00096DFC"/>
    <w:rsid w:val="000975E8"/>
    <w:rsid w:val="000978B6"/>
    <w:rsid w:val="00097E17"/>
    <w:rsid w:val="000A025D"/>
    <w:rsid w:val="000A0DC1"/>
    <w:rsid w:val="000A19C7"/>
    <w:rsid w:val="000A31DC"/>
    <w:rsid w:val="000A340F"/>
    <w:rsid w:val="000A435A"/>
    <w:rsid w:val="000A5617"/>
    <w:rsid w:val="000A57B3"/>
    <w:rsid w:val="000A6795"/>
    <w:rsid w:val="000A6CD4"/>
    <w:rsid w:val="000A77B9"/>
    <w:rsid w:val="000A78DD"/>
    <w:rsid w:val="000A7C40"/>
    <w:rsid w:val="000B2209"/>
    <w:rsid w:val="000B2317"/>
    <w:rsid w:val="000B27D2"/>
    <w:rsid w:val="000B3227"/>
    <w:rsid w:val="000B3478"/>
    <w:rsid w:val="000B4053"/>
    <w:rsid w:val="000B40C9"/>
    <w:rsid w:val="000B4F5B"/>
    <w:rsid w:val="000B541D"/>
    <w:rsid w:val="000B5643"/>
    <w:rsid w:val="000B6276"/>
    <w:rsid w:val="000B66C4"/>
    <w:rsid w:val="000B6F85"/>
    <w:rsid w:val="000B7368"/>
    <w:rsid w:val="000B7E6C"/>
    <w:rsid w:val="000C09B6"/>
    <w:rsid w:val="000C187C"/>
    <w:rsid w:val="000C1893"/>
    <w:rsid w:val="000C1B61"/>
    <w:rsid w:val="000C2579"/>
    <w:rsid w:val="000C4547"/>
    <w:rsid w:val="000C56CB"/>
    <w:rsid w:val="000C5DCB"/>
    <w:rsid w:val="000C613F"/>
    <w:rsid w:val="000C63F5"/>
    <w:rsid w:val="000C7876"/>
    <w:rsid w:val="000C7D30"/>
    <w:rsid w:val="000D088A"/>
    <w:rsid w:val="000D1477"/>
    <w:rsid w:val="000D18C9"/>
    <w:rsid w:val="000D1DC7"/>
    <w:rsid w:val="000D20E8"/>
    <w:rsid w:val="000D265B"/>
    <w:rsid w:val="000D36B8"/>
    <w:rsid w:val="000D36D2"/>
    <w:rsid w:val="000D4142"/>
    <w:rsid w:val="000D4D8F"/>
    <w:rsid w:val="000D4EEC"/>
    <w:rsid w:val="000D7521"/>
    <w:rsid w:val="000D77BC"/>
    <w:rsid w:val="000E0885"/>
    <w:rsid w:val="000E23F9"/>
    <w:rsid w:val="000E3E7E"/>
    <w:rsid w:val="000E48CB"/>
    <w:rsid w:val="000E4B59"/>
    <w:rsid w:val="000E7E13"/>
    <w:rsid w:val="000F17E3"/>
    <w:rsid w:val="000F19E7"/>
    <w:rsid w:val="000F4F28"/>
    <w:rsid w:val="000F55A9"/>
    <w:rsid w:val="000F5799"/>
    <w:rsid w:val="000F5C1B"/>
    <w:rsid w:val="000F614C"/>
    <w:rsid w:val="000F6E96"/>
    <w:rsid w:val="000F7589"/>
    <w:rsid w:val="000F7818"/>
    <w:rsid w:val="000F7AE8"/>
    <w:rsid w:val="00100FFF"/>
    <w:rsid w:val="001018AA"/>
    <w:rsid w:val="00102F6D"/>
    <w:rsid w:val="00103404"/>
    <w:rsid w:val="001041EE"/>
    <w:rsid w:val="00104C47"/>
    <w:rsid w:val="00105691"/>
    <w:rsid w:val="00105BC2"/>
    <w:rsid w:val="00105DE5"/>
    <w:rsid w:val="0010729B"/>
    <w:rsid w:val="001113A5"/>
    <w:rsid w:val="0011176F"/>
    <w:rsid w:val="00111FB3"/>
    <w:rsid w:val="00112483"/>
    <w:rsid w:val="0011260F"/>
    <w:rsid w:val="00112664"/>
    <w:rsid w:val="00114359"/>
    <w:rsid w:val="00114DD0"/>
    <w:rsid w:val="001151E5"/>
    <w:rsid w:val="00115491"/>
    <w:rsid w:val="00115684"/>
    <w:rsid w:val="00115CC4"/>
    <w:rsid w:val="00115CC5"/>
    <w:rsid w:val="00117A9C"/>
    <w:rsid w:val="00117B5E"/>
    <w:rsid w:val="001200DB"/>
    <w:rsid w:val="001202ED"/>
    <w:rsid w:val="00120421"/>
    <w:rsid w:val="00120DF3"/>
    <w:rsid w:val="00121AF7"/>
    <w:rsid w:val="001227AC"/>
    <w:rsid w:val="00122B15"/>
    <w:rsid w:val="0012314E"/>
    <w:rsid w:val="00123285"/>
    <w:rsid w:val="0012334D"/>
    <w:rsid w:val="0012386A"/>
    <w:rsid w:val="0012391C"/>
    <w:rsid w:val="00123EEA"/>
    <w:rsid w:val="00124084"/>
    <w:rsid w:val="0012577E"/>
    <w:rsid w:val="00125E12"/>
    <w:rsid w:val="00126922"/>
    <w:rsid w:val="00127151"/>
    <w:rsid w:val="001273A1"/>
    <w:rsid w:val="001315B5"/>
    <w:rsid w:val="001318E7"/>
    <w:rsid w:val="00132757"/>
    <w:rsid w:val="001328AA"/>
    <w:rsid w:val="001328F4"/>
    <w:rsid w:val="00133555"/>
    <w:rsid w:val="001337FD"/>
    <w:rsid w:val="00134E7E"/>
    <w:rsid w:val="00135563"/>
    <w:rsid w:val="0013593F"/>
    <w:rsid w:val="0013624C"/>
    <w:rsid w:val="00136ACD"/>
    <w:rsid w:val="001371A3"/>
    <w:rsid w:val="00137D33"/>
    <w:rsid w:val="00140033"/>
    <w:rsid w:val="001402B8"/>
    <w:rsid w:val="0014185B"/>
    <w:rsid w:val="00141951"/>
    <w:rsid w:val="00141E86"/>
    <w:rsid w:val="00141F02"/>
    <w:rsid w:val="001420E7"/>
    <w:rsid w:val="001424DF"/>
    <w:rsid w:val="0014310F"/>
    <w:rsid w:val="00143244"/>
    <w:rsid w:val="001435C1"/>
    <w:rsid w:val="00144217"/>
    <w:rsid w:val="001447D0"/>
    <w:rsid w:val="00145C9A"/>
    <w:rsid w:val="00145E7D"/>
    <w:rsid w:val="00146368"/>
    <w:rsid w:val="00146899"/>
    <w:rsid w:val="00147A3A"/>
    <w:rsid w:val="00147FA8"/>
    <w:rsid w:val="0015072C"/>
    <w:rsid w:val="00150E1C"/>
    <w:rsid w:val="00151975"/>
    <w:rsid w:val="0015212D"/>
    <w:rsid w:val="00154185"/>
    <w:rsid w:val="00154951"/>
    <w:rsid w:val="001567D2"/>
    <w:rsid w:val="00157223"/>
    <w:rsid w:val="00157804"/>
    <w:rsid w:val="0015790B"/>
    <w:rsid w:val="00157A60"/>
    <w:rsid w:val="001601DA"/>
    <w:rsid w:val="00160E6C"/>
    <w:rsid w:val="001614B9"/>
    <w:rsid w:val="001618E6"/>
    <w:rsid w:val="00162424"/>
    <w:rsid w:val="001642C0"/>
    <w:rsid w:val="001644F8"/>
    <w:rsid w:val="00165FA2"/>
    <w:rsid w:val="00165FDE"/>
    <w:rsid w:val="00165FE7"/>
    <w:rsid w:val="00167D76"/>
    <w:rsid w:val="00170765"/>
    <w:rsid w:val="00171B83"/>
    <w:rsid w:val="001726E2"/>
    <w:rsid w:val="001736B1"/>
    <w:rsid w:val="001737DB"/>
    <w:rsid w:val="00175876"/>
    <w:rsid w:val="001761CA"/>
    <w:rsid w:val="00177D05"/>
    <w:rsid w:val="00180009"/>
    <w:rsid w:val="00180178"/>
    <w:rsid w:val="0018019E"/>
    <w:rsid w:val="001804A7"/>
    <w:rsid w:val="00180DC2"/>
    <w:rsid w:val="0018178F"/>
    <w:rsid w:val="00182AC2"/>
    <w:rsid w:val="00184696"/>
    <w:rsid w:val="00184BAD"/>
    <w:rsid w:val="00184C7B"/>
    <w:rsid w:val="00185164"/>
    <w:rsid w:val="00187E53"/>
    <w:rsid w:val="001912BD"/>
    <w:rsid w:val="001915E8"/>
    <w:rsid w:val="001918AE"/>
    <w:rsid w:val="00192E5E"/>
    <w:rsid w:val="00192F29"/>
    <w:rsid w:val="00193CCE"/>
    <w:rsid w:val="0019403A"/>
    <w:rsid w:val="00195044"/>
    <w:rsid w:val="00195A8A"/>
    <w:rsid w:val="001963F5"/>
    <w:rsid w:val="00196872"/>
    <w:rsid w:val="00196C18"/>
    <w:rsid w:val="00197360"/>
    <w:rsid w:val="00197739"/>
    <w:rsid w:val="001A0140"/>
    <w:rsid w:val="001A0376"/>
    <w:rsid w:val="001A0F58"/>
    <w:rsid w:val="001A2197"/>
    <w:rsid w:val="001A224F"/>
    <w:rsid w:val="001A2270"/>
    <w:rsid w:val="001A2415"/>
    <w:rsid w:val="001A2D5E"/>
    <w:rsid w:val="001A2E7C"/>
    <w:rsid w:val="001A38A7"/>
    <w:rsid w:val="001A45D2"/>
    <w:rsid w:val="001A4E2B"/>
    <w:rsid w:val="001A5D68"/>
    <w:rsid w:val="001A684F"/>
    <w:rsid w:val="001A6A09"/>
    <w:rsid w:val="001A75BC"/>
    <w:rsid w:val="001A7738"/>
    <w:rsid w:val="001A7D7B"/>
    <w:rsid w:val="001A7E37"/>
    <w:rsid w:val="001A7FAB"/>
    <w:rsid w:val="001B0B3D"/>
    <w:rsid w:val="001B0F38"/>
    <w:rsid w:val="001B0FF9"/>
    <w:rsid w:val="001B1086"/>
    <w:rsid w:val="001B1660"/>
    <w:rsid w:val="001B18D3"/>
    <w:rsid w:val="001B3DCA"/>
    <w:rsid w:val="001B3E08"/>
    <w:rsid w:val="001B4E3F"/>
    <w:rsid w:val="001B586D"/>
    <w:rsid w:val="001B5970"/>
    <w:rsid w:val="001B71CE"/>
    <w:rsid w:val="001B71DD"/>
    <w:rsid w:val="001B7205"/>
    <w:rsid w:val="001B7A9F"/>
    <w:rsid w:val="001C046C"/>
    <w:rsid w:val="001C08B5"/>
    <w:rsid w:val="001C0B35"/>
    <w:rsid w:val="001C0BFD"/>
    <w:rsid w:val="001C0C01"/>
    <w:rsid w:val="001C17D1"/>
    <w:rsid w:val="001C198C"/>
    <w:rsid w:val="001C1F71"/>
    <w:rsid w:val="001C2518"/>
    <w:rsid w:val="001C3068"/>
    <w:rsid w:val="001C37C7"/>
    <w:rsid w:val="001C40EB"/>
    <w:rsid w:val="001C4149"/>
    <w:rsid w:val="001C46A5"/>
    <w:rsid w:val="001C5019"/>
    <w:rsid w:val="001C6628"/>
    <w:rsid w:val="001C6F3A"/>
    <w:rsid w:val="001D0BDB"/>
    <w:rsid w:val="001D0EA2"/>
    <w:rsid w:val="001D1B9C"/>
    <w:rsid w:val="001D22A7"/>
    <w:rsid w:val="001D5064"/>
    <w:rsid w:val="001D5E31"/>
    <w:rsid w:val="001D61A5"/>
    <w:rsid w:val="001D6496"/>
    <w:rsid w:val="001D6D24"/>
    <w:rsid w:val="001D71B6"/>
    <w:rsid w:val="001E14A8"/>
    <w:rsid w:val="001E1B98"/>
    <w:rsid w:val="001E1C6A"/>
    <w:rsid w:val="001E2321"/>
    <w:rsid w:val="001E2DD3"/>
    <w:rsid w:val="001E305D"/>
    <w:rsid w:val="001E32C9"/>
    <w:rsid w:val="001E3425"/>
    <w:rsid w:val="001E43B1"/>
    <w:rsid w:val="001E579C"/>
    <w:rsid w:val="001E622D"/>
    <w:rsid w:val="001E743D"/>
    <w:rsid w:val="001F1116"/>
    <w:rsid w:val="001F133E"/>
    <w:rsid w:val="001F1E03"/>
    <w:rsid w:val="001F3B79"/>
    <w:rsid w:val="001F7351"/>
    <w:rsid w:val="001F73F5"/>
    <w:rsid w:val="00200E20"/>
    <w:rsid w:val="0020514D"/>
    <w:rsid w:val="002066EC"/>
    <w:rsid w:val="0020910E"/>
    <w:rsid w:val="00211AFD"/>
    <w:rsid w:val="00211E7B"/>
    <w:rsid w:val="00212AA3"/>
    <w:rsid w:val="00212CE3"/>
    <w:rsid w:val="00214CE8"/>
    <w:rsid w:val="00215E35"/>
    <w:rsid w:val="00216384"/>
    <w:rsid w:val="00216ADF"/>
    <w:rsid w:val="002172A2"/>
    <w:rsid w:val="002203D8"/>
    <w:rsid w:val="002225B5"/>
    <w:rsid w:val="00222600"/>
    <w:rsid w:val="002230D1"/>
    <w:rsid w:val="002257DB"/>
    <w:rsid w:val="002257EE"/>
    <w:rsid w:val="0022688E"/>
    <w:rsid w:val="002317A6"/>
    <w:rsid w:val="00231EA9"/>
    <w:rsid w:val="002332BA"/>
    <w:rsid w:val="00235C31"/>
    <w:rsid w:val="00236A57"/>
    <w:rsid w:val="00240107"/>
    <w:rsid w:val="002404E0"/>
    <w:rsid w:val="00240DC1"/>
    <w:rsid w:val="00241E93"/>
    <w:rsid w:val="0024220D"/>
    <w:rsid w:val="002427CC"/>
    <w:rsid w:val="002428B6"/>
    <w:rsid w:val="0024315F"/>
    <w:rsid w:val="002435E3"/>
    <w:rsid w:val="00244082"/>
    <w:rsid w:val="0024513F"/>
    <w:rsid w:val="00245607"/>
    <w:rsid w:val="00245FDF"/>
    <w:rsid w:val="0024645C"/>
    <w:rsid w:val="002466C9"/>
    <w:rsid w:val="00246CA8"/>
    <w:rsid w:val="002472B1"/>
    <w:rsid w:val="00247B89"/>
    <w:rsid w:val="002506B2"/>
    <w:rsid w:val="00251038"/>
    <w:rsid w:val="002517A2"/>
    <w:rsid w:val="00251D03"/>
    <w:rsid w:val="00251DD3"/>
    <w:rsid w:val="00252447"/>
    <w:rsid w:val="0025275F"/>
    <w:rsid w:val="00253289"/>
    <w:rsid w:val="00253547"/>
    <w:rsid w:val="00253BD5"/>
    <w:rsid w:val="002545EF"/>
    <w:rsid w:val="00254721"/>
    <w:rsid w:val="00256BBD"/>
    <w:rsid w:val="00256E6E"/>
    <w:rsid w:val="00256FD7"/>
    <w:rsid w:val="00257086"/>
    <w:rsid w:val="0025748E"/>
    <w:rsid w:val="00260342"/>
    <w:rsid w:val="0026077B"/>
    <w:rsid w:val="002616FE"/>
    <w:rsid w:val="00262D6E"/>
    <w:rsid w:val="002632EE"/>
    <w:rsid w:val="00264055"/>
    <w:rsid w:val="00264245"/>
    <w:rsid w:val="0026466A"/>
    <w:rsid w:val="00264D68"/>
    <w:rsid w:val="00266738"/>
    <w:rsid w:val="00266759"/>
    <w:rsid w:val="002669A5"/>
    <w:rsid w:val="00266E15"/>
    <w:rsid w:val="0026754F"/>
    <w:rsid w:val="00267836"/>
    <w:rsid w:val="002707DF"/>
    <w:rsid w:val="00270CE9"/>
    <w:rsid w:val="002724DE"/>
    <w:rsid w:val="00272AA1"/>
    <w:rsid w:val="0027314D"/>
    <w:rsid w:val="00275067"/>
    <w:rsid w:val="002756B4"/>
    <w:rsid w:val="002759E7"/>
    <w:rsid w:val="00275CE3"/>
    <w:rsid w:val="0027615A"/>
    <w:rsid w:val="00276663"/>
    <w:rsid w:val="0027684D"/>
    <w:rsid w:val="00276DCB"/>
    <w:rsid w:val="00276F2D"/>
    <w:rsid w:val="002770B7"/>
    <w:rsid w:val="00281B47"/>
    <w:rsid w:val="0028210D"/>
    <w:rsid w:val="00282836"/>
    <w:rsid w:val="00282FB4"/>
    <w:rsid w:val="00283700"/>
    <w:rsid w:val="00283CEA"/>
    <w:rsid w:val="002845D0"/>
    <w:rsid w:val="00284FA4"/>
    <w:rsid w:val="00285387"/>
    <w:rsid w:val="00286999"/>
    <w:rsid w:val="00286FA3"/>
    <w:rsid w:val="00287C2C"/>
    <w:rsid w:val="002908FF"/>
    <w:rsid w:val="00290C79"/>
    <w:rsid w:val="00290EEE"/>
    <w:rsid w:val="002919E8"/>
    <w:rsid w:val="00291BD8"/>
    <w:rsid w:val="002920D8"/>
    <w:rsid w:val="0029221A"/>
    <w:rsid w:val="0029288C"/>
    <w:rsid w:val="00292E00"/>
    <w:rsid w:val="002937EE"/>
    <w:rsid w:val="002943E6"/>
    <w:rsid w:val="00294850"/>
    <w:rsid w:val="002949D8"/>
    <w:rsid w:val="00294A1A"/>
    <w:rsid w:val="00294B95"/>
    <w:rsid w:val="00294EB5"/>
    <w:rsid w:val="00295A42"/>
    <w:rsid w:val="0029640D"/>
    <w:rsid w:val="00296D59"/>
    <w:rsid w:val="002970F8"/>
    <w:rsid w:val="002A0615"/>
    <w:rsid w:val="002A202B"/>
    <w:rsid w:val="002A2057"/>
    <w:rsid w:val="002A20F3"/>
    <w:rsid w:val="002A22A8"/>
    <w:rsid w:val="002A2933"/>
    <w:rsid w:val="002A2A2D"/>
    <w:rsid w:val="002A316C"/>
    <w:rsid w:val="002A3AF6"/>
    <w:rsid w:val="002A3C2A"/>
    <w:rsid w:val="002A3EAA"/>
    <w:rsid w:val="002A41AE"/>
    <w:rsid w:val="002A4F6F"/>
    <w:rsid w:val="002A5207"/>
    <w:rsid w:val="002A5740"/>
    <w:rsid w:val="002A60DD"/>
    <w:rsid w:val="002A618C"/>
    <w:rsid w:val="002A7790"/>
    <w:rsid w:val="002B0099"/>
    <w:rsid w:val="002B0182"/>
    <w:rsid w:val="002B0247"/>
    <w:rsid w:val="002B03C5"/>
    <w:rsid w:val="002B07B0"/>
    <w:rsid w:val="002B07BB"/>
    <w:rsid w:val="002B2C15"/>
    <w:rsid w:val="002B2DEB"/>
    <w:rsid w:val="002B3AA5"/>
    <w:rsid w:val="002B4514"/>
    <w:rsid w:val="002B79BE"/>
    <w:rsid w:val="002B7CCB"/>
    <w:rsid w:val="002C01EA"/>
    <w:rsid w:val="002C0233"/>
    <w:rsid w:val="002C265D"/>
    <w:rsid w:val="002C2E11"/>
    <w:rsid w:val="002C4159"/>
    <w:rsid w:val="002C48AC"/>
    <w:rsid w:val="002C4BB5"/>
    <w:rsid w:val="002C4FB7"/>
    <w:rsid w:val="002C5C56"/>
    <w:rsid w:val="002C5E07"/>
    <w:rsid w:val="002C65FF"/>
    <w:rsid w:val="002C7169"/>
    <w:rsid w:val="002D099D"/>
    <w:rsid w:val="002D0C6F"/>
    <w:rsid w:val="002D203C"/>
    <w:rsid w:val="002D2B11"/>
    <w:rsid w:val="002D2F04"/>
    <w:rsid w:val="002D3959"/>
    <w:rsid w:val="002D39A7"/>
    <w:rsid w:val="002D4150"/>
    <w:rsid w:val="002D45EB"/>
    <w:rsid w:val="002D4674"/>
    <w:rsid w:val="002D4C71"/>
    <w:rsid w:val="002D50E1"/>
    <w:rsid w:val="002D6415"/>
    <w:rsid w:val="002D6599"/>
    <w:rsid w:val="002D7458"/>
    <w:rsid w:val="002E0702"/>
    <w:rsid w:val="002E1E92"/>
    <w:rsid w:val="002E2122"/>
    <w:rsid w:val="002E25F3"/>
    <w:rsid w:val="002E503E"/>
    <w:rsid w:val="002E51F1"/>
    <w:rsid w:val="002E5BE5"/>
    <w:rsid w:val="002E609C"/>
    <w:rsid w:val="002E6261"/>
    <w:rsid w:val="002E66C2"/>
    <w:rsid w:val="002E6B19"/>
    <w:rsid w:val="002E7B41"/>
    <w:rsid w:val="002E7CF0"/>
    <w:rsid w:val="002F01A9"/>
    <w:rsid w:val="002F0304"/>
    <w:rsid w:val="002F06F1"/>
    <w:rsid w:val="002F09AA"/>
    <w:rsid w:val="002F132F"/>
    <w:rsid w:val="002F14D5"/>
    <w:rsid w:val="002F189E"/>
    <w:rsid w:val="002F2362"/>
    <w:rsid w:val="002F25F5"/>
    <w:rsid w:val="002F2871"/>
    <w:rsid w:val="002F3908"/>
    <w:rsid w:val="002F3BEA"/>
    <w:rsid w:val="002F4239"/>
    <w:rsid w:val="002F55AE"/>
    <w:rsid w:val="002F5657"/>
    <w:rsid w:val="002F7D76"/>
    <w:rsid w:val="002F7D7B"/>
    <w:rsid w:val="002F7F6A"/>
    <w:rsid w:val="0030207D"/>
    <w:rsid w:val="003021DA"/>
    <w:rsid w:val="00302AFC"/>
    <w:rsid w:val="00303CBE"/>
    <w:rsid w:val="00303DA4"/>
    <w:rsid w:val="003049E6"/>
    <w:rsid w:val="003061F2"/>
    <w:rsid w:val="00307073"/>
    <w:rsid w:val="00307C54"/>
    <w:rsid w:val="003100E8"/>
    <w:rsid w:val="00310F77"/>
    <w:rsid w:val="00311F58"/>
    <w:rsid w:val="003121B9"/>
    <w:rsid w:val="00312BAB"/>
    <w:rsid w:val="00312F68"/>
    <w:rsid w:val="003142C5"/>
    <w:rsid w:val="00315051"/>
    <w:rsid w:val="003155B6"/>
    <w:rsid w:val="00315C78"/>
    <w:rsid w:val="00315CBC"/>
    <w:rsid w:val="00316693"/>
    <w:rsid w:val="003169AC"/>
    <w:rsid w:val="003170DA"/>
    <w:rsid w:val="00317FB4"/>
    <w:rsid w:val="00320B5F"/>
    <w:rsid w:val="003211E7"/>
    <w:rsid w:val="003217DD"/>
    <w:rsid w:val="00322244"/>
    <w:rsid w:val="0032238F"/>
    <w:rsid w:val="003246CC"/>
    <w:rsid w:val="00325531"/>
    <w:rsid w:val="00325799"/>
    <w:rsid w:val="00325801"/>
    <w:rsid w:val="00325D3A"/>
    <w:rsid w:val="0032638E"/>
    <w:rsid w:val="00326589"/>
    <w:rsid w:val="0032693C"/>
    <w:rsid w:val="00326953"/>
    <w:rsid w:val="00327160"/>
    <w:rsid w:val="003273A1"/>
    <w:rsid w:val="00327BD6"/>
    <w:rsid w:val="00327F6E"/>
    <w:rsid w:val="00330702"/>
    <w:rsid w:val="003310F0"/>
    <w:rsid w:val="0033163A"/>
    <w:rsid w:val="0033255B"/>
    <w:rsid w:val="00332C00"/>
    <w:rsid w:val="00332C23"/>
    <w:rsid w:val="00333841"/>
    <w:rsid w:val="00333B0B"/>
    <w:rsid w:val="00335FE3"/>
    <w:rsid w:val="00336CD3"/>
    <w:rsid w:val="00336ED1"/>
    <w:rsid w:val="003372AF"/>
    <w:rsid w:val="00337CBC"/>
    <w:rsid w:val="003401FB"/>
    <w:rsid w:val="00341EFF"/>
    <w:rsid w:val="00342072"/>
    <w:rsid w:val="00342C04"/>
    <w:rsid w:val="003442C2"/>
    <w:rsid w:val="003446AA"/>
    <w:rsid w:val="00344837"/>
    <w:rsid w:val="00345903"/>
    <w:rsid w:val="003464F4"/>
    <w:rsid w:val="00346770"/>
    <w:rsid w:val="00346ADC"/>
    <w:rsid w:val="00347091"/>
    <w:rsid w:val="00347A09"/>
    <w:rsid w:val="003505D2"/>
    <w:rsid w:val="003510D2"/>
    <w:rsid w:val="00352488"/>
    <w:rsid w:val="0035263A"/>
    <w:rsid w:val="003526F6"/>
    <w:rsid w:val="003528D1"/>
    <w:rsid w:val="003537C8"/>
    <w:rsid w:val="00354A52"/>
    <w:rsid w:val="00354DAC"/>
    <w:rsid w:val="00354DE8"/>
    <w:rsid w:val="003558ED"/>
    <w:rsid w:val="00355ACB"/>
    <w:rsid w:val="003568A8"/>
    <w:rsid w:val="0035722E"/>
    <w:rsid w:val="00357BBE"/>
    <w:rsid w:val="003607B2"/>
    <w:rsid w:val="00360976"/>
    <w:rsid w:val="00360AE8"/>
    <w:rsid w:val="00360DE4"/>
    <w:rsid w:val="00361D63"/>
    <w:rsid w:val="00363775"/>
    <w:rsid w:val="00363A67"/>
    <w:rsid w:val="0036549B"/>
    <w:rsid w:val="00365D61"/>
    <w:rsid w:val="0036699C"/>
    <w:rsid w:val="00366E48"/>
    <w:rsid w:val="003673AF"/>
    <w:rsid w:val="00370038"/>
    <w:rsid w:val="003702D2"/>
    <w:rsid w:val="003708C2"/>
    <w:rsid w:val="00370B5A"/>
    <w:rsid w:val="00371399"/>
    <w:rsid w:val="00371A80"/>
    <w:rsid w:val="00371D28"/>
    <w:rsid w:val="00371D59"/>
    <w:rsid w:val="00371DE1"/>
    <w:rsid w:val="00372B66"/>
    <w:rsid w:val="00372C6E"/>
    <w:rsid w:val="00373851"/>
    <w:rsid w:val="00373BD4"/>
    <w:rsid w:val="00374BAB"/>
    <w:rsid w:val="00374D10"/>
    <w:rsid w:val="003765F9"/>
    <w:rsid w:val="003768E4"/>
    <w:rsid w:val="00377B32"/>
    <w:rsid w:val="00380012"/>
    <w:rsid w:val="00381586"/>
    <w:rsid w:val="00381823"/>
    <w:rsid w:val="00381FB7"/>
    <w:rsid w:val="003824D7"/>
    <w:rsid w:val="0038349A"/>
    <w:rsid w:val="003837CC"/>
    <w:rsid w:val="003846B6"/>
    <w:rsid w:val="00385B69"/>
    <w:rsid w:val="003862D6"/>
    <w:rsid w:val="00386589"/>
    <w:rsid w:val="00386606"/>
    <w:rsid w:val="00386E80"/>
    <w:rsid w:val="003875B5"/>
    <w:rsid w:val="00390BBB"/>
    <w:rsid w:val="00391128"/>
    <w:rsid w:val="00392129"/>
    <w:rsid w:val="00392502"/>
    <w:rsid w:val="00393609"/>
    <w:rsid w:val="003938D9"/>
    <w:rsid w:val="00393CD4"/>
    <w:rsid w:val="0039419D"/>
    <w:rsid w:val="003943C0"/>
    <w:rsid w:val="003946C8"/>
    <w:rsid w:val="0039521E"/>
    <w:rsid w:val="0039636A"/>
    <w:rsid w:val="00396462"/>
    <w:rsid w:val="00396D6F"/>
    <w:rsid w:val="003A0077"/>
    <w:rsid w:val="003A297A"/>
    <w:rsid w:val="003A2BA7"/>
    <w:rsid w:val="003A3023"/>
    <w:rsid w:val="003A3042"/>
    <w:rsid w:val="003A3A5F"/>
    <w:rsid w:val="003A3C46"/>
    <w:rsid w:val="003A4F07"/>
    <w:rsid w:val="003A6C03"/>
    <w:rsid w:val="003B0A56"/>
    <w:rsid w:val="003B0AA3"/>
    <w:rsid w:val="003B1AB1"/>
    <w:rsid w:val="003B20ED"/>
    <w:rsid w:val="003B27AC"/>
    <w:rsid w:val="003B3C14"/>
    <w:rsid w:val="003B4127"/>
    <w:rsid w:val="003B42CF"/>
    <w:rsid w:val="003B44CC"/>
    <w:rsid w:val="003B4817"/>
    <w:rsid w:val="003B48A6"/>
    <w:rsid w:val="003B4BF5"/>
    <w:rsid w:val="003B4CB4"/>
    <w:rsid w:val="003B52EF"/>
    <w:rsid w:val="003B54D3"/>
    <w:rsid w:val="003B58AD"/>
    <w:rsid w:val="003B6ED6"/>
    <w:rsid w:val="003C044E"/>
    <w:rsid w:val="003C0829"/>
    <w:rsid w:val="003C0B32"/>
    <w:rsid w:val="003C1B29"/>
    <w:rsid w:val="003C1D34"/>
    <w:rsid w:val="003C1FD9"/>
    <w:rsid w:val="003C2D75"/>
    <w:rsid w:val="003C47F0"/>
    <w:rsid w:val="003C49B8"/>
    <w:rsid w:val="003C4FA1"/>
    <w:rsid w:val="003C7F30"/>
    <w:rsid w:val="003D0513"/>
    <w:rsid w:val="003D0C95"/>
    <w:rsid w:val="003D167D"/>
    <w:rsid w:val="003D2C24"/>
    <w:rsid w:val="003D3351"/>
    <w:rsid w:val="003D3529"/>
    <w:rsid w:val="003D3E29"/>
    <w:rsid w:val="003D4763"/>
    <w:rsid w:val="003D5C5F"/>
    <w:rsid w:val="003D6034"/>
    <w:rsid w:val="003D62B1"/>
    <w:rsid w:val="003D6602"/>
    <w:rsid w:val="003D74FF"/>
    <w:rsid w:val="003D77CD"/>
    <w:rsid w:val="003D78E9"/>
    <w:rsid w:val="003D7BCD"/>
    <w:rsid w:val="003D7C7D"/>
    <w:rsid w:val="003E0B9E"/>
    <w:rsid w:val="003E22B2"/>
    <w:rsid w:val="003E26EA"/>
    <w:rsid w:val="003E37EE"/>
    <w:rsid w:val="003E40C8"/>
    <w:rsid w:val="003E5078"/>
    <w:rsid w:val="003E6536"/>
    <w:rsid w:val="003E6B72"/>
    <w:rsid w:val="003E6EDC"/>
    <w:rsid w:val="003E752C"/>
    <w:rsid w:val="003E7561"/>
    <w:rsid w:val="003E7D19"/>
    <w:rsid w:val="003F0315"/>
    <w:rsid w:val="003F087C"/>
    <w:rsid w:val="003F1CFE"/>
    <w:rsid w:val="003F2187"/>
    <w:rsid w:val="003F2F19"/>
    <w:rsid w:val="003F3933"/>
    <w:rsid w:val="003F3EBB"/>
    <w:rsid w:val="003F550F"/>
    <w:rsid w:val="003F5818"/>
    <w:rsid w:val="003F6302"/>
    <w:rsid w:val="003F74E7"/>
    <w:rsid w:val="003F7809"/>
    <w:rsid w:val="003F7CAD"/>
    <w:rsid w:val="003F7E7C"/>
    <w:rsid w:val="00400119"/>
    <w:rsid w:val="00400657"/>
    <w:rsid w:val="00400697"/>
    <w:rsid w:val="004008CD"/>
    <w:rsid w:val="00401C85"/>
    <w:rsid w:val="00402217"/>
    <w:rsid w:val="00402560"/>
    <w:rsid w:val="00402B02"/>
    <w:rsid w:val="00402B45"/>
    <w:rsid w:val="00402D8D"/>
    <w:rsid w:val="00404305"/>
    <w:rsid w:val="00404A04"/>
    <w:rsid w:val="00405115"/>
    <w:rsid w:val="0040514B"/>
    <w:rsid w:val="004055EB"/>
    <w:rsid w:val="00405AD0"/>
    <w:rsid w:val="004062A5"/>
    <w:rsid w:val="004065B4"/>
    <w:rsid w:val="004118D6"/>
    <w:rsid w:val="00413261"/>
    <w:rsid w:val="00413683"/>
    <w:rsid w:val="00414E9D"/>
    <w:rsid w:val="00415766"/>
    <w:rsid w:val="004158BF"/>
    <w:rsid w:val="00415E51"/>
    <w:rsid w:val="00415E8D"/>
    <w:rsid w:val="00415F0D"/>
    <w:rsid w:val="004164C7"/>
    <w:rsid w:val="004168A2"/>
    <w:rsid w:val="0041777D"/>
    <w:rsid w:val="00422506"/>
    <w:rsid w:val="00423890"/>
    <w:rsid w:val="004244B3"/>
    <w:rsid w:val="00425D57"/>
    <w:rsid w:val="00426623"/>
    <w:rsid w:val="00426AC4"/>
    <w:rsid w:val="00426BEC"/>
    <w:rsid w:val="004273AB"/>
    <w:rsid w:val="0042742B"/>
    <w:rsid w:val="00430857"/>
    <w:rsid w:val="0043099C"/>
    <w:rsid w:val="00430ACB"/>
    <w:rsid w:val="00430BDB"/>
    <w:rsid w:val="00431342"/>
    <w:rsid w:val="004316CE"/>
    <w:rsid w:val="00431B90"/>
    <w:rsid w:val="00432092"/>
    <w:rsid w:val="0043246E"/>
    <w:rsid w:val="004325D2"/>
    <w:rsid w:val="00432E1D"/>
    <w:rsid w:val="00432E86"/>
    <w:rsid w:val="00433A02"/>
    <w:rsid w:val="004343CF"/>
    <w:rsid w:val="004344D7"/>
    <w:rsid w:val="0043549A"/>
    <w:rsid w:val="00435C51"/>
    <w:rsid w:val="00436039"/>
    <w:rsid w:val="00436CD5"/>
    <w:rsid w:val="004372A7"/>
    <w:rsid w:val="0043764F"/>
    <w:rsid w:val="004376B1"/>
    <w:rsid w:val="0044071A"/>
    <w:rsid w:val="00440A27"/>
    <w:rsid w:val="004412E5"/>
    <w:rsid w:val="00441A90"/>
    <w:rsid w:val="00441D96"/>
    <w:rsid w:val="004422DB"/>
    <w:rsid w:val="00442714"/>
    <w:rsid w:val="00442B09"/>
    <w:rsid w:val="00442B19"/>
    <w:rsid w:val="00443C2D"/>
    <w:rsid w:val="0044468B"/>
    <w:rsid w:val="00444B8D"/>
    <w:rsid w:val="0044732C"/>
    <w:rsid w:val="00447CB7"/>
    <w:rsid w:val="00450AAA"/>
    <w:rsid w:val="00450C28"/>
    <w:rsid w:val="00450F51"/>
    <w:rsid w:val="00452C68"/>
    <w:rsid w:val="00452D91"/>
    <w:rsid w:val="0045304C"/>
    <w:rsid w:val="0045315E"/>
    <w:rsid w:val="00453364"/>
    <w:rsid w:val="00453387"/>
    <w:rsid w:val="0045519A"/>
    <w:rsid w:val="00455840"/>
    <w:rsid w:val="00455AE1"/>
    <w:rsid w:val="00455B15"/>
    <w:rsid w:val="004569C1"/>
    <w:rsid w:val="00456B4D"/>
    <w:rsid w:val="00456CFF"/>
    <w:rsid w:val="00456F42"/>
    <w:rsid w:val="00457ADC"/>
    <w:rsid w:val="00457D5E"/>
    <w:rsid w:val="00457DD2"/>
    <w:rsid w:val="00457FDA"/>
    <w:rsid w:val="0046055B"/>
    <w:rsid w:val="00461109"/>
    <w:rsid w:val="004613AA"/>
    <w:rsid w:val="00461DB7"/>
    <w:rsid w:val="00461F34"/>
    <w:rsid w:val="004626EE"/>
    <w:rsid w:val="00462BC3"/>
    <w:rsid w:val="00463455"/>
    <w:rsid w:val="0046384E"/>
    <w:rsid w:val="004643E3"/>
    <w:rsid w:val="0046483F"/>
    <w:rsid w:val="00464D97"/>
    <w:rsid w:val="00464F4B"/>
    <w:rsid w:val="00465686"/>
    <w:rsid w:val="00465BD8"/>
    <w:rsid w:val="00467ACF"/>
    <w:rsid w:val="00470E70"/>
    <w:rsid w:val="004710E4"/>
    <w:rsid w:val="004725A3"/>
    <w:rsid w:val="00472D69"/>
    <w:rsid w:val="00473176"/>
    <w:rsid w:val="00473367"/>
    <w:rsid w:val="00473494"/>
    <w:rsid w:val="004739DA"/>
    <w:rsid w:val="00474020"/>
    <w:rsid w:val="004742C8"/>
    <w:rsid w:val="00475BA5"/>
    <w:rsid w:val="004762E2"/>
    <w:rsid w:val="00476480"/>
    <w:rsid w:val="00476665"/>
    <w:rsid w:val="00476A2A"/>
    <w:rsid w:val="00477A33"/>
    <w:rsid w:val="00480235"/>
    <w:rsid w:val="00480584"/>
    <w:rsid w:val="0048107F"/>
    <w:rsid w:val="0048109E"/>
    <w:rsid w:val="00481E6A"/>
    <w:rsid w:val="0048411A"/>
    <w:rsid w:val="00485235"/>
    <w:rsid w:val="004862B8"/>
    <w:rsid w:val="00486B0C"/>
    <w:rsid w:val="00487143"/>
    <w:rsid w:val="00490ECA"/>
    <w:rsid w:val="004913FE"/>
    <w:rsid w:val="00491A0E"/>
    <w:rsid w:val="00491CA8"/>
    <w:rsid w:val="00491FCB"/>
    <w:rsid w:val="004924C1"/>
    <w:rsid w:val="004931D7"/>
    <w:rsid w:val="004933D7"/>
    <w:rsid w:val="00493F2A"/>
    <w:rsid w:val="00494C01"/>
    <w:rsid w:val="00495202"/>
    <w:rsid w:val="004957C3"/>
    <w:rsid w:val="00495B78"/>
    <w:rsid w:val="00496768"/>
    <w:rsid w:val="00497344"/>
    <w:rsid w:val="00497CA2"/>
    <w:rsid w:val="004A01CE"/>
    <w:rsid w:val="004A01F4"/>
    <w:rsid w:val="004A026D"/>
    <w:rsid w:val="004A07A8"/>
    <w:rsid w:val="004A1253"/>
    <w:rsid w:val="004A17EA"/>
    <w:rsid w:val="004A19AD"/>
    <w:rsid w:val="004A278A"/>
    <w:rsid w:val="004A278B"/>
    <w:rsid w:val="004A2B22"/>
    <w:rsid w:val="004A3BAB"/>
    <w:rsid w:val="004A3CF1"/>
    <w:rsid w:val="004A4FEF"/>
    <w:rsid w:val="004A55DA"/>
    <w:rsid w:val="004A62C7"/>
    <w:rsid w:val="004A6C7E"/>
    <w:rsid w:val="004A7A8C"/>
    <w:rsid w:val="004A7ABE"/>
    <w:rsid w:val="004A7BE8"/>
    <w:rsid w:val="004A7F36"/>
    <w:rsid w:val="004B047C"/>
    <w:rsid w:val="004B07ED"/>
    <w:rsid w:val="004B0A76"/>
    <w:rsid w:val="004B184C"/>
    <w:rsid w:val="004B1D38"/>
    <w:rsid w:val="004B2165"/>
    <w:rsid w:val="004B2327"/>
    <w:rsid w:val="004B2F77"/>
    <w:rsid w:val="004B38E4"/>
    <w:rsid w:val="004B40C5"/>
    <w:rsid w:val="004B49C2"/>
    <w:rsid w:val="004B4C44"/>
    <w:rsid w:val="004B65DC"/>
    <w:rsid w:val="004B7F68"/>
    <w:rsid w:val="004C0390"/>
    <w:rsid w:val="004C188F"/>
    <w:rsid w:val="004C1948"/>
    <w:rsid w:val="004C2821"/>
    <w:rsid w:val="004C29B1"/>
    <w:rsid w:val="004C2B38"/>
    <w:rsid w:val="004C40E1"/>
    <w:rsid w:val="004C45CA"/>
    <w:rsid w:val="004C45EF"/>
    <w:rsid w:val="004C4830"/>
    <w:rsid w:val="004C4884"/>
    <w:rsid w:val="004C57A4"/>
    <w:rsid w:val="004C6471"/>
    <w:rsid w:val="004D01E2"/>
    <w:rsid w:val="004D1143"/>
    <w:rsid w:val="004D12EC"/>
    <w:rsid w:val="004D153A"/>
    <w:rsid w:val="004D2468"/>
    <w:rsid w:val="004D2757"/>
    <w:rsid w:val="004D2CBE"/>
    <w:rsid w:val="004D3360"/>
    <w:rsid w:val="004D4BEB"/>
    <w:rsid w:val="004D63DE"/>
    <w:rsid w:val="004D65B7"/>
    <w:rsid w:val="004D6661"/>
    <w:rsid w:val="004D6A8C"/>
    <w:rsid w:val="004D6B7A"/>
    <w:rsid w:val="004D6CCC"/>
    <w:rsid w:val="004D76A4"/>
    <w:rsid w:val="004D7C17"/>
    <w:rsid w:val="004E03DE"/>
    <w:rsid w:val="004E0859"/>
    <w:rsid w:val="004E0AFA"/>
    <w:rsid w:val="004E0E44"/>
    <w:rsid w:val="004E15BC"/>
    <w:rsid w:val="004E2577"/>
    <w:rsid w:val="004E2B07"/>
    <w:rsid w:val="004E30BF"/>
    <w:rsid w:val="004E40D3"/>
    <w:rsid w:val="004E4F98"/>
    <w:rsid w:val="004E57BD"/>
    <w:rsid w:val="004E6624"/>
    <w:rsid w:val="004E73EE"/>
    <w:rsid w:val="004E75B5"/>
    <w:rsid w:val="004F0A6B"/>
    <w:rsid w:val="004F0AA0"/>
    <w:rsid w:val="004F0DCF"/>
    <w:rsid w:val="004F16EB"/>
    <w:rsid w:val="004F1ADB"/>
    <w:rsid w:val="004F2D53"/>
    <w:rsid w:val="004F43C1"/>
    <w:rsid w:val="004F48E4"/>
    <w:rsid w:val="004F4B46"/>
    <w:rsid w:val="004F5CD0"/>
    <w:rsid w:val="004F5E08"/>
    <w:rsid w:val="004F6B17"/>
    <w:rsid w:val="00500FFB"/>
    <w:rsid w:val="005012AF"/>
    <w:rsid w:val="005013B4"/>
    <w:rsid w:val="0050145F"/>
    <w:rsid w:val="005014E1"/>
    <w:rsid w:val="00501AEC"/>
    <w:rsid w:val="00501ED7"/>
    <w:rsid w:val="005029D0"/>
    <w:rsid w:val="00502CAD"/>
    <w:rsid w:val="00502D9D"/>
    <w:rsid w:val="00504946"/>
    <w:rsid w:val="0050522F"/>
    <w:rsid w:val="00506BD6"/>
    <w:rsid w:val="00506BE8"/>
    <w:rsid w:val="00506CA9"/>
    <w:rsid w:val="00507CF5"/>
    <w:rsid w:val="00507D4A"/>
    <w:rsid w:val="005101BC"/>
    <w:rsid w:val="00510D02"/>
    <w:rsid w:val="00510F0A"/>
    <w:rsid w:val="0051394A"/>
    <w:rsid w:val="0051602E"/>
    <w:rsid w:val="00516930"/>
    <w:rsid w:val="005179D7"/>
    <w:rsid w:val="005208C8"/>
    <w:rsid w:val="00520CC3"/>
    <w:rsid w:val="0052103A"/>
    <w:rsid w:val="00521941"/>
    <w:rsid w:val="00521E4E"/>
    <w:rsid w:val="005230C2"/>
    <w:rsid w:val="0052389D"/>
    <w:rsid w:val="00523924"/>
    <w:rsid w:val="005243E9"/>
    <w:rsid w:val="005248F0"/>
    <w:rsid w:val="00525287"/>
    <w:rsid w:val="00526CDC"/>
    <w:rsid w:val="00530064"/>
    <w:rsid w:val="0053052C"/>
    <w:rsid w:val="00530A5A"/>
    <w:rsid w:val="00530EC2"/>
    <w:rsid w:val="00530F10"/>
    <w:rsid w:val="0053129C"/>
    <w:rsid w:val="00531A1A"/>
    <w:rsid w:val="00531DD4"/>
    <w:rsid w:val="00533310"/>
    <w:rsid w:val="005339EE"/>
    <w:rsid w:val="00533A67"/>
    <w:rsid w:val="005341CA"/>
    <w:rsid w:val="00534304"/>
    <w:rsid w:val="00535350"/>
    <w:rsid w:val="00535541"/>
    <w:rsid w:val="005355B8"/>
    <w:rsid w:val="005359EC"/>
    <w:rsid w:val="005365BF"/>
    <w:rsid w:val="00537987"/>
    <w:rsid w:val="00537D26"/>
    <w:rsid w:val="00540FD9"/>
    <w:rsid w:val="00541035"/>
    <w:rsid w:val="0054258D"/>
    <w:rsid w:val="0054286B"/>
    <w:rsid w:val="005432C8"/>
    <w:rsid w:val="00543494"/>
    <w:rsid w:val="00544418"/>
    <w:rsid w:val="00544F55"/>
    <w:rsid w:val="00545293"/>
    <w:rsid w:val="00545393"/>
    <w:rsid w:val="00545432"/>
    <w:rsid w:val="005461ED"/>
    <w:rsid w:val="00546437"/>
    <w:rsid w:val="00546E12"/>
    <w:rsid w:val="005470B8"/>
    <w:rsid w:val="0054741B"/>
    <w:rsid w:val="005501CC"/>
    <w:rsid w:val="00550CB2"/>
    <w:rsid w:val="005512B4"/>
    <w:rsid w:val="00552B73"/>
    <w:rsid w:val="00552DDB"/>
    <w:rsid w:val="00553A92"/>
    <w:rsid w:val="00554411"/>
    <w:rsid w:val="00554467"/>
    <w:rsid w:val="00555D26"/>
    <w:rsid w:val="00557594"/>
    <w:rsid w:val="00557D28"/>
    <w:rsid w:val="00557FA8"/>
    <w:rsid w:val="00560D0D"/>
    <w:rsid w:val="005613E2"/>
    <w:rsid w:val="00562777"/>
    <w:rsid w:val="00562A28"/>
    <w:rsid w:val="0056378F"/>
    <w:rsid w:val="00563956"/>
    <w:rsid w:val="00564ABC"/>
    <w:rsid w:val="005653DB"/>
    <w:rsid w:val="0056626D"/>
    <w:rsid w:val="0056637D"/>
    <w:rsid w:val="00566D0A"/>
    <w:rsid w:val="00567BFD"/>
    <w:rsid w:val="005701F5"/>
    <w:rsid w:val="005703FC"/>
    <w:rsid w:val="0057043E"/>
    <w:rsid w:val="00570AAF"/>
    <w:rsid w:val="00571C6D"/>
    <w:rsid w:val="00573AFB"/>
    <w:rsid w:val="00573F9E"/>
    <w:rsid w:val="00574803"/>
    <w:rsid w:val="00574988"/>
    <w:rsid w:val="00574A51"/>
    <w:rsid w:val="005753FC"/>
    <w:rsid w:val="00575A5E"/>
    <w:rsid w:val="00576278"/>
    <w:rsid w:val="0057667B"/>
    <w:rsid w:val="00576D04"/>
    <w:rsid w:val="00577117"/>
    <w:rsid w:val="005777B2"/>
    <w:rsid w:val="005806F0"/>
    <w:rsid w:val="005847B3"/>
    <w:rsid w:val="00584A2C"/>
    <w:rsid w:val="00584BAF"/>
    <w:rsid w:val="0058585D"/>
    <w:rsid w:val="00585911"/>
    <w:rsid w:val="00586A10"/>
    <w:rsid w:val="00586A11"/>
    <w:rsid w:val="00586DB7"/>
    <w:rsid w:val="00586F66"/>
    <w:rsid w:val="00587320"/>
    <w:rsid w:val="005876F3"/>
    <w:rsid w:val="00587CAF"/>
    <w:rsid w:val="005902DB"/>
    <w:rsid w:val="0059066B"/>
    <w:rsid w:val="00591DBB"/>
    <w:rsid w:val="00591EF0"/>
    <w:rsid w:val="00593075"/>
    <w:rsid w:val="0059369D"/>
    <w:rsid w:val="005947CE"/>
    <w:rsid w:val="00595EB7"/>
    <w:rsid w:val="005965DC"/>
    <w:rsid w:val="00596A77"/>
    <w:rsid w:val="00597A3C"/>
    <w:rsid w:val="00597DA5"/>
    <w:rsid w:val="005A0F02"/>
    <w:rsid w:val="005A1495"/>
    <w:rsid w:val="005A1B46"/>
    <w:rsid w:val="005A1C9D"/>
    <w:rsid w:val="005A1E53"/>
    <w:rsid w:val="005A3D59"/>
    <w:rsid w:val="005A48D6"/>
    <w:rsid w:val="005A5216"/>
    <w:rsid w:val="005A582C"/>
    <w:rsid w:val="005A5ACA"/>
    <w:rsid w:val="005A5CA2"/>
    <w:rsid w:val="005A5D96"/>
    <w:rsid w:val="005A60CB"/>
    <w:rsid w:val="005A61CF"/>
    <w:rsid w:val="005A6FA9"/>
    <w:rsid w:val="005A7954"/>
    <w:rsid w:val="005A79DA"/>
    <w:rsid w:val="005B086F"/>
    <w:rsid w:val="005B0A93"/>
    <w:rsid w:val="005B1F93"/>
    <w:rsid w:val="005B278D"/>
    <w:rsid w:val="005B2A0B"/>
    <w:rsid w:val="005B2E03"/>
    <w:rsid w:val="005B3521"/>
    <w:rsid w:val="005B3951"/>
    <w:rsid w:val="005B3B27"/>
    <w:rsid w:val="005B3BE5"/>
    <w:rsid w:val="005B42A7"/>
    <w:rsid w:val="005B44ED"/>
    <w:rsid w:val="005B450A"/>
    <w:rsid w:val="005B570C"/>
    <w:rsid w:val="005B5D13"/>
    <w:rsid w:val="005B68ED"/>
    <w:rsid w:val="005C07D4"/>
    <w:rsid w:val="005C0CA6"/>
    <w:rsid w:val="005C0EEB"/>
    <w:rsid w:val="005C0FDF"/>
    <w:rsid w:val="005C1407"/>
    <w:rsid w:val="005C1623"/>
    <w:rsid w:val="005C191E"/>
    <w:rsid w:val="005C2603"/>
    <w:rsid w:val="005C2A59"/>
    <w:rsid w:val="005C3037"/>
    <w:rsid w:val="005C32C3"/>
    <w:rsid w:val="005C38C1"/>
    <w:rsid w:val="005C4090"/>
    <w:rsid w:val="005C40D2"/>
    <w:rsid w:val="005C498E"/>
    <w:rsid w:val="005C4D94"/>
    <w:rsid w:val="005C520E"/>
    <w:rsid w:val="005C5A1E"/>
    <w:rsid w:val="005C6950"/>
    <w:rsid w:val="005C698C"/>
    <w:rsid w:val="005C6ED9"/>
    <w:rsid w:val="005C7404"/>
    <w:rsid w:val="005C79C0"/>
    <w:rsid w:val="005C79ED"/>
    <w:rsid w:val="005D01BB"/>
    <w:rsid w:val="005D1D1D"/>
    <w:rsid w:val="005D2CB3"/>
    <w:rsid w:val="005D38C8"/>
    <w:rsid w:val="005D552B"/>
    <w:rsid w:val="005D579F"/>
    <w:rsid w:val="005D76AD"/>
    <w:rsid w:val="005D78B5"/>
    <w:rsid w:val="005D7C16"/>
    <w:rsid w:val="005E134A"/>
    <w:rsid w:val="005E292F"/>
    <w:rsid w:val="005E2C36"/>
    <w:rsid w:val="005E3F5B"/>
    <w:rsid w:val="005E4F6F"/>
    <w:rsid w:val="005E50C8"/>
    <w:rsid w:val="005E5772"/>
    <w:rsid w:val="005E6037"/>
    <w:rsid w:val="005E6C9F"/>
    <w:rsid w:val="005E6F83"/>
    <w:rsid w:val="005F10FC"/>
    <w:rsid w:val="005F1449"/>
    <w:rsid w:val="005F16AE"/>
    <w:rsid w:val="005F191B"/>
    <w:rsid w:val="005F4DC7"/>
    <w:rsid w:val="005F5E09"/>
    <w:rsid w:val="005F684F"/>
    <w:rsid w:val="005F69DD"/>
    <w:rsid w:val="005F74EE"/>
    <w:rsid w:val="006001B9"/>
    <w:rsid w:val="00600EBD"/>
    <w:rsid w:val="006014A7"/>
    <w:rsid w:val="0060165A"/>
    <w:rsid w:val="006022F6"/>
    <w:rsid w:val="00603077"/>
    <w:rsid w:val="006031BA"/>
    <w:rsid w:val="006031E4"/>
    <w:rsid w:val="006035F4"/>
    <w:rsid w:val="00603A02"/>
    <w:rsid w:val="00603DC1"/>
    <w:rsid w:val="00603EF9"/>
    <w:rsid w:val="006055B9"/>
    <w:rsid w:val="0060572F"/>
    <w:rsid w:val="00606E71"/>
    <w:rsid w:val="00607503"/>
    <w:rsid w:val="00607BC4"/>
    <w:rsid w:val="00610A5E"/>
    <w:rsid w:val="00610DEB"/>
    <w:rsid w:val="00611184"/>
    <w:rsid w:val="00611F3A"/>
    <w:rsid w:val="00613D07"/>
    <w:rsid w:val="0061467F"/>
    <w:rsid w:val="00614E41"/>
    <w:rsid w:val="00614FFE"/>
    <w:rsid w:val="0061525F"/>
    <w:rsid w:val="006169D1"/>
    <w:rsid w:val="00617502"/>
    <w:rsid w:val="00620028"/>
    <w:rsid w:val="00620116"/>
    <w:rsid w:val="00620317"/>
    <w:rsid w:val="006203F1"/>
    <w:rsid w:val="00621B4B"/>
    <w:rsid w:val="00621BA5"/>
    <w:rsid w:val="00622364"/>
    <w:rsid w:val="006228E8"/>
    <w:rsid w:val="00622B9F"/>
    <w:rsid w:val="0062329E"/>
    <w:rsid w:val="0062348C"/>
    <w:rsid w:val="00626053"/>
    <w:rsid w:val="00630138"/>
    <w:rsid w:val="0063135C"/>
    <w:rsid w:val="00631559"/>
    <w:rsid w:val="00631AED"/>
    <w:rsid w:val="00631C1D"/>
    <w:rsid w:val="00631F86"/>
    <w:rsid w:val="006320D3"/>
    <w:rsid w:val="0063233D"/>
    <w:rsid w:val="006329E1"/>
    <w:rsid w:val="00632E55"/>
    <w:rsid w:val="00633143"/>
    <w:rsid w:val="00633891"/>
    <w:rsid w:val="00633CC3"/>
    <w:rsid w:val="00633F2F"/>
    <w:rsid w:val="0063481E"/>
    <w:rsid w:val="00634A70"/>
    <w:rsid w:val="00634B1E"/>
    <w:rsid w:val="006375F0"/>
    <w:rsid w:val="006403BD"/>
    <w:rsid w:val="006412BC"/>
    <w:rsid w:val="006417E3"/>
    <w:rsid w:val="00641D53"/>
    <w:rsid w:val="00642CE6"/>
    <w:rsid w:val="006433B6"/>
    <w:rsid w:val="00643C46"/>
    <w:rsid w:val="0064420B"/>
    <w:rsid w:val="0064471D"/>
    <w:rsid w:val="0064685A"/>
    <w:rsid w:val="006473CF"/>
    <w:rsid w:val="006479BD"/>
    <w:rsid w:val="00647BD8"/>
    <w:rsid w:val="00650227"/>
    <w:rsid w:val="006507AD"/>
    <w:rsid w:val="00650BC1"/>
    <w:rsid w:val="00651AB4"/>
    <w:rsid w:val="00651AE2"/>
    <w:rsid w:val="00651EC6"/>
    <w:rsid w:val="006521B9"/>
    <w:rsid w:val="00652D06"/>
    <w:rsid w:val="00652F0A"/>
    <w:rsid w:val="00652FAD"/>
    <w:rsid w:val="0065311D"/>
    <w:rsid w:val="006531C7"/>
    <w:rsid w:val="00653311"/>
    <w:rsid w:val="00653EE4"/>
    <w:rsid w:val="006543E2"/>
    <w:rsid w:val="00654EB3"/>
    <w:rsid w:val="00655299"/>
    <w:rsid w:val="0065596A"/>
    <w:rsid w:val="00655A25"/>
    <w:rsid w:val="0065629C"/>
    <w:rsid w:val="0065630C"/>
    <w:rsid w:val="00656491"/>
    <w:rsid w:val="00657139"/>
    <w:rsid w:val="00657ADB"/>
    <w:rsid w:val="0066016A"/>
    <w:rsid w:val="0066155B"/>
    <w:rsid w:val="00661663"/>
    <w:rsid w:val="00662161"/>
    <w:rsid w:val="00663642"/>
    <w:rsid w:val="00663741"/>
    <w:rsid w:val="0066419F"/>
    <w:rsid w:val="006646A0"/>
    <w:rsid w:val="006651B8"/>
    <w:rsid w:val="00666280"/>
    <w:rsid w:val="0066637F"/>
    <w:rsid w:val="0066691A"/>
    <w:rsid w:val="00666938"/>
    <w:rsid w:val="00667767"/>
    <w:rsid w:val="00667976"/>
    <w:rsid w:val="00667B97"/>
    <w:rsid w:val="0066D8E8"/>
    <w:rsid w:val="00670DE1"/>
    <w:rsid w:val="0067133A"/>
    <w:rsid w:val="0067149F"/>
    <w:rsid w:val="00671727"/>
    <w:rsid w:val="0067178C"/>
    <w:rsid w:val="00672A3F"/>
    <w:rsid w:val="00674821"/>
    <w:rsid w:val="00675073"/>
    <w:rsid w:val="0067571B"/>
    <w:rsid w:val="00675BDE"/>
    <w:rsid w:val="00675F2B"/>
    <w:rsid w:val="0067719C"/>
    <w:rsid w:val="00677EBE"/>
    <w:rsid w:val="0068065E"/>
    <w:rsid w:val="00681053"/>
    <w:rsid w:val="006814AA"/>
    <w:rsid w:val="0068177D"/>
    <w:rsid w:val="00681B5B"/>
    <w:rsid w:val="00682D99"/>
    <w:rsid w:val="006839CB"/>
    <w:rsid w:val="00683D5E"/>
    <w:rsid w:val="00684003"/>
    <w:rsid w:val="00684BFF"/>
    <w:rsid w:val="00684E62"/>
    <w:rsid w:val="006851E0"/>
    <w:rsid w:val="00685283"/>
    <w:rsid w:val="00685C56"/>
    <w:rsid w:val="00685D8D"/>
    <w:rsid w:val="00686B19"/>
    <w:rsid w:val="00690770"/>
    <w:rsid w:val="0069099C"/>
    <w:rsid w:val="006914DA"/>
    <w:rsid w:val="00691BD3"/>
    <w:rsid w:val="006922FA"/>
    <w:rsid w:val="00692729"/>
    <w:rsid w:val="0069288B"/>
    <w:rsid w:val="00692D0D"/>
    <w:rsid w:val="00693570"/>
    <w:rsid w:val="00693DA5"/>
    <w:rsid w:val="006949A8"/>
    <w:rsid w:val="006959FA"/>
    <w:rsid w:val="00696AB1"/>
    <w:rsid w:val="00696DAC"/>
    <w:rsid w:val="00696E24"/>
    <w:rsid w:val="00697284"/>
    <w:rsid w:val="006A0774"/>
    <w:rsid w:val="006A0B8A"/>
    <w:rsid w:val="006A107F"/>
    <w:rsid w:val="006A1FDC"/>
    <w:rsid w:val="006A23CA"/>
    <w:rsid w:val="006A2BDE"/>
    <w:rsid w:val="006A3197"/>
    <w:rsid w:val="006A3E25"/>
    <w:rsid w:val="006A3E90"/>
    <w:rsid w:val="006A3F25"/>
    <w:rsid w:val="006A42BC"/>
    <w:rsid w:val="006A44FE"/>
    <w:rsid w:val="006A4C8A"/>
    <w:rsid w:val="006A4F56"/>
    <w:rsid w:val="006A4FCD"/>
    <w:rsid w:val="006A4FEA"/>
    <w:rsid w:val="006A60E2"/>
    <w:rsid w:val="006A6E95"/>
    <w:rsid w:val="006B0E1F"/>
    <w:rsid w:val="006B1A39"/>
    <w:rsid w:val="006B1BA1"/>
    <w:rsid w:val="006B28EC"/>
    <w:rsid w:val="006B3092"/>
    <w:rsid w:val="006B337A"/>
    <w:rsid w:val="006B3424"/>
    <w:rsid w:val="006B49CD"/>
    <w:rsid w:val="006B4E54"/>
    <w:rsid w:val="006B5A44"/>
    <w:rsid w:val="006B5D52"/>
    <w:rsid w:val="006B70B9"/>
    <w:rsid w:val="006B751B"/>
    <w:rsid w:val="006B75B3"/>
    <w:rsid w:val="006C03BC"/>
    <w:rsid w:val="006C06F1"/>
    <w:rsid w:val="006C0715"/>
    <w:rsid w:val="006C21BD"/>
    <w:rsid w:val="006C288E"/>
    <w:rsid w:val="006C5324"/>
    <w:rsid w:val="006C5406"/>
    <w:rsid w:val="006C5F3F"/>
    <w:rsid w:val="006C6130"/>
    <w:rsid w:val="006C6332"/>
    <w:rsid w:val="006C6779"/>
    <w:rsid w:val="006C7373"/>
    <w:rsid w:val="006C76BC"/>
    <w:rsid w:val="006C7F2C"/>
    <w:rsid w:val="006D03AE"/>
    <w:rsid w:val="006D0B69"/>
    <w:rsid w:val="006D0C30"/>
    <w:rsid w:val="006D0EA5"/>
    <w:rsid w:val="006D2696"/>
    <w:rsid w:val="006D2C57"/>
    <w:rsid w:val="006D2F68"/>
    <w:rsid w:val="006D41DD"/>
    <w:rsid w:val="006D4462"/>
    <w:rsid w:val="006D4C36"/>
    <w:rsid w:val="006D551B"/>
    <w:rsid w:val="006D5FAB"/>
    <w:rsid w:val="006D615C"/>
    <w:rsid w:val="006E1170"/>
    <w:rsid w:val="006E228E"/>
    <w:rsid w:val="006E3394"/>
    <w:rsid w:val="006E3D9E"/>
    <w:rsid w:val="006E56D2"/>
    <w:rsid w:val="006E5E6C"/>
    <w:rsid w:val="006E6143"/>
    <w:rsid w:val="006E630D"/>
    <w:rsid w:val="006E6ACD"/>
    <w:rsid w:val="006E7455"/>
    <w:rsid w:val="006E7544"/>
    <w:rsid w:val="006F0883"/>
    <w:rsid w:val="006F1409"/>
    <w:rsid w:val="006F2187"/>
    <w:rsid w:val="006F32F9"/>
    <w:rsid w:val="006F38AC"/>
    <w:rsid w:val="006F67C2"/>
    <w:rsid w:val="006F7B4F"/>
    <w:rsid w:val="0070049B"/>
    <w:rsid w:val="007008A6"/>
    <w:rsid w:val="00701090"/>
    <w:rsid w:val="00702012"/>
    <w:rsid w:val="007023F8"/>
    <w:rsid w:val="007025F9"/>
    <w:rsid w:val="00702D50"/>
    <w:rsid w:val="00702D79"/>
    <w:rsid w:val="00703C0C"/>
    <w:rsid w:val="00704AC7"/>
    <w:rsid w:val="00705DBA"/>
    <w:rsid w:val="0070613E"/>
    <w:rsid w:val="00706780"/>
    <w:rsid w:val="007069A4"/>
    <w:rsid w:val="007073C6"/>
    <w:rsid w:val="007074FD"/>
    <w:rsid w:val="00711BFE"/>
    <w:rsid w:val="00711EA7"/>
    <w:rsid w:val="007137C4"/>
    <w:rsid w:val="00714408"/>
    <w:rsid w:val="0071440C"/>
    <w:rsid w:val="007151FE"/>
    <w:rsid w:val="00715546"/>
    <w:rsid w:val="00715FFB"/>
    <w:rsid w:val="0071690E"/>
    <w:rsid w:val="0071697E"/>
    <w:rsid w:val="00716BD9"/>
    <w:rsid w:val="00716EB9"/>
    <w:rsid w:val="0071749C"/>
    <w:rsid w:val="007174EB"/>
    <w:rsid w:val="00717961"/>
    <w:rsid w:val="00717A29"/>
    <w:rsid w:val="0072048E"/>
    <w:rsid w:val="00720525"/>
    <w:rsid w:val="007209E9"/>
    <w:rsid w:val="007223B1"/>
    <w:rsid w:val="00722CBA"/>
    <w:rsid w:val="00723AFF"/>
    <w:rsid w:val="00724E20"/>
    <w:rsid w:val="0072581F"/>
    <w:rsid w:val="00726510"/>
    <w:rsid w:val="0073110A"/>
    <w:rsid w:val="00731C13"/>
    <w:rsid w:val="0073213A"/>
    <w:rsid w:val="00732619"/>
    <w:rsid w:val="00733530"/>
    <w:rsid w:val="007337A5"/>
    <w:rsid w:val="0073383D"/>
    <w:rsid w:val="00733E24"/>
    <w:rsid w:val="0073507F"/>
    <w:rsid w:val="007354FC"/>
    <w:rsid w:val="00740235"/>
    <w:rsid w:val="00740796"/>
    <w:rsid w:val="0074086D"/>
    <w:rsid w:val="00740B43"/>
    <w:rsid w:val="0074120D"/>
    <w:rsid w:val="00741D46"/>
    <w:rsid w:val="00741ECC"/>
    <w:rsid w:val="00743E3A"/>
    <w:rsid w:val="007440C6"/>
    <w:rsid w:val="00744263"/>
    <w:rsid w:val="00744763"/>
    <w:rsid w:val="00744941"/>
    <w:rsid w:val="0075211B"/>
    <w:rsid w:val="00752EC7"/>
    <w:rsid w:val="0075344C"/>
    <w:rsid w:val="00753D28"/>
    <w:rsid w:val="00754B8F"/>
    <w:rsid w:val="00754BDF"/>
    <w:rsid w:val="00754DCE"/>
    <w:rsid w:val="0075626E"/>
    <w:rsid w:val="0075629B"/>
    <w:rsid w:val="00756438"/>
    <w:rsid w:val="00756702"/>
    <w:rsid w:val="00756FFA"/>
    <w:rsid w:val="0075795B"/>
    <w:rsid w:val="00757BDB"/>
    <w:rsid w:val="00760975"/>
    <w:rsid w:val="00760E90"/>
    <w:rsid w:val="007614EA"/>
    <w:rsid w:val="00762664"/>
    <w:rsid w:val="0076442E"/>
    <w:rsid w:val="00764912"/>
    <w:rsid w:val="00765A4D"/>
    <w:rsid w:val="00765AE1"/>
    <w:rsid w:val="00766964"/>
    <w:rsid w:val="007671DC"/>
    <w:rsid w:val="00767EF1"/>
    <w:rsid w:val="007707D9"/>
    <w:rsid w:val="00771352"/>
    <w:rsid w:val="00771CE5"/>
    <w:rsid w:val="00771FC8"/>
    <w:rsid w:val="007730AA"/>
    <w:rsid w:val="0077341B"/>
    <w:rsid w:val="007754FC"/>
    <w:rsid w:val="00775CE3"/>
    <w:rsid w:val="00776D85"/>
    <w:rsid w:val="0077706C"/>
    <w:rsid w:val="007771B6"/>
    <w:rsid w:val="00777E92"/>
    <w:rsid w:val="00780938"/>
    <w:rsid w:val="00781F3A"/>
    <w:rsid w:val="0078234C"/>
    <w:rsid w:val="00782F5F"/>
    <w:rsid w:val="007835E2"/>
    <w:rsid w:val="00786468"/>
    <w:rsid w:val="00786BA6"/>
    <w:rsid w:val="00787031"/>
    <w:rsid w:val="0078798C"/>
    <w:rsid w:val="0079311F"/>
    <w:rsid w:val="00794123"/>
    <w:rsid w:val="007953F5"/>
    <w:rsid w:val="00795C35"/>
    <w:rsid w:val="0079614F"/>
    <w:rsid w:val="00796217"/>
    <w:rsid w:val="00796912"/>
    <w:rsid w:val="00796AD6"/>
    <w:rsid w:val="007A3C6A"/>
    <w:rsid w:val="007A3D0C"/>
    <w:rsid w:val="007A429A"/>
    <w:rsid w:val="007A481B"/>
    <w:rsid w:val="007A4CF8"/>
    <w:rsid w:val="007A59CC"/>
    <w:rsid w:val="007A6077"/>
    <w:rsid w:val="007A60C6"/>
    <w:rsid w:val="007A6C61"/>
    <w:rsid w:val="007A729B"/>
    <w:rsid w:val="007A7355"/>
    <w:rsid w:val="007A7BCC"/>
    <w:rsid w:val="007A7BF7"/>
    <w:rsid w:val="007B2180"/>
    <w:rsid w:val="007B2892"/>
    <w:rsid w:val="007B4D2F"/>
    <w:rsid w:val="007B5325"/>
    <w:rsid w:val="007B5FDF"/>
    <w:rsid w:val="007B6CF7"/>
    <w:rsid w:val="007B77C2"/>
    <w:rsid w:val="007C1A40"/>
    <w:rsid w:val="007C2F3B"/>
    <w:rsid w:val="007C3871"/>
    <w:rsid w:val="007C4DE0"/>
    <w:rsid w:val="007C62F8"/>
    <w:rsid w:val="007C6DCB"/>
    <w:rsid w:val="007D183D"/>
    <w:rsid w:val="007D1A12"/>
    <w:rsid w:val="007D21E9"/>
    <w:rsid w:val="007D22CD"/>
    <w:rsid w:val="007D3F1F"/>
    <w:rsid w:val="007D44A2"/>
    <w:rsid w:val="007D5DEA"/>
    <w:rsid w:val="007D5ED0"/>
    <w:rsid w:val="007D7722"/>
    <w:rsid w:val="007E095C"/>
    <w:rsid w:val="007E0C52"/>
    <w:rsid w:val="007E15F6"/>
    <w:rsid w:val="007E2B51"/>
    <w:rsid w:val="007E47DD"/>
    <w:rsid w:val="007E4AFA"/>
    <w:rsid w:val="007E4D74"/>
    <w:rsid w:val="007E4ED2"/>
    <w:rsid w:val="007E53A6"/>
    <w:rsid w:val="007E58F1"/>
    <w:rsid w:val="007E5979"/>
    <w:rsid w:val="007E67E2"/>
    <w:rsid w:val="007E68C7"/>
    <w:rsid w:val="007E72C3"/>
    <w:rsid w:val="007F04E5"/>
    <w:rsid w:val="007F073A"/>
    <w:rsid w:val="007F0B15"/>
    <w:rsid w:val="007F1545"/>
    <w:rsid w:val="007F19E5"/>
    <w:rsid w:val="007F1A7B"/>
    <w:rsid w:val="007F3B16"/>
    <w:rsid w:val="007F3F96"/>
    <w:rsid w:val="007F5462"/>
    <w:rsid w:val="007F5745"/>
    <w:rsid w:val="007F5F02"/>
    <w:rsid w:val="007F5FF1"/>
    <w:rsid w:val="007F6AAD"/>
    <w:rsid w:val="007F7093"/>
    <w:rsid w:val="00800103"/>
    <w:rsid w:val="00801F40"/>
    <w:rsid w:val="0080239F"/>
    <w:rsid w:val="008023D6"/>
    <w:rsid w:val="00802E25"/>
    <w:rsid w:val="00804180"/>
    <w:rsid w:val="00804457"/>
    <w:rsid w:val="008046DD"/>
    <w:rsid w:val="00805567"/>
    <w:rsid w:val="00805CEE"/>
    <w:rsid w:val="008065A4"/>
    <w:rsid w:val="00807037"/>
    <w:rsid w:val="008071B2"/>
    <w:rsid w:val="00811713"/>
    <w:rsid w:val="0081171D"/>
    <w:rsid w:val="00811775"/>
    <w:rsid w:val="00811AB6"/>
    <w:rsid w:val="00812020"/>
    <w:rsid w:val="008127A0"/>
    <w:rsid w:val="008129EA"/>
    <w:rsid w:val="00813016"/>
    <w:rsid w:val="00814332"/>
    <w:rsid w:val="00814CD3"/>
    <w:rsid w:val="008156FF"/>
    <w:rsid w:val="00815CA5"/>
    <w:rsid w:val="00816FF5"/>
    <w:rsid w:val="00817A5A"/>
    <w:rsid w:val="00820F34"/>
    <w:rsid w:val="008216BE"/>
    <w:rsid w:val="00821A77"/>
    <w:rsid w:val="008236EB"/>
    <w:rsid w:val="00823DC1"/>
    <w:rsid w:val="00823EC6"/>
    <w:rsid w:val="00823FA1"/>
    <w:rsid w:val="008247B4"/>
    <w:rsid w:val="0082503F"/>
    <w:rsid w:val="00825098"/>
    <w:rsid w:val="008264EE"/>
    <w:rsid w:val="00826504"/>
    <w:rsid w:val="00826783"/>
    <w:rsid w:val="00826FA6"/>
    <w:rsid w:val="00827434"/>
    <w:rsid w:val="00827895"/>
    <w:rsid w:val="00827C5A"/>
    <w:rsid w:val="008304B0"/>
    <w:rsid w:val="00830C3E"/>
    <w:rsid w:val="00831132"/>
    <w:rsid w:val="00831303"/>
    <w:rsid w:val="00831543"/>
    <w:rsid w:val="00833409"/>
    <w:rsid w:val="00833971"/>
    <w:rsid w:val="00833BBF"/>
    <w:rsid w:val="008348BE"/>
    <w:rsid w:val="008359FA"/>
    <w:rsid w:val="008363C2"/>
    <w:rsid w:val="00836F1C"/>
    <w:rsid w:val="00837574"/>
    <w:rsid w:val="00841842"/>
    <w:rsid w:val="00843210"/>
    <w:rsid w:val="008458E0"/>
    <w:rsid w:val="00845A7A"/>
    <w:rsid w:val="00846AB2"/>
    <w:rsid w:val="0084A863"/>
    <w:rsid w:val="00850761"/>
    <w:rsid w:val="00850C92"/>
    <w:rsid w:val="00851989"/>
    <w:rsid w:val="00854F0E"/>
    <w:rsid w:val="0085560A"/>
    <w:rsid w:val="008560EC"/>
    <w:rsid w:val="00856548"/>
    <w:rsid w:val="008566F2"/>
    <w:rsid w:val="00856982"/>
    <w:rsid w:val="00856D7E"/>
    <w:rsid w:val="008571B0"/>
    <w:rsid w:val="0085788E"/>
    <w:rsid w:val="00857E1C"/>
    <w:rsid w:val="00860574"/>
    <w:rsid w:val="008608CB"/>
    <w:rsid w:val="00860A20"/>
    <w:rsid w:val="00860CFA"/>
    <w:rsid w:val="00860EDC"/>
    <w:rsid w:val="0086123A"/>
    <w:rsid w:val="008617FA"/>
    <w:rsid w:val="00862C11"/>
    <w:rsid w:val="00863093"/>
    <w:rsid w:val="008636F5"/>
    <w:rsid w:val="008638E6"/>
    <w:rsid w:val="008643DC"/>
    <w:rsid w:val="00864F0B"/>
    <w:rsid w:val="00865301"/>
    <w:rsid w:val="008660F1"/>
    <w:rsid w:val="008661D4"/>
    <w:rsid w:val="00867C0C"/>
    <w:rsid w:val="00867F3A"/>
    <w:rsid w:val="00871615"/>
    <w:rsid w:val="00871952"/>
    <w:rsid w:val="00873202"/>
    <w:rsid w:val="0087337E"/>
    <w:rsid w:val="008751F9"/>
    <w:rsid w:val="00875BF4"/>
    <w:rsid w:val="00877B49"/>
    <w:rsid w:val="00880751"/>
    <w:rsid w:val="008810B9"/>
    <w:rsid w:val="008826AC"/>
    <w:rsid w:val="0088277D"/>
    <w:rsid w:val="0088286C"/>
    <w:rsid w:val="00882978"/>
    <w:rsid w:val="008831F4"/>
    <w:rsid w:val="00885137"/>
    <w:rsid w:val="008857BC"/>
    <w:rsid w:val="00885884"/>
    <w:rsid w:val="00885CEA"/>
    <w:rsid w:val="00887073"/>
    <w:rsid w:val="008909FD"/>
    <w:rsid w:val="00890C28"/>
    <w:rsid w:val="00890F29"/>
    <w:rsid w:val="0089149C"/>
    <w:rsid w:val="00891857"/>
    <w:rsid w:val="008928FA"/>
    <w:rsid w:val="00892E92"/>
    <w:rsid w:val="00892EA8"/>
    <w:rsid w:val="00893925"/>
    <w:rsid w:val="00893BCA"/>
    <w:rsid w:val="00894550"/>
    <w:rsid w:val="0089543C"/>
    <w:rsid w:val="008956D2"/>
    <w:rsid w:val="0089585F"/>
    <w:rsid w:val="00895A2B"/>
    <w:rsid w:val="00895F4A"/>
    <w:rsid w:val="00895F64"/>
    <w:rsid w:val="00897703"/>
    <w:rsid w:val="008A1BC3"/>
    <w:rsid w:val="008A22AE"/>
    <w:rsid w:val="008A2F32"/>
    <w:rsid w:val="008A3254"/>
    <w:rsid w:val="008A3EA0"/>
    <w:rsid w:val="008A3EB4"/>
    <w:rsid w:val="008A4885"/>
    <w:rsid w:val="008A4C6C"/>
    <w:rsid w:val="008A5146"/>
    <w:rsid w:val="008A54E7"/>
    <w:rsid w:val="008A5D86"/>
    <w:rsid w:val="008A610E"/>
    <w:rsid w:val="008B04BF"/>
    <w:rsid w:val="008B098B"/>
    <w:rsid w:val="008B14C4"/>
    <w:rsid w:val="008B423A"/>
    <w:rsid w:val="008B48F9"/>
    <w:rsid w:val="008B5018"/>
    <w:rsid w:val="008B60AC"/>
    <w:rsid w:val="008B7142"/>
    <w:rsid w:val="008B7693"/>
    <w:rsid w:val="008B7B34"/>
    <w:rsid w:val="008C0CC7"/>
    <w:rsid w:val="008C17E9"/>
    <w:rsid w:val="008C2AB0"/>
    <w:rsid w:val="008C36DD"/>
    <w:rsid w:val="008C393C"/>
    <w:rsid w:val="008C4A54"/>
    <w:rsid w:val="008C549C"/>
    <w:rsid w:val="008C5ACC"/>
    <w:rsid w:val="008C5C5E"/>
    <w:rsid w:val="008C6001"/>
    <w:rsid w:val="008C6266"/>
    <w:rsid w:val="008C7B4C"/>
    <w:rsid w:val="008D0AE6"/>
    <w:rsid w:val="008D0F7C"/>
    <w:rsid w:val="008D19A5"/>
    <w:rsid w:val="008D2569"/>
    <w:rsid w:val="008D2AC6"/>
    <w:rsid w:val="008D2B61"/>
    <w:rsid w:val="008D366F"/>
    <w:rsid w:val="008D38F4"/>
    <w:rsid w:val="008D524A"/>
    <w:rsid w:val="008D5554"/>
    <w:rsid w:val="008D5CAB"/>
    <w:rsid w:val="008D5F52"/>
    <w:rsid w:val="008D72CB"/>
    <w:rsid w:val="008D765F"/>
    <w:rsid w:val="008D7A3F"/>
    <w:rsid w:val="008E0936"/>
    <w:rsid w:val="008E0C48"/>
    <w:rsid w:val="008E0F32"/>
    <w:rsid w:val="008E103E"/>
    <w:rsid w:val="008E16C7"/>
    <w:rsid w:val="008E1917"/>
    <w:rsid w:val="008E19FD"/>
    <w:rsid w:val="008E2027"/>
    <w:rsid w:val="008E218C"/>
    <w:rsid w:val="008E2476"/>
    <w:rsid w:val="008E25AA"/>
    <w:rsid w:val="008E35F6"/>
    <w:rsid w:val="008E47EC"/>
    <w:rsid w:val="008E4E3A"/>
    <w:rsid w:val="008E4EC0"/>
    <w:rsid w:val="008E6202"/>
    <w:rsid w:val="008E74F3"/>
    <w:rsid w:val="008F07E3"/>
    <w:rsid w:val="008F2CCE"/>
    <w:rsid w:val="008F2EF8"/>
    <w:rsid w:val="008F45FC"/>
    <w:rsid w:val="008F46BE"/>
    <w:rsid w:val="008F52E6"/>
    <w:rsid w:val="008F601B"/>
    <w:rsid w:val="008F631F"/>
    <w:rsid w:val="008F6394"/>
    <w:rsid w:val="008F673F"/>
    <w:rsid w:val="008F6B4A"/>
    <w:rsid w:val="008F7320"/>
    <w:rsid w:val="009003CC"/>
    <w:rsid w:val="0090100B"/>
    <w:rsid w:val="00901328"/>
    <w:rsid w:val="00902448"/>
    <w:rsid w:val="009026A8"/>
    <w:rsid w:val="00903A7B"/>
    <w:rsid w:val="00903C1C"/>
    <w:rsid w:val="0090472E"/>
    <w:rsid w:val="00904F20"/>
    <w:rsid w:val="00905749"/>
    <w:rsid w:val="0090591C"/>
    <w:rsid w:val="00906B89"/>
    <w:rsid w:val="009106D1"/>
    <w:rsid w:val="00911B77"/>
    <w:rsid w:val="00912F05"/>
    <w:rsid w:val="00913F9F"/>
    <w:rsid w:val="00914028"/>
    <w:rsid w:val="00914090"/>
    <w:rsid w:val="00914C87"/>
    <w:rsid w:val="00914FF2"/>
    <w:rsid w:val="009154B9"/>
    <w:rsid w:val="0091553C"/>
    <w:rsid w:val="00915926"/>
    <w:rsid w:val="00915B5E"/>
    <w:rsid w:val="00917B4A"/>
    <w:rsid w:val="00917C6A"/>
    <w:rsid w:val="00917F11"/>
    <w:rsid w:val="00917F77"/>
    <w:rsid w:val="00920895"/>
    <w:rsid w:val="00920990"/>
    <w:rsid w:val="00920DC2"/>
    <w:rsid w:val="00920E27"/>
    <w:rsid w:val="009215D1"/>
    <w:rsid w:val="00921609"/>
    <w:rsid w:val="00921631"/>
    <w:rsid w:val="00921856"/>
    <w:rsid w:val="00921A4C"/>
    <w:rsid w:val="00922322"/>
    <w:rsid w:val="009225E9"/>
    <w:rsid w:val="00922E26"/>
    <w:rsid w:val="00923401"/>
    <w:rsid w:val="00923812"/>
    <w:rsid w:val="00923A6E"/>
    <w:rsid w:val="009240C5"/>
    <w:rsid w:val="00924DA9"/>
    <w:rsid w:val="00924F5E"/>
    <w:rsid w:val="00925BFB"/>
    <w:rsid w:val="0092626F"/>
    <w:rsid w:val="0092688E"/>
    <w:rsid w:val="00926C06"/>
    <w:rsid w:val="00930B39"/>
    <w:rsid w:val="00930F61"/>
    <w:rsid w:val="00931392"/>
    <w:rsid w:val="009313A1"/>
    <w:rsid w:val="00932867"/>
    <w:rsid w:val="00932956"/>
    <w:rsid w:val="00933099"/>
    <w:rsid w:val="00933DB1"/>
    <w:rsid w:val="00934728"/>
    <w:rsid w:val="009353BD"/>
    <w:rsid w:val="00935768"/>
    <w:rsid w:val="00935DDB"/>
    <w:rsid w:val="00935F87"/>
    <w:rsid w:val="009374D8"/>
    <w:rsid w:val="00940577"/>
    <w:rsid w:val="00940684"/>
    <w:rsid w:val="009430F3"/>
    <w:rsid w:val="00943211"/>
    <w:rsid w:val="0094392D"/>
    <w:rsid w:val="00943A30"/>
    <w:rsid w:val="00943B6A"/>
    <w:rsid w:val="00944C44"/>
    <w:rsid w:val="00945F0A"/>
    <w:rsid w:val="00946264"/>
    <w:rsid w:val="00946E7F"/>
    <w:rsid w:val="00947348"/>
    <w:rsid w:val="0094768A"/>
    <w:rsid w:val="009479A6"/>
    <w:rsid w:val="0095072A"/>
    <w:rsid w:val="00950A4F"/>
    <w:rsid w:val="0095126A"/>
    <w:rsid w:val="00952309"/>
    <w:rsid w:val="00952CE6"/>
    <w:rsid w:val="00953F93"/>
    <w:rsid w:val="00954137"/>
    <w:rsid w:val="009543D5"/>
    <w:rsid w:val="009544BC"/>
    <w:rsid w:val="00954535"/>
    <w:rsid w:val="0095465B"/>
    <w:rsid w:val="00954B60"/>
    <w:rsid w:val="00954DB3"/>
    <w:rsid w:val="00957F09"/>
    <w:rsid w:val="009603D0"/>
    <w:rsid w:val="0096071F"/>
    <w:rsid w:val="00960F53"/>
    <w:rsid w:val="009610F2"/>
    <w:rsid w:val="0096244C"/>
    <w:rsid w:val="00962F60"/>
    <w:rsid w:val="009634EC"/>
    <w:rsid w:val="0096350B"/>
    <w:rsid w:val="009639B7"/>
    <w:rsid w:val="00963BC9"/>
    <w:rsid w:val="00964379"/>
    <w:rsid w:val="00964A17"/>
    <w:rsid w:val="00965134"/>
    <w:rsid w:val="00965382"/>
    <w:rsid w:val="0096585B"/>
    <w:rsid w:val="00965A81"/>
    <w:rsid w:val="00966453"/>
    <w:rsid w:val="009665B5"/>
    <w:rsid w:val="00967047"/>
    <w:rsid w:val="00967C7D"/>
    <w:rsid w:val="00971486"/>
    <w:rsid w:val="009714A9"/>
    <w:rsid w:val="00972756"/>
    <w:rsid w:val="00972932"/>
    <w:rsid w:val="00975039"/>
    <w:rsid w:val="00975412"/>
    <w:rsid w:val="00975999"/>
    <w:rsid w:val="00975FE9"/>
    <w:rsid w:val="00977D11"/>
    <w:rsid w:val="00980951"/>
    <w:rsid w:val="00980B57"/>
    <w:rsid w:val="00980FD2"/>
    <w:rsid w:val="00982293"/>
    <w:rsid w:val="00982458"/>
    <w:rsid w:val="00982B3B"/>
    <w:rsid w:val="00983101"/>
    <w:rsid w:val="00983114"/>
    <w:rsid w:val="009833F7"/>
    <w:rsid w:val="00983875"/>
    <w:rsid w:val="00983C12"/>
    <w:rsid w:val="00984D56"/>
    <w:rsid w:val="00984DF7"/>
    <w:rsid w:val="00986328"/>
    <w:rsid w:val="00986696"/>
    <w:rsid w:val="00986C37"/>
    <w:rsid w:val="00990BC0"/>
    <w:rsid w:val="00991755"/>
    <w:rsid w:val="0099184C"/>
    <w:rsid w:val="00992630"/>
    <w:rsid w:val="00992855"/>
    <w:rsid w:val="00992F7B"/>
    <w:rsid w:val="009931AE"/>
    <w:rsid w:val="0099326A"/>
    <w:rsid w:val="009938F9"/>
    <w:rsid w:val="009944B0"/>
    <w:rsid w:val="009948AC"/>
    <w:rsid w:val="00994D1B"/>
    <w:rsid w:val="00996055"/>
    <w:rsid w:val="00996271"/>
    <w:rsid w:val="00997B48"/>
    <w:rsid w:val="00997E3B"/>
    <w:rsid w:val="009A10FF"/>
    <w:rsid w:val="009A196C"/>
    <w:rsid w:val="009A2C04"/>
    <w:rsid w:val="009A2E8E"/>
    <w:rsid w:val="009A2EBE"/>
    <w:rsid w:val="009A32B6"/>
    <w:rsid w:val="009A346C"/>
    <w:rsid w:val="009A39FD"/>
    <w:rsid w:val="009A3E00"/>
    <w:rsid w:val="009A3E1E"/>
    <w:rsid w:val="009A4057"/>
    <w:rsid w:val="009A4145"/>
    <w:rsid w:val="009A41DE"/>
    <w:rsid w:val="009A522C"/>
    <w:rsid w:val="009A526D"/>
    <w:rsid w:val="009A56AE"/>
    <w:rsid w:val="009A6651"/>
    <w:rsid w:val="009A6D26"/>
    <w:rsid w:val="009B04F0"/>
    <w:rsid w:val="009B0910"/>
    <w:rsid w:val="009B0B02"/>
    <w:rsid w:val="009B191A"/>
    <w:rsid w:val="009B2087"/>
    <w:rsid w:val="009B2922"/>
    <w:rsid w:val="009B2A7C"/>
    <w:rsid w:val="009B2EF7"/>
    <w:rsid w:val="009B40E9"/>
    <w:rsid w:val="009B4D20"/>
    <w:rsid w:val="009B52F9"/>
    <w:rsid w:val="009B545E"/>
    <w:rsid w:val="009B5D4E"/>
    <w:rsid w:val="009B690B"/>
    <w:rsid w:val="009B7841"/>
    <w:rsid w:val="009B7886"/>
    <w:rsid w:val="009B7EDC"/>
    <w:rsid w:val="009C0521"/>
    <w:rsid w:val="009C10C5"/>
    <w:rsid w:val="009C10C7"/>
    <w:rsid w:val="009C193C"/>
    <w:rsid w:val="009C1E07"/>
    <w:rsid w:val="009C3937"/>
    <w:rsid w:val="009C3BA1"/>
    <w:rsid w:val="009C3D38"/>
    <w:rsid w:val="009C492F"/>
    <w:rsid w:val="009C4BAB"/>
    <w:rsid w:val="009C5651"/>
    <w:rsid w:val="009C5F95"/>
    <w:rsid w:val="009C62BC"/>
    <w:rsid w:val="009C64A6"/>
    <w:rsid w:val="009C6BDB"/>
    <w:rsid w:val="009C70CD"/>
    <w:rsid w:val="009C767A"/>
    <w:rsid w:val="009D0CD6"/>
    <w:rsid w:val="009D0EC8"/>
    <w:rsid w:val="009D0EFF"/>
    <w:rsid w:val="009D0FC7"/>
    <w:rsid w:val="009D2318"/>
    <w:rsid w:val="009D32C0"/>
    <w:rsid w:val="009D452E"/>
    <w:rsid w:val="009D4779"/>
    <w:rsid w:val="009D4F0B"/>
    <w:rsid w:val="009D5B27"/>
    <w:rsid w:val="009D6DC1"/>
    <w:rsid w:val="009D7470"/>
    <w:rsid w:val="009D7915"/>
    <w:rsid w:val="009D7E72"/>
    <w:rsid w:val="009E0261"/>
    <w:rsid w:val="009E20FB"/>
    <w:rsid w:val="009E48D5"/>
    <w:rsid w:val="009E5733"/>
    <w:rsid w:val="009E5A70"/>
    <w:rsid w:val="009E5CE8"/>
    <w:rsid w:val="009E5E2D"/>
    <w:rsid w:val="009E621D"/>
    <w:rsid w:val="009E6AA7"/>
    <w:rsid w:val="009E711E"/>
    <w:rsid w:val="009E773F"/>
    <w:rsid w:val="009F03A6"/>
    <w:rsid w:val="009F0E86"/>
    <w:rsid w:val="009F1A0C"/>
    <w:rsid w:val="009F202A"/>
    <w:rsid w:val="009F33A1"/>
    <w:rsid w:val="009F36F9"/>
    <w:rsid w:val="009F41BD"/>
    <w:rsid w:val="009F5C68"/>
    <w:rsid w:val="009F5FF3"/>
    <w:rsid w:val="009F65DF"/>
    <w:rsid w:val="009F6756"/>
    <w:rsid w:val="009F6A33"/>
    <w:rsid w:val="009F6DF7"/>
    <w:rsid w:val="009F6E6F"/>
    <w:rsid w:val="009F7312"/>
    <w:rsid w:val="009F73D2"/>
    <w:rsid w:val="00A0030B"/>
    <w:rsid w:val="00A006B0"/>
    <w:rsid w:val="00A00912"/>
    <w:rsid w:val="00A00A44"/>
    <w:rsid w:val="00A01670"/>
    <w:rsid w:val="00A028FE"/>
    <w:rsid w:val="00A036C2"/>
    <w:rsid w:val="00A036E4"/>
    <w:rsid w:val="00A0415A"/>
    <w:rsid w:val="00A048F9"/>
    <w:rsid w:val="00A04F3F"/>
    <w:rsid w:val="00A061DC"/>
    <w:rsid w:val="00A06F0D"/>
    <w:rsid w:val="00A1007C"/>
    <w:rsid w:val="00A1074D"/>
    <w:rsid w:val="00A10E0F"/>
    <w:rsid w:val="00A1190A"/>
    <w:rsid w:val="00A11942"/>
    <w:rsid w:val="00A11C83"/>
    <w:rsid w:val="00A1279A"/>
    <w:rsid w:val="00A12E9E"/>
    <w:rsid w:val="00A15C31"/>
    <w:rsid w:val="00A1632F"/>
    <w:rsid w:val="00A165BB"/>
    <w:rsid w:val="00A169CC"/>
    <w:rsid w:val="00A16B6A"/>
    <w:rsid w:val="00A171DC"/>
    <w:rsid w:val="00A177CB"/>
    <w:rsid w:val="00A20ACB"/>
    <w:rsid w:val="00A20F2D"/>
    <w:rsid w:val="00A20F8E"/>
    <w:rsid w:val="00A21363"/>
    <w:rsid w:val="00A21F9C"/>
    <w:rsid w:val="00A22AF8"/>
    <w:rsid w:val="00A23292"/>
    <w:rsid w:val="00A245DA"/>
    <w:rsid w:val="00A246C0"/>
    <w:rsid w:val="00A249BA"/>
    <w:rsid w:val="00A24A1A"/>
    <w:rsid w:val="00A25A7A"/>
    <w:rsid w:val="00A26AED"/>
    <w:rsid w:val="00A274F5"/>
    <w:rsid w:val="00A276AF"/>
    <w:rsid w:val="00A27E09"/>
    <w:rsid w:val="00A2BE8B"/>
    <w:rsid w:val="00A31938"/>
    <w:rsid w:val="00A3292E"/>
    <w:rsid w:val="00A32A38"/>
    <w:rsid w:val="00A32F0A"/>
    <w:rsid w:val="00A33653"/>
    <w:rsid w:val="00A33789"/>
    <w:rsid w:val="00A3391A"/>
    <w:rsid w:val="00A34514"/>
    <w:rsid w:val="00A34FEA"/>
    <w:rsid w:val="00A36912"/>
    <w:rsid w:val="00A37052"/>
    <w:rsid w:val="00A37136"/>
    <w:rsid w:val="00A377C2"/>
    <w:rsid w:val="00A37859"/>
    <w:rsid w:val="00A412D0"/>
    <w:rsid w:val="00A41B18"/>
    <w:rsid w:val="00A41E43"/>
    <w:rsid w:val="00A425AD"/>
    <w:rsid w:val="00A428EB"/>
    <w:rsid w:val="00A42AE0"/>
    <w:rsid w:val="00A42FBA"/>
    <w:rsid w:val="00A43215"/>
    <w:rsid w:val="00A433A0"/>
    <w:rsid w:val="00A43DB5"/>
    <w:rsid w:val="00A44385"/>
    <w:rsid w:val="00A455B0"/>
    <w:rsid w:val="00A45601"/>
    <w:rsid w:val="00A45DC6"/>
    <w:rsid w:val="00A45F97"/>
    <w:rsid w:val="00A47EEF"/>
    <w:rsid w:val="00A47FCD"/>
    <w:rsid w:val="00A50BC2"/>
    <w:rsid w:val="00A51275"/>
    <w:rsid w:val="00A512D9"/>
    <w:rsid w:val="00A516A5"/>
    <w:rsid w:val="00A51E92"/>
    <w:rsid w:val="00A52F33"/>
    <w:rsid w:val="00A52F74"/>
    <w:rsid w:val="00A53303"/>
    <w:rsid w:val="00A53B74"/>
    <w:rsid w:val="00A540A5"/>
    <w:rsid w:val="00A55A6C"/>
    <w:rsid w:val="00A56483"/>
    <w:rsid w:val="00A5728F"/>
    <w:rsid w:val="00A5736F"/>
    <w:rsid w:val="00A6069C"/>
    <w:rsid w:val="00A60E63"/>
    <w:rsid w:val="00A617A3"/>
    <w:rsid w:val="00A62053"/>
    <w:rsid w:val="00A625C0"/>
    <w:rsid w:val="00A64294"/>
    <w:rsid w:val="00A644F4"/>
    <w:rsid w:val="00A64987"/>
    <w:rsid w:val="00A64A6D"/>
    <w:rsid w:val="00A6512D"/>
    <w:rsid w:val="00A65D39"/>
    <w:rsid w:val="00A665BE"/>
    <w:rsid w:val="00A66794"/>
    <w:rsid w:val="00A71A30"/>
    <w:rsid w:val="00A71A3B"/>
    <w:rsid w:val="00A71BFE"/>
    <w:rsid w:val="00A7203F"/>
    <w:rsid w:val="00A7227A"/>
    <w:rsid w:val="00A726BB"/>
    <w:rsid w:val="00A74596"/>
    <w:rsid w:val="00A74CF3"/>
    <w:rsid w:val="00A751FD"/>
    <w:rsid w:val="00A75EF5"/>
    <w:rsid w:val="00A75F8D"/>
    <w:rsid w:val="00A76B14"/>
    <w:rsid w:val="00A76B48"/>
    <w:rsid w:val="00A76C70"/>
    <w:rsid w:val="00A771C3"/>
    <w:rsid w:val="00A77335"/>
    <w:rsid w:val="00A77B97"/>
    <w:rsid w:val="00A800DA"/>
    <w:rsid w:val="00A80260"/>
    <w:rsid w:val="00A80848"/>
    <w:rsid w:val="00A821DD"/>
    <w:rsid w:val="00A82E96"/>
    <w:rsid w:val="00A8449F"/>
    <w:rsid w:val="00A84A41"/>
    <w:rsid w:val="00A854FA"/>
    <w:rsid w:val="00A85A48"/>
    <w:rsid w:val="00A85F4B"/>
    <w:rsid w:val="00A86344"/>
    <w:rsid w:val="00A864C8"/>
    <w:rsid w:val="00A86FE8"/>
    <w:rsid w:val="00A873B8"/>
    <w:rsid w:val="00A874FA"/>
    <w:rsid w:val="00A90182"/>
    <w:rsid w:val="00A909FE"/>
    <w:rsid w:val="00A91C61"/>
    <w:rsid w:val="00A91CA3"/>
    <w:rsid w:val="00A92E8E"/>
    <w:rsid w:val="00A93625"/>
    <w:rsid w:val="00A93749"/>
    <w:rsid w:val="00A937DB"/>
    <w:rsid w:val="00A93830"/>
    <w:rsid w:val="00A93A40"/>
    <w:rsid w:val="00A93CFC"/>
    <w:rsid w:val="00A94081"/>
    <w:rsid w:val="00A95AD2"/>
    <w:rsid w:val="00A962D5"/>
    <w:rsid w:val="00A9682A"/>
    <w:rsid w:val="00A97E86"/>
    <w:rsid w:val="00AA0485"/>
    <w:rsid w:val="00AA0692"/>
    <w:rsid w:val="00AA0988"/>
    <w:rsid w:val="00AA155A"/>
    <w:rsid w:val="00AA1EEF"/>
    <w:rsid w:val="00AA23C0"/>
    <w:rsid w:val="00AA26C5"/>
    <w:rsid w:val="00AA2C2D"/>
    <w:rsid w:val="00AA4001"/>
    <w:rsid w:val="00AA45C5"/>
    <w:rsid w:val="00AA4AD2"/>
    <w:rsid w:val="00AA698A"/>
    <w:rsid w:val="00AA6D03"/>
    <w:rsid w:val="00AB0239"/>
    <w:rsid w:val="00AB0755"/>
    <w:rsid w:val="00AB0BA6"/>
    <w:rsid w:val="00AB1906"/>
    <w:rsid w:val="00AB1A44"/>
    <w:rsid w:val="00AB1E08"/>
    <w:rsid w:val="00AB215A"/>
    <w:rsid w:val="00AB215C"/>
    <w:rsid w:val="00AB2B36"/>
    <w:rsid w:val="00AB3397"/>
    <w:rsid w:val="00AB348A"/>
    <w:rsid w:val="00AB3615"/>
    <w:rsid w:val="00AB369E"/>
    <w:rsid w:val="00AB3937"/>
    <w:rsid w:val="00AB3B20"/>
    <w:rsid w:val="00AB3D5E"/>
    <w:rsid w:val="00AB54A3"/>
    <w:rsid w:val="00AB64C7"/>
    <w:rsid w:val="00AB657F"/>
    <w:rsid w:val="00AB6649"/>
    <w:rsid w:val="00AB67B9"/>
    <w:rsid w:val="00AB7304"/>
    <w:rsid w:val="00AB7563"/>
    <w:rsid w:val="00AB76FE"/>
    <w:rsid w:val="00AB7DC4"/>
    <w:rsid w:val="00AC0014"/>
    <w:rsid w:val="00AC1DAE"/>
    <w:rsid w:val="00AC2394"/>
    <w:rsid w:val="00AC2531"/>
    <w:rsid w:val="00AC272E"/>
    <w:rsid w:val="00AC41D6"/>
    <w:rsid w:val="00AC4452"/>
    <w:rsid w:val="00AC48D3"/>
    <w:rsid w:val="00AC4933"/>
    <w:rsid w:val="00AC4D1E"/>
    <w:rsid w:val="00AC694F"/>
    <w:rsid w:val="00AC69EB"/>
    <w:rsid w:val="00AD0E86"/>
    <w:rsid w:val="00AD1D4F"/>
    <w:rsid w:val="00AD1F59"/>
    <w:rsid w:val="00AD4E61"/>
    <w:rsid w:val="00AD5020"/>
    <w:rsid w:val="00AD5526"/>
    <w:rsid w:val="00AD5BD0"/>
    <w:rsid w:val="00AD736D"/>
    <w:rsid w:val="00AD764F"/>
    <w:rsid w:val="00AE067F"/>
    <w:rsid w:val="00AE0801"/>
    <w:rsid w:val="00AE08E3"/>
    <w:rsid w:val="00AE1DB9"/>
    <w:rsid w:val="00AE360E"/>
    <w:rsid w:val="00AE4521"/>
    <w:rsid w:val="00AE5F79"/>
    <w:rsid w:val="00AE6073"/>
    <w:rsid w:val="00AF0A6A"/>
    <w:rsid w:val="00AF136A"/>
    <w:rsid w:val="00AF18A1"/>
    <w:rsid w:val="00AF1E63"/>
    <w:rsid w:val="00AF2281"/>
    <w:rsid w:val="00AF26A2"/>
    <w:rsid w:val="00AF35B8"/>
    <w:rsid w:val="00AF38E0"/>
    <w:rsid w:val="00AF3948"/>
    <w:rsid w:val="00AF3E96"/>
    <w:rsid w:val="00AF42BE"/>
    <w:rsid w:val="00AF4BA1"/>
    <w:rsid w:val="00AF73B1"/>
    <w:rsid w:val="00AF7959"/>
    <w:rsid w:val="00B00053"/>
    <w:rsid w:val="00B0038B"/>
    <w:rsid w:val="00B00BD4"/>
    <w:rsid w:val="00B012A8"/>
    <w:rsid w:val="00B01FD3"/>
    <w:rsid w:val="00B030E3"/>
    <w:rsid w:val="00B03B97"/>
    <w:rsid w:val="00B043AC"/>
    <w:rsid w:val="00B043E6"/>
    <w:rsid w:val="00B04550"/>
    <w:rsid w:val="00B05D1D"/>
    <w:rsid w:val="00B06B49"/>
    <w:rsid w:val="00B06DAD"/>
    <w:rsid w:val="00B07C4A"/>
    <w:rsid w:val="00B07C7D"/>
    <w:rsid w:val="00B101FE"/>
    <w:rsid w:val="00B10385"/>
    <w:rsid w:val="00B10478"/>
    <w:rsid w:val="00B1094E"/>
    <w:rsid w:val="00B10B82"/>
    <w:rsid w:val="00B114B4"/>
    <w:rsid w:val="00B115FB"/>
    <w:rsid w:val="00B11898"/>
    <w:rsid w:val="00B122B1"/>
    <w:rsid w:val="00B12EAD"/>
    <w:rsid w:val="00B13CD7"/>
    <w:rsid w:val="00B140FC"/>
    <w:rsid w:val="00B14C57"/>
    <w:rsid w:val="00B16B2E"/>
    <w:rsid w:val="00B16C59"/>
    <w:rsid w:val="00B16F8F"/>
    <w:rsid w:val="00B1708C"/>
    <w:rsid w:val="00B17B9F"/>
    <w:rsid w:val="00B208B2"/>
    <w:rsid w:val="00B2098F"/>
    <w:rsid w:val="00B20D0C"/>
    <w:rsid w:val="00B21B4B"/>
    <w:rsid w:val="00B21EF9"/>
    <w:rsid w:val="00B2413C"/>
    <w:rsid w:val="00B2502A"/>
    <w:rsid w:val="00B2548F"/>
    <w:rsid w:val="00B25ACA"/>
    <w:rsid w:val="00B25D86"/>
    <w:rsid w:val="00B25E77"/>
    <w:rsid w:val="00B26862"/>
    <w:rsid w:val="00B300E1"/>
    <w:rsid w:val="00B30216"/>
    <w:rsid w:val="00B30531"/>
    <w:rsid w:val="00B309E3"/>
    <w:rsid w:val="00B337F4"/>
    <w:rsid w:val="00B33BDA"/>
    <w:rsid w:val="00B349D7"/>
    <w:rsid w:val="00B3517C"/>
    <w:rsid w:val="00B36150"/>
    <w:rsid w:val="00B36C88"/>
    <w:rsid w:val="00B37486"/>
    <w:rsid w:val="00B37BD8"/>
    <w:rsid w:val="00B37E52"/>
    <w:rsid w:val="00B4058C"/>
    <w:rsid w:val="00B43126"/>
    <w:rsid w:val="00B43632"/>
    <w:rsid w:val="00B44C73"/>
    <w:rsid w:val="00B44E25"/>
    <w:rsid w:val="00B45893"/>
    <w:rsid w:val="00B45BCC"/>
    <w:rsid w:val="00B461A5"/>
    <w:rsid w:val="00B477A8"/>
    <w:rsid w:val="00B47924"/>
    <w:rsid w:val="00B47F21"/>
    <w:rsid w:val="00B5002E"/>
    <w:rsid w:val="00B51CBB"/>
    <w:rsid w:val="00B538DB"/>
    <w:rsid w:val="00B53E78"/>
    <w:rsid w:val="00B54453"/>
    <w:rsid w:val="00B549B3"/>
    <w:rsid w:val="00B55373"/>
    <w:rsid w:val="00B55AFA"/>
    <w:rsid w:val="00B56F29"/>
    <w:rsid w:val="00B57101"/>
    <w:rsid w:val="00B57277"/>
    <w:rsid w:val="00B576F9"/>
    <w:rsid w:val="00B60C7D"/>
    <w:rsid w:val="00B615D8"/>
    <w:rsid w:val="00B61877"/>
    <w:rsid w:val="00B62B45"/>
    <w:rsid w:val="00B66573"/>
    <w:rsid w:val="00B667E7"/>
    <w:rsid w:val="00B66F13"/>
    <w:rsid w:val="00B67450"/>
    <w:rsid w:val="00B676E7"/>
    <w:rsid w:val="00B70612"/>
    <w:rsid w:val="00B71699"/>
    <w:rsid w:val="00B71720"/>
    <w:rsid w:val="00B72A03"/>
    <w:rsid w:val="00B72F5E"/>
    <w:rsid w:val="00B744A0"/>
    <w:rsid w:val="00B75C50"/>
    <w:rsid w:val="00B75F35"/>
    <w:rsid w:val="00B76F4B"/>
    <w:rsid w:val="00B7702E"/>
    <w:rsid w:val="00B7731C"/>
    <w:rsid w:val="00B77DDF"/>
    <w:rsid w:val="00B80360"/>
    <w:rsid w:val="00B804A6"/>
    <w:rsid w:val="00B818FE"/>
    <w:rsid w:val="00B8284F"/>
    <w:rsid w:val="00B828BA"/>
    <w:rsid w:val="00B82D2C"/>
    <w:rsid w:val="00B82E65"/>
    <w:rsid w:val="00B83671"/>
    <w:rsid w:val="00B83F4C"/>
    <w:rsid w:val="00B85DCC"/>
    <w:rsid w:val="00B866FF"/>
    <w:rsid w:val="00B919DB"/>
    <w:rsid w:val="00B91B90"/>
    <w:rsid w:val="00B93341"/>
    <w:rsid w:val="00B93ECE"/>
    <w:rsid w:val="00B942C8"/>
    <w:rsid w:val="00B944D9"/>
    <w:rsid w:val="00B95317"/>
    <w:rsid w:val="00B95A30"/>
    <w:rsid w:val="00B960B7"/>
    <w:rsid w:val="00B96217"/>
    <w:rsid w:val="00B9654E"/>
    <w:rsid w:val="00B96C42"/>
    <w:rsid w:val="00B96DF9"/>
    <w:rsid w:val="00B971DC"/>
    <w:rsid w:val="00BA0035"/>
    <w:rsid w:val="00BA060D"/>
    <w:rsid w:val="00BA1E8D"/>
    <w:rsid w:val="00BA29A1"/>
    <w:rsid w:val="00BA2A42"/>
    <w:rsid w:val="00BA2DE5"/>
    <w:rsid w:val="00BA309F"/>
    <w:rsid w:val="00BA35B1"/>
    <w:rsid w:val="00BA3E9E"/>
    <w:rsid w:val="00BA4510"/>
    <w:rsid w:val="00BA4DAE"/>
    <w:rsid w:val="00BA4F0F"/>
    <w:rsid w:val="00BA5083"/>
    <w:rsid w:val="00BA51C0"/>
    <w:rsid w:val="00BA56C4"/>
    <w:rsid w:val="00BA6614"/>
    <w:rsid w:val="00BA6754"/>
    <w:rsid w:val="00BA759B"/>
    <w:rsid w:val="00BA7978"/>
    <w:rsid w:val="00BB05EA"/>
    <w:rsid w:val="00BB0698"/>
    <w:rsid w:val="00BB0BF7"/>
    <w:rsid w:val="00BB0CE5"/>
    <w:rsid w:val="00BB1367"/>
    <w:rsid w:val="00BB145A"/>
    <w:rsid w:val="00BB38AF"/>
    <w:rsid w:val="00BB3A5F"/>
    <w:rsid w:val="00BB42EC"/>
    <w:rsid w:val="00BB460D"/>
    <w:rsid w:val="00BB47E1"/>
    <w:rsid w:val="00BB4E03"/>
    <w:rsid w:val="00BB502A"/>
    <w:rsid w:val="00BB57A1"/>
    <w:rsid w:val="00BB6CED"/>
    <w:rsid w:val="00BB70E0"/>
    <w:rsid w:val="00BC0017"/>
    <w:rsid w:val="00BC15C3"/>
    <w:rsid w:val="00BC165D"/>
    <w:rsid w:val="00BC1830"/>
    <w:rsid w:val="00BC1F6A"/>
    <w:rsid w:val="00BC4214"/>
    <w:rsid w:val="00BC494B"/>
    <w:rsid w:val="00BC49C0"/>
    <w:rsid w:val="00BC49C1"/>
    <w:rsid w:val="00BC54F3"/>
    <w:rsid w:val="00BC61ED"/>
    <w:rsid w:val="00BC6DC9"/>
    <w:rsid w:val="00BC7404"/>
    <w:rsid w:val="00BC797F"/>
    <w:rsid w:val="00BD04C6"/>
    <w:rsid w:val="00BD0867"/>
    <w:rsid w:val="00BD1359"/>
    <w:rsid w:val="00BD1F52"/>
    <w:rsid w:val="00BD260A"/>
    <w:rsid w:val="00BD2BAD"/>
    <w:rsid w:val="00BD331F"/>
    <w:rsid w:val="00BD35F8"/>
    <w:rsid w:val="00BD371D"/>
    <w:rsid w:val="00BD3F82"/>
    <w:rsid w:val="00BD4374"/>
    <w:rsid w:val="00BD527A"/>
    <w:rsid w:val="00BD5B59"/>
    <w:rsid w:val="00BD63D9"/>
    <w:rsid w:val="00BE0C73"/>
    <w:rsid w:val="00BE0E44"/>
    <w:rsid w:val="00BE16EF"/>
    <w:rsid w:val="00BE1A46"/>
    <w:rsid w:val="00BE1F76"/>
    <w:rsid w:val="00BE1F7C"/>
    <w:rsid w:val="00BE2A89"/>
    <w:rsid w:val="00BE3690"/>
    <w:rsid w:val="00BE3E42"/>
    <w:rsid w:val="00BE426C"/>
    <w:rsid w:val="00BE59AF"/>
    <w:rsid w:val="00BF0889"/>
    <w:rsid w:val="00BF12DA"/>
    <w:rsid w:val="00BF151B"/>
    <w:rsid w:val="00BF2FB8"/>
    <w:rsid w:val="00BF30AA"/>
    <w:rsid w:val="00BF3B42"/>
    <w:rsid w:val="00BF43C5"/>
    <w:rsid w:val="00BF5013"/>
    <w:rsid w:val="00BF5210"/>
    <w:rsid w:val="00BF54C0"/>
    <w:rsid w:val="00BF6F22"/>
    <w:rsid w:val="00BF7564"/>
    <w:rsid w:val="00C00B81"/>
    <w:rsid w:val="00C014C1"/>
    <w:rsid w:val="00C01997"/>
    <w:rsid w:val="00C01EC3"/>
    <w:rsid w:val="00C0262D"/>
    <w:rsid w:val="00C031B5"/>
    <w:rsid w:val="00C0349D"/>
    <w:rsid w:val="00C0352D"/>
    <w:rsid w:val="00C03E42"/>
    <w:rsid w:val="00C03F51"/>
    <w:rsid w:val="00C065C2"/>
    <w:rsid w:val="00C0670A"/>
    <w:rsid w:val="00C06AB0"/>
    <w:rsid w:val="00C07120"/>
    <w:rsid w:val="00C0764C"/>
    <w:rsid w:val="00C10D11"/>
    <w:rsid w:val="00C11033"/>
    <w:rsid w:val="00C11458"/>
    <w:rsid w:val="00C13431"/>
    <w:rsid w:val="00C13A92"/>
    <w:rsid w:val="00C1468A"/>
    <w:rsid w:val="00C15100"/>
    <w:rsid w:val="00C153FF"/>
    <w:rsid w:val="00C15F54"/>
    <w:rsid w:val="00C163C8"/>
    <w:rsid w:val="00C17B3E"/>
    <w:rsid w:val="00C209FC"/>
    <w:rsid w:val="00C217CE"/>
    <w:rsid w:val="00C21A55"/>
    <w:rsid w:val="00C21C93"/>
    <w:rsid w:val="00C22C81"/>
    <w:rsid w:val="00C23320"/>
    <w:rsid w:val="00C2363F"/>
    <w:rsid w:val="00C24729"/>
    <w:rsid w:val="00C259B3"/>
    <w:rsid w:val="00C26676"/>
    <w:rsid w:val="00C27744"/>
    <w:rsid w:val="00C3031B"/>
    <w:rsid w:val="00C309FB"/>
    <w:rsid w:val="00C30C07"/>
    <w:rsid w:val="00C30E63"/>
    <w:rsid w:val="00C31BA2"/>
    <w:rsid w:val="00C3202D"/>
    <w:rsid w:val="00C331C6"/>
    <w:rsid w:val="00C34078"/>
    <w:rsid w:val="00C34895"/>
    <w:rsid w:val="00C40CCD"/>
    <w:rsid w:val="00C414E7"/>
    <w:rsid w:val="00C44171"/>
    <w:rsid w:val="00C443CA"/>
    <w:rsid w:val="00C44D9B"/>
    <w:rsid w:val="00C450A8"/>
    <w:rsid w:val="00C4560A"/>
    <w:rsid w:val="00C4703E"/>
    <w:rsid w:val="00C47E4A"/>
    <w:rsid w:val="00C47F06"/>
    <w:rsid w:val="00C5092E"/>
    <w:rsid w:val="00C51677"/>
    <w:rsid w:val="00C53C52"/>
    <w:rsid w:val="00C53CD4"/>
    <w:rsid w:val="00C5478C"/>
    <w:rsid w:val="00C54930"/>
    <w:rsid w:val="00C54AE2"/>
    <w:rsid w:val="00C54BA6"/>
    <w:rsid w:val="00C55271"/>
    <w:rsid w:val="00C55A13"/>
    <w:rsid w:val="00C55CE3"/>
    <w:rsid w:val="00C56271"/>
    <w:rsid w:val="00C564FB"/>
    <w:rsid w:val="00C566CA"/>
    <w:rsid w:val="00C56F08"/>
    <w:rsid w:val="00C577AE"/>
    <w:rsid w:val="00C60A23"/>
    <w:rsid w:val="00C60A8E"/>
    <w:rsid w:val="00C60D07"/>
    <w:rsid w:val="00C60F05"/>
    <w:rsid w:val="00C63B39"/>
    <w:rsid w:val="00C63DEB"/>
    <w:rsid w:val="00C63E28"/>
    <w:rsid w:val="00C644E8"/>
    <w:rsid w:val="00C64743"/>
    <w:rsid w:val="00C65DD9"/>
    <w:rsid w:val="00C6623E"/>
    <w:rsid w:val="00C668A3"/>
    <w:rsid w:val="00C679F1"/>
    <w:rsid w:val="00C70041"/>
    <w:rsid w:val="00C70EF2"/>
    <w:rsid w:val="00C7166B"/>
    <w:rsid w:val="00C718D3"/>
    <w:rsid w:val="00C723EE"/>
    <w:rsid w:val="00C74785"/>
    <w:rsid w:val="00C764D6"/>
    <w:rsid w:val="00C76CCB"/>
    <w:rsid w:val="00C7767A"/>
    <w:rsid w:val="00C77BEC"/>
    <w:rsid w:val="00C82784"/>
    <w:rsid w:val="00C82EF2"/>
    <w:rsid w:val="00C83906"/>
    <w:rsid w:val="00C841BF"/>
    <w:rsid w:val="00C843BF"/>
    <w:rsid w:val="00C8449F"/>
    <w:rsid w:val="00C84813"/>
    <w:rsid w:val="00C84B12"/>
    <w:rsid w:val="00C85991"/>
    <w:rsid w:val="00C86799"/>
    <w:rsid w:val="00C8729A"/>
    <w:rsid w:val="00C87363"/>
    <w:rsid w:val="00C8748D"/>
    <w:rsid w:val="00C87672"/>
    <w:rsid w:val="00C90140"/>
    <w:rsid w:val="00C901BA"/>
    <w:rsid w:val="00C90AFB"/>
    <w:rsid w:val="00C90F67"/>
    <w:rsid w:val="00C918F8"/>
    <w:rsid w:val="00C936DC"/>
    <w:rsid w:val="00C93E1D"/>
    <w:rsid w:val="00C944BD"/>
    <w:rsid w:val="00C958D3"/>
    <w:rsid w:val="00C95A5D"/>
    <w:rsid w:val="00C95C9F"/>
    <w:rsid w:val="00C96DF3"/>
    <w:rsid w:val="00C96E81"/>
    <w:rsid w:val="00C9786D"/>
    <w:rsid w:val="00C979D9"/>
    <w:rsid w:val="00CA0135"/>
    <w:rsid w:val="00CA0668"/>
    <w:rsid w:val="00CA06D5"/>
    <w:rsid w:val="00CA06DA"/>
    <w:rsid w:val="00CA0B3F"/>
    <w:rsid w:val="00CA1BBE"/>
    <w:rsid w:val="00CA1D05"/>
    <w:rsid w:val="00CA1D45"/>
    <w:rsid w:val="00CA326C"/>
    <w:rsid w:val="00CA35C4"/>
    <w:rsid w:val="00CA38DD"/>
    <w:rsid w:val="00CA3DB2"/>
    <w:rsid w:val="00CA4272"/>
    <w:rsid w:val="00CA4BDB"/>
    <w:rsid w:val="00CA5622"/>
    <w:rsid w:val="00CA5F01"/>
    <w:rsid w:val="00CA6A5B"/>
    <w:rsid w:val="00CA7067"/>
    <w:rsid w:val="00CA7C9B"/>
    <w:rsid w:val="00CB0605"/>
    <w:rsid w:val="00CB08C9"/>
    <w:rsid w:val="00CB0CDE"/>
    <w:rsid w:val="00CB0ECB"/>
    <w:rsid w:val="00CB1280"/>
    <w:rsid w:val="00CB138F"/>
    <w:rsid w:val="00CB19E1"/>
    <w:rsid w:val="00CB1F58"/>
    <w:rsid w:val="00CB208F"/>
    <w:rsid w:val="00CB26C3"/>
    <w:rsid w:val="00CB27DB"/>
    <w:rsid w:val="00CB30DD"/>
    <w:rsid w:val="00CB3E13"/>
    <w:rsid w:val="00CB4944"/>
    <w:rsid w:val="00CB503E"/>
    <w:rsid w:val="00CB5D18"/>
    <w:rsid w:val="00CB6A29"/>
    <w:rsid w:val="00CB727F"/>
    <w:rsid w:val="00CB7CF4"/>
    <w:rsid w:val="00CC01B5"/>
    <w:rsid w:val="00CC1E28"/>
    <w:rsid w:val="00CC1F0B"/>
    <w:rsid w:val="00CC2047"/>
    <w:rsid w:val="00CC22D1"/>
    <w:rsid w:val="00CC2751"/>
    <w:rsid w:val="00CC3197"/>
    <w:rsid w:val="00CC3848"/>
    <w:rsid w:val="00CC4482"/>
    <w:rsid w:val="00CC4F64"/>
    <w:rsid w:val="00CC56A7"/>
    <w:rsid w:val="00CC5795"/>
    <w:rsid w:val="00CC57D4"/>
    <w:rsid w:val="00CC5935"/>
    <w:rsid w:val="00CC6090"/>
    <w:rsid w:val="00CC63CA"/>
    <w:rsid w:val="00CC6AC9"/>
    <w:rsid w:val="00CD0435"/>
    <w:rsid w:val="00CD0C82"/>
    <w:rsid w:val="00CD1087"/>
    <w:rsid w:val="00CD10D7"/>
    <w:rsid w:val="00CD12F1"/>
    <w:rsid w:val="00CD13BD"/>
    <w:rsid w:val="00CD15C4"/>
    <w:rsid w:val="00CD1939"/>
    <w:rsid w:val="00CD2B40"/>
    <w:rsid w:val="00CD47B6"/>
    <w:rsid w:val="00CD4D42"/>
    <w:rsid w:val="00CD4DB5"/>
    <w:rsid w:val="00CD574B"/>
    <w:rsid w:val="00CD5EFD"/>
    <w:rsid w:val="00CD64C5"/>
    <w:rsid w:val="00CD6690"/>
    <w:rsid w:val="00CD70D3"/>
    <w:rsid w:val="00CD7710"/>
    <w:rsid w:val="00CD7DDD"/>
    <w:rsid w:val="00CE020A"/>
    <w:rsid w:val="00CE1578"/>
    <w:rsid w:val="00CE1614"/>
    <w:rsid w:val="00CE22C7"/>
    <w:rsid w:val="00CE254A"/>
    <w:rsid w:val="00CE297A"/>
    <w:rsid w:val="00CE2B9A"/>
    <w:rsid w:val="00CE4FDF"/>
    <w:rsid w:val="00CE57B4"/>
    <w:rsid w:val="00CE5A77"/>
    <w:rsid w:val="00CE5E3A"/>
    <w:rsid w:val="00CE673E"/>
    <w:rsid w:val="00CE6A65"/>
    <w:rsid w:val="00CF093D"/>
    <w:rsid w:val="00CF121F"/>
    <w:rsid w:val="00CF1410"/>
    <w:rsid w:val="00CF15F0"/>
    <w:rsid w:val="00CF1704"/>
    <w:rsid w:val="00CF205D"/>
    <w:rsid w:val="00CF225D"/>
    <w:rsid w:val="00CF2C4D"/>
    <w:rsid w:val="00CF2DEC"/>
    <w:rsid w:val="00CF3209"/>
    <w:rsid w:val="00CF3EE1"/>
    <w:rsid w:val="00CF431C"/>
    <w:rsid w:val="00CF4DF8"/>
    <w:rsid w:val="00CF5556"/>
    <w:rsid w:val="00CF6146"/>
    <w:rsid w:val="00CF6613"/>
    <w:rsid w:val="00CF6D01"/>
    <w:rsid w:val="00CF6EE6"/>
    <w:rsid w:val="00CF781C"/>
    <w:rsid w:val="00CF7AFE"/>
    <w:rsid w:val="00D00545"/>
    <w:rsid w:val="00D00C17"/>
    <w:rsid w:val="00D01368"/>
    <w:rsid w:val="00D01BD0"/>
    <w:rsid w:val="00D02E06"/>
    <w:rsid w:val="00D03C0A"/>
    <w:rsid w:val="00D03DFA"/>
    <w:rsid w:val="00D04010"/>
    <w:rsid w:val="00D05394"/>
    <w:rsid w:val="00D06398"/>
    <w:rsid w:val="00D07727"/>
    <w:rsid w:val="00D1048E"/>
    <w:rsid w:val="00D113D4"/>
    <w:rsid w:val="00D12FB0"/>
    <w:rsid w:val="00D13DE8"/>
    <w:rsid w:val="00D13E19"/>
    <w:rsid w:val="00D14EED"/>
    <w:rsid w:val="00D15BEF"/>
    <w:rsid w:val="00D16389"/>
    <w:rsid w:val="00D20F75"/>
    <w:rsid w:val="00D2104A"/>
    <w:rsid w:val="00D224D7"/>
    <w:rsid w:val="00D231F4"/>
    <w:rsid w:val="00D235F9"/>
    <w:rsid w:val="00D2404C"/>
    <w:rsid w:val="00D24E6B"/>
    <w:rsid w:val="00D24FE1"/>
    <w:rsid w:val="00D25B69"/>
    <w:rsid w:val="00D26B12"/>
    <w:rsid w:val="00D26E9D"/>
    <w:rsid w:val="00D27AB8"/>
    <w:rsid w:val="00D27D0C"/>
    <w:rsid w:val="00D27F67"/>
    <w:rsid w:val="00D27F86"/>
    <w:rsid w:val="00D30289"/>
    <w:rsid w:val="00D3056C"/>
    <w:rsid w:val="00D30C50"/>
    <w:rsid w:val="00D32559"/>
    <w:rsid w:val="00D335D6"/>
    <w:rsid w:val="00D33662"/>
    <w:rsid w:val="00D33814"/>
    <w:rsid w:val="00D33967"/>
    <w:rsid w:val="00D33F02"/>
    <w:rsid w:val="00D341C5"/>
    <w:rsid w:val="00D34365"/>
    <w:rsid w:val="00D35A95"/>
    <w:rsid w:val="00D360E6"/>
    <w:rsid w:val="00D36CA9"/>
    <w:rsid w:val="00D37373"/>
    <w:rsid w:val="00D374BD"/>
    <w:rsid w:val="00D40B9C"/>
    <w:rsid w:val="00D41075"/>
    <w:rsid w:val="00D41B4C"/>
    <w:rsid w:val="00D434A1"/>
    <w:rsid w:val="00D445F3"/>
    <w:rsid w:val="00D4478E"/>
    <w:rsid w:val="00D45A2F"/>
    <w:rsid w:val="00D46099"/>
    <w:rsid w:val="00D46782"/>
    <w:rsid w:val="00D469AA"/>
    <w:rsid w:val="00D46BCB"/>
    <w:rsid w:val="00D46C08"/>
    <w:rsid w:val="00D46E5B"/>
    <w:rsid w:val="00D4788F"/>
    <w:rsid w:val="00D501E4"/>
    <w:rsid w:val="00D5053B"/>
    <w:rsid w:val="00D50BC6"/>
    <w:rsid w:val="00D50D23"/>
    <w:rsid w:val="00D51127"/>
    <w:rsid w:val="00D51E85"/>
    <w:rsid w:val="00D526AB"/>
    <w:rsid w:val="00D53035"/>
    <w:rsid w:val="00D53F3D"/>
    <w:rsid w:val="00D56393"/>
    <w:rsid w:val="00D574A5"/>
    <w:rsid w:val="00D57EA0"/>
    <w:rsid w:val="00D57EA1"/>
    <w:rsid w:val="00D60100"/>
    <w:rsid w:val="00D6052D"/>
    <w:rsid w:val="00D61127"/>
    <w:rsid w:val="00D61A0F"/>
    <w:rsid w:val="00D61E26"/>
    <w:rsid w:val="00D626E0"/>
    <w:rsid w:val="00D627E2"/>
    <w:rsid w:val="00D63034"/>
    <w:rsid w:val="00D63C66"/>
    <w:rsid w:val="00D70E89"/>
    <w:rsid w:val="00D70F40"/>
    <w:rsid w:val="00D71392"/>
    <w:rsid w:val="00D72D9A"/>
    <w:rsid w:val="00D72EEC"/>
    <w:rsid w:val="00D73A0A"/>
    <w:rsid w:val="00D73CFA"/>
    <w:rsid w:val="00D74894"/>
    <w:rsid w:val="00D7525C"/>
    <w:rsid w:val="00D75999"/>
    <w:rsid w:val="00D75AE1"/>
    <w:rsid w:val="00D76730"/>
    <w:rsid w:val="00D77086"/>
    <w:rsid w:val="00D77FD2"/>
    <w:rsid w:val="00D801FC"/>
    <w:rsid w:val="00D82A5E"/>
    <w:rsid w:val="00D8380A"/>
    <w:rsid w:val="00D84565"/>
    <w:rsid w:val="00D84577"/>
    <w:rsid w:val="00D8521E"/>
    <w:rsid w:val="00D8595C"/>
    <w:rsid w:val="00D85FA0"/>
    <w:rsid w:val="00D860DB"/>
    <w:rsid w:val="00D86CEA"/>
    <w:rsid w:val="00D87479"/>
    <w:rsid w:val="00D876B7"/>
    <w:rsid w:val="00D876CD"/>
    <w:rsid w:val="00D87F9B"/>
    <w:rsid w:val="00D908CD"/>
    <w:rsid w:val="00D91791"/>
    <w:rsid w:val="00D923E6"/>
    <w:rsid w:val="00D926A0"/>
    <w:rsid w:val="00D92C8D"/>
    <w:rsid w:val="00D930ED"/>
    <w:rsid w:val="00D94B59"/>
    <w:rsid w:val="00D951F7"/>
    <w:rsid w:val="00D953D9"/>
    <w:rsid w:val="00D959A5"/>
    <w:rsid w:val="00D95B1A"/>
    <w:rsid w:val="00D95C50"/>
    <w:rsid w:val="00D95E14"/>
    <w:rsid w:val="00D97D05"/>
    <w:rsid w:val="00DA0C0D"/>
    <w:rsid w:val="00DA0FD7"/>
    <w:rsid w:val="00DA2F92"/>
    <w:rsid w:val="00DA38AC"/>
    <w:rsid w:val="00DA3C35"/>
    <w:rsid w:val="00DA3CA4"/>
    <w:rsid w:val="00DA3D19"/>
    <w:rsid w:val="00DA4C49"/>
    <w:rsid w:val="00DA529F"/>
    <w:rsid w:val="00DA5705"/>
    <w:rsid w:val="00DA7686"/>
    <w:rsid w:val="00DB04E6"/>
    <w:rsid w:val="00DB131B"/>
    <w:rsid w:val="00DB170C"/>
    <w:rsid w:val="00DB24DA"/>
    <w:rsid w:val="00DB2D52"/>
    <w:rsid w:val="00DB3257"/>
    <w:rsid w:val="00DB3620"/>
    <w:rsid w:val="00DB37D5"/>
    <w:rsid w:val="00DB4B4F"/>
    <w:rsid w:val="00DB4BAD"/>
    <w:rsid w:val="00DB4BD1"/>
    <w:rsid w:val="00DB5006"/>
    <w:rsid w:val="00DB539D"/>
    <w:rsid w:val="00DB5EB9"/>
    <w:rsid w:val="00DB6738"/>
    <w:rsid w:val="00DB674C"/>
    <w:rsid w:val="00DB6D09"/>
    <w:rsid w:val="00DB70DB"/>
    <w:rsid w:val="00DB7E77"/>
    <w:rsid w:val="00DC008A"/>
    <w:rsid w:val="00DC0255"/>
    <w:rsid w:val="00DC036D"/>
    <w:rsid w:val="00DC08DD"/>
    <w:rsid w:val="00DC131B"/>
    <w:rsid w:val="00DC22D9"/>
    <w:rsid w:val="00DC2DD1"/>
    <w:rsid w:val="00DC2EE5"/>
    <w:rsid w:val="00DC4041"/>
    <w:rsid w:val="00DC5E16"/>
    <w:rsid w:val="00DC6D3D"/>
    <w:rsid w:val="00DC76E5"/>
    <w:rsid w:val="00DC7E91"/>
    <w:rsid w:val="00DD0CD9"/>
    <w:rsid w:val="00DD0F90"/>
    <w:rsid w:val="00DD1805"/>
    <w:rsid w:val="00DD1AE6"/>
    <w:rsid w:val="00DD2167"/>
    <w:rsid w:val="00DD21EE"/>
    <w:rsid w:val="00DD241D"/>
    <w:rsid w:val="00DD3143"/>
    <w:rsid w:val="00DD3320"/>
    <w:rsid w:val="00DD3807"/>
    <w:rsid w:val="00DD4697"/>
    <w:rsid w:val="00DD48A6"/>
    <w:rsid w:val="00DD524E"/>
    <w:rsid w:val="00DD5A11"/>
    <w:rsid w:val="00DD5EA6"/>
    <w:rsid w:val="00DD619A"/>
    <w:rsid w:val="00DD6416"/>
    <w:rsid w:val="00DD6661"/>
    <w:rsid w:val="00DD6883"/>
    <w:rsid w:val="00DD68C8"/>
    <w:rsid w:val="00DE006E"/>
    <w:rsid w:val="00DE05B5"/>
    <w:rsid w:val="00DE0ABB"/>
    <w:rsid w:val="00DE18E4"/>
    <w:rsid w:val="00DE1BEF"/>
    <w:rsid w:val="00DE3B0D"/>
    <w:rsid w:val="00DE4327"/>
    <w:rsid w:val="00DE5B38"/>
    <w:rsid w:val="00DE6512"/>
    <w:rsid w:val="00DE754C"/>
    <w:rsid w:val="00DF036E"/>
    <w:rsid w:val="00DF0CD3"/>
    <w:rsid w:val="00DF1AEB"/>
    <w:rsid w:val="00DF2DCB"/>
    <w:rsid w:val="00DF3077"/>
    <w:rsid w:val="00DF3E75"/>
    <w:rsid w:val="00DF44C3"/>
    <w:rsid w:val="00DF4692"/>
    <w:rsid w:val="00DF498E"/>
    <w:rsid w:val="00DF5143"/>
    <w:rsid w:val="00DF554C"/>
    <w:rsid w:val="00DF576B"/>
    <w:rsid w:val="00DF5A13"/>
    <w:rsid w:val="00DF6D5A"/>
    <w:rsid w:val="00DF72A6"/>
    <w:rsid w:val="00DF7AAF"/>
    <w:rsid w:val="00DF7E04"/>
    <w:rsid w:val="00E00B12"/>
    <w:rsid w:val="00E00CAA"/>
    <w:rsid w:val="00E0127E"/>
    <w:rsid w:val="00E013EA"/>
    <w:rsid w:val="00E02DAF"/>
    <w:rsid w:val="00E035F5"/>
    <w:rsid w:val="00E049A5"/>
    <w:rsid w:val="00E049B7"/>
    <w:rsid w:val="00E053B2"/>
    <w:rsid w:val="00E05C9C"/>
    <w:rsid w:val="00E06A07"/>
    <w:rsid w:val="00E075AF"/>
    <w:rsid w:val="00E07899"/>
    <w:rsid w:val="00E07C7E"/>
    <w:rsid w:val="00E07FAA"/>
    <w:rsid w:val="00E11662"/>
    <w:rsid w:val="00E11AD3"/>
    <w:rsid w:val="00E11F90"/>
    <w:rsid w:val="00E13823"/>
    <w:rsid w:val="00E14EFE"/>
    <w:rsid w:val="00E158BF"/>
    <w:rsid w:val="00E16167"/>
    <w:rsid w:val="00E16C7E"/>
    <w:rsid w:val="00E17DA1"/>
    <w:rsid w:val="00E20125"/>
    <w:rsid w:val="00E2112C"/>
    <w:rsid w:val="00E21151"/>
    <w:rsid w:val="00E217FF"/>
    <w:rsid w:val="00E228EC"/>
    <w:rsid w:val="00E2329D"/>
    <w:rsid w:val="00E23B50"/>
    <w:rsid w:val="00E24165"/>
    <w:rsid w:val="00E264A0"/>
    <w:rsid w:val="00E270C3"/>
    <w:rsid w:val="00E271D2"/>
    <w:rsid w:val="00E27BFD"/>
    <w:rsid w:val="00E31280"/>
    <w:rsid w:val="00E32096"/>
    <w:rsid w:val="00E328B3"/>
    <w:rsid w:val="00E33039"/>
    <w:rsid w:val="00E34524"/>
    <w:rsid w:val="00E34662"/>
    <w:rsid w:val="00E358AB"/>
    <w:rsid w:val="00E36164"/>
    <w:rsid w:val="00E36A01"/>
    <w:rsid w:val="00E37438"/>
    <w:rsid w:val="00E37BFC"/>
    <w:rsid w:val="00E41558"/>
    <w:rsid w:val="00E429BC"/>
    <w:rsid w:val="00E42EDE"/>
    <w:rsid w:val="00E432A4"/>
    <w:rsid w:val="00E434D0"/>
    <w:rsid w:val="00E449D9"/>
    <w:rsid w:val="00E45133"/>
    <w:rsid w:val="00E45EDD"/>
    <w:rsid w:val="00E470DC"/>
    <w:rsid w:val="00E473F9"/>
    <w:rsid w:val="00E50089"/>
    <w:rsid w:val="00E50303"/>
    <w:rsid w:val="00E5069F"/>
    <w:rsid w:val="00E51DDE"/>
    <w:rsid w:val="00E52764"/>
    <w:rsid w:val="00E528D1"/>
    <w:rsid w:val="00E53254"/>
    <w:rsid w:val="00E53405"/>
    <w:rsid w:val="00E5343E"/>
    <w:rsid w:val="00E5346C"/>
    <w:rsid w:val="00E542CD"/>
    <w:rsid w:val="00E5463E"/>
    <w:rsid w:val="00E547BD"/>
    <w:rsid w:val="00E558A8"/>
    <w:rsid w:val="00E55CC1"/>
    <w:rsid w:val="00E5646A"/>
    <w:rsid w:val="00E56A5C"/>
    <w:rsid w:val="00E57231"/>
    <w:rsid w:val="00E57B7F"/>
    <w:rsid w:val="00E57D54"/>
    <w:rsid w:val="00E6108A"/>
    <w:rsid w:val="00E6147B"/>
    <w:rsid w:val="00E6178C"/>
    <w:rsid w:val="00E61C40"/>
    <w:rsid w:val="00E61DFE"/>
    <w:rsid w:val="00E62036"/>
    <w:rsid w:val="00E637C7"/>
    <w:rsid w:val="00E63C76"/>
    <w:rsid w:val="00E64156"/>
    <w:rsid w:val="00E642FF"/>
    <w:rsid w:val="00E65048"/>
    <w:rsid w:val="00E65DAC"/>
    <w:rsid w:val="00E66E2C"/>
    <w:rsid w:val="00E66F7B"/>
    <w:rsid w:val="00E677FB"/>
    <w:rsid w:val="00E67DAE"/>
    <w:rsid w:val="00E67DB7"/>
    <w:rsid w:val="00E70690"/>
    <w:rsid w:val="00E70B97"/>
    <w:rsid w:val="00E71F02"/>
    <w:rsid w:val="00E72105"/>
    <w:rsid w:val="00E7213B"/>
    <w:rsid w:val="00E725E2"/>
    <w:rsid w:val="00E72AFE"/>
    <w:rsid w:val="00E7313E"/>
    <w:rsid w:val="00E737A2"/>
    <w:rsid w:val="00E73F9F"/>
    <w:rsid w:val="00E74CC2"/>
    <w:rsid w:val="00E75371"/>
    <w:rsid w:val="00E76989"/>
    <w:rsid w:val="00E76B44"/>
    <w:rsid w:val="00E80261"/>
    <w:rsid w:val="00E82423"/>
    <w:rsid w:val="00E8260E"/>
    <w:rsid w:val="00E828E0"/>
    <w:rsid w:val="00E84505"/>
    <w:rsid w:val="00E846F4"/>
    <w:rsid w:val="00E850D4"/>
    <w:rsid w:val="00E85D33"/>
    <w:rsid w:val="00E85EFB"/>
    <w:rsid w:val="00E86BBA"/>
    <w:rsid w:val="00E8728A"/>
    <w:rsid w:val="00E90E01"/>
    <w:rsid w:val="00E91E23"/>
    <w:rsid w:val="00E93AB9"/>
    <w:rsid w:val="00E93C28"/>
    <w:rsid w:val="00E945E8"/>
    <w:rsid w:val="00E94CD2"/>
    <w:rsid w:val="00E95611"/>
    <w:rsid w:val="00E95625"/>
    <w:rsid w:val="00E95A45"/>
    <w:rsid w:val="00E95CAF"/>
    <w:rsid w:val="00E95DEF"/>
    <w:rsid w:val="00E97610"/>
    <w:rsid w:val="00EA0A73"/>
    <w:rsid w:val="00EA179B"/>
    <w:rsid w:val="00EA1E81"/>
    <w:rsid w:val="00EA32D6"/>
    <w:rsid w:val="00EA3761"/>
    <w:rsid w:val="00EA4429"/>
    <w:rsid w:val="00EA7F19"/>
    <w:rsid w:val="00EB0A39"/>
    <w:rsid w:val="00EB0AA3"/>
    <w:rsid w:val="00EB1565"/>
    <w:rsid w:val="00EB212E"/>
    <w:rsid w:val="00EB2498"/>
    <w:rsid w:val="00EB28EE"/>
    <w:rsid w:val="00EB2932"/>
    <w:rsid w:val="00EB3065"/>
    <w:rsid w:val="00EB315C"/>
    <w:rsid w:val="00EB3612"/>
    <w:rsid w:val="00EB36AE"/>
    <w:rsid w:val="00EB3891"/>
    <w:rsid w:val="00EB40A9"/>
    <w:rsid w:val="00EB4C7F"/>
    <w:rsid w:val="00EB58B2"/>
    <w:rsid w:val="00EB590D"/>
    <w:rsid w:val="00EB6159"/>
    <w:rsid w:val="00EC0B93"/>
    <w:rsid w:val="00EC23C9"/>
    <w:rsid w:val="00EC27F1"/>
    <w:rsid w:val="00EC3246"/>
    <w:rsid w:val="00EC327E"/>
    <w:rsid w:val="00EC3845"/>
    <w:rsid w:val="00EC3CC4"/>
    <w:rsid w:val="00EC40C3"/>
    <w:rsid w:val="00EC53E7"/>
    <w:rsid w:val="00EC54F2"/>
    <w:rsid w:val="00EC5AC4"/>
    <w:rsid w:val="00EC5C6F"/>
    <w:rsid w:val="00EC620F"/>
    <w:rsid w:val="00EC6E08"/>
    <w:rsid w:val="00EC733D"/>
    <w:rsid w:val="00EC7796"/>
    <w:rsid w:val="00EC7C72"/>
    <w:rsid w:val="00ED0D00"/>
    <w:rsid w:val="00ED155A"/>
    <w:rsid w:val="00ED1920"/>
    <w:rsid w:val="00ED2D19"/>
    <w:rsid w:val="00ED2FA9"/>
    <w:rsid w:val="00ED4F88"/>
    <w:rsid w:val="00ED5586"/>
    <w:rsid w:val="00ED5DE1"/>
    <w:rsid w:val="00ED615A"/>
    <w:rsid w:val="00ED6C14"/>
    <w:rsid w:val="00ED6C37"/>
    <w:rsid w:val="00ED6CE0"/>
    <w:rsid w:val="00ED79F4"/>
    <w:rsid w:val="00EDD2E8"/>
    <w:rsid w:val="00EE0685"/>
    <w:rsid w:val="00EE180B"/>
    <w:rsid w:val="00EE1F87"/>
    <w:rsid w:val="00EE20A5"/>
    <w:rsid w:val="00EE21F2"/>
    <w:rsid w:val="00EE3E23"/>
    <w:rsid w:val="00EE4701"/>
    <w:rsid w:val="00EE4B20"/>
    <w:rsid w:val="00EE696E"/>
    <w:rsid w:val="00EE6B5E"/>
    <w:rsid w:val="00EE7743"/>
    <w:rsid w:val="00EE7953"/>
    <w:rsid w:val="00EF012B"/>
    <w:rsid w:val="00EF0F3A"/>
    <w:rsid w:val="00EF2139"/>
    <w:rsid w:val="00EF2A06"/>
    <w:rsid w:val="00EF2E6B"/>
    <w:rsid w:val="00EF3109"/>
    <w:rsid w:val="00EF31C6"/>
    <w:rsid w:val="00EF3332"/>
    <w:rsid w:val="00EF37B7"/>
    <w:rsid w:val="00EF3C1D"/>
    <w:rsid w:val="00EF3DAF"/>
    <w:rsid w:val="00EF48BB"/>
    <w:rsid w:val="00EF4D62"/>
    <w:rsid w:val="00EF5418"/>
    <w:rsid w:val="00EF5DB2"/>
    <w:rsid w:val="00EF618F"/>
    <w:rsid w:val="00EF6476"/>
    <w:rsid w:val="00EF6C5D"/>
    <w:rsid w:val="00EF7015"/>
    <w:rsid w:val="00EF709F"/>
    <w:rsid w:val="00F00069"/>
    <w:rsid w:val="00F0031D"/>
    <w:rsid w:val="00F006BD"/>
    <w:rsid w:val="00F00DCC"/>
    <w:rsid w:val="00F00FA4"/>
    <w:rsid w:val="00F01A0B"/>
    <w:rsid w:val="00F01E88"/>
    <w:rsid w:val="00F020E8"/>
    <w:rsid w:val="00F03736"/>
    <w:rsid w:val="00F03CA8"/>
    <w:rsid w:val="00F042C8"/>
    <w:rsid w:val="00F05652"/>
    <w:rsid w:val="00F0653D"/>
    <w:rsid w:val="00F06806"/>
    <w:rsid w:val="00F074C7"/>
    <w:rsid w:val="00F07F3E"/>
    <w:rsid w:val="00F101FD"/>
    <w:rsid w:val="00F103CB"/>
    <w:rsid w:val="00F112B7"/>
    <w:rsid w:val="00F11392"/>
    <w:rsid w:val="00F11497"/>
    <w:rsid w:val="00F115A8"/>
    <w:rsid w:val="00F118C2"/>
    <w:rsid w:val="00F132D9"/>
    <w:rsid w:val="00F134E2"/>
    <w:rsid w:val="00F173DE"/>
    <w:rsid w:val="00F17A30"/>
    <w:rsid w:val="00F17FF2"/>
    <w:rsid w:val="00F23191"/>
    <w:rsid w:val="00F2345E"/>
    <w:rsid w:val="00F23546"/>
    <w:rsid w:val="00F239D4"/>
    <w:rsid w:val="00F2410A"/>
    <w:rsid w:val="00F24377"/>
    <w:rsid w:val="00F2487F"/>
    <w:rsid w:val="00F24D06"/>
    <w:rsid w:val="00F24E5C"/>
    <w:rsid w:val="00F25233"/>
    <w:rsid w:val="00F26F04"/>
    <w:rsid w:val="00F26F55"/>
    <w:rsid w:val="00F27D15"/>
    <w:rsid w:val="00F3044D"/>
    <w:rsid w:val="00F3080B"/>
    <w:rsid w:val="00F3140D"/>
    <w:rsid w:val="00F317AD"/>
    <w:rsid w:val="00F32883"/>
    <w:rsid w:val="00F36659"/>
    <w:rsid w:val="00F367CF"/>
    <w:rsid w:val="00F3702D"/>
    <w:rsid w:val="00F37E13"/>
    <w:rsid w:val="00F37ED9"/>
    <w:rsid w:val="00F400CA"/>
    <w:rsid w:val="00F41546"/>
    <w:rsid w:val="00F42DFA"/>
    <w:rsid w:val="00F42EAE"/>
    <w:rsid w:val="00F4336C"/>
    <w:rsid w:val="00F43B1A"/>
    <w:rsid w:val="00F461C2"/>
    <w:rsid w:val="00F463FB"/>
    <w:rsid w:val="00F4670A"/>
    <w:rsid w:val="00F47BF8"/>
    <w:rsid w:val="00F47D1F"/>
    <w:rsid w:val="00F50104"/>
    <w:rsid w:val="00F5036B"/>
    <w:rsid w:val="00F508A7"/>
    <w:rsid w:val="00F528EB"/>
    <w:rsid w:val="00F52C3D"/>
    <w:rsid w:val="00F5308C"/>
    <w:rsid w:val="00F53525"/>
    <w:rsid w:val="00F53760"/>
    <w:rsid w:val="00F53C73"/>
    <w:rsid w:val="00F55060"/>
    <w:rsid w:val="00F555E3"/>
    <w:rsid w:val="00F555EE"/>
    <w:rsid w:val="00F556C9"/>
    <w:rsid w:val="00F55D0E"/>
    <w:rsid w:val="00F57960"/>
    <w:rsid w:val="00F60B6F"/>
    <w:rsid w:val="00F60E11"/>
    <w:rsid w:val="00F60E52"/>
    <w:rsid w:val="00F60E81"/>
    <w:rsid w:val="00F614BC"/>
    <w:rsid w:val="00F61A88"/>
    <w:rsid w:val="00F63ED8"/>
    <w:rsid w:val="00F6431A"/>
    <w:rsid w:val="00F6495B"/>
    <w:rsid w:val="00F650FE"/>
    <w:rsid w:val="00F660AB"/>
    <w:rsid w:val="00F66270"/>
    <w:rsid w:val="00F67A22"/>
    <w:rsid w:val="00F67CC6"/>
    <w:rsid w:val="00F70445"/>
    <w:rsid w:val="00F71BF5"/>
    <w:rsid w:val="00F71D6E"/>
    <w:rsid w:val="00F73BFF"/>
    <w:rsid w:val="00F7426E"/>
    <w:rsid w:val="00F74B5A"/>
    <w:rsid w:val="00F74F2A"/>
    <w:rsid w:val="00F754F2"/>
    <w:rsid w:val="00F76456"/>
    <w:rsid w:val="00F773F5"/>
    <w:rsid w:val="00F777AC"/>
    <w:rsid w:val="00F77BD8"/>
    <w:rsid w:val="00F7B1BF"/>
    <w:rsid w:val="00F8040D"/>
    <w:rsid w:val="00F8099E"/>
    <w:rsid w:val="00F819A8"/>
    <w:rsid w:val="00F82704"/>
    <w:rsid w:val="00F82A1D"/>
    <w:rsid w:val="00F82C6D"/>
    <w:rsid w:val="00F82FEA"/>
    <w:rsid w:val="00F83FA0"/>
    <w:rsid w:val="00F8410E"/>
    <w:rsid w:val="00F844F7"/>
    <w:rsid w:val="00F8506B"/>
    <w:rsid w:val="00F87963"/>
    <w:rsid w:val="00F90279"/>
    <w:rsid w:val="00F9049D"/>
    <w:rsid w:val="00F90DF7"/>
    <w:rsid w:val="00F92428"/>
    <w:rsid w:val="00F92C73"/>
    <w:rsid w:val="00F93F1E"/>
    <w:rsid w:val="00F942C0"/>
    <w:rsid w:val="00F943E2"/>
    <w:rsid w:val="00F9498F"/>
    <w:rsid w:val="00F94EB2"/>
    <w:rsid w:val="00F9530B"/>
    <w:rsid w:val="00F95AE4"/>
    <w:rsid w:val="00F95C42"/>
    <w:rsid w:val="00F970F6"/>
    <w:rsid w:val="00F97633"/>
    <w:rsid w:val="00F97A2A"/>
    <w:rsid w:val="00F97AC5"/>
    <w:rsid w:val="00FA0272"/>
    <w:rsid w:val="00FA0507"/>
    <w:rsid w:val="00FA1B7C"/>
    <w:rsid w:val="00FA23B7"/>
    <w:rsid w:val="00FA3667"/>
    <w:rsid w:val="00FA50F8"/>
    <w:rsid w:val="00FA5DA4"/>
    <w:rsid w:val="00FA6ACD"/>
    <w:rsid w:val="00FA6DAD"/>
    <w:rsid w:val="00FA7E64"/>
    <w:rsid w:val="00FB104F"/>
    <w:rsid w:val="00FB10C3"/>
    <w:rsid w:val="00FB122C"/>
    <w:rsid w:val="00FB1B68"/>
    <w:rsid w:val="00FB1F33"/>
    <w:rsid w:val="00FB41F8"/>
    <w:rsid w:val="00FB437A"/>
    <w:rsid w:val="00FB4442"/>
    <w:rsid w:val="00FB5DA3"/>
    <w:rsid w:val="00FB6AB7"/>
    <w:rsid w:val="00FB728F"/>
    <w:rsid w:val="00FB72E1"/>
    <w:rsid w:val="00FB7360"/>
    <w:rsid w:val="00FC0AE9"/>
    <w:rsid w:val="00FC0D15"/>
    <w:rsid w:val="00FC0FDD"/>
    <w:rsid w:val="00FC10FC"/>
    <w:rsid w:val="00FC190C"/>
    <w:rsid w:val="00FC3D5D"/>
    <w:rsid w:val="00FC3F3C"/>
    <w:rsid w:val="00FC4C58"/>
    <w:rsid w:val="00FC5020"/>
    <w:rsid w:val="00FC53DE"/>
    <w:rsid w:val="00FC5A69"/>
    <w:rsid w:val="00FC5CFB"/>
    <w:rsid w:val="00FC5DD9"/>
    <w:rsid w:val="00FC5E2D"/>
    <w:rsid w:val="00FC5FB6"/>
    <w:rsid w:val="00FC6956"/>
    <w:rsid w:val="00FC7505"/>
    <w:rsid w:val="00FD0C92"/>
    <w:rsid w:val="00FD268B"/>
    <w:rsid w:val="00FD2739"/>
    <w:rsid w:val="00FD2B6D"/>
    <w:rsid w:val="00FD2D78"/>
    <w:rsid w:val="00FD33EA"/>
    <w:rsid w:val="00FD3539"/>
    <w:rsid w:val="00FD3548"/>
    <w:rsid w:val="00FD4AB7"/>
    <w:rsid w:val="00FD53FD"/>
    <w:rsid w:val="00FD5522"/>
    <w:rsid w:val="00FD5A53"/>
    <w:rsid w:val="00FD60AB"/>
    <w:rsid w:val="00FD67BC"/>
    <w:rsid w:val="00FD75A5"/>
    <w:rsid w:val="00FD771D"/>
    <w:rsid w:val="00FD7E3B"/>
    <w:rsid w:val="00FD7EFC"/>
    <w:rsid w:val="00FD7F3F"/>
    <w:rsid w:val="00FE0486"/>
    <w:rsid w:val="00FE079B"/>
    <w:rsid w:val="00FE0802"/>
    <w:rsid w:val="00FE0843"/>
    <w:rsid w:val="00FE08E4"/>
    <w:rsid w:val="00FE0CC1"/>
    <w:rsid w:val="00FE0FED"/>
    <w:rsid w:val="00FE194E"/>
    <w:rsid w:val="00FE2175"/>
    <w:rsid w:val="00FE225E"/>
    <w:rsid w:val="00FE315F"/>
    <w:rsid w:val="00FE3414"/>
    <w:rsid w:val="00FE3543"/>
    <w:rsid w:val="00FE369A"/>
    <w:rsid w:val="00FE5457"/>
    <w:rsid w:val="00FE5AD6"/>
    <w:rsid w:val="00FF04FA"/>
    <w:rsid w:val="00FF198B"/>
    <w:rsid w:val="00FF1B52"/>
    <w:rsid w:val="00FF1BAA"/>
    <w:rsid w:val="00FF1CF9"/>
    <w:rsid w:val="00FF27C9"/>
    <w:rsid w:val="00FF2850"/>
    <w:rsid w:val="00FF31B1"/>
    <w:rsid w:val="00FF31BB"/>
    <w:rsid w:val="00FF324B"/>
    <w:rsid w:val="00FF4938"/>
    <w:rsid w:val="00FF4F85"/>
    <w:rsid w:val="00FF5728"/>
    <w:rsid w:val="00FF5849"/>
    <w:rsid w:val="00FF5A43"/>
    <w:rsid w:val="00FF6819"/>
    <w:rsid w:val="00FF7774"/>
    <w:rsid w:val="00FF7993"/>
    <w:rsid w:val="00FF7B07"/>
    <w:rsid w:val="0117D19C"/>
    <w:rsid w:val="011904ED"/>
    <w:rsid w:val="011CDAEB"/>
    <w:rsid w:val="013AD083"/>
    <w:rsid w:val="014C513A"/>
    <w:rsid w:val="014CFA37"/>
    <w:rsid w:val="016EB92A"/>
    <w:rsid w:val="0196A69B"/>
    <w:rsid w:val="01A73FE6"/>
    <w:rsid w:val="01DC6C98"/>
    <w:rsid w:val="01E5877F"/>
    <w:rsid w:val="022B743B"/>
    <w:rsid w:val="025A163E"/>
    <w:rsid w:val="026387CF"/>
    <w:rsid w:val="027AC67F"/>
    <w:rsid w:val="02C35B81"/>
    <w:rsid w:val="02CDD0D4"/>
    <w:rsid w:val="02DFCD71"/>
    <w:rsid w:val="02FFA079"/>
    <w:rsid w:val="0311B5C3"/>
    <w:rsid w:val="0319FB6B"/>
    <w:rsid w:val="033B1E34"/>
    <w:rsid w:val="0351FA78"/>
    <w:rsid w:val="03881603"/>
    <w:rsid w:val="03BD2759"/>
    <w:rsid w:val="040297A0"/>
    <w:rsid w:val="0413E978"/>
    <w:rsid w:val="0421DD6A"/>
    <w:rsid w:val="042A726F"/>
    <w:rsid w:val="044D56B5"/>
    <w:rsid w:val="04689568"/>
    <w:rsid w:val="046D5C53"/>
    <w:rsid w:val="04832DFF"/>
    <w:rsid w:val="04871BFA"/>
    <w:rsid w:val="04CDB416"/>
    <w:rsid w:val="04D46AA9"/>
    <w:rsid w:val="04DF100C"/>
    <w:rsid w:val="04F84A1B"/>
    <w:rsid w:val="0508FC05"/>
    <w:rsid w:val="0513D496"/>
    <w:rsid w:val="05147270"/>
    <w:rsid w:val="051692B6"/>
    <w:rsid w:val="05234E64"/>
    <w:rsid w:val="05294A12"/>
    <w:rsid w:val="052D9D0E"/>
    <w:rsid w:val="054C2899"/>
    <w:rsid w:val="0550056E"/>
    <w:rsid w:val="0558E603"/>
    <w:rsid w:val="055C7F08"/>
    <w:rsid w:val="056A1A46"/>
    <w:rsid w:val="0574BAF2"/>
    <w:rsid w:val="0586F39B"/>
    <w:rsid w:val="0598DAFF"/>
    <w:rsid w:val="05BF4B80"/>
    <w:rsid w:val="05C06D56"/>
    <w:rsid w:val="05D81E6C"/>
    <w:rsid w:val="05DC8271"/>
    <w:rsid w:val="0608A3F1"/>
    <w:rsid w:val="063D54A8"/>
    <w:rsid w:val="0668EEEB"/>
    <w:rsid w:val="06A6072B"/>
    <w:rsid w:val="06AAD882"/>
    <w:rsid w:val="06CBBDA2"/>
    <w:rsid w:val="06CF0718"/>
    <w:rsid w:val="06E91369"/>
    <w:rsid w:val="06EE0266"/>
    <w:rsid w:val="06EF4F08"/>
    <w:rsid w:val="06F2784D"/>
    <w:rsid w:val="0708766A"/>
    <w:rsid w:val="0721DDDE"/>
    <w:rsid w:val="078E40FB"/>
    <w:rsid w:val="07D1B5BB"/>
    <w:rsid w:val="0806E86F"/>
    <w:rsid w:val="080998D0"/>
    <w:rsid w:val="0809BD8E"/>
    <w:rsid w:val="0822C768"/>
    <w:rsid w:val="0847C34F"/>
    <w:rsid w:val="0869FAB7"/>
    <w:rsid w:val="087A16B4"/>
    <w:rsid w:val="087C1EC0"/>
    <w:rsid w:val="08842810"/>
    <w:rsid w:val="08B606FB"/>
    <w:rsid w:val="08D2558B"/>
    <w:rsid w:val="08E82020"/>
    <w:rsid w:val="08EC72D1"/>
    <w:rsid w:val="08F31104"/>
    <w:rsid w:val="08F8097F"/>
    <w:rsid w:val="092887CE"/>
    <w:rsid w:val="0943A2CD"/>
    <w:rsid w:val="0954D937"/>
    <w:rsid w:val="09A435E4"/>
    <w:rsid w:val="09C02A0F"/>
    <w:rsid w:val="09F5F6EE"/>
    <w:rsid w:val="0A13E23F"/>
    <w:rsid w:val="0A1F8511"/>
    <w:rsid w:val="0A6090D8"/>
    <w:rsid w:val="0A7E6A70"/>
    <w:rsid w:val="0AA1F9C4"/>
    <w:rsid w:val="0AC88A6C"/>
    <w:rsid w:val="0AED5C19"/>
    <w:rsid w:val="0B0FD295"/>
    <w:rsid w:val="0B1151E0"/>
    <w:rsid w:val="0B43A063"/>
    <w:rsid w:val="0B44BA3F"/>
    <w:rsid w:val="0B605D19"/>
    <w:rsid w:val="0B84FCBA"/>
    <w:rsid w:val="0B965C89"/>
    <w:rsid w:val="0BA66C16"/>
    <w:rsid w:val="0BF75CDE"/>
    <w:rsid w:val="0C079DFD"/>
    <w:rsid w:val="0C185990"/>
    <w:rsid w:val="0C31ACD8"/>
    <w:rsid w:val="0C69BE92"/>
    <w:rsid w:val="0C8317E0"/>
    <w:rsid w:val="0CAF8005"/>
    <w:rsid w:val="0CB8092A"/>
    <w:rsid w:val="0CC183D3"/>
    <w:rsid w:val="0CEFE300"/>
    <w:rsid w:val="0D24471B"/>
    <w:rsid w:val="0D46A2BE"/>
    <w:rsid w:val="0D4F795B"/>
    <w:rsid w:val="0D95DF34"/>
    <w:rsid w:val="0DA320CA"/>
    <w:rsid w:val="0E00AB62"/>
    <w:rsid w:val="0E02B87C"/>
    <w:rsid w:val="0E0AC147"/>
    <w:rsid w:val="0E2661EF"/>
    <w:rsid w:val="0E53BD72"/>
    <w:rsid w:val="0ECE71E7"/>
    <w:rsid w:val="0F01EC23"/>
    <w:rsid w:val="0F0AB1BE"/>
    <w:rsid w:val="0F12C7B8"/>
    <w:rsid w:val="0F242CA9"/>
    <w:rsid w:val="0F7378F0"/>
    <w:rsid w:val="0FA3FCC9"/>
    <w:rsid w:val="0FB4E0AE"/>
    <w:rsid w:val="0FCD9875"/>
    <w:rsid w:val="0FE33E6B"/>
    <w:rsid w:val="0FE4C434"/>
    <w:rsid w:val="10156E40"/>
    <w:rsid w:val="103E5AE9"/>
    <w:rsid w:val="1066CB54"/>
    <w:rsid w:val="10990EFE"/>
    <w:rsid w:val="10B41F08"/>
    <w:rsid w:val="10DF3EC6"/>
    <w:rsid w:val="10EBDE5C"/>
    <w:rsid w:val="110846A3"/>
    <w:rsid w:val="113F719F"/>
    <w:rsid w:val="1155B6D7"/>
    <w:rsid w:val="11DBB237"/>
    <w:rsid w:val="1214C6AC"/>
    <w:rsid w:val="12365A2D"/>
    <w:rsid w:val="1250195A"/>
    <w:rsid w:val="1252A03E"/>
    <w:rsid w:val="129484A9"/>
    <w:rsid w:val="12B19370"/>
    <w:rsid w:val="12E18334"/>
    <w:rsid w:val="12F002EC"/>
    <w:rsid w:val="1312C2EF"/>
    <w:rsid w:val="131621EC"/>
    <w:rsid w:val="13343CF2"/>
    <w:rsid w:val="1336761A"/>
    <w:rsid w:val="1350EFBA"/>
    <w:rsid w:val="1374AF06"/>
    <w:rsid w:val="137FA7E4"/>
    <w:rsid w:val="13861116"/>
    <w:rsid w:val="1399BF43"/>
    <w:rsid w:val="13E43DBA"/>
    <w:rsid w:val="13EE709F"/>
    <w:rsid w:val="1408060A"/>
    <w:rsid w:val="14319E5D"/>
    <w:rsid w:val="1442A6D5"/>
    <w:rsid w:val="144D63D1"/>
    <w:rsid w:val="1452B4A6"/>
    <w:rsid w:val="1453DD3E"/>
    <w:rsid w:val="1457DFA5"/>
    <w:rsid w:val="148FB615"/>
    <w:rsid w:val="14A54FFF"/>
    <w:rsid w:val="14C909CD"/>
    <w:rsid w:val="14E2307C"/>
    <w:rsid w:val="14F74C51"/>
    <w:rsid w:val="15005215"/>
    <w:rsid w:val="150093DF"/>
    <w:rsid w:val="1538E8F7"/>
    <w:rsid w:val="1571CCD3"/>
    <w:rsid w:val="15A1A4E2"/>
    <w:rsid w:val="15C2E84B"/>
    <w:rsid w:val="15CC256B"/>
    <w:rsid w:val="15E2797E"/>
    <w:rsid w:val="16112EE2"/>
    <w:rsid w:val="163C98D9"/>
    <w:rsid w:val="1658E99F"/>
    <w:rsid w:val="167ECBD9"/>
    <w:rsid w:val="1693F2C5"/>
    <w:rsid w:val="16B14479"/>
    <w:rsid w:val="16BE8E87"/>
    <w:rsid w:val="16C476FA"/>
    <w:rsid w:val="16DDEDF6"/>
    <w:rsid w:val="16E40638"/>
    <w:rsid w:val="16ECC3EB"/>
    <w:rsid w:val="1706B9DD"/>
    <w:rsid w:val="1729B457"/>
    <w:rsid w:val="173C42F7"/>
    <w:rsid w:val="176A36DF"/>
    <w:rsid w:val="176E92BD"/>
    <w:rsid w:val="176FB5FF"/>
    <w:rsid w:val="17A7AB67"/>
    <w:rsid w:val="17CE13E9"/>
    <w:rsid w:val="180DDF57"/>
    <w:rsid w:val="1829AD18"/>
    <w:rsid w:val="1869C5AA"/>
    <w:rsid w:val="188FC0B5"/>
    <w:rsid w:val="18972A7D"/>
    <w:rsid w:val="18AFC7F9"/>
    <w:rsid w:val="18EBAC68"/>
    <w:rsid w:val="18FF79BE"/>
    <w:rsid w:val="192A1740"/>
    <w:rsid w:val="1933C2EC"/>
    <w:rsid w:val="19388A80"/>
    <w:rsid w:val="1979551B"/>
    <w:rsid w:val="1980340E"/>
    <w:rsid w:val="199139A4"/>
    <w:rsid w:val="19A474A3"/>
    <w:rsid w:val="19B4C914"/>
    <w:rsid w:val="19B4CC50"/>
    <w:rsid w:val="19B865D4"/>
    <w:rsid w:val="19D0631B"/>
    <w:rsid w:val="19D407CD"/>
    <w:rsid w:val="19D63DC3"/>
    <w:rsid w:val="19DDA46A"/>
    <w:rsid w:val="19F01503"/>
    <w:rsid w:val="19F15D3E"/>
    <w:rsid w:val="19FBF06A"/>
    <w:rsid w:val="1A02228D"/>
    <w:rsid w:val="1A19318D"/>
    <w:rsid w:val="1A314AB1"/>
    <w:rsid w:val="1A65AA90"/>
    <w:rsid w:val="1A7BF122"/>
    <w:rsid w:val="1A8A0C6F"/>
    <w:rsid w:val="1AB25108"/>
    <w:rsid w:val="1B196178"/>
    <w:rsid w:val="1B2A2423"/>
    <w:rsid w:val="1B3DBD30"/>
    <w:rsid w:val="1B526601"/>
    <w:rsid w:val="1B6B9A61"/>
    <w:rsid w:val="1B8753BC"/>
    <w:rsid w:val="1BAE8A1C"/>
    <w:rsid w:val="1BCA2581"/>
    <w:rsid w:val="1BF5A8B8"/>
    <w:rsid w:val="1C0A8DF7"/>
    <w:rsid w:val="1C875A29"/>
    <w:rsid w:val="1C99FAE5"/>
    <w:rsid w:val="1CA23ED9"/>
    <w:rsid w:val="1CB73175"/>
    <w:rsid w:val="1CF43310"/>
    <w:rsid w:val="1D0803DD"/>
    <w:rsid w:val="1D12EB83"/>
    <w:rsid w:val="1D77A174"/>
    <w:rsid w:val="1D84C03D"/>
    <w:rsid w:val="1DA30893"/>
    <w:rsid w:val="1DB421EB"/>
    <w:rsid w:val="1DB89BF5"/>
    <w:rsid w:val="1DBD3CFD"/>
    <w:rsid w:val="1DCFE681"/>
    <w:rsid w:val="1E00D2FB"/>
    <w:rsid w:val="1E07A4E5"/>
    <w:rsid w:val="1E318558"/>
    <w:rsid w:val="1E3962DC"/>
    <w:rsid w:val="1E3C936B"/>
    <w:rsid w:val="1E6CF30D"/>
    <w:rsid w:val="1E79619D"/>
    <w:rsid w:val="1F369AF5"/>
    <w:rsid w:val="1F4AC172"/>
    <w:rsid w:val="1F60A3E1"/>
    <w:rsid w:val="1F769E4E"/>
    <w:rsid w:val="1F9B1E31"/>
    <w:rsid w:val="1FA1127E"/>
    <w:rsid w:val="1FB9D634"/>
    <w:rsid w:val="1FCAC91B"/>
    <w:rsid w:val="202C41DD"/>
    <w:rsid w:val="203979A7"/>
    <w:rsid w:val="2042C13A"/>
    <w:rsid w:val="2045F88A"/>
    <w:rsid w:val="206519F7"/>
    <w:rsid w:val="20696871"/>
    <w:rsid w:val="20716CC9"/>
    <w:rsid w:val="207BCA10"/>
    <w:rsid w:val="2095F72F"/>
    <w:rsid w:val="20B62FC6"/>
    <w:rsid w:val="20CFE770"/>
    <w:rsid w:val="213B8CB1"/>
    <w:rsid w:val="213F5AEF"/>
    <w:rsid w:val="2147B52F"/>
    <w:rsid w:val="219339CE"/>
    <w:rsid w:val="21B2FB98"/>
    <w:rsid w:val="21CA749F"/>
    <w:rsid w:val="221E8458"/>
    <w:rsid w:val="22312923"/>
    <w:rsid w:val="224E1258"/>
    <w:rsid w:val="2310402F"/>
    <w:rsid w:val="2317400F"/>
    <w:rsid w:val="231DC7D9"/>
    <w:rsid w:val="23327128"/>
    <w:rsid w:val="233DDFAE"/>
    <w:rsid w:val="233DE8E2"/>
    <w:rsid w:val="235240F9"/>
    <w:rsid w:val="2353E0DE"/>
    <w:rsid w:val="23546A11"/>
    <w:rsid w:val="23675257"/>
    <w:rsid w:val="239EE5EC"/>
    <w:rsid w:val="23C8588E"/>
    <w:rsid w:val="23E516E9"/>
    <w:rsid w:val="23ED53A1"/>
    <w:rsid w:val="244A5F3E"/>
    <w:rsid w:val="24549B07"/>
    <w:rsid w:val="24550BCA"/>
    <w:rsid w:val="24574B11"/>
    <w:rsid w:val="2464CDD0"/>
    <w:rsid w:val="249B45C1"/>
    <w:rsid w:val="24A6ADD9"/>
    <w:rsid w:val="24B27B37"/>
    <w:rsid w:val="24BD40EA"/>
    <w:rsid w:val="24CE91D5"/>
    <w:rsid w:val="2507917F"/>
    <w:rsid w:val="25227138"/>
    <w:rsid w:val="254434AC"/>
    <w:rsid w:val="257429FD"/>
    <w:rsid w:val="25A5C037"/>
    <w:rsid w:val="25B5105B"/>
    <w:rsid w:val="25D0548E"/>
    <w:rsid w:val="25F31B6C"/>
    <w:rsid w:val="25F91CAE"/>
    <w:rsid w:val="25FFEE0C"/>
    <w:rsid w:val="26007A82"/>
    <w:rsid w:val="26416B45"/>
    <w:rsid w:val="2644632F"/>
    <w:rsid w:val="264E3359"/>
    <w:rsid w:val="26652B7C"/>
    <w:rsid w:val="267C17BE"/>
    <w:rsid w:val="2698D2B6"/>
    <w:rsid w:val="26A4855D"/>
    <w:rsid w:val="26D14B7E"/>
    <w:rsid w:val="26F97AC7"/>
    <w:rsid w:val="273CA4D3"/>
    <w:rsid w:val="274387F0"/>
    <w:rsid w:val="2748552B"/>
    <w:rsid w:val="27D02FAC"/>
    <w:rsid w:val="27E5D415"/>
    <w:rsid w:val="2831A04C"/>
    <w:rsid w:val="28464629"/>
    <w:rsid w:val="285CD358"/>
    <w:rsid w:val="286ECA61"/>
    <w:rsid w:val="287D6314"/>
    <w:rsid w:val="288952BF"/>
    <w:rsid w:val="289AAC26"/>
    <w:rsid w:val="28DB1126"/>
    <w:rsid w:val="28FDA100"/>
    <w:rsid w:val="29156D79"/>
    <w:rsid w:val="291AA9F4"/>
    <w:rsid w:val="29379DD5"/>
    <w:rsid w:val="2945404C"/>
    <w:rsid w:val="29457689"/>
    <w:rsid w:val="2976C44C"/>
    <w:rsid w:val="29824F7E"/>
    <w:rsid w:val="299A4797"/>
    <w:rsid w:val="29ACBB39"/>
    <w:rsid w:val="29C3AB95"/>
    <w:rsid w:val="29C63F0A"/>
    <w:rsid w:val="29FD69E3"/>
    <w:rsid w:val="2A036478"/>
    <w:rsid w:val="2A0A9AC2"/>
    <w:rsid w:val="2A112687"/>
    <w:rsid w:val="2A288B02"/>
    <w:rsid w:val="2A2A8151"/>
    <w:rsid w:val="2A990CBA"/>
    <w:rsid w:val="2AA38455"/>
    <w:rsid w:val="2AA403EE"/>
    <w:rsid w:val="2AA43EC0"/>
    <w:rsid w:val="2AAE9505"/>
    <w:rsid w:val="2ABC8A1A"/>
    <w:rsid w:val="2AC6F213"/>
    <w:rsid w:val="2AD396BF"/>
    <w:rsid w:val="2AFB0203"/>
    <w:rsid w:val="2B552319"/>
    <w:rsid w:val="2B5854DF"/>
    <w:rsid w:val="2B5F7BF6"/>
    <w:rsid w:val="2B619A78"/>
    <w:rsid w:val="2B61B54A"/>
    <w:rsid w:val="2B7BD473"/>
    <w:rsid w:val="2B7C12CF"/>
    <w:rsid w:val="2BD0792F"/>
    <w:rsid w:val="2BE5EE66"/>
    <w:rsid w:val="2BF4CA07"/>
    <w:rsid w:val="2BF575D2"/>
    <w:rsid w:val="2C0172B7"/>
    <w:rsid w:val="2C0F531A"/>
    <w:rsid w:val="2C30D18E"/>
    <w:rsid w:val="2C40ABB3"/>
    <w:rsid w:val="2C62BA16"/>
    <w:rsid w:val="2C850B32"/>
    <w:rsid w:val="2CABB03B"/>
    <w:rsid w:val="2CBC130A"/>
    <w:rsid w:val="2CDE26C8"/>
    <w:rsid w:val="2CF4290A"/>
    <w:rsid w:val="2D2C1FDB"/>
    <w:rsid w:val="2D423B84"/>
    <w:rsid w:val="2D59B9F2"/>
    <w:rsid w:val="2D5C24B4"/>
    <w:rsid w:val="2D719644"/>
    <w:rsid w:val="2D734A80"/>
    <w:rsid w:val="2DCFB2FA"/>
    <w:rsid w:val="2DF9B444"/>
    <w:rsid w:val="2E2E8D2B"/>
    <w:rsid w:val="2E470AD0"/>
    <w:rsid w:val="2E53FA76"/>
    <w:rsid w:val="2E69A4B2"/>
    <w:rsid w:val="2E9B82F3"/>
    <w:rsid w:val="2EA85302"/>
    <w:rsid w:val="2EAFAD3A"/>
    <w:rsid w:val="2EBB72AD"/>
    <w:rsid w:val="2EBD1A25"/>
    <w:rsid w:val="2ED176DA"/>
    <w:rsid w:val="2ED534BF"/>
    <w:rsid w:val="2F01480B"/>
    <w:rsid w:val="2F3A4BD0"/>
    <w:rsid w:val="2F5DC586"/>
    <w:rsid w:val="2F7CEE5B"/>
    <w:rsid w:val="2F844BA0"/>
    <w:rsid w:val="2F85568E"/>
    <w:rsid w:val="2F8B6A93"/>
    <w:rsid w:val="2F8E7E6B"/>
    <w:rsid w:val="2F963AE2"/>
    <w:rsid w:val="2F9ACBF4"/>
    <w:rsid w:val="2FB548C5"/>
    <w:rsid w:val="2FC8F473"/>
    <w:rsid w:val="2FC9C58E"/>
    <w:rsid w:val="2FEA47FB"/>
    <w:rsid w:val="2FF662F2"/>
    <w:rsid w:val="30335C61"/>
    <w:rsid w:val="30374A62"/>
    <w:rsid w:val="3062E634"/>
    <w:rsid w:val="308E13A0"/>
    <w:rsid w:val="30B9EEE2"/>
    <w:rsid w:val="30DD66E1"/>
    <w:rsid w:val="30E12FEA"/>
    <w:rsid w:val="311F16B4"/>
    <w:rsid w:val="313404E6"/>
    <w:rsid w:val="3135E701"/>
    <w:rsid w:val="31752343"/>
    <w:rsid w:val="3186E7A9"/>
    <w:rsid w:val="31B261C4"/>
    <w:rsid w:val="31C518CC"/>
    <w:rsid w:val="3209EF89"/>
    <w:rsid w:val="321CF81C"/>
    <w:rsid w:val="3227B800"/>
    <w:rsid w:val="32293778"/>
    <w:rsid w:val="3251B507"/>
    <w:rsid w:val="3255C540"/>
    <w:rsid w:val="32617293"/>
    <w:rsid w:val="3268F22C"/>
    <w:rsid w:val="326DF382"/>
    <w:rsid w:val="3273CA0D"/>
    <w:rsid w:val="327B644D"/>
    <w:rsid w:val="327BE646"/>
    <w:rsid w:val="3293F67F"/>
    <w:rsid w:val="32AB553F"/>
    <w:rsid w:val="32B6E36E"/>
    <w:rsid w:val="32BA6E4E"/>
    <w:rsid w:val="32F423AA"/>
    <w:rsid w:val="33091B52"/>
    <w:rsid w:val="3313F70B"/>
    <w:rsid w:val="3333A499"/>
    <w:rsid w:val="33433D91"/>
    <w:rsid w:val="33536B02"/>
    <w:rsid w:val="33766BDD"/>
    <w:rsid w:val="33984AB2"/>
    <w:rsid w:val="33B8E15B"/>
    <w:rsid w:val="3415D1B7"/>
    <w:rsid w:val="341B5E43"/>
    <w:rsid w:val="342E012B"/>
    <w:rsid w:val="3436495E"/>
    <w:rsid w:val="3464EAD8"/>
    <w:rsid w:val="34871F61"/>
    <w:rsid w:val="34DC2A6C"/>
    <w:rsid w:val="34DD8B00"/>
    <w:rsid w:val="34E7B2AE"/>
    <w:rsid w:val="35051824"/>
    <w:rsid w:val="351823DA"/>
    <w:rsid w:val="35206F4E"/>
    <w:rsid w:val="3540EA27"/>
    <w:rsid w:val="35516858"/>
    <w:rsid w:val="355AC5C0"/>
    <w:rsid w:val="35659BB6"/>
    <w:rsid w:val="3567E5CC"/>
    <w:rsid w:val="3573BFDE"/>
    <w:rsid w:val="35987EF8"/>
    <w:rsid w:val="361B5E24"/>
    <w:rsid w:val="36243011"/>
    <w:rsid w:val="3624E435"/>
    <w:rsid w:val="3628311C"/>
    <w:rsid w:val="366DD253"/>
    <w:rsid w:val="36942193"/>
    <w:rsid w:val="3695B136"/>
    <w:rsid w:val="369F4960"/>
    <w:rsid w:val="36A8FF24"/>
    <w:rsid w:val="36AF8A33"/>
    <w:rsid w:val="36B82AF7"/>
    <w:rsid w:val="3705E1F9"/>
    <w:rsid w:val="370EF435"/>
    <w:rsid w:val="373A9E7E"/>
    <w:rsid w:val="375BFFE7"/>
    <w:rsid w:val="3774B865"/>
    <w:rsid w:val="3774D4E1"/>
    <w:rsid w:val="378B7B5D"/>
    <w:rsid w:val="379B2E50"/>
    <w:rsid w:val="37A6DABD"/>
    <w:rsid w:val="37AAE733"/>
    <w:rsid w:val="37FC7AA8"/>
    <w:rsid w:val="37FF5C5E"/>
    <w:rsid w:val="382A57D5"/>
    <w:rsid w:val="38566E6D"/>
    <w:rsid w:val="3859368D"/>
    <w:rsid w:val="38C7E902"/>
    <w:rsid w:val="38DB6F92"/>
    <w:rsid w:val="38F3014A"/>
    <w:rsid w:val="393D005D"/>
    <w:rsid w:val="397A6D1A"/>
    <w:rsid w:val="399BABDC"/>
    <w:rsid w:val="39AF9B8F"/>
    <w:rsid w:val="39DAB535"/>
    <w:rsid w:val="39FCAAD0"/>
    <w:rsid w:val="3A045A5E"/>
    <w:rsid w:val="3A1022DE"/>
    <w:rsid w:val="3A2A1728"/>
    <w:rsid w:val="3A4D2E0A"/>
    <w:rsid w:val="3A531729"/>
    <w:rsid w:val="3A7372C1"/>
    <w:rsid w:val="3A8270EB"/>
    <w:rsid w:val="3A837AFA"/>
    <w:rsid w:val="3A914087"/>
    <w:rsid w:val="3AA3D168"/>
    <w:rsid w:val="3AB288A8"/>
    <w:rsid w:val="3AC209D7"/>
    <w:rsid w:val="3AC3D805"/>
    <w:rsid w:val="3ADEFB25"/>
    <w:rsid w:val="3AFD4FF9"/>
    <w:rsid w:val="3B155A0D"/>
    <w:rsid w:val="3B1D1A1D"/>
    <w:rsid w:val="3B20EF53"/>
    <w:rsid w:val="3B2B39A7"/>
    <w:rsid w:val="3B61E018"/>
    <w:rsid w:val="3B76DCF5"/>
    <w:rsid w:val="3B7C6C9B"/>
    <w:rsid w:val="3B7E81A0"/>
    <w:rsid w:val="3BC32AA0"/>
    <w:rsid w:val="3BFE0E35"/>
    <w:rsid w:val="3C1B44E7"/>
    <w:rsid w:val="3C3C761B"/>
    <w:rsid w:val="3C3D6D67"/>
    <w:rsid w:val="3C40B3B4"/>
    <w:rsid w:val="3C5459C9"/>
    <w:rsid w:val="3CC67490"/>
    <w:rsid w:val="3D271476"/>
    <w:rsid w:val="3D34E790"/>
    <w:rsid w:val="3D413E2E"/>
    <w:rsid w:val="3D44DC45"/>
    <w:rsid w:val="3D5BE33B"/>
    <w:rsid w:val="3D5DBE9B"/>
    <w:rsid w:val="3D652B4B"/>
    <w:rsid w:val="3D76A61A"/>
    <w:rsid w:val="3D97CCA2"/>
    <w:rsid w:val="3DB6BEB6"/>
    <w:rsid w:val="3DC18AC4"/>
    <w:rsid w:val="3E076C68"/>
    <w:rsid w:val="3E0B257C"/>
    <w:rsid w:val="3E393820"/>
    <w:rsid w:val="3E7A297F"/>
    <w:rsid w:val="3E80C5A1"/>
    <w:rsid w:val="3E855A61"/>
    <w:rsid w:val="3E8BBAB7"/>
    <w:rsid w:val="3E92148A"/>
    <w:rsid w:val="3EA5B4C4"/>
    <w:rsid w:val="3EE530A0"/>
    <w:rsid w:val="3EE60700"/>
    <w:rsid w:val="3EF7498C"/>
    <w:rsid w:val="3EF910CA"/>
    <w:rsid w:val="3F4352AC"/>
    <w:rsid w:val="3F929B2E"/>
    <w:rsid w:val="3F96966B"/>
    <w:rsid w:val="3FCAB8CB"/>
    <w:rsid w:val="3FEBC6B5"/>
    <w:rsid w:val="40027B68"/>
    <w:rsid w:val="40060E58"/>
    <w:rsid w:val="402C4A8F"/>
    <w:rsid w:val="406AB83B"/>
    <w:rsid w:val="406CFA1F"/>
    <w:rsid w:val="40B235A9"/>
    <w:rsid w:val="40BE785A"/>
    <w:rsid w:val="40BEC2CD"/>
    <w:rsid w:val="40C34735"/>
    <w:rsid w:val="40E97311"/>
    <w:rsid w:val="410274B8"/>
    <w:rsid w:val="410B7926"/>
    <w:rsid w:val="4112A006"/>
    <w:rsid w:val="4117126E"/>
    <w:rsid w:val="411C4206"/>
    <w:rsid w:val="4123AB79"/>
    <w:rsid w:val="418258B2"/>
    <w:rsid w:val="41898C7C"/>
    <w:rsid w:val="4191315E"/>
    <w:rsid w:val="41AA840A"/>
    <w:rsid w:val="41B73007"/>
    <w:rsid w:val="41C63B73"/>
    <w:rsid w:val="41D3A66D"/>
    <w:rsid w:val="41DC38B5"/>
    <w:rsid w:val="41E55A41"/>
    <w:rsid w:val="420F65AD"/>
    <w:rsid w:val="4211DAEC"/>
    <w:rsid w:val="4225F9C2"/>
    <w:rsid w:val="4229C0EA"/>
    <w:rsid w:val="423409B6"/>
    <w:rsid w:val="4240C663"/>
    <w:rsid w:val="42AC4D60"/>
    <w:rsid w:val="42D3421D"/>
    <w:rsid w:val="42E48239"/>
    <w:rsid w:val="433A72A6"/>
    <w:rsid w:val="43448D54"/>
    <w:rsid w:val="4373674A"/>
    <w:rsid w:val="437417A9"/>
    <w:rsid w:val="43CF8E58"/>
    <w:rsid w:val="43DBFC2C"/>
    <w:rsid w:val="43EB183F"/>
    <w:rsid w:val="4406FD65"/>
    <w:rsid w:val="4419EF64"/>
    <w:rsid w:val="44211766"/>
    <w:rsid w:val="4422569D"/>
    <w:rsid w:val="44250F6A"/>
    <w:rsid w:val="4445ACD4"/>
    <w:rsid w:val="4445EE17"/>
    <w:rsid w:val="44624886"/>
    <w:rsid w:val="44731FE9"/>
    <w:rsid w:val="44A23B68"/>
    <w:rsid w:val="44A46965"/>
    <w:rsid w:val="44D98166"/>
    <w:rsid w:val="44E4258B"/>
    <w:rsid w:val="44E74A70"/>
    <w:rsid w:val="450F37AB"/>
    <w:rsid w:val="452EA36E"/>
    <w:rsid w:val="4558C221"/>
    <w:rsid w:val="45748F68"/>
    <w:rsid w:val="458977BA"/>
    <w:rsid w:val="4593614D"/>
    <w:rsid w:val="4593A9C9"/>
    <w:rsid w:val="45A2BF83"/>
    <w:rsid w:val="45E42058"/>
    <w:rsid w:val="460A020C"/>
    <w:rsid w:val="4624B289"/>
    <w:rsid w:val="462BF688"/>
    <w:rsid w:val="46482B1C"/>
    <w:rsid w:val="46AB080C"/>
    <w:rsid w:val="46C14A51"/>
    <w:rsid w:val="46CADCAE"/>
    <w:rsid w:val="46D35A09"/>
    <w:rsid w:val="46DCE735"/>
    <w:rsid w:val="46FACBD8"/>
    <w:rsid w:val="470DBADF"/>
    <w:rsid w:val="470FD552"/>
    <w:rsid w:val="4720EA1A"/>
    <w:rsid w:val="47A1FEC0"/>
    <w:rsid w:val="47A60310"/>
    <w:rsid w:val="47CBF631"/>
    <w:rsid w:val="47D90F06"/>
    <w:rsid w:val="4822F8C7"/>
    <w:rsid w:val="482F12E8"/>
    <w:rsid w:val="48920B12"/>
    <w:rsid w:val="48AEB3F1"/>
    <w:rsid w:val="48C13329"/>
    <w:rsid w:val="48E67BBB"/>
    <w:rsid w:val="48F798D5"/>
    <w:rsid w:val="4903F196"/>
    <w:rsid w:val="4906698D"/>
    <w:rsid w:val="492629EE"/>
    <w:rsid w:val="492EBD5E"/>
    <w:rsid w:val="494C523A"/>
    <w:rsid w:val="494FC9F7"/>
    <w:rsid w:val="4950E22C"/>
    <w:rsid w:val="497207BD"/>
    <w:rsid w:val="4988F586"/>
    <w:rsid w:val="49A493A7"/>
    <w:rsid w:val="4A2F09D0"/>
    <w:rsid w:val="4A4E2B52"/>
    <w:rsid w:val="4A64D81D"/>
    <w:rsid w:val="4A8718C5"/>
    <w:rsid w:val="4A9D21A2"/>
    <w:rsid w:val="4ABCC4DA"/>
    <w:rsid w:val="4AC0FF48"/>
    <w:rsid w:val="4AC115F0"/>
    <w:rsid w:val="4ACA8DBF"/>
    <w:rsid w:val="4AE6D785"/>
    <w:rsid w:val="4B2298D8"/>
    <w:rsid w:val="4B32D1DE"/>
    <w:rsid w:val="4B35E7F9"/>
    <w:rsid w:val="4B3D3E3B"/>
    <w:rsid w:val="4B65456D"/>
    <w:rsid w:val="4B8906D4"/>
    <w:rsid w:val="4BC337AD"/>
    <w:rsid w:val="4BE1D504"/>
    <w:rsid w:val="4BF97763"/>
    <w:rsid w:val="4C10507A"/>
    <w:rsid w:val="4C37D52D"/>
    <w:rsid w:val="4C3C3CFD"/>
    <w:rsid w:val="4C3F0BFE"/>
    <w:rsid w:val="4C5633E6"/>
    <w:rsid w:val="4C68AF9C"/>
    <w:rsid w:val="4C8FE33F"/>
    <w:rsid w:val="4C972AA9"/>
    <w:rsid w:val="4C9818D3"/>
    <w:rsid w:val="4CA8570C"/>
    <w:rsid w:val="4CACC363"/>
    <w:rsid w:val="4CB5FE8E"/>
    <w:rsid w:val="4CBDC594"/>
    <w:rsid w:val="4CC017E1"/>
    <w:rsid w:val="4CFA90C4"/>
    <w:rsid w:val="4D47320C"/>
    <w:rsid w:val="4D821F08"/>
    <w:rsid w:val="4DD13AFB"/>
    <w:rsid w:val="4E1BBBC7"/>
    <w:rsid w:val="4E6DFF20"/>
    <w:rsid w:val="4E7D4061"/>
    <w:rsid w:val="4E815671"/>
    <w:rsid w:val="4E8776EC"/>
    <w:rsid w:val="4E9131BD"/>
    <w:rsid w:val="4EAA2D7D"/>
    <w:rsid w:val="4EAABB4F"/>
    <w:rsid w:val="4EAF9D3C"/>
    <w:rsid w:val="4EBF5C47"/>
    <w:rsid w:val="4EE3401A"/>
    <w:rsid w:val="4F024DF5"/>
    <w:rsid w:val="4F08D9BA"/>
    <w:rsid w:val="4F0E8393"/>
    <w:rsid w:val="4F3763EE"/>
    <w:rsid w:val="4F41FCC6"/>
    <w:rsid w:val="4F642EE0"/>
    <w:rsid w:val="4F6E9831"/>
    <w:rsid w:val="4F785299"/>
    <w:rsid w:val="4F990E17"/>
    <w:rsid w:val="4FA64D35"/>
    <w:rsid w:val="4FAC76D1"/>
    <w:rsid w:val="4FBCC52A"/>
    <w:rsid w:val="4FC072B0"/>
    <w:rsid w:val="4FD8BAA6"/>
    <w:rsid w:val="501447FE"/>
    <w:rsid w:val="5017DB51"/>
    <w:rsid w:val="501F8C3B"/>
    <w:rsid w:val="5058E860"/>
    <w:rsid w:val="50626A21"/>
    <w:rsid w:val="50674E54"/>
    <w:rsid w:val="509BE195"/>
    <w:rsid w:val="50B5FBDA"/>
    <w:rsid w:val="50F37ADA"/>
    <w:rsid w:val="511D7600"/>
    <w:rsid w:val="512DA6E2"/>
    <w:rsid w:val="5151B481"/>
    <w:rsid w:val="51535F00"/>
    <w:rsid w:val="51566A7C"/>
    <w:rsid w:val="519AB69C"/>
    <w:rsid w:val="51AE4A01"/>
    <w:rsid w:val="51D9255D"/>
    <w:rsid w:val="51F42D7F"/>
    <w:rsid w:val="521077F6"/>
    <w:rsid w:val="5218173C"/>
    <w:rsid w:val="522612A5"/>
    <w:rsid w:val="522EFB22"/>
    <w:rsid w:val="52304F8B"/>
    <w:rsid w:val="52661433"/>
    <w:rsid w:val="527AC368"/>
    <w:rsid w:val="527EE812"/>
    <w:rsid w:val="5280C680"/>
    <w:rsid w:val="52DD8D2A"/>
    <w:rsid w:val="52E331D0"/>
    <w:rsid w:val="52E5696F"/>
    <w:rsid w:val="53269C13"/>
    <w:rsid w:val="532F9C67"/>
    <w:rsid w:val="534BB2D5"/>
    <w:rsid w:val="534C8D5E"/>
    <w:rsid w:val="5360B6EA"/>
    <w:rsid w:val="536F4307"/>
    <w:rsid w:val="53B7F768"/>
    <w:rsid w:val="53CE986D"/>
    <w:rsid w:val="53D99D75"/>
    <w:rsid w:val="53E525D0"/>
    <w:rsid w:val="54635BA0"/>
    <w:rsid w:val="546E44FD"/>
    <w:rsid w:val="546F0B5B"/>
    <w:rsid w:val="54B2B0A1"/>
    <w:rsid w:val="54BEB4A9"/>
    <w:rsid w:val="550115B5"/>
    <w:rsid w:val="55163CFF"/>
    <w:rsid w:val="55221B7D"/>
    <w:rsid w:val="5533C2C1"/>
    <w:rsid w:val="556B8812"/>
    <w:rsid w:val="556C4A47"/>
    <w:rsid w:val="5583F31F"/>
    <w:rsid w:val="55901E87"/>
    <w:rsid w:val="55913457"/>
    <w:rsid w:val="5594D229"/>
    <w:rsid w:val="5597AAEB"/>
    <w:rsid w:val="55A7DB47"/>
    <w:rsid w:val="55BB1602"/>
    <w:rsid w:val="55D113D9"/>
    <w:rsid w:val="55D9D62B"/>
    <w:rsid w:val="55DE62BD"/>
    <w:rsid w:val="5613D867"/>
    <w:rsid w:val="5653C71E"/>
    <w:rsid w:val="566EFC2B"/>
    <w:rsid w:val="56873EAA"/>
    <w:rsid w:val="56988B30"/>
    <w:rsid w:val="56A6EBA4"/>
    <w:rsid w:val="56A95418"/>
    <w:rsid w:val="56C9195C"/>
    <w:rsid w:val="56D6E8FD"/>
    <w:rsid w:val="56EB669A"/>
    <w:rsid w:val="56EED900"/>
    <w:rsid w:val="56FDA580"/>
    <w:rsid w:val="571045FC"/>
    <w:rsid w:val="572366B5"/>
    <w:rsid w:val="5751EBBE"/>
    <w:rsid w:val="575ABD1A"/>
    <w:rsid w:val="579A0C62"/>
    <w:rsid w:val="57FA8100"/>
    <w:rsid w:val="582EAE3C"/>
    <w:rsid w:val="5835CF9F"/>
    <w:rsid w:val="583908C4"/>
    <w:rsid w:val="58489658"/>
    <w:rsid w:val="5848C1DA"/>
    <w:rsid w:val="5870868D"/>
    <w:rsid w:val="588DEAE7"/>
    <w:rsid w:val="589A2073"/>
    <w:rsid w:val="58A2A476"/>
    <w:rsid w:val="58C46E12"/>
    <w:rsid w:val="58DE459D"/>
    <w:rsid w:val="58E52247"/>
    <w:rsid w:val="590C3D67"/>
    <w:rsid w:val="591897EE"/>
    <w:rsid w:val="591C0F19"/>
    <w:rsid w:val="592E76C5"/>
    <w:rsid w:val="595F8050"/>
    <w:rsid w:val="59867783"/>
    <w:rsid w:val="59B323C2"/>
    <w:rsid w:val="59D685E1"/>
    <w:rsid w:val="5A1D1AC2"/>
    <w:rsid w:val="5A269089"/>
    <w:rsid w:val="5A2A073F"/>
    <w:rsid w:val="5A38A41B"/>
    <w:rsid w:val="5A43D516"/>
    <w:rsid w:val="5A4CA57B"/>
    <w:rsid w:val="5A66DD63"/>
    <w:rsid w:val="5A81A792"/>
    <w:rsid w:val="5A90FF5E"/>
    <w:rsid w:val="5AAD8B8F"/>
    <w:rsid w:val="5B1B8302"/>
    <w:rsid w:val="5B3C4E8F"/>
    <w:rsid w:val="5BBA1514"/>
    <w:rsid w:val="5BF04303"/>
    <w:rsid w:val="5C11341B"/>
    <w:rsid w:val="5C246CDA"/>
    <w:rsid w:val="5C5B2045"/>
    <w:rsid w:val="5C8391A0"/>
    <w:rsid w:val="5C8975D8"/>
    <w:rsid w:val="5CABEA62"/>
    <w:rsid w:val="5CABEF27"/>
    <w:rsid w:val="5CB0F37E"/>
    <w:rsid w:val="5CDC9927"/>
    <w:rsid w:val="5CE077F5"/>
    <w:rsid w:val="5D358E9C"/>
    <w:rsid w:val="5D385AE0"/>
    <w:rsid w:val="5D611089"/>
    <w:rsid w:val="5D6B9443"/>
    <w:rsid w:val="5D7D1B24"/>
    <w:rsid w:val="5DAE6D93"/>
    <w:rsid w:val="5DC3579B"/>
    <w:rsid w:val="5DC75ED5"/>
    <w:rsid w:val="5DE68779"/>
    <w:rsid w:val="5DF7F598"/>
    <w:rsid w:val="5DF8E918"/>
    <w:rsid w:val="5E2B8186"/>
    <w:rsid w:val="5E4EEA20"/>
    <w:rsid w:val="5E57315C"/>
    <w:rsid w:val="5E678FCB"/>
    <w:rsid w:val="5E98B461"/>
    <w:rsid w:val="5EC6C20D"/>
    <w:rsid w:val="5EC8D16B"/>
    <w:rsid w:val="5ECDB3A1"/>
    <w:rsid w:val="5ED42B41"/>
    <w:rsid w:val="5EF6C420"/>
    <w:rsid w:val="5F13DE04"/>
    <w:rsid w:val="5F655F1E"/>
    <w:rsid w:val="5F83EF8A"/>
    <w:rsid w:val="5F897931"/>
    <w:rsid w:val="5FB4F3C1"/>
    <w:rsid w:val="5FC7F4F2"/>
    <w:rsid w:val="5FEE53B3"/>
    <w:rsid w:val="60166C03"/>
    <w:rsid w:val="601A613B"/>
    <w:rsid w:val="60267952"/>
    <w:rsid w:val="606FC12E"/>
    <w:rsid w:val="60A44309"/>
    <w:rsid w:val="60B48B33"/>
    <w:rsid w:val="60C0A7A3"/>
    <w:rsid w:val="60CE48EA"/>
    <w:rsid w:val="61165C80"/>
    <w:rsid w:val="614F710D"/>
    <w:rsid w:val="6159BD74"/>
    <w:rsid w:val="616B6653"/>
    <w:rsid w:val="6195B5B3"/>
    <w:rsid w:val="619F9534"/>
    <w:rsid w:val="61A5C852"/>
    <w:rsid w:val="61BC0D09"/>
    <w:rsid w:val="61F7F2B2"/>
    <w:rsid w:val="62100DCE"/>
    <w:rsid w:val="62292F30"/>
    <w:rsid w:val="6239F3BF"/>
    <w:rsid w:val="6263904E"/>
    <w:rsid w:val="627CA960"/>
    <w:rsid w:val="62907C7A"/>
    <w:rsid w:val="62C18F8C"/>
    <w:rsid w:val="62D668F7"/>
    <w:rsid w:val="62EA888C"/>
    <w:rsid w:val="62FADE92"/>
    <w:rsid w:val="6316FD6C"/>
    <w:rsid w:val="6319FDBC"/>
    <w:rsid w:val="632E6BBD"/>
    <w:rsid w:val="635020F6"/>
    <w:rsid w:val="63545B4F"/>
    <w:rsid w:val="636C6D62"/>
    <w:rsid w:val="6375ED55"/>
    <w:rsid w:val="63813C57"/>
    <w:rsid w:val="638DF8F2"/>
    <w:rsid w:val="63BB2D75"/>
    <w:rsid w:val="63C932A9"/>
    <w:rsid w:val="63D2822C"/>
    <w:rsid w:val="63DDC036"/>
    <w:rsid w:val="63E0A2F8"/>
    <w:rsid w:val="640395B1"/>
    <w:rsid w:val="64058EE4"/>
    <w:rsid w:val="6425A632"/>
    <w:rsid w:val="642E8B33"/>
    <w:rsid w:val="645D3264"/>
    <w:rsid w:val="6491A78F"/>
    <w:rsid w:val="64A6028A"/>
    <w:rsid w:val="64C94ACF"/>
    <w:rsid w:val="64CDA0B5"/>
    <w:rsid w:val="64E0AFD3"/>
    <w:rsid w:val="64EBF299"/>
    <w:rsid w:val="652C189D"/>
    <w:rsid w:val="654A0B75"/>
    <w:rsid w:val="65814682"/>
    <w:rsid w:val="65A53CC9"/>
    <w:rsid w:val="65ECB30B"/>
    <w:rsid w:val="65FEC09C"/>
    <w:rsid w:val="6614D3B0"/>
    <w:rsid w:val="6662AC4D"/>
    <w:rsid w:val="6665A99C"/>
    <w:rsid w:val="6680138F"/>
    <w:rsid w:val="6688E360"/>
    <w:rsid w:val="66967125"/>
    <w:rsid w:val="66B40995"/>
    <w:rsid w:val="66FEF8CE"/>
    <w:rsid w:val="67036810"/>
    <w:rsid w:val="671E4686"/>
    <w:rsid w:val="673E8BDD"/>
    <w:rsid w:val="67959A3A"/>
    <w:rsid w:val="67A8975A"/>
    <w:rsid w:val="67C2B8E6"/>
    <w:rsid w:val="67D135D7"/>
    <w:rsid w:val="67F01764"/>
    <w:rsid w:val="67FF64F9"/>
    <w:rsid w:val="680AB4EF"/>
    <w:rsid w:val="680F6317"/>
    <w:rsid w:val="68110C5F"/>
    <w:rsid w:val="6812FF79"/>
    <w:rsid w:val="68304EEB"/>
    <w:rsid w:val="6840670E"/>
    <w:rsid w:val="68814D05"/>
    <w:rsid w:val="6881A227"/>
    <w:rsid w:val="68AF1187"/>
    <w:rsid w:val="68C1BFFF"/>
    <w:rsid w:val="68C42DC2"/>
    <w:rsid w:val="68E33FC4"/>
    <w:rsid w:val="68EC141F"/>
    <w:rsid w:val="69194F09"/>
    <w:rsid w:val="695F8A2B"/>
    <w:rsid w:val="6997450D"/>
    <w:rsid w:val="6997506E"/>
    <w:rsid w:val="69ACEAFC"/>
    <w:rsid w:val="69C45E43"/>
    <w:rsid w:val="69F7B49B"/>
    <w:rsid w:val="6A1B1FB3"/>
    <w:rsid w:val="6A489259"/>
    <w:rsid w:val="6A5EBA4F"/>
    <w:rsid w:val="6A6C58D1"/>
    <w:rsid w:val="6A7CA170"/>
    <w:rsid w:val="6A9677EA"/>
    <w:rsid w:val="6AACC33B"/>
    <w:rsid w:val="6AD065C2"/>
    <w:rsid w:val="6B1C77FE"/>
    <w:rsid w:val="6B217096"/>
    <w:rsid w:val="6B29D070"/>
    <w:rsid w:val="6B3ABFD9"/>
    <w:rsid w:val="6B9BDFF2"/>
    <w:rsid w:val="6BB19931"/>
    <w:rsid w:val="6BC429D8"/>
    <w:rsid w:val="6BE1D18C"/>
    <w:rsid w:val="6BFF57E2"/>
    <w:rsid w:val="6C06E02B"/>
    <w:rsid w:val="6C0C48E0"/>
    <w:rsid w:val="6C0F217A"/>
    <w:rsid w:val="6C24A499"/>
    <w:rsid w:val="6C4D5E5E"/>
    <w:rsid w:val="6C59678D"/>
    <w:rsid w:val="6C5A6FAA"/>
    <w:rsid w:val="6CA4F38E"/>
    <w:rsid w:val="6CA722C6"/>
    <w:rsid w:val="6CCE6AD0"/>
    <w:rsid w:val="6CE18A75"/>
    <w:rsid w:val="6CE8723A"/>
    <w:rsid w:val="6CEE348D"/>
    <w:rsid w:val="6CF6D22A"/>
    <w:rsid w:val="6D528FAF"/>
    <w:rsid w:val="6D5475EC"/>
    <w:rsid w:val="6D5744B3"/>
    <w:rsid w:val="6D642A92"/>
    <w:rsid w:val="6D7EE0C3"/>
    <w:rsid w:val="6D863362"/>
    <w:rsid w:val="6D8E86CA"/>
    <w:rsid w:val="6D9DF0B4"/>
    <w:rsid w:val="6DA0E1BD"/>
    <w:rsid w:val="6DADB7CC"/>
    <w:rsid w:val="6DCD3EDB"/>
    <w:rsid w:val="6DF0E379"/>
    <w:rsid w:val="6E024126"/>
    <w:rsid w:val="6E0E8D69"/>
    <w:rsid w:val="6E2F7B60"/>
    <w:rsid w:val="6E31CBE6"/>
    <w:rsid w:val="6E42419D"/>
    <w:rsid w:val="6E739190"/>
    <w:rsid w:val="6E828A27"/>
    <w:rsid w:val="6E88D5B5"/>
    <w:rsid w:val="6EC45BCD"/>
    <w:rsid w:val="6EC7871E"/>
    <w:rsid w:val="6ED59ECC"/>
    <w:rsid w:val="6EDF0DCB"/>
    <w:rsid w:val="6EE9D976"/>
    <w:rsid w:val="6F0F2957"/>
    <w:rsid w:val="6F12CCEC"/>
    <w:rsid w:val="6F1619C3"/>
    <w:rsid w:val="6F2BC86A"/>
    <w:rsid w:val="6F6D83E1"/>
    <w:rsid w:val="6F90CD81"/>
    <w:rsid w:val="6F9DCD95"/>
    <w:rsid w:val="6FA2873D"/>
    <w:rsid w:val="6FAB2A2E"/>
    <w:rsid w:val="6FDB5780"/>
    <w:rsid w:val="6FDFDE18"/>
    <w:rsid w:val="7055E794"/>
    <w:rsid w:val="705D3276"/>
    <w:rsid w:val="706CF0E8"/>
    <w:rsid w:val="709F5BD3"/>
    <w:rsid w:val="70B3A433"/>
    <w:rsid w:val="70CACA91"/>
    <w:rsid w:val="710B29F2"/>
    <w:rsid w:val="7118A7CD"/>
    <w:rsid w:val="714B0EB3"/>
    <w:rsid w:val="715A816A"/>
    <w:rsid w:val="715F3B18"/>
    <w:rsid w:val="71683083"/>
    <w:rsid w:val="71C23489"/>
    <w:rsid w:val="71C3CCA7"/>
    <w:rsid w:val="71C67A0F"/>
    <w:rsid w:val="71EBB6BD"/>
    <w:rsid w:val="7227F60C"/>
    <w:rsid w:val="7247DF79"/>
    <w:rsid w:val="725AEFC1"/>
    <w:rsid w:val="729B5B70"/>
    <w:rsid w:val="729BFBF4"/>
    <w:rsid w:val="72CBB6CE"/>
    <w:rsid w:val="72D1E9C1"/>
    <w:rsid w:val="72D90929"/>
    <w:rsid w:val="73213F94"/>
    <w:rsid w:val="7361B041"/>
    <w:rsid w:val="7362A8F8"/>
    <w:rsid w:val="7374C685"/>
    <w:rsid w:val="7387871E"/>
    <w:rsid w:val="73A1648E"/>
    <w:rsid w:val="73A51650"/>
    <w:rsid w:val="73D44C18"/>
    <w:rsid w:val="73E46F54"/>
    <w:rsid w:val="73EE2247"/>
    <w:rsid w:val="7437D021"/>
    <w:rsid w:val="74786CCE"/>
    <w:rsid w:val="7482A60D"/>
    <w:rsid w:val="74A3C5BE"/>
    <w:rsid w:val="74C03651"/>
    <w:rsid w:val="74CF59B5"/>
    <w:rsid w:val="74DB1A1F"/>
    <w:rsid w:val="74E78DAF"/>
    <w:rsid w:val="7507635F"/>
    <w:rsid w:val="750FED20"/>
    <w:rsid w:val="7511481A"/>
    <w:rsid w:val="751DB00D"/>
    <w:rsid w:val="7523577F"/>
    <w:rsid w:val="75803FB5"/>
    <w:rsid w:val="7581E191"/>
    <w:rsid w:val="758323CA"/>
    <w:rsid w:val="759D1D4E"/>
    <w:rsid w:val="75E3852B"/>
    <w:rsid w:val="75EBAE78"/>
    <w:rsid w:val="75F13B3B"/>
    <w:rsid w:val="75FA79A3"/>
    <w:rsid w:val="76226F8A"/>
    <w:rsid w:val="7628AFDF"/>
    <w:rsid w:val="764E5F70"/>
    <w:rsid w:val="766CCF1F"/>
    <w:rsid w:val="7687E70D"/>
    <w:rsid w:val="76EE31CB"/>
    <w:rsid w:val="77235BCA"/>
    <w:rsid w:val="774D56DD"/>
    <w:rsid w:val="775C455B"/>
    <w:rsid w:val="77634059"/>
    <w:rsid w:val="77A6E359"/>
    <w:rsid w:val="77B6191D"/>
    <w:rsid w:val="77BA1BC2"/>
    <w:rsid w:val="77DDEEC8"/>
    <w:rsid w:val="780D22BE"/>
    <w:rsid w:val="7852AAB3"/>
    <w:rsid w:val="785A22A3"/>
    <w:rsid w:val="785CDDE0"/>
    <w:rsid w:val="78626409"/>
    <w:rsid w:val="786F8F79"/>
    <w:rsid w:val="789095FF"/>
    <w:rsid w:val="78985080"/>
    <w:rsid w:val="789EB81A"/>
    <w:rsid w:val="78A24646"/>
    <w:rsid w:val="78A6A210"/>
    <w:rsid w:val="78C3DB49"/>
    <w:rsid w:val="78D88235"/>
    <w:rsid w:val="79062C3F"/>
    <w:rsid w:val="790ACB36"/>
    <w:rsid w:val="7919AD4E"/>
    <w:rsid w:val="79279621"/>
    <w:rsid w:val="79822DE3"/>
    <w:rsid w:val="79858416"/>
    <w:rsid w:val="79DC7F07"/>
    <w:rsid w:val="7A0A9EEF"/>
    <w:rsid w:val="7A3FCA17"/>
    <w:rsid w:val="7A52096D"/>
    <w:rsid w:val="7A55E18B"/>
    <w:rsid w:val="7A5FABAA"/>
    <w:rsid w:val="7A6A9D19"/>
    <w:rsid w:val="7A9C1609"/>
    <w:rsid w:val="7ABCA4F0"/>
    <w:rsid w:val="7AC895CC"/>
    <w:rsid w:val="7ACE5CCD"/>
    <w:rsid w:val="7ADE4473"/>
    <w:rsid w:val="7B06F8AF"/>
    <w:rsid w:val="7B1DAD9E"/>
    <w:rsid w:val="7B2E9A4C"/>
    <w:rsid w:val="7B41A8BE"/>
    <w:rsid w:val="7B540222"/>
    <w:rsid w:val="7B972615"/>
    <w:rsid w:val="7BB1F131"/>
    <w:rsid w:val="7BF0C747"/>
    <w:rsid w:val="7C0CD3A1"/>
    <w:rsid w:val="7C19F785"/>
    <w:rsid w:val="7C3654A2"/>
    <w:rsid w:val="7C4A2ADA"/>
    <w:rsid w:val="7C78B313"/>
    <w:rsid w:val="7C7D28E8"/>
    <w:rsid w:val="7C93799F"/>
    <w:rsid w:val="7CA7D79A"/>
    <w:rsid w:val="7CC69832"/>
    <w:rsid w:val="7CC91253"/>
    <w:rsid w:val="7CD42E56"/>
    <w:rsid w:val="7CD4A15E"/>
    <w:rsid w:val="7CEDAD33"/>
    <w:rsid w:val="7D0E67D0"/>
    <w:rsid w:val="7D3148A5"/>
    <w:rsid w:val="7D4F6C11"/>
    <w:rsid w:val="7D7A3BC5"/>
    <w:rsid w:val="7DE657FD"/>
    <w:rsid w:val="7DE70430"/>
    <w:rsid w:val="7DFAB5CD"/>
    <w:rsid w:val="7E1611BE"/>
    <w:rsid w:val="7E5AD4B0"/>
    <w:rsid w:val="7E63A2DA"/>
    <w:rsid w:val="7EADFE1B"/>
    <w:rsid w:val="7EB212C0"/>
    <w:rsid w:val="7EB3B6FC"/>
    <w:rsid w:val="7EBE6D2E"/>
    <w:rsid w:val="7ED62A75"/>
    <w:rsid w:val="7ED6E097"/>
    <w:rsid w:val="7EE05A0C"/>
    <w:rsid w:val="7F1F4A16"/>
    <w:rsid w:val="7F263F37"/>
    <w:rsid w:val="7F2DA54C"/>
    <w:rsid w:val="7F57DA49"/>
    <w:rsid w:val="7F60B23B"/>
    <w:rsid w:val="7F62133D"/>
    <w:rsid w:val="7F62FFD2"/>
    <w:rsid w:val="7F63F1F8"/>
    <w:rsid w:val="7FBFD28D"/>
    <w:rsid w:val="7FD43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90A9"/>
  <w15:chartTrackingRefBased/>
  <w15:docId w15:val="{4AC744B4-7A49-4C3C-A08E-14544A8B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A5"/>
  </w:style>
  <w:style w:type="paragraph" w:styleId="Heading1">
    <w:name w:val="heading 1"/>
    <w:basedOn w:val="Normal"/>
    <w:link w:val="Heading1Char"/>
    <w:uiPriority w:val="9"/>
    <w:qFormat/>
    <w:rsid w:val="00C848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606"/>
    <w:pPr>
      <w:ind w:left="720"/>
      <w:contextualSpacing/>
    </w:pPr>
  </w:style>
  <w:style w:type="paragraph" w:customStyle="1" w:styleId="paragraph">
    <w:name w:val="paragraph"/>
    <w:basedOn w:val="Normal"/>
    <w:rsid w:val="003866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E4327"/>
  </w:style>
  <w:style w:type="paragraph" w:styleId="NormalWeb">
    <w:name w:val="Normal (Web)"/>
    <w:basedOn w:val="Normal"/>
    <w:uiPriority w:val="99"/>
    <w:unhideWhenUsed/>
    <w:rsid w:val="00377B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E621D"/>
    <w:rPr>
      <w:sz w:val="16"/>
      <w:szCs w:val="16"/>
    </w:rPr>
  </w:style>
  <w:style w:type="paragraph" w:styleId="CommentText">
    <w:name w:val="annotation text"/>
    <w:basedOn w:val="Normal"/>
    <w:link w:val="CommentTextChar"/>
    <w:uiPriority w:val="99"/>
    <w:unhideWhenUsed/>
    <w:rsid w:val="009E621D"/>
    <w:pPr>
      <w:spacing w:after="0" w:line="240" w:lineRule="auto"/>
    </w:pPr>
    <w:rPr>
      <w:sz w:val="20"/>
      <w:szCs w:val="20"/>
    </w:rPr>
  </w:style>
  <w:style w:type="character" w:customStyle="1" w:styleId="CommentTextChar">
    <w:name w:val="Comment Text Char"/>
    <w:basedOn w:val="DefaultParagraphFont"/>
    <w:link w:val="CommentText"/>
    <w:uiPriority w:val="99"/>
    <w:rsid w:val="009E621D"/>
    <w:rPr>
      <w:sz w:val="20"/>
      <w:szCs w:val="20"/>
    </w:rPr>
  </w:style>
  <w:style w:type="character" w:customStyle="1" w:styleId="Mention1">
    <w:name w:val="Mention1"/>
    <w:basedOn w:val="DefaultParagraphFont"/>
    <w:uiPriority w:val="99"/>
    <w:unhideWhenUsed/>
    <w:rsid w:val="005902DB"/>
    <w:rPr>
      <w:color w:val="2B579A"/>
      <w:shd w:val="clear" w:color="auto" w:fill="E1DFDD"/>
    </w:rPr>
  </w:style>
  <w:style w:type="paragraph" w:customStyle="1" w:styleId="Body">
    <w:name w:val="Body"/>
    <w:uiPriority w:val="99"/>
    <w:rsid w:val="00E0127E"/>
    <w:pPr>
      <w:spacing w:after="200" w:line="276" w:lineRule="auto"/>
    </w:pPr>
    <w:rPr>
      <w:rFonts w:ascii="Calibri" w:eastAsia="Calibri" w:hAnsi="Calibri" w:cs="Calibri"/>
      <w:color w:val="000000"/>
      <w:u w:color="000000"/>
      <w:lang w:val="en-US" w:eastAsia="zh-CN"/>
    </w:rPr>
  </w:style>
  <w:style w:type="paragraph" w:styleId="Header">
    <w:name w:val="header"/>
    <w:basedOn w:val="Normal"/>
    <w:link w:val="HeaderChar"/>
    <w:uiPriority w:val="99"/>
    <w:unhideWhenUsed/>
    <w:rsid w:val="00EC5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C6F"/>
  </w:style>
  <w:style w:type="paragraph" w:styleId="Footer">
    <w:name w:val="footer"/>
    <w:basedOn w:val="Normal"/>
    <w:link w:val="FooterChar"/>
    <w:uiPriority w:val="99"/>
    <w:unhideWhenUsed/>
    <w:rsid w:val="00EC5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C6F"/>
  </w:style>
  <w:style w:type="table" w:styleId="TableGrid">
    <w:name w:val="Table Grid"/>
    <w:basedOn w:val="TableNormal"/>
    <w:uiPriority w:val="39"/>
    <w:rsid w:val="00B16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C165D"/>
    <w:pPr>
      <w:spacing w:after="160"/>
    </w:pPr>
    <w:rPr>
      <w:b/>
      <w:bCs/>
    </w:rPr>
  </w:style>
  <w:style w:type="character" w:customStyle="1" w:styleId="CommentSubjectChar">
    <w:name w:val="Comment Subject Char"/>
    <w:basedOn w:val="CommentTextChar"/>
    <w:link w:val="CommentSubject"/>
    <w:uiPriority w:val="99"/>
    <w:semiHidden/>
    <w:rsid w:val="00BC165D"/>
    <w:rPr>
      <w:b/>
      <w:bCs/>
      <w:sz w:val="20"/>
      <w:szCs w:val="20"/>
    </w:rPr>
  </w:style>
  <w:style w:type="character" w:styleId="Hyperlink">
    <w:name w:val="Hyperlink"/>
    <w:basedOn w:val="DefaultParagraphFont"/>
    <w:uiPriority w:val="99"/>
    <w:unhideWhenUsed/>
    <w:rsid w:val="00BC54F3"/>
    <w:rPr>
      <w:color w:val="0563C1" w:themeColor="hyperlink"/>
      <w:u w:val="single"/>
    </w:rPr>
  </w:style>
  <w:style w:type="character" w:customStyle="1" w:styleId="UnresolvedMention1">
    <w:name w:val="Unresolved Mention1"/>
    <w:basedOn w:val="DefaultParagraphFont"/>
    <w:uiPriority w:val="99"/>
    <w:unhideWhenUsed/>
    <w:rsid w:val="00BC54F3"/>
    <w:rPr>
      <w:color w:val="605E5C"/>
      <w:shd w:val="clear" w:color="auto" w:fill="E1DFDD"/>
    </w:rPr>
  </w:style>
  <w:style w:type="paragraph" w:customStyle="1" w:styleId="APAReferences">
    <w:name w:val="APA_References"/>
    <w:basedOn w:val="Normal"/>
    <w:qFormat/>
    <w:rsid w:val="006E630D"/>
    <w:pPr>
      <w:spacing w:before="200" w:after="0" w:line="480" w:lineRule="auto"/>
      <w:ind w:left="720" w:hanging="720"/>
    </w:pPr>
    <w:rPr>
      <w:rFonts w:ascii="Calibri" w:eastAsia="Times New Roman" w:hAnsi="Calibri" w:cs="Times New Roman"/>
    </w:rPr>
  </w:style>
  <w:style w:type="paragraph" w:styleId="Revision">
    <w:name w:val="Revision"/>
    <w:hidden/>
    <w:uiPriority w:val="99"/>
    <w:semiHidden/>
    <w:rsid w:val="003558ED"/>
    <w:pPr>
      <w:spacing w:after="0" w:line="240" w:lineRule="auto"/>
    </w:pPr>
  </w:style>
  <w:style w:type="character" w:styleId="Strong">
    <w:name w:val="Strong"/>
    <w:basedOn w:val="DefaultParagraphFont"/>
    <w:uiPriority w:val="22"/>
    <w:qFormat/>
    <w:rsid w:val="00F101FD"/>
    <w:rPr>
      <w:b/>
      <w:bCs/>
    </w:rPr>
  </w:style>
  <w:style w:type="character" w:customStyle="1" w:styleId="referencesyear">
    <w:name w:val="references__year"/>
    <w:basedOn w:val="DefaultParagraphFont"/>
    <w:rsid w:val="00F101FD"/>
  </w:style>
  <w:style w:type="character" w:styleId="Emphasis">
    <w:name w:val="Emphasis"/>
    <w:basedOn w:val="DefaultParagraphFont"/>
    <w:uiPriority w:val="20"/>
    <w:qFormat/>
    <w:rsid w:val="008D524A"/>
    <w:rPr>
      <w:i/>
      <w:iCs/>
    </w:rPr>
  </w:style>
  <w:style w:type="character" w:customStyle="1" w:styleId="normaltextrun">
    <w:name w:val="normaltextrun"/>
    <w:basedOn w:val="DefaultParagraphFont"/>
    <w:rsid w:val="00123EEA"/>
  </w:style>
  <w:style w:type="paragraph" w:styleId="BalloonText">
    <w:name w:val="Balloon Text"/>
    <w:basedOn w:val="Normal"/>
    <w:link w:val="BalloonTextChar"/>
    <w:uiPriority w:val="99"/>
    <w:semiHidden/>
    <w:unhideWhenUsed/>
    <w:rsid w:val="00266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A5"/>
    <w:rPr>
      <w:rFonts w:ascii="Segoe UI" w:hAnsi="Segoe UI" w:cs="Segoe UI"/>
      <w:sz w:val="18"/>
      <w:szCs w:val="18"/>
    </w:rPr>
  </w:style>
  <w:style w:type="character" w:styleId="HTMLCite">
    <w:name w:val="HTML Cite"/>
    <w:basedOn w:val="DefaultParagraphFont"/>
    <w:uiPriority w:val="99"/>
    <w:semiHidden/>
    <w:unhideWhenUsed/>
    <w:rsid w:val="00B11898"/>
    <w:rPr>
      <w:i/>
      <w:iCs/>
    </w:rPr>
  </w:style>
  <w:style w:type="character" w:customStyle="1" w:styleId="reference-accessdate">
    <w:name w:val="reference-accessdate"/>
    <w:basedOn w:val="DefaultParagraphFont"/>
    <w:rsid w:val="00B11898"/>
  </w:style>
  <w:style w:type="character" w:customStyle="1" w:styleId="nowrap">
    <w:name w:val="nowrap"/>
    <w:basedOn w:val="DefaultParagraphFont"/>
    <w:rsid w:val="00B11898"/>
  </w:style>
  <w:style w:type="character" w:customStyle="1" w:styleId="ref-title">
    <w:name w:val="ref-title"/>
    <w:basedOn w:val="DefaultParagraphFont"/>
    <w:rsid w:val="00A21363"/>
  </w:style>
  <w:style w:type="character" w:styleId="FollowedHyperlink">
    <w:name w:val="FollowedHyperlink"/>
    <w:basedOn w:val="DefaultParagraphFont"/>
    <w:uiPriority w:val="99"/>
    <w:semiHidden/>
    <w:unhideWhenUsed/>
    <w:rsid w:val="007C3871"/>
    <w:rPr>
      <w:color w:val="954F72" w:themeColor="followedHyperlink"/>
      <w:u w:val="single"/>
    </w:rPr>
  </w:style>
  <w:style w:type="character" w:styleId="UnresolvedMention">
    <w:name w:val="Unresolved Mention"/>
    <w:basedOn w:val="DefaultParagraphFont"/>
    <w:uiPriority w:val="99"/>
    <w:unhideWhenUsed/>
    <w:rsid w:val="00EB40A9"/>
    <w:rPr>
      <w:color w:val="605E5C"/>
      <w:shd w:val="clear" w:color="auto" w:fill="E1DFDD"/>
    </w:rPr>
  </w:style>
  <w:style w:type="character" w:styleId="Mention">
    <w:name w:val="Mention"/>
    <w:basedOn w:val="DefaultParagraphFont"/>
    <w:uiPriority w:val="99"/>
    <w:unhideWhenUsed/>
    <w:rsid w:val="00FC5CFB"/>
    <w:rPr>
      <w:color w:val="2B579A"/>
      <w:shd w:val="clear" w:color="auto" w:fill="E1DFDD"/>
    </w:rPr>
  </w:style>
  <w:style w:type="paragraph" w:styleId="NoSpacing">
    <w:name w:val="No Spacing"/>
    <w:uiPriority w:val="1"/>
    <w:qFormat/>
    <w:rsid w:val="00C90F67"/>
    <w:pPr>
      <w:spacing w:after="0" w:line="240" w:lineRule="auto"/>
    </w:pPr>
  </w:style>
  <w:style w:type="character" w:customStyle="1" w:styleId="highwire-cite-authors">
    <w:name w:val="highwire-cite-authors"/>
    <w:basedOn w:val="DefaultParagraphFont"/>
    <w:rsid w:val="006507AD"/>
  </w:style>
  <w:style w:type="character" w:customStyle="1" w:styleId="nlm-surname">
    <w:name w:val="nlm-surname"/>
    <w:basedOn w:val="DefaultParagraphFont"/>
    <w:rsid w:val="006507AD"/>
  </w:style>
  <w:style w:type="character" w:customStyle="1" w:styleId="nlm-given-names">
    <w:name w:val="nlm-given-names"/>
    <w:basedOn w:val="DefaultParagraphFont"/>
    <w:rsid w:val="006507AD"/>
  </w:style>
  <w:style w:type="character" w:customStyle="1" w:styleId="highwire-cite-title">
    <w:name w:val="highwire-cite-title"/>
    <w:basedOn w:val="DefaultParagraphFont"/>
    <w:rsid w:val="006507AD"/>
  </w:style>
  <w:style w:type="character" w:customStyle="1" w:styleId="highwire-cite-metadata-journal">
    <w:name w:val="highwire-cite-metadata-journal"/>
    <w:basedOn w:val="DefaultParagraphFont"/>
    <w:rsid w:val="006507AD"/>
  </w:style>
  <w:style w:type="character" w:customStyle="1" w:styleId="highwire-cite-metadata-date">
    <w:name w:val="highwire-cite-metadata-date"/>
    <w:basedOn w:val="DefaultParagraphFont"/>
    <w:rsid w:val="006507AD"/>
  </w:style>
  <w:style w:type="character" w:customStyle="1" w:styleId="highwire-cite-metadata-volume">
    <w:name w:val="highwire-cite-metadata-volume"/>
    <w:basedOn w:val="DefaultParagraphFont"/>
    <w:rsid w:val="006507AD"/>
  </w:style>
  <w:style w:type="character" w:customStyle="1" w:styleId="Heading1Char">
    <w:name w:val="Heading 1 Char"/>
    <w:basedOn w:val="DefaultParagraphFont"/>
    <w:link w:val="Heading1"/>
    <w:uiPriority w:val="9"/>
    <w:rsid w:val="00C84813"/>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70832">
      <w:bodyDiv w:val="1"/>
      <w:marLeft w:val="0"/>
      <w:marRight w:val="0"/>
      <w:marTop w:val="0"/>
      <w:marBottom w:val="0"/>
      <w:divBdr>
        <w:top w:val="none" w:sz="0" w:space="0" w:color="auto"/>
        <w:left w:val="none" w:sz="0" w:space="0" w:color="auto"/>
        <w:bottom w:val="none" w:sz="0" w:space="0" w:color="auto"/>
        <w:right w:val="none" w:sz="0" w:space="0" w:color="auto"/>
      </w:divBdr>
    </w:div>
    <w:div w:id="282426869">
      <w:bodyDiv w:val="1"/>
      <w:marLeft w:val="0"/>
      <w:marRight w:val="0"/>
      <w:marTop w:val="0"/>
      <w:marBottom w:val="0"/>
      <w:divBdr>
        <w:top w:val="none" w:sz="0" w:space="0" w:color="auto"/>
        <w:left w:val="none" w:sz="0" w:space="0" w:color="auto"/>
        <w:bottom w:val="none" w:sz="0" w:space="0" w:color="auto"/>
        <w:right w:val="none" w:sz="0" w:space="0" w:color="auto"/>
      </w:divBdr>
      <w:divsChild>
        <w:div w:id="1350838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6855943">
      <w:bodyDiv w:val="1"/>
      <w:marLeft w:val="0"/>
      <w:marRight w:val="0"/>
      <w:marTop w:val="0"/>
      <w:marBottom w:val="0"/>
      <w:divBdr>
        <w:top w:val="none" w:sz="0" w:space="0" w:color="auto"/>
        <w:left w:val="none" w:sz="0" w:space="0" w:color="auto"/>
        <w:bottom w:val="none" w:sz="0" w:space="0" w:color="auto"/>
        <w:right w:val="none" w:sz="0" w:space="0" w:color="auto"/>
      </w:divBdr>
    </w:div>
    <w:div w:id="616134088">
      <w:bodyDiv w:val="1"/>
      <w:marLeft w:val="0"/>
      <w:marRight w:val="0"/>
      <w:marTop w:val="0"/>
      <w:marBottom w:val="0"/>
      <w:divBdr>
        <w:top w:val="none" w:sz="0" w:space="0" w:color="auto"/>
        <w:left w:val="none" w:sz="0" w:space="0" w:color="auto"/>
        <w:bottom w:val="none" w:sz="0" w:space="0" w:color="auto"/>
        <w:right w:val="none" w:sz="0" w:space="0" w:color="auto"/>
      </w:divBdr>
    </w:div>
    <w:div w:id="617031318">
      <w:bodyDiv w:val="1"/>
      <w:marLeft w:val="0"/>
      <w:marRight w:val="0"/>
      <w:marTop w:val="0"/>
      <w:marBottom w:val="0"/>
      <w:divBdr>
        <w:top w:val="none" w:sz="0" w:space="0" w:color="auto"/>
        <w:left w:val="none" w:sz="0" w:space="0" w:color="auto"/>
        <w:bottom w:val="none" w:sz="0" w:space="0" w:color="auto"/>
        <w:right w:val="none" w:sz="0" w:space="0" w:color="auto"/>
      </w:divBdr>
    </w:div>
    <w:div w:id="821435333">
      <w:bodyDiv w:val="1"/>
      <w:marLeft w:val="0"/>
      <w:marRight w:val="0"/>
      <w:marTop w:val="0"/>
      <w:marBottom w:val="0"/>
      <w:divBdr>
        <w:top w:val="none" w:sz="0" w:space="0" w:color="auto"/>
        <w:left w:val="none" w:sz="0" w:space="0" w:color="auto"/>
        <w:bottom w:val="none" w:sz="0" w:space="0" w:color="auto"/>
        <w:right w:val="none" w:sz="0" w:space="0" w:color="auto"/>
      </w:divBdr>
    </w:div>
    <w:div w:id="883250915">
      <w:bodyDiv w:val="1"/>
      <w:marLeft w:val="0"/>
      <w:marRight w:val="0"/>
      <w:marTop w:val="0"/>
      <w:marBottom w:val="0"/>
      <w:divBdr>
        <w:top w:val="none" w:sz="0" w:space="0" w:color="auto"/>
        <w:left w:val="none" w:sz="0" w:space="0" w:color="auto"/>
        <w:bottom w:val="none" w:sz="0" w:space="0" w:color="auto"/>
        <w:right w:val="none" w:sz="0" w:space="0" w:color="auto"/>
      </w:divBdr>
    </w:div>
    <w:div w:id="966396855">
      <w:bodyDiv w:val="1"/>
      <w:marLeft w:val="0"/>
      <w:marRight w:val="0"/>
      <w:marTop w:val="0"/>
      <w:marBottom w:val="0"/>
      <w:divBdr>
        <w:top w:val="none" w:sz="0" w:space="0" w:color="auto"/>
        <w:left w:val="none" w:sz="0" w:space="0" w:color="auto"/>
        <w:bottom w:val="none" w:sz="0" w:space="0" w:color="auto"/>
        <w:right w:val="none" w:sz="0" w:space="0" w:color="auto"/>
      </w:divBdr>
    </w:div>
    <w:div w:id="1086852243">
      <w:bodyDiv w:val="1"/>
      <w:marLeft w:val="0"/>
      <w:marRight w:val="0"/>
      <w:marTop w:val="0"/>
      <w:marBottom w:val="0"/>
      <w:divBdr>
        <w:top w:val="none" w:sz="0" w:space="0" w:color="auto"/>
        <w:left w:val="none" w:sz="0" w:space="0" w:color="auto"/>
        <w:bottom w:val="none" w:sz="0" w:space="0" w:color="auto"/>
        <w:right w:val="none" w:sz="0" w:space="0" w:color="auto"/>
      </w:divBdr>
    </w:div>
    <w:div w:id="1157460911">
      <w:bodyDiv w:val="1"/>
      <w:marLeft w:val="0"/>
      <w:marRight w:val="0"/>
      <w:marTop w:val="0"/>
      <w:marBottom w:val="0"/>
      <w:divBdr>
        <w:top w:val="none" w:sz="0" w:space="0" w:color="auto"/>
        <w:left w:val="none" w:sz="0" w:space="0" w:color="auto"/>
        <w:bottom w:val="none" w:sz="0" w:space="0" w:color="auto"/>
        <w:right w:val="none" w:sz="0" w:space="0" w:color="auto"/>
      </w:divBdr>
    </w:div>
    <w:div w:id="1200169937">
      <w:bodyDiv w:val="1"/>
      <w:marLeft w:val="0"/>
      <w:marRight w:val="0"/>
      <w:marTop w:val="0"/>
      <w:marBottom w:val="0"/>
      <w:divBdr>
        <w:top w:val="none" w:sz="0" w:space="0" w:color="auto"/>
        <w:left w:val="none" w:sz="0" w:space="0" w:color="auto"/>
        <w:bottom w:val="none" w:sz="0" w:space="0" w:color="auto"/>
        <w:right w:val="none" w:sz="0" w:space="0" w:color="auto"/>
      </w:divBdr>
    </w:div>
    <w:div w:id="1282148799">
      <w:bodyDiv w:val="1"/>
      <w:marLeft w:val="0"/>
      <w:marRight w:val="0"/>
      <w:marTop w:val="0"/>
      <w:marBottom w:val="0"/>
      <w:divBdr>
        <w:top w:val="none" w:sz="0" w:space="0" w:color="auto"/>
        <w:left w:val="none" w:sz="0" w:space="0" w:color="auto"/>
        <w:bottom w:val="none" w:sz="0" w:space="0" w:color="auto"/>
        <w:right w:val="none" w:sz="0" w:space="0" w:color="auto"/>
      </w:divBdr>
    </w:div>
    <w:div w:id="1303385826">
      <w:bodyDiv w:val="1"/>
      <w:marLeft w:val="0"/>
      <w:marRight w:val="0"/>
      <w:marTop w:val="0"/>
      <w:marBottom w:val="0"/>
      <w:divBdr>
        <w:top w:val="none" w:sz="0" w:space="0" w:color="auto"/>
        <w:left w:val="none" w:sz="0" w:space="0" w:color="auto"/>
        <w:bottom w:val="none" w:sz="0" w:space="0" w:color="auto"/>
        <w:right w:val="none" w:sz="0" w:space="0" w:color="auto"/>
      </w:divBdr>
    </w:div>
    <w:div w:id="1563129943">
      <w:bodyDiv w:val="1"/>
      <w:marLeft w:val="0"/>
      <w:marRight w:val="0"/>
      <w:marTop w:val="0"/>
      <w:marBottom w:val="0"/>
      <w:divBdr>
        <w:top w:val="none" w:sz="0" w:space="0" w:color="auto"/>
        <w:left w:val="none" w:sz="0" w:space="0" w:color="auto"/>
        <w:bottom w:val="none" w:sz="0" w:space="0" w:color="auto"/>
        <w:right w:val="none" w:sz="0" w:space="0" w:color="auto"/>
      </w:divBdr>
    </w:div>
    <w:div w:id="1617717011">
      <w:bodyDiv w:val="1"/>
      <w:marLeft w:val="0"/>
      <w:marRight w:val="0"/>
      <w:marTop w:val="0"/>
      <w:marBottom w:val="0"/>
      <w:divBdr>
        <w:top w:val="none" w:sz="0" w:space="0" w:color="auto"/>
        <w:left w:val="none" w:sz="0" w:space="0" w:color="auto"/>
        <w:bottom w:val="none" w:sz="0" w:space="0" w:color="auto"/>
        <w:right w:val="none" w:sz="0" w:space="0" w:color="auto"/>
      </w:divBdr>
    </w:div>
    <w:div w:id="1742168921">
      <w:bodyDiv w:val="1"/>
      <w:marLeft w:val="0"/>
      <w:marRight w:val="0"/>
      <w:marTop w:val="0"/>
      <w:marBottom w:val="0"/>
      <w:divBdr>
        <w:top w:val="none" w:sz="0" w:space="0" w:color="auto"/>
        <w:left w:val="none" w:sz="0" w:space="0" w:color="auto"/>
        <w:bottom w:val="none" w:sz="0" w:space="0" w:color="auto"/>
        <w:right w:val="none" w:sz="0" w:space="0" w:color="auto"/>
      </w:divBdr>
    </w:div>
    <w:div w:id="1978876101">
      <w:bodyDiv w:val="1"/>
      <w:marLeft w:val="0"/>
      <w:marRight w:val="0"/>
      <w:marTop w:val="0"/>
      <w:marBottom w:val="0"/>
      <w:divBdr>
        <w:top w:val="none" w:sz="0" w:space="0" w:color="auto"/>
        <w:left w:val="none" w:sz="0" w:space="0" w:color="auto"/>
        <w:bottom w:val="none" w:sz="0" w:space="0" w:color="auto"/>
        <w:right w:val="none" w:sz="0" w:space="0" w:color="auto"/>
      </w:divBdr>
    </w:div>
    <w:div w:id="2111268465">
      <w:bodyDiv w:val="1"/>
      <w:marLeft w:val="0"/>
      <w:marRight w:val="0"/>
      <w:marTop w:val="0"/>
      <w:marBottom w:val="0"/>
      <w:divBdr>
        <w:top w:val="none" w:sz="0" w:space="0" w:color="auto"/>
        <w:left w:val="none" w:sz="0" w:space="0" w:color="auto"/>
        <w:bottom w:val="none" w:sz="0" w:space="0" w:color="auto"/>
        <w:right w:val="none" w:sz="0" w:space="0" w:color="auto"/>
      </w:divBdr>
      <w:divsChild>
        <w:div w:id="1755738000">
          <w:marLeft w:val="0"/>
          <w:marRight w:val="0"/>
          <w:marTop w:val="0"/>
          <w:marBottom w:val="0"/>
          <w:divBdr>
            <w:top w:val="none" w:sz="0" w:space="0" w:color="auto"/>
            <w:left w:val="none" w:sz="0" w:space="0" w:color="auto"/>
            <w:bottom w:val="none" w:sz="0" w:space="0" w:color="auto"/>
            <w:right w:val="none" w:sz="0" w:space="0" w:color="auto"/>
          </w:divBdr>
          <w:divsChild>
            <w:div w:id="1502308522">
              <w:marLeft w:val="0"/>
              <w:marRight w:val="0"/>
              <w:marTop w:val="0"/>
              <w:marBottom w:val="0"/>
              <w:divBdr>
                <w:top w:val="none" w:sz="0" w:space="0" w:color="auto"/>
                <w:left w:val="none" w:sz="0" w:space="0" w:color="auto"/>
                <w:bottom w:val="none" w:sz="0" w:space="0" w:color="auto"/>
                <w:right w:val="none" w:sz="0" w:space="0" w:color="auto"/>
              </w:divBdr>
              <w:divsChild>
                <w:div w:id="1587761724">
                  <w:marLeft w:val="0"/>
                  <w:marRight w:val="0"/>
                  <w:marTop w:val="0"/>
                  <w:marBottom w:val="0"/>
                  <w:divBdr>
                    <w:top w:val="none" w:sz="0" w:space="0" w:color="auto"/>
                    <w:left w:val="none" w:sz="0" w:space="0" w:color="auto"/>
                    <w:bottom w:val="none" w:sz="0" w:space="0" w:color="auto"/>
                    <w:right w:val="none" w:sz="0" w:space="0" w:color="auto"/>
                  </w:divBdr>
                  <w:divsChild>
                    <w:div w:id="5771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2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hr.ac.uk/documents/nihr-strategic-framework-for-multiple-long-term-conditions-multimorbidity-mltc-m-research/24639%20(2023" TargetMode="External"/><Relationship Id="rId18" Type="http://schemas.openxmlformats.org/officeDocument/2006/relationships/hyperlink" Target="https://phw.nhs.wales/publications/publications1/developing-a-public-health-approach-to-supporting-parents-technical-report/" TargetMode="External"/><Relationship Id="rId3" Type="http://schemas.openxmlformats.org/officeDocument/2006/relationships/customXml" Target="../customXml/item3.xml"/><Relationship Id="rId21" Type="http://schemas.openxmlformats.org/officeDocument/2006/relationships/hyperlink" Target="https://oxfordbrc.nihr.ac.uk/ppi/ppi-researcher-guidance/what-is-patient-and-public-involvemen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cls.ucl.ac.uk/wp-content/uploads/2017/07/BCS70-data-note-Health-research-based-on-the-1970-British-Cohort-Study.pdf" TargetMode="External"/><Relationship Id="rId2" Type="http://schemas.openxmlformats.org/officeDocument/2006/relationships/customXml" Target="../customXml/item2.xml"/><Relationship Id="rId16" Type="http://schemas.openxmlformats.org/officeDocument/2006/relationships/hyperlink" Target="https://publications.parliament.uk/pa/cm201719/cmselect/cmhealth/1496/1496.pdf%20(2019" TargetMode="External"/><Relationship Id="rId20" Type="http://schemas.openxmlformats.org/officeDocument/2006/relationships/hyperlink" Target="https://mk0royalfoundatcnhl0.kinstacdn.com/wp-content/uploads/2020/11/Ipsos-MORI-SON_report_FINAL_V2.4.pdf%20%20(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era.ioe.ac.uk/20505/2/140710-building-a-brighter-future-progress-report-2013-2014-en_Redacted.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if.org.uk/why-it-mat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rctn.com/ISRCTN16433785" TargetMode="External"/><Relationship Id="rId22" Type="http://schemas.openxmlformats.org/officeDocument/2006/relationships/hyperlink" Target="https://www.nihr.ac.uk/documents/payment-guidance-for-researchers-and-professionals/27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9f394a-0c66-4ae4-b1c7-4848c4213aa7">
      <UserInfo>
        <DisplayName>Simon Fraser</DisplayName>
        <AccountId>9</AccountId>
        <AccountType/>
      </UserInfo>
      <UserInfo>
        <DisplayName>Ruben Sanchez-Garcia</DisplayName>
        <AccountId>13</AccountId>
        <AccountType/>
      </UserInfo>
      <UserInfo>
        <DisplayName>Nisreen A Alwan</DisplayName>
        <AccountId>25</AccountId>
        <AccountType/>
      </UserInfo>
      <UserInfo>
        <DisplayName>Ann Berrington</DisplayName>
        <AccountId>21</AccountId>
        <AccountType/>
      </UserInfo>
      <UserInfo>
        <DisplayName>shantini.paranjothy2@nhs.scot</DisplayName>
        <AccountId>64</AccountId>
        <AccountType/>
      </UserInfo>
      <UserInfo>
        <DisplayName>r.k.owen@swansea.ac.uk</DisplayName>
        <AccountId>36</AccountId>
        <AccountType/>
      </UserInfo>
      <UserInfo>
        <DisplayName>Rebecca Hoyle</DisplayName>
        <AccountId>24</AccountId>
        <AccountType/>
      </UserInfo>
      <UserInfo>
        <DisplayName>Jones, William</DisplayName>
        <AccountId>57</AccountId>
        <AccountType/>
      </UserInfo>
      <UserInfo>
        <DisplayName>Michael Boniface</DisplayName>
        <AccountId>30</AccountId>
        <AccountType/>
      </UserInfo>
      <UserInfo>
        <DisplayName>Wilkinson, Becky</DisplayName>
        <AccountId>29</AccountId>
        <AccountType/>
      </UserInfo>
      <UserInfo>
        <DisplayName>Frances Mair</DisplayName>
        <AccountId>41</AccountId>
        <AccountType/>
      </UserInfo>
      <UserInfo>
        <DisplayName>sara.macdonald@glasgow.ac.uk</DisplayName>
        <AccountId>37</AccountId>
        <AccountType/>
      </UserInfo>
      <UserInfo>
        <DisplayName>Emilia Holland</DisplayName>
        <AccountId>12</AccountId>
        <AccountType/>
      </UserInfo>
      <UserInfo>
        <DisplayName>Roberta Chiovoloni</DisplayName>
        <AccountId>53</AccountId>
        <AccountType/>
      </UserInfo>
      <UserInfo>
        <DisplayName>Mozhdeh Shiranirad</DisplayName>
        <AccountId>60</AccountId>
        <AccountType/>
      </UserInfo>
      <UserInfo>
        <DisplayName>Parsons, Heather</DisplayName>
        <AccountId>65</AccountId>
        <AccountType/>
      </UserInfo>
      <UserInfo>
        <DisplayName>Ashworth, Mark</DisplayName>
        <AccountId>20</AccountId>
        <AccountType/>
      </UserInfo>
      <UserInfo>
        <DisplayName>Nick Francis</DisplayName>
        <AccountId>26</AccountId>
        <AccountType/>
      </UserInfo>
      <UserInfo>
        <DisplayName>Seb Stannard</DisplayName>
        <AccountId>52</AccountId>
        <AccountType/>
      </UserInfo>
      <UserInfo>
        <DisplayName>Paul Smart</DisplayName>
        <AccountId>58</AccountId>
        <AccountType/>
      </UserInfo>
      <UserInfo>
        <DisplayName>Zlatko Zlatev</DisplayName>
        <AccountId>28</AccountId>
        <AccountType/>
      </UserInfo>
      <UserInfo>
        <DisplayName>a.akbari@swansea.ac.uk</DisplayName>
        <AccountId>23</AccountId>
        <AccountType/>
      </UserInfo>
      <UserInfo>
        <DisplayName>Sophia Batchelor</DisplayName>
        <AccountId>67</AccountId>
        <AccountType/>
      </UserInfo>
    </SharedWithUsers>
    <TaxCatchAll xmlns="cc9f394a-0c66-4ae4-b1c7-4848c4213aa7" xsi:nil="true"/>
    <lcf76f155ced4ddcb4097134ff3c332f xmlns="ecc7ae82-7bb2-432d-b6dd-c6ce859346f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A9A9F81EC8CC4FAF7CA087BBA154E5" ma:contentTypeVersion="17" ma:contentTypeDescription="Create a new document." ma:contentTypeScope="" ma:versionID="3ebf0b471a3e049afe17c682762d353f">
  <xsd:schema xmlns:xsd="http://www.w3.org/2001/XMLSchema" xmlns:xs="http://www.w3.org/2001/XMLSchema" xmlns:p="http://schemas.microsoft.com/office/2006/metadata/properties" xmlns:ns1="http://schemas.microsoft.com/sharepoint/v3" xmlns:ns2="ecc7ae82-7bb2-432d-b6dd-c6ce859346f7" xmlns:ns3="cc9f394a-0c66-4ae4-b1c7-4848c4213aa7" targetNamespace="http://schemas.microsoft.com/office/2006/metadata/properties" ma:root="true" ma:fieldsID="2dd5ade947fcab246ebeefd5b3a977cf" ns1:_="" ns2:_="" ns3:_="">
    <xsd:import namespace="http://schemas.microsoft.com/sharepoint/v3"/>
    <xsd:import namespace="ecc7ae82-7bb2-432d-b6dd-c6ce859346f7"/>
    <xsd:import namespace="cc9f394a-0c66-4ae4-b1c7-4848c4213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7ae82-7bb2-432d-b6dd-c6ce85934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9f394a-0c66-4ae4-b1c7-4848c4213a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5e78e13-5eb9-41f0-8ce3-028f7bc7e1c0}" ma:internalName="TaxCatchAll" ma:showField="CatchAllData" ma:web="cc9f394a-0c66-4ae4-b1c7-4848c4213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C5DFD-ED3D-4511-BEE9-DACE0A96542B}">
  <ds:schemaRefs>
    <ds:schemaRef ds:uri="http://schemas.microsoft.com/office/2006/metadata/properties"/>
    <ds:schemaRef ds:uri="http://schemas.microsoft.com/office/infopath/2007/PartnerControls"/>
    <ds:schemaRef ds:uri="cc9f394a-0c66-4ae4-b1c7-4848c4213aa7"/>
    <ds:schemaRef ds:uri="ecc7ae82-7bb2-432d-b6dd-c6ce859346f7"/>
    <ds:schemaRef ds:uri="http://schemas.microsoft.com/sharepoint/v3"/>
  </ds:schemaRefs>
</ds:datastoreItem>
</file>

<file path=customXml/itemProps2.xml><?xml version="1.0" encoding="utf-8"?>
<ds:datastoreItem xmlns:ds="http://schemas.openxmlformats.org/officeDocument/2006/customXml" ds:itemID="{477F2246-3E3E-4B83-9411-63E9A50AD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c7ae82-7bb2-432d-b6dd-c6ce859346f7"/>
    <ds:schemaRef ds:uri="cc9f394a-0c66-4ae4-b1c7-4848c4213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6662A-249A-4CCC-90F7-363331C63480}">
  <ds:schemaRefs>
    <ds:schemaRef ds:uri="http://schemas.microsoft.com/sharepoint/v3/contenttype/forms"/>
  </ds:schemaRefs>
</ds:datastoreItem>
</file>

<file path=customXml/itemProps4.xml><?xml version="1.0" encoding="utf-8"?>
<ds:datastoreItem xmlns:ds="http://schemas.openxmlformats.org/officeDocument/2006/customXml" ds:itemID="{07078AC1-D025-4D42-9DE6-5DE514D6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8961</Words>
  <Characters>51083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 Stannard</dc:creator>
  <cp:keywords/>
  <dc:description/>
  <cp:lastModifiedBy>Seb Stannard</cp:lastModifiedBy>
  <cp:revision>3</cp:revision>
  <dcterms:created xsi:type="dcterms:W3CDTF">2023-07-26T15:06:00Z</dcterms:created>
  <dcterms:modified xsi:type="dcterms:W3CDTF">2023-07-26T15:17:00Z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0x01010083A9A9F81EC8CC4FAF7CA087BBA154E5</vt:lpwstr>
  </property>
  <property fmtid="{D5CDD505-2E9C-101B-9397-08002B2CF9AE}" pid="3" name="MediaServiceImageTags">
    <vt:lpwstr/>
  </property>
  <property fmtid="{D5CDD505-2E9C-101B-9397-08002B2CF9AE}" pid="4" name="GrammarlyDocumentId">
    <vt:lpwstr>f13f4ca3f625473c4e9f4628e3a2e48f332624367ad06f68c73041318e824fc5</vt:lpwstr>
  </property>
</Properties>
</file>