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64A5" w14:textId="101B1233" w:rsidR="00CD6D4A" w:rsidRPr="00B5022C" w:rsidRDefault="00E07EF4">
      <w:pPr>
        <w:rPr>
          <w:b/>
          <w:bCs/>
        </w:rPr>
      </w:pPr>
      <w:r w:rsidRPr="00B5022C">
        <w:rPr>
          <w:b/>
          <w:bCs/>
        </w:rPr>
        <w:t xml:space="preserve">From </w:t>
      </w:r>
      <w:r w:rsidR="00854692">
        <w:rPr>
          <w:b/>
          <w:bCs/>
        </w:rPr>
        <w:t xml:space="preserve">cancer </w:t>
      </w:r>
      <w:r w:rsidRPr="00B5022C">
        <w:rPr>
          <w:b/>
          <w:bCs/>
        </w:rPr>
        <w:t>prevention to death</w:t>
      </w:r>
      <w:r w:rsidR="00200B27" w:rsidRPr="00B5022C">
        <w:rPr>
          <w:b/>
          <w:bCs/>
        </w:rPr>
        <w:t xml:space="preserve">: </w:t>
      </w:r>
      <w:r w:rsidR="00A53294" w:rsidRPr="00B5022C">
        <w:rPr>
          <w:b/>
          <w:bCs/>
        </w:rPr>
        <w:t xml:space="preserve">the </w:t>
      </w:r>
      <w:r w:rsidR="00911007" w:rsidRPr="00B5022C">
        <w:rPr>
          <w:b/>
          <w:bCs/>
        </w:rPr>
        <w:t>case</w:t>
      </w:r>
      <w:r w:rsidR="007F19E8" w:rsidRPr="00B5022C">
        <w:rPr>
          <w:b/>
          <w:bCs/>
        </w:rPr>
        <w:t xml:space="preserve"> for</w:t>
      </w:r>
      <w:r w:rsidR="00A53294" w:rsidRPr="00B5022C">
        <w:rPr>
          <w:b/>
          <w:bCs/>
        </w:rPr>
        <w:t xml:space="preserve"> </w:t>
      </w:r>
      <w:r w:rsidR="00911007" w:rsidRPr="00B5022C">
        <w:rPr>
          <w:b/>
          <w:bCs/>
        </w:rPr>
        <w:t>transdiagnostic integrated</w:t>
      </w:r>
      <w:r w:rsidR="00972620" w:rsidRPr="00B5022C">
        <w:rPr>
          <w:b/>
          <w:bCs/>
        </w:rPr>
        <w:t xml:space="preserve"> services for physical health in people with mental disorders</w:t>
      </w:r>
      <w:r w:rsidR="00854692">
        <w:rPr>
          <w:b/>
          <w:bCs/>
        </w:rPr>
        <w:t>, and research agenda</w:t>
      </w:r>
      <w:r w:rsidR="00200B27" w:rsidRPr="00B5022C">
        <w:rPr>
          <w:b/>
          <w:bCs/>
        </w:rPr>
        <w:t xml:space="preserve"> </w:t>
      </w:r>
    </w:p>
    <w:p w14:paraId="23221E9E" w14:textId="526F4CF1" w:rsidR="00F47D9E" w:rsidRDefault="00F47D9E">
      <w:r w:rsidRPr="00B5022C">
        <w:t xml:space="preserve">Marco Solmi, Samuele Cortese, </w:t>
      </w:r>
      <w:r w:rsidR="00B5022C" w:rsidRPr="00B5022C">
        <w:t>Jared</w:t>
      </w:r>
      <w:r w:rsidR="00E04161">
        <w:t xml:space="preserve"> C.</w:t>
      </w:r>
      <w:r w:rsidR="00B5022C" w:rsidRPr="00B5022C">
        <w:t xml:space="preserve"> Wooten, Kelly </w:t>
      </w:r>
      <w:r w:rsidR="00AF7134">
        <w:t xml:space="preserve">K. </w:t>
      </w:r>
      <w:r w:rsidR="00B5022C" w:rsidRPr="00B5022C">
        <w:t>An</w:t>
      </w:r>
      <w:r w:rsidR="00B5022C">
        <w:t>derson</w:t>
      </w:r>
    </w:p>
    <w:p w14:paraId="0F13FBBD" w14:textId="77777777" w:rsidR="00310011" w:rsidRDefault="00310011" w:rsidP="00AF4BA8"/>
    <w:p w14:paraId="5815529D" w14:textId="77777777" w:rsidR="00310011" w:rsidRDefault="00310011" w:rsidP="00AF4BA8"/>
    <w:p w14:paraId="1087D291" w14:textId="4351EBFF" w:rsidR="00310011" w:rsidRDefault="00310011" w:rsidP="00AF4BA8">
      <w:r>
        <w:t xml:space="preserve">In this issue of the Journal, </w:t>
      </w:r>
      <w:r w:rsidR="00FC07A8">
        <w:t>Thomsen et al</w:t>
      </w:r>
      <w:r w:rsidR="00B96D45">
        <w:t xml:space="preserve">. </w:t>
      </w:r>
      <w:r>
        <w:t xml:space="preserve">present </w:t>
      </w:r>
      <w:r w:rsidR="00B96D45">
        <w:t xml:space="preserve"> a </w:t>
      </w:r>
      <w:r w:rsidR="006E64D3">
        <w:t xml:space="preserve">well-designed </w:t>
      </w:r>
      <w:r w:rsidR="00B96D45">
        <w:t xml:space="preserve">cohort study </w:t>
      </w:r>
      <w:r w:rsidR="00CC49DA">
        <w:t xml:space="preserve">which included </w:t>
      </w:r>
      <w:r w:rsidR="00285FB1">
        <w:t>all residents in Denmark</w:t>
      </w:r>
      <w:r>
        <w:t xml:space="preserve"> </w:t>
      </w:r>
      <w:r w:rsidR="00285FB1">
        <w:t>age</w:t>
      </w:r>
      <w:r>
        <w:t>d</w:t>
      </w:r>
      <w:r w:rsidR="00285FB1">
        <w:t xml:space="preserve"> 50 </w:t>
      </w:r>
      <w:r w:rsidR="00CC49DA">
        <w:t xml:space="preserve">to </w:t>
      </w:r>
      <w:r w:rsidR="00285FB1">
        <w:t>74 years old</w:t>
      </w:r>
      <w:r w:rsidR="000F5605">
        <w:t xml:space="preserve"> </w:t>
      </w:r>
      <w:r>
        <w:t xml:space="preserve">who </w:t>
      </w:r>
      <w:r w:rsidR="000F5605">
        <w:t xml:space="preserve">were invited to </w:t>
      </w:r>
      <w:r w:rsidR="00D76D94">
        <w:t>a biennial fecal immunochemical testing (FIT)</w:t>
      </w:r>
      <w:r w:rsidR="00C91BB9">
        <w:t xml:space="preserve"> between 2014 and 2018</w:t>
      </w:r>
      <w:r w:rsidR="001F71DE">
        <w:fldChar w:fldCharType="begin" w:fldLock="1"/>
      </w:r>
      <w:r w:rsidR="00AF4BA8">
        <w:instrText>ADDIN CSL_CITATION {"citationItems":[{"id":"ITEM-1","itemData":{"author":[{"dropping-particle":"","family":"Thomsen","given":"MK","non-dropping-particle":"","parse-names":false,"suffix":""},{"dropping-particle":"","family":"Jorgense","given":"MD","non-dropping-particle":"","parse-names":false,"suffix":""},{"dropping-particle":"","family":"Pedersen","given":"L","non-dropping-particle":"","parse-names":false,"suffix":""},{"dropping-particle":"","family":"Erichsen","given":"R","non-dropping-particle":"","parse-names":false,"suffix":""},{"dropping-particle":"","family":"Sorensen","given":"HT","non-dropping-particle":"","parse-names":false,"suffix":""},{"dropping-particle":"","family":"Mikkelsen","given":"EM","non-dropping-particle":"","parse-names":false,"suffix":""}],"container-title":"The Lancet Psychiatry","id":"ITEM-1","issued":{"date-parts":[["2023"]]},"title":"Mental disorders, participation, and trajectories in the Danish colorectal cancer program, a population-based cohort study","type":"article-journal","volume":"In press"},"uris":["http://www.mendeley.com/documents/?uuid=e2b7d5bb-5d4e-4381-bf6a-abd6489de6d2"]}],"mendeley":{"formattedCitation":"(1)","plainTextFormattedCitation":"(1)","previouslyFormattedCitation":"(1)"},"properties":{"noteIndex":0},"schema":"https://github.com/citation-style-language/schema/raw/master/csl-citation.json"}</w:instrText>
      </w:r>
      <w:r w:rsidR="001F71DE">
        <w:fldChar w:fldCharType="separate"/>
      </w:r>
      <w:r w:rsidR="001F71DE" w:rsidRPr="001F71DE">
        <w:rPr>
          <w:noProof/>
        </w:rPr>
        <w:t>(1)</w:t>
      </w:r>
      <w:r w:rsidR="001F71DE">
        <w:fldChar w:fldCharType="end"/>
      </w:r>
      <w:r w:rsidR="00C91BB9">
        <w:t xml:space="preserve">. </w:t>
      </w:r>
      <w:r w:rsidR="00CC49DA">
        <w:t>The a</w:t>
      </w:r>
      <w:r w:rsidR="00C91BB9">
        <w:t xml:space="preserve">uthors </w:t>
      </w:r>
      <w:r w:rsidR="009A4857">
        <w:t>compared</w:t>
      </w:r>
      <w:r w:rsidR="0022538F">
        <w:t xml:space="preserve"> rates of </w:t>
      </w:r>
      <w:r w:rsidR="001534D6">
        <w:t>participat</w:t>
      </w:r>
      <w:r w:rsidR="0022538F">
        <w:t>ion</w:t>
      </w:r>
      <w:r w:rsidR="001534D6">
        <w:t xml:space="preserve"> </w:t>
      </w:r>
      <w:r w:rsidR="00CC49DA">
        <w:t xml:space="preserve">for </w:t>
      </w:r>
      <w:r w:rsidR="00015C11">
        <w:t xml:space="preserve">FIT, </w:t>
      </w:r>
      <w:r w:rsidR="00297B4B">
        <w:t xml:space="preserve">positive FIT screening, </w:t>
      </w:r>
      <w:r w:rsidR="006C5165">
        <w:t>adherence</w:t>
      </w:r>
      <w:r w:rsidR="00CC49DA">
        <w:t>,</w:t>
      </w:r>
      <w:r w:rsidR="006C5165">
        <w:t xml:space="preserve"> and completion of indicated follow-up </w:t>
      </w:r>
      <w:r w:rsidR="00A10D84">
        <w:t>colonoscopy</w:t>
      </w:r>
      <w:r w:rsidR="006C5165">
        <w:t xml:space="preserve"> </w:t>
      </w:r>
      <w:r w:rsidR="00CC49DA">
        <w:t>among people</w:t>
      </w:r>
      <w:r w:rsidR="006C5165">
        <w:t xml:space="preserve"> with </w:t>
      </w:r>
      <w:r>
        <w:t xml:space="preserve">and </w:t>
      </w:r>
      <w:r w:rsidR="006C5165">
        <w:t xml:space="preserve">without mental disorders. </w:t>
      </w:r>
      <w:r w:rsidR="002E1F76" w:rsidRPr="00940436">
        <w:t>M</w:t>
      </w:r>
      <w:r w:rsidR="00EE6B9E" w:rsidRPr="00940436">
        <w:t xml:space="preserve">en and women </w:t>
      </w:r>
      <w:r w:rsidR="00B96D45" w:rsidRPr="00940436">
        <w:t>with mild/moderate</w:t>
      </w:r>
      <w:r w:rsidR="00CA3F1E" w:rsidRPr="00940436">
        <w:t xml:space="preserve"> mental disorders </w:t>
      </w:r>
      <w:r w:rsidR="00EE6B9E" w:rsidRPr="00940436">
        <w:t>had 4.4%</w:t>
      </w:r>
      <w:r w:rsidR="00A76923" w:rsidRPr="00940436">
        <w:t xml:space="preserve"> (95%CI=4.1-4.7)</w:t>
      </w:r>
      <w:r w:rsidR="00616DB2" w:rsidRPr="00940436">
        <w:t xml:space="preserve"> and 3.8% (</w:t>
      </w:r>
      <w:r w:rsidR="00D81233" w:rsidRPr="00940436">
        <w:t>95%CI=3.6-4.1)</w:t>
      </w:r>
      <w:r w:rsidR="00D54004" w:rsidRPr="00940436">
        <w:t xml:space="preserve"> lower </w:t>
      </w:r>
      <w:r w:rsidR="006C0C1B">
        <w:t xml:space="preserve">respective </w:t>
      </w:r>
      <w:r w:rsidR="00D54004" w:rsidRPr="00940436">
        <w:t>participation rates to</w:t>
      </w:r>
      <w:r w:rsidR="002E1F76" w:rsidRPr="00940436">
        <w:t xml:space="preserve"> FIT,</w:t>
      </w:r>
      <w:r w:rsidR="00F24EA1" w:rsidRPr="00940436">
        <w:t xml:space="preserve"> with larger disparities </w:t>
      </w:r>
      <w:r w:rsidR="007858ED">
        <w:t>among</w:t>
      </w:r>
      <w:r w:rsidR="00F24EA1" w:rsidRPr="00940436">
        <w:t xml:space="preserve"> those </w:t>
      </w:r>
      <w:r w:rsidR="00A10D84" w:rsidRPr="00940436">
        <w:t xml:space="preserve">with </w:t>
      </w:r>
      <w:r w:rsidR="00F24EA1" w:rsidRPr="00940436">
        <w:t>severe mental disorders, namely 13.8% (95%CI=13.3-14.3) and 15.4% (95%CI=14.9-15.8).</w:t>
      </w:r>
      <w:r w:rsidR="00F24EA1">
        <w:t xml:space="preserve"> </w:t>
      </w:r>
      <w:r w:rsidR="00B609B0">
        <w:t xml:space="preserve">The </w:t>
      </w:r>
      <w:r w:rsidR="007858ED">
        <w:t>difference</w:t>
      </w:r>
      <w:r w:rsidR="00434EA8">
        <w:t xml:space="preserve"> </w:t>
      </w:r>
      <w:r>
        <w:t xml:space="preserve">in </w:t>
      </w:r>
      <w:r w:rsidRPr="00940436">
        <w:t xml:space="preserve">participation </w:t>
      </w:r>
      <w:r w:rsidR="00113403">
        <w:t>for</w:t>
      </w:r>
      <w:r w:rsidRPr="00940436">
        <w:t xml:space="preserve"> FIT</w:t>
      </w:r>
      <w:r>
        <w:t xml:space="preserve"> </w:t>
      </w:r>
      <w:r w:rsidR="00434EA8">
        <w:t>was as high as 19.5% and 19.2% in men and women with schizophrenia spectrum disorder</w:t>
      </w:r>
      <w:r w:rsidR="00931703">
        <w:t xml:space="preserve">s. </w:t>
      </w:r>
      <w:r w:rsidR="006F5E7A">
        <w:t xml:space="preserve">Moreover, </w:t>
      </w:r>
      <w:r w:rsidR="003C4CC5">
        <w:t>people</w:t>
      </w:r>
      <w:r w:rsidR="006F5E7A">
        <w:t xml:space="preserve"> with mental disorders </w:t>
      </w:r>
      <w:r w:rsidR="003C4CC5">
        <w:t xml:space="preserve">not only </w:t>
      </w:r>
      <w:r w:rsidR="006F5E7A">
        <w:t xml:space="preserve">received less FIT screening, but they also had more frequently positive FIT results. Among those with positive results warranting </w:t>
      </w:r>
      <w:r w:rsidR="00A10D84">
        <w:t>colonoscopy</w:t>
      </w:r>
      <w:r w:rsidR="006F5E7A">
        <w:t xml:space="preserve">, disparities </w:t>
      </w:r>
      <w:r w:rsidR="00AE585C">
        <w:t xml:space="preserve">again </w:t>
      </w:r>
      <w:r w:rsidR="006F5E7A">
        <w:t xml:space="preserve">separated </w:t>
      </w:r>
      <w:r w:rsidR="00DB2BAA">
        <w:t xml:space="preserve">the general population from those with </w:t>
      </w:r>
      <w:r w:rsidR="006F5E7A">
        <w:t xml:space="preserve">mental disorders, </w:t>
      </w:r>
      <w:r w:rsidR="00C21659">
        <w:t xml:space="preserve">with </w:t>
      </w:r>
      <w:r w:rsidR="006F5E7A">
        <w:t xml:space="preserve">the </w:t>
      </w:r>
      <w:r w:rsidR="00DB2BAA">
        <w:t>latter undergoing</w:t>
      </w:r>
      <w:r w:rsidR="00BA1192">
        <w:t xml:space="preserve"> and completing</w:t>
      </w:r>
      <w:r w:rsidR="00DB2BAA">
        <w:t xml:space="preserve"> indicated </w:t>
      </w:r>
      <w:r w:rsidR="00A10D84">
        <w:t>colonoscopy</w:t>
      </w:r>
      <w:r w:rsidR="00BA1192">
        <w:t xml:space="preserve"> less frequently. </w:t>
      </w:r>
    </w:p>
    <w:p w14:paraId="0137A61D" w14:textId="77777777" w:rsidR="00310011" w:rsidRDefault="00310011" w:rsidP="00AF4BA8"/>
    <w:p w14:paraId="0A422D0B" w14:textId="79674860" w:rsidR="00A10D84" w:rsidRDefault="00AD6B0A" w:rsidP="00AF4BA8">
      <w:r>
        <w:t>A</w:t>
      </w:r>
      <w:r w:rsidR="00310011">
        <w:t xml:space="preserve"> previous meta-analysis of </w:t>
      </w:r>
      <w:r w:rsidR="00AF4BA8">
        <w:t xml:space="preserve"> 47 studies show</w:t>
      </w:r>
      <w:r>
        <w:t>ed</w:t>
      </w:r>
      <w:r w:rsidR="00AF4BA8">
        <w:t xml:space="preserve"> that </w:t>
      </w:r>
      <w:r w:rsidR="003C4CC5">
        <w:t xml:space="preserve">people with </w:t>
      </w:r>
      <w:r w:rsidR="00AF4BA8">
        <w:t xml:space="preserve">schizophrenia </w:t>
      </w:r>
      <w:r w:rsidR="003C4CC5">
        <w:t>were less likely to recieve</w:t>
      </w:r>
      <w:r w:rsidR="00AF4BA8">
        <w:t xml:space="preserve"> screening for breast and cervical cancer, </w:t>
      </w:r>
      <w:r w:rsidR="00944CB7">
        <w:t xml:space="preserve">with </w:t>
      </w:r>
      <w:r w:rsidR="00AF4BA8">
        <w:t>no significant differen</w:t>
      </w:r>
      <w:r w:rsidR="00E04161">
        <w:t>ce</w:t>
      </w:r>
      <w:r w:rsidR="00AF4BA8">
        <w:t xml:space="preserve"> for colorectal cancer screening</w:t>
      </w:r>
      <w:r w:rsidR="00AF4BA8">
        <w:fldChar w:fldCharType="begin" w:fldLock="1"/>
      </w:r>
      <w:r w:rsidR="00E956CA">
        <w:instrText>ADDIN CSL_CITATION {"citationItems":[{"id":"ITEM-1","itemData":{"DOI":"10.1016/S2215-0366(19)30414-6","abstract":"Background: Since people with mental illness are more likely to die from cancer, we assessed whether people with mental illness undergo less cancer screening compared with the general population. Methods: In this systematic review and meta-analysis, we searched PubMed and PsycINFO, without a language restriction, and hand-searched the reference lists of included studies and previous reviews for observational studies from database inception until May 5, 2019. We included all published studies focusing on any type of cancer screening in patients with mental illness; and studies that reported prevalence of cancer screening in patients, or comparative measures between patients and the general population. The primary outcome was odds ratio (OR) of cancer screening in people with mental illness versus the general population. The Newcastle-Ottawa Scale was used to assess study quality and I2 to assess study heterogeneity. This study is registered with PROSPERO, CRD42018114781. Findings: 47 publications provided data from 46 samples including 4 717 839 individuals (501 559 patients with mental illness, and 4 216 280 controls), of whom 69·85% were women, for screening for breast cancer (k=35; 296 699 individuals with mental illness, 1 023 288 in the general population), cervical cancer (k=29; 295 688 with mental illness, 3 540 408 in general population), colorectal cancer (k=12; 153 283 with mental illness, 2 228 966 in general population), lung and gastric cancer (both k=1; 420 with mental illness, none in general population), ovarian cancer (k=1; 37 with mental illness, none in general population), and prostate cancer (k=6; 52 803 with mental illness, 2 038 916 in general population). Median quality of the included studies was high at 7 (IQR 6–8). Screening was significantly less frequent in people with any mental disease compared with the general population for any cancer (k=37; OR 0·76 [95% CI 0·72–0·79]; I2=98·53% with publication bias of Egger's p value=0·025), breast cancer (k=27; 0·65 [0·60–0·71]; I2=97·58% and no publication bias), cervical cancer (k=23; 0·89 [0·84–0·95]; I2=98·47% and no publication bias), and prostate cancer (k=4; 0·78 [0·70–0·86]; I2=79·68% and no publication bias), but not for colorectal cancer (k=8; 1·02 [0·90–1·15]; I2=97·84% and no publication bias). Interpretation: Despite the increased mortality from cancer in people with mental illness, this population receives less cancer screening compared with that of the general population…","author":[{"dropping-particle":"","family":"Solmi","given":"M.","non-dropping-particle":"","parse-names":false,"suffix":""},{"dropping-particle":"","family":"Firth","given":"J.","non-dropping-particle":"","parse-names":false,"suffix":""},{"dropping-particle":"","family":"Miola","given":"A.","non-dropping-particle":"","parse-names":false,"suffix":""},{"dropping-particle":"","family":"Fornaro","given":"M.","non-dropping-particle":"","parse-names":false,"suffix":""},{"dropping-particle":"","family":"Frison","given":"E.","non-dropping-particle":"","parse-names":false,"suffix":""},{"dropping-particle":"","family":"Fusar-Poli","given":"P.","non-dropping-particle":"","parse-names":false,"suffix":""},{"dropping-particle":"","family":"Dragioti","given":"E.","non-dropping-particle":"","parse-names":false,"suffix":""},{"dropping-particle":"","family":"Shin","given":"J.I.","non-dropping-particle":"","parse-names":false,"suffix":""},{"dropping-particle":"","family":"Carvalho","given":"A.F.","non-dropping-particle":"","parse-names":false,"suffix":""},{"dropping-particle":"","family":"Stubbs","given":"B.","non-dropping-particle":"","parse-names":false,"suffix":""},{"dropping-particle":"","family":"Kisely","given":"S.","non-dropping-particle":"","parse-names":false,"suffix":""},{"dropping-particle":"","family":"Correll","given":"C.U.","non-dropping-particle":"","parse-names":false,"suffix":""}],"container-title":"The Lancet Psychiatry","id":"ITEM-1","issue":"1","issued":{"date-parts":[["2020"]]},"page":"52-63","title":"Disparities in cancer screening in people with mental illness across the world versus the general population: prevalence and comparative meta-analysis including 4 717 839 people","type":"article-journal","volume":"7"},"uris":["http://www.mendeley.com/documents/?uuid=8cc002d7-eeb3-33a9-b23a-b3e2dd5fd88a"]}],"mendeley":{"formattedCitation":"(2)","plainTextFormattedCitation":"(2)","previouslyFormattedCitation":"(2)"},"properties":{"noteIndex":0},"schema":"https://github.com/citation-style-language/schema/raw/master/csl-citation.json"}</w:instrText>
      </w:r>
      <w:r w:rsidR="00AF4BA8">
        <w:fldChar w:fldCharType="separate"/>
      </w:r>
      <w:r w:rsidR="00AF4BA8" w:rsidRPr="00AF4BA8">
        <w:rPr>
          <w:noProof/>
        </w:rPr>
        <w:t>(2)</w:t>
      </w:r>
      <w:r w:rsidR="00AF4BA8">
        <w:fldChar w:fldCharType="end"/>
      </w:r>
      <w:r w:rsidR="00AF4BA8">
        <w:t xml:space="preserve">. </w:t>
      </w:r>
      <w:r w:rsidR="00A10D84">
        <w:t>Th</w:t>
      </w:r>
      <w:r w:rsidR="00C21659">
        <w:t>is</w:t>
      </w:r>
      <w:r w:rsidR="00A10D84">
        <w:t xml:space="preserve"> cohort study from Thomsen et al. </w:t>
      </w:r>
      <w:r>
        <w:t xml:space="preserve">extended the </w:t>
      </w:r>
      <w:r w:rsidR="00A10D84">
        <w:t>findings</w:t>
      </w:r>
      <w:r>
        <w:t xml:space="preserve"> of that meta-analysis</w:t>
      </w:r>
      <w:r w:rsidR="00A10D84">
        <w:t xml:space="preserve">, </w:t>
      </w:r>
      <w:r w:rsidR="003F1EB2">
        <w:t xml:space="preserve">adding data from a large and representative population, </w:t>
      </w:r>
      <w:r w:rsidR="00C21659">
        <w:t xml:space="preserve">using </w:t>
      </w:r>
      <w:r w:rsidR="003F1EB2">
        <w:t xml:space="preserve">a </w:t>
      </w:r>
      <w:r w:rsidR="00F92F66">
        <w:t>solid</w:t>
      </w:r>
      <w:r w:rsidR="003F1EB2">
        <w:t xml:space="preserve"> methodological approach,</w:t>
      </w:r>
      <w:r w:rsidR="00A10D84">
        <w:t xml:space="preserve"> </w:t>
      </w:r>
      <w:r>
        <w:t xml:space="preserve">and </w:t>
      </w:r>
      <w:r w:rsidR="00A10D84">
        <w:t>advanc</w:t>
      </w:r>
      <w:r w:rsidR="00310011">
        <w:t>ing</w:t>
      </w:r>
      <w:r w:rsidR="00A10D84">
        <w:t xml:space="preserve"> the knowledge on gaps in access to care and in physical health throughout the entire </w:t>
      </w:r>
      <w:r w:rsidR="00C21659">
        <w:t xml:space="preserve">care pathway through </w:t>
      </w:r>
      <w:r w:rsidR="00A10D84">
        <w:t>colorectal cancer</w:t>
      </w:r>
      <w:r w:rsidR="00C21659">
        <w:t xml:space="preserve"> screening</w:t>
      </w:r>
      <w:r w:rsidR="00A10D84">
        <w:t xml:space="preserve">. </w:t>
      </w:r>
    </w:p>
    <w:p w14:paraId="05558B33" w14:textId="038FD1B5" w:rsidR="00235215" w:rsidRDefault="00C21659" w:rsidP="00D22845">
      <w:r>
        <w:t>Future</w:t>
      </w:r>
      <w:r w:rsidR="00A10D84">
        <w:t xml:space="preserve"> studies should </w:t>
      </w:r>
      <w:r>
        <w:t xml:space="preserve">aim to </w:t>
      </w:r>
      <w:r w:rsidR="00A10D84">
        <w:t>replicate th</w:t>
      </w:r>
      <w:r>
        <w:t>is</w:t>
      </w:r>
      <w:r w:rsidR="00A10D84">
        <w:t xml:space="preserve"> comprehensive focus on the </w:t>
      </w:r>
      <w:r w:rsidR="00F65ED6">
        <w:t xml:space="preserve">entire </w:t>
      </w:r>
      <w:r w:rsidR="00A10D84">
        <w:t xml:space="preserve">trajectory through </w:t>
      </w:r>
      <w:r>
        <w:t xml:space="preserve">cancer </w:t>
      </w:r>
      <w:r w:rsidR="00A10D84">
        <w:t>screening</w:t>
      </w:r>
      <w:r w:rsidR="00B42B0A">
        <w:t>, which is clinically relevant for several reasons</w:t>
      </w:r>
      <w:r w:rsidR="005F01E8">
        <w:t xml:space="preserve">. </w:t>
      </w:r>
      <w:r w:rsidR="0010766D">
        <w:t>T</w:t>
      </w:r>
      <w:r w:rsidR="005F01E8">
        <w:t xml:space="preserve">he pattern of unfavorable </w:t>
      </w:r>
      <w:r w:rsidR="0086444A">
        <w:t xml:space="preserve">screening results coupled with the poor adherence to </w:t>
      </w:r>
      <w:r>
        <w:t xml:space="preserve">subsequent follow-up </w:t>
      </w:r>
      <w:r w:rsidR="0086444A">
        <w:t xml:space="preserve">procedures </w:t>
      </w:r>
      <w:r w:rsidR="00B42B0A">
        <w:t xml:space="preserve">might </w:t>
      </w:r>
      <w:r w:rsidR="007E3BF2">
        <w:t>cause</w:t>
      </w:r>
      <w:r w:rsidR="003E34D0">
        <w:t xml:space="preserve"> a </w:t>
      </w:r>
      <w:r w:rsidR="00B42B0A">
        <w:t xml:space="preserve">delay </w:t>
      </w:r>
      <w:r w:rsidR="007E3BF2">
        <w:t xml:space="preserve">in </w:t>
      </w:r>
      <w:r w:rsidR="001B2B70">
        <w:t>preventive interventions and</w:t>
      </w:r>
      <w:r w:rsidR="00A65E1B">
        <w:t>/or</w:t>
      </w:r>
      <w:r w:rsidR="001B2B70">
        <w:t xml:space="preserve"> </w:t>
      </w:r>
      <w:r w:rsidR="00B42B0A">
        <w:t xml:space="preserve">diagnosis of cancer. </w:t>
      </w:r>
      <w:r w:rsidR="00550BDD">
        <w:t xml:space="preserve">The hypothesis of delayed </w:t>
      </w:r>
      <w:r w:rsidR="00475674">
        <w:t xml:space="preserve">or missed </w:t>
      </w:r>
      <w:r w:rsidR="00550BDD">
        <w:t xml:space="preserve">diagnosis of </w:t>
      </w:r>
      <w:r w:rsidR="003C26BD">
        <w:t xml:space="preserve">colorectal </w:t>
      </w:r>
      <w:r w:rsidR="00550BDD">
        <w:t xml:space="preserve">cancer </w:t>
      </w:r>
      <w:r w:rsidR="00107EEF">
        <w:t xml:space="preserve">in persons with mental disorders </w:t>
      </w:r>
      <w:r w:rsidR="00550BDD">
        <w:t xml:space="preserve">is supported </w:t>
      </w:r>
      <w:r w:rsidR="00107EEF">
        <w:t>by a meta-analysis</w:t>
      </w:r>
      <w:r w:rsidR="003C26BD">
        <w:t xml:space="preserve"> that showed </w:t>
      </w:r>
      <w:r w:rsidR="00276862">
        <w:t>a lower incidence of colorectal cancer</w:t>
      </w:r>
      <w:r w:rsidR="00475674">
        <w:fldChar w:fldCharType="begin" w:fldLock="1"/>
      </w:r>
      <w:r w:rsidR="00D146D9">
        <w:instrText>ADDIN CSL_CITATION {"citationItems":[{"id":"ITEM-1","itemData":{"DOI":"https://doi.org/10.1016/j.canep.2022.102233","ISSN":"1877-7821","abstract":"Research regarding the incidence of cancer among people with psychotic disorders relative to the general population is equivocal, although the evidence suggests that they have more advanced stage cancer at diagnosis. We conducted a systematic review and meta-analysis to examine the incidence and stage at diagnosis of cancer among people with, relative to those without, psychotic disorders. We searched the MEDLINE, EMBASE, PsycINFO, and CINAHL databases. Articles were included if they reported the incidence and/or stage at diagnosis of cancer in people with psychotic disorders. Random effects meta-analyses were used to determine risk of cancer and odds of advanced stage cancer at diagnosis in people with psychosis, relative to those without psychotic disorders. A total of 40 articles were included in the review, of which, 31 were included in the meta-analyses. The pooled age-adjusted risk ratio for all cancers in people with psychotic disorders was 1.08 (95% CI: 1.01–1.15), relative to those without psychotic disorders, with significant heterogeneity by cancer site. People with psychotic disorders had a higher incidence of breast, oesophageal, colorectal, testicular, uterine, and cervical cancer, and a lower incidence of skin, prostate, and thyroid cancer. People with psychotic disorders also had 22% higher (95% CI: 2–46%) odds of metastases at diagnosis, compared to those without psychotic disorders. Our systematic review found a significant difference in overall cancer incidence among people diagnosed with psychotic disorders and people with psychotic disorders were more likely to present with advanced stage cancer at diagnosis. This finding may reflect a need for improved access to and uptake of cancer screening for patients diagnosed with psychotic disorders.","author":[{"dropping-particle":"","family":"Wootten","given":"Jared C","non-dropping-particle":"","parse-names":false,"suffix":""},{"dropping-particle":"","family":"Wiener","given":"Joshua C","non-dropping-particle":"","parse-names":false,"suffix":""},{"dropping-particle":"","family":"Blanchette","given":"Phillip S","non-dropping-particle":"","parse-names":false,"suffix":""},{"dropping-particle":"","family":"Anderson","given":"Kelly K","non-dropping-particle":"","parse-names":false,"suffix":""}],"container-title":"Cancer Epidemiology","id":"ITEM-1","issued":{"date-parts":[["2022"]]},"page":"102233","title":"Cancer incidence and stage at diagnosis among people with psychotic disorders: Systematic review and meta-analysis","type":"article-journal","volume":"80"},"uris":["http://www.mendeley.com/documents/?uuid=a77ca981-5085-4cca-a19c-6f1546b42541"]}],"mendeley":{"formattedCitation":"(3)","plainTextFormattedCitation":"(3)","previouslyFormattedCitation":"(3)"},"properties":{"noteIndex":0},"schema":"https://github.com/citation-style-language/schema/raw/master/csl-citation.json"}</w:instrText>
      </w:r>
      <w:r w:rsidR="00475674">
        <w:fldChar w:fldCharType="separate"/>
      </w:r>
      <w:r w:rsidR="00475674" w:rsidRPr="00E956CA">
        <w:rPr>
          <w:noProof/>
        </w:rPr>
        <w:t>(3)</w:t>
      </w:r>
      <w:r w:rsidR="00475674">
        <w:fldChar w:fldCharType="end"/>
      </w:r>
      <w:r w:rsidR="00475674">
        <w:t xml:space="preserve">, despite evidence of an increased mortality </w:t>
      </w:r>
      <w:r w:rsidR="00D146D9">
        <w:t>for colorectal cancer</w:t>
      </w:r>
      <w:r w:rsidR="00D146D9">
        <w:fldChar w:fldCharType="begin" w:fldLock="1"/>
      </w:r>
      <w:r w:rsidR="00D92255">
        <w:instrText>ADDIN CSL_CITATION {"citationItems":[{"id":"ITEM-1","itemData":{"DOI":"10.1002/WPS.20994","ISSN":"20515545","PMID":"35524619","abstract":"People with schizophrenia die 15-20 years prematurely. Understanding mortality risk and aggravating/attenuating factors is essential to reduce this gap. We conducted a systematic review and random-effects meta-analysis of prospective and retrospective, nationwide and targeted cohort studies assessing mortality risk in people with schizophrenia versus the general population or groups matched for physical comorbidities or groups with different psychiatric disorders, also assessing moderators. Primary outcome was all-cause mortality risk ratio (RR); key secondary outcomes were mortality due to suicide and natural causes. Other secondary outcomes included any other specific-cause mortality. Publication bias, subgroup and meta-regression analyses, and quality assessment (Newcastle-Ottawa Scale) were conducted. Across 135 studies spanning from 1957 to 2021 (schizophrenia: N=4,536,447; general population controls: N=1,115,600,059; other psychiatric illness controls: N=3,827,955), all-cause mortality was increased in people with schizophrenia versus any non-schizophrenia control group (RR=2.52, 95% CI: 2.38-2.68, n=79), with the largest risk in first-episode (RR=7.43, 95% CI: 4.02-13.75, n=2) and incident (i.e., earlier-phase) schizophrenia (RR=3.52, 95% CI: 3.09-4.00, n=7) versus the general population. Specific-cause mortality was highest for suicide or injury-poisoning or undetermined non-natural cause (RR=9.76-8.42), followed by pneumonia among natural causes (RR=7.00, 95% CI: 6.79-7.23), decreasing through infectious or endocrine or respiratory or urogenital or diabetes causes (RR=3 to 4), to alcohol or gastrointestinal or renal or nervous system or cardio-cerebrovascular or all natural causes (RR=2 to 3), and liver or cerebrovascular, or breast or colon or pancreas or any cancer causes (RR=1.33 to 1.96). All-cause mortality increased slightly but significantly with median study year (beta=0.0009, 95% CI: 0.001-0.02, p=0.02). Individuals with schizophrenia &lt;40 years of age had increased all-cause and suicide-related mortality compared to those ≥40 years old, and a higher percentage of females increased suicide-related mortality risk in incident schizophrenia samples. All-cause mortality was higher in incident than prevalent schizophrenia (RR=3.52 vs. 2.86, p=0.009). Comorbid substance use disorder increased all-cause mortality (RR=1.62, 95% CI: 1.47-1.80, n=3). Antipsychotics were protective against all-cause mortality versus no antipsychotic use (RR=0.71,…","author":[{"dropping-particle":"","family":"Correll","given":"Christoph U.","non-dropping-particle":"","parse-names":false,"suffix":""},{"dropping-particle":"","family":"Solmi","given":"Marco","non-dropping-particle":"","parse-names":false,"suffix":""},{"dropping-particle":"","family":"Croatto","given":"Giovanni","non-dropping-particle":"","parse-names":false,"suffix":""},{"dropping-particle":"","family":"Schneider","given":"Lynne Kolton","non-dropping-particle":"","parse-names":false,"suffix":""},{"dropping-particle":"","family":"Rohani-Montez","given":"S. Christy","non-dropping-particle":"","parse-names":false,"suffix":""},{"dropping-particle":"","family":"Fairley","given":"Leanne","non-dropping-particle":"","parse-names":false,"suffix":""},{"dropping-particle":"","family":"Smith","given":"Nathalie","non-dropping-particle":"","parse-names":false,"suffix":""},{"dropping-particle":"","family":"Bitter","given":"István","non-dropping-particle":"","parse-names":false,"suffix":""},{"dropping-particle":"","family":"Gorwood","given":"Philip","non-dropping-particle":"","parse-names":false,"suffix":""},{"dropping-particle":"","family":"Taipale","given":"Heidi","non-dropping-particle":"","parse-names":false,"suffix":""},{"dropping-particle":"","family":"Tiihonen","given":"Jari","non-dropping-particle":"","parse-names":false,"suffix":""}],"container-title":"World Psychiatry","id":"ITEM-1","issue":"2","issued":{"date-parts":[["2022","6","1"]]},"page":"248-271","publisher":"John Wiley and Sons Inc","title":"Mortality in people with schizophrenia: a systematic review and meta-analysis of relative risk and aggravating or attenuating factors","type":"article-journal","volume":"21"},"uris":["http://www.mendeley.com/documents/?uuid=054663f8-c0de-31d0-983a-a0ccddc0d9c5"]}],"mendeley":{"formattedCitation":"(4)","plainTextFormattedCitation":"(4)","previouslyFormattedCitation":"(4)"},"properties":{"noteIndex":0},"schema":"https://github.com/citation-style-language/schema/raw/master/csl-citation.json"}</w:instrText>
      </w:r>
      <w:r w:rsidR="00D146D9">
        <w:fldChar w:fldCharType="separate"/>
      </w:r>
      <w:r w:rsidR="00D146D9" w:rsidRPr="00D146D9">
        <w:rPr>
          <w:noProof/>
        </w:rPr>
        <w:t>(4)</w:t>
      </w:r>
      <w:r w:rsidR="00D146D9">
        <w:fldChar w:fldCharType="end"/>
      </w:r>
      <w:r w:rsidR="00D146D9">
        <w:t xml:space="preserve">. </w:t>
      </w:r>
      <w:r w:rsidR="0010766D">
        <w:t>Indeed, a</w:t>
      </w:r>
      <w:r w:rsidR="007920AE">
        <w:t xml:space="preserve"> meta-analysis showed </w:t>
      </w:r>
      <w:r w:rsidR="001719D1">
        <w:t xml:space="preserve">premature mortality </w:t>
      </w:r>
      <w:r w:rsidR="007920AE">
        <w:t xml:space="preserve">for </w:t>
      </w:r>
      <w:r w:rsidR="001719D1">
        <w:t xml:space="preserve">colorectal </w:t>
      </w:r>
      <w:r w:rsidR="007920AE">
        <w:t xml:space="preserve">cancer in schizophrenia </w:t>
      </w:r>
      <w:r w:rsidR="001719D1">
        <w:t>(RR=</w:t>
      </w:r>
      <w:r w:rsidR="00680B8D">
        <w:t>1.48, 95%CI=1.01-2.16)</w:t>
      </w:r>
      <w:r w:rsidR="00482844">
        <w:t xml:space="preserve">, which </w:t>
      </w:r>
      <w:r w:rsidR="00560A81">
        <w:t xml:space="preserve">may </w:t>
      </w:r>
      <w:r w:rsidR="00482844">
        <w:t xml:space="preserve">be related to </w:t>
      </w:r>
      <w:r w:rsidR="00873BEF">
        <w:t>diagnosis at later stage</w:t>
      </w:r>
      <w:r w:rsidR="00D146D9">
        <w:fldChar w:fldCharType="begin" w:fldLock="1"/>
      </w:r>
      <w:r w:rsidR="00D92255">
        <w:instrText>ADDIN CSL_CITATION {"citationItems":[{"id":"ITEM-1","itemData":{"DOI":"10.1002/WPS.20994","ISSN":"20515545","PMID":"35524619","abstract":"People with schizophrenia die 15-20 years prematurely. Understanding mortality risk and aggravating/attenuating factors is essential to reduce this gap. We conducted a systematic review and random-effects meta-analysis of prospective and retrospective, nationwide and targeted cohort studies assessing mortality risk in people with schizophrenia versus the general population or groups matched for physical comorbidities or groups with different psychiatric disorders, also assessing moderators. Primary outcome was all-cause mortality risk ratio (RR); key secondary outcomes were mortality due to suicide and natural causes. Other secondary outcomes included any other specific-cause mortality. Publication bias, subgroup and meta-regression analyses, and quality assessment (Newcastle-Ottawa Scale) were conducted. Across 135 studies spanning from 1957 to 2021 (schizophrenia: N=4,536,447; general population controls: N=1,115,600,059; other psychiatric illness controls: N=3,827,955), all-cause mortality was increased in people with schizophrenia versus any non-schizophrenia control group (RR=2.52, 95% CI: 2.38-2.68, n=79), with the largest risk in first-episode (RR=7.43, 95% CI: 4.02-13.75, n=2) and incident (i.e., earlier-phase) schizophrenia (RR=3.52, 95% CI: 3.09-4.00, n=7) versus the general population. Specific-cause mortality was highest for suicide or injury-poisoning or undetermined non-natural cause (RR=9.76-8.42), followed by pneumonia among natural causes (RR=7.00, 95% CI: 6.79-7.23), decreasing through infectious or endocrine or respiratory or urogenital or diabetes causes (RR=3 to 4), to alcohol or gastrointestinal or renal or nervous system or cardio-cerebrovascular or all natural causes (RR=2 to 3), and liver or cerebrovascular, or breast or colon or pancreas or any cancer causes (RR=1.33 to 1.96). All-cause mortality increased slightly but significantly with median study year (beta=0.0009, 95% CI: 0.001-0.02, p=0.02). Individuals with schizophrenia &lt;40 years of age had increased all-cause and suicide-related mortality compared to those ≥40 years old, and a higher percentage of females increased suicide-related mortality risk in incident schizophrenia samples. All-cause mortality was higher in incident than prevalent schizophrenia (RR=3.52 vs. 2.86, p=0.009). Comorbid substance use disorder increased all-cause mortality (RR=1.62, 95% CI: 1.47-1.80, n=3). Antipsychotics were protective against all-cause mortality versus no antipsychotic use (RR=0.71,…","author":[{"dropping-particle":"","family":"Correll","given":"Christoph U.","non-dropping-particle":"","parse-names":false,"suffix":""},{"dropping-particle":"","family":"Solmi","given":"Marco","non-dropping-particle":"","parse-names":false,"suffix":""},{"dropping-particle":"","family":"Croatto","given":"Giovanni","non-dropping-particle":"","parse-names":false,"suffix":""},{"dropping-particle":"","family":"Schneider","given":"Lynne Kolton","non-dropping-particle":"","parse-names":false,"suffix":""},{"dropping-particle":"","family":"Rohani-Montez","given":"S. Christy","non-dropping-particle":"","parse-names":false,"suffix":""},{"dropping-particle":"","family":"Fairley","given":"Leanne","non-dropping-particle":"","parse-names":false,"suffix":""},{"dropping-particle":"","family":"Smith","given":"Nathalie","non-dropping-particle":"","parse-names":false,"suffix":""},{"dropping-particle":"","family":"Bitter","given":"István","non-dropping-particle":"","parse-names":false,"suffix":""},{"dropping-particle":"","family":"Gorwood","given":"Philip","non-dropping-particle":"","parse-names":false,"suffix":""},{"dropping-particle":"","family":"Taipale","given":"Heidi","non-dropping-particle":"","parse-names":false,"suffix":""},{"dropping-particle":"","family":"Tiihonen","given":"Jari","non-dropping-particle":"","parse-names":false,"suffix":""}],"container-title":"World Psychiatry","id":"ITEM-1","issue":"2","issued":{"date-parts":[["2022","6","1"]]},"page":"248-271","publisher":"John Wiley and Sons Inc","title":"Mortality in people with schizophrenia: a systematic review and meta-analysis of relative risk and aggravating or attenuating factors","type":"article-journal","volume":"21"},"uris":["http://www.mendeley.com/documents/?uuid=054663f8-c0de-31d0-983a-a0ccddc0d9c5"]}],"mendeley":{"formattedCitation":"(4)","plainTextFormattedCitation":"(4)","previouslyFormattedCitation":"(4)"},"properties":{"noteIndex":0},"schema":"https://github.com/citation-style-language/schema/raw/master/csl-citation.json"}</w:instrText>
      </w:r>
      <w:r w:rsidR="00D146D9">
        <w:fldChar w:fldCharType="separate"/>
      </w:r>
      <w:r w:rsidR="00D146D9" w:rsidRPr="00D146D9">
        <w:rPr>
          <w:noProof/>
        </w:rPr>
        <w:t>(4)</w:t>
      </w:r>
      <w:r w:rsidR="00D146D9">
        <w:fldChar w:fldCharType="end"/>
      </w:r>
      <w:r w:rsidR="00873BEF">
        <w:t xml:space="preserve">. </w:t>
      </w:r>
      <w:r w:rsidR="00A63872">
        <w:t>A</w:t>
      </w:r>
      <w:r w:rsidR="00E07EF4">
        <w:t xml:space="preserve"> delay in diagnosis</w:t>
      </w:r>
      <w:r w:rsidR="00447E36">
        <w:t xml:space="preserve"> is also confirmed in a previous meta-analysis </w:t>
      </w:r>
      <w:r w:rsidR="0034202D">
        <w:t xml:space="preserve">which </w:t>
      </w:r>
      <w:r w:rsidR="00447E36">
        <w:t xml:space="preserve">estimated </w:t>
      </w:r>
      <w:r w:rsidR="00EC7F60">
        <w:t>that people with mental disorders had 22% higher odds of metastases at diagnosis</w:t>
      </w:r>
      <w:r w:rsidR="00EC7F60">
        <w:fldChar w:fldCharType="begin" w:fldLock="1"/>
      </w:r>
      <w:r w:rsidR="00D92255">
        <w:instrText>ADDIN CSL_CITATION {"citationItems":[{"id":"ITEM-1","itemData":{"DOI":"10.1002/WPS.20994","ISSN":"20515545","PMID":"35524619","abstract":"People with schizophrenia die 15-20 years prematurely. Understanding mortality risk and aggravating/attenuating factors is essential to reduce this gap. We conducted a systematic review and random-effects meta-analysis of prospective and retrospective, nationwide and targeted cohort studies assessing mortality risk in people with schizophrenia versus the general population or groups matched for physical comorbidities or groups with different psychiatric disorders, also assessing moderators. Primary outcome was all-cause mortality risk ratio (RR); key secondary outcomes were mortality due to suicide and natural causes. Other secondary outcomes included any other specific-cause mortality. Publication bias, subgroup and meta-regression analyses, and quality assessment (Newcastle-Ottawa Scale) were conducted. Across 135 studies spanning from 1957 to 2021 (schizophrenia: N=4,536,447; general population controls: N=1,115,600,059; other psychiatric illness controls: N=3,827,955), all-cause mortality was increased in people with schizophrenia versus any non-schizophrenia control group (RR=2.52, 95% CI: 2.38-2.68, n=79), with the largest risk in first-episode (RR=7.43, 95% CI: 4.02-13.75, n=2) and incident (i.e., earlier-phase) schizophrenia (RR=3.52, 95% CI: 3.09-4.00, n=7) versus the general population. Specific-cause mortality was highest for suicide or injury-poisoning or undetermined non-natural cause (RR=9.76-8.42), followed by pneumonia among natural causes (RR=7.00, 95% CI: 6.79-7.23), decreasing through infectious or endocrine or respiratory or urogenital or diabetes causes (RR=3 to 4), to alcohol or gastrointestinal or renal or nervous system or cardio-cerebrovascular or all natural causes (RR=2 to 3), and liver or cerebrovascular, or breast or colon or pancreas or any cancer causes (RR=1.33 to 1.96). All-cause mortality increased slightly but significantly with median study year (beta=0.0009, 95% CI: 0.001-0.02, p=0.02). Individuals with schizophrenia &lt;40 years of age had increased all-cause and suicide-related mortality compared to those ≥40 years old, and a higher percentage of females increased suicide-related mortality risk in incident schizophrenia samples. All-cause mortality was higher in incident than prevalent schizophrenia (RR=3.52 vs. 2.86, p=0.009). Comorbid substance use disorder increased all-cause mortality (RR=1.62, 95% CI: 1.47-1.80, n=3). Antipsychotics were protective against all-cause mortality versus no antipsychotic use (RR=0.71,…","author":[{"dropping-particle":"","family":"Correll","given":"Christoph U.","non-dropping-particle":"","parse-names":false,"suffix":""},{"dropping-particle":"","family":"Solmi","given":"Marco","non-dropping-particle":"","parse-names":false,"suffix":""},{"dropping-particle":"","family":"Croatto","given":"Giovanni","non-dropping-particle":"","parse-names":false,"suffix":""},{"dropping-particle":"","family":"Schneider","given":"Lynne Kolton","non-dropping-particle":"","parse-names":false,"suffix":""},{"dropping-particle":"","family":"Rohani-Montez","given":"S. Christy","non-dropping-particle":"","parse-names":false,"suffix":""},{"dropping-particle":"","family":"Fairley","given":"Leanne","non-dropping-particle":"","parse-names":false,"suffix":""},{"dropping-particle":"","family":"Smith","given":"Nathalie","non-dropping-particle":"","parse-names":false,"suffix":""},{"dropping-particle":"","family":"Bitter","given":"István","non-dropping-particle":"","parse-names":false,"suffix":""},{"dropping-particle":"","family":"Gorwood","given":"Philip","non-dropping-particle":"","parse-names":false,"suffix":""},{"dropping-particle":"","family":"Taipale","given":"Heidi","non-dropping-particle":"","parse-names":false,"suffix":""},{"dropping-particle":"","family":"Tiihonen","given":"Jari","non-dropping-particle":"","parse-names":false,"suffix":""}],"container-title":"World Psychiatry","id":"ITEM-1","issue":"2","issued":{"date-parts":[["2022","6","1"]]},"page":"248-271","publisher":"John Wiley and Sons Inc","title":"Mortality in people with schizophrenia: a systematic review and meta-analysis of relative risk and aggravating or attenuating factors","type":"article-journal","volume":"21"},"uris":["http://www.mendeley.com/documents/?uuid=054663f8-c0de-31d0-983a-a0ccddc0d9c5"]}],"mendeley":{"formattedCitation":"(4)","plainTextFormattedCitation":"(4)","previouslyFormattedCitation":"(4)"},"properties":{"noteIndex":0},"schema":"https://github.com/citation-style-language/schema/raw/master/csl-citation.json"}</w:instrText>
      </w:r>
      <w:r w:rsidR="00EC7F60">
        <w:fldChar w:fldCharType="separate"/>
      </w:r>
      <w:r w:rsidR="00EC7F60" w:rsidRPr="00D146D9">
        <w:rPr>
          <w:noProof/>
        </w:rPr>
        <w:t>(4)</w:t>
      </w:r>
      <w:r w:rsidR="00EC7F60">
        <w:fldChar w:fldCharType="end"/>
      </w:r>
      <w:r w:rsidR="00EC7F60">
        <w:t xml:space="preserve">. </w:t>
      </w:r>
      <w:r w:rsidR="00D22845">
        <w:t>Beyond cancer, t</w:t>
      </w:r>
      <w:r w:rsidR="00D92255">
        <w:t xml:space="preserve">here is already evidence that disparities </w:t>
      </w:r>
      <w:r w:rsidR="00D22845">
        <w:t xml:space="preserve">in physical health and healthcare in </w:t>
      </w:r>
      <w:r w:rsidR="00AD6B0A">
        <w:t xml:space="preserve">individuals </w:t>
      </w:r>
      <w:r w:rsidR="00D22845">
        <w:t xml:space="preserve">with mental illness </w:t>
      </w:r>
      <w:r w:rsidR="00D92255">
        <w:t>extend beyond screening</w:t>
      </w:r>
      <w:r w:rsidR="00AD6B0A">
        <w:t xml:space="preserve">, </w:t>
      </w:r>
      <w:r w:rsidR="00D92255">
        <w:t>affect</w:t>
      </w:r>
      <w:r w:rsidR="00AD6B0A">
        <w:t xml:space="preserve">ing </w:t>
      </w:r>
      <w:r w:rsidR="00D92255">
        <w:t xml:space="preserve">quality of care for </w:t>
      </w:r>
      <w:r w:rsidR="00D22845">
        <w:t xml:space="preserve">several conditions including </w:t>
      </w:r>
      <w:r w:rsidR="00D92255">
        <w:t>cardiovascular disease</w:t>
      </w:r>
      <w:r w:rsidR="00D92255">
        <w:fldChar w:fldCharType="begin" w:fldLock="1"/>
      </w:r>
      <w:r w:rsidR="00387A15">
        <w:instrText>ADDIN CSL_CITATION {"citationItems":[{"id":"ITEM-1","itemData":{"DOI":"10.1176/appi.ajp.2021.21010031","ISSN":"15357228","abstract":"OBJECTIVE: This study used meta-analysis to assess disparities in cardiovascular disease (CVD) screening and treatment in people with mental disorders, a group that has elevated CVD incidence and mortality. METHODS: The authors searched PubMed and PsycInfo through July 31, 2020, and conducted a random-effect meta-analysis of observational studies comparing CVD screening and treatment in people with and without mental disorders. The primary outcome was odds ratios for CVD screening and treatment. Sensitivity analyses on screening and treatment separately and on specific procedures, subgroup analyses by country, and by controlling for confounding by indication, as well as meta-regressions, were also run, and publication bias and quality were assessed. RESULTS: Forty-seven studies (N=24,400,452 patients, of whom 1,283,602 had mental disorders) from North America (k=26), Europe (k=16), Asia (k=4), and Australia (k=1) were meta-analyzed. Lower rates of screening or treatment in patients with mental disorders emerged for any CVD (k=47, odds ratio=0.773, 95% CI=0.742, 0.804), coronary artery disease (k=34, odds ratio=0.734, 95% CI=0.690, 0.781), cerebrovascular disease (k=8, odds ratio=0.810, 95% CI=0.779, 0.842), and other mixed CVDs (k=11, odds ratio=0.839, 95% CI=0.761, 0.924). Significant disparities emerged for any screening, any intervention, catheterization or revascularization in coronary artery disease, intravenous thrombolysis for stroke, and treatment with any and with specific medications for CVD across all mental disorders (except for CVD medications in mood disorders). Disparities were largest for schizophrenia, and they differed across countries. Median study quality was high (Newcastle-Ottawa Scale score, 8); higher-quality studies found larger disparities, and publication bias did not affect results. CONCLUSIONS: People with mental disorders, and those with schizophrenia in particular, receive less screening and lower-quality treatment for CVD. It is of paramount importance to address underprescribing of CVD medications and underutilization of diagnostic and therapeutic procedures across all mental disorders.","author":[{"dropping-particle":"","family":"Solmi","given":"Marco","non-dropping-particle":"","parse-names":false,"suffix":""},{"dropping-particle":"","family":"Fiedorowicz","given":"Jess","non-dropping-particle":"","parse-names":false,"suffix":""},{"dropping-particle":"","family":"Poddighe","given":"Laura","non-dropping-particle":"","parse-names":false,"suffix":""},{"dropping-particle":"","family":"Delogu","given":"Marco","non-dropping-particle":"","parse-names":false,"suffix":""},{"dropping-particle":"","family":"Miola","given":"Alessandro","non-dropping-particle":"","parse-names":false,"suffix":""},{"dropping-particle":"","family":"Høye","given":"Anne","non-dropping-particle":"","parse-names":false,"suffix":""},{"dropping-particle":"","family":"Heiberg","given":"Ina H.","non-dropping-particle":"","parse-names":false,"suffix":""},{"dropping-particle":"","family":"Stubbs","given":"Brendon","non-dropping-particle":"","parse-names":false,"suffix":""},{"dropping-particle":"","family":"Smith","given":"Lee","non-dropping-particle":"","parse-names":false,"suffix":""},{"dropping-particle":"","family":"Larsson","given":"Henrik","non-dropping-particle":"","parse-names":false,"suffix":""},{"dropping-particle":"","family":"Attar","given":"Rubina","non-dropping-particle":"","parse-names":false,"suffix":""},{"dropping-particle":"","family":"Nielsen","given":"René E.","non-dropping-particle":"","parse-names":false,"suffix":""},{"dropping-particle":"","family":"Cortese","given":"Samuele","non-dropping-particle":"","parse-names":false,"suffix":""},{"dropping-particle":"Il","family":"Shin","given":"Jae","non-dropping-particle":"","parse-names":false,"suffix":""},{"dropping-particle":"","family":"Fusar-Poli","given":"Paolo","non-dropping-particle":"","parse-names":false,"suffix":""},{"dropping-particle":"","family":"Firth","given":"Joseph","non-dropping-particle":"","parse-names":false,"suffix":""},{"dropping-particle":"","family":"Yatham","given":"Lakshmi N.","non-dropping-particle":"","parse-names":false,"suffix":""},{"dropping-particle":"","family":"Carvalho","given":"Andre F.","non-dropping-particle":"","parse-names":false,"suffix":""},{"dropping-particle":"","family":"Castle","given":"David J.","non-dropping-particle":"","parse-names":false,"suffix":""},{"dropping-particle":"V.","family":"Seeman","given":"Mary","non-dropping-particle":"","parse-names":false,"suffix":""},{"dropping-particle":"","family":"Correll","given":"Christoph U.","non-dropping-particle":"","parse-names":false,"suffix":""}],"container-title":"The American journal of psychiatry","id":"ITEM-1","issue":"9","issued":{"date-parts":[["2021"]]},"title":"Disparities in Screening and Treatment of Cardiovascular Diseases in Patients With Mental Disorders Across the World: Systematic Review and Meta-Analysis of 47 Observational Studies","type":"article-journal","volume":"178"},"uris":["http://www.mendeley.com/documents/?uuid=97819ceb-564e-406c-a682-c7e21af7f757"]},{"id":"ITEM-2","itemData":{"DOI":"10.1016/S2215-0366(19)30132-4","ISSN":"22150374","PMID":"31324560","author":[{"dropping-particle":"","family":"Firth","given":"Joseph","non-dropping-particle":"","parse-names":false,"suffix":""},{"dropping-particle":"","family":"Siddiqi","given":"Najma","non-dropping-particle":"","parse-names":false,"suffix":""},{"dropping-particle":"","family":"Koyanagi","given":"Ai","non-dropping-particle":"","parse-names":false,"suffix":""},{"dropping-particle":"","family":"Siskind","given":"Dan","non-dropping-particle":"","parse-names":false,"suffix":""},{"dropping-particle":"","family":"Rosenbaum","given":"Simon","non-dropping-particle":"","parse-names":false,"suffix":""},{"dropping-particle":"","family":"Galletly","given":"Cherrie","non-dropping-particle":"","parse-names":false,"suffix":""},{"dropping-particle":"","family":"Allan","given":"Stephanie","non-dropping-particle":"","parse-names":false,"suffix":""},{"dropping-particle":"","family":"Caneo","given":"Constanza","non-dropping-particle":"","parse-names":false,"suffix":""},{"dropping-particle":"","family":"Carney","given":"Rebekah","non-dropping-particle":"","parse-names":false,"suffix":""},{"dropping-particle":"","family":"Carvalho","given":"Andre F.","non-dropping-particle":"","parse-names":false,"suffix":""},{"dropping-particle":"Lou","family":"Chatterton","given":"Mary","non-dropping-particle":"","parse-names":false,"suffix":""},{"dropping-particle":"","family":"Correll","given":"Christoph U.","non-dropping-particle":"","parse-names":false,"suffix":""},{"dropping-particle":"","family":"Curtis","given":"Jackie","non-dropping-particle":"","parse-names":false,"suffix":""},{"dropping-particle":"","family":"Gaughran","given":"Fiona","non-dropping-particle":"","parse-names":false,"suffix":""},{"dropping-particle":"","family":"Heald","given":"Adrian","non-dropping-particle":"","parse-names":false,"suffix":""},{"dropping-particle":"","family":"Hoare","given":"Erin","non-dropping-particle":"","parse-names":false,"suffix":""},{"dropping-particle":"","family":"Jackson","given":"Sarah E.","non-dropping-particle":"","parse-names":false,"suffix":""},{"dropping-particle":"","family":"Kisely","given":"Steve","non-dropping-particle":"","parse-names":false,"suffix":""},{"dropping-particle":"","family":"Lovell","given":"Karina","non-dropping-particle":"","parse-names":false,"suffix":""},{"dropping-particle":"","family":"Maj","given":"Mario","non-dropping-particle":"","parse-names":false,"suffix":""},{"dropping-particle":"","family":"McGorry","given":"Patrick D.","non-dropping-particle":"","parse-names":false,"suffix":""},{"dropping-particle":"","family":"Mihalopoulos","given":"Cathrine","non-dropping-particle":"","parse-names":false,"suffix":""},{"dropping-particle":"","family":"Myles","given":"Hannah","non-dropping-particle":"","parse-names":false,"suffix":""},{"dropping-particle":"","family":"O'Donoghue","given":"Brian","non-dropping-particle":"","parse-names":false,"suffix":""},{"dropping-particle":"","family":"Pillinger","given":"Toby","non-dropping-particle":"","parse-names":false,"suffix":""},{"dropping-particle":"","family":"Sarris","given":"Jerome","non-dropping-particle":"","parse-names":false,"suffix":""},{"dropping-particle":"","family":"Schuch","given":"Felipe B.","non-dropping-particle":"","parse-names":false,"suffix":""},{"dropping-particle":"","family":"Shiers","given":"David","non-dropping-particle":"","parse-names":false,"suffix":""},{"dropping-particle":"","family":"Smith","given":"Lee","non-dropping-particle":"","parse-names":false,"suffix":""},{"dropping-particle":"","family":"Solmi","given":"Marco","non-dropping-particle":"","parse-names":false,"suffix":""},{"dropping-particle":"","family":"Suetani","given":"Shuichi","non-dropping-particle":"","parse-names":false,"suffix":""},{"dropping-particle":"","family":"Taylor","given":"Johanna","non-dropping-particle":"","parse-names":false,"suffix":""},{"dropping-particle":"","family":"Teasdale","given":"Scott B.","non-dropping-particle":"","parse-names":false,"suffix":""},{"dropping-particle":"","family":"Thornicroft","given":"Graham","non-dropping-particle":"","parse-names":false,"suffix":""},{"dropping-particle":"","family":"Torous","given":"John","non-dropping-particle":"","parse-names":false,"suffix":""},{"dropping-particle":"","family":"Usherwood","given":"Tim","non-dropping-particle":"","parse-names":false,"suffix":""},{"dropping-particle":"","family":"Vancampfort","given":"Davy","non-dropping-particle":"","parse-names":false,"suffix":""},{"dropping-particle":"","family":"Veronese","given":"Nicola","non-dropping-particle":"","parse-names":false,"suffix":""},{"dropping-particle":"","family":"Ward","given":"Philip B.","non-dropping-particle":"","parse-names":false,"suffix":""},{"dropping-particle":"","family":"Yung","given":"Alison R.","non-dropping-particle":"","parse-names":false,"suffix":""},{"dropping-particle":"","family":"Killackey","given":"Eoin","non-dropping-particle":"","parse-names":false,"suffix":""},{"dropping-particle":"","family":"Stubbs","given":"Brendon","non-dropping-particle":"","parse-names":false,"suffix":""}],"container-title":"The Lancet Psychiatry","id":"ITEM-2","issue":"8","issued":{"date-parts":[["2019","8","1"]]},"page":"675-712","publisher":"Elsevier Ltd","title":"The Lancet Psychiatry Commission: a blueprint for protecting physical health in people with mental illness","type":"article-journal","volume":"6"},"uris":["http://www.mendeley.com/documents/?uuid=79dfdd89-db9f-36b4-b522-aed536da2561"]}],"mendeley":{"formattedCitation":"(5,6)","plainTextFormattedCitation":"(5,6)","previouslyFormattedCitation":"(5,6)"},"properties":{"noteIndex":0},"schema":"https://github.com/citation-style-language/schema/raw/master/csl-citation.json"}</w:instrText>
      </w:r>
      <w:r w:rsidR="00D92255">
        <w:fldChar w:fldCharType="separate"/>
      </w:r>
      <w:r w:rsidR="00D22845" w:rsidRPr="00D22845">
        <w:rPr>
          <w:noProof/>
        </w:rPr>
        <w:t>(5,6)</w:t>
      </w:r>
      <w:r w:rsidR="00D92255">
        <w:fldChar w:fldCharType="end"/>
      </w:r>
      <w:r w:rsidR="00702375">
        <w:t xml:space="preserve"> and diabetes</w:t>
      </w:r>
      <w:r w:rsidR="00D92255">
        <w:t>.</w:t>
      </w:r>
      <w:r w:rsidR="007F389C">
        <w:t xml:space="preserve"> </w:t>
      </w:r>
      <w:r w:rsidR="008D1B82">
        <w:t xml:space="preserve">Similarly, a study by Mahar et al. suggests that people with </w:t>
      </w:r>
      <w:r w:rsidR="006F456E">
        <w:t xml:space="preserve">severe psychiatric illnesses are less likely to receive guideline-appropriate cancer treatment than those without, following a diagnosis of colorectal </w:t>
      </w:r>
      <w:proofErr w:type="gramStart"/>
      <w:r w:rsidR="006F456E">
        <w:t>cancer .</w:t>
      </w:r>
      <w:proofErr w:type="gramEnd"/>
      <w:r w:rsidR="006F456E">
        <w:t xml:space="preserve"> </w:t>
      </w:r>
      <w:r w:rsidR="00D22845">
        <w:t xml:space="preserve">However, </w:t>
      </w:r>
      <w:r w:rsidR="00AF6D88">
        <w:t>future investigation of care</w:t>
      </w:r>
      <w:r w:rsidR="00E80B39">
        <w:t xml:space="preserve"> pathways</w:t>
      </w:r>
      <w:r w:rsidR="00AF6D88">
        <w:t xml:space="preserve"> following diagnosis with cancer at other sites is warranted.</w:t>
      </w:r>
      <w:r w:rsidR="00D22845">
        <w:t xml:space="preserve"> </w:t>
      </w:r>
    </w:p>
    <w:p w14:paraId="1EA73BC6" w14:textId="6B287F2B" w:rsidR="00A449B8" w:rsidRDefault="00D22845" w:rsidP="00AF4BA8">
      <w:r>
        <w:lastRenderedPageBreak/>
        <w:t>Furthermore, factors that can mitigate or increase the gap in cancer screening participation and outcome remain to be identified</w:t>
      </w:r>
      <w:r w:rsidR="00AF7134">
        <w:t>, and a range of i</w:t>
      </w:r>
      <w:r>
        <w:t>ndividual</w:t>
      </w:r>
      <w:r w:rsidR="00AF7134">
        <w:t>-</w:t>
      </w:r>
      <w:r>
        <w:t>, treatment</w:t>
      </w:r>
      <w:r w:rsidR="00AF7134">
        <w:t>-</w:t>
      </w:r>
      <w:r>
        <w:t>, and service-level factors should be investigated. Among individual factors, it is possible that those with more severe symptoms are particular</w:t>
      </w:r>
      <w:r w:rsidR="004B1EDF">
        <w:t>ly</w:t>
      </w:r>
      <w:r>
        <w:t xml:space="preserve"> vulnerable. For instance, social withdrawal, alogia, other negative, cognitive, depressive, </w:t>
      </w:r>
      <w:r w:rsidR="00277D77">
        <w:t xml:space="preserve">and </w:t>
      </w:r>
      <w:r>
        <w:t xml:space="preserve">behavioral symptoms that need to be prioritized in emergency settings can all </w:t>
      </w:r>
      <w:r w:rsidR="00277D77">
        <w:t>impede</w:t>
      </w:r>
      <w:r>
        <w:t xml:space="preserve"> access to care. Regarding treatment, </w:t>
      </w:r>
      <w:r w:rsidR="00F81C5C">
        <w:t xml:space="preserve">a previous cohort study </w:t>
      </w:r>
      <w:r w:rsidR="00277D77">
        <w:t>found</w:t>
      </w:r>
      <w:r w:rsidR="00A367C9">
        <w:t xml:space="preserve"> </w:t>
      </w:r>
      <w:r w:rsidR="00F81C5C">
        <w:t>that pe</w:t>
      </w:r>
      <w:r w:rsidR="00AD6B0A">
        <w:t>ople</w:t>
      </w:r>
      <w:r w:rsidR="003D0F5C">
        <w:t xml:space="preserve"> </w:t>
      </w:r>
      <w:r w:rsidR="00F81C5C">
        <w:t>with schizophrenia discontinue medications for chronic conditions less frequently when they are on antipsychotic treatment</w:t>
      </w:r>
      <w:r w:rsidR="00387A15">
        <w:fldChar w:fldCharType="begin" w:fldLock="1"/>
      </w:r>
      <w:r w:rsidR="00A9098E">
        <w:instrText>ADDIN CSL_CITATION {"citationItems":[{"id":"ITEM-1","itemData":{"DOI":"10.1093/SCHBUL/SBAB087","ISSN":"17451701","PMID":"34286338","abstract":"BACKGROUND: People with schizophrenia/schizoaffective disorder (schizophrenia) die early, largely due to cardiovascular-related mortality. Antipsychotics are associated with lower mortality. We aimed to explore whether antipsychotic use can reduce discontinuation of medications for cardiovascular risk factors and diseases (\"cardiometacolic drugs\"), using a within-study design controlling for subject-related factors. METHODS: Persons diagnosed with schizophrenia between 1972 and 2014, aged &lt;65 years at cohort entry were identified in Finnish national databases. Four subcohorts were formed based on cardiometabolic drug use during the follow-up period, 1996-2017, namely statin (n = 14,047), antidiabetic (n = 13,070), antihypertensive (n = 17,227), and beta-blocker (n = 21,464) users. To control for subject-related factors, including likelihood of adherence as a trait characteristic, we conducted a within-subject study comparing the risk of discontinuation of each cardiometabolic drug during periods on vs off antipsychotics within each subject. We also accounted for number of psychiatric and nonpsychiatric visits in sensitivity analyses. RESULTS: In 52,607 subjects with schizophrenia, any antipsychotic use vs nonuse was associated with decreased discontinuation risk of antidiabetics (adjusted hazard ratio [aHR] = 0.56, 95% confidence interval [CI] = 0.47-0.66), statins (aHR = 0.61, 95%CI = 0.53-0.70), antihypertensives (aHR = 0.63, 95%CI = 0.56-0.71), and beta-blockers (aHR = 0.79, 95%CI = 0.73-0.87). Antipsychotics ranking best for discontinuation of all cardiometabolic drug categories were clozapine (aHR range = 0.34-0.55), followed by olanzapine (aHR = 0.43-0.71). For statins, aHRs ranged from aHR = 0.30 (95%CI = 0.09-0.98) (flupentixol-long-acting injectable (LAI) to aHR = 0.71 (95%CI = 0.52-0.97) (risperidone-LAI), for anti-diabetic medications from aHR = 0.37 (95%CI = 0.28-0.50) (clozapine) to aHR = 0.70 (95%CI = 0.53-0.92) (quetiapine), for antihypertensives from aHR = 0.14 (95%CI = 0.04-0.46) (paliperidone-LAI) to aHR = 0.69 (95%CI = 0.54-0.88) (perphenazine), for beta-blockers from aHR = 0.55 (95%CI = 0.48-0.63) (clozapine) to aHR = 0.76 (95%CI = 0.59-0.99) (perphenazine-LAI). The decreased risk of discontinuation associated with antipsychotic use somewhat varied between age strata. Sensitivity analyses confirmed main findings. DISCUSSION: In this national database within-subject design study, current antipsychotic use was associated with substanti…","author":[{"dropping-particle":"","family":"Solmi","given":"Marco","non-dropping-particle":"","parse-names":false,"suffix":""},{"dropping-particle":"","family":"Tiihonen","given":"Jari","non-dropping-particle":"","parse-names":false,"suffix":""},{"dropping-particle":"","family":"Lähteenvuo","given":"Markku","non-dropping-particle":"","parse-names":false,"suffix":""},{"dropping-particle":"","family":"Tanskanen","given":"Antti","non-dropping-particle":"","parse-names":false,"suffix":""},{"dropping-particle":"","family":"Correll","given":"Christoph U.","non-dropping-particle":"","parse-names":false,"suffix":""},{"dropping-particle":"","family":"Taipale","given":"Heidi","non-dropping-particle":"","parse-names":false,"suffix":""}],"container-title":"Schizophrenia bulletin","id":"ITEM-1","issue":"1","issued":{"date-parts":[["2022","1","1"]]},"page":"166-175","publisher":"NLM (Medline)","title":"Antipsychotics Use Is Associated With Greater Adherence to Cardiometabolic Medications in Patients With Schizophrenia: Results From a Nationwide, Within-subject Design Study","type":"article-journal","volume":"48"},"uris":["http://www.mendeley.com/documents/?uuid=fdb71495-1f64-37d5-a024-e10d5e869bf7"]}],"mendeley":{"formattedCitation":"(7)","plainTextFormattedCitation":"(7)","previouslyFormattedCitation":"(7)"},"properties":{"noteIndex":0},"schema":"https://github.com/citation-style-language/schema/raw/master/csl-citation.json"}</w:instrText>
      </w:r>
      <w:r w:rsidR="00387A15">
        <w:fldChar w:fldCharType="separate"/>
      </w:r>
      <w:r w:rsidR="00387A15" w:rsidRPr="00387A15">
        <w:rPr>
          <w:noProof/>
        </w:rPr>
        <w:t>(7)</w:t>
      </w:r>
      <w:r w:rsidR="00387A15">
        <w:fldChar w:fldCharType="end"/>
      </w:r>
      <w:r w:rsidR="00F81C5C">
        <w:t xml:space="preserve">. </w:t>
      </w:r>
      <w:r w:rsidR="00BD52F9">
        <w:t xml:space="preserve">Better adherence </w:t>
      </w:r>
      <w:r w:rsidR="0037069C">
        <w:t xml:space="preserve">to non-psychopharmacologic interventions for comorbid physical conditions might mediate the association between </w:t>
      </w:r>
      <w:r w:rsidR="00025420">
        <w:t xml:space="preserve">antipsychotics and delayed </w:t>
      </w:r>
      <w:r w:rsidR="00F20DB9">
        <w:t xml:space="preserve">cardiovascular </w:t>
      </w:r>
      <w:r w:rsidR="00025420">
        <w:t>mortality</w:t>
      </w:r>
      <w:r w:rsidR="006B6C76">
        <w:t xml:space="preserve"> among people with mental illnesses</w:t>
      </w:r>
      <w:r w:rsidR="00F3220D">
        <w:t xml:space="preserve"> </w:t>
      </w:r>
      <w:r w:rsidR="00A9098E">
        <w:fldChar w:fldCharType="begin" w:fldLock="1"/>
      </w:r>
      <w:r w:rsidR="00B5022C">
        <w:instrText>ADDIN CSL_CITATION {"citationItems":[{"id":"ITEM-1","itemData":{"DOI":"10.1016/j.euroneuro.2022.05.014","ISSN":"1873-7862 (Electronic)","PMID":"35792424","author":[{"dropping-particle":"","family":"Solmi","given":"Marco","non-dropping-particle":"","parse-names":false,"suffix":""},{"dropping-particle":"","family":"Correll","given":"Christoph U","non-dropping-particle":"","parse-names":false,"suffix":""}],"container-title":"European neuropsychopharmacology","id":"ITEM-1","issued":{"date-parts":[["2022","9"]]},"language":"eng","page":"1-3","publisher-place":"Netherlands","title":"The antipsychotic paradox: Lessons regarding determinants of premature mortality.","type":"article-journal","volume":"62"},"uris":["http://www.mendeley.com/documents/?uuid=0547ca76-792a-4c64-b815-f0af7c91047c"]}],"mendeley":{"formattedCitation":"(8)","plainTextFormattedCitation":"(8)","previouslyFormattedCitation":"(8)"},"properties":{"noteIndex":0},"schema":"https://github.com/citation-style-language/schema/raw/master/csl-citation.json"}</w:instrText>
      </w:r>
      <w:r w:rsidR="00A9098E">
        <w:fldChar w:fldCharType="separate"/>
      </w:r>
      <w:r w:rsidR="00A9098E" w:rsidRPr="00A9098E">
        <w:rPr>
          <w:noProof/>
        </w:rPr>
        <w:t>(8)</w:t>
      </w:r>
      <w:r w:rsidR="00A9098E">
        <w:fldChar w:fldCharType="end"/>
      </w:r>
      <w:r w:rsidR="00AD6B0A">
        <w:t>. W</w:t>
      </w:r>
      <w:r w:rsidR="00CE5506">
        <w:t>hether this applies to cancer should be explored in future research</w:t>
      </w:r>
      <w:r w:rsidR="00A9098E">
        <w:t xml:space="preserve">. </w:t>
      </w:r>
      <w:r w:rsidR="00760D8E">
        <w:t>Regarding c</w:t>
      </w:r>
      <w:r w:rsidR="00A10D84">
        <w:t xml:space="preserve">ontext and health system-specific </w:t>
      </w:r>
      <w:r w:rsidR="00DE5655">
        <w:t xml:space="preserve">factors, future studies should </w:t>
      </w:r>
      <w:r w:rsidR="003C71C7">
        <w:t xml:space="preserve">be conducted in countries with universal </w:t>
      </w:r>
      <w:r w:rsidR="004B4F24">
        <w:t xml:space="preserve">and </w:t>
      </w:r>
      <w:r w:rsidR="00F3220D">
        <w:t xml:space="preserve">private </w:t>
      </w:r>
      <w:r w:rsidR="003C71C7">
        <w:t xml:space="preserve">insurance-based access to care. </w:t>
      </w:r>
      <w:r w:rsidR="00F77CEA">
        <w:t xml:space="preserve">Within each country, </w:t>
      </w:r>
      <w:r w:rsidR="00AD6B0A">
        <w:t>the</w:t>
      </w:r>
      <w:r w:rsidR="00F77CEA">
        <w:t xml:space="preserve"> focus should be</w:t>
      </w:r>
      <w:r w:rsidR="00AD6B0A">
        <w:t xml:space="preserve"> on</w:t>
      </w:r>
      <w:r w:rsidR="00F77CEA">
        <w:t xml:space="preserve"> regional differences, as access to care can </w:t>
      </w:r>
      <w:r w:rsidR="00D978DA">
        <w:t xml:space="preserve">differ </w:t>
      </w:r>
      <w:r w:rsidR="00F77CEA">
        <w:t xml:space="preserve">dramatically </w:t>
      </w:r>
      <w:r w:rsidR="00F779B7">
        <w:t>by</w:t>
      </w:r>
      <w:r w:rsidR="00F77CEA">
        <w:t xml:space="preserve"> </w:t>
      </w:r>
      <w:r w:rsidR="00A449B8">
        <w:t>urbanicity and seasonality.</w:t>
      </w:r>
    </w:p>
    <w:p w14:paraId="0FE1A32A" w14:textId="5400B561" w:rsidR="005F2177" w:rsidRDefault="00A449B8" w:rsidP="00AF4BA8">
      <w:r>
        <w:t xml:space="preserve">In conclusions, the study </w:t>
      </w:r>
      <w:r w:rsidR="00AD6B0A">
        <w:t>by</w:t>
      </w:r>
      <w:r>
        <w:t xml:space="preserve"> Thomsen et al. calls for urgent</w:t>
      </w:r>
      <w:r w:rsidR="009738F1">
        <w:t xml:space="preserve"> </w:t>
      </w:r>
      <w:r w:rsidR="00E80B39">
        <w:t xml:space="preserve">development, </w:t>
      </w:r>
      <w:r w:rsidR="009738F1">
        <w:t>implementation</w:t>
      </w:r>
      <w:r w:rsidR="00E80B39">
        <w:t xml:space="preserve">, and evaluation of </w:t>
      </w:r>
      <w:r>
        <w:t xml:space="preserve">transdiagnostic integrated services or pathways to improve </w:t>
      </w:r>
      <w:r w:rsidR="00AF7134">
        <w:t xml:space="preserve">preventive </w:t>
      </w:r>
      <w:r>
        <w:t xml:space="preserve">screening, and potentially outcomes of cancer and beyond, in </w:t>
      </w:r>
      <w:r w:rsidR="00A767C1">
        <w:t xml:space="preserve">people </w:t>
      </w:r>
      <w:r>
        <w:t>with mental disorders</w:t>
      </w:r>
      <w:r w:rsidR="00E80B39">
        <w:t>. Such services would</w:t>
      </w:r>
      <w:r>
        <w:t xml:space="preserve"> involv</w:t>
      </w:r>
      <w:r w:rsidR="00E80B39">
        <w:t>e</w:t>
      </w:r>
      <w:r>
        <w:t xml:space="preserve"> mental health, physical health specialists, and primary care </w:t>
      </w:r>
      <w:r w:rsidR="00E80B39">
        <w:t>providers</w:t>
      </w:r>
      <w:r>
        <w:t xml:space="preserve">. </w:t>
      </w:r>
      <w:r w:rsidR="00B56070">
        <w:t>Reducing t</w:t>
      </w:r>
      <w:r w:rsidR="005F2177">
        <w:t>he 10</w:t>
      </w:r>
      <w:r w:rsidR="00AD6B0A">
        <w:t>-</w:t>
      </w:r>
      <w:r w:rsidR="005F2177">
        <w:t>15 years life expectancy gap separating the general population from those with mental disorders</w:t>
      </w:r>
      <w:r w:rsidR="00B56070">
        <w:t xml:space="preserve"> should be the priority of </w:t>
      </w:r>
      <w:r w:rsidR="006219D4">
        <w:t xml:space="preserve">governments and </w:t>
      </w:r>
      <w:r w:rsidR="00B74237">
        <w:t>funding agencies.</w:t>
      </w:r>
      <w:bookmarkStart w:id="0" w:name="_GoBack"/>
      <w:bookmarkEnd w:id="0"/>
      <w:r w:rsidR="00B56070">
        <w:t xml:space="preserve"> </w:t>
      </w:r>
      <w:r w:rsidR="008768BA">
        <w:t>Priority should be given to</w:t>
      </w:r>
      <w:r w:rsidR="00B56070">
        <w:t xml:space="preserve"> </w:t>
      </w:r>
      <w:r w:rsidR="00AD6B0A">
        <w:t>physical conditions</w:t>
      </w:r>
      <w:r w:rsidR="008F45BD">
        <w:t xml:space="preserve">, given their importance in </w:t>
      </w:r>
      <w:r w:rsidR="00F47D9E">
        <w:t xml:space="preserve">premature death </w:t>
      </w:r>
      <w:r w:rsidR="008F45BD">
        <w:t xml:space="preserve">among people with </w:t>
      </w:r>
      <w:r w:rsidR="00F47D9E">
        <w:t>mental disorders.</w:t>
      </w:r>
    </w:p>
    <w:p w14:paraId="181D9CC6" w14:textId="17754D5F" w:rsidR="00054B37" w:rsidRPr="00054B37" w:rsidRDefault="00054B37" w:rsidP="00AF4BA8">
      <w:pPr>
        <w:rPr>
          <w:b/>
          <w:bCs/>
        </w:rPr>
      </w:pPr>
      <w:r w:rsidRPr="00054B37">
        <w:rPr>
          <w:b/>
          <w:bCs/>
        </w:rPr>
        <w:t>Conflict of interest</w:t>
      </w:r>
    </w:p>
    <w:p w14:paraId="0CAD2D59" w14:textId="77777777" w:rsidR="00310011" w:rsidRDefault="00054B37" w:rsidP="00AF4BA8">
      <w:r>
        <w:t xml:space="preserve">Marco Solmi has received honoraria/has been a consultant for Angelini, Lundbeck, Otsuka, </w:t>
      </w:r>
      <w:proofErr w:type="spellStart"/>
      <w:r>
        <w:t>Abbvie</w:t>
      </w:r>
      <w:proofErr w:type="spellEnd"/>
      <w:r>
        <w:t xml:space="preserve">. </w:t>
      </w:r>
    </w:p>
    <w:p w14:paraId="319017BA" w14:textId="77777777" w:rsidR="00310011" w:rsidRDefault="00310011" w:rsidP="00AF4BA8"/>
    <w:p w14:paraId="6BDB1569" w14:textId="6AB15ED6" w:rsidR="00054B37" w:rsidRDefault="00054B37" w:rsidP="00AF4BA8">
      <w:r>
        <w:t>Other authors have nothing to declare.</w:t>
      </w:r>
    </w:p>
    <w:p w14:paraId="0F8B1D2C" w14:textId="33CB9B90" w:rsidR="00A10D84" w:rsidRPr="00B5022C" w:rsidRDefault="00B5022C" w:rsidP="00AF4BA8">
      <w:pPr>
        <w:rPr>
          <w:b/>
          <w:bCs/>
        </w:rPr>
      </w:pPr>
      <w:r w:rsidRPr="00B5022C">
        <w:rPr>
          <w:b/>
          <w:bCs/>
        </w:rPr>
        <w:t>References</w:t>
      </w:r>
    </w:p>
    <w:p w14:paraId="32B34414" w14:textId="014BB711"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B5022C">
        <w:rPr>
          <w:rFonts w:ascii="Calibri" w:hAnsi="Calibri" w:cs="Calibri"/>
          <w:noProof/>
          <w:szCs w:val="24"/>
        </w:rPr>
        <w:t xml:space="preserve">1. </w:t>
      </w:r>
      <w:r w:rsidRPr="00B5022C">
        <w:rPr>
          <w:rFonts w:ascii="Calibri" w:hAnsi="Calibri" w:cs="Calibri"/>
          <w:noProof/>
          <w:szCs w:val="24"/>
        </w:rPr>
        <w:tab/>
        <w:t xml:space="preserve">Thomsen M, Jorgense M, Pedersen L, Erichsen R, Sorensen H, Mikkelsen E. Mental disorders, participation, and trajectories in the Danish colorectal cancer program, a population-based cohort study. The Lancet Psychiatry. 2023;In press. </w:t>
      </w:r>
    </w:p>
    <w:p w14:paraId="22478803"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2. </w:t>
      </w:r>
      <w:r w:rsidRPr="00B5022C">
        <w:rPr>
          <w:rFonts w:ascii="Calibri" w:hAnsi="Calibri" w:cs="Calibri"/>
          <w:noProof/>
          <w:szCs w:val="24"/>
        </w:rPr>
        <w:tab/>
        <w:t xml:space="preserve">Solmi M, Firth J, Miola A, Fornaro M, Frison E, Fusar-Poli P, et al. Disparities in cancer screening in people with mental illness across the world versus the general population: prevalence and comparative meta-analysis including 4 717 839 people. The Lancet Psychiatry. 2020;7(1):52–63. </w:t>
      </w:r>
    </w:p>
    <w:p w14:paraId="2D399F47"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3. </w:t>
      </w:r>
      <w:r w:rsidRPr="00B5022C">
        <w:rPr>
          <w:rFonts w:ascii="Calibri" w:hAnsi="Calibri" w:cs="Calibri"/>
          <w:noProof/>
          <w:szCs w:val="24"/>
        </w:rPr>
        <w:tab/>
        <w:t>Wootten JC, Wiener JC, Blanchette PS, Anderson KK. Cancer incidence and stage at diagnosis among people with psychotic disorders: Systematic review and meta-analysis. Cancer Epidemiol [Internet]. 2022;80:102233. Available from: https://www.sciencedirect.com/science/article/pii/S1877782122001382</w:t>
      </w:r>
    </w:p>
    <w:p w14:paraId="16A02583"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4. </w:t>
      </w:r>
      <w:r w:rsidRPr="00B5022C">
        <w:rPr>
          <w:rFonts w:ascii="Calibri" w:hAnsi="Calibri" w:cs="Calibri"/>
          <w:noProof/>
          <w:szCs w:val="24"/>
        </w:rPr>
        <w:tab/>
        <w:t xml:space="preserve">Correll CU, Solmi M, Croatto G, Schneider LK, Rohani-Montez SC, Fairley L, et al. Mortality in people with schizophrenia: a systematic review and meta-analysis of relative risk and aggravating or attenuating factors. World Psychiatry. 2022 Jun 1;21(2):248–71. </w:t>
      </w:r>
    </w:p>
    <w:p w14:paraId="18CBC758"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5. </w:t>
      </w:r>
      <w:r w:rsidRPr="00B5022C">
        <w:rPr>
          <w:rFonts w:ascii="Calibri" w:hAnsi="Calibri" w:cs="Calibri"/>
          <w:noProof/>
          <w:szCs w:val="24"/>
        </w:rPr>
        <w:tab/>
        <w:t xml:space="preserve">Solmi M, Fiedorowicz J, Poddighe L, Delogu M, Miola A, Høye A, et al. Disparities in Screening and </w:t>
      </w:r>
      <w:r w:rsidRPr="00B5022C">
        <w:rPr>
          <w:rFonts w:ascii="Calibri" w:hAnsi="Calibri" w:cs="Calibri"/>
          <w:noProof/>
          <w:szCs w:val="24"/>
        </w:rPr>
        <w:lastRenderedPageBreak/>
        <w:t xml:space="preserve">Treatment of Cardiovascular Diseases in Patients With Mental Disorders Across the World: Systematic Review and Meta-Analysis of 47 Observational Studies. Am J Psychiatry. 2021;178(9). </w:t>
      </w:r>
    </w:p>
    <w:p w14:paraId="5CAB29A6"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6. </w:t>
      </w:r>
      <w:r w:rsidRPr="00B5022C">
        <w:rPr>
          <w:rFonts w:ascii="Calibri" w:hAnsi="Calibri" w:cs="Calibri"/>
          <w:noProof/>
          <w:szCs w:val="24"/>
        </w:rPr>
        <w:tab/>
        <w:t xml:space="preserve">Firth J, Siddiqi N, Koyanagi A, Siskind D, Rosenbaum S, Galletly C, et al. The Lancet Psychiatry Commission: a blueprint for protecting physical health in people with mental illness. The Lancet Psychiatry. 2019 Aug 1;6(8):675–712. </w:t>
      </w:r>
    </w:p>
    <w:p w14:paraId="2D69A55D"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szCs w:val="24"/>
        </w:rPr>
      </w:pPr>
      <w:r w:rsidRPr="00B5022C">
        <w:rPr>
          <w:rFonts w:ascii="Calibri" w:hAnsi="Calibri" w:cs="Calibri"/>
          <w:noProof/>
          <w:szCs w:val="24"/>
        </w:rPr>
        <w:t xml:space="preserve">7. </w:t>
      </w:r>
      <w:r w:rsidRPr="00B5022C">
        <w:rPr>
          <w:rFonts w:ascii="Calibri" w:hAnsi="Calibri" w:cs="Calibri"/>
          <w:noProof/>
          <w:szCs w:val="24"/>
        </w:rPr>
        <w:tab/>
        <w:t xml:space="preserve">Solmi M, Tiihonen J, Lähteenvuo M, Tanskanen A, Correll CU, Taipale H. Antipsychotics Use Is Associated With Greater Adherence to Cardiometabolic Medications in Patients With Schizophrenia: Results From a Nationwide, Within-subject Design Study. Schizophr Bull. 2022 Jan 1;48(1):166–75. </w:t>
      </w:r>
    </w:p>
    <w:p w14:paraId="48F9B561" w14:textId="77777777" w:rsidR="00B5022C" w:rsidRPr="00B5022C" w:rsidRDefault="00B5022C" w:rsidP="00B5022C">
      <w:pPr>
        <w:widowControl w:val="0"/>
        <w:autoSpaceDE w:val="0"/>
        <w:autoSpaceDN w:val="0"/>
        <w:adjustRightInd w:val="0"/>
        <w:spacing w:line="240" w:lineRule="auto"/>
        <w:ind w:left="640" w:hanging="640"/>
        <w:rPr>
          <w:rFonts w:ascii="Calibri" w:hAnsi="Calibri" w:cs="Calibri"/>
          <w:noProof/>
        </w:rPr>
      </w:pPr>
      <w:r w:rsidRPr="00B5022C">
        <w:rPr>
          <w:rFonts w:ascii="Calibri" w:hAnsi="Calibri" w:cs="Calibri"/>
          <w:noProof/>
          <w:szCs w:val="24"/>
        </w:rPr>
        <w:t xml:space="preserve">8. </w:t>
      </w:r>
      <w:r w:rsidRPr="00B5022C">
        <w:rPr>
          <w:rFonts w:ascii="Calibri" w:hAnsi="Calibri" w:cs="Calibri"/>
          <w:noProof/>
          <w:szCs w:val="24"/>
        </w:rPr>
        <w:tab/>
        <w:t xml:space="preserve">Solmi M, Correll CU. The antipsychotic paradox: Lessons regarding determinants of premature mortality. Eur Neuropsychopharmacol. 2022 Sep;62:1–3. </w:t>
      </w:r>
    </w:p>
    <w:p w14:paraId="3018422D" w14:textId="47DCF288" w:rsidR="00B5022C" w:rsidRDefault="00B5022C" w:rsidP="00AF4BA8">
      <w:r>
        <w:fldChar w:fldCharType="end"/>
      </w:r>
    </w:p>
    <w:sectPr w:rsidR="00B5022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5FCE2" w16cex:dateUtc="2023-05-22T18:38:00Z"/>
  <w16cex:commentExtensible w16cex:durableId="2815D327" w16cex:dateUtc="2023-05-22T15:40:00Z"/>
  <w16cex:commentExtensible w16cex:durableId="2815D56F" w16cex:dateUtc="2023-05-22T15:50:00Z"/>
  <w16cex:commentExtensible w16cex:durableId="2815FFAB" w16cex:dateUtc="2023-05-22T18:50:00Z"/>
  <w16cex:commentExtensible w16cex:durableId="2815E1FD" w16cex:dateUtc="2023-05-22T16:43:00Z"/>
  <w16cex:commentExtensible w16cex:durableId="281600C8" w16cex:dateUtc="2023-05-22T18:55:00Z"/>
  <w16cex:commentExtensible w16cex:durableId="2813219D" w16cex:dateUtc="2023-05-20T14: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7AD7" w14:textId="77777777" w:rsidR="006E5741" w:rsidRDefault="006E5741" w:rsidP="009E4795">
      <w:pPr>
        <w:spacing w:after="0" w:line="240" w:lineRule="auto"/>
      </w:pPr>
      <w:r>
        <w:separator/>
      </w:r>
    </w:p>
  </w:endnote>
  <w:endnote w:type="continuationSeparator" w:id="0">
    <w:p w14:paraId="0293E106" w14:textId="77777777" w:rsidR="006E5741" w:rsidRDefault="006E5741" w:rsidP="009E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783AD" w14:textId="77777777" w:rsidR="006E5741" w:rsidRDefault="006E5741" w:rsidP="009E4795">
      <w:pPr>
        <w:spacing w:after="0" w:line="240" w:lineRule="auto"/>
      </w:pPr>
      <w:r>
        <w:separator/>
      </w:r>
    </w:p>
  </w:footnote>
  <w:footnote w:type="continuationSeparator" w:id="0">
    <w:p w14:paraId="6340855C" w14:textId="77777777" w:rsidR="006E5741" w:rsidRDefault="006E5741" w:rsidP="009E4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C777F"/>
    <w:multiLevelType w:val="multilevel"/>
    <w:tmpl w:val="26B0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95"/>
    <w:rsid w:val="00015C11"/>
    <w:rsid w:val="00025420"/>
    <w:rsid w:val="00054B37"/>
    <w:rsid w:val="000F5605"/>
    <w:rsid w:val="0010766D"/>
    <w:rsid w:val="00107EEF"/>
    <w:rsid w:val="00113403"/>
    <w:rsid w:val="001534D6"/>
    <w:rsid w:val="001719D1"/>
    <w:rsid w:val="001828C2"/>
    <w:rsid w:val="00194C48"/>
    <w:rsid w:val="001A4A09"/>
    <w:rsid w:val="001B2B70"/>
    <w:rsid w:val="001F71DE"/>
    <w:rsid w:val="00200B27"/>
    <w:rsid w:val="0022538F"/>
    <w:rsid w:val="002300E4"/>
    <w:rsid w:val="00235215"/>
    <w:rsid w:val="0024345A"/>
    <w:rsid w:val="00264D78"/>
    <w:rsid w:val="00276862"/>
    <w:rsid w:val="00277D77"/>
    <w:rsid w:val="00285FB1"/>
    <w:rsid w:val="00297B4B"/>
    <w:rsid w:val="002E1F76"/>
    <w:rsid w:val="00310011"/>
    <w:rsid w:val="0034202D"/>
    <w:rsid w:val="0037069C"/>
    <w:rsid w:val="00387A15"/>
    <w:rsid w:val="003B33A0"/>
    <w:rsid w:val="003B434B"/>
    <w:rsid w:val="003C26BD"/>
    <w:rsid w:val="003C4CC5"/>
    <w:rsid w:val="003C71C7"/>
    <w:rsid w:val="003D0493"/>
    <w:rsid w:val="003D0F5C"/>
    <w:rsid w:val="003D7B38"/>
    <w:rsid w:val="003E34D0"/>
    <w:rsid w:val="003F1EB2"/>
    <w:rsid w:val="00427D26"/>
    <w:rsid w:val="00431DC0"/>
    <w:rsid w:val="00434EA8"/>
    <w:rsid w:val="00447E36"/>
    <w:rsid w:val="00451203"/>
    <w:rsid w:val="00453714"/>
    <w:rsid w:val="00456DE8"/>
    <w:rsid w:val="00467276"/>
    <w:rsid w:val="004707FC"/>
    <w:rsid w:val="00474149"/>
    <w:rsid w:val="00475674"/>
    <w:rsid w:val="00482844"/>
    <w:rsid w:val="004B1EDF"/>
    <w:rsid w:val="004B4F24"/>
    <w:rsid w:val="00540124"/>
    <w:rsid w:val="00550BDD"/>
    <w:rsid w:val="00560A81"/>
    <w:rsid w:val="0056790A"/>
    <w:rsid w:val="005F01E8"/>
    <w:rsid w:val="005F2177"/>
    <w:rsid w:val="00616DB2"/>
    <w:rsid w:val="006219D4"/>
    <w:rsid w:val="00680B8D"/>
    <w:rsid w:val="006B6C76"/>
    <w:rsid w:val="006C0C1B"/>
    <w:rsid w:val="006C5165"/>
    <w:rsid w:val="006E5741"/>
    <w:rsid w:val="006E64D3"/>
    <w:rsid w:val="006F456E"/>
    <w:rsid w:val="006F5E7A"/>
    <w:rsid w:val="00702375"/>
    <w:rsid w:val="00760D8E"/>
    <w:rsid w:val="007858ED"/>
    <w:rsid w:val="00791833"/>
    <w:rsid w:val="007920AE"/>
    <w:rsid w:val="007E3BF2"/>
    <w:rsid w:val="007F19E8"/>
    <w:rsid w:val="007F389C"/>
    <w:rsid w:val="00854692"/>
    <w:rsid w:val="008568E3"/>
    <w:rsid w:val="0086444A"/>
    <w:rsid w:val="00873BEF"/>
    <w:rsid w:val="008768BA"/>
    <w:rsid w:val="008D1B82"/>
    <w:rsid w:val="008F45BD"/>
    <w:rsid w:val="008F71D5"/>
    <w:rsid w:val="00911007"/>
    <w:rsid w:val="00931703"/>
    <w:rsid w:val="00940436"/>
    <w:rsid w:val="00944CB7"/>
    <w:rsid w:val="00972620"/>
    <w:rsid w:val="009738F1"/>
    <w:rsid w:val="00981E24"/>
    <w:rsid w:val="009A4857"/>
    <w:rsid w:val="009B1407"/>
    <w:rsid w:val="009E4795"/>
    <w:rsid w:val="00A10D84"/>
    <w:rsid w:val="00A367C9"/>
    <w:rsid w:val="00A449B8"/>
    <w:rsid w:val="00A45323"/>
    <w:rsid w:val="00A53294"/>
    <w:rsid w:val="00A57A2C"/>
    <w:rsid w:val="00A63872"/>
    <w:rsid w:val="00A65E1B"/>
    <w:rsid w:val="00A767C1"/>
    <w:rsid w:val="00A76923"/>
    <w:rsid w:val="00A9098E"/>
    <w:rsid w:val="00A923F2"/>
    <w:rsid w:val="00AB28A1"/>
    <w:rsid w:val="00AD6B0A"/>
    <w:rsid w:val="00AE585C"/>
    <w:rsid w:val="00AF4BA8"/>
    <w:rsid w:val="00AF6D88"/>
    <w:rsid w:val="00AF7134"/>
    <w:rsid w:val="00B04C3C"/>
    <w:rsid w:val="00B428D9"/>
    <w:rsid w:val="00B42B0A"/>
    <w:rsid w:val="00B5022C"/>
    <w:rsid w:val="00B56070"/>
    <w:rsid w:val="00B609B0"/>
    <w:rsid w:val="00B74237"/>
    <w:rsid w:val="00B96D45"/>
    <w:rsid w:val="00BA1192"/>
    <w:rsid w:val="00BD52F9"/>
    <w:rsid w:val="00BE5BB5"/>
    <w:rsid w:val="00C21659"/>
    <w:rsid w:val="00C42127"/>
    <w:rsid w:val="00C91BB9"/>
    <w:rsid w:val="00CA3F1E"/>
    <w:rsid w:val="00CC1685"/>
    <w:rsid w:val="00CC49DA"/>
    <w:rsid w:val="00CD6D4A"/>
    <w:rsid w:val="00CE5506"/>
    <w:rsid w:val="00D146D9"/>
    <w:rsid w:val="00D22845"/>
    <w:rsid w:val="00D32A0D"/>
    <w:rsid w:val="00D44DAA"/>
    <w:rsid w:val="00D54004"/>
    <w:rsid w:val="00D6489F"/>
    <w:rsid w:val="00D665AA"/>
    <w:rsid w:val="00D76D94"/>
    <w:rsid w:val="00D81233"/>
    <w:rsid w:val="00D90BC1"/>
    <w:rsid w:val="00D92255"/>
    <w:rsid w:val="00D978DA"/>
    <w:rsid w:val="00DB2BAA"/>
    <w:rsid w:val="00DD4CFB"/>
    <w:rsid w:val="00DE5655"/>
    <w:rsid w:val="00E04161"/>
    <w:rsid w:val="00E07EF4"/>
    <w:rsid w:val="00E80B39"/>
    <w:rsid w:val="00E956CA"/>
    <w:rsid w:val="00E97767"/>
    <w:rsid w:val="00EC7F60"/>
    <w:rsid w:val="00EE6B9E"/>
    <w:rsid w:val="00F20DB9"/>
    <w:rsid w:val="00F22C96"/>
    <w:rsid w:val="00F24EA1"/>
    <w:rsid w:val="00F3220D"/>
    <w:rsid w:val="00F47D9E"/>
    <w:rsid w:val="00F63274"/>
    <w:rsid w:val="00F65ED6"/>
    <w:rsid w:val="00F779B7"/>
    <w:rsid w:val="00F77CEA"/>
    <w:rsid w:val="00F81C5C"/>
    <w:rsid w:val="00F92F66"/>
    <w:rsid w:val="00FC0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A252"/>
  <w15:chartTrackingRefBased/>
  <w15:docId w15:val="{553546AB-9F8D-4083-8A3E-75496E94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B37"/>
    <w:rPr>
      <w:sz w:val="16"/>
      <w:szCs w:val="16"/>
    </w:rPr>
  </w:style>
  <w:style w:type="paragraph" w:styleId="CommentText">
    <w:name w:val="annotation text"/>
    <w:basedOn w:val="Normal"/>
    <w:link w:val="CommentTextChar"/>
    <w:uiPriority w:val="99"/>
    <w:semiHidden/>
    <w:unhideWhenUsed/>
    <w:rsid w:val="00054B37"/>
    <w:pPr>
      <w:spacing w:line="240" w:lineRule="auto"/>
    </w:pPr>
    <w:rPr>
      <w:sz w:val="20"/>
      <w:szCs w:val="20"/>
    </w:rPr>
  </w:style>
  <w:style w:type="character" w:customStyle="1" w:styleId="CommentTextChar">
    <w:name w:val="Comment Text Char"/>
    <w:basedOn w:val="DefaultParagraphFont"/>
    <w:link w:val="CommentText"/>
    <w:uiPriority w:val="99"/>
    <w:semiHidden/>
    <w:rsid w:val="00054B37"/>
    <w:rPr>
      <w:sz w:val="20"/>
      <w:szCs w:val="20"/>
    </w:rPr>
  </w:style>
  <w:style w:type="paragraph" w:styleId="CommentSubject">
    <w:name w:val="annotation subject"/>
    <w:basedOn w:val="CommentText"/>
    <w:next w:val="CommentText"/>
    <w:link w:val="CommentSubjectChar"/>
    <w:uiPriority w:val="99"/>
    <w:semiHidden/>
    <w:unhideWhenUsed/>
    <w:rsid w:val="00054B37"/>
    <w:rPr>
      <w:b/>
      <w:bCs/>
    </w:rPr>
  </w:style>
  <w:style w:type="character" w:customStyle="1" w:styleId="CommentSubjectChar">
    <w:name w:val="Comment Subject Char"/>
    <w:basedOn w:val="CommentTextChar"/>
    <w:link w:val="CommentSubject"/>
    <w:uiPriority w:val="99"/>
    <w:semiHidden/>
    <w:rsid w:val="00054B37"/>
    <w:rPr>
      <w:b/>
      <w:bCs/>
      <w:sz w:val="20"/>
      <w:szCs w:val="20"/>
    </w:rPr>
  </w:style>
  <w:style w:type="paragraph" w:styleId="BalloonText">
    <w:name w:val="Balloon Text"/>
    <w:basedOn w:val="Normal"/>
    <w:link w:val="BalloonTextChar"/>
    <w:uiPriority w:val="99"/>
    <w:semiHidden/>
    <w:unhideWhenUsed/>
    <w:rsid w:val="003100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0011"/>
    <w:rPr>
      <w:rFonts w:ascii="Times New Roman" w:hAnsi="Times New Roman" w:cs="Times New Roman"/>
      <w:sz w:val="18"/>
      <w:szCs w:val="18"/>
    </w:rPr>
  </w:style>
  <w:style w:type="paragraph" w:styleId="Revision">
    <w:name w:val="Revision"/>
    <w:hidden/>
    <w:uiPriority w:val="99"/>
    <w:semiHidden/>
    <w:rsid w:val="00B04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7119">
      <w:bodyDiv w:val="1"/>
      <w:marLeft w:val="0"/>
      <w:marRight w:val="0"/>
      <w:marTop w:val="0"/>
      <w:marBottom w:val="0"/>
      <w:divBdr>
        <w:top w:val="none" w:sz="0" w:space="0" w:color="auto"/>
        <w:left w:val="none" w:sz="0" w:space="0" w:color="auto"/>
        <w:bottom w:val="none" w:sz="0" w:space="0" w:color="auto"/>
        <w:right w:val="none" w:sz="0" w:space="0" w:color="auto"/>
      </w:divBdr>
    </w:div>
    <w:div w:id="5143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76154-B70A-C44F-918B-26410262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7006</Words>
  <Characters>39935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Solmi</dc:creator>
  <cp:keywords/>
  <dc:description/>
  <cp:lastModifiedBy>Sam Cortese</cp:lastModifiedBy>
  <cp:revision>2</cp:revision>
  <dcterms:created xsi:type="dcterms:W3CDTF">2023-08-24T13:48:00Z</dcterms:created>
  <dcterms:modified xsi:type="dcterms:W3CDTF">2023-08-24T13:48:00Z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http://csl.mendeley.com/styles/519458671/american-medical-association</vt:lpwstr>
  </property>
  <property fmtid="{D5CDD505-2E9C-101B-9397-08002B2CF9AE}" pid="5" name="Mendeley Recent Style Name 1_1">
    <vt:lpwstr>American Medical Association 11th edition - Jared Wootten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http://www.zotero.org/styles/elsevier-vancouver</vt:lpwstr>
  </property>
  <property fmtid="{D5CDD505-2E9C-101B-9397-08002B2CF9AE}" pid="15" name="Mendeley Recent Style Name 6_1">
    <vt:lpwstr>Elsevier - Vancouver</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http://csl.mendeley.com/styles/519458671/vancouver</vt:lpwstr>
  </property>
  <property fmtid="{D5CDD505-2E9C-101B-9397-08002B2CF9AE}" pid="21" name="Mendeley Recent Style Name 9_1">
    <vt:lpwstr>Vancouver - real couvey styllee</vt:lpwstr>
  </property>
  <property fmtid="{D5CDD505-2E9C-101B-9397-08002B2CF9AE}" pid="22" name="Mendeley Document_1">
    <vt:lpwstr>True</vt:lpwstr>
  </property>
  <property fmtid="{D5CDD505-2E9C-101B-9397-08002B2CF9AE}" pid="23" name="Mendeley Unique User Id_1">
    <vt:lpwstr>8347ce10-7762-3ace-9290-24cb6f02fc56</vt:lpwstr>
  </property>
  <property fmtid="{D5CDD505-2E9C-101B-9397-08002B2CF9AE}" pid="24" name="Mendeley Citation Style_1">
    <vt:lpwstr>http://www.zotero.org/styles/vancouver</vt:lpwstr>
  </property>
</Properties>
</file>