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588A" w:rsidR="008A6416" w:rsidP="0095588A" w:rsidRDefault="008A6416" w14:paraId="228E199A" w14:textId="318A3713">
      <w:pPr>
        <w:pStyle w:val="paragraph"/>
        <w:spacing w:before="0" w:beforeAutospacing="0" w:after="0" w:afterAutospacing="0" w:line="276" w:lineRule="auto"/>
        <w:jc w:val="center"/>
        <w:textAlignment w:val="baseline"/>
        <w:rPr>
          <w:rFonts w:asciiTheme="minorHAnsi" w:hAnsiTheme="minorHAnsi" w:cstheme="minorHAnsi"/>
          <w:b/>
          <w:bCs/>
          <w:sz w:val="22"/>
          <w:szCs w:val="22"/>
        </w:rPr>
      </w:pPr>
      <w:r w:rsidRPr="0095588A">
        <w:rPr>
          <w:rStyle w:val="normaltextrun"/>
          <w:rFonts w:asciiTheme="minorHAnsi" w:hAnsiTheme="minorHAnsi" w:cstheme="minorHAnsi"/>
          <w:b/>
          <w:bCs/>
          <w:sz w:val="22"/>
          <w:szCs w:val="22"/>
          <w:shd w:val="clear" w:color="auto" w:fill="FFFFFF"/>
        </w:rPr>
        <w:t xml:space="preserve">A Response to the </w:t>
      </w:r>
      <w:r w:rsidRPr="0095588A" w:rsidR="006472A3">
        <w:rPr>
          <w:rStyle w:val="normaltextrun"/>
          <w:rFonts w:asciiTheme="minorHAnsi" w:hAnsiTheme="minorHAnsi" w:cstheme="minorHAnsi"/>
          <w:b/>
          <w:bCs/>
          <w:sz w:val="22"/>
          <w:szCs w:val="22"/>
          <w:shd w:val="clear" w:color="auto" w:fill="FFFFFF"/>
        </w:rPr>
        <w:t>Southern Water</w:t>
      </w:r>
      <w:r w:rsidRPr="0095588A">
        <w:rPr>
          <w:rStyle w:val="normaltextrun"/>
          <w:rFonts w:asciiTheme="minorHAnsi" w:hAnsiTheme="minorHAnsi" w:cstheme="minorHAnsi"/>
          <w:b/>
          <w:bCs/>
          <w:sz w:val="22"/>
          <w:szCs w:val="22"/>
          <w:shd w:val="clear" w:color="auto" w:fill="FFFFFF"/>
        </w:rPr>
        <w:t xml:space="preserve"> Consultation on </w:t>
      </w:r>
      <w:r w:rsidRPr="0095588A" w:rsidR="006472A3">
        <w:rPr>
          <w:rStyle w:val="normaltextrun"/>
          <w:rFonts w:asciiTheme="minorHAnsi" w:hAnsiTheme="minorHAnsi" w:cstheme="minorHAnsi"/>
          <w:b/>
          <w:bCs/>
          <w:sz w:val="22"/>
          <w:szCs w:val="22"/>
          <w:shd w:val="clear" w:color="auto" w:fill="FFFFFF"/>
        </w:rPr>
        <w:t>draft WRMP</w:t>
      </w:r>
    </w:p>
    <w:p w:rsidRPr="0095588A" w:rsidR="008A6416" w:rsidP="0095588A" w:rsidRDefault="00D464CD" w14:paraId="4078E005" w14:textId="21B80A44">
      <w:pPr>
        <w:pStyle w:val="paragraph"/>
        <w:spacing w:before="0" w:beforeAutospacing="0" w:after="0" w:afterAutospacing="0" w:line="276" w:lineRule="auto"/>
        <w:jc w:val="center"/>
        <w:textAlignment w:val="baseline"/>
        <w:rPr>
          <w:rFonts w:asciiTheme="minorHAnsi" w:hAnsiTheme="minorHAnsi" w:cstheme="minorHAnsi"/>
          <w:b/>
          <w:bCs/>
          <w:sz w:val="22"/>
          <w:szCs w:val="22"/>
        </w:rPr>
      </w:pPr>
      <w:r w:rsidRPr="0095588A">
        <w:rPr>
          <w:rStyle w:val="normaltextrun"/>
          <w:rFonts w:asciiTheme="minorHAnsi" w:hAnsiTheme="minorHAnsi" w:cstheme="minorHAnsi"/>
          <w:b/>
          <w:bCs/>
          <w:sz w:val="22"/>
          <w:szCs w:val="22"/>
          <w:shd w:val="clear" w:color="auto" w:fill="FFFFFF"/>
        </w:rPr>
        <w:t>17</w:t>
      </w:r>
      <w:r w:rsidRPr="0095588A" w:rsidR="008A6416">
        <w:rPr>
          <w:rStyle w:val="normaltextrun"/>
          <w:rFonts w:asciiTheme="minorHAnsi" w:hAnsiTheme="minorHAnsi" w:cstheme="minorHAnsi"/>
          <w:b/>
          <w:bCs/>
          <w:sz w:val="22"/>
          <w:szCs w:val="22"/>
          <w:shd w:val="clear" w:color="auto" w:fill="FFFFFF"/>
        </w:rPr>
        <w:t xml:space="preserve"> </w:t>
      </w:r>
      <w:r w:rsidRPr="0095588A">
        <w:rPr>
          <w:rStyle w:val="normaltextrun"/>
          <w:rFonts w:asciiTheme="minorHAnsi" w:hAnsiTheme="minorHAnsi" w:cstheme="minorHAnsi"/>
          <w:b/>
          <w:bCs/>
          <w:sz w:val="22"/>
          <w:szCs w:val="22"/>
          <w:shd w:val="clear" w:color="auto" w:fill="FFFFFF"/>
        </w:rPr>
        <w:t>February</w:t>
      </w:r>
      <w:r w:rsidRPr="0095588A" w:rsidR="008A6416">
        <w:rPr>
          <w:rStyle w:val="normaltextrun"/>
          <w:rFonts w:asciiTheme="minorHAnsi" w:hAnsiTheme="minorHAnsi" w:cstheme="minorHAnsi"/>
          <w:b/>
          <w:bCs/>
          <w:sz w:val="22"/>
          <w:szCs w:val="22"/>
          <w:shd w:val="clear" w:color="auto" w:fill="FFFFFF"/>
        </w:rPr>
        <w:t xml:space="preserve"> 202</w:t>
      </w:r>
      <w:r w:rsidRPr="0095588A">
        <w:rPr>
          <w:rStyle w:val="normaltextrun"/>
          <w:rFonts w:asciiTheme="minorHAnsi" w:hAnsiTheme="minorHAnsi" w:cstheme="minorHAnsi"/>
          <w:b/>
          <w:bCs/>
          <w:sz w:val="22"/>
          <w:szCs w:val="22"/>
          <w:shd w:val="clear" w:color="auto" w:fill="FFFFFF"/>
        </w:rPr>
        <w:t>3</w:t>
      </w:r>
    </w:p>
    <w:p w:rsidRPr="0095588A" w:rsidR="00915AF1" w:rsidP="0095588A" w:rsidRDefault="008A6416" w14:paraId="780C1C67" w14:textId="287C5F6F">
      <w:pPr>
        <w:pStyle w:val="paragraph"/>
        <w:spacing w:before="0" w:beforeAutospacing="0" w:after="0" w:afterAutospacing="0" w:line="276" w:lineRule="auto"/>
        <w:jc w:val="both"/>
        <w:textAlignment w:val="baseline"/>
        <w:rPr>
          <w:rFonts w:asciiTheme="minorHAnsi" w:hAnsiTheme="minorHAnsi" w:cstheme="minorHAnsi"/>
          <w:b/>
          <w:bCs/>
          <w:sz w:val="22"/>
          <w:szCs w:val="22"/>
        </w:rPr>
      </w:pPr>
      <w:r w:rsidRPr="0095588A">
        <w:rPr>
          <w:rStyle w:val="normaltextrun"/>
          <w:rFonts w:asciiTheme="minorHAnsi" w:hAnsiTheme="minorHAnsi" w:cstheme="minorHAnsi"/>
          <w:b/>
          <w:bCs/>
          <w:sz w:val="22"/>
          <w:szCs w:val="22"/>
        </w:rPr>
        <w:t>Executive summary:</w:t>
      </w:r>
      <w:r w:rsidRPr="0095588A">
        <w:rPr>
          <w:rStyle w:val="eop"/>
          <w:rFonts w:asciiTheme="minorHAnsi" w:hAnsiTheme="minorHAnsi" w:cstheme="minorHAnsi"/>
          <w:b/>
          <w:bCs/>
          <w:sz w:val="22"/>
          <w:szCs w:val="22"/>
        </w:rPr>
        <w:t> </w:t>
      </w:r>
    </w:p>
    <w:p w:rsidRPr="00D80D9D" w:rsidR="008A6416" w:rsidP="00D80D9D" w:rsidRDefault="008A6416" w14:paraId="6D3D346C" w14:textId="0F7FB9A6">
      <w:pPr>
        <w:pStyle w:val="paragraph"/>
        <w:spacing w:before="0" w:beforeAutospacing="0" w:after="0" w:afterAutospacing="0" w:line="276" w:lineRule="auto"/>
        <w:jc w:val="both"/>
        <w:textAlignment w:val="baseline"/>
        <w:rPr>
          <w:rStyle w:val="eop"/>
          <w:rFonts w:asciiTheme="minorHAnsi" w:hAnsiTheme="minorHAnsi" w:cstheme="minorHAnsi"/>
          <w:sz w:val="22"/>
          <w:szCs w:val="22"/>
        </w:rPr>
      </w:pPr>
      <w:r w:rsidRPr="0095588A">
        <w:rPr>
          <w:rStyle w:val="normaltextrun"/>
          <w:rFonts w:asciiTheme="minorHAnsi" w:hAnsiTheme="minorHAnsi" w:cstheme="minorHAnsi"/>
          <w:sz w:val="22"/>
          <w:szCs w:val="22"/>
        </w:rPr>
        <w:t xml:space="preserve">In response to this call for evidence on </w:t>
      </w:r>
      <w:r w:rsidRPr="0095588A" w:rsidR="00877439">
        <w:rPr>
          <w:rFonts w:asciiTheme="minorHAnsi" w:hAnsiTheme="minorHAnsi" w:cstheme="minorHAnsi"/>
          <w:sz w:val="22"/>
          <w:szCs w:val="22"/>
        </w:rPr>
        <w:t xml:space="preserve">draft WRMP </w:t>
      </w:r>
      <w:r w:rsidRPr="0095588A">
        <w:rPr>
          <w:rStyle w:val="normaltextrun"/>
          <w:rFonts w:asciiTheme="minorHAnsi" w:hAnsiTheme="minorHAnsi" w:cstheme="minorHAnsi"/>
          <w:sz w:val="22"/>
          <w:szCs w:val="22"/>
          <w:shd w:val="clear" w:color="auto" w:fill="FFFFFF"/>
        </w:rPr>
        <w:t xml:space="preserve">by </w:t>
      </w:r>
      <w:r w:rsidRPr="0095588A" w:rsidR="00877439">
        <w:rPr>
          <w:rStyle w:val="normaltextrun"/>
          <w:rFonts w:asciiTheme="minorHAnsi" w:hAnsiTheme="minorHAnsi" w:cstheme="minorHAnsi"/>
          <w:sz w:val="22"/>
          <w:szCs w:val="22"/>
          <w:shd w:val="clear" w:color="auto" w:fill="FFFFFF"/>
        </w:rPr>
        <w:t>Southern Water</w:t>
      </w:r>
      <w:r w:rsidRPr="0095588A">
        <w:rPr>
          <w:rStyle w:val="normaltextrun"/>
          <w:rFonts w:asciiTheme="minorHAnsi" w:hAnsiTheme="minorHAnsi" w:cstheme="minorHAnsi"/>
          <w:sz w:val="22"/>
          <w:szCs w:val="22"/>
          <w:shd w:val="clear" w:color="auto" w:fill="FFFFFF"/>
        </w:rPr>
        <w:t xml:space="preserve">, </w:t>
      </w:r>
      <w:r w:rsidRPr="0095588A">
        <w:rPr>
          <w:rStyle w:val="normaltextrun"/>
          <w:rFonts w:asciiTheme="minorHAnsi" w:hAnsiTheme="minorHAnsi" w:cstheme="minorHAnsi"/>
          <w:sz w:val="22"/>
          <w:szCs w:val="22"/>
        </w:rPr>
        <w:t>we provide evidence and policy recommendations concerning the following questions:</w:t>
      </w:r>
      <w:r w:rsidRPr="0095588A">
        <w:rPr>
          <w:rStyle w:val="eop"/>
          <w:rFonts w:asciiTheme="minorHAnsi" w:hAnsiTheme="minorHAnsi" w:cstheme="minorHAnsi"/>
          <w:sz w:val="22"/>
          <w:szCs w:val="22"/>
        </w:rPr>
        <w:t> </w:t>
      </w:r>
    </w:p>
    <w:p w:rsidRPr="0095588A" w:rsidR="00AF4B9F" w:rsidP="0095588A" w:rsidRDefault="00AF4B9F" w14:paraId="3201C329" w14:textId="77777777">
      <w:pPr>
        <w:pStyle w:val="paragraph"/>
        <w:spacing w:before="0" w:beforeAutospacing="0" w:after="0" w:afterAutospacing="0" w:line="276" w:lineRule="auto"/>
        <w:jc w:val="both"/>
        <w:textAlignment w:val="baseline"/>
        <w:rPr>
          <w:rFonts w:asciiTheme="minorHAnsi" w:hAnsiTheme="minorHAnsi" w:cstheme="minorHAnsi"/>
          <w:sz w:val="22"/>
          <w:szCs w:val="22"/>
        </w:rPr>
      </w:pPr>
    </w:p>
    <w:p w:rsidRPr="0095588A" w:rsidR="008A6416" w:rsidP="0095588A" w:rsidRDefault="008A6416" w14:paraId="6010F384" w14:textId="43067483">
      <w:pPr>
        <w:spacing w:line="276" w:lineRule="auto"/>
        <w:jc w:val="both"/>
        <w:rPr>
          <w:rFonts w:cstheme="minorHAnsi"/>
          <w:shd w:val="clear" w:color="auto" w:fill="FFFFFF"/>
        </w:rPr>
      </w:pPr>
      <w:r w:rsidRPr="0095588A">
        <w:rPr>
          <w:rStyle w:val="normaltextrun"/>
          <w:rFonts w:cstheme="minorHAnsi"/>
          <w:b/>
          <w:bCs/>
        </w:rPr>
        <w:t xml:space="preserve">Question </w:t>
      </w:r>
      <w:r w:rsidRPr="0095588A" w:rsidR="006A3514">
        <w:rPr>
          <w:rStyle w:val="normaltextrun"/>
          <w:rFonts w:cstheme="minorHAnsi"/>
          <w:b/>
          <w:bCs/>
        </w:rPr>
        <w:t>6</w:t>
      </w:r>
      <w:r w:rsidRPr="0095588A">
        <w:rPr>
          <w:rStyle w:val="normaltextrun"/>
          <w:rFonts w:cstheme="minorHAnsi"/>
          <w:b/>
          <w:bCs/>
        </w:rPr>
        <w:t>:</w:t>
      </w:r>
      <w:r w:rsidRPr="0095588A">
        <w:rPr>
          <w:rStyle w:val="normaltextrun"/>
          <w:rFonts w:cstheme="minorHAnsi"/>
        </w:rPr>
        <w:t xml:space="preserve"> </w:t>
      </w:r>
      <w:r w:rsidRPr="0095588A" w:rsidR="006A3514">
        <w:rPr>
          <w:rFonts w:cstheme="minorHAnsi"/>
          <w:shd w:val="clear" w:color="auto" w:fill="FFFFFF"/>
        </w:rPr>
        <w:t>Do you support us achieving our WRMP target of reducing average personal daily use from 131 litres per person per day to a) 109 litres by 2040 or b) should we retain our more ambitious target of 100 litres per person per day by 2040?</w:t>
      </w:r>
    </w:p>
    <w:p w:rsidR="00762562" w:rsidP="00D80D9D" w:rsidRDefault="008A6416" w14:paraId="0C4CDC9D" w14:textId="780EFECF">
      <w:pPr>
        <w:spacing w:line="276" w:lineRule="auto"/>
        <w:jc w:val="both"/>
        <w:rPr>
          <w:rFonts w:cstheme="minorHAnsi"/>
          <w:shd w:val="clear" w:color="auto" w:fill="FFFFFF"/>
        </w:rPr>
      </w:pPr>
      <w:r w:rsidRPr="0095588A">
        <w:rPr>
          <w:rStyle w:val="normaltextrun"/>
          <w:rFonts w:cstheme="minorHAnsi"/>
          <w:b/>
          <w:bCs/>
        </w:rPr>
        <w:t xml:space="preserve">Question </w:t>
      </w:r>
      <w:r w:rsidRPr="0095588A" w:rsidR="00D15DB1">
        <w:rPr>
          <w:rStyle w:val="normaltextrun"/>
          <w:rFonts w:cstheme="minorHAnsi"/>
          <w:b/>
          <w:bCs/>
        </w:rPr>
        <w:t>8</w:t>
      </w:r>
      <w:r w:rsidRPr="0095588A">
        <w:rPr>
          <w:rStyle w:val="normaltextrun"/>
          <w:rFonts w:cstheme="minorHAnsi"/>
        </w:rPr>
        <w:t xml:space="preserve">: </w:t>
      </w:r>
      <w:r w:rsidRPr="0095588A" w:rsidR="00762562">
        <w:rPr>
          <w:rFonts w:cstheme="minorHAnsi"/>
          <w:shd w:val="clear" w:color="auto" w:fill="FFFFFF"/>
        </w:rPr>
        <w:t>Our plan continues to rely upon temporary restrictions on water use to help lower demand during droughts to avoid further investment in new supplies. Do you agree with our approach to continue using temporary water restrictions during droughts?</w:t>
      </w:r>
    </w:p>
    <w:p w:rsidRPr="00546AFC" w:rsidR="00893ACD" w:rsidP="00893ACD" w:rsidRDefault="00893ACD" w14:paraId="02F70DBF" w14:textId="77777777">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546AFC">
        <w:rPr>
          <w:rStyle w:val="normaltextrun"/>
          <w:rFonts w:asciiTheme="minorHAnsi" w:hAnsiTheme="minorHAnsi" w:cstheme="minorHAnsi"/>
          <w:b/>
          <w:bCs/>
          <w:sz w:val="22"/>
          <w:szCs w:val="22"/>
        </w:rPr>
        <w:t>Response Author:</w:t>
      </w:r>
      <w:r w:rsidRPr="00546AFC">
        <w:rPr>
          <w:rStyle w:val="eop"/>
          <w:rFonts w:asciiTheme="minorHAnsi" w:hAnsiTheme="minorHAnsi" w:cstheme="minorHAnsi"/>
          <w:sz w:val="22"/>
          <w:szCs w:val="22"/>
        </w:rPr>
        <w:t> </w:t>
      </w:r>
    </w:p>
    <w:p w:rsidRPr="00546AFC" w:rsidR="00893ACD" w:rsidP="00893ACD" w:rsidRDefault="00F22BE4" w14:paraId="5AD7074A" w14:textId="77777777">
      <w:pPr>
        <w:pStyle w:val="paragraph"/>
        <w:spacing w:before="0" w:beforeAutospacing="0" w:after="0" w:afterAutospacing="0" w:line="276" w:lineRule="auto"/>
        <w:jc w:val="both"/>
        <w:textAlignment w:val="baseline"/>
        <w:rPr>
          <w:rFonts w:asciiTheme="minorHAnsi" w:hAnsiTheme="minorHAnsi" w:cstheme="minorHAnsi"/>
          <w:sz w:val="22"/>
          <w:szCs w:val="22"/>
        </w:rPr>
      </w:pPr>
      <w:hyperlink w:tgtFrame="_blank" w:history="1" r:id="rId5">
        <w:r w:rsidRPr="00546AFC" w:rsidR="00893ACD">
          <w:rPr>
            <w:rStyle w:val="normaltextrun"/>
            <w:rFonts w:asciiTheme="minorHAnsi" w:hAnsiTheme="minorHAnsi" w:cstheme="minorHAnsi"/>
            <w:b/>
            <w:bCs/>
            <w:i/>
            <w:iCs/>
            <w:color w:val="0563C1"/>
            <w:sz w:val="22"/>
            <w:szCs w:val="22"/>
            <w:u w:val="single"/>
            <w:shd w:val="clear" w:color="auto" w:fill="FFFFFF"/>
          </w:rPr>
          <w:t xml:space="preserve">Carmine </w:t>
        </w:r>
        <w:proofErr w:type="spellStart"/>
        <w:r w:rsidRPr="00546AFC" w:rsidR="00893ACD">
          <w:rPr>
            <w:rStyle w:val="normaltextrun"/>
            <w:rFonts w:asciiTheme="minorHAnsi" w:hAnsiTheme="minorHAnsi" w:cstheme="minorHAnsi"/>
            <w:b/>
            <w:bCs/>
            <w:i/>
            <w:iCs/>
            <w:color w:val="0563C1"/>
            <w:sz w:val="22"/>
            <w:szCs w:val="22"/>
            <w:u w:val="single"/>
            <w:shd w:val="clear" w:color="auto" w:fill="FFFFFF"/>
          </w:rPr>
          <w:t>Ornaghi</w:t>
        </w:r>
        <w:proofErr w:type="spellEnd"/>
      </w:hyperlink>
      <w:r w:rsidRPr="00546AFC" w:rsidR="00893ACD">
        <w:rPr>
          <w:rStyle w:val="normaltextrun"/>
          <w:rFonts w:asciiTheme="minorHAnsi" w:hAnsiTheme="minorHAnsi" w:cstheme="minorHAnsi"/>
          <w:color w:val="000000"/>
          <w:sz w:val="22"/>
          <w:szCs w:val="22"/>
          <w:shd w:val="clear" w:color="auto" w:fill="FFFFFF"/>
        </w:rPr>
        <w:t xml:space="preserve"> – University of Southampton – email: </w:t>
      </w:r>
      <w:hyperlink w:tgtFrame="_blank" w:history="1" r:id="rId6">
        <w:r w:rsidRPr="00546AFC" w:rsidR="00893ACD">
          <w:rPr>
            <w:rStyle w:val="normaltextrun"/>
            <w:rFonts w:asciiTheme="minorHAnsi" w:hAnsiTheme="minorHAnsi" w:cstheme="minorHAnsi"/>
            <w:color w:val="0563C1"/>
            <w:sz w:val="22"/>
            <w:szCs w:val="22"/>
            <w:u w:val="single"/>
            <w:shd w:val="clear" w:color="auto" w:fill="FFFFFF"/>
          </w:rPr>
          <w:t>C.Ornaghi@soton.ac.uk</w:t>
        </w:r>
      </w:hyperlink>
      <w:r w:rsidRPr="00546AFC" w:rsidR="00893ACD">
        <w:rPr>
          <w:rStyle w:val="normaltextrun"/>
          <w:rFonts w:asciiTheme="minorHAnsi" w:hAnsiTheme="minorHAnsi" w:cstheme="minorHAnsi"/>
          <w:color w:val="000000"/>
          <w:sz w:val="22"/>
          <w:szCs w:val="22"/>
          <w:shd w:val="clear" w:color="auto" w:fill="FFFFFF"/>
        </w:rPr>
        <w:t>. </w:t>
      </w:r>
      <w:r w:rsidRPr="00546AFC" w:rsidR="00893ACD">
        <w:rPr>
          <w:rStyle w:val="eop"/>
          <w:rFonts w:asciiTheme="minorHAnsi" w:hAnsiTheme="minorHAnsi" w:cstheme="minorHAnsi"/>
          <w:color w:val="000000"/>
          <w:sz w:val="22"/>
          <w:szCs w:val="22"/>
        </w:rPr>
        <w:t> </w:t>
      </w:r>
    </w:p>
    <w:p w:rsidRPr="00546AFC" w:rsidR="00893ACD" w:rsidP="00893ACD" w:rsidRDefault="00893ACD" w14:paraId="063F96DA" w14:textId="77777777">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546AFC">
        <w:rPr>
          <w:rStyle w:val="normaltextrun"/>
          <w:rFonts w:asciiTheme="minorHAnsi" w:hAnsiTheme="minorHAnsi" w:cstheme="minorHAnsi"/>
          <w:sz w:val="22"/>
          <w:szCs w:val="22"/>
        </w:rPr>
        <w:t xml:space="preserve">Carmine </w:t>
      </w:r>
      <w:proofErr w:type="spellStart"/>
      <w:r w:rsidRPr="00546AFC">
        <w:rPr>
          <w:rStyle w:val="normaltextrun"/>
          <w:rFonts w:asciiTheme="minorHAnsi" w:hAnsiTheme="minorHAnsi" w:cstheme="minorHAnsi"/>
          <w:sz w:val="22"/>
          <w:szCs w:val="22"/>
        </w:rPr>
        <w:t>Ornaghi</w:t>
      </w:r>
      <w:proofErr w:type="spellEnd"/>
      <w:r w:rsidRPr="00546AFC">
        <w:rPr>
          <w:rStyle w:val="normaltextrun"/>
          <w:rFonts w:asciiTheme="minorHAnsi" w:hAnsiTheme="minorHAnsi" w:cstheme="minorHAnsi"/>
          <w:sz w:val="22"/>
          <w:szCs w:val="22"/>
        </w:rPr>
        <w:t xml:space="preserve"> is a Professor of Economics at the University of Southampton. His papers have been published in leading scientific journals, including Energy Economics, the Journal of Applied Econometrics, the International Journal of Industrial </w:t>
      </w:r>
      <w:proofErr w:type="gramStart"/>
      <w:r w:rsidRPr="00546AFC">
        <w:rPr>
          <w:rStyle w:val="normaltextrun"/>
          <w:rFonts w:asciiTheme="minorHAnsi" w:hAnsiTheme="minorHAnsi" w:cstheme="minorHAnsi"/>
          <w:sz w:val="22"/>
          <w:szCs w:val="22"/>
        </w:rPr>
        <w:t>Organization</w:t>
      </w:r>
      <w:proofErr w:type="gramEnd"/>
      <w:r w:rsidRPr="00546AFC">
        <w:rPr>
          <w:rStyle w:val="normaltextrun"/>
          <w:rFonts w:asciiTheme="minorHAnsi" w:hAnsiTheme="minorHAnsi" w:cstheme="minorHAnsi"/>
          <w:sz w:val="22"/>
          <w:szCs w:val="22"/>
        </w:rPr>
        <w:t xml:space="preserve"> and the Journal of Industrial Economics. In the last five years, Prof </w:t>
      </w:r>
      <w:proofErr w:type="spellStart"/>
      <w:r w:rsidRPr="00546AFC">
        <w:rPr>
          <w:rStyle w:val="normaltextrun"/>
          <w:rFonts w:asciiTheme="minorHAnsi" w:hAnsiTheme="minorHAnsi" w:cstheme="minorHAnsi"/>
          <w:sz w:val="22"/>
          <w:szCs w:val="22"/>
        </w:rPr>
        <w:t>Ornaghi</w:t>
      </w:r>
      <w:proofErr w:type="spellEnd"/>
      <w:r w:rsidRPr="00546AFC">
        <w:rPr>
          <w:rStyle w:val="normaltextrun"/>
          <w:rFonts w:asciiTheme="minorHAnsi" w:hAnsiTheme="minorHAnsi" w:cstheme="minorHAnsi"/>
          <w:sz w:val="22"/>
          <w:szCs w:val="22"/>
        </w:rPr>
        <w:t xml:space="preserve"> has been the Principal Investigator in an ESRC funded research aimed at evaluating the impact of water metering on water usage and co-Investigator in an EPSRC funded research aimed at evaluating the impact of behavioural interventions on energy conservation in public offices.</w:t>
      </w:r>
      <w:r w:rsidRPr="00546AFC">
        <w:rPr>
          <w:rStyle w:val="eop"/>
          <w:rFonts w:asciiTheme="minorHAnsi" w:hAnsiTheme="minorHAnsi" w:cstheme="minorHAnsi"/>
          <w:sz w:val="22"/>
          <w:szCs w:val="22"/>
        </w:rPr>
        <w:t> </w:t>
      </w:r>
    </w:p>
    <w:p w:rsidRPr="00546AFC" w:rsidR="00893ACD" w:rsidP="00893ACD" w:rsidRDefault="00893ACD" w14:paraId="508AE211" w14:textId="77777777">
      <w:pPr>
        <w:pStyle w:val="paragraph"/>
        <w:spacing w:before="0" w:beforeAutospacing="0" w:after="0" w:afterAutospacing="0" w:line="276" w:lineRule="auto"/>
        <w:jc w:val="both"/>
        <w:textAlignment w:val="baseline"/>
        <w:rPr>
          <w:rFonts w:asciiTheme="minorHAnsi" w:hAnsiTheme="minorHAnsi" w:cstheme="minorHAnsi"/>
          <w:b/>
          <w:bCs/>
          <w:sz w:val="22"/>
          <w:szCs w:val="22"/>
        </w:rPr>
      </w:pPr>
      <w:r w:rsidRPr="00546AFC">
        <w:rPr>
          <w:rStyle w:val="normaltextrun"/>
          <w:rFonts w:asciiTheme="minorHAnsi" w:hAnsiTheme="minorHAnsi" w:cstheme="minorHAnsi"/>
          <w:b/>
          <w:bCs/>
          <w:sz w:val="22"/>
          <w:szCs w:val="22"/>
        </w:rPr>
        <w:t>Citation</w:t>
      </w:r>
      <w:r w:rsidRPr="00546AFC">
        <w:rPr>
          <w:rStyle w:val="normaltextrun"/>
          <w:rFonts w:asciiTheme="minorHAnsi" w:hAnsiTheme="minorHAnsi" w:cstheme="minorHAnsi"/>
          <w:i/>
          <w:iCs/>
          <w:sz w:val="22"/>
          <w:szCs w:val="22"/>
        </w:rPr>
        <w:t>:</w:t>
      </w:r>
      <w:r w:rsidRPr="00546AFC">
        <w:rPr>
          <w:rStyle w:val="eop"/>
          <w:rFonts w:asciiTheme="minorHAnsi" w:hAnsiTheme="minorHAnsi" w:cstheme="minorHAnsi"/>
          <w:b/>
          <w:bCs/>
          <w:sz w:val="22"/>
          <w:szCs w:val="22"/>
        </w:rPr>
        <w:t> </w:t>
      </w:r>
    </w:p>
    <w:p w:rsidRPr="00546AFC" w:rsidR="00893ACD" w:rsidP="00893ACD" w:rsidRDefault="00893ACD" w14:paraId="7B0F7AD7" w14:textId="77777777">
      <w:pPr>
        <w:pStyle w:val="paragraph"/>
        <w:spacing w:before="0" w:beforeAutospacing="0" w:after="0" w:afterAutospacing="0" w:line="276" w:lineRule="auto"/>
        <w:textAlignment w:val="baseline"/>
        <w:rPr>
          <w:rFonts w:asciiTheme="minorHAnsi" w:hAnsiTheme="minorHAnsi" w:cstheme="minorHAnsi"/>
          <w:b/>
          <w:bCs/>
          <w:sz w:val="22"/>
          <w:szCs w:val="22"/>
        </w:rPr>
      </w:pPr>
      <w:r w:rsidRPr="00546AFC">
        <w:rPr>
          <w:rStyle w:val="normaltextrun"/>
          <w:rFonts w:asciiTheme="minorHAnsi" w:hAnsiTheme="minorHAnsi" w:cstheme="minorHAnsi"/>
          <w:sz w:val="22"/>
          <w:szCs w:val="22"/>
        </w:rPr>
        <w:t xml:space="preserve">C. </w:t>
      </w:r>
      <w:proofErr w:type="spellStart"/>
      <w:r w:rsidRPr="00546AFC">
        <w:rPr>
          <w:rStyle w:val="normaltextrun"/>
          <w:rFonts w:asciiTheme="minorHAnsi" w:hAnsiTheme="minorHAnsi" w:cstheme="minorHAnsi"/>
          <w:sz w:val="22"/>
          <w:szCs w:val="22"/>
        </w:rPr>
        <w:t>Ornaghi</w:t>
      </w:r>
      <w:proofErr w:type="spellEnd"/>
      <w:r w:rsidRPr="00546AFC">
        <w:rPr>
          <w:rStyle w:val="normaltextrun"/>
          <w:rFonts w:asciiTheme="minorHAnsi" w:hAnsiTheme="minorHAnsi" w:cstheme="minorHAnsi"/>
          <w:sz w:val="22"/>
          <w:szCs w:val="22"/>
        </w:rPr>
        <w:t xml:space="preserve">, </w:t>
      </w:r>
      <w:r w:rsidRPr="00546AFC">
        <w:rPr>
          <w:rStyle w:val="normaltextrun"/>
          <w:rFonts w:asciiTheme="minorHAnsi" w:hAnsiTheme="minorHAnsi" w:cstheme="minorHAnsi"/>
          <w:i/>
          <w:iCs/>
          <w:sz w:val="22"/>
          <w:szCs w:val="22"/>
          <w:shd w:val="clear" w:color="auto" w:fill="FFFFFF"/>
        </w:rPr>
        <w:t>A Response to the Southern Water Consultation on draft WRMP</w:t>
      </w:r>
      <w:r>
        <w:rPr>
          <w:rFonts w:asciiTheme="minorHAnsi" w:hAnsiTheme="minorHAnsi" w:cstheme="minorHAnsi"/>
          <w:b/>
          <w:bCs/>
          <w:sz w:val="22"/>
          <w:szCs w:val="22"/>
        </w:rPr>
        <w:t xml:space="preserve"> </w:t>
      </w:r>
      <w:r w:rsidRPr="00546AFC">
        <w:rPr>
          <w:rStyle w:val="normaltextrun"/>
          <w:rFonts w:asciiTheme="minorHAnsi" w:hAnsiTheme="minorHAnsi" w:cstheme="minorHAnsi"/>
          <w:color w:val="000000"/>
          <w:sz w:val="22"/>
          <w:szCs w:val="22"/>
          <w:shd w:val="clear" w:color="auto" w:fill="FFFFFF"/>
        </w:rPr>
        <w:t>(202</w:t>
      </w:r>
      <w:r>
        <w:rPr>
          <w:rStyle w:val="normaltextrun"/>
          <w:rFonts w:asciiTheme="minorHAnsi" w:hAnsiTheme="minorHAnsi" w:cstheme="minorHAnsi"/>
          <w:color w:val="000000"/>
          <w:sz w:val="22"/>
          <w:szCs w:val="22"/>
          <w:shd w:val="clear" w:color="auto" w:fill="FFFFFF"/>
        </w:rPr>
        <w:t>3</w:t>
      </w:r>
      <w:r w:rsidRPr="00546AFC">
        <w:rPr>
          <w:rStyle w:val="normaltextrun"/>
          <w:rFonts w:asciiTheme="minorHAnsi" w:hAnsiTheme="minorHAnsi" w:cstheme="minorHAnsi"/>
          <w:color w:val="000000"/>
          <w:sz w:val="22"/>
          <w:szCs w:val="22"/>
          <w:shd w:val="clear" w:color="auto" w:fill="FFFFFF"/>
        </w:rPr>
        <w:t>).</w:t>
      </w:r>
      <w:r w:rsidRPr="00546AFC">
        <w:rPr>
          <w:rStyle w:val="eop"/>
          <w:rFonts w:asciiTheme="minorHAnsi" w:hAnsiTheme="minorHAnsi" w:cstheme="minorHAnsi"/>
          <w:color w:val="000000"/>
          <w:sz w:val="22"/>
          <w:szCs w:val="22"/>
        </w:rPr>
        <w:t> </w:t>
      </w:r>
    </w:p>
    <w:p w:rsidRPr="00546AFC" w:rsidR="00893ACD" w:rsidP="51D57584" w:rsidRDefault="00893ACD" w14:paraId="1BE8940D" w14:textId="77777777">
      <w:pPr>
        <w:pStyle w:val="paragraph"/>
        <w:spacing w:before="0" w:beforeAutospacing="off" w:after="0" w:afterAutospacing="off" w:line="276" w:lineRule="auto"/>
        <w:jc w:val="both"/>
        <w:textAlignment w:val="baseline"/>
        <w:rPr>
          <w:rFonts w:ascii="Calibri" w:hAnsi="Calibri" w:cs="Calibri" w:asciiTheme="minorAscii" w:hAnsiTheme="minorAscii" w:cstheme="minorAscii"/>
          <w:sz w:val="22"/>
          <w:szCs w:val="22"/>
        </w:rPr>
      </w:pPr>
      <w:r w:rsidRPr="51D57584">
        <w:rPr>
          <w:rStyle w:val="normaltextrun"/>
          <w:rFonts w:ascii="Calibri" w:hAnsi="Calibri" w:cs="Calibri" w:asciiTheme="minorAscii" w:hAnsiTheme="minorAscii" w:cstheme="minorAscii"/>
          <w:color w:val="000000"/>
          <w:sz w:val="22"/>
          <w:szCs w:val="22"/>
        </w:rPr>
        <w:t xml:space="preserve">DOI: </w:t>
      </w:r>
      <w:r w:rsidRPr="00546AFC">
        <w:rPr>
          <w:rFonts w:ascii="Calibri" w:hAnsi="Calibri" w:cs="Calibri"/>
          <w:sz w:val="22"/>
          <w:szCs w:val="22"/>
          <w:shd w:val="clear" w:color="auto" w:fill="FFFFFF"/>
        </w:rPr>
        <w:t>10.5258/SOTON/PP0044</w:t>
      </w:r>
    </w:p>
    <w:p w:rsidRPr="00546AFC" w:rsidR="00893ACD" w:rsidP="00893ACD" w:rsidRDefault="00893ACD" w14:paraId="448479A2" w14:textId="496C93AE">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546AFC">
        <w:rPr>
          <w:rStyle w:val="normaltextrun"/>
          <w:rFonts w:asciiTheme="minorHAnsi" w:hAnsiTheme="minorHAnsi" w:cstheme="minorHAnsi"/>
          <w:b/>
          <w:bCs/>
          <w:color w:val="000000"/>
          <w:sz w:val="22"/>
          <w:szCs w:val="22"/>
          <w:shd w:val="clear" w:color="auto" w:fill="FFFFFF"/>
        </w:rPr>
        <w:t>Relevant Sustainable Development Goal(s)</w:t>
      </w:r>
      <w:r w:rsidRPr="00546AFC">
        <w:rPr>
          <w:rStyle w:val="normaltextrun"/>
          <w:rFonts w:asciiTheme="minorHAnsi" w:hAnsiTheme="minorHAnsi" w:cstheme="minorHAnsi"/>
          <w:color w:val="000000"/>
          <w:sz w:val="22"/>
          <w:szCs w:val="22"/>
          <w:shd w:val="clear" w:color="auto" w:fill="FFFFFF"/>
        </w:rPr>
        <w:t xml:space="preserve">: </w:t>
      </w:r>
      <w:r w:rsidR="00D54FFA">
        <w:rPr>
          <w:rStyle w:val="normaltextrun"/>
          <w:rFonts w:asciiTheme="minorHAnsi" w:hAnsiTheme="minorHAnsi" w:cstheme="minorHAnsi"/>
          <w:color w:val="000000"/>
          <w:sz w:val="22"/>
          <w:szCs w:val="22"/>
          <w:shd w:val="clear" w:color="auto" w:fill="FFFFFF"/>
        </w:rPr>
        <w:t>SDG 6 and SDG 11.</w:t>
      </w:r>
    </w:p>
    <w:p w:rsidRPr="0095588A" w:rsidR="008A6416" w:rsidP="0095588A" w:rsidRDefault="008A6416" w14:paraId="055AF888" w14:textId="7BB8223D">
      <w:pPr>
        <w:pStyle w:val="paragraph"/>
        <w:spacing w:before="0" w:beforeAutospacing="0" w:after="0" w:afterAutospacing="0" w:line="276" w:lineRule="auto"/>
        <w:jc w:val="both"/>
        <w:textAlignment w:val="baseline"/>
        <w:rPr>
          <w:rFonts w:asciiTheme="minorHAnsi" w:hAnsiTheme="minorHAnsi" w:cstheme="minorHAnsi"/>
          <w:sz w:val="22"/>
          <w:szCs w:val="22"/>
        </w:rPr>
      </w:pPr>
    </w:p>
    <w:p w:rsidRPr="0095588A" w:rsidR="008A6416" w:rsidP="0095588A" w:rsidRDefault="001C11E6" w14:paraId="5FF90B87" w14:textId="19DE2561">
      <w:pPr>
        <w:spacing w:line="276" w:lineRule="auto"/>
        <w:jc w:val="both"/>
        <w:rPr>
          <w:rFonts w:cstheme="minorHAnsi"/>
          <w:b/>
          <w:bCs/>
          <w:shd w:val="clear" w:color="auto" w:fill="FFFFFF"/>
        </w:rPr>
      </w:pPr>
      <w:r w:rsidRPr="0095588A">
        <w:rPr>
          <w:rFonts w:cstheme="minorHAnsi"/>
          <w:b/>
          <w:bCs/>
          <w:shd w:val="clear" w:color="auto" w:fill="FFFFFF"/>
        </w:rPr>
        <w:t>Responses:</w:t>
      </w:r>
    </w:p>
    <w:p w:rsidRPr="00D54AC8" w:rsidR="00BD7326" w:rsidP="00D54AC8" w:rsidRDefault="00694831" w14:paraId="4F6FD577" w14:textId="111531CB">
      <w:pPr>
        <w:spacing w:line="276" w:lineRule="auto"/>
        <w:jc w:val="both"/>
        <w:rPr>
          <w:rFonts w:cstheme="minorHAnsi"/>
          <w:shd w:val="clear" w:color="auto" w:fill="FFFFFF"/>
          <w14:textOutline w14:w="9525" w14:cap="rnd" w14:cmpd="sng" w14:algn="ctr">
            <w14:solidFill>
              <w14:srgbClr w14:val="000000"/>
            </w14:solidFill>
            <w14:prstDash w14:val="solid"/>
            <w14:bevel/>
          </w14:textOutline>
        </w:rPr>
      </w:pPr>
      <w:r w:rsidRPr="00D80D9D">
        <w:rPr>
          <w:rFonts w:cstheme="minorHAnsi"/>
          <w:b/>
          <w:bCs/>
          <w:shd w:val="clear" w:color="auto" w:fill="FFFFFF"/>
        </w:rPr>
        <w:t>Q</w:t>
      </w:r>
      <w:r w:rsidRPr="00D80D9D" w:rsidR="00A55697">
        <w:rPr>
          <w:rFonts w:cstheme="minorHAnsi"/>
          <w:b/>
          <w:bCs/>
          <w:shd w:val="clear" w:color="auto" w:fill="FFFFFF"/>
        </w:rPr>
        <w:t>uestion</w:t>
      </w:r>
      <w:r w:rsidRPr="00D80D9D">
        <w:rPr>
          <w:rFonts w:cstheme="minorHAnsi"/>
          <w:b/>
          <w:bCs/>
          <w:shd w:val="clear" w:color="auto" w:fill="FFFFFF"/>
        </w:rPr>
        <w:t xml:space="preserve"> 6</w:t>
      </w:r>
      <w:r w:rsidRPr="00D80D9D" w:rsidR="00A55697">
        <w:rPr>
          <w:rFonts w:cstheme="minorHAnsi"/>
          <w:b/>
          <w:bCs/>
          <w:shd w:val="clear" w:color="auto" w:fill="FFFFFF"/>
        </w:rPr>
        <w:t>:</w:t>
      </w:r>
      <w:r w:rsidRPr="00D80D9D">
        <w:rPr>
          <w:rFonts w:cstheme="minorHAnsi"/>
          <w:b/>
          <w:bCs/>
          <w:shd w:val="clear" w:color="auto" w:fill="FFFFFF"/>
        </w:rPr>
        <w:t xml:space="preserve"> </w:t>
      </w:r>
      <w:r w:rsidRPr="0095588A" w:rsidR="00594C59">
        <w:rPr>
          <w:rFonts w:cstheme="minorHAnsi"/>
          <w:b/>
          <w:bCs/>
          <w:shd w:val="clear" w:color="auto" w:fill="FFFFFF"/>
        </w:rPr>
        <w:t xml:space="preserve">Do you support us achieving our WRMP target of reducing </w:t>
      </w:r>
      <w:r w:rsidRPr="00D54AC8" w:rsidR="00594C59">
        <w:rPr>
          <w:rFonts w:cstheme="minorHAnsi"/>
          <w:b/>
          <w:bCs/>
          <w:shd w:val="clear" w:color="auto" w:fill="FFFFFF"/>
        </w:rPr>
        <w:t>average personal daily use from 131 litres per person per day to a) 109 litres by 2040 or b) should we retain our more ambitious target of 100 litres per person per day by 2040?</w:t>
      </w:r>
    </w:p>
    <w:p w:rsidRPr="00D80D9D" w:rsidR="00BD7326" w:rsidP="00D54AC8" w:rsidRDefault="00A873E0" w14:paraId="2501D404" w14:textId="788D72FD">
      <w:pPr>
        <w:spacing w:line="276" w:lineRule="auto"/>
        <w:jc w:val="both"/>
        <w:rPr>
          <w:rFonts w:cstheme="minorHAnsi"/>
        </w:rPr>
      </w:pPr>
      <w:r w:rsidRPr="00D80D9D">
        <w:rPr>
          <w:rFonts w:cstheme="minorHAnsi"/>
        </w:rPr>
        <w:t xml:space="preserve">To answer this question, it would be necessary to do an exhaustive </w:t>
      </w:r>
      <w:r w:rsidRPr="00D80D9D" w:rsidR="00BD7326">
        <w:rPr>
          <w:rFonts w:cstheme="minorHAnsi"/>
        </w:rPr>
        <w:t>cost</w:t>
      </w:r>
      <w:r w:rsidRPr="00D80D9D">
        <w:rPr>
          <w:rFonts w:cstheme="minorHAnsi"/>
        </w:rPr>
        <w:t>-</w:t>
      </w:r>
      <w:r w:rsidRPr="00D80D9D" w:rsidR="00BD7326">
        <w:rPr>
          <w:rFonts w:cstheme="minorHAnsi"/>
        </w:rPr>
        <w:t xml:space="preserve">benefit analysis </w:t>
      </w:r>
      <w:r w:rsidRPr="00D80D9D">
        <w:rPr>
          <w:rFonts w:cstheme="minorHAnsi"/>
        </w:rPr>
        <w:t xml:space="preserve">that </w:t>
      </w:r>
      <w:proofErr w:type="gramStart"/>
      <w:r w:rsidRPr="00D80D9D">
        <w:rPr>
          <w:rFonts w:cstheme="minorHAnsi"/>
        </w:rPr>
        <w:t>looks into</w:t>
      </w:r>
      <w:proofErr w:type="gramEnd"/>
      <w:r w:rsidRPr="00D80D9D">
        <w:rPr>
          <w:rFonts w:cstheme="minorHAnsi"/>
        </w:rPr>
        <w:t xml:space="preserve"> the following</w:t>
      </w:r>
      <w:r w:rsidRPr="00D80D9D" w:rsidR="00BD7326">
        <w:rPr>
          <w:rFonts w:cstheme="minorHAnsi"/>
        </w:rPr>
        <w:t>:</w:t>
      </w:r>
    </w:p>
    <w:p w:rsidRPr="00D80D9D" w:rsidR="00A544F3" w:rsidP="0095588A" w:rsidRDefault="00BD7326" w14:paraId="146FD09E" w14:textId="377581AB">
      <w:pPr>
        <w:pStyle w:val="ListParagraph"/>
        <w:numPr>
          <w:ilvl w:val="0"/>
          <w:numId w:val="1"/>
        </w:numPr>
        <w:spacing w:line="276" w:lineRule="auto"/>
        <w:jc w:val="both"/>
        <w:rPr>
          <w:rFonts w:cstheme="minorHAnsi"/>
        </w:rPr>
      </w:pPr>
      <w:r w:rsidRPr="00D80D9D">
        <w:rPr>
          <w:rFonts w:cstheme="minorHAnsi"/>
        </w:rPr>
        <w:t xml:space="preserve">How </w:t>
      </w:r>
      <w:r w:rsidR="0095588A">
        <w:rPr>
          <w:rFonts w:cstheme="minorHAnsi"/>
        </w:rPr>
        <w:t xml:space="preserve">will </w:t>
      </w:r>
      <w:r w:rsidRPr="00D80D9D">
        <w:rPr>
          <w:rFonts w:cstheme="minorHAnsi"/>
        </w:rPr>
        <w:t xml:space="preserve">be obtained and how costly </w:t>
      </w:r>
      <w:r w:rsidRPr="00D80D9D" w:rsidR="00E600F4">
        <w:rPr>
          <w:rFonts w:cstheme="minorHAnsi"/>
        </w:rPr>
        <w:t xml:space="preserve">will it be for </w:t>
      </w:r>
      <w:r w:rsidR="0095588A">
        <w:rPr>
          <w:rFonts w:cstheme="minorHAnsi"/>
        </w:rPr>
        <w:t xml:space="preserve">Southern Water </w:t>
      </w:r>
      <w:r w:rsidRPr="00D80D9D" w:rsidR="00E600F4">
        <w:rPr>
          <w:rFonts w:cstheme="minorHAnsi"/>
        </w:rPr>
        <w:t>or for the households</w:t>
      </w:r>
      <w:r w:rsidRPr="00D80D9D" w:rsidR="00A544F3">
        <w:rPr>
          <w:rFonts w:cstheme="minorHAnsi"/>
        </w:rPr>
        <w:t>?</w:t>
      </w:r>
    </w:p>
    <w:p w:rsidRPr="00D80D9D" w:rsidR="00BD7326" w:rsidP="0095588A" w:rsidRDefault="00BD7326" w14:paraId="0C3A616F" w14:textId="30F04B51">
      <w:pPr>
        <w:pStyle w:val="ListParagraph"/>
        <w:numPr>
          <w:ilvl w:val="0"/>
          <w:numId w:val="1"/>
        </w:numPr>
        <w:spacing w:line="276" w:lineRule="auto"/>
        <w:jc w:val="both"/>
        <w:rPr>
          <w:rFonts w:cstheme="minorHAnsi"/>
        </w:rPr>
      </w:pPr>
      <w:r w:rsidRPr="00D80D9D">
        <w:rPr>
          <w:rFonts w:cstheme="minorHAnsi"/>
        </w:rPr>
        <w:t xml:space="preserve">Would the reduction in </w:t>
      </w:r>
      <w:r w:rsidRPr="00D80D9D" w:rsidR="00E600F4">
        <w:rPr>
          <w:rFonts w:cstheme="minorHAnsi"/>
        </w:rPr>
        <w:t>consumption</w:t>
      </w:r>
      <w:r w:rsidRPr="00D80D9D">
        <w:rPr>
          <w:rFonts w:cstheme="minorHAnsi"/>
        </w:rPr>
        <w:t xml:space="preserve"> </w:t>
      </w:r>
      <w:r w:rsidRPr="00D80D9D" w:rsidR="00E600F4">
        <w:rPr>
          <w:rFonts w:cstheme="minorHAnsi"/>
        </w:rPr>
        <w:t xml:space="preserve">obtained </w:t>
      </w:r>
      <w:r w:rsidRPr="00D80D9D">
        <w:rPr>
          <w:rFonts w:cstheme="minorHAnsi"/>
        </w:rPr>
        <w:t xml:space="preserve">by installing more efficient technology at home </w:t>
      </w:r>
      <w:r w:rsidRPr="00D80D9D" w:rsidR="00E600F4">
        <w:rPr>
          <w:rFonts w:cstheme="minorHAnsi"/>
        </w:rPr>
        <w:t>(</w:t>
      </w:r>
      <w:r w:rsidRPr="00D80D9D">
        <w:rPr>
          <w:rFonts w:cstheme="minorHAnsi"/>
        </w:rPr>
        <w:t>such as shower regulators and aerators</w:t>
      </w:r>
      <w:r w:rsidRPr="00D80D9D" w:rsidR="00E600F4">
        <w:rPr>
          <w:rFonts w:cstheme="minorHAnsi"/>
        </w:rPr>
        <w:t>)</w:t>
      </w:r>
      <w:r w:rsidRPr="00D80D9D">
        <w:rPr>
          <w:rFonts w:cstheme="minorHAnsi"/>
        </w:rPr>
        <w:t xml:space="preserve"> </w:t>
      </w:r>
      <w:r w:rsidRPr="00D80D9D" w:rsidR="00E600F4">
        <w:rPr>
          <w:rFonts w:cstheme="minorHAnsi"/>
        </w:rPr>
        <w:t>or by information campaigns, including</w:t>
      </w:r>
      <w:r w:rsidRPr="00D80D9D">
        <w:rPr>
          <w:rFonts w:cstheme="minorHAnsi"/>
        </w:rPr>
        <w:t xml:space="preserve"> smart home visits? </w:t>
      </w:r>
      <w:r w:rsidRPr="00D80D9D" w:rsidR="00E600F4">
        <w:rPr>
          <w:rFonts w:cstheme="minorHAnsi"/>
        </w:rPr>
        <w:t xml:space="preserve"> </w:t>
      </w:r>
    </w:p>
    <w:p w:rsidRPr="00D80D9D" w:rsidR="00A544F3" w:rsidP="0095588A" w:rsidRDefault="00BD7326" w14:paraId="740E8A30" w14:textId="77777777">
      <w:pPr>
        <w:pStyle w:val="ListParagraph"/>
        <w:numPr>
          <w:ilvl w:val="0"/>
          <w:numId w:val="1"/>
        </w:numPr>
        <w:spacing w:line="276" w:lineRule="auto"/>
        <w:jc w:val="both"/>
        <w:rPr>
          <w:rFonts w:cstheme="minorHAnsi"/>
        </w:rPr>
      </w:pPr>
      <w:r w:rsidRPr="00D80D9D">
        <w:rPr>
          <w:rFonts w:cstheme="minorHAnsi"/>
        </w:rPr>
        <w:t>What costs will be saved by such reduction</w:t>
      </w:r>
      <w:r w:rsidRPr="00D80D9D" w:rsidR="00E600F4">
        <w:rPr>
          <w:rFonts w:cstheme="minorHAnsi"/>
        </w:rPr>
        <w:t xml:space="preserve"> in demand</w:t>
      </w:r>
      <w:r w:rsidRPr="00D80D9D">
        <w:rPr>
          <w:rFonts w:cstheme="minorHAnsi"/>
        </w:rPr>
        <w:t xml:space="preserve">. </w:t>
      </w:r>
      <w:proofErr w:type="spellStart"/>
      <w:r w:rsidRPr="00D80D9D">
        <w:rPr>
          <w:rFonts w:cstheme="minorHAnsi"/>
        </w:rPr>
        <w:t>Eg.</w:t>
      </w:r>
      <w:proofErr w:type="spellEnd"/>
      <w:r w:rsidRPr="00D80D9D">
        <w:rPr>
          <w:rFonts w:cstheme="minorHAnsi"/>
        </w:rPr>
        <w:t xml:space="preserve"> </w:t>
      </w:r>
      <w:r w:rsidRPr="00D80D9D" w:rsidR="00E600F4">
        <w:rPr>
          <w:rFonts w:cstheme="minorHAnsi"/>
        </w:rPr>
        <w:t xml:space="preserve">is the reduction 109 to 100 vital for not building a new reservoir or making other </w:t>
      </w:r>
      <w:r w:rsidRPr="00D80D9D">
        <w:rPr>
          <w:rFonts w:cstheme="minorHAnsi"/>
        </w:rPr>
        <w:t>capital investments aimed at increasing supply?</w:t>
      </w:r>
    </w:p>
    <w:p w:rsidRPr="00D80D9D" w:rsidR="00BD7326" w:rsidP="0095588A" w:rsidRDefault="00BD7326" w14:paraId="497F77BA" w14:textId="0D864183">
      <w:pPr>
        <w:pStyle w:val="ListParagraph"/>
        <w:numPr>
          <w:ilvl w:val="0"/>
          <w:numId w:val="1"/>
        </w:numPr>
        <w:spacing w:line="276" w:lineRule="auto"/>
        <w:jc w:val="both"/>
        <w:rPr>
          <w:rFonts w:cstheme="minorHAnsi"/>
        </w:rPr>
      </w:pPr>
      <w:r w:rsidRPr="00D80D9D">
        <w:rPr>
          <w:rFonts w:cstheme="minorHAnsi"/>
        </w:rPr>
        <w:t>What are the benefits for the environment</w:t>
      </w:r>
      <w:r w:rsidRPr="00D80D9D" w:rsidR="00E600F4">
        <w:rPr>
          <w:rFonts w:cstheme="minorHAnsi"/>
        </w:rPr>
        <w:t xml:space="preserve"> of not building a new reservoir</w:t>
      </w:r>
      <w:r w:rsidRPr="00D80D9D">
        <w:rPr>
          <w:rFonts w:cstheme="minorHAnsi"/>
        </w:rPr>
        <w:t>?</w:t>
      </w:r>
    </w:p>
    <w:p w:rsidRPr="00D80D9D" w:rsidR="00E600F4" w:rsidP="0095588A" w:rsidRDefault="00E600F4" w14:paraId="758315D2" w14:textId="758A041D">
      <w:pPr>
        <w:spacing w:line="276" w:lineRule="auto"/>
        <w:jc w:val="both"/>
        <w:rPr>
          <w:rFonts w:cstheme="minorHAnsi"/>
        </w:rPr>
      </w:pPr>
      <w:r w:rsidRPr="00D80D9D">
        <w:rPr>
          <w:rFonts w:cstheme="minorHAnsi"/>
        </w:rPr>
        <w:t xml:space="preserve">In general, I am very sceptical about intervention that are reliant on people </w:t>
      </w:r>
      <w:proofErr w:type="gramStart"/>
      <w:r w:rsidRPr="00D80D9D">
        <w:rPr>
          <w:rFonts w:cstheme="minorHAnsi"/>
        </w:rPr>
        <w:t>taking action</w:t>
      </w:r>
      <w:proofErr w:type="gramEnd"/>
      <w:r w:rsidRPr="00D80D9D">
        <w:rPr>
          <w:rFonts w:cstheme="minorHAnsi"/>
        </w:rPr>
        <w:t xml:space="preserve"> and maintaining a lower level of water use</w:t>
      </w:r>
      <w:r w:rsidRPr="00D80D9D" w:rsidR="00A544F3">
        <w:rPr>
          <w:rFonts w:cstheme="minorHAnsi"/>
        </w:rPr>
        <w:t xml:space="preserve"> and the evidence we describe below shows that </w:t>
      </w:r>
      <w:r w:rsidRPr="00D80D9D" w:rsidR="00A544F3">
        <w:rPr>
          <w:rFonts w:cstheme="minorHAnsi"/>
          <w:i/>
          <w:iCs/>
        </w:rPr>
        <w:t>such interventions dependant on individual responsibility may not always succeed long-term</w:t>
      </w:r>
    </w:p>
    <w:p w:rsidRPr="00D80D9D" w:rsidR="00586F08" w:rsidP="0095588A" w:rsidRDefault="00586F08" w14:paraId="6427DC0A" w14:textId="0535D450">
      <w:pPr>
        <w:spacing w:line="276" w:lineRule="auto"/>
        <w:jc w:val="both"/>
        <w:rPr>
          <w:rFonts w:cstheme="minorHAnsi"/>
        </w:rPr>
      </w:pPr>
      <w:r w:rsidRPr="00D80D9D">
        <w:rPr>
          <w:rFonts w:cstheme="minorHAnsi"/>
        </w:rPr>
        <w:lastRenderedPageBreak/>
        <w:t>Some years ago, Southern Water</w:t>
      </w:r>
      <w:r w:rsidR="0095588A">
        <w:rPr>
          <w:rFonts w:cstheme="minorHAnsi"/>
        </w:rPr>
        <w:t xml:space="preserve"> (SW)</w:t>
      </w:r>
      <w:r w:rsidRPr="00D80D9D">
        <w:rPr>
          <w:rFonts w:cstheme="minorHAnsi"/>
        </w:rPr>
        <w:t xml:space="preserve"> </w:t>
      </w:r>
      <w:r w:rsidRPr="00D80D9D" w:rsidR="00A873E0">
        <w:rPr>
          <w:rFonts w:cstheme="minorHAnsi"/>
        </w:rPr>
        <w:t>started a</w:t>
      </w:r>
      <w:r w:rsidRPr="00D80D9D">
        <w:rPr>
          <w:rFonts w:cstheme="minorHAnsi"/>
        </w:rPr>
        <w:t xml:space="preserve"> free water audit</w:t>
      </w:r>
      <w:r w:rsidRPr="00D80D9D" w:rsidR="00A873E0">
        <w:rPr>
          <w:rFonts w:cstheme="minorHAnsi"/>
        </w:rPr>
        <w:t xml:space="preserve"> campaign</w:t>
      </w:r>
      <w:r w:rsidRPr="00D80D9D">
        <w:rPr>
          <w:rFonts w:cstheme="minorHAnsi"/>
        </w:rPr>
        <w:t xml:space="preserve"> where trained advisors, known as Green-Doctors, offered advice </w:t>
      </w:r>
      <w:r w:rsidRPr="00D80D9D" w:rsidR="00A873E0">
        <w:rPr>
          <w:rFonts w:cstheme="minorHAnsi"/>
        </w:rPr>
        <w:t xml:space="preserve">to households </w:t>
      </w:r>
      <w:r w:rsidRPr="00D80D9D">
        <w:rPr>
          <w:rFonts w:cstheme="minorHAnsi"/>
        </w:rPr>
        <w:t xml:space="preserve">on how to cut water consumption. As a result of this initiative, </w:t>
      </w:r>
      <w:r w:rsidRPr="00D80D9D" w:rsidR="00A873E0">
        <w:rPr>
          <w:rFonts w:cstheme="minorHAnsi"/>
        </w:rPr>
        <w:t>SW</w:t>
      </w:r>
      <w:r w:rsidRPr="00D80D9D">
        <w:rPr>
          <w:rFonts w:cstheme="minorHAnsi"/>
        </w:rPr>
        <w:t xml:space="preserve"> carried out more than 50,000 water audits and installed more than 165,000 water-saving devices - such as water-efficient showerheads and tap aerators - into some 46,000 properties</w:t>
      </w:r>
    </w:p>
    <w:p w:rsidRPr="00D80D9D" w:rsidR="00BD7326" w:rsidP="00D54AC8" w:rsidRDefault="00A873E0" w14:paraId="636E626D" w14:textId="591D80FB">
      <w:pPr>
        <w:spacing w:line="276" w:lineRule="auto"/>
        <w:jc w:val="both"/>
        <w:rPr>
          <w:rFonts w:cstheme="minorHAnsi"/>
        </w:rPr>
      </w:pPr>
      <w:r w:rsidRPr="00D80D9D">
        <w:rPr>
          <w:rFonts w:cstheme="minorHAnsi"/>
        </w:rPr>
        <w:t xml:space="preserve">In collaboration with SW, we studied </w:t>
      </w:r>
      <w:r w:rsidRPr="00D80D9D" w:rsidR="00586F08">
        <w:rPr>
          <w:rFonts w:cstheme="minorHAnsi"/>
        </w:rPr>
        <w:t xml:space="preserve">the impact of </w:t>
      </w:r>
      <w:r w:rsidRPr="00D80D9D">
        <w:rPr>
          <w:rFonts w:cstheme="minorHAnsi"/>
        </w:rPr>
        <w:t>such programme (</w:t>
      </w:r>
      <w:proofErr w:type="spellStart"/>
      <w:r w:rsidRPr="00D80D9D">
        <w:rPr>
          <w:rFonts w:cstheme="minorHAnsi"/>
        </w:rPr>
        <w:t>Anskin</w:t>
      </w:r>
      <w:proofErr w:type="spellEnd"/>
      <w:r w:rsidRPr="00D80D9D">
        <w:rPr>
          <w:rFonts w:cstheme="minorHAnsi"/>
        </w:rPr>
        <w:t xml:space="preserve">, </w:t>
      </w:r>
      <w:proofErr w:type="spellStart"/>
      <w:r w:rsidRPr="00D80D9D">
        <w:rPr>
          <w:rFonts w:cstheme="minorHAnsi"/>
        </w:rPr>
        <w:t>Ornaghi</w:t>
      </w:r>
      <w:proofErr w:type="spellEnd"/>
      <w:r w:rsidRPr="00D80D9D">
        <w:rPr>
          <w:rFonts w:cstheme="minorHAnsi"/>
        </w:rPr>
        <w:t xml:space="preserve"> and </w:t>
      </w:r>
      <w:proofErr w:type="spellStart"/>
      <w:r w:rsidRPr="00D80D9D">
        <w:rPr>
          <w:rFonts w:cstheme="minorHAnsi"/>
        </w:rPr>
        <w:t>Tonin</w:t>
      </w:r>
      <w:proofErr w:type="spellEnd"/>
      <w:r w:rsidRPr="00D80D9D">
        <w:rPr>
          <w:rFonts w:cstheme="minorHAnsi"/>
        </w:rPr>
        <w:t xml:space="preserve">, 2021) and </w:t>
      </w:r>
      <w:r w:rsidRPr="00D80D9D" w:rsidR="00586F08">
        <w:rPr>
          <w:rFonts w:cstheme="minorHAnsi"/>
        </w:rPr>
        <w:t>we found that the information component of water audits (</w:t>
      </w:r>
      <w:proofErr w:type="gramStart"/>
      <w:r w:rsidRPr="00D80D9D" w:rsidR="00586F08">
        <w:rPr>
          <w:rFonts w:cstheme="minorHAnsi"/>
        </w:rPr>
        <w:t>i.e.</w:t>
      </w:r>
      <w:proofErr w:type="gramEnd"/>
      <w:r w:rsidRPr="00D80D9D" w:rsidR="00586F08">
        <w:rPr>
          <w:rFonts w:cstheme="minorHAnsi"/>
        </w:rPr>
        <w:t xml:space="preserve"> information provision on current water use, potential savings, and comparing water usage to similar households) had a large initial impact, but this was found to gradually fade over time, leading to a drop in consumption of less than 2% after 12 months. On the contrary, water-saving device</w:t>
      </w:r>
      <w:r w:rsidRPr="00D80D9D">
        <w:rPr>
          <w:rFonts w:cstheme="minorHAnsi"/>
        </w:rPr>
        <w:t>s</w:t>
      </w:r>
      <w:r w:rsidRPr="00D80D9D" w:rsidR="00586F08">
        <w:rPr>
          <w:rFonts w:cstheme="minorHAnsi"/>
        </w:rPr>
        <w:t xml:space="preserve"> contributed to an average reduction of around 5-10 litres per day, with an effect that was persistent over 18 months. Given that average households had two devices installed, this amounts to a drop in consumption of 2-4%. </w:t>
      </w:r>
      <w:r w:rsidRPr="00D80D9D">
        <w:rPr>
          <w:rFonts w:cstheme="minorHAnsi"/>
        </w:rPr>
        <w:t xml:space="preserve">We also </w:t>
      </w:r>
      <w:r w:rsidRPr="00D80D9D" w:rsidR="00586F08">
        <w:rPr>
          <w:rFonts w:cstheme="minorHAnsi"/>
        </w:rPr>
        <w:t>found that</w:t>
      </w:r>
      <w:r w:rsidRPr="00D80D9D">
        <w:rPr>
          <w:rFonts w:cstheme="minorHAnsi"/>
        </w:rPr>
        <w:t xml:space="preserve"> some</w:t>
      </w:r>
      <w:r w:rsidRPr="00D80D9D" w:rsidR="00586F08">
        <w:rPr>
          <w:rFonts w:cstheme="minorHAnsi"/>
        </w:rPr>
        <w:t xml:space="preserve"> devices </w:t>
      </w:r>
      <w:r w:rsidRPr="00D80D9D">
        <w:rPr>
          <w:rFonts w:cstheme="minorHAnsi"/>
        </w:rPr>
        <w:t xml:space="preserve">were more effective than others in </w:t>
      </w:r>
      <w:r w:rsidRPr="00D80D9D" w:rsidR="00586F08">
        <w:rPr>
          <w:rFonts w:cstheme="minorHAnsi"/>
        </w:rPr>
        <w:t>reducing water</w:t>
      </w:r>
      <w:r w:rsidRPr="00D80D9D">
        <w:rPr>
          <w:rFonts w:cstheme="minorHAnsi"/>
        </w:rPr>
        <w:t xml:space="preserve"> consumption</w:t>
      </w:r>
      <w:r w:rsidRPr="00D80D9D" w:rsidR="00586F08">
        <w:rPr>
          <w:rFonts w:cstheme="minorHAnsi"/>
        </w:rPr>
        <w:t>. A simple cost analysis of home visits showed that the information component was twice as expensive compared to the technology component (</w:t>
      </w:r>
      <w:proofErr w:type="gramStart"/>
      <w:r w:rsidRPr="00D80D9D" w:rsidR="00586F08">
        <w:rPr>
          <w:rFonts w:cstheme="minorHAnsi"/>
        </w:rPr>
        <w:t>i.e.</w:t>
      </w:r>
      <w:proofErr w:type="gramEnd"/>
      <w:r w:rsidRPr="00D80D9D" w:rsidR="00586F08">
        <w:rPr>
          <w:rFonts w:cstheme="minorHAnsi"/>
        </w:rPr>
        <w:t xml:space="preserve"> installation of water-saving devices) in </w:t>
      </w:r>
      <w:r w:rsidRPr="00D80D9D">
        <w:rPr>
          <w:rFonts w:cstheme="minorHAnsi"/>
        </w:rPr>
        <w:t>reducing</w:t>
      </w:r>
      <w:r w:rsidRPr="00D80D9D" w:rsidR="00586F08">
        <w:rPr>
          <w:rFonts w:cstheme="minorHAnsi"/>
        </w:rPr>
        <w:t xml:space="preserve"> water </w:t>
      </w:r>
      <w:r w:rsidRPr="00D80D9D">
        <w:rPr>
          <w:rFonts w:cstheme="minorHAnsi"/>
        </w:rPr>
        <w:t>consumption.</w:t>
      </w:r>
    </w:p>
    <w:p w:rsidRPr="00C7578B" w:rsidR="00762659" w:rsidP="00D54AC8" w:rsidRDefault="00762659" w14:paraId="5BEA046F" w14:textId="429CF903">
      <w:pPr>
        <w:spacing w:line="276" w:lineRule="auto"/>
        <w:jc w:val="both"/>
        <w:rPr>
          <w:rFonts w:cstheme="minorHAnsi"/>
          <w:b/>
          <w:bCs/>
          <w:i/>
          <w:iCs/>
          <w:lang w:val="pt-BR"/>
        </w:rPr>
      </w:pPr>
      <w:r w:rsidRPr="00C7578B">
        <w:rPr>
          <w:rFonts w:cstheme="minorHAnsi"/>
          <w:b/>
          <w:bCs/>
          <w:i/>
          <w:iCs/>
          <w:lang w:val="pt-BR"/>
        </w:rPr>
        <w:t>Reference</w:t>
      </w:r>
    </w:p>
    <w:p w:rsidRPr="00D80D9D" w:rsidR="00586F08" w:rsidP="0095588A" w:rsidRDefault="00586F08" w14:paraId="7CD0DD92" w14:textId="78E4A858">
      <w:pPr>
        <w:spacing w:line="276" w:lineRule="auto"/>
        <w:jc w:val="both"/>
        <w:rPr>
          <w:rFonts w:cstheme="minorHAnsi"/>
        </w:rPr>
      </w:pPr>
      <w:proofErr w:type="spellStart"/>
      <w:r w:rsidRPr="00D80D9D">
        <w:rPr>
          <w:rFonts w:cstheme="minorHAnsi"/>
        </w:rPr>
        <w:t>Anskin</w:t>
      </w:r>
      <w:proofErr w:type="spellEnd"/>
      <w:r w:rsidRPr="00D80D9D">
        <w:rPr>
          <w:rFonts w:cstheme="minorHAnsi"/>
        </w:rPr>
        <w:t xml:space="preserve"> E., </w:t>
      </w:r>
      <w:proofErr w:type="spellStart"/>
      <w:r w:rsidRPr="00D80D9D">
        <w:rPr>
          <w:rFonts w:cstheme="minorHAnsi"/>
        </w:rPr>
        <w:t>Ornaghi</w:t>
      </w:r>
      <w:proofErr w:type="spellEnd"/>
      <w:r w:rsidRPr="00D80D9D">
        <w:rPr>
          <w:rFonts w:cstheme="minorHAnsi"/>
        </w:rPr>
        <w:t xml:space="preserve"> </w:t>
      </w:r>
      <w:proofErr w:type="gramStart"/>
      <w:r w:rsidRPr="00D80D9D">
        <w:rPr>
          <w:rFonts w:cstheme="minorHAnsi"/>
        </w:rPr>
        <w:t>C.</w:t>
      </w:r>
      <w:proofErr w:type="gramEnd"/>
      <w:r w:rsidRPr="00D80D9D">
        <w:rPr>
          <w:rFonts w:cstheme="minorHAnsi"/>
        </w:rPr>
        <w:t xml:space="preserve"> and </w:t>
      </w:r>
      <w:proofErr w:type="spellStart"/>
      <w:r w:rsidRPr="00D80D9D">
        <w:rPr>
          <w:rFonts w:cstheme="minorHAnsi"/>
        </w:rPr>
        <w:t>Tonin</w:t>
      </w:r>
      <w:proofErr w:type="spellEnd"/>
      <w:r w:rsidRPr="00D80D9D">
        <w:rPr>
          <w:rFonts w:cstheme="minorHAnsi"/>
        </w:rPr>
        <w:t xml:space="preserve"> M (2021) “Technology vs information to promote conservation: Evidence from water audits”. Tinbergen Institute Discussion Paper 2</w:t>
      </w:r>
      <w:r w:rsidR="00C7578B">
        <w:rPr>
          <w:rFonts w:cstheme="minorHAnsi"/>
        </w:rPr>
        <w:t>Q</w:t>
      </w:r>
      <w:r w:rsidRPr="00D80D9D">
        <w:rPr>
          <w:rFonts w:cstheme="minorHAnsi"/>
        </w:rPr>
        <w:t>1/014 (</w:t>
      </w:r>
      <w:hyperlink w:history="1" r:id="rId7">
        <w:r w:rsidRPr="00D54AC8">
          <w:rPr>
            <w:rStyle w:val="Hyperlink"/>
            <w:rFonts w:cstheme="minorHAnsi"/>
            <w:color w:val="auto"/>
          </w:rPr>
          <w:t>https://papers.tinbergen.nl/21014.pdf</w:t>
        </w:r>
      </w:hyperlink>
      <w:r w:rsidRPr="00D80D9D">
        <w:rPr>
          <w:rFonts w:cstheme="minorHAnsi"/>
        </w:rPr>
        <w:t>)</w:t>
      </w:r>
    </w:p>
    <w:p w:rsidRPr="00D80D9D" w:rsidR="00586F08" w:rsidP="00D54AC8" w:rsidRDefault="00586F08" w14:paraId="21B3765F" w14:textId="56B4BF3B">
      <w:pPr>
        <w:spacing w:line="276" w:lineRule="auto"/>
        <w:jc w:val="both"/>
        <w:rPr>
          <w:rFonts w:cstheme="minorHAnsi"/>
        </w:rPr>
      </w:pPr>
    </w:p>
    <w:p w:rsidRPr="00D54AC8" w:rsidR="0045226C" w:rsidP="00D54AC8" w:rsidRDefault="00C7578B" w14:paraId="6F192A00" w14:textId="1938879B">
      <w:pPr>
        <w:spacing w:line="276" w:lineRule="auto"/>
        <w:jc w:val="both"/>
        <w:rPr>
          <w:rFonts w:cstheme="minorHAnsi"/>
          <w:shd w:val="clear" w:color="auto" w:fill="FFFFFF"/>
        </w:rPr>
      </w:pPr>
      <w:r w:rsidRPr="00D54AC8">
        <w:rPr>
          <w:rFonts w:cstheme="minorHAnsi"/>
          <w:b/>
          <w:bCs/>
          <w:shd w:val="clear" w:color="auto" w:fill="FFFFFF"/>
        </w:rPr>
        <w:t xml:space="preserve">Question 8: </w:t>
      </w:r>
      <w:r w:rsidRPr="00D54AC8" w:rsidR="0045226C">
        <w:rPr>
          <w:rFonts w:cstheme="minorHAnsi"/>
          <w:b/>
          <w:bCs/>
          <w:shd w:val="clear" w:color="auto" w:fill="FFFFFF"/>
        </w:rPr>
        <w:t>Our plan continues to rely upon temporary restrictions on water use to help lower demand during droughts to avoid further investment in new supplies. Do you agree with our approach to continue using temporary water restrictions during droughts?</w:t>
      </w:r>
    </w:p>
    <w:p w:rsidR="00FA581E" w:rsidRDefault="002A24D9" w14:paraId="4A16342D" w14:textId="5B4BE36A">
      <w:pPr>
        <w:spacing w:line="276" w:lineRule="auto"/>
        <w:jc w:val="both"/>
        <w:rPr>
          <w:rFonts w:cstheme="minorHAnsi"/>
        </w:rPr>
      </w:pPr>
      <w:r>
        <w:rPr>
          <w:rFonts w:cstheme="minorHAnsi"/>
        </w:rPr>
        <w:t xml:space="preserve">Yes, I agree </w:t>
      </w:r>
      <w:r w:rsidR="00E37509">
        <w:rPr>
          <w:rFonts w:cstheme="minorHAnsi"/>
        </w:rPr>
        <w:t>with your approach of using t</w:t>
      </w:r>
      <w:r w:rsidRPr="00D80D9D" w:rsidR="00EA3E28">
        <w:rPr>
          <w:rFonts w:cstheme="minorHAnsi"/>
        </w:rPr>
        <w:t>e</w:t>
      </w:r>
      <w:r w:rsidRPr="00D80D9D" w:rsidR="0045226C">
        <w:rPr>
          <w:rFonts w:cstheme="minorHAnsi"/>
        </w:rPr>
        <w:t>mporary restrictions to water us</w:t>
      </w:r>
      <w:r w:rsidRPr="00D80D9D" w:rsidR="00A873E0">
        <w:rPr>
          <w:rFonts w:cstheme="minorHAnsi"/>
        </w:rPr>
        <w:t>e</w:t>
      </w:r>
      <w:r w:rsidRPr="00D80D9D" w:rsidR="0045226C">
        <w:rPr>
          <w:rFonts w:cstheme="minorHAnsi"/>
        </w:rPr>
        <w:t xml:space="preserve"> in the form of hosepipe ban</w:t>
      </w:r>
      <w:r w:rsidRPr="00D80D9D" w:rsidR="00A873E0">
        <w:rPr>
          <w:rFonts w:cstheme="minorHAnsi"/>
        </w:rPr>
        <w:t>s</w:t>
      </w:r>
      <w:r w:rsidRPr="00D80D9D" w:rsidR="0045226C">
        <w:rPr>
          <w:rFonts w:cstheme="minorHAnsi"/>
        </w:rPr>
        <w:t xml:space="preserve"> during period</w:t>
      </w:r>
      <w:r w:rsidRPr="00D80D9D" w:rsidR="00A873E0">
        <w:rPr>
          <w:rFonts w:cstheme="minorHAnsi"/>
        </w:rPr>
        <w:t>s</w:t>
      </w:r>
      <w:r w:rsidRPr="00D80D9D" w:rsidR="0045226C">
        <w:rPr>
          <w:rFonts w:cstheme="minorHAnsi"/>
        </w:rPr>
        <w:t xml:space="preserve"> of severe drought</w:t>
      </w:r>
      <w:r w:rsidRPr="00D80D9D" w:rsidR="00A873E0">
        <w:rPr>
          <w:rFonts w:cstheme="minorHAnsi"/>
        </w:rPr>
        <w:t>s</w:t>
      </w:r>
      <w:r w:rsidRPr="00D80D9D" w:rsidR="0045226C">
        <w:rPr>
          <w:rFonts w:cstheme="minorHAnsi"/>
        </w:rPr>
        <w:t xml:space="preserve">. </w:t>
      </w:r>
    </w:p>
    <w:p w:rsidRPr="00D80D9D" w:rsidR="00EA3E28" w:rsidP="00FA581E" w:rsidRDefault="0045226C" w14:paraId="08AB7EA7" w14:textId="2A1EEE32">
      <w:pPr>
        <w:spacing w:line="276" w:lineRule="auto"/>
        <w:jc w:val="both"/>
        <w:rPr>
          <w:rFonts w:cstheme="minorHAnsi"/>
        </w:rPr>
      </w:pPr>
      <w:r w:rsidRPr="00D80D9D">
        <w:rPr>
          <w:rFonts w:cstheme="minorHAnsi"/>
        </w:rPr>
        <w:t xml:space="preserve">However, I think that the </w:t>
      </w:r>
      <w:r w:rsidR="00FA581E">
        <w:rPr>
          <w:rFonts w:cstheme="minorHAnsi"/>
        </w:rPr>
        <w:t xml:space="preserve">regulator </w:t>
      </w:r>
      <w:r w:rsidRPr="00D80D9D">
        <w:rPr>
          <w:rFonts w:cstheme="minorHAnsi"/>
        </w:rPr>
        <w:t xml:space="preserve">and water </w:t>
      </w:r>
      <w:r w:rsidR="00FA581E">
        <w:rPr>
          <w:rFonts w:cstheme="minorHAnsi"/>
        </w:rPr>
        <w:t xml:space="preserve">companies </w:t>
      </w:r>
      <w:r w:rsidRPr="00D80D9D">
        <w:rPr>
          <w:rFonts w:cstheme="minorHAnsi"/>
        </w:rPr>
        <w:t xml:space="preserve">should seriously consider the introduction of </w:t>
      </w:r>
      <w:r w:rsidRPr="00D80D9D" w:rsidR="00A873E0">
        <w:rPr>
          <w:rFonts w:cstheme="minorHAnsi"/>
        </w:rPr>
        <w:t>increasing</w:t>
      </w:r>
      <w:r w:rsidRPr="00D80D9D">
        <w:rPr>
          <w:rFonts w:cstheme="minorHAnsi"/>
        </w:rPr>
        <w:t xml:space="preserve"> block tariff. Th</w:t>
      </w:r>
      <w:r w:rsidRPr="00D80D9D" w:rsidR="00EA3E28">
        <w:rPr>
          <w:rFonts w:cstheme="minorHAnsi"/>
        </w:rPr>
        <w:t>is</w:t>
      </w:r>
      <w:r w:rsidRPr="00D80D9D">
        <w:rPr>
          <w:rFonts w:cstheme="minorHAnsi"/>
        </w:rPr>
        <w:t xml:space="preserve"> will generate</w:t>
      </w:r>
      <w:r w:rsidRPr="00D80D9D" w:rsidR="00EA3E28">
        <w:rPr>
          <w:rFonts w:cstheme="minorHAnsi"/>
        </w:rPr>
        <w:t xml:space="preserve"> a reduction in water use that is not only efficient for the society </w:t>
      </w:r>
      <w:r w:rsidRPr="00D80D9D">
        <w:rPr>
          <w:rFonts w:cstheme="minorHAnsi"/>
        </w:rPr>
        <w:t xml:space="preserve">(at aggregate level, </w:t>
      </w:r>
      <w:r w:rsidRPr="00D80D9D" w:rsidR="00EA3E28">
        <w:rPr>
          <w:rFonts w:cstheme="minorHAnsi"/>
        </w:rPr>
        <w:t xml:space="preserve">we can assume </w:t>
      </w:r>
      <w:r w:rsidRPr="00D80D9D">
        <w:rPr>
          <w:rFonts w:cstheme="minorHAnsi"/>
        </w:rPr>
        <w:t xml:space="preserve">the </w:t>
      </w:r>
      <w:r w:rsidRPr="00D80D9D" w:rsidR="00EA3E28">
        <w:rPr>
          <w:rFonts w:cstheme="minorHAnsi"/>
        </w:rPr>
        <w:t xml:space="preserve">last “unit” of water </w:t>
      </w:r>
      <w:r w:rsidRPr="00D80D9D">
        <w:rPr>
          <w:rFonts w:cstheme="minorHAnsi"/>
        </w:rPr>
        <w:t xml:space="preserve">is more costly to produce) </w:t>
      </w:r>
      <w:r w:rsidRPr="00D80D9D" w:rsidR="00EA3E28">
        <w:rPr>
          <w:rFonts w:cstheme="minorHAnsi"/>
        </w:rPr>
        <w:t>but can also reduce inequalities, for</w:t>
      </w:r>
      <w:r w:rsidRPr="00D80D9D">
        <w:rPr>
          <w:rFonts w:cstheme="minorHAnsi"/>
        </w:rPr>
        <w:t xml:space="preserve"> wealthy households tend to consumer more water than less wealthy households.</w:t>
      </w:r>
    </w:p>
    <w:p w:rsidRPr="00D80D9D" w:rsidR="00762659" w:rsidP="00D54AC8" w:rsidRDefault="005248A6" w14:paraId="2BA78B8C" w14:textId="7523FDFA">
      <w:pPr>
        <w:spacing w:line="276" w:lineRule="auto"/>
        <w:jc w:val="both"/>
        <w:rPr>
          <w:rFonts w:cstheme="minorHAnsi"/>
          <w:lang w:val="pt-BR"/>
        </w:rPr>
      </w:pPr>
      <w:r w:rsidRPr="00D80D9D">
        <w:rPr>
          <w:rFonts w:cstheme="minorHAnsi"/>
        </w:rPr>
        <w:t xml:space="preserve">I have read some reports suggesting that </w:t>
      </w:r>
      <w:r w:rsidRPr="00D80D9D" w:rsidR="00762659">
        <w:rPr>
          <w:rFonts w:cstheme="minorHAnsi"/>
        </w:rPr>
        <w:t xml:space="preserve">there is </w:t>
      </w:r>
      <w:r w:rsidRPr="00D80D9D" w:rsidR="00EA3E28">
        <w:rPr>
          <w:rFonts w:cstheme="minorHAnsi"/>
        </w:rPr>
        <w:t xml:space="preserve">limited evidence </w:t>
      </w:r>
      <w:r w:rsidRPr="00D80D9D" w:rsidR="00762659">
        <w:rPr>
          <w:rFonts w:cstheme="minorHAnsi"/>
        </w:rPr>
        <w:t xml:space="preserve">that UK households are sensitive to the price of water. </w:t>
      </w:r>
      <w:r w:rsidRPr="00D80D9D">
        <w:rPr>
          <w:rFonts w:cstheme="minorHAnsi"/>
        </w:rPr>
        <w:t xml:space="preserve">I do not share this view. In </w:t>
      </w:r>
      <w:r w:rsidRPr="00D80D9D" w:rsidR="00762659">
        <w:rPr>
          <w:rFonts w:cstheme="minorHAnsi"/>
        </w:rPr>
        <w:t>another study in collaboration with SW</w:t>
      </w:r>
      <w:r w:rsidRPr="00D80D9D">
        <w:rPr>
          <w:rFonts w:cstheme="minorHAnsi"/>
        </w:rPr>
        <w:t xml:space="preserve"> (</w:t>
      </w:r>
      <w:proofErr w:type="spellStart"/>
      <w:r w:rsidRPr="00D80D9D">
        <w:rPr>
          <w:rFonts w:cstheme="minorHAnsi"/>
        </w:rPr>
        <w:t>Ornaghi</w:t>
      </w:r>
      <w:proofErr w:type="spellEnd"/>
      <w:r w:rsidRPr="00D80D9D">
        <w:rPr>
          <w:rFonts w:cstheme="minorHAnsi"/>
        </w:rPr>
        <w:t xml:space="preserve"> and </w:t>
      </w:r>
      <w:proofErr w:type="spellStart"/>
      <w:r w:rsidRPr="00D80D9D">
        <w:rPr>
          <w:rFonts w:cstheme="minorHAnsi"/>
        </w:rPr>
        <w:t>Tonin</w:t>
      </w:r>
      <w:proofErr w:type="spellEnd"/>
      <w:r w:rsidRPr="00D80D9D">
        <w:rPr>
          <w:rFonts w:cstheme="minorHAnsi"/>
        </w:rPr>
        <w:t>, 2021)</w:t>
      </w:r>
      <w:r w:rsidRPr="00D80D9D" w:rsidR="00762659">
        <w:rPr>
          <w:rFonts w:cstheme="minorHAnsi"/>
        </w:rPr>
        <w:t>, we investigate the dynamics of water consumption of more than 150,000 newly metered customers and we found an average decrease in water usage of 91 litres, from 403 to 312 litres, per household per day. This 22% reduction is substantially higher than the 12% that was found in previous small-scale studies and had represented the reference point for the industry.</w:t>
      </w:r>
    </w:p>
    <w:p w:rsidRPr="00C7578B" w:rsidR="00762659" w:rsidP="00D54AC8" w:rsidRDefault="00762659" w14:paraId="722A9E70" w14:textId="77777777">
      <w:pPr>
        <w:spacing w:line="276" w:lineRule="auto"/>
        <w:jc w:val="both"/>
        <w:rPr>
          <w:rFonts w:cstheme="minorHAnsi"/>
          <w:b/>
          <w:bCs/>
          <w:i/>
          <w:iCs/>
          <w:lang w:val="pt-BR"/>
        </w:rPr>
      </w:pPr>
      <w:r w:rsidRPr="00C7578B">
        <w:rPr>
          <w:rFonts w:cstheme="minorHAnsi"/>
          <w:b/>
          <w:bCs/>
          <w:i/>
          <w:iCs/>
          <w:lang w:val="pt-BR"/>
        </w:rPr>
        <w:t>Reference</w:t>
      </w:r>
    </w:p>
    <w:p w:rsidRPr="00D80D9D" w:rsidR="00762659" w:rsidP="00D54AC8" w:rsidRDefault="00762659" w14:paraId="7648211E" w14:textId="21A4F47F">
      <w:pPr>
        <w:spacing w:line="276" w:lineRule="auto"/>
        <w:jc w:val="both"/>
        <w:rPr>
          <w:rFonts w:cstheme="minorHAnsi"/>
        </w:rPr>
      </w:pPr>
      <w:r w:rsidRPr="00D80D9D">
        <w:rPr>
          <w:rFonts w:cstheme="minorHAnsi"/>
          <w:lang w:val="pt-BR"/>
        </w:rPr>
        <w:t xml:space="preserve">Ornaghi C.  </w:t>
      </w:r>
      <w:r w:rsidRPr="00D80D9D">
        <w:rPr>
          <w:rFonts w:cstheme="minorHAnsi"/>
        </w:rPr>
        <w:t xml:space="preserve">and </w:t>
      </w:r>
      <w:proofErr w:type="spellStart"/>
      <w:r w:rsidRPr="00D80D9D">
        <w:rPr>
          <w:rFonts w:cstheme="minorHAnsi"/>
        </w:rPr>
        <w:t>Tonin</w:t>
      </w:r>
      <w:proofErr w:type="spellEnd"/>
      <w:r w:rsidRPr="00D80D9D">
        <w:rPr>
          <w:rFonts w:cstheme="minorHAnsi"/>
        </w:rPr>
        <w:t xml:space="preserve"> M. (2021) "The effects of the universal metering programme on water consumption, welfare and equity" - Oxford Economic Papers, volume 73, 1, 399-422 (</w:t>
      </w:r>
      <w:hyperlink w:history="1" r:id="rId8">
        <w:r w:rsidRPr="00D54AC8">
          <w:rPr>
            <w:rStyle w:val="Hyperlink"/>
            <w:rFonts w:cstheme="minorHAnsi"/>
            <w:color w:val="auto"/>
          </w:rPr>
          <w:t>https://academic.oup.com/oep/article/73/1/399/5620404</w:t>
        </w:r>
      </w:hyperlink>
      <w:r w:rsidRPr="00D80D9D">
        <w:rPr>
          <w:rFonts w:cstheme="minorHAnsi"/>
        </w:rPr>
        <w:t>)</w:t>
      </w:r>
    </w:p>
    <w:sectPr w:rsidRPr="00D80D9D" w:rsidR="00762659">
      <w:pgSz w:w="11906" w:h="16838" w:orient="portrait"/>
      <w:pgMar w:top="1440" w:right="1440" w:bottom="1440" w:left="1440" w:header="708" w:footer="708" w:gutter="0"/>
      <w:cols w:space="708"/>
      <w:docGrid w:linePitch="360"/>
      <w:headerReference w:type="default" r:id="R0c23b84c999948f5"/>
      <w:footerReference w:type="default" r:id="R6f57316a66634f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1D57584" w:rsidTr="51D57584" w14:paraId="7CEE716D">
      <w:trPr>
        <w:trHeight w:val="300"/>
      </w:trPr>
      <w:tc>
        <w:tcPr>
          <w:tcW w:w="3005" w:type="dxa"/>
          <w:tcMar/>
        </w:tcPr>
        <w:p w:rsidR="51D57584" w:rsidP="51D57584" w:rsidRDefault="51D57584" w14:paraId="26EEE61B" w14:textId="0315C9B3">
          <w:pPr>
            <w:pStyle w:val="Header"/>
            <w:bidi w:val="0"/>
            <w:ind w:left="-115"/>
            <w:jc w:val="left"/>
          </w:pPr>
        </w:p>
      </w:tc>
      <w:tc>
        <w:tcPr>
          <w:tcW w:w="3005" w:type="dxa"/>
          <w:tcMar/>
        </w:tcPr>
        <w:p w:rsidR="51D57584" w:rsidP="51D57584" w:rsidRDefault="51D57584" w14:paraId="37290CA9" w14:textId="040459A8">
          <w:pPr>
            <w:pStyle w:val="Header"/>
            <w:bidi w:val="0"/>
            <w:jc w:val="center"/>
          </w:pPr>
        </w:p>
      </w:tc>
      <w:tc>
        <w:tcPr>
          <w:tcW w:w="3005" w:type="dxa"/>
          <w:tcMar/>
        </w:tcPr>
        <w:p w:rsidR="51D57584" w:rsidP="51D57584" w:rsidRDefault="51D57584" w14:paraId="025D64B9" w14:textId="0D14ACAB">
          <w:pPr>
            <w:pStyle w:val="Header"/>
            <w:bidi w:val="0"/>
            <w:ind w:right="-115"/>
            <w:jc w:val="right"/>
          </w:pPr>
        </w:p>
      </w:tc>
    </w:tr>
  </w:tbl>
  <w:p w:rsidR="51D57584" w:rsidP="51D57584" w:rsidRDefault="51D57584" w14:paraId="42B147F6" w14:textId="5B9B6E5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1D57584" w:rsidTr="51D57584" w14:paraId="5C58C74C">
      <w:trPr>
        <w:trHeight w:val="300"/>
      </w:trPr>
      <w:tc>
        <w:tcPr>
          <w:tcW w:w="3005" w:type="dxa"/>
          <w:tcMar/>
        </w:tcPr>
        <w:p w:rsidR="51D57584" w:rsidP="51D57584" w:rsidRDefault="51D57584" w14:paraId="00B3F639" w14:textId="5F58892F">
          <w:pPr>
            <w:pStyle w:val="Header"/>
            <w:bidi w:val="0"/>
            <w:ind w:left="-115"/>
            <w:jc w:val="left"/>
          </w:pPr>
          <w:r w:rsidR="51D57584">
            <w:rPr/>
            <w:t>10.5258/SOTON/PP0044</w:t>
          </w:r>
        </w:p>
      </w:tc>
      <w:tc>
        <w:tcPr>
          <w:tcW w:w="3005" w:type="dxa"/>
          <w:tcMar/>
        </w:tcPr>
        <w:p w:rsidR="51D57584" w:rsidP="51D57584" w:rsidRDefault="51D57584" w14:paraId="47403650" w14:textId="6286D9F0">
          <w:pPr>
            <w:pStyle w:val="Header"/>
            <w:bidi w:val="0"/>
            <w:jc w:val="center"/>
          </w:pPr>
        </w:p>
      </w:tc>
      <w:tc>
        <w:tcPr>
          <w:tcW w:w="3005" w:type="dxa"/>
          <w:tcMar/>
        </w:tcPr>
        <w:p w:rsidR="51D57584" w:rsidP="51D57584" w:rsidRDefault="51D57584" w14:paraId="6049BF0B" w14:textId="79F3893C">
          <w:pPr>
            <w:pStyle w:val="Header"/>
            <w:bidi w:val="0"/>
            <w:ind w:right="-115"/>
            <w:jc w:val="right"/>
          </w:pPr>
        </w:p>
      </w:tc>
    </w:tr>
  </w:tbl>
  <w:p w:rsidR="51D57584" w:rsidP="51D57584" w:rsidRDefault="51D57584" w14:paraId="3952B4AF" w14:textId="1D59A66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156E"/>
    <w:multiLevelType w:val="hybridMultilevel"/>
    <w:tmpl w:val="7D8CF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8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0MDewNDSxMDcyMzNW0lEKTi0uzszPAykwqwUA0PoMNywAAAA="/>
  </w:docVars>
  <w:rsids>
    <w:rsidRoot w:val="00594C59"/>
    <w:rsid w:val="00023447"/>
    <w:rsid w:val="00054C2B"/>
    <w:rsid w:val="000E4566"/>
    <w:rsid w:val="00193635"/>
    <w:rsid w:val="001C11E6"/>
    <w:rsid w:val="002020E4"/>
    <w:rsid w:val="002A24D9"/>
    <w:rsid w:val="003243BF"/>
    <w:rsid w:val="0045226C"/>
    <w:rsid w:val="004F4C1D"/>
    <w:rsid w:val="005248A6"/>
    <w:rsid w:val="0057122F"/>
    <w:rsid w:val="00586F08"/>
    <w:rsid w:val="00594C59"/>
    <w:rsid w:val="006447F7"/>
    <w:rsid w:val="006472A3"/>
    <w:rsid w:val="00694831"/>
    <w:rsid w:val="006A3514"/>
    <w:rsid w:val="006B20B4"/>
    <w:rsid w:val="00762562"/>
    <w:rsid w:val="00762659"/>
    <w:rsid w:val="007E1984"/>
    <w:rsid w:val="00877439"/>
    <w:rsid w:val="00893ACD"/>
    <w:rsid w:val="008A6416"/>
    <w:rsid w:val="00915AF1"/>
    <w:rsid w:val="0095588A"/>
    <w:rsid w:val="00A544F3"/>
    <w:rsid w:val="00A55697"/>
    <w:rsid w:val="00A873E0"/>
    <w:rsid w:val="00AE2377"/>
    <w:rsid w:val="00AF4B9F"/>
    <w:rsid w:val="00BD7326"/>
    <w:rsid w:val="00C7578B"/>
    <w:rsid w:val="00D15DB1"/>
    <w:rsid w:val="00D464CD"/>
    <w:rsid w:val="00D54AC8"/>
    <w:rsid w:val="00D54FFA"/>
    <w:rsid w:val="00D80D9D"/>
    <w:rsid w:val="00E37509"/>
    <w:rsid w:val="00E600F4"/>
    <w:rsid w:val="00E90100"/>
    <w:rsid w:val="00EA3E28"/>
    <w:rsid w:val="00F05D8B"/>
    <w:rsid w:val="00F22BE4"/>
    <w:rsid w:val="00F55881"/>
    <w:rsid w:val="00F945CA"/>
    <w:rsid w:val="00FA581E"/>
    <w:rsid w:val="51D57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4F2E"/>
  <w15:chartTrackingRefBased/>
  <w15:docId w15:val="{F43472C5-5F50-40E5-ABB2-7E35704A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D7326"/>
    <w:pPr>
      <w:ind w:left="720"/>
      <w:contextualSpacing/>
    </w:pPr>
  </w:style>
  <w:style w:type="character" w:styleId="Hyperlink">
    <w:name w:val="Hyperlink"/>
    <w:basedOn w:val="DefaultParagraphFont"/>
    <w:uiPriority w:val="99"/>
    <w:unhideWhenUsed/>
    <w:rsid w:val="00586F08"/>
    <w:rPr>
      <w:color w:val="0000FF"/>
      <w:u w:val="single"/>
    </w:rPr>
  </w:style>
  <w:style w:type="character" w:styleId="CommentReference">
    <w:name w:val="annotation reference"/>
    <w:basedOn w:val="DefaultParagraphFont"/>
    <w:uiPriority w:val="99"/>
    <w:semiHidden/>
    <w:unhideWhenUsed/>
    <w:rsid w:val="00A544F3"/>
    <w:rPr>
      <w:sz w:val="16"/>
      <w:szCs w:val="16"/>
    </w:rPr>
  </w:style>
  <w:style w:type="paragraph" w:styleId="CommentText">
    <w:name w:val="annotation text"/>
    <w:basedOn w:val="Normal"/>
    <w:link w:val="CommentTextChar"/>
    <w:uiPriority w:val="99"/>
    <w:semiHidden/>
    <w:unhideWhenUsed/>
    <w:rsid w:val="00A544F3"/>
    <w:pPr>
      <w:spacing w:line="240" w:lineRule="auto"/>
    </w:pPr>
    <w:rPr>
      <w:sz w:val="20"/>
      <w:szCs w:val="20"/>
    </w:rPr>
  </w:style>
  <w:style w:type="character" w:styleId="CommentTextChar" w:customStyle="1">
    <w:name w:val="Comment Text Char"/>
    <w:basedOn w:val="DefaultParagraphFont"/>
    <w:link w:val="CommentText"/>
    <w:uiPriority w:val="99"/>
    <w:semiHidden/>
    <w:rsid w:val="00A544F3"/>
    <w:rPr>
      <w:sz w:val="20"/>
      <w:szCs w:val="20"/>
    </w:rPr>
  </w:style>
  <w:style w:type="paragraph" w:styleId="CommentSubject">
    <w:name w:val="annotation subject"/>
    <w:basedOn w:val="CommentText"/>
    <w:next w:val="CommentText"/>
    <w:link w:val="CommentSubjectChar"/>
    <w:uiPriority w:val="99"/>
    <w:semiHidden/>
    <w:unhideWhenUsed/>
    <w:rsid w:val="00A544F3"/>
    <w:rPr>
      <w:b/>
      <w:bCs/>
    </w:rPr>
  </w:style>
  <w:style w:type="character" w:styleId="CommentSubjectChar" w:customStyle="1">
    <w:name w:val="Comment Subject Char"/>
    <w:basedOn w:val="CommentTextChar"/>
    <w:link w:val="CommentSubject"/>
    <w:uiPriority w:val="99"/>
    <w:semiHidden/>
    <w:rsid w:val="00A544F3"/>
    <w:rPr>
      <w:b/>
      <w:bCs/>
      <w:sz w:val="20"/>
      <w:szCs w:val="20"/>
    </w:rPr>
  </w:style>
  <w:style w:type="paragraph" w:styleId="Revision">
    <w:name w:val="Revision"/>
    <w:hidden/>
    <w:uiPriority w:val="99"/>
    <w:semiHidden/>
    <w:rsid w:val="00A544F3"/>
    <w:pPr>
      <w:spacing w:after="0" w:line="240" w:lineRule="auto"/>
    </w:pPr>
  </w:style>
  <w:style w:type="paragraph" w:styleId="paragraph" w:customStyle="1">
    <w:name w:val="paragraph"/>
    <w:basedOn w:val="Normal"/>
    <w:rsid w:val="008A641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A6416"/>
  </w:style>
  <w:style w:type="character" w:styleId="eop" w:customStyle="1">
    <w:name w:val="eop"/>
    <w:basedOn w:val="DefaultParagraphFont"/>
    <w:rsid w:val="008A6416"/>
  </w:style>
  <w:style w:type="character" w:styleId="scxw40070426" w:customStyle="1">
    <w:name w:val="scxw40070426"/>
    <w:basedOn w:val="DefaultParagraphFont"/>
    <w:rsid w:val="008A6416"/>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534388">
      <w:bodyDiv w:val="1"/>
      <w:marLeft w:val="0"/>
      <w:marRight w:val="0"/>
      <w:marTop w:val="0"/>
      <w:marBottom w:val="0"/>
      <w:divBdr>
        <w:top w:val="none" w:sz="0" w:space="0" w:color="auto"/>
        <w:left w:val="none" w:sz="0" w:space="0" w:color="auto"/>
        <w:bottom w:val="none" w:sz="0" w:space="0" w:color="auto"/>
        <w:right w:val="none" w:sz="0" w:space="0" w:color="auto"/>
      </w:divBdr>
      <w:divsChild>
        <w:div w:id="1725912950">
          <w:marLeft w:val="-225"/>
          <w:marRight w:val="-225"/>
          <w:marTop w:val="0"/>
          <w:marBottom w:val="0"/>
          <w:divBdr>
            <w:top w:val="none" w:sz="0" w:space="0" w:color="auto"/>
            <w:left w:val="none" w:sz="0" w:space="0" w:color="auto"/>
            <w:bottom w:val="none" w:sz="0" w:space="0" w:color="auto"/>
            <w:right w:val="none" w:sz="0" w:space="0" w:color="auto"/>
          </w:divBdr>
          <w:divsChild>
            <w:div w:id="1491675762">
              <w:marLeft w:val="0"/>
              <w:marRight w:val="0"/>
              <w:marTop w:val="0"/>
              <w:marBottom w:val="0"/>
              <w:divBdr>
                <w:top w:val="none" w:sz="0" w:space="0" w:color="auto"/>
                <w:left w:val="none" w:sz="0" w:space="0" w:color="auto"/>
                <w:bottom w:val="none" w:sz="0" w:space="0" w:color="auto"/>
                <w:right w:val="none" w:sz="0" w:space="0" w:color="auto"/>
              </w:divBdr>
              <w:divsChild>
                <w:div w:id="179223961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64242628">
      <w:bodyDiv w:val="1"/>
      <w:marLeft w:val="0"/>
      <w:marRight w:val="0"/>
      <w:marTop w:val="0"/>
      <w:marBottom w:val="0"/>
      <w:divBdr>
        <w:top w:val="none" w:sz="0" w:space="0" w:color="auto"/>
        <w:left w:val="none" w:sz="0" w:space="0" w:color="auto"/>
        <w:bottom w:val="none" w:sz="0" w:space="0" w:color="auto"/>
        <w:right w:val="none" w:sz="0" w:space="0" w:color="auto"/>
      </w:divBdr>
      <w:divsChild>
        <w:div w:id="20013011">
          <w:marLeft w:val="0"/>
          <w:marRight w:val="0"/>
          <w:marTop w:val="0"/>
          <w:marBottom w:val="0"/>
          <w:divBdr>
            <w:top w:val="none" w:sz="0" w:space="0" w:color="auto"/>
            <w:left w:val="none" w:sz="0" w:space="0" w:color="auto"/>
            <w:bottom w:val="none" w:sz="0" w:space="0" w:color="auto"/>
            <w:right w:val="none" w:sz="0" w:space="0" w:color="auto"/>
          </w:divBdr>
        </w:div>
        <w:div w:id="1425611935">
          <w:marLeft w:val="0"/>
          <w:marRight w:val="0"/>
          <w:marTop w:val="0"/>
          <w:marBottom w:val="0"/>
          <w:divBdr>
            <w:top w:val="none" w:sz="0" w:space="0" w:color="auto"/>
            <w:left w:val="none" w:sz="0" w:space="0" w:color="auto"/>
            <w:bottom w:val="none" w:sz="0" w:space="0" w:color="auto"/>
            <w:right w:val="none" w:sz="0" w:space="0" w:color="auto"/>
          </w:divBdr>
        </w:div>
        <w:div w:id="381641877">
          <w:marLeft w:val="0"/>
          <w:marRight w:val="0"/>
          <w:marTop w:val="0"/>
          <w:marBottom w:val="0"/>
          <w:divBdr>
            <w:top w:val="none" w:sz="0" w:space="0" w:color="auto"/>
            <w:left w:val="none" w:sz="0" w:space="0" w:color="auto"/>
            <w:bottom w:val="none" w:sz="0" w:space="0" w:color="auto"/>
            <w:right w:val="none" w:sz="0" w:space="0" w:color="auto"/>
          </w:divBdr>
        </w:div>
        <w:div w:id="1376659497">
          <w:marLeft w:val="0"/>
          <w:marRight w:val="0"/>
          <w:marTop w:val="0"/>
          <w:marBottom w:val="0"/>
          <w:divBdr>
            <w:top w:val="none" w:sz="0" w:space="0" w:color="auto"/>
            <w:left w:val="none" w:sz="0" w:space="0" w:color="auto"/>
            <w:bottom w:val="none" w:sz="0" w:space="0" w:color="auto"/>
            <w:right w:val="none" w:sz="0" w:space="0" w:color="auto"/>
          </w:divBdr>
        </w:div>
        <w:div w:id="1131093695">
          <w:marLeft w:val="0"/>
          <w:marRight w:val="0"/>
          <w:marTop w:val="0"/>
          <w:marBottom w:val="0"/>
          <w:divBdr>
            <w:top w:val="none" w:sz="0" w:space="0" w:color="auto"/>
            <w:left w:val="none" w:sz="0" w:space="0" w:color="auto"/>
            <w:bottom w:val="none" w:sz="0" w:space="0" w:color="auto"/>
            <w:right w:val="none" w:sz="0" w:space="0" w:color="auto"/>
          </w:divBdr>
        </w:div>
        <w:div w:id="498930617">
          <w:marLeft w:val="0"/>
          <w:marRight w:val="0"/>
          <w:marTop w:val="0"/>
          <w:marBottom w:val="0"/>
          <w:divBdr>
            <w:top w:val="none" w:sz="0" w:space="0" w:color="auto"/>
            <w:left w:val="none" w:sz="0" w:space="0" w:color="auto"/>
            <w:bottom w:val="none" w:sz="0" w:space="0" w:color="auto"/>
            <w:right w:val="none" w:sz="0" w:space="0" w:color="auto"/>
          </w:divBdr>
        </w:div>
        <w:div w:id="492454392">
          <w:marLeft w:val="0"/>
          <w:marRight w:val="0"/>
          <w:marTop w:val="0"/>
          <w:marBottom w:val="0"/>
          <w:divBdr>
            <w:top w:val="none" w:sz="0" w:space="0" w:color="auto"/>
            <w:left w:val="none" w:sz="0" w:space="0" w:color="auto"/>
            <w:bottom w:val="none" w:sz="0" w:space="0" w:color="auto"/>
            <w:right w:val="none" w:sz="0" w:space="0" w:color="auto"/>
          </w:divBdr>
        </w:div>
      </w:divsChild>
    </w:div>
    <w:div w:id="1956982683">
      <w:bodyDiv w:val="1"/>
      <w:marLeft w:val="0"/>
      <w:marRight w:val="0"/>
      <w:marTop w:val="0"/>
      <w:marBottom w:val="0"/>
      <w:divBdr>
        <w:top w:val="none" w:sz="0" w:space="0" w:color="auto"/>
        <w:left w:val="none" w:sz="0" w:space="0" w:color="auto"/>
        <w:bottom w:val="none" w:sz="0" w:space="0" w:color="auto"/>
        <w:right w:val="none" w:sz="0" w:space="0" w:color="auto"/>
      </w:divBdr>
      <w:divsChild>
        <w:div w:id="1950310763">
          <w:marLeft w:val="0"/>
          <w:marRight w:val="0"/>
          <w:marTop w:val="0"/>
          <w:marBottom w:val="0"/>
          <w:divBdr>
            <w:top w:val="none" w:sz="0" w:space="0" w:color="auto"/>
            <w:left w:val="none" w:sz="0" w:space="0" w:color="auto"/>
            <w:bottom w:val="none" w:sz="0" w:space="0" w:color="auto"/>
            <w:right w:val="none" w:sz="0" w:space="0" w:color="auto"/>
          </w:divBdr>
        </w:div>
        <w:div w:id="1487361349">
          <w:marLeft w:val="0"/>
          <w:marRight w:val="0"/>
          <w:marTop w:val="0"/>
          <w:marBottom w:val="0"/>
          <w:divBdr>
            <w:top w:val="none" w:sz="0" w:space="0" w:color="auto"/>
            <w:left w:val="none" w:sz="0" w:space="0" w:color="auto"/>
            <w:bottom w:val="none" w:sz="0" w:space="0" w:color="auto"/>
            <w:right w:val="none" w:sz="0" w:space="0" w:color="auto"/>
          </w:divBdr>
        </w:div>
        <w:div w:id="1468862571">
          <w:marLeft w:val="0"/>
          <w:marRight w:val="0"/>
          <w:marTop w:val="0"/>
          <w:marBottom w:val="0"/>
          <w:divBdr>
            <w:top w:val="none" w:sz="0" w:space="0" w:color="auto"/>
            <w:left w:val="none" w:sz="0" w:space="0" w:color="auto"/>
            <w:bottom w:val="none" w:sz="0" w:space="0" w:color="auto"/>
            <w:right w:val="none" w:sz="0" w:space="0" w:color="auto"/>
          </w:divBdr>
        </w:div>
        <w:div w:id="1968703731">
          <w:marLeft w:val="0"/>
          <w:marRight w:val="0"/>
          <w:marTop w:val="0"/>
          <w:marBottom w:val="0"/>
          <w:divBdr>
            <w:top w:val="none" w:sz="0" w:space="0" w:color="auto"/>
            <w:left w:val="none" w:sz="0" w:space="0" w:color="auto"/>
            <w:bottom w:val="none" w:sz="0" w:space="0" w:color="auto"/>
            <w:right w:val="none" w:sz="0" w:space="0" w:color="auto"/>
          </w:divBdr>
        </w:div>
        <w:div w:id="1421872097">
          <w:marLeft w:val="0"/>
          <w:marRight w:val="0"/>
          <w:marTop w:val="0"/>
          <w:marBottom w:val="0"/>
          <w:divBdr>
            <w:top w:val="none" w:sz="0" w:space="0" w:color="auto"/>
            <w:left w:val="none" w:sz="0" w:space="0" w:color="auto"/>
            <w:bottom w:val="none" w:sz="0" w:space="0" w:color="auto"/>
            <w:right w:val="none" w:sz="0" w:space="0" w:color="auto"/>
          </w:divBdr>
        </w:div>
        <w:div w:id="932785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oep/article/73/1/399/5620404"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papers.tinbergen.nl/21014.pdf"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C.Ornaghi@soton.ac.uk" TargetMode="External" Id="rId6" /><Relationship Type="http://schemas.openxmlformats.org/officeDocument/2006/relationships/customXml" Target="../customXml/item1.xml" Id="rId11" /><Relationship Type="http://schemas.openxmlformats.org/officeDocument/2006/relationships/hyperlink" Target="https://www.southampton.ac.uk/economics/about/staff/co1.page"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0c23b84c999948f5" /><Relationship Type="http://schemas.openxmlformats.org/officeDocument/2006/relationships/footer" Target="footer.xml" Id="R6f57316a66634f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CC886-762D-49EB-9295-70835EF361CF}"/>
</file>

<file path=customXml/itemProps2.xml><?xml version="1.0" encoding="utf-8"?>
<ds:datastoreItem xmlns:ds="http://schemas.openxmlformats.org/officeDocument/2006/customXml" ds:itemID="{F42787D5-F161-42DD-920D-9B8B979FC770}"/>
</file>

<file path=customXml/itemProps3.xml><?xml version="1.0" encoding="utf-8"?>
<ds:datastoreItem xmlns:ds="http://schemas.openxmlformats.org/officeDocument/2006/customXml" ds:itemID="{C3B64974-57A5-4BCD-9145-CAB8B70D2C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Carmine Ornaghi</dc:creator>
  <keywords/>
  <dc:description/>
  <lastModifiedBy>Fatima Ozcan</lastModifiedBy>
  <revision>10</revision>
  <dcterms:created xsi:type="dcterms:W3CDTF">2023-02-17T15:34:00.0000000Z</dcterms:created>
  <dcterms:modified xsi:type="dcterms:W3CDTF">2023-05-03T22:15:21.9204784Z</dcterms:modified>
</coreProperties>
</file>