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EBC2" w14:textId="285B5F13" w:rsidR="007B25F8" w:rsidRPr="00F371AA" w:rsidRDefault="007B25F8" w:rsidP="00DF6824">
      <w:pPr>
        <w:spacing w:after="0" w:line="480" w:lineRule="auto"/>
        <w:rPr>
          <w:rFonts w:ascii="Times New Roman" w:hAnsi="Times New Roman" w:cs="Times New Roman"/>
          <w:b/>
          <w:bCs/>
          <w:sz w:val="24"/>
          <w:szCs w:val="24"/>
          <w:lang w:val="en-GB"/>
        </w:rPr>
      </w:pPr>
      <w:bookmarkStart w:id="0" w:name="_Hlk89178496"/>
      <w:r w:rsidRPr="00F371AA">
        <w:rPr>
          <w:rFonts w:ascii="Times New Roman" w:hAnsi="Times New Roman" w:cs="Times New Roman"/>
          <w:b/>
          <w:bCs/>
          <w:sz w:val="24"/>
          <w:szCs w:val="24"/>
          <w:lang w:val="en-GB"/>
        </w:rPr>
        <w:t xml:space="preserve">Incidence, prevalence, and global burden of </w:t>
      </w:r>
      <w:r w:rsidR="00417825" w:rsidRPr="00F371AA">
        <w:rPr>
          <w:rFonts w:ascii="Times New Roman" w:hAnsi="Times New Roman" w:cs="Times New Roman"/>
          <w:b/>
          <w:bCs/>
          <w:sz w:val="24"/>
          <w:szCs w:val="24"/>
          <w:lang w:val="en-GB"/>
        </w:rPr>
        <w:t xml:space="preserve">ADHD </w:t>
      </w:r>
      <w:r w:rsidRPr="00F371AA">
        <w:rPr>
          <w:rFonts w:ascii="Times New Roman" w:hAnsi="Times New Roman" w:cs="Times New Roman"/>
          <w:b/>
          <w:bCs/>
          <w:sz w:val="24"/>
          <w:szCs w:val="24"/>
          <w:lang w:val="en-GB"/>
        </w:rPr>
        <w:t>from 1990 to 2019 across 204 countries</w:t>
      </w:r>
      <w:r w:rsidR="00A017C4" w:rsidRPr="00F371AA">
        <w:rPr>
          <w:rFonts w:ascii="Times New Roman" w:hAnsi="Times New Roman" w:cs="Times New Roman"/>
          <w:b/>
          <w:bCs/>
          <w:sz w:val="24"/>
          <w:szCs w:val="24"/>
          <w:lang w:val="en-GB"/>
        </w:rPr>
        <w:t xml:space="preserve">: </w:t>
      </w:r>
      <w:r w:rsidR="00C705C8" w:rsidRPr="00F371AA">
        <w:rPr>
          <w:rFonts w:ascii="Times New Roman" w:hAnsi="Times New Roman" w:cs="Times New Roman"/>
          <w:b/>
          <w:bCs/>
          <w:sz w:val="24"/>
          <w:szCs w:val="24"/>
          <w:lang w:val="en-GB"/>
        </w:rPr>
        <w:t xml:space="preserve">data, with </w:t>
      </w:r>
      <w:r w:rsidR="007731E2" w:rsidRPr="00F371AA">
        <w:rPr>
          <w:rFonts w:ascii="Times New Roman" w:hAnsi="Times New Roman" w:cs="Times New Roman"/>
          <w:b/>
          <w:bCs/>
          <w:sz w:val="24"/>
          <w:szCs w:val="24"/>
          <w:lang w:val="en-GB"/>
        </w:rPr>
        <w:t xml:space="preserve">critical </w:t>
      </w:r>
      <w:r w:rsidR="00A2256A" w:rsidRPr="00F371AA">
        <w:rPr>
          <w:rFonts w:ascii="Times New Roman" w:hAnsi="Times New Roman" w:cs="Times New Roman"/>
          <w:b/>
          <w:bCs/>
          <w:sz w:val="24"/>
          <w:szCs w:val="24"/>
          <w:lang w:val="en-GB"/>
        </w:rPr>
        <w:t>re-</w:t>
      </w:r>
      <w:r w:rsidR="007731E2" w:rsidRPr="00F371AA">
        <w:rPr>
          <w:rFonts w:ascii="Times New Roman" w:hAnsi="Times New Roman" w:cs="Times New Roman"/>
          <w:b/>
          <w:bCs/>
          <w:sz w:val="24"/>
          <w:szCs w:val="24"/>
          <w:lang w:val="en-GB"/>
        </w:rPr>
        <w:t>analysis</w:t>
      </w:r>
      <w:r w:rsidR="00C705C8" w:rsidRPr="00F371AA">
        <w:rPr>
          <w:rFonts w:ascii="Times New Roman" w:hAnsi="Times New Roman" w:cs="Times New Roman"/>
          <w:b/>
          <w:bCs/>
          <w:sz w:val="24"/>
          <w:szCs w:val="24"/>
          <w:lang w:val="en-GB"/>
        </w:rPr>
        <w:t xml:space="preserve">, from </w:t>
      </w:r>
      <w:r w:rsidR="007731E2" w:rsidRPr="00F371AA">
        <w:rPr>
          <w:rFonts w:ascii="Times New Roman" w:hAnsi="Times New Roman" w:cs="Times New Roman"/>
          <w:b/>
          <w:bCs/>
          <w:sz w:val="24"/>
          <w:szCs w:val="24"/>
          <w:lang w:val="en-GB"/>
        </w:rPr>
        <w:t>the</w:t>
      </w:r>
      <w:r w:rsidR="00A017C4" w:rsidRPr="00F371AA">
        <w:rPr>
          <w:rFonts w:ascii="Times New Roman" w:hAnsi="Times New Roman" w:cs="Times New Roman"/>
          <w:b/>
          <w:bCs/>
          <w:sz w:val="24"/>
          <w:szCs w:val="24"/>
          <w:lang w:val="en-GB"/>
        </w:rPr>
        <w:t xml:space="preserve"> Global Burden of Disease</w:t>
      </w:r>
      <w:r w:rsidR="00DE491D" w:rsidRPr="00F371AA">
        <w:rPr>
          <w:rFonts w:ascii="Times New Roman" w:hAnsi="Times New Roman" w:cs="Times New Roman"/>
          <w:b/>
          <w:bCs/>
          <w:sz w:val="24"/>
          <w:szCs w:val="24"/>
          <w:lang w:val="en-GB"/>
        </w:rPr>
        <w:t xml:space="preserve"> study</w:t>
      </w:r>
    </w:p>
    <w:p w14:paraId="30E99E04" w14:textId="77777777" w:rsidR="00A85873" w:rsidRPr="00F371AA" w:rsidRDefault="00A85873" w:rsidP="00CF08DF">
      <w:pPr>
        <w:spacing w:after="0" w:line="480" w:lineRule="auto"/>
        <w:ind w:leftChars="35" w:left="77"/>
        <w:rPr>
          <w:rFonts w:ascii="Times New Roman" w:hAnsi="Times New Roman" w:cs="Times New Roman"/>
          <w:sz w:val="24"/>
          <w:szCs w:val="24"/>
          <w:lang w:val="en-GB"/>
        </w:rPr>
      </w:pPr>
    </w:p>
    <w:p w14:paraId="5BB0DA81" w14:textId="419A75C4" w:rsidR="007B25F8" w:rsidRPr="00F371AA" w:rsidRDefault="007B25F8" w:rsidP="00CF08DF">
      <w:pPr>
        <w:spacing w:after="0" w:line="480" w:lineRule="auto"/>
        <w:rPr>
          <w:rFonts w:ascii="Times New Roman" w:eastAsia="Times New Roman" w:hAnsi="Times New Roman" w:cs="Times New Roman"/>
          <w:sz w:val="24"/>
          <w:szCs w:val="24"/>
          <w:lang w:val="en-GB"/>
        </w:rPr>
      </w:pPr>
      <w:r w:rsidRPr="00F371AA">
        <w:rPr>
          <w:rFonts w:ascii="Times New Roman" w:hAnsi="Times New Roman" w:cs="Times New Roman"/>
          <w:sz w:val="24"/>
          <w:szCs w:val="24"/>
          <w:lang w:val="en-GB"/>
        </w:rPr>
        <w:t>Samuele Cortese</w:t>
      </w:r>
      <w:r w:rsidR="002B56E0" w:rsidRPr="00F371AA">
        <w:rPr>
          <w:rFonts w:ascii="Times New Roman" w:hAnsi="Times New Roman" w:cs="Times New Roman"/>
          <w:sz w:val="24"/>
          <w:szCs w:val="24"/>
          <w:lang w:val="en-GB"/>
        </w:rPr>
        <w:t>, M.D., Ph</w:t>
      </w:r>
      <w:r w:rsidR="0056636F" w:rsidRPr="00F371AA">
        <w:rPr>
          <w:rFonts w:ascii="Times New Roman" w:hAnsi="Times New Roman" w:cs="Times New Roman"/>
          <w:sz w:val="24"/>
          <w:szCs w:val="24"/>
          <w:lang w:val="en-GB"/>
        </w:rPr>
        <w:t>.</w:t>
      </w:r>
      <w:r w:rsidR="002B56E0" w:rsidRPr="00F371AA">
        <w:rPr>
          <w:rFonts w:ascii="Times New Roman" w:hAnsi="Times New Roman" w:cs="Times New Roman"/>
          <w:sz w:val="24"/>
          <w:szCs w:val="24"/>
          <w:lang w:val="en-GB"/>
        </w:rPr>
        <w:t>D.</w:t>
      </w:r>
      <w:r w:rsidR="009F60E3" w:rsidRPr="00F371AA">
        <w:rPr>
          <w:rFonts w:ascii="Times New Roman" w:hAnsi="Times New Roman" w:cs="Times New Roman"/>
          <w:sz w:val="24"/>
          <w:szCs w:val="24"/>
          <w:vertAlign w:val="superscript"/>
          <w:lang w:val="en-GB"/>
        </w:rPr>
        <w:t>1-5</w:t>
      </w:r>
      <w:r w:rsidR="00E931A5" w:rsidRPr="00F371AA">
        <w:rPr>
          <w:rFonts w:ascii="Times New Roman" w:hAnsi="Times New Roman" w:cs="Times New Roman"/>
          <w:sz w:val="24"/>
          <w:szCs w:val="24"/>
          <w:vertAlign w:val="superscript"/>
          <w:lang w:val="en-GB"/>
        </w:rPr>
        <w:t>*</w:t>
      </w:r>
      <w:r w:rsidR="00007026" w:rsidRPr="00F371AA">
        <w:rPr>
          <w:rFonts w:ascii="Times New Roman" w:hAnsi="Times New Roman" w:cs="Times New Roman"/>
          <w:sz w:val="24"/>
          <w:szCs w:val="24"/>
          <w:lang w:val="en-GB"/>
        </w:rPr>
        <w:t>,</w:t>
      </w:r>
      <w:r w:rsidR="00007026" w:rsidRPr="00F371AA">
        <w:rPr>
          <w:rFonts w:ascii="Times New Roman" w:hAnsi="Times New Roman" w:cs="Times New Roman"/>
          <w:sz w:val="24"/>
          <w:szCs w:val="24"/>
          <w:shd w:val="clear" w:color="auto" w:fill="FFFFFF"/>
        </w:rPr>
        <w:t xml:space="preserve"> </w:t>
      </w:r>
      <w:bookmarkStart w:id="1" w:name="_Hlk142464244"/>
      <w:r w:rsidR="00007026" w:rsidRPr="00F371AA">
        <w:rPr>
          <w:rFonts w:ascii="Times New Roman" w:eastAsia="Times New Roman" w:hAnsi="Times New Roman" w:cs="Times New Roman"/>
          <w:sz w:val="24"/>
          <w:szCs w:val="24"/>
          <w:shd w:val="clear" w:color="auto" w:fill="FFFFFF"/>
          <w:lang w:val="en-GB"/>
        </w:rPr>
        <w:t xml:space="preserve">Minjin Song, </w:t>
      </w:r>
      <w:r w:rsidR="00E931A5" w:rsidRPr="00F371AA">
        <w:rPr>
          <w:rFonts w:ascii="Times New Roman" w:eastAsia="Times New Roman" w:hAnsi="Times New Roman" w:cs="Times New Roman"/>
          <w:sz w:val="24"/>
          <w:szCs w:val="24"/>
          <w:shd w:val="clear" w:color="auto" w:fill="FFFFFF"/>
          <w:lang w:val="en-GB"/>
        </w:rPr>
        <w:t>M.D.</w:t>
      </w:r>
      <w:r w:rsidR="009017E1" w:rsidRPr="00F371AA">
        <w:rPr>
          <w:rFonts w:ascii="Times New Roman" w:eastAsia="Times New Roman" w:hAnsi="Times New Roman" w:cs="Times New Roman"/>
          <w:sz w:val="24"/>
          <w:szCs w:val="24"/>
          <w:shd w:val="clear" w:color="auto" w:fill="FFFFFF"/>
          <w:vertAlign w:val="superscript"/>
          <w:lang w:val="en-GB"/>
        </w:rPr>
        <w:t>6</w:t>
      </w:r>
      <w:r w:rsidR="00E931A5" w:rsidRPr="00F371AA">
        <w:rPr>
          <w:rFonts w:ascii="Times New Roman" w:eastAsia="Times New Roman" w:hAnsi="Times New Roman" w:cs="Times New Roman"/>
          <w:sz w:val="24"/>
          <w:szCs w:val="24"/>
          <w:shd w:val="clear" w:color="auto" w:fill="FFFFFF"/>
          <w:lang w:val="en-GB"/>
        </w:rPr>
        <w:t xml:space="preserve">*, </w:t>
      </w:r>
      <w:r w:rsidR="00133ABB" w:rsidRPr="00F371AA">
        <w:rPr>
          <w:rFonts w:ascii="Times New Roman" w:eastAsia="Times New Roman" w:hAnsi="Times New Roman" w:cs="Times New Roman"/>
          <w:sz w:val="24"/>
          <w:szCs w:val="24"/>
          <w:shd w:val="clear" w:color="auto" w:fill="FFFFFF"/>
          <w:lang w:val="en-GB"/>
        </w:rPr>
        <w:t xml:space="preserve">Luis </w:t>
      </w:r>
      <w:r w:rsidR="00E931A5" w:rsidRPr="00F371AA">
        <w:rPr>
          <w:rFonts w:ascii="Times New Roman" w:eastAsia="Times New Roman" w:hAnsi="Times New Roman" w:cs="Times New Roman"/>
          <w:sz w:val="24"/>
          <w:szCs w:val="24"/>
          <w:shd w:val="clear" w:color="auto" w:fill="FFFFFF"/>
          <w:lang w:val="en-GB"/>
        </w:rPr>
        <w:t>C</w:t>
      </w:r>
      <w:r w:rsidR="00133ABB" w:rsidRPr="00F371AA">
        <w:rPr>
          <w:rFonts w:ascii="Times New Roman" w:eastAsia="Times New Roman" w:hAnsi="Times New Roman" w:cs="Times New Roman"/>
          <w:sz w:val="24"/>
          <w:szCs w:val="24"/>
          <w:shd w:val="clear" w:color="auto" w:fill="FFFFFF"/>
          <w:lang w:val="en-GB"/>
        </w:rPr>
        <w:t xml:space="preserve">. Farhat, </w:t>
      </w:r>
      <w:r w:rsidR="00E931A5" w:rsidRPr="00F371AA">
        <w:rPr>
          <w:rFonts w:ascii="Times New Roman" w:eastAsia="Times New Roman" w:hAnsi="Times New Roman" w:cs="Times New Roman"/>
          <w:sz w:val="24"/>
          <w:szCs w:val="24"/>
          <w:shd w:val="clear" w:color="auto" w:fill="FFFFFF"/>
          <w:lang w:val="en-GB"/>
        </w:rPr>
        <w:t>M.D.</w:t>
      </w:r>
      <w:r w:rsidR="009017E1" w:rsidRPr="00F371AA">
        <w:rPr>
          <w:rFonts w:ascii="Times New Roman" w:eastAsia="Times New Roman" w:hAnsi="Times New Roman" w:cs="Times New Roman"/>
          <w:sz w:val="24"/>
          <w:szCs w:val="24"/>
          <w:shd w:val="clear" w:color="auto" w:fill="FFFFFF"/>
          <w:vertAlign w:val="superscript"/>
          <w:lang w:val="en-GB"/>
        </w:rPr>
        <w:t>7</w:t>
      </w:r>
      <w:r w:rsidR="00E931A5" w:rsidRPr="00F371AA">
        <w:rPr>
          <w:rFonts w:ascii="Times New Roman" w:eastAsia="Times New Roman" w:hAnsi="Times New Roman" w:cs="Times New Roman"/>
          <w:sz w:val="24"/>
          <w:szCs w:val="24"/>
          <w:shd w:val="clear" w:color="auto" w:fill="FFFFFF"/>
          <w:lang w:val="en-GB"/>
        </w:rPr>
        <w:t xml:space="preserve">*, </w:t>
      </w:r>
      <w:r w:rsidR="00007026" w:rsidRPr="00F371AA">
        <w:rPr>
          <w:rFonts w:ascii="Times New Roman" w:eastAsia="Times New Roman" w:hAnsi="Times New Roman" w:cs="Times New Roman"/>
          <w:sz w:val="24"/>
          <w:szCs w:val="24"/>
          <w:shd w:val="clear" w:color="auto" w:fill="FFFFFF"/>
          <w:lang w:val="en-GB"/>
        </w:rPr>
        <w:t xml:space="preserve">Dong Keon Yon, </w:t>
      </w:r>
      <w:r w:rsidR="00E931A5" w:rsidRPr="00F371AA">
        <w:rPr>
          <w:rFonts w:ascii="Times New Roman" w:hAnsi="Times New Roman" w:cs="Times New Roman"/>
          <w:sz w:val="24"/>
          <w:szCs w:val="24"/>
          <w:lang w:val="en-GB"/>
        </w:rPr>
        <w:t>M.D., Ph</w:t>
      </w:r>
      <w:r w:rsidR="0056636F"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D.</w:t>
      </w:r>
      <w:r w:rsidR="00E82FD3" w:rsidRPr="00F371AA">
        <w:rPr>
          <w:rFonts w:ascii="Times New Roman" w:hAnsi="Times New Roman" w:cs="Times New Roman"/>
          <w:sz w:val="24"/>
          <w:szCs w:val="24"/>
          <w:vertAlign w:val="superscript"/>
          <w:lang w:val="en-GB"/>
        </w:rPr>
        <w:t>8</w:t>
      </w:r>
      <w:r w:rsidR="000E6421" w:rsidRPr="00F371AA">
        <w:rPr>
          <w:rFonts w:ascii="Times New Roman" w:eastAsia="Times New Roman" w:hAnsi="Times New Roman" w:cs="Times New Roman"/>
          <w:sz w:val="24"/>
          <w:szCs w:val="24"/>
          <w:shd w:val="clear" w:color="auto" w:fill="FFFFFF"/>
          <w:lang w:val="en-GB"/>
        </w:rPr>
        <w:t>*</w:t>
      </w:r>
      <w:r w:rsidR="00E931A5" w:rsidRPr="00F371AA">
        <w:rPr>
          <w:rFonts w:ascii="Times New Roman" w:hAnsi="Times New Roman" w:cs="Times New Roman"/>
          <w:sz w:val="24"/>
          <w:szCs w:val="24"/>
          <w:lang w:val="en-GB"/>
        </w:rPr>
        <w:t xml:space="preserve">, </w:t>
      </w:r>
      <w:r w:rsidR="00007026" w:rsidRPr="00F371AA">
        <w:rPr>
          <w:rFonts w:ascii="Times New Roman" w:eastAsia="Times New Roman" w:hAnsi="Times New Roman" w:cs="Times New Roman"/>
          <w:sz w:val="24"/>
          <w:szCs w:val="24"/>
          <w:shd w:val="clear" w:color="auto" w:fill="FFFFFF"/>
          <w:lang w:val="en-GB"/>
        </w:rPr>
        <w:t>Seung Won Lee, </w:t>
      </w:r>
      <w:r w:rsidR="00E931A5" w:rsidRPr="00F371AA">
        <w:rPr>
          <w:rFonts w:ascii="Times New Roman" w:hAnsi="Times New Roman" w:cs="Times New Roman"/>
          <w:sz w:val="24"/>
          <w:szCs w:val="24"/>
          <w:lang w:val="en-GB"/>
        </w:rPr>
        <w:t>M.D., Ph</w:t>
      </w:r>
      <w:r w:rsidR="0056636F"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D.</w:t>
      </w:r>
      <w:r w:rsidR="00E82FD3" w:rsidRPr="00F371AA">
        <w:rPr>
          <w:rFonts w:ascii="Times New Roman" w:hAnsi="Times New Roman" w:cs="Times New Roman"/>
          <w:sz w:val="24"/>
          <w:szCs w:val="24"/>
          <w:vertAlign w:val="superscript"/>
          <w:lang w:val="en-GB"/>
        </w:rPr>
        <w:t>9</w:t>
      </w:r>
      <w:r w:rsidR="000E6421" w:rsidRPr="00F371AA">
        <w:rPr>
          <w:rFonts w:ascii="Times New Roman" w:eastAsia="Times New Roman" w:hAnsi="Times New Roman" w:cs="Times New Roman"/>
          <w:sz w:val="24"/>
          <w:szCs w:val="24"/>
          <w:shd w:val="clear" w:color="auto" w:fill="FFFFFF"/>
          <w:lang w:val="en-GB"/>
        </w:rPr>
        <w:t>*</w:t>
      </w:r>
      <w:r w:rsidR="00E931A5" w:rsidRPr="00F371AA">
        <w:rPr>
          <w:rFonts w:ascii="Times New Roman" w:hAnsi="Times New Roman" w:cs="Times New Roman"/>
          <w:sz w:val="24"/>
          <w:szCs w:val="24"/>
          <w:lang w:val="en-GB"/>
        </w:rPr>
        <w:t xml:space="preserve">, </w:t>
      </w:r>
      <w:r w:rsidR="00007026" w:rsidRPr="00F371AA">
        <w:rPr>
          <w:rFonts w:ascii="Times New Roman" w:eastAsia="Times New Roman" w:hAnsi="Times New Roman" w:cs="Times New Roman"/>
          <w:sz w:val="24"/>
          <w:szCs w:val="24"/>
          <w:shd w:val="clear" w:color="auto" w:fill="FFFFFF"/>
          <w:lang w:val="en-GB"/>
        </w:rPr>
        <w:t xml:space="preserve">Min Seo Kim, </w:t>
      </w:r>
      <w:r w:rsidR="00E931A5" w:rsidRPr="00F371AA">
        <w:rPr>
          <w:rFonts w:ascii="Times New Roman" w:eastAsia="Times New Roman" w:hAnsi="Times New Roman" w:cs="Times New Roman"/>
          <w:sz w:val="24"/>
          <w:szCs w:val="24"/>
          <w:shd w:val="clear" w:color="auto" w:fill="FFFFFF"/>
          <w:lang w:val="en-GB"/>
        </w:rPr>
        <w:t>M.D.</w:t>
      </w:r>
      <w:r w:rsidR="00E82FD3" w:rsidRPr="00F371AA">
        <w:rPr>
          <w:rFonts w:ascii="Times New Roman" w:eastAsia="Times New Roman" w:hAnsi="Times New Roman" w:cs="Times New Roman"/>
          <w:sz w:val="24"/>
          <w:szCs w:val="24"/>
          <w:shd w:val="clear" w:color="auto" w:fill="FFFFFF"/>
          <w:vertAlign w:val="superscript"/>
          <w:lang w:val="en-GB"/>
        </w:rPr>
        <w:t>10</w:t>
      </w:r>
      <w:r w:rsidR="00E931A5" w:rsidRPr="00F371AA">
        <w:rPr>
          <w:rFonts w:ascii="Times New Roman" w:eastAsia="Times New Roman" w:hAnsi="Times New Roman" w:cs="Times New Roman"/>
          <w:sz w:val="24"/>
          <w:szCs w:val="24"/>
          <w:shd w:val="clear" w:color="auto" w:fill="FFFFFF"/>
          <w:lang w:val="en-GB"/>
        </w:rPr>
        <w:t xml:space="preserve">, </w:t>
      </w:r>
      <w:r w:rsidR="00007026" w:rsidRPr="00F371AA">
        <w:rPr>
          <w:rFonts w:ascii="Times New Roman" w:eastAsia="Times New Roman" w:hAnsi="Times New Roman" w:cs="Times New Roman"/>
          <w:sz w:val="24"/>
          <w:szCs w:val="24"/>
          <w:shd w:val="clear" w:color="auto" w:fill="FFFFFF"/>
          <w:lang w:val="en-GB"/>
        </w:rPr>
        <w:t>Seoyeon Park, </w:t>
      </w:r>
      <w:r w:rsidR="00E931A5" w:rsidRPr="00F371AA">
        <w:rPr>
          <w:rFonts w:ascii="Times New Roman" w:eastAsia="Times New Roman" w:hAnsi="Times New Roman" w:cs="Times New Roman"/>
          <w:sz w:val="24"/>
          <w:szCs w:val="24"/>
          <w:shd w:val="clear" w:color="auto" w:fill="FFFFFF"/>
          <w:lang w:val="en-GB"/>
        </w:rPr>
        <w:t>M.D.</w:t>
      </w:r>
      <w:r w:rsidR="00E82FD3" w:rsidRPr="00F371AA">
        <w:rPr>
          <w:rFonts w:ascii="Times New Roman" w:eastAsia="Times New Roman" w:hAnsi="Times New Roman" w:cs="Times New Roman"/>
          <w:sz w:val="24"/>
          <w:szCs w:val="24"/>
          <w:shd w:val="clear" w:color="auto" w:fill="FFFFFF"/>
          <w:vertAlign w:val="superscript"/>
          <w:lang w:val="en-GB"/>
        </w:rPr>
        <w:t>6</w:t>
      </w:r>
      <w:r w:rsidR="00E931A5" w:rsidRPr="00F371AA">
        <w:rPr>
          <w:rFonts w:ascii="Times New Roman" w:eastAsia="Times New Roman" w:hAnsi="Times New Roman" w:cs="Times New Roman"/>
          <w:sz w:val="24"/>
          <w:szCs w:val="24"/>
          <w:shd w:val="clear" w:color="auto" w:fill="FFFFFF"/>
          <w:lang w:val="en-GB"/>
        </w:rPr>
        <w:t xml:space="preserve">, </w:t>
      </w:r>
      <w:r w:rsidR="00007026" w:rsidRPr="00F371AA">
        <w:rPr>
          <w:rFonts w:ascii="Times New Roman" w:eastAsia="Times New Roman" w:hAnsi="Times New Roman" w:cs="Times New Roman"/>
          <w:sz w:val="24"/>
          <w:szCs w:val="24"/>
          <w:shd w:val="clear" w:color="auto" w:fill="FFFFFF"/>
          <w:lang w:val="en-GB"/>
        </w:rPr>
        <w:t>Jae Won Oh</w:t>
      </w:r>
      <w:bookmarkEnd w:id="1"/>
      <w:r w:rsidR="00007026" w:rsidRPr="00F371AA">
        <w:rPr>
          <w:rFonts w:ascii="Times New Roman" w:eastAsia="Times New Roman" w:hAnsi="Times New Roman" w:cs="Times New Roman"/>
          <w:sz w:val="24"/>
          <w:szCs w:val="24"/>
          <w:shd w:val="clear" w:color="auto" w:fill="FFFFFF"/>
          <w:lang w:val="en-GB"/>
        </w:rPr>
        <w:t xml:space="preserve">, </w:t>
      </w:r>
      <w:r w:rsidR="00E82FD3" w:rsidRPr="00F371AA">
        <w:rPr>
          <w:rFonts w:ascii="Times New Roman" w:eastAsia="Times New Roman" w:hAnsi="Times New Roman" w:cs="Times New Roman"/>
          <w:sz w:val="24"/>
          <w:szCs w:val="24"/>
          <w:shd w:val="clear" w:color="auto" w:fill="FFFFFF"/>
          <w:lang w:val="en-GB"/>
        </w:rPr>
        <w:t>P</w:t>
      </w:r>
      <w:r w:rsidR="00E931A5" w:rsidRPr="00F371AA">
        <w:rPr>
          <w:rFonts w:ascii="Times New Roman" w:eastAsia="Times New Roman" w:hAnsi="Times New Roman" w:cs="Times New Roman"/>
          <w:sz w:val="24"/>
          <w:szCs w:val="24"/>
          <w:shd w:val="clear" w:color="auto" w:fill="FFFFFF"/>
          <w:lang w:val="en-GB"/>
        </w:rPr>
        <w:t>h.D.</w:t>
      </w:r>
      <w:r w:rsidR="00E82FD3" w:rsidRPr="00F371AA">
        <w:rPr>
          <w:rFonts w:ascii="Times New Roman" w:eastAsia="Times New Roman" w:hAnsi="Times New Roman" w:cs="Times New Roman"/>
          <w:sz w:val="24"/>
          <w:szCs w:val="24"/>
          <w:shd w:val="clear" w:color="auto" w:fill="FFFFFF"/>
          <w:vertAlign w:val="superscript"/>
          <w:lang w:val="en-GB"/>
        </w:rPr>
        <w:t>11</w:t>
      </w:r>
      <w:r w:rsidR="00E931A5" w:rsidRPr="00F371AA">
        <w:rPr>
          <w:rFonts w:ascii="Times New Roman" w:eastAsia="Times New Roman" w:hAnsi="Times New Roman" w:cs="Times New Roman"/>
          <w:sz w:val="24"/>
          <w:szCs w:val="24"/>
          <w:shd w:val="clear" w:color="auto" w:fill="FFFFFF"/>
          <w:lang w:val="en-GB"/>
        </w:rPr>
        <w:t xml:space="preserve">, </w:t>
      </w:r>
      <w:r w:rsidR="00007026" w:rsidRPr="00F371AA">
        <w:rPr>
          <w:rFonts w:ascii="Times New Roman" w:eastAsia="Times New Roman" w:hAnsi="Times New Roman" w:cs="Times New Roman"/>
          <w:sz w:val="24"/>
          <w:szCs w:val="24"/>
          <w:shd w:val="clear" w:color="auto" w:fill="FFFFFF"/>
          <w:lang w:val="en-GB"/>
        </w:rPr>
        <w:t>San Lee,</w:t>
      </w:r>
      <w:bookmarkStart w:id="2" w:name="m_8316828783785070336_m_-151461450678311"/>
      <w:r w:rsidR="00007026" w:rsidRPr="00F371AA">
        <w:rPr>
          <w:rFonts w:ascii="Times New Roman" w:eastAsia="Times New Roman" w:hAnsi="Times New Roman" w:cs="Times New Roman"/>
          <w:sz w:val="24"/>
          <w:szCs w:val="24"/>
          <w:shd w:val="clear" w:color="auto" w:fill="FFFFFF"/>
          <w:lang w:val="en-GB"/>
        </w:rPr>
        <w:t xml:space="preserve"> </w:t>
      </w:r>
      <w:r w:rsidR="00E931A5" w:rsidRPr="00F371AA">
        <w:rPr>
          <w:rFonts w:ascii="Times New Roman" w:hAnsi="Times New Roman" w:cs="Times New Roman"/>
          <w:sz w:val="24"/>
          <w:szCs w:val="24"/>
          <w:lang w:val="en-GB"/>
        </w:rPr>
        <w:t>M.D., Ph</w:t>
      </w:r>
      <w:r w:rsidR="0056636F"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D.</w:t>
      </w:r>
      <w:r w:rsidR="00E82FD3" w:rsidRPr="00F371AA">
        <w:rPr>
          <w:rFonts w:ascii="Times New Roman" w:hAnsi="Times New Roman" w:cs="Times New Roman"/>
          <w:sz w:val="24"/>
          <w:szCs w:val="24"/>
          <w:vertAlign w:val="superscript"/>
          <w:lang w:val="en-GB"/>
        </w:rPr>
        <w:t>11, 12</w:t>
      </w:r>
      <w:r w:rsidR="00E931A5" w:rsidRPr="00F371AA">
        <w:rPr>
          <w:rFonts w:ascii="Times New Roman" w:hAnsi="Times New Roman" w:cs="Times New Roman"/>
          <w:sz w:val="24"/>
          <w:szCs w:val="24"/>
          <w:lang w:val="en-GB"/>
        </w:rPr>
        <w:t xml:space="preserve">, </w:t>
      </w:r>
      <w:r w:rsidR="00007026" w:rsidRPr="00F371AA">
        <w:rPr>
          <w:rFonts w:ascii="Times New Roman" w:eastAsia="Times New Roman" w:hAnsi="Times New Roman" w:cs="Times New Roman"/>
          <w:sz w:val="24"/>
          <w:szCs w:val="24"/>
          <w:shd w:val="clear" w:color="auto" w:fill="FFFFFF"/>
          <w:lang w:val="en-GB"/>
        </w:rPr>
        <w:t>Keun-Ah Cheon, </w:t>
      </w:r>
      <w:bookmarkEnd w:id="2"/>
      <w:r w:rsidR="00E931A5" w:rsidRPr="00F371AA">
        <w:rPr>
          <w:rFonts w:ascii="Times New Roman" w:hAnsi="Times New Roman" w:cs="Times New Roman"/>
          <w:sz w:val="24"/>
          <w:szCs w:val="24"/>
          <w:lang w:val="en-GB"/>
        </w:rPr>
        <w:t>M.D., Ph</w:t>
      </w:r>
      <w:r w:rsidR="0056636F"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D.</w:t>
      </w:r>
      <w:r w:rsidR="00E82FD3" w:rsidRPr="00F371AA">
        <w:rPr>
          <w:rFonts w:ascii="Times New Roman" w:hAnsi="Times New Roman" w:cs="Times New Roman"/>
          <w:sz w:val="24"/>
          <w:szCs w:val="24"/>
          <w:vertAlign w:val="superscript"/>
          <w:lang w:val="en-GB"/>
        </w:rPr>
        <w:t>13</w:t>
      </w:r>
      <w:r w:rsidR="00E931A5" w:rsidRPr="00F371AA">
        <w:rPr>
          <w:rFonts w:ascii="Times New Roman" w:hAnsi="Times New Roman" w:cs="Times New Roman"/>
          <w:sz w:val="24"/>
          <w:szCs w:val="24"/>
          <w:lang w:val="en-GB"/>
        </w:rPr>
        <w:t>, Lee Smith, Ph.D.</w:t>
      </w:r>
      <w:r w:rsidR="00E82FD3" w:rsidRPr="00F371AA">
        <w:rPr>
          <w:rFonts w:ascii="Times New Roman" w:hAnsi="Times New Roman" w:cs="Times New Roman"/>
          <w:sz w:val="24"/>
          <w:szCs w:val="24"/>
          <w:vertAlign w:val="superscript"/>
          <w:lang w:val="en-GB"/>
        </w:rPr>
        <w:t>14</w:t>
      </w:r>
      <w:r w:rsidR="00E931A5" w:rsidRPr="00F371AA">
        <w:rPr>
          <w:rFonts w:ascii="Times New Roman" w:hAnsi="Times New Roman" w:cs="Times New Roman"/>
          <w:sz w:val="24"/>
          <w:szCs w:val="24"/>
          <w:lang w:val="en-GB"/>
        </w:rPr>
        <w:t xml:space="preserve">, </w:t>
      </w:r>
      <w:r w:rsidR="00417825" w:rsidRPr="00F371AA">
        <w:rPr>
          <w:rFonts w:ascii="Times New Roman" w:hAnsi="Times New Roman" w:cs="Times New Roman"/>
          <w:sz w:val="24"/>
          <w:szCs w:val="24"/>
          <w:lang w:val="en-GB"/>
        </w:rPr>
        <w:t xml:space="preserve">Corentin </w:t>
      </w:r>
      <w:r w:rsidR="00635905" w:rsidRPr="00F371AA">
        <w:rPr>
          <w:rFonts w:ascii="Times New Roman" w:hAnsi="Times New Roman" w:cs="Times New Roman"/>
          <w:sz w:val="24"/>
          <w:szCs w:val="24"/>
          <w:lang w:val="en-GB"/>
        </w:rPr>
        <w:t xml:space="preserve">J. </w:t>
      </w:r>
      <w:r w:rsidR="00417825" w:rsidRPr="00F371AA">
        <w:rPr>
          <w:rFonts w:ascii="Times New Roman" w:hAnsi="Times New Roman" w:cs="Times New Roman"/>
          <w:sz w:val="24"/>
          <w:szCs w:val="24"/>
          <w:lang w:val="en-GB"/>
        </w:rPr>
        <w:t>Gosling,</w:t>
      </w:r>
      <w:r w:rsidR="00E931A5" w:rsidRPr="00F371AA">
        <w:rPr>
          <w:rFonts w:ascii="Times New Roman" w:hAnsi="Times New Roman" w:cs="Times New Roman"/>
          <w:sz w:val="24"/>
          <w:szCs w:val="24"/>
          <w:lang w:val="en-GB"/>
        </w:rPr>
        <w:t xml:space="preserve"> Ph.D.,</w:t>
      </w:r>
      <w:r w:rsidR="00E82FD3" w:rsidRPr="00F371AA">
        <w:rPr>
          <w:rFonts w:ascii="Times New Roman" w:hAnsi="Times New Roman" w:cs="Times New Roman"/>
          <w:sz w:val="24"/>
          <w:szCs w:val="24"/>
          <w:vertAlign w:val="superscript"/>
          <w:lang w:val="en-GB"/>
        </w:rPr>
        <w:t>15, 16</w:t>
      </w:r>
      <w:r w:rsidR="00E82FD3" w:rsidRPr="00F371AA">
        <w:rPr>
          <w:rFonts w:ascii="Times New Roman" w:hAnsi="Times New Roman" w:cs="Times New Roman"/>
          <w:sz w:val="24"/>
          <w:szCs w:val="24"/>
          <w:lang w:val="en-GB"/>
        </w:rPr>
        <w:t xml:space="preserve">, </w:t>
      </w:r>
      <w:r w:rsidR="00417825" w:rsidRPr="00F371AA">
        <w:rPr>
          <w:rFonts w:ascii="Times New Roman" w:hAnsi="Times New Roman" w:cs="Times New Roman"/>
          <w:sz w:val="24"/>
          <w:szCs w:val="24"/>
          <w:lang w:val="en-GB"/>
        </w:rPr>
        <w:t xml:space="preserve">Guilherme V. Polanczyk, </w:t>
      </w:r>
      <w:r w:rsidR="00E931A5" w:rsidRPr="00F371AA">
        <w:rPr>
          <w:rFonts w:ascii="Times New Roman" w:hAnsi="Times New Roman" w:cs="Times New Roman"/>
          <w:sz w:val="24"/>
          <w:szCs w:val="24"/>
          <w:lang w:val="en-GB"/>
        </w:rPr>
        <w:t>M.D.,</w:t>
      </w:r>
      <w:r w:rsidR="00E82FD3" w:rsidRPr="00F371AA">
        <w:rPr>
          <w:rFonts w:ascii="Times New Roman" w:hAnsi="Times New Roman" w:cs="Times New Roman"/>
          <w:sz w:val="24"/>
          <w:szCs w:val="24"/>
          <w:lang w:val="en-GB"/>
        </w:rPr>
        <w:t xml:space="preserve"> </w:t>
      </w:r>
      <w:r w:rsidR="00E931A5" w:rsidRPr="00F371AA">
        <w:rPr>
          <w:rFonts w:ascii="Times New Roman" w:hAnsi="Times New Roman" w:cs="Times New Roman"/>
          <w:sz w:val="24"/>
          <w:szCs w:val="24"/>
          <w:lang w:val="en-GB"/>
        </w:rPr>
        <w:t>Ph.D.</w:t>
      </w:r>
      <w:r w:rsidR="00E82FD3" w:rsidRPr="00F371AA">
        <w:rPr>
          <w:rFonts w:ascii="Times New Roman" w:hAnsi="Times New Roman" w:cs="Times New Roman"/>
          <w:sz w:val="24"/>
          <w:szCs w:val="24"/>
          <w:vertAlign w:val="superscript"/>
          <w:lang w:val="en-GB"/>
        </w:rPr>
        <w:t>7</w:t>
      </w:r>
      <w:r w:rsidR="00E931A5" w:rsidRPr="00F371AA">
        <w:rPr>
          <w:rFonts w:ascii="Times New Roman" w:hAnsi="Times New Roman" w:cs="Times New Roman"/>
          <w:sz w:val="24"/>
          <w:szCs w:val="24"/>
          <w:lang w:val="en-GB"/>
        </w:rPr>
        <w:t xml:space="preserve">,  </w:t>
      </w:r>
      <w:r w:rsidR="00417825" w:rsidRPr="00F371AA">
        <w:rPr>
          <w:rFonts w:ascii="Times New Roman" w:hAnsi="Times New Roman" w:cs="Times New Roman"/>
          <w:sz w:val="24"/>
          <w:szCs w:val="24"/>
          <w:lang w:val="en-GB"/>
        </w:rPr>
        <w:t xml:space="preserve">Henrik Larsson, </w:t>
      </w:r>
      <w:r w:rsidR="00E931A5" w:rsidRPr="00F371AA">
        <w:rPr>
          <w:rFonts w:ascii="Times New Roman" w:hAnsi="Times New Roman" w:cs="Times New Roman"/>
          <w:sz w:val="24"/>
          <w:szCs w:val="24"/>
          <w:lang w:val="en-GB"/>
        </w:rPr>
        <w:t>Ph.D.</w:t>
      </w:r>
      <w:r w:rsidR="0078541D" w:rsidRPr="00F371AA">
        <w:rPr>
          <w:rFonts w:ascii="Times New Roman" w:hAnsi="Times New Roman" w:cs="Times New Roman"/>
          <w:sz w:val="24"/>
          <w:szCs w:val="24"/>
          <w:vertAlign w:val="superscript"/>
          <w:lang w:val="en-GB"/>
        </w:rPr>
        <w:t>17,18</w:t>
      </w:r>
      <w:r w:rsidR="00E931A5" w:rsidRPr="00F371AA">
        <w:rPr>
          <w:rFonts w:ascii="Times New Roman" w:hAnsi="Times New Roman" w:cs="Times New Roman"/>
          <w:sz w:val="24"/>
          <w:szCs w:val="24"/>
          <w:lang w:val="en-GB"/>
        </w:rPr>
        <w:t xml:space="preserve">, </w:t>
      </w:r>
      <w:r w:rsidR="00E379CD" w:rsidRPr="00F371AA">
        <w:rPr>
          <w:rFonts w:ascii="Times New Roman" w:hAnsi="Times New Roman" w:cs="Times New Roman"/>
          <w:sz w:val="24"/>
          <w:szCs w:val="24"/>
          <w:lang w:val="en-GB"/>
        </w:rPr>
        <w:t>Luis A. Roh</w:t>
      </w:r>
      <w:r w:rsidR="00417825" w:rsidRPr="00F371AA">
        <w:rPr>
          <w:rFonts w:ascii="Times New Roman" w:hAnsi="Times New Roman" w:cs="Times New Roman"/>
          <w:sz w:val="24"/>
          <w:szCs w:val="24"/>
          <w:lang w:val="en-GB"/>
        </w:rPr>
        <w:t>d</w:t>
      </w:r>
      <w:r w:rsidR="00E379CD" w:rsidRPr="00F371AA">
        <w:rPr>
          <w:rFonts w:ascii="Times New Roman" w:hAnsi="Times New Roman" w:cs="Times New Roman"/>
          <w:sz w:val="24"/>
          <w:szCs w:val="24"/>
          <w:lang w:val="en-GB"/>
        </w:rPr>
        <w:t xml:space="preserve">e, </w:t>
      </w:r>
      <w:r w:rsidR="00146AE9" w:rsidRPr="00F371AA">
        <w:rPr>
          <w:rFonts w:ascii="Times New Roman" w:hAnsi="Times New Roman" w:cs="Times New Roman"/>
          <w:sz w:val="24"/>
          <w:szCs w:val="24"/>
          <w:lang w:val="en-GB"/>
        </w:rPr>
        <w:t>M.D., Ph</w:t>
      </w:r>
      <w:r w:rsidR="0056636F" w:rsidRPr="00F371AA">
        <w:rPr>
          <w:rFonts w:ascii="Times New Roman" w:hAnsi="Times New Roman" w:cs="Times New Roman"/>
          <w:sz w:val="24"/>
          <w:szCs w:val="24"/>
          <w:lang w:val="en-GB"/>
        </w:rPr>
        <w:t>.</w:t>
      </w:r>
      <w:r w:rsidR="00146AE9" w:rsidRPr="00F371AA">
        <w:rPr>
          <w:rFonts w:ascii="Times New Roman" w:hAnsi="Times New Roman" w:cs="Times New Roman"/>
          <w:sz w:val="24"/>
          <w:szCs w:val="24"/>
          <w:lang w:val="en-GB"/>
        </w:rPr>
        <w:t>D</w:t>
      </w:r>
      <w:r w:rsidR="00E931A5" w:rsidRPr="00F371AA">
        <w:rPr>
          <w:rFonts w:ascii="Times New Roman" w:hAnsi="Times New Roman" w:cs="Times New Roman"/>
          <w:sz w:val="24"/>
          <w:szCs w:val="24"/>
          <w:lang w:val="en-GB"/>
        </w:rPr>
        <w:t>.</w:t>
      </w:r>
      <w:r w:rsidR="0078541D" w:rsidRPr="00F371AA">
        <w:rPr>
          <w:rFonts w:ascii="Times New Roman" w:hAnsi="Times New Roman" w:cs="Times New Roman"/>
          <w:sz w:val="24"/>
          <w:szCs w:val="24"/>
          <w:vertAlign w:val="superscript"/>
          <w:lang w:val="en-GB"/>
        </w:rPr>
        <w:t>19,20</w:t>
      </w:r>
      <w:r w:rsidR="00E82FD3" w:rsidRPr="00F371AA">
        <w:rPr>
          <w:rFonts w:ascii="Times New Roman" w:hAnsi="Times New Roman" w:cs="Times New Roman"/>
          <w:sz w:val="24"/>
          <w:szCs w:val="24"/>
          <w:lang w:val="en-GB"/>
        </w:rPr>
        <w:t xml:space="preserve">, </w:t>
      </w:r>
      <w:r w:rsidR="00E379CD" w:rsidRPr="00F371AA">
        <w:rPr>
          <w:rFonts w:ascii="Times New Roman" w:hAnsi="Times New Roman" w:cs="Times New Roman"/>
          <w:sz w:val="24"/>
          <w:szCs w:val="24"/>
          <w:lang w:val="en-GB"/>
        </w:rPr>
        <w:t>Stephen V. Faraone</w:t>
      </w:r>
      <w:r w:rsidRPr="00F371AA">
        <w:rPr>
          <w:rFonts w:ascii="Times New Roman" w:hAnsi="Times New Roman" w:cs="Times New Roman"/>
          <w:sz w:val="24"/>
          <w:szCs w:val="24"/>
          <w:lang w:val="en-GB"/>
        </w:rPr>
        <w:t xml:space="preserve">, </w:t>
      </w:r>
      <w:r w:rsidR="006D1A1A" w:rsidRPr="00F371AA">
        <w:rPr>
          <w:rFonts w:ascii="Times New Roman" w:hAnsi="Times New Roman" w:cs="Times New Roman"/>
          <w:sz w:val="24"/>
          <w:szCs w:val="24"/>
          <w:lang w:val="en-GB"/>
        </w:rPr>
        <w:t>Ph</w:t>
      </w:r>
      <w:r w:rsidR="0078541D" w:rsidRPr="00F371AA">
        <w:rPr>
          <w:rFonts w:ascii="Times New Roman" w:hAnsi="Times New Roman" w:cs="Times New Roman"/>
          <w:sz w:val="24"/>
          <w:szCs w:val="24"/>
          <w:lang w:val="en-GB"/>
        </w:rPr>
        <w:t>.</w:t>
      </w:r>
      <w:r w:rsidR="006D1A1A" w:rsidRPr="00F371AA">
        <w:rPr>
          <w:rFonts w:ascii="Times New Roman" w:hAnsi="Times New Roman" w:cs="Times New Roman"/>
          <w:sz w:val="24"/>
          <w:szCs w:val="24"/>
          <w:lang w:val="en-GB"/>
        </w:rPr>
        <w:t>D</w:t>
      </w:r>
      <w:r w:rsidR="0078541D" w:rsidRPr="00F371AA">
        <w:rPr>
          <w:rFonts w:ascii="Times New Roman" w:hAnsi="Times New Roman" w:cs="Times New Roman"/>
          <w:sz w:val="24"/>
          <w:szCs w:val="24"/>
          <w:lang w:val="en-GB"/>
        </w:rPr>
        <w:t>.</w:t>
      </w:r>
      <w:r w:rsidR="006D1A1A" w:rsidRPr="00F371AA">
        <w:rPr>
          <w:rFonts w:ascii="Times New Roman" w:hAnsi="Times New Roman" w:cs="Times New Roman"/>
          <w:sz w:val="24"/>
          <w:szCs w:val="24"/>
          <w:lang w:val="en-GB"/>
        </w:rPr>
        <w:t>,</w:t>
      </w:r>
      <w:r w:rsidR="0078541D" w:rsidRPr="00F371AA">
        <w:rPr>
          <w:rFonts w:ascii="Times New Roman" w:hAnsi="Times New Roman" w:cs="Times New Roman"/>
          <w:sz w:val="24"/>
          <w:szCs w:val="24"/>
          <w:vertAlign w:val="superscript"/>
          <w:lang w:val="en-GB"/>
        </w:rPr>
        <w:t>21</w:t>
      </w:r>
      <w:r w:rsidR="006D1A1A" w:rsidRPr="00F371AA">
        <w:rPr>
          <w:rFonts w:ascii="Times New Roman" w:hAnsi="Times New Roman" w:cs="Times New Roman"/>
          <w:sz w:val="24"/>
          <w:szCs w:val="24"/>
          <w:lang w:val="en-GB"/>
        </w:rPr>
        <w:t xml:space="preserve"> </w:t>
      </w:r>
      <w:r w:rsidR="00007026" w:rsidRPr="00F371AA">
        <w:rPr>
          <w:rFonts w:ascii="Times New Roman" w:eastAsia="Times New Roman" w:hAnsi="Times New Roman" w:cs="Times New Roman"/>
          <w:sz w:val="24"/>
          <w:szCs w:val="24"/>
          <w:shd w:val="clear" w:color="auto" w:fill="FFFFFF"/>
          <w:lang w:val="en-GB"/>
        </w:rPr>
        <w:t xml:space="preserve">Ai Koyanagi, </w:t>
      </w:r>
      <w:r w:rsidR="00E931A5" w:rsidRPr="00F371AA">
        <w:rPr>
          <w:rFonts w:ascii="Times New Roman" w:eastAsia="Times New Roman" w:hAnsi="Times New Roman" w:cs="Times New Roman"/>
          <w:sz w:val="24"/>
          <w:szCs w:val="24"/>
          <w:shd w:val="clear" w:color="auto" w:fill="FFFFFF"/>
          <w:lang w:val="en-GB"/>
        </w:rPr>
        <w:t>M.D.</w:t>
      </w:r>
      <w:r w:rsidR="0078541D" w:rsidRPr="00F371AA">
        <w:rPr>
          <w:rFonts w:ascii="Times New Roman" w:eastAsia="Times New Roman" w:hAnsi="Times New Roman" w:cs="Times New Roman"/>
          <w:sz w:val="24"/>
          <w:szCs w:val="24"/>
          <w:shd w:val="clear" w:color="auto" w:fill="FFFFFF"/>
          <w:vertAlign w:val="superscript"/>
          <w:lang w:val="en-GB"/>
        </w:rPr>
        <w:t>22</w:t>
      </w:r>
      <w:r w:rsidR="00E931A5" w:rsidRPr="00F371AA">
        <w:rPr>
          <w:rFonts w:ascii="Times New Roman" w:eastAsia="Times New Roman" w:hAnsi="Times New Roman" w:cs="Times New Roman"/>
          <w:sz w:val="24"/>
          <w:szCs w:val="24"/>
          <w:shd w:val="clear" w:color="auto" w:fill="FFFFFF"/>
          <w:lang w:val="en-GB"/>
        </w:rPr>
        <w:t xml:space="preserve">, </w:t>
      </w:r>
      <w:r w:rsidR="00007026" w:rsidRPr="00F371AA">
        <w:rPr>
          <w:rFonts w:ascii="Times New Roman" w:eastAsia="Times New Roman" w:hAnsi="Times New Roman" w:cs="Times New Roman"/>
          <w:sz w:val="24"/>
          <w:szCs w:val="24"/>
          <w:shd w:val="clear" w:color="auto" w:fill="FFFFFF"/>
          <w:lang w:val="en-GB"/>
        </w:rPr>
        <w:t>Elena Dragioti,</w:t>
      </w:r>
      <w:r w:rsidR="00007026" w:rsidRPr="00F371AA">
        <w:rPr>
          <w:rFonts w:ascii="Times New Roman" w:eastAsia="Times New Roman" w:hAnsi="Times New Roman" w:cs="Times New Roman"/>
          <w:sz w:val="24"/>
          <w:szCs w:val="24"/>
          <w:lang w:val="en-GB"/>
        </w:rPr>
        <w:t xml:space="preserve"> </w:t>
      </w:r>
      <w:r w:rsidR="00E931A5" w:rsidRPr="00F371AA">
        <w:rPr>
          <w:rFonts w:ascii="Times New Roman" w:eastAsia="Times New Roman" w:hAnsi="Times New Roman" w:cs="Times New Roman"/>
          <w:sz w:val="24"/>
          <w:szCs w:val="24"/>
          <w:lang w:val="en-GB"/>
        </w:rPr>
        <w:t>Ph.D.</w:t>
      </w:r>
      <w:r w:rsidR="0078541D" w:rsidRPr="00F371AA">
        <w:rPr>
          <w:rFonts w:ascii="Times New Roman" w:eastAsia="Times New Roman" w:hAnsi="Times New Roman" w:cs="Times New Roman"/>
          <w:sz w:val="24"/>
          <w:szCs w:val="24"/>
          <w:vertAlign w:val="superscript"/>
          <w:lang w:val="en-GB"/>
        </w:rPr>
        <w:t>23</w:t>
      </w:r>
      <w:r w:rsidR="00E931A5" w:rsidRPr="00F371AA">
        <w:rPr>
          <w:rFonts w:ascii="Times New Roman" w:eastAsia="Times New Roman" w:hAnsi="Times New Roman" w:cs="Times New Roman"/>
          <w:sz w:val="24"/>
          <w:szCs w:val="24"/>
          <w:lang w:val="en-GB"/>
        </w:rPr>
        <w:t xml:space="preserve">, </w:t>
      </w:r>
      <w:r w:rsidR="00417825" w:rsidRPr="00F371AA">
        <w:rPr>
          <w:rFonts w:ascii="Times New Roman" w:hAnsi="Times New Roman" w:cs="Times New Roman"/>
          <w:sz w:val="24"/>
          <w:szCs w:val="24"/>
          <w:lang w:val="en-GB"/>
        </w:rPr>
        <w:t>Joaquim Radua,</w:t>
      </w:r>
      <w:r w:rsidR="002D4072" w:rsidRPr="00F371AA">
        <w:rPr>
          <w:rFonts w:ascii="Times New Roman" w:hAnsi="Times New Roman" w:cs="Times New Roman"/>
          <w:sz w:val="24"/>
          <w:szCs w:val="24"/>
          <w:lang w:val="en-GB"/>
        </w:rPr>
        <w:t xml:space="preserve"> </w:t>
      </w:r>
      <w:r w:rsidR="00E931A5" w:rsidRPr="00F371AA">
        <w:rPr>
          <w:rFonts w:ascii="Times New Roman" w:hAnsi="Times New Roman" w:cs="Times New Roman"/>
          <w:sz w:val="24"/>
          <w:szCs w:val="24"/>
          <w:lang w:val="en-GB"/>
        </w:rPr>
        <w:t>M.D., Ph.D.</w:t>
      </w:r>
      <w:r w:rsidR="0078541D" w:rsidRPr="00F371AA">
        <w:rPr>
          <w:rFonts w:ascii="Times New Roman" w:hAnsi="Times New Roman" w:cs="Times New Roman"/>
          <w:sz w:val="24"/>
          <w:szCs w:val="24"/>
          <w:vertAlign w:val="superscript"/>
          <w:lang w:val="en-GB"/>
        </w:rPr>
        <w:t>24</w:t>
      </w:r>
      <w:r w:rsidR="00E931A5" w:rsidRPr="00F371AA">
        <w:rPr>
          <w:rFonts w:ascii="Times New Roman" w:hAnsi="Times New Roman" w:cs="Times New Roman"/>
          <w:sz w:val="24"/>
          <w:szCs w:val="24"/>
          <w:lang w:val="en-GB"/>
        </w:rPr>
        <w:t xml:space="preserve">, </w:t>
      </w:r>
      <w:r w:rsidR="00417825" w:rsidRPr="00F371AA">
        <w:rPr>
          <w:rFonts w:ascii="Times New Roman" w:hAnsi="Times New Roman" w:cs="Times New Roman"/>
          <w:sz w:val="24"/>
          <w:szCs w:val="24"/>
          <w:lang w:val="en-GB"/>
        </w:rPr>
        <w:t xml:space="preserve">Andre F. Carvalho, </w:t>
      </w:r>
      <w:r w:rsidR="00E931A5" w:rsidRPr="00F371AA">
        <w:rPr>
          <w:rFonts w:ascii="Times New Roman" w:hAnsi="Times New Roman" w:cs="Times New Roman"/>
          <w:sz w:val="24"/>
          <w:szCs w:val="24"/>
          <w:lang w:val="en-GB"/>
        </w:rPr>
        <w:t>M.D., Ph.D</w:t>
      </w:r>
      <w:r w:rsidR="002D4072"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w:t>
      </w:r>
      <w:r w:rsidR="0078541D" w:rsidRPr="00F371AA">
        <w:rPr>
          <w:rFonts w:ascii="Times New Roman" w:hAnsi="Times New Roman" w:cs="Times New Roman"/>
          <w:sz w:val="24"/>
          <w:szCs w:val="24"/>
          <w:vertAlign w:val="superscript"/>
          <w:lang w:val="en-GB"/>
        </w:rPr>
        <w:t>2</w:t>
      </w:r>
      <w:r w:rsidR="00D25B60">
        <w:rPr>
          <w:rFonts w:ascii="Times New Roman" w:hAnsi="Times New Roman" w:cs="Times New Roman"/>
          <w:sz w:val="24"/>
          <w:szCs w:val="24"/>
          <w:vertAlign w:val="superscript"/>
          <w:lang w:val="en-GB"/>
        </w:rPr>
        <w:t>5</w:t>
      </w:r>
      <w:r w:rsidR="00E931A5"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 xml:space="preserve">Jae Il Shin, </w:t>
      </w:r>
      <w:r w:rsidR="00E931A5" w:rsidRPr="00F371AA">
        <w:rPr>
          <w:rFonts w:ascii="Times New Roman" w:hAnsi="Times New Roman" w:cs="Times New Roman"/>
          <w:sz w:val="24"/>
          <w:szCs w:val="24"/>
          <w:lang w:val="en-GB"/>
        </w:rPr>
        <w:t>M.D., Ph.D.</w:t>
      </w:r>
      <w:r w:rsidR="0078541D" w:rsidRPr="00F371AA">
        <w:rPr>
          <w:rFonts w:ascii="Times New Roman" w:hAnsi="Times New Roman" w:cs="Times New Roman"/>
          <w:sz w:val="24"/>
          <w:szCs w:val="24"/>
          <w:vertAlign w:val="superscript"/>
          <w:lang w:val="en-GB"/>
        </w:rPr>
        <w:t>2</w:t>
      </w:r>
      <w:r w:rsidR="00D25B60">
        <w:rPr>
          <w:rFonts w:ascii="Times New Roman" w:hAnsi="Times New Roman" w:cs="Times New Roman"/>
          <w:sz w:val="24"/>
          <w:szCs w:val="24"/>
          <w:vertAlign w:val="superscript"/>
          <w:lang w:val="en-GB"/>
        </w:rPr>
        <w:t>6</w:t>
      </w:r>
      <w:r w:rsidR="00D4016A" w:rsidRPr="00F371AA">
        <w:rPr>
          <w:rFonts w:ascii="Times New Roman" w:hAnsi="Times New Roman" w:cs="Times New Roman"/>
          <w:sz w:val="24"/>
          <w:szCs w:val="24"/>
          <w:vertAlign w:val="superscript"/>
          <w:lang w:val="en-GB"/>
        </w:rPr>
        <w:t>,2</w:t>
      </w:r>
      <w:r w:rsidR="00D25B60">
        <w:rPr>
          <w:rFonts w:ascii="Times New Roman" w:hAnsi="Times New Roman" w:cs="Times New Roman"/>
          <w:sz w:val="24"/>
          <w:szCs w:val="24"/>
          <w:vertAlign w:val="superscript"/>
          <w:lang w:val="en-GB"/>
        </w:rPr>
        <w:t>7</w:t>
      </w:r>
      <w:r w:rsidR="00E931A5"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Marco Solmi</w:t>
      </w:r>
      <w:r w:rsidR="00E931A5" w:rsidRPr="00F371AA">
        <w:rPr>
          <w:rFonts w:ascii="Times New Roman" w:hAnsi="Times New Roman" w:cs="Times New Roman"/>
          <w:sz w:val="24"/>
          <w:szCs w:val="24"/>
          <w:lang w:val="en-GB"/>
        </w:rPr>
        <w:t>, M</w:t>
      </w:r>
      <w:r w:rsidR="00E916C2"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D</w:t>
      </w:r>
      <w:r w:rsidR="00E916C2"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 Ph</w:t>
      </w:r>
      <w:r w:rsidR="00E916C2" w:rsidRPr="00F371AA">
        <w:rPr>
          <w:rFonts w:ascii="Times New Roman" w:hAnsi="Times New Roman" w:cs="Times New Roman"/>
          <w:sz w:val="24"/>
          <w:szCs w:val="24"/>
          <w:lang w:val="en-GB"/>
        </w:rPr>
        <w:t>.</w:t>
      </w:r>
      <w:r w:rsidR="00E931A5" w:rsidRPr="00F371AA">
        <w:rPr>
          <w:rFonts w:ascii="Times New Roman" w:hAnsi="Times New Roman" w:cs="Times New Roman"/>
          <w:sz w:val="24"/>
          <w:szCs w:val="24"/>
          <w:lang w:val="en-GB"/>
        </w:rPr>
        <w:t>D.</w:t>
      </w:r>
      <w:r w:rsidR="00303F0B" w:rsidRPr="00F371AA">
        <w:rPr>
          <w:rFonts w:ascii="Times New Roman" w:hAnsi="Times New Roman" w:cs="Times New Roman"/>
          <w:sz w:val="24"/>
          <w:szCs w:val="24"/>
          <w:vertAlign w:val="superscript"/>
          <w:lang w:val="en-GB"/>
        </w:rPr>
        <w:t>1,</w:t>
      </w:r>
      <w:r w:rsidR="00D25B60">
        <w:rPr>
          <w:rFonts w:ascii="Times New Roman" w:hAnsi="Times New Roman" w:cs="Times New Roman"/>
          <w:sz w:val="24"/>
          <w:szCs w:val="24"/>
          <w:vertAlign w:val="superscript"/>
          <w:lang w:val="en-GB"/>
        </w:rPr>
        <w:t>28</w:t>
      </w:r>
      <w:r w:rsidR="00303F0B" w:rsidRPr="00F371AA">
        <w:rPr>
          <w:rFonts w:ascii="Times New Roman" w:hAnsi="Times New Roman" w:cs="Times New Roman"/>
          <w:sz w:val="24"/>
          <w:szCs w:val="24"/>
          <w:vertAlign w:val="superscript"/>
          <w:lang w:val="en-GB"/>
        </w:rPr>
        <w:t>-3</w:t>
      </w:r>
      <w:r w:rsidR="00D25B60">
        <w:rPr>
          <w:rFonts w:ascii="Times New Roman" w:hAnsi="Times New Roman" w:cs="Times New Roman"/>
          <w:sz w:val="24"/>
          <w:szCs w:val="24"/>
          <w:vertAlign w:val="superscript"/>
          <w:lang w:val="en-GB"/>
        </w:rPr>
        <w:t>2</w:t>
      </w:r>
    </w:p>
    <w:bookmarkEnd w:id="0"/>
    <w:p w14:paraId="1C5E19A7" w14:textId="16EB1048" w:rsidR="00810799" w:rsidRPr="00F371AA" w:rsidRDefault="00810799" w:rsidP="00A85873">
      <w:pPr>
        <w:rPr>
          <w:rFonts w:ascii="Times New Roman" w:hAnsi="Times New Roman" w:cs="Times New Roman"/>
          <w:sz w:val="24"/>
          <w:szCs w:val="24"/>
          <w:lang w:val="en-GB"/>
        </w:rPr>
      </w:pPr>
    </w:p>
    <w:p w14:paraId="5ECF237A" w14:textId="7A41541A" w:rsidR="009F60E3" w:rsidRPr="00F371AA" w:rsidRDefault="009F60E3" w:rsidP="00212E43">
      <w:pPr>
        <w:pStyle w:val="ListParagraph"/>
        <w:numPr>
          <w:ilvl w:val="0"/>
          <w:numId w:val="8"/>
        </w:numPr>
        <w:shd w:val="clear" w:color="auto" w:fill="FFFFFF"/>
        <w:spacing w:after="0" w:line="240" w:lineRule="auto"/>
        <w:ind w:left="142" w:hanging="142"/>
        <w:rPr>
          <w:rFonts w:ascii="Times New Roman" w:eastAsia="Times New Roman" w:hAnsi="Times New Roman"/>
          <w:sz w:val="24"/>
          <w:szCs w:val="24"/>
          <w:lang w:val="en-GB" w:eastAsia="en-GB"/>
        </w:rPr>
      </w:pPr>
      <w:r w:rsidRPr="00F371AA">
        <w:rPr>
          <w:rFonts w:ascii="Times New Roman" w:eastAsia="Times New Roman" w:hAnsi="Times New Roman"/>
          <w:sz w:val="24"/>
          <w:szCs w:val="24"/>
          <w:lang w:val="en-GB" w:eastAsia="en-GB"/>
        </w:rPr>
        <w:t>Cent</w:t>
      </w:r>
      <w:r w:rsidR="007F66D6" w:rsidRPr="00F371AA">
        <w:rPr>
          <w:rFonts w:ascii="Times New Roman" w:eastAsia="Times New Roman" w:hAnsi="Times New Roman"/>
          <w:sz w:val="24"/>
          <w:szCs w:val="24"/>
          <w:lang w:val="en-GB" w:eastAsia="en-GB"/>
        </w:rPr>
        <w:t>re</w:t>
      </w:r>
      <w:r w:rsidRPr="00F371AA">
        <w:rPr>
          <w:rFonts w:ascii="Times New Roman" w:eastAsia="Times New Roman" w:hAnsi="Times New Roman"/>
          <w:sz w:val="24"/>
          <w:szCs w:val="24"/>
          <w:lang w:val="en-GB" w:eastAsia="en-GB"/>
        </w:rPr>
        <w:t xml:space="preserve"> for Innovation in Mental Health, School of Psychology, Faculty of Environmental and Life Sciences, University of Southampton, Southampton, UK.</w:t>
      </w:r>
    </w:p>
    <w:p w14:paraId="4B90E1C7" w14:textId="0DC55FF1" w:rsidR="009F60E3" w:rsidRPr="00F371AA" w:rsidRDefault="009F60E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Clinical and Experimental Sciences (CNS and Psychiatry), Faculty of Medicine, University of Southampton, Southampton, UK</w:t>
      </w:r>
    </w:p>
    <w:p w14:paraId="10325CB2" w14:textId="67FE658F" w:rsidR="009F60E3" w:rsidRPr="00F371AA" w:rsidRDefault="009F60E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Solent NHS Trust, Southampton, UK</w:t>
      </w:r>
    </w:p>
    <w:p w14:paraId="771AE47D" w14:textId="258B03F4" w:rsidR="009F60E3" w:rsidRPr="00F371AA" w:rsidRDefault="009F60E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Hassenfeld Children</w:t>
      </w:r>
      <w:r w:rsidR="00146AE9" w:rsidRPr="00F371AA">
        <w:rPr>
          <w:rFonts w:ascii="Times New Roman" w:eastAsia="Times New Roman" w:hAnsi="Times New Roman" w:cs="Times New Roman"/>
          <w:sz w:val="24"/>
          <w:szCs w:val="24"/>
          <w:lang w:val="en-GB" w:eastAsia="en-GB"/>
        </w:rPr>
        <w:t>’</w:t>
      </w:r>
      <w:r w:rsidRPr="00F371AA">
        <w:rPr>
          <w:rFonts w:ascii="Times New Roman" w:eastAsia="Times New Roman" w:hAnsi="Times New Roman" w:cs="Times New Roman"/>
          <w:sz w:val="24"/>
          <w:szCs w:val="24"/>
          <w:lang w:val="en-GB" w:eastAsia="en-GB"/>
        </w:rPr>
        <w:t>s Hospital at NYU Langone, New York University Child Study Center, New York City, New York, USA</w:t>
      </w:r>
    </w:p>
    <w:p w14:paraId="52DC671B" w14:textId="047513BC" w:rsidR="009F60E3" w:rsidRPr="00F371AA" w:rsidRDefault="009F60E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Division of Psychiatry and Applied Psychology, School of Medicine, University of Nottingham, Nottingham, UK</w:t>
      </w:r>
    </w:p>
    <w:p w14:paraId="1A82C8E0" w14:textId="4D9533FB" w:rsidR="009017E1" w:rsidRPr="00F371AA" w:rsidRDefault="009017E1"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shd w:val="clear" w:color="auto" w:fill="FFFFFF"/>
          <w:lang w:val="en-GB"/>
        </w:rPr>
        <w:t>Yonsei University College of Medicine, Seoul, South Korea</w:t>
      </w:r>
    </w:p>
    <w:p w14:paraId="6FF7F9E6" w14:textId="3E21A3E7" w:rsidR="009017E1" w:rsidRPr="00F371AA" w:rsidRDefault="009017E1"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lang w:val="pt-BR"/>
        </w:rPr>
        <w:t xml:space="preserve">Department of Psychiatry, Faculdade de Medicina FMUSP, Universidade de Sao Paulo, Sao Paulo, SP, Brazil </w:t>
      </w:r>
    </w:p>
    <w:p w14:paraId="2B99BB46" w14:textId="5D63EC41" w:rsidR="009017E1" w:rsidRPr="00F371AA" w:rsidRDefault="009017E1"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shd w:val="clear" w:color="auto" w:fill="FFFFFF"/>
          <w:lang w:val="en-GB"/>
        </w:rPr>
        <w:t>Center for Digital Health, Medical Science Research Institute, Kyung Hee University College of Medicine, Seoul, South Korea</w:t>
      </w:r>
    </w:p>
    <w:p w14:paraId="5D6B5027" w14:textId="574F64D6"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shd w:val="clear" w:color="auto" w:fill="FFFFFF"/>
          <w:lang w:val="en-GB"/>
        </w:rPr>
        <w:t>Department of Precision Medicine, Sungkyunkwan University School of Medicine, Suwon, South Korea</w:t>
      </w:r>
    </w:p>
    <w:p w14:paraId="1BDC4B7F" w14:textId="22F2FA6B"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shd w:val="clear" w:color="auto" w:fill="FFFFFF"/>
          <w:lang w:val="en-GB"/>
        </w:rPr>
        <w:t>Department of digital health, Samsung Advanced Institute for Health Sciences &amp; Technology (SAIHST), Sungkyunkwan University, Samsung Medical Center, Seoul, Republic of Korea</w:t>
      </w:r>
    </w:p>
    <w:p w14:paraId="5E7DACEB" w14:textId="5B3DDB1D"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shd w:val="clear" w:color="auto" w:fill="FFFFFF"/>
          <w:lang w:val="en-GB"/>
        </w:rPr>
        <w:t>Department of Psychiatry, Yongin Severance Hospital, Yonsei University College of Medicine, Republic of Korea</w:t>
      </w:r>
    </w:p>
    <w:p w14:paraId="6F0BBBC1" w14:textId="57F5BD15"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shd w:val="clear" w:color="auto" w:fill="FFFFFF"/>
          <w:lang w:val="en-GB"/>
        </w:rPr>
        <w:t>Department of Psychiatry and Institute of Behavioral Science in Medicine, Yonsei University College of Medicine, Seoul, Republic of Korea</w:t>
      </w:r>
    </w:p>
    <w:p w14:paraId="0963B5F5" w14:textId="1F907674"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lang w:val="en-GB"/>
        </w:rPr>
        <w:t>Division of Child and Adolescent Psychiatry, Department of Psychiatry, Severance Hospital, Institute of Behavioral Science in Medicine, Yonsei University College of Medicine, Seoul, Korea</w:t>
      </w:r>
    </w:p>
    <w:p w14:paraId="041D0275" w14:textId="75D89FE9"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lang w:val="en-GB"/>
        </w:rPr>
        <w:lastRenderedPageBreak/>
        <w:t>Centre for Health, Performance, and Wellbeing, Anglia Ruskin University, Cambridge, UK</w:t>
      </w:r>
    </w:p>
    <w:p w14:paraId="007E9B5A" w14:textId="71098E8E"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 xml:space="preserve">DysCo Lab, Department of Psychology, Université Paris Nanterre, Nanterre, France </w:t>
      </w:r>
    </w:p>
    <w:p w14:paraId="141A8C53" w14:textId="61237BC9" w:rsidR="00E82FD3" w:rsidRPr="00F371AA" w:rsidRDefault="00E82FD3"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fr-FR" w:eastAsia="en-GB"/>
        </w:rPr>
      </w:pPr>
      <w:r w:rsidRPr="00F371AA">
        <w:rPr>
          <w:rFonts w:ascii="Times New Roman" w:eastAsia="Times New Roman" w:hAnsi="Times New Roman" w:cs="Times New Roman"/>
          <w:sz w:val="24"/>
          <w:szCs w:val="24"/>
          <w:lang w:val="fr-FR" w:eastAsia="en-GB"/>
        </w:rPr>
        <w:t>Laboratoire de Psychopathologie et Processus de Santé, Université de Paris, Boulogne-Billancourt, France</w:t>
      </w:r>
    </w:p>
    <w:p w14:paraId="127B9CB1" w14:textId="07F43D48" w:rsidR="00E82FD3"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shd w:val="clear" w:color="auto" w:fill="FFFFFF"/>
        </w:rPr>
        <w:t>School of Medical Sciences, Örebro University, Faculty of Medicine and Health, Örebro, Sweden</w:t>
      </w:r>
    </w:p>
    <w:p w14:paraId="3FDFA655" w14:textId="42163470" w:rsidR="0078541D"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shd w:val="clear" w:color="auto" w:fill="FFFFFF"/>
        </w:rPr>
        <w:t>Department of Medical Epidemiology and Biostatistics, Karolinska Institutet, Stockholm, Sweden</w:t>
      </w:r>
    </w:p>
    <w:p w14:paraId="68E68420" w14:textId="62D6DD4E" w:rsidR="0078541D"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rPr>
        <w:t>ADHD Outpatient Program &amp; Developmental Psychiatry Program, Hospital de Clinica de Porto Alegre, Federal University of Rio Grande do Sul, Brazil</w:t>
      </w:r>
    </w:p>
    <w:p w14:paraId="5C1CB133" w14:textId="77777777" w:rsidR="0078541D"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rPr>
        <w:t>UNIEDUK, National Institute of Developmental Psychiatry, Brazil</w:t>
      </w:r>
    </w:p>
    <w:p w14:paraId="122E64F1" w14:textId="77777777" w:rsidR="0078541D"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lang w:val="en-GB"/>
        </w:rPr>
        <w:t>Department of Psychiatry and of Neuroscience and Physiology, SUNY Upstate Medical University, Syracuse, NY, USA</w:t>
      </w:r>
    </w:p>
    <w:p w14:paraId="51F68402" w14:textId="42ACCAD9" w:rsidR="0078541D" w:rsidRPr="00F371AA" w:rsidRDefault="00914BC8"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rPr>
        <w:t>Research and Development Unit, Parc Sanitari Sant Joan de Déu, CIBERSAM,</w:t>
      </w:r>
      <w:r w:rsidR="009168F7" w:rsidRPr="00F371AA">
        <w:rPr>
          <w:rFonts w:ascii="Times New Roman" w:hAnsi="Times New Roman" w:cs="Times New Roman"/>
          <w:sz w:val="24"/>
          <w:szCs w:val="24"/>
        </w:rPr>
        <w:t xml:space="preserve"> ISCIII, </w:t>
      </w:r>
      <w:r w:rsidRPr="00F371AA">
        <w:rPr>
          <w:rFonts w:ascii="Times New Roman" w:hAnsi="Times New Roman" w:cs="Times New Roman"/>
          <w:sz w:val="24"/>
          <w:szCs w:val="24"/>
        </w:rPr>
        <w:t>Barcelona, Spain. ICREA, Pg. Lluis Companys, Barcelona, Spain.</w:t>
      </w:r>
      <w:r w:rsidR="0078541D" w:rsidRPr="00F371AA">
        <w:rPr>
          <w:rFonts w:ascii="Times New Roman" w:hAnsi="Times New Roman" w:cs="Times New Roman"/>
          <w:sz w:val="24"/>
          <w:szCs w:val="24"/>
          <w:lang w:val="en-GB"/>
        </w:rPr>
        <w:t xml:space="preserve"> </w:t>
      </w:r>
    </w:p>
    <w:p w14:paraId="773314EF" w14:textId="43C63560" w:rsidR="00914BC8"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lang w:val="en-GB"/>
        </w:rPr>
        <w:t>Pain and Rehabilitation Centre, and Department of Medical and Health Sciences, Linköping University, Linköping, Sweden</w:t>
      </w:r>
    </w:p>
    <w:p w14:paraId="75E97E6D" w14:textId="77777777" w:rsidR="00D25B60" w:rsidRPr="00D25B60" w:rsidRDefault="00D25B60"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D25B60">
        <w:rPr>
          <w:rFonts w:ascii="Times New Roman" w:hAnsi="Times New Roman" w:cs="Times New Roman"/>
          <w:color w:val="222222"/>
          <w:sz w:val="24"/>
          <w:szCs w:val="24"/>
          <w:shd w:val="clear" w:color="auto" w:fill="FFFFFF"/>
        </w:rPr>
        <w:t>Institut d'Investigacions Biomediques August Pi i Sunyer, CIBERSAM, Instituto de Salud Carlos III, University of Barcelona, Barcelona, Spain</w:t>
      </w:r>
    </w:p>
    <w:p w14:paraId="01BBD02B" w14:textId="77777777" w:rsidR="0078541D" w:rsidRPr="00F371AA" w:rsidRDefault="00914BC8"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shd w:val="clear" w:color="auto" w:fill="FFFFFF"/>
        </w:rPr>
        <w:t>IMPACT (Innovation in Mental and Physical Health and Clinical Treatment) Strategic Research Centre, School of Medicine, Barwon Health, Deakin University, Geelong, Australi</w:t>
      </w:r>
      <w:r w:rsidR="0078541D" w:rsidRPr="00F371AA">
        <w:rPr>
          <w:rFonts w:ascii="Times New Roman" w:hAnsi="Times New Roman" w:cs="Times New Roman"/>
          <w:sz w:val="24"/>
          <w:szCs w:val="24"/>
          <w:shd w:val="clear" w:color="auto" w:fill="FFFFFF"/>
        </w:rPr>
        <w:t>a</w:t>
      </w:r>
    </w:p>
    <w:p w14:paraId="5E2961EA" w14:textId="7D604ED2" w:rsidR="0078541D" w:rsidRPr="00F371AA" w:rsidRDefault="0078541D"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sz w:val="24"/>
          <w:szCs w:val="24"/>
          <w:shd w:val="clear" w:color="auto" w:fill="FFFFFF"/>
        </w:rPr>
        <w:t xml:space="preserve"> </w:t>
      </w:r>
      <w:r w:rsidRPr="00F371AA">
        <w:rPr>
          <w:rFonts w:ascii="Times New Roman" w:hAnsi="Times New Roman" w:cs="Times New Roman"/>
          <w:sz w:val="24"/>
          <w:szCs w:val="24"/>
          <w:lang w:val="en-GB"/>
        </w:rPr>
        <w:t>Department of Pediatrics, Yonsei University College of Medicine, Seoul, Republic of Korea</w:t>
      </w:r>
    </w:p>
    <w:p w14:paraId="1A66B78A" w14:textId="64B7FE0D" w:rsidR="004970E7" w:rsidRPr="00F371AA" w:rsidRDefault="00D3678A"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hAnsi="Times New Roman" w:cs="Times New Roman" w:hint="eastAsia"/>
          <w:sz w:val="24"/>
          <w:szCs w:val="24"/>
          <w:lang w:val="en-GB" w:eastAsia="ko-KR"/>
        </w:rPr>
        <w:t xml:space="preserve"> </w:t>
      </w:r>
      <w:r w:rsidRPr="00F371AA">
        <w:rPr>
          <w:rFonts w:ascii="Times New Roman" w:hAnsi="Times New Roman" w:cs="Times New Roman"/>
          <w:sz w:val="24"/>
          <w:szCs w:val="24"/>
          <w:lang w:val="en-GB" w:eastAsia="ko-KR"/>
        </w:rPr>
        <w:t xml:space="preserve">Severance Underwood Meta-research Center, Institute of Convergence Science, Yonsei University, </w:t>
      </w:r>
      <w:r w:rsidR="00334C19" w:rsidRPr="00F371AA">
        <w:rPr>
          <w:rFonts w:ascii="Times New Roman" w:hAnsi="Times New Roman" w:cs="Times New Roman"/>
          <w:sz w:val="24"/>
          <w:szCs w:val="24"/>
          <w:lang w:val="en-GB" w:eastAsia="ko-KR"/>
        </w:rPr>
        <w:t xml:space="preserve">Seoul, </w:t>
      </w:r>
      <w:r w:rsidRPr="00F371AA">
        <w:rPr>
          <w:rFonts w:ascii="Times New Roman" w:hAnsi="Times New Roman" w:cs="Times New Roman"/>
          <w:sz w:val="24"/>
          <w:szCs w:val="24"/>
          <w:lang w:val="en-GB"/>
        </w:rPr>
        <w:t>Republic of</w:t>
      </w:r>
      <w:r w:rsidRPr="00F371AA">
        <w:rPr>
          <w:rFonts w:ascii="Times New Roman" w:hAnsi="Times New Roman" w:cs="Times New Roman"/>
          <w:sz w:val="24"/>
          <w:szCs w:val="24"/>
          <w:lang w:val="en-GB" w:eastAsia="ko-KR"/>
        </w:rPr>
        <w:t xml:space="preserve"> Korea</w:t>
      </w:r>
    </w:p>
    <w:p w14:paraId="38D2C88A" w14:textId="2950A730" w:rsidR="00303F0B" w:rsidRPr="00F371AA" w:rsidRDefault="00303F0B"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Department of Psychiatry, University of Ottawa, Ottawa, ON, Canada</w:t>
      </w:r>
    </w:p>
    <w:p w14:paraId="0964337F" w14:textId="162A95C3" w:rsidR="00303F0B" w:rsidRPr="00F371AA" w:rsidRDefault="00303F0B"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Department of Mental Health, The Ottawa Hospital, Ottawa, ON, Canada</w:t>
      </w:r>
    </w:p>
    <w:p w14:paraId="64184F0C" w14:textId="7AC00B97" w:rsidR="00303F0B" w:rsidRPr="00F371AA" w:rsidRDefault="00303F0B"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School of Epidemiology and Public Health, Faculty of Medicine, University of Ottawa, Ottawa, ON, Canada</w:t>
      </w:r>
    </w:p>
    <w:p w14:paraId="139D7D3E" w14:textId="34899113" w:rsidR="00303F0B" w:rsidRPr="00F371AA" w:rsidRDefault="00303F0B"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Ottawa Hospital Research Institute (OHRI), Clinical Epidemiology Program, University of Ottawa, Ottawa, ON, Canada</w:t>
      </w:r>
    </w:p>
    <w:p w14:paraId="1BDA6CFF" w14:textId="1C8F4B10" w:rsidR="00303F0B" w:rsidRPr="00F371AA" w:rsidRDefault="00303F0B" w:rsidP="00212E43">
      <w:pPr>
        <w:numPr>
          <w:ilvl w:val="0"/>
          <w:numId w:val="8"/>
        </w:numPr>
        <w:shd w:val="clear" w:color="auto" w:fill="FFFFFF"/>
        <w:spacing w:after="0" w:line="240" w:lineRule="auto"/>
        <w:ind w:left="142" w:hanging="142"/>
        <w:rPr>
          <w:rFonts w:ascii="Times New Roman" w:eastAsia="Times New Roman" w:hAnsi="Times New Roman" w:cs="Times New Roman"/>
          <w:sz w:val="24"/>
          <w:szCs w:val="24"/>
          <w:lang w:val="en-GB" w:eastAsia="en-GB"/>
        </w:rPr>
      </w:pPr>
      <w:r w:rsidRPr="00F371AA">
        <w:rPr>
          <w:rFonts w:ascii="Times New Roman" w:eastAsia="Times New Roman" w:hAnsi="Times New Roman" w:cs="Times New Roman"/>
          <w:sz w:val="24"/>
          <w:szCs w:val="24"/>
          <w:lang w:val="en-GB" w:eastAsia="en-GB"/>
        </w:rPr>
        <w:t>Department of Child and Adolescent Psychiatry, Charité Universitätsmedizin, Berlin, Germany</w:t>
      </w:r>
    </w:p>
    <w:p w14:paraId="72BCB816" w14:textId="77777777" w:rsidR="0078541D" w:rsidRPr="00F371AA" w:rsidRDefault="0078541D" w:rsidP="00212E43">
      <w:pPr>
        <w:shd w:val="clear" w:color="auto" w:fill="FFFFFF"/>
        <w:spacing w:after="0" w:line="240" w:lineRule="auto"/>
        <w:ind w:hanging="284"/>
        <w:rPr>
          <w:rFonts w:ascii="Times New Roman" w:eastAsia="Times New Roman" w:hAnsi="Times New Roman" w:cs="Times New Roman"/>
          <w:sz w:val="24"/>
          <w:szCs w:val="24"/>
          <w:lang w:val="en-GB" w:eastAsia="en-GB"/>
        </w:rPr>
      </w:pPr>
    </w:p>
    <w:p w14:paraId="634D6505" w14:textId="6BF1C92F" w:rsidR="004B26EB" w:rsidRPr="00F371AA" w:rsidRDefault="004B26EB" w:rsidP="00212E43">
      <w:pPr>
        <w:ind w:hanging="284"/>
        <w:rPr>
          <w:rFonts w:ascii="Times New Roman" w:hAnsi="Times New Roman" w:cs="Times New Roman"/>
          <w:sz w:val="24"/>
          <w:szCs w:val="24"/>
          <w:lang w:val="en-GB"/>
        </w:rPr>
      </w:pPr>
    </w:p>
    <w:p w14:paraId="14DE96D2" w14:textId="77777777" w:rsidR="004B26EB" w:rsidRPr="00F371AA" w:rsidRDefault="004B26EB">
      <w:pPr>
        <w:rPr>
          <w:rFonts w:ascii="Times New Roman" w:hAnsi="Times New Roman" w:cs="Times New Roman"/>
          <w:sz w:val="24"/>
          <w:szCs w:val="24"/>
          <w:lang w:val="pt-BR"/>
        </w:rPr>
      </w:pPr>
    </w:p>
    <w:p w14:paraId="3A4CAE90" w14:textId="0B75469B" w:rsidR="004B26EB" w:rsidRPr="00F371AA" w:rsidRDefault="00E931A5">
      <w:pPr>
        <w:rPr>
          <w:rFonts w:ascii="Times New Roman" w:hAnsi="Times New Roman" w:cs="Times New Roman"/>
          <w:sz w:val="24"/>
          <w:szCs w:val="24"/>
          <w:lang w:val="pt-BR"/>
        </w:rPr>
      </w:pPr>
      <w:r w:rsidRPr="00F371AA">
        <w:rPr>
          <w:rFonts w:ascii="Times New Roman" w:hAnsi="Times New Roman" w:cs="Times New Roman"/>
          <w:sz w:val="24"/>
          <w:szCs w:val="24"/>
          <w:lang w:val="pt-BR"/>
        </w:rPr>
        <w:t xml:space="preserve">*equally contributed </w:t>
      </w:r>
    </w:p>
    <w:p w14:paraId="09186A11" w14:textId="77777777" w:rsidR="00E931A5" w:rsidRPr="00F371AA" w:rsidRDefault="00E931A5" w:rsidP="004B26EB">
      <w:pPr>
        <w:spacing w:line="480" w:lineRule="auto"/>
        <w:rPr>
          <w:rFonts w:ascii="Times New Roman" w:hAnsi="Times New Roman" w:cs="Times New Roman"/>
          <w:sz w:val="24"/>
          <w:szCs w:val="24"/>
        </w:rPr>
      </w:pPr>
    </w:p>
    <w:p w14:paraId="2B7DA31A" w14:textId="77777777" w:rsidR="00212E43" w:rsidRPr="00F371AA" w:rsidRDefault="00212E43" w:rsidP="00E931A5">
      <w:pPr>
        <w:spacing w:after="0" w:line="480" w:lineRule="auto"/>
        <w:rPr>
          <w:rFonts w:ascii="Times New Roman" w:hAnsi="Times New Roman" w:cs="Times New Roman"/>
          <w:sz w:val="24"/>
          <w:szCs w:val="24"/>
        </w:rPr>
      </w:pPr>
    </w:p>
    <w:p w14:paraId="034F8469" w14:textId="77777777" w:rsidR="00212E43" w:rsidRPr="00F371AA" w:rsidRDefault="00212E43" w:rsidP="00E931A5">
      <w:pPr>
        <w:spacing w:after="0" w:line="480" w:lineRule="auto"/>
        <w:rPr>
          <w:rFonts w:ascii="Times New Roman" w:hAnsi="Times New Roman" w:cs="Times New Roman"/>
          <w:sz w:val="24"/>
          <w:szCs w:val="24"/>
        </w:rPr>
      </w:pPr>
    </w:p>
    <w:p w14:paraId="0B92D3A9" w14:textId="77777777" w:rsidR="00212E43" w:rsidRPr="00F371AA" w:rsidRDefault="00212E43" w:rsidP="00E931A5">
      <w:pPr>
        <w:spacing w:after="0" w:line="480" w:lineRule="auto"/>
        <w:rPr>
          <w:rFonts w:ascii="Times New Roman" w:hAnsi="Times New Roman" w:cs="Times New Roman"/>
          <w:sz w:val="24"/>
          <w:szCs w:val="24"/>
        </w:rPr>
      </w:pPr>
    </w:p>
    <w:p w14:paraId="50E042DE" w14:textId="77777777" w:rsidR="00894D60" w:rsidRDefault="00894D60" w:rsidP="00E931A5">
      <w:pPr>
        <w:spacing w:after="0" w:line="480" w:lineRule="auto"/>
        <w:rPr>
          <w:rFonts w:ascii="Times New Roman" w:hAnsi="Times New Roman" w:cs="Times New Roman"/>
          <w:b/>
          <w:bCs/>
          <w:sz w:val="24"/>
          <w:szCs w:val="24"/>
        </w:rPr>
      </w:pPr>
    </w:p>
    <w:p w14:paraId="47BBDC10" w14:textId="1A23221C" w:rsidR="004B26EB" w:rsidRPr="00F371AA" w:rsidRDefault="004B26EB" w:rsidP="00E931A5">
      <w:pPr>
        <w:spacing w:after="0" w:line="480" w:lineRule="auto"/>
        <w:rPr>
          <w:rFonts w:ascii="Times New Roman" w:hAnsi="Times New Roman" w:cs="Times New Roman"/>
          <w:sz w:val="24"/>
          <w:szCs w:val="24"/>
        </w:rPr>
      </w:pPr>
      <w:r w:rsidRPr="00F371AA">
        <w:rPr>
          <w:rFonts w:ascii="Times New Roman" w:hAnsi="Times New Roman" w:cs="Times New Roman"/>
          <w:b/>
          <w:bCs/>
          <w:sz w:val="24"/>
          <w:szCs w:val="24"/>
        </w:rPr>
        <w:lastRenderedPageBreak/>
        <w:t>Address correspondence to:</w:t>
      </w:r>
      <w:r w:rsidRPr="00F371AA">
        <w:rPr>
          <w:rFonts w:ascii="Times New Roman" w:hAnsi="Times New Roman" w:cs="Times New Roman"/>
          <w:sz w:val="24"/>
          <w:szCs w:val="24"/>
        </w:rPr>
        <w:t xml:space="preserve"> </w:t>
      </w:r>
    </w:p>
    <w:p w14:paraId="0CF63A44" w14:textId="376B6D87" w:rsidR="004B26EB" w:rsidRPr="00F371AA" w:rsidRDefault="004B26EB" w:rsidP="00E931A5">
      <w:pPr>
        <w:spacing w:after="0" w:line="480" w:lineRule="auto"/>
        <w:rPr>
          <w:rStyle w:val="Hyperlink"/>
          <w:rFonts w:ascii="Times New Roman" w:hAnsi="Times New Roman" w:cs="Times New Roman"/>
          <w:color w:val="auto"/>
          <w:sz w:val="24"/>
          <w:szCs w:val="24"/>
        </w:rPr>
      </w:pPr>
      <w:r w:rsidRPr="00F371AA">
        <w:rPr>
          <w:rFonts w:ascii="Times New Roman" w:hAnsi="Times New Roman" w:cs="Times New Roman"/>
          <w:sz w:val="24"/>
          <w:szCs w:val="24"/>
        </w:rPr>
        <w:t xml:space="preserve">Prof. Samuele Cortese, School of Psychology, Centre for Innovation in Mental Health (CIMH), Faculty of Environmental and Life Sciences, </w:t>
      </w:r>
      <w:r w:rsidRPr="00F371AA">
        <w:rPr>
          <w:rFonts w:ascii="Times New Roman" w:hAnsi="Times New Roman" w:cs="Times New Roman"/>
          <w:sz w:val="24"/>
          <w:szCs w:val="24"/>
          <w:shd w:val="clear" w:color="auto" w:fill="FFFFFF"/>
        </w:rPr>
        <w:t>University of Southampton</w:t>
      </w:r>
      <w:r w:rsidRPr="00F371AA">
        <w:rPr>
          <w:rFonts w:ascii="Times New Roman" w:eastAsia="MS Minchofalt" w:hAnsi="Times New Roman" w:cs="Times New Roman"/>
          <w:sz w:val="24"/>
          <w:szCs w:val="24"/>
        </w:rPr>
        <w:t>, Highfield Campus, Building 44</w:t>
      </w:r>
      <w:r w:rsidRPr="00F371AA">
        <w:rPr>
          <w:rFonts w:ascii="Times New Roman" w:hAnsi="Times New Roman" w:cs="Times New Roman"/>
          <w:sz w:val="24"/>
          <w:szCs w:val="24"/>
        </w:rPr>
        <w:t xml:space="preserve">, Southampton, </w:t>
      </w:r>
      <w:r w:rsidRPr="00F371AA">
        <w:rPr>
          <w:rFonts w:ascii="Times New Roman" w:eastAsia="MS Minchofalt" w:hAnsi="Times New Roman" w:cs="Times New Roman"/>
          <w:sz w:val="24"/>
          <w:szCs w:val="24"/>
        </w:rPr>
        <w:t>SO17 1BJ,</w:t>
      </w:r>
      <w:r w:rsidRPr="00F371AA">
        <w:rPr>
          <w:rFonts w:ascii="Times New Roman" w:hAnsi="Times New Roman" w:cs="Times New Roman"/>
          <w:sz w:val="24"/>
          <w:szCs w:val="24"/>
        </w:rPr>
        <w:t xml:space="preserve"> UK, Phone: +44 (0) 2380599645, E-mail: </w:t>
      </w:r>
      <w:hyperlink r:id="rId8" w:history="1">
        <w:r w:rsidRPr="00F371AA">
          <w:rPr>
            <w:rStyle w:val="Hyperlink"/>
            <w:rFonts w:ascii="Times New Roman" w:hAnsi="Times New Roman" w:cs="Times New Roman"/>
            <w:color w:val="auto"/>
            <w:sz w:val="24"/>
            <w:szCs w:val="24"/>
          </w:rPr>
          <w:t>samuele.cortese@soton.ac.uk</w:t>
        </w:r>
      </w:hyperlink>
    </w:p>
    <w:p w14:paraId="6198FE7F" w14:textId="77777777" w:rsidR="00303F0B" w:rsidRPr="00F371AA" w:rsidRDefault="00303F0B" w:rsidP="00E931A5">
      <w:pPr>
        <w:spacing w:after="0" w:line="480" w:lineRule="auto"/>
        <w:rPr>
          <w:rFonts w:ascii="Times New Roman" w:hAnsi="Times New Roman" w:cs="Times New Roman"/>
          <w:sz w:val="24"/>
          <w:szCs w:val="24"/>
        </w:rPr>
      </w:pPr>
    </w:p>
    <w:p w14:paraId="7120D6E9" w14:textId="45E22A92" w:rsidR="00E931A5" w:rsidRPr="00F371AA" w:rsidRDefault="00E931A5" w:rsidP="00E931A5">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rPr>
        <w:t xml:space="preserve">Prof. </w:t>
      </w:r>
      <w:r w:rsidRPr="00F371AA">
        <w:rPr>
          <w:rFonts w:ascii="Times New Roman" w:hAnsi="Times New Roman" w:cs="Times New Roman"/>
          <w:sz w:val="24"/>
          <w:szCs w:val="24"/>
          <w:lang w:val="en-GB"/>
        </w:rPr>
        <w:t xml:space="preserve">Jae </w:t>
      </w:r>
      <w:bookmarkStart w:id="3" w:name="_Hlk142464180"/>
      <w:r w:rsidRPr="00F371AA">
        <w:rPr>
          <w:rFonts w:ascii="Times New Roman" w:hAnsi="Times New Roman" w:cs="Times New Roman"/>
          <w:sz w:val="24"/>
          <w:szCs w:val="24"/>
          <w:lang w:val="en-GB"/>
        </w:rPr>
        <w:t>Il</w:t>
      </w:r>
      <w:bookmarkEnd w:id="3"/>
      <w:r w:rsidRPr="00F371AA">
        <w:rPr>
          <w:rFonts w:ascii="Times New Roman" w:hAnsi="Times New Roman" w:cs="Times New Roman"/>
          <w:sz w:val="24"/>
          <w:szCs w:val="24"/>
          <w:lang w:val="en-GB"/>
        </w:rPr>
        <w:t xml:space="preserve"> Shin</w:t>
      </w:r>
      <w:r w:rsidR="009017E1"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Department of Pediatrics, Yonsei University College of Medicine, 50-1 Yonsei-ro, Seodaemun-gu,</w:t>
      </w:r>
      <w:r w:rsidR="00843FDE" w:rsidRPr="00F371AA">
        <w:rPr>
          <w:rFonts w:ascii="Times New Roman" w:hAnsi="Times New Roman" w:cs="Times New Roman"/>
          <w:sz w:val="24"/>
          <w:szCs w:val="24"/>
          <w:lang w:val="en-GB"/>
        </w:rPr>
        <w:t xml:space="preserve"> Seoul, 03722, Korea</w:t>
      </w:r>
      <w:r w:rsidR="009017E1"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 xml:space="preserve">E-mail: </w:t>
      </w:r>
      <w:hyperlink r:id="rId9" w:history="1">
        <w:r w:rsidR="00E916C2" w:rsidRPr="00F371AA">
          <w:rPr>
            <w:rStyle w:val="Hyperlink"/>
            <w:rFonts w:ascii="Times New Roman" w:hAnsi="Times New Roman" w:cs="Times New Roman"/>
            <w:color w:val="auto"/>
            <w:sz w:val="24"/>
            <w:szCs w:val="24"/>
            <w:lang w:val="en-GB"/>
          </w:rPr>
          <w:t>shinji@yuhs.ac</w:t>
        </w:r>
      </w:hyperlink>
      <w:r w:rsidR="00E916C2" w:rsidRPr="00F371AA">
        <w:rPr>
          <w:rFonts w:ascii="Times New Roman" w:hAnsi="Times New Roman" w:cs="Times New Roman"/>
          <w:sz w:val="24"/>
          <w:szCs w:val="24"/>
          <w:lang w:val="en-GB"/>
        </w:rPr>
        <w:t xml:space="preserve"> </w:t>
      </w:r>
    </w:p>
    <w:p w14:paraId="63C9C978" w14:textId="77777777" w:rsidR="004B26EB" w:rsidRPr="00F371AA" w:rsidRDefault="004B26EB">
      <w:pPr>
        <w:rPr>
          <w:rFonts w:ascii="Times New Roman" w:hAnsi="Times New Roman" w:cs="Times New Roman"/>
          <w:b/>
          <w:bCs/>
          <w:sz w:val="24"/>
          <w:szCs w:val="24"/>
          <w:highlight w:val="yellow"/>
          <w:lang w:val="en-GB"/>
        </w:rPr>
      </w:pPr>
    </w:p>
    <w:p w14:paraId="4F42E645" w14:textId="3F05ACA5" w:rsidR="004B26EB" w:rsidRPr="00F371AA" w:rsidRDefault="004B26EB">
      <w:pPr>
        <w:rPr>
          <w:rFonts w:ascii="Times New Roman" w:hAnsi="Times New Roman" w:cs="Times New Roman"/>
          <w:sz w:val="24"/>
          <w:szCs w:val="24"/>
          <w:lang w:val="en-GB"/>
        </w:rPr>
      </w:pPr>
      <w:r w:rsidRPr="00F371AA">
        <w:rPr>
          <w:rFonts w:ascii="Times New Roman" w:hAnsi="Times New Roman" w:cs="Times New Roman"/>
          <w:b/>
          <w:bCs/>
          <w:sz w:val="24"/>
          <w:szCs w:val="24"/>
          <w:lang w:val="en-GB"/>
        </w:rPr>
        <w:t>Word count</w:t>
      </w:r>
      <w:r w:rsidRPr="00F371AA">
        <w:rPr>
          <w:rFonts w:ascii="Times New Roman" w:hAnsi="Times New Roman" w:cs="Times New Roman"/>
          <w:sz w:val="24"/>
          <w:szCs w:val="24"/>
          <w:lang w:val="en-GB"/>
        </w:rPr>
        <w:t>:</w:t>
      </w:r>
      <w:r w:rsidR="00D82251" w:rsidRPr="00F371AA">
        <w:rPr>
          <w:rFonts w:ascii="Times New Roman" w:hAnsi="Times New Roman" w:cs="Times New Roman"/>
          <w:sz w:val="24"/>
          <w:szCs w:val="24"/>
          <w:lang w:val="en-GB"/>
        </w:rPr>
        <w:t xml:space="preserve"> </w:t>
      </w:r>
      <w:r w:rsidR="001533E2" w:rsidRPr="00F371AA">
        <w:rPr>
          <w:rFonts w:ascii="Times New Roman" w:hAnsi="Times New Roman" w:cs="Times New Roman"/>
          <w:sz w:val="24"/>
          <w:szCs w:val="24"/>
          <w:lang w:val="en-GB"/>
        </w:rPr>
        <w:t>3</w:t>
      </w:r>
      <w:r w:rsidR="003F630C" w:rsidRPr="00F371AA">
        <w:rPr>
          <w:rFonts w:ascii="Times New Roman" w:hAnsi="Times New Roman" w:cs="Times New Roman"/>
          <w:sz w:val="24"/>
          <w:szCs w:val="24"/>
          <w:lang w:val="en-GB"/>
        </w:rPr>
        <w:t>132</w:t>
      </w:r>
      <w:r w:rsidR="008A7C1F" w:rsidRPr="00F371AA">
        <w:rPr>
          <w:rFonts w:ascii="Times New Roman" w:hAnsi="Times New Roman" w:cs="Times New Roman"/>
          <w:sz w:val="24"/>
          <w:szCs w:val="24"/>
          <w:lang w:val="en-GB"/>
        </w:rPr>
        <w:t xml:space="preserve"> words</w:t>
      </w:r>
    </w:p>
    <w:p w14:paraId="5AD1180E"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3DE3C6F5"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52B57496"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2C883841"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1A5725DA"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5ABF63B4"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4B7E981A"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1454D877"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4248119D"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4943B904"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7B18D38D" w14:textId="77777777" w:rsidR="00914BC8" w:rsidRPr="00F371AA" w:rsidRDefault="00914BC8" w:rsidP="008F3E7C">
      <w:pPr>
        <w:spacing w:after="0" w:line="480" w:lineRule="auto"/>
        <w:jc w:val="both"/>
        <w:rPr>
          <w:rFonts w:ascii="Times New Roman" w:hAnsi="Times New Roman" w:cs="Times New Roman"/>
          <w:sz w:val="24"/>
          <w:szCs w:val="24"/>
          <w:lang w:val="en-GB"/>
        </w:rPr>
      </w:pPr>
    </w:p>
    <w:p w14:paraId="68100956" w14:textId="77777777" w:rsidR="00303F0B" w:rsidRPr="00F371AA" w:rsidRDefault="00303F0B" w:rsidP="008F3E7C">
      <w:pPr>
        <w:spacing w:after="0" w:line="480" w:lineRule="auto"/>
        <w:jc w:val="both"/>
        <w:rPr>
          <w:rFonts w:ascii="Times New Roman" w:hAnsi="Times New Roman" w:cs="Times New Roman"/>
          <w:sz w:val="24"/>
          <w:szCs w:val="24"/>
          <w:lang w:val="en-GB"/>
        </w:rPr>
      </w:pPr>
    </w:p>
    <w:p w14:paraId="68F9043B" w14:textId="77777777" w:rsidR="00303F0B" w:rsidRPr="00F371AA" w:rsidRDefault="00303F0B" w:rsidP="008F3E7C">
      <w:pPr>
        <w:spacing w:after="0" w:line="480" w:lineRule="auto"/>
        <w:jc w:val="both"/>
        <w:rPr>
          <w:rFonts w:ascii="Times New Roman" w:hAnsi="Times New Roman" w:cs="Times New Roman"/>
          <w:sz w:val="24"/>
          <w:szCs w:val="24"/>
          <w:lang w:val="en-GB"/>
        </w:rPr>
      </w:pPr>
    </w:p>
    <w:p w14:paraId="2591DD83" w14:textId="77777777" w:rsidR="00894D60" w:rsidRDefault="00894D60" w:rsidP="00365949">
      <w:pPr>
        <w:spacing w:after="0" w:line="480" w:lineRule="auto"/>
        <w:jc w:val="center"/>
        <w:rPr>
          <w:rFonts w:ascii="Times New Roman" w:hAnsi="Times New Roman" w:cs="Times New Roman"/>
          <w:sz w:val="24"/>
          <w:szCs w:val="24"/>
          <w:lang w:val="en-GB"/>
        </w:rPr>
      </w:pPr>
    </w:p>
    <w:p w14:paraId="42B774A0" w14:textId="46722F6A" w:rsidR="00365949" w:rsidRPr="00F371AA" w:rsidRDefault="009F60E3" w:rsidP="00365949">
      <w:pPr>
        <w:spacing w:after="0" w:line="480" w:lineRule="auto"/>
        <w:jc w:val="center"/>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lastRenderedPageBreak/>
        <w:t>ABSTRACT</w:t>
      </w:r>
      <w:r w:rsidR="004A0C2E" w:rsidRPr="00F371AA">
        <w:rPr>
          <w:rFonts w:ascii="Times New Roman" w:hAnsi="Times New Roman" w:cs="Times New Roman"/>
          <w:b/>
          <w:bCs/>
          <w:sz w:val="24"/>
          <w:szCs w:val="24"/>
          <w:lang w:val="en-GB"/>
        </w:rPr>
        <w:t xml:space="preserve"> </w:t>
      </w:r>
    </w:p>
    <w:p w14:paraId="1B4EFF85" w14:textId="505547C9" w:rsidR="00A1413D" w:rsidRPr="00F371AA" w:rsidRDefault="00BF714A" w:rsidP="00FC0C4E">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lang w:val="en-GB"/>
        </w:rPr>
        <w:t>D</w:t>
      </w:r>
      <w:r w:rsidR="007021E6" w:rsidRPr="00F371AA">
        <w:rPr>
          <w:rFonts w:ascii="Times New Roman" w:hAnsi="Times New Roman" w:cs="Times New Roman"/>
          <w:sz w:val="24"/>
          <w:szCs w:val="24"/>
          <w:lang w:val="en-GB"/>
        </w:rPr>
        <w:t>ata</w:t>
      </w:r>
      <w:r w:rsidR="00416053" w:rsidRPr="00F371AA">
        <w:rPr>
          <w:rFonts w:ascii="Times New Roman" w:hAnsi="Times New Roman" w:cs="Times New Roman"/>
          <w:sz w:val="24"/>
          <w:szCs w:val="24"/>
          <w:lang w:val="en-GB"/>
        </w:rPr>
        <w:t xml:space="preserve"> on </w:t>
      </w:r>
      <w:r w:rsidR="00666D65" w:rsidRPr="00F371AA">
        <w:rPr>
          <w:rFonts w:ascii="Times New Roman" w:hAnsi="Times New Roman" w:cs="Times New Roman"/>
          <w:sz w:val="24"/>
          <w:szCs w:val="24"/>
          <w:lang w:val="en-GB"/>
        </w:rPr>
        <w:t xml:space="preserve">incidence, </w:t>
      </w:r>
      <w:r w:rsidR="00301779" w:rsidRPr="00F371AA">
        <w:rPr>
          <w:rFonts w:ascii="Times New Roman" w:hAnsi="Times New Roman" w:cs="Times New Roman"/>
          <w:sz w:val="24"/>
          <w:szCs w:val="24"/>
          <w:lang w:val="en-GB"/>
        </w:rPr>
        <w:t xml:space="preserve">prevalence and burden of ADHD are </w:t>
      </w:r>
      <w:r w:rsidR="007021E6" w:rsidRPr="00F371AA">
        <w:rPr>
          <w:rFonts w:ascii="Times New Roman" w:hAnsi="Times New Roman" w:cs="Times New Roman"/>
          <w:sz w:val="24"/>
          <w:szCs w:val="24"/>
          <w:lang w:val="en-GB"/>
        </w:rPr>
        <w:t xml:space="preserve">crucial </w:t>
      </w:r>
      <w:r w:rsidR="00301779" w:rsidRPr="00F371AA">
        <w:rPr>
          <w:rFonts w:ascii="Times New Roman" w:hAnsi="Times New Roman" w:cs="Times New Roman"/>
          <w:sz w:val="24"/>
          <w:szCs w:val="24"/>
          <w:lang w:val="en-GB"/>
        </w:rPr>
        <w:t>for clin</w:t>
      </w:r>
      <w:r w:rsidR="00217670" w:rsidRPr="00F371AA">
        <w:rPr>
          <w:rFonts w:ascii="Times New Roman" w:hAnsi="Times New Roman" w:cs="Times New Roman"/>
          <w:sz w:val="24"/>
          <w:szCs w:val="24"/>
          <w:lang w:val="en-GB"/>
        </w:rPr>
        <w:t>icians</w:t>
      </w:r>
      <w:r w:rsidR="00265E0B" w:rsidRPr="00F371AA">
        <w:rPr>
          <w:rFonts w:ascii="Times New Roman" w:hAnsi="Times New Roman" w:cs="Times New Roman"/>
          <w:sz w:val="24"/>
          <w:szCs w:val="24"/>
          <w:lang w:val="en-GB"/>
        </w:rPr>
        <w:t xml:space="preserve">, and </w:t>
      </w:r>
      <w:r w:rsidR="008A7611" w:rsidRPr="00F371AA">
        <w:rPr>
          <w:rFonts w:ascii="Times New Roman" w:hAnsi="Times New Roman" w:cs="Times New Roman"/>
          <w:sz w:val="24"/>
          <w:szCs w:val="24"/>
          <w:lang w:val="en-GB"/>
        </w:rPr>
        <w:t>stakeholders</w:t>
      </w:r>
      <w:r w:rsidR="00301779" w:rsidRPr="00F371AA">
        <w:rPr>
          <w:rFonts w:ascii="Times New Roman" w:hAnsi="Times New Roman" w:cs="Times New Roman"/>
          <w:sz w:val="24"/>
          <w:szCs w:val="24"/>
          <w:lang w:val="en-GB"/>
        </w:rPr>
        <w:t>.</w:t>
      </w:r>
      <w:r w:rsidR="00F27568" w:rsidRPr="00F371AA">
        <w:rPr>
          <w:rFonts w:ascii="Times New Roman" w:hAnsi="Times New Roman" w:cs="Times New Roman"/>
          <w:sz w:val="24"/>
          <w:szCs w:val="24"/>
          <w:lang w:val="en-GB"/>
        </w:rPr>
        <w:t xml:space="preserve"> </w:t>
      </w:r>
      <w:r w:rsidR="00FB6A3E" w:rsidRPr="00F371AA">
        <w:rPr>
          <w:rFonts w:ascii="Times New Roman" w:hAnsi="Times New Roman" w:cs="Times New Roman"/>
          <w:sz w:val="24"/>
          <w:szCs w:val="24"/>
          <w:lang w:val="en-GB"/>
        </w:rPr>
        <w:t>We</w:t>
      </w:r>
      <w:r w:rsidR="00FC0C4E" w:rsidRPr="00F371AA">
        <w:rPr>
          <w:rFonts w:ascii="Times New Roman" w:hAnsi="Times New Roman" w:cs="Times New Roman"/>
          <w:sz w:val="24"/>
          <w:szCs w:val="24"/>
          <w:lang w:val="en-GB"/>
        </w:rPr>
        <w:t xml:space="preserve"> present the incidence, prevalence, and burden of ADHD globally and across countries from 1990 to 2019 </w:t>
      </w:r>
      <w:r w:rsidR="005870D4" w:rsidRPr="00F371AA">
        <w:rPr>
          <w:rFonts w:ascii="Times New Roman" w:hAnsi="Times New Roman" w:cs="Times New Roman"/>
          <w:sz w:val="24"/>
          <w:szCs w:val="24"/>
          <w:lang w:val="en-GB"/>
        </w:rPr>
        <w:t>from</w:t>
      </w:r>
      <w:r w:rsidR="00FC0C4E" w:rsidRPr="00F371AA">
        <w:rPr>
          <w:rFonts w:ascii="Times New Roman" w:hAnsi="Times New Roman" w:cs="Times New Roman"/>
          <w:sz w:val="24"/>
          <w:szCs w:val="24"/>
          <w:lang w:val="en-GB"/>
        </w:rPr>
        <w:t xml:space="preserve"> the Global Burden of Disease (GBD) study</w:t>
      </w:r>
      <w:r w:rsidR="00FB6A3E" w:rsidRPr="00F371AA">
        <w:rPr>
          <w:rFonts w:ascii="Times New Roman" w:hAnsi="Times New Roman" w:cs="Times New Roman"/>
          <w:sz w:val="24"/>
          <w:szCs w:val="24"/>
          <w:lang w:val="en-GB"/>
        </w:rPr>
        <w:t>. We also</w:t>
      </w:r>
      <w:r w:rsidR="00D02FC1" w:rsidRPr="00F371AA">
        <w:rPr>
          <w:rFonts w:ascii="Times New Roman" w:hAnsi="Times New Roman" w:cs="Times New Roman"/>
          <w:sz w:val="24"/>
          <w:szCs w:val="24"/>
          <w:lang w:val="en-GB"/>
        </w:rPr>
        <w:t>:</w:t>
      </w:r>
      <w:r w:rsidR="00FC0C4E" w:rsidRPr="00F371AA">
        <w:rPr>
          <w:rFonts w:ascii="Times New Roman" w:hAnsi="Times New Roman" w:cs="Times New Roman"/>
          <w:sz w:val="24"/>
          <w:szCs w:val="24"/>
          <w:lang w:val="en-GB"/>
        </w:rPr>
        <w:t xml:space="preserve"> </w:t>
      </w:r>
      <w:r w:rsidR="00FB6A3E" w:rsidRPr="00F371AA">
        <w:rPr>
          <w:rFonts w:ascii="Times New Roman" w:hAnsi="Times New Roman" w:cs="Times New Roman"/>
          <w:sz w:val="24"/>
          <w:szCs w:val="24"/>
          <w:lang w:val="en-GB"/>
        </w:rPr>
        <w:t xml:space="preserve">1) </w:t>
      </w:r>
      <w:r w:rsidR="00FC0C4E" w:rsidRPr="00F371AA">
        <w:rPr>
          <w:rFonts w:ascii="Times New Roman" w:hAnsi="Times New Roman" w:cs="Times New Roman"/>
          <w:sz w:val="24"/>
          <w:szCs w:val="24"/>
          <w:lang w:val="en-GB"/>
        </w:rPr>
        <w:t>calculat</w:t>
      </w:r>
      <w:r w:rsidR="007D43C7" w:rsidRPr="00F371AA">
        <w:rPr>
          <w:rFonts w:ascii="Times New Roman" w:hAnsi="Times New Roman" w:cs="Times New Roman"/>
          <w:sz w:val="24"/>
          <w:szCs w:val="24"/>
          <w:lang w:val="en-GB"/>
        </w:rPr>
        <w:t>ed</w:t>
      </w:r>
      <w:r w:rsidR="00FC0C4E" w:rsidRPr="00F371AA">
        <w:rPr>
          <w:rFonts w:ascii="Times New Roman" w:hAnsi="Times New Roman" w:cs="Times New Roman"/>
          <w:sz w:val="24"/>
          <w:szCs w:val="24"/>
          <w:lang w:val="en-GB"/>
        </w:rPr>
        <w:t xml:space="preserve"> the </w:t>
      </w:r>
      <w:r w:rsidR="00807285" w:rsidRPr="00F371AA">
        <w:rPr>
          <w:rFonts w:ascii="Times New Roman" w:hAnsi="Times New Roman" w:cs="Times New Roman"/>
          <w:sz w:val="24"/>
          <w:szCs w:val="24"/>
          <w:lang w:val="en-GB"/>
        </w:rPr>
        <w:t xml:space="preserve">ADHD </w:t>
      </w:r>
      <w:r w:rsidR="00FC0C4E" w:rsidRPr="00F371AA">
        <w:rPr>
          <w:rFonts w:ascii="Times New Roman" w:hAnsi="Times New Roman" w:cs="Times New Roman"/>
          <w:sz w:val="24"/>
          <w:szCs w:val="24"/>
          <w:lang w:val="en-GB"/>
        </w:rPr>
        <w:t xml:space="preserve">prevalence based on data actually collected as opposed to the </w:t>
      </w:r>
      <w:r w:rsidR="00FB6A3E" w:rsidRPr="00F371AA">
        <w:rPr>
          <w:rFonts w:ascii="Times New Roman" w:hAnsi="Times New Roman" w:cs="Times New Roman"/>
          <w:sz w:val="24"/>
          <w:szCs w:val="24"/>
          <w:lang w:val="en-GB"/>
        </w:rPr>
        <w:t>prevalence</w:t>
      </w:r>
      <w:r w:rsidR="00FC0C4E" w:rsidRPr="00F371AA">
        <w:rPr>
          <w:rFonts w:ascii="Times New Roman" w:hAnsi="Times New Roman" w:cs="Times New Roman"/>
          <w:sz w:val="24"/>
          <w:szCs w:val="24"/>
          <w:lang w:val="en-GB"/>
        </w:rPr>
        <w:t xml:space="preserve"> estimated by the GBD </w:t>
      </w:r>
      <w:r w:rsidR="00807285" w:rsidRPr="00F371AA">
        <w:rPr>
          <w:rFonts w:ascii="Times New Roman" w:hAnsi="Times New Roman" w:cs="Times New Roman"/>
          <w:sz w:val="24"/>
          <w:szCs w:val="24"/>
          <w:lang w:val="en-GB"/>
        </w:rPr>
        <w:t>with</w:t>
      </w:r>
      <w:r w:rsidR="00FC0C4E" w:rsidRPr="00F371AA">
        <w:rPr>
          <w:rFonts w:ascii="Times New Roman" w:hAnsi="Times New Roman" w:cs="Times New Roman"/>
          <w:sz w:val="24"/>
          <w:szCs w:val="24"/>
          <w:lang w:val="en-GB"/>
        </w:rPr>
        <w:t xml:space="preserve"> data imputation for countries without prevalence data</w:t>
      </w:r>
      <w:r w:rsidR="00FB6A3E" w:rsidRPr="00F371AA">
        <w:rPr>
          <w:rFonts w:ascii="Times New Roman" w:hAnsi="Times New Roman" w:cs="Times New Roman"/>
          <w:sz w:val="24"/>
          <w:szCs w:val="24"/>
          <w:lang w:val="en-GB"/>
        </w:rPr>
        <w:t>; 2) discuss</w:t>
      </w:r>
      <w:r w:rsidR="007D43C7" w:rsidRPr="00F371AA">
        <w:rPr>
          <w:rFonts w:ascii="Times New Roman" w:hAnsi="Times New Roman" w:cs="Times New Roman"/>
          <w:sz w:val="24"/>
          <w:szCs w:val="24"/>
          <w:lang w:val="en-GB"/>
        </w:rPr>
        <w:t>ed</w:t>
      </w:r>
      <w:r w:rsidR="00FB6A3E" w:rsidRPr="00F371AA">
        <w:rPr>
          <w:rFonts w:ascii="Times New Roman" w:hAnsi="Times New Roman" w:cs="Times New Roman"/>
          <w:sz w:val="24"/>
          <w:szCs w:val="24"/>
          <w:lang w:val="en-GB"/>
        </w:rPr>
        <w:t xml:space="preserve"> the GBD estimated </w:t>
      </w:r>
      <w:r w:rsidR="00807285" w:rsidRPr="00F371AA">
        <w:rPr>
          <w:rFonts w:ascii="Times New Roman" w:hAnsi="Times New Roman" w:cs="Times New Roman"/>
          <w:sz w:val="24"/>
          <w:szCs w:val="24"/>
          <w:lang w:val="en-GB"/>
        </w:rPr>
        <w:t xml:space="preserve">ADHD </w:t>
      </w:r>
      <w:r w:rsidR="00FB6A3E" w:rsidRPr="00F371AA">
        <w:rPr>
          <w:rFonts w:ascii="Times New Roman" w:hAnsi="Times New Roman" w:cs="Times New Roman"/>
          <w:sz w:val="24"/>
          <w:szCs w:val="24"/>
          <w:lang w:val="en-GB"/>
        </w:rPr>
        <w:t xml:space="preserve">burden in the light of </w:t>
      </w:r>
      <w:r w:rsidR="00807285" w:rsidRPr="00F371AA">
        <w:rPr>
          <w:rFonts w:ascii="Times New Roman" w:hAnsi="Times New Roman" w:cs="Times New Roman"/>
          <w:sz w:val="24"/>
          <w:szCs w:val="24"/>
          <w:lang w:val="en-GB"/>
        </w:rPr>
        <w:t xml:space="preserve">recent </w:t>
      </w:r>
      <w:r w:rsidR="00FB6A3E" w:rsidRPr="00F371AA">
        <w:rPr>
          <w:rFonts w:ascii="Times New Roman" w:hAnsi="Times New Roman" w:cs="Times New Roman"/>
          <w:sz w:val="24"/>
          <w:szCs w:val="24"/>
          <w:lang w:val="en-GB"/>
        </w:rPr>
        <w:t>meta-analytic evidence on ADHD-related mortality</w:t>
      </w:r>
      <w:r w:rsidR="00FC0C4E" w:rsidRPr="00F371AA">
        <w:rPr>
          <w:rFonts w:ascii="Times New Roman" w:hAnsi="Times New Roman" w:cs="Times New Roman"/>
          <w:sz w:val="24"/>
          <w:szCs w:val="24"/>
          <w:lang w:val="en-GB"/>
        </w:rPr>
        <w:t xml:space="preserve">. </w:t>
      </w:r>
      <w:r w:rsidR="00C63C15" w:rsidRPr="00F371AA">
        <w:rPr>
          <w:rFonts w:ascii="Times New Roman" w:hAnsi="Times New Roman" w:cs="Times New Roman"/>
          <w:sz w:val="24"/>
          <w:szCs w:val="24"/>
          <w:lang w:val="en-GB"/>
        </w:rPr>
        <w:t>I</w:t>
      </w:r>
      <w:r w:rsidR="00125A52" w:rsidRPr="00F371AA">
        <w:rPr>
          <w:rFonts w:ascii="Times New Roman" w:hAnsi="Times New Roman" w:cs="Times New Roman"/>
          <w:sz w:val="24"/>
          <w:szCs w:val="24"/>
          <w:lang w:val="en-GB"/>
        </w:rPr>
        <w:t xml:space="preserve">n 2019, </w:t>
      </w:r>
      <w:r w:rsidR="00C705C8" w:rsidRPr="00F371AA">
        <w:rPr>
          <w:rFonts w:ascii="Times New Roman" w:hAnsi="Times New Roman" w:cs="Times New Roman"/>
          <w:sz w:val="24"/>
          <w:szCs w:val="24"/>
          <w:lang w:val="en-GB"/>
        </w:rPr>
        <w:t xml:space="preserve">GBD </w:t>
      </w:r>
      <w:r w:rsidR="00125A52" w:rsidRPr="00F371AA">
        <w:rPr>
          <w:rFonts w:ascii="Times New Roman" w:hAnsi="Times New Roman" w:cs="Times New Roman"/>
          <w:sz w:val="24"/>
          <w:szCs w:val="24"/>
          <w:lang w:val="en-GB"/>
        </w:rPr>
        <w:t xml:space="preserve">estimated </w:t>
      </w:r>
      <w:r w:rsidR="000632E8" w:rsidRPr="00F371AA">
        <w:rPr>
          <w:rFonts w:ascii="Times New Roman" w:hAnsi="Times New Roman" w:cs="Times New Roman"/>
          <w:sz w:val="24"/>
          <w:szCs w:val="24"/>
          <w:lang w:val="en-GB"/>
        </w:rPr>
        <w:t xml:space="preserve">global </w:t>
      </w:r>
      <w:r w:rsidR="00125A52" w:rsidRPr="00F371AA">
        <w:rPr>
          <w:rFonts w:ascii="Times New Roman" w:hAnsi="Times New Roman" w:cs="Times New Roman"/>
          <w:sz w:val="24"/>
          <w:szCs w:val="24"/>
          <w:lang w:val="en-GB"/>
        </w:rPr>
        <w:t xml:space="preserve">age-standardized </w:t>
      </w:r>
      <w:r w:rsidR="008A7611" w:rsidRPr="00F371AA">
        <w:rPr>
          <w:rFonts w:ascii="Times New Roman" w:hAnsi="Times New Roman" w:cs="Times New Roman"/>
          <w:sz w:val="24"/>
          <w:szCs w:val="24"/>
          <w:lang w:val="en-GB"/>
        </w:rPr>
        <w:t xml:space="preserve">incidence and </w:t>
      </w:r>
      <w:r w:rsidR="00125A52" w:rsidRPr="00F371AA">
        <w:rPr>
          <w:rFonts w:ascii="Times New Roman" w:hAnsi="Times New Roman" w:cs="Times New Roman"/>
          <w:sz w:val="24"/>
          <w:szCs w:val="24"/>
          <w:lang w:val="en-GB"/>
        </w:rPr>
        <w:t xml:space="preserve">prevalence of ADHD </w:t>
      </w:r>
      <w:r w:rsidR="00365949" w:rsidRPr="00F371AA">
        <w:rPr>
          <w:rFonts w:ascii="Times New Roman" w:hAnsi="Times New Roman" w:cs="Times New Roman"/>
          <w:sz w:val="24"/>
          <w:szCs w:val="24"/>
          <w:lang w:val="en-GB"/>
        </w:rPr>
        <w:t xml:space="preserve">at </w:t>
      </w:r>
      <w:r w:rsidR="00EB14AF" w:rsidRPr="00F371AA">
        <w:rPr>
          <w:rFonts w:ascii="Times New Roman" w:hAnsi="Times New Roman" w:cs="Times New Roman"/>
          <w:sz w:val="24"/>
          <w:szCs w:val="24"/>
          <w:lang w:val="en-GB"/>
        </w:rPr>
        <w:t>0.0</w:t>
      </w:r>
      <w:r w:rsidR="008A7611" w:rsidRPr="00F371AA">
        <w:rPr>
          <w:rFonts w:ascii="Times New Roman" w:hAnsi="Times New Roman" w:cs="Times New Roman"/>
          <w:sz w:val="24"/>
          <w:szCs w:val="24"/>
          <w:lang w:val="en-GB"/>
        </w:rPr>
        <w:t>61</w:t>
      </w:r>
      <w:r w:rsidR="00EB14AF" w:rsidRPr="00F371AA">
        <w:rPr>
          <w:rFonts w:ascii="Times New Roman" w:hAnsi="Times New Roman" w:cs="Times New Roman"/>
          <w:sz w:val="24"/>
          <w:szCs w:val="24"/>
          <w:lang w:val="en-GB"/>
        </w:rPr>
        <w:t>%</w:t>
      </w:r>
      <w:r w:rsidR="008A7611" w:rsidRPr="00F371AA">
        <w:rPr>
          <w:rFonts w:ascii="Times New Roman" w:hAnsi="Times New Roman" w:cs="Times New Roman"/>
          <w:sz w:val="24"/>
          <w:szCs w:val="24"/>
          <w:lang w:val="en-GB"/>
        </w:rPr>
        <w:t xml:space="preserve"> (95%UI=</w:t>
      </w:r>
      <w:r w:rsidR="00EB14AF" w:rsidRPr="00F371AA">
        <w:rPr>
          <w:rFonts w:ascii="Times New Roman" w:hAnsi="Times New Roman" w:cs="Times New Roman"/>
          <w:sz w:val="24"/>
          <w:szCs w:val="24"/>
          <w:lang w:val="en-GB"/>
        </w:rPr>
        <w:t>0.0</w:t>
      </w:r>
      <w:r w:rsidR="008A7611" w:rsidRPr="00F371AA">
        <w:rPr>
          <w:rFonts w:ascii="Times New Roman" w:hAnsi="Times New Roman" w:cs="Times New Roman"/>
          <w:sz w:val="24"/>
          <w:szCs w:val="24"/>
          <w:lang w:val="en-GB"/>
        </w:rPr>
        <w:t>40-</w:t>
      </w:r>
      <w:r w:rsidR="00EB14AF" w:rsidRPr="00F371AA">
        <w:rPr>
          <w:rFonts w:ascii="Times New Roman" w:hAnsi="Times New Roman" w:cs="Times New Roman"/>
          <w:sz w:val="24"/>
          <w:szCs w:val="24"/>
          <w:lang w:val="en-GB"/>
        </w:rPr>
        <w:t>0.0</w:t>
      </w:r>
      <w:r w:rsidR="008A7611" w:rsidRPr="00F371AA">
        <w:rPr>
          <w:rFonts w:ascii="Times New Roman" w:hAnsi="Times New Roman" w:cs="Times New Roman"/>
          <w:sz w:val="24"/>
          <w:szCs w:val="24"/>
          <w:lang w:val="en-GB"/>
        </w:rPr>
        <w:t xml:space="preserve">87) and </w:t>
      </w:r>
      <w:r w:rsidR="00125A52" w:rsidRPr="00F371AA">
        <w:rPr>
          <w:rFonts w:ascii="Times New Roman" w:hAnsi="Times New Roman" w:cs="Times New Roman"/>
          <w:sz w:val="24"/>
          <w:szCs w:val="24"/>
          <w:lang w:val="en-GB"/>
        </w:rPr>
        <w:t>1</w:t>
      </w:r>
      <w:r w:rsidR="00605920" w:rsidRPr="00F371AA">
        <w:rPr>
          <w:rFonts w:ascii="Times New Roman" w:hAnsi="Times New Roman" w:cs="Times New Roman"/>
          <w:sz w:val="24"/>
          <w:szCs w:val="24"/>
          <w:lang w:val="en-GB"/>
        </w:rPr>
        <w:t>.</w:t>
      </w:r>
      <w:r w:rsidR="00125A52" w:rsidRPr="00F371AA">
        <w:rPr>
          <w:rFonts w:ascii="Times New Roman" w:hAnsi="Times New Roman" w:cs="Times New Roman"/>
          <w:sz w:val="24"/>
          <w:szCs w:val="24"/>
          <w:lang w:val="en-GB"/>
        </w:rPr>
        <w:t>13</w:t>
      </w:r>
      <w:r w:rsidR="001557E1" w:rsidRPr="00F371AA">
        <w:rPr>
          <w:rFonts w:ascii="Times New Roman" w:hAnsi="Times New Roman" w:cs="Times New Roman"/>
          <w:sz w:val="24"/>
          <w:szCs w:val="24"/>
          <w:lang w:val="en-GB"/>
        </w:rPr>
        <w:t>%</w:t>
      </w:r>
      <w:r w:rsidR="00125A52" w:rsidRPr="00F371AA">
        <w:rPr>
          <w:rFonts w:ascii="Times New Roman" w:hAnsi="Times New Roman" w:cs="Times New Roman"/>
          <w:sz w:val="24"/>
          <w:szCs w:val="24"/>
          <w:lang w:val="en-GB"/>
        </w:rPr>
        <w:t xml:space="preserve"> (95%UI=</w:t>
      </w:r>
      <w:r w:rsidR="00EB14AF" w:rsidRPr="00F371AA">
        <w:rPr>
          <w:rFonts w:ascii="Times New Roman" w:hAnsi="Times New Roman" w:cs="Times New Roman"/>
          <w:sz w:val="24"/>
          <w:szCs w:val="24"/>
          <w:lang w:val="en-GB"/>
        </w:rPr>
        <w:t>0.</w:t>
      </w:r>
      <w:r w:rsidR="00125A52" w:rsidRPr="00F371AA">
        <w:rPr>
          <w:rFonts w:ascii="Times New Roman" w:hAnsi="Times New Roman" w:cs="Times New Roman"/>
          <w:sz w:val="24"/>
          <w:szCs w:val="24"/>
          <w:lang w:val="en-GB"/>
        </w:rPr>
        <w:t>831-1</w:t>
      </w:r>
      <w:r w:rsidR="00EB14AF" w:rsidRPr="00F371AA">
        <w:rPr>
          <w:rFonts w:ascii="Times New Roman" w:hAnsi="Times New Roman" w:cs="Times New Roman"/>
          <w:sz w:val="24"/>
          <w:szCs w:val="24"/>
          <w:lang w:val="en-GB"/>
        </w:rPr>
        <w:t>.</w:t>
      </w:r>
      <w:r w:rsidR="00125A52" w:rsidRPr="00F371AA">
        <w:rPr>
          <w:rFonts w:ascii="Times New Roman" w:hAnsi="Times New Roman" w:cs="Times New Roman"/>
          <w:sz w:val="24"/>
          <w:szCs w:val="24"/>
          <w:lang w:val="en-GB"/>
        </w:rPr>
        <w:t>494), respectively</w:t>
      </w:r>
      <w:r w:rsidR="00217670" w:rsidRPr="00F371AA">
        <w:rPr>
          <w:rFonts w:ascii="Times New Roman" w:hAnsi="Times New Roman" w:cs="Times New Roman"/>
          <w:sz w:val="24"/>
          <w:szCs w:val="24"/>
          <w:lang w:val="en-GB"/>
        </w:rPr>
        <w:t xml:space="preserve">. </w:t>
      </w:r>
      <w:r w:rsidR="000632E8" w:rsidRPr="00F371AA">
        <w:rPr>
          <w:rFonts w:ascii="Times New Roman" w:hAnsi="Times New Roman" w:cs="Times New Roman"/>
          <w:sz w:val="24"/>
          <w:szCs w:val="24"/>
        </w:rPr>
        <w:t xml:space="preserve">ADHD accounted for 0.8% of the global mental disorder DALYs, with mortality set at </w:t>
      </w:r>
      <w:r w:rsidR="003A2598" w:rsidRPr="00F371AA">
        <w:rPr>
          <w:rFonts w:ascii="Times New Roman" w:hAnsi="Times New Roman" w:cs="Times New Roman"/>
          <w:sz w:val="24"/>
          <w:szCs w:val="24"/>
        </w:rPr>
        <w:t>zero</w:t>
      </w:r>
      <w:r w:rsidR="0017151A" w:rsidRPr="00F371AA">
        <w:rPr>
          <w:rFonts w:ascii="Times New Roman" w:hAnsi="Times New Roman" w:cs="Times New Roman"/>
          <w:sz w:val="24"/>
          <w:szCs w:val="24"/>
        </w:rPr>
        <w:t xml:space="preserve"> by the GBD</w:t>
      </w:r>
      <w:r w:rsidR="000632E8" w:rsidRPr="00F371AA">
        <w:rPr>
          <w:rFonts w:ascii="Times New Roman" w:hAnsi="Times New Roman" w:cs="Times New Roman"/>
          <w:sz w:val="24"/>
          <w:szCs w:val="24"/>
        </w:rPr>
        <w:t xml:space="preserve">. </w:t>
      </w:r>
      <w:r w:rsidR="00364200" w:rsidRPr="00F371AA">
        <w:rPr>
          <w:rFonts w:ascii="Times New Roman" w:hAnsi="Times New Roman" w:cs="Times New Roman"/>
          <w:sz w:val="24"/>
          <w:szCs w:val="24"/>
          <w:lang w:val="en-GB"/>
        </w:rPr>
        <w:t xml:space="preserve">From 1990 to 2019 there was a decrease of -8.75% in the global age-standardized prevalence and of -4.77% in the global age-standardized incidence. </w:t>
      </w:r>
      <w:r w:rsidR="00125A52" w:rsidRPr="00F371AA">
        <w:rPr>
          <w:rFonts w:ascii="Times New Roman" w:hAnsi="Times New Roman" w:cs="Times New Roman"/>
          <w:sz w:val="24"/>
          <w:szCs w:val="24"/>
          <w:lang w:val="en-GB"/>
        </w:rPr>
        <w:t xml:space="preserve">The largest increase in </w:t>
      </w:r>
      <w:r w:rsidR="008A7611" w:rsidRPr="00F371AA">
        <w:rPr>
          <w:rFonts w:ascii="Times New Roman" w:hAnsi="Times New Roman" w:cs="Times New Roman"/>
          <w:sz w:val="24"/>
          <w:szCs w:val="24"/>
          <w:lang w:val="en-GB"/>
        </w:rPr>
        <w:t xml:space="preserve">incidence, </w:t>
      </w:r>
      <w:r w:rsidR="00125A52" w:rsidRPr="00F371AA">
        <w:rPr>
          <w:rFonts w:ascii="Times New Roman" w:hAnsi="Times New Roman" w:cs="Times New Roman"/>
          <w:sz w:val="24"/>
          <w:szCs w:val="24"/>
          <w:lang w:val="en-GB"/>
        </w:rPr>
        <w:t xml:space="preserve">prevalence, and burden from 1990 to 2019 was </w:t>
      </w:r>
      <w:r w:rsidR="00217670" w:rsidRPr="00F371AA">
        <w:rPr>
          <w:rFonts w:ascii="Times New Roman" w:hAnsi="Times New Roman" w:cs="Times New Roman"/>
          <w:sz w:val="24"/>
          <w:szCs w:val="24"/>
          <w:lang w:val="en-GB"/>
        </w:rPr>
        <w:t xml:space="preserve">observed </w:t>
      </w:r>
      <w:r w:rsidR="00125A52" w:rsidRPr="00F371AA">
        <w:rPr>
          <w:rFonts w:ascii="Times New Roman" w:hAnsi="Times New Roman" w:cs="Times New Roman"/>
          <w:sz w:val="24"/>
          <w:szCs w:val="24"/>
          <w:lang w:val="en-GB"/>
        </w:rPr>
        <w:t xml:space="preserve">in the </w:t>
      </w:r>
      <w:r w:rsidR="00217670" w:rsidRPr="00F371AA">
        <w:rPr>
          <w:rFonts w:ascii="Times New Roman" w:hAnsi="Times New Roman" w:cs="Times New Roman"/>
          <w:sz w:val="24"/>
          <w:szCs w:val="24"/>
          <w:lang w:val="en-GB"/>
        </w:rPr>
        <w:t>USA</w:t>
      </w:r>
      <w:r w:rsidR="00633C16" w:rsidRPr="00F371AA">
        <w:rPr>
          <w:rFonts w:ascii="Times New Roman" w:hAnsi="Times New Roman" w:cs="Times New Roman"/>
          <w:sz w:val="24"/>
          <w:szCs w:val="24"/>
          <w:lang w:val="en-GB"/>
        </w:rPr>
        <w:t>;</w:t>
      </w:r>
      <w:r w:rsidR="00125A52" w:rsidRPr="00F371AA">
        <w:rPr>
          <w:rFonts w:ascii="Times New Roman" w:hAnsi="Times New Roman" w:cs="Times New Roman"/>
          <w:sz w:val="24"/>
          <w:szCs w:val="24"/>
          <w:lang w:val="en-GB"/>
        </w:rPr>
        <w:t xml:space="preserve"> the largest decrease occurred in Finland. </w:t>
      </w:r>
      <w:r w:rsidR="008A7611" w:rsidRPr="00F371AA">
        <w:rPr>
          <w:rFonts w:ascii="Times New Roman" w:hAnsi="Times New Roman" w:cs="Times New Roman"/>
          <w:sz w:val="24"/>
          <w:szCs w:val="24"/>
          <w:lang w:val="en-GB"/>
        </w:rPr>
        <w:t>I</w:t>
      </w:r>
      <w:r w:rsidR="00125A52" w:rsidRPr="00F371AA">
        <w:rPr>
          <w:rFonts w:ascii="Times New Roman" w:hAnsi="Times New Roman" w:cs="Times New Roman"/>
          <w:sz w:val="24"/>
          <w:szCs w:val="24"/>
          <w:lang w:val="en-GB"/>
        </w:rPr>
        <w:t xml:space="preserve">ncidence, </w:t>
      </w:r>
      <w:r w:rsidR="008A7611" w:rsidRPr="00F371AA">
        <w:rPr>
          <w:rFonts w:ascii="Times New Roman" w:hAnsi="Times New Roman" w:cs="Times New Roman"/>
          <w:sz w:val="24"/>
          <w:szCs w:val="24"/>
          <w:lang w:val="en-GB"/>
        </w:rPr>
        <w:t xml:space="preserve">prevalence, </w:t>
      </w:r>
      <w:r w:rsidR="00125A52" w:rsidRPr="00F371AA">
        <w:rPr>
          <w:rFonts w:ascii="Times New Roman" w:hAnsi="Times New Roman" w:cs="Times New Roman"/>
          <w:sz w:val="24"/>
          <w:szCs w:val="24"/>
          <w:lang w:val="en-GB"/>
        </w:rPr>
        <w:t xml:space="preserve">and DALYs </w:t>
      </w:r>
      <w:r w:rsidR="00416053" w:rsidRPr="00F371AA">
        <w:rPr>
          <w:rFonts w:ascii="Times New Roman" w:hAnsi="Times New Roman" w:cs="Times New Roman"/>
          <w:sz w:val="24"/>
          <w:szCs w:val="24"/>
          <w:lang w:val="en-GB"/>
        </w:rPr>
        <w:t>remained a</w:t>
      </w:r>
      <w:r w:rsidR="00BA437F" w:rsidRPr="00F371AA">
        <w:rPr>
          <w:rFonts w:ascii="Times New Roman" w:hAnsi="Times New Roman" w:cs="Times New Roman"/>
          <w:sz w:val="24"/>
          <w:szCs w:val="24"/>
          <w:lang w:val="en-GB"/>
        </w:rPr>
        <w:t>pproximately</w:t>
      </w:r>
      <w:r w:rsidR="00125A52" w:rsidRPr="00F371AA">
        <w:rPr>
          <w:rFonts w:ascii="Times New Roman" w:hAnsi="Times New Roman" w:cs="Times New Roman"/>
          <w:sz w:val="24"/>
          <w:szCs w:val="24"/>
          <w:lang w:val="en-GB"/>
        </w:rPr>
        <w:t xml:space="preserve"> 2.5 times higher in males than females </w:t>
      </w:r>
      <w:r w:rsidR="00F96035" w:rsidRPr="00F371AA">
        <w:rPr>
          <w:rFonts w:ascii="Times New Roman" w:hAnsi="Times New Roman" w:cs="Times New Roman"/>
          <w:sz w:val="24"/>
          <w:szCs w:val="24"/>
          <w:lang w:val="en-GB"/>
        </w:rPr>
        <w:t>from</w:t>
      </w:r>
      <w:r w:rsidR="00002C5D" w:rsidRPr="00F371AA">
        <w:rPr>
          <w:rFonts w:ascii="Times New Roman" w:hAnsi="Times New Roman" w:cs="Times New Roman"/>
          <w:sz w:val="24"/>
          <w:szCs w:val="24"/>
          <w:lang w:val="en-GB"/>
        </w:rPr>
        <w:t xml:space="preserve"> </w:t>
      </w:r>
      <w:r w:rsidR="00125A52" w:rsidRPr="00F371AA">
        <w:rPr>
          <w:rFonts w:ascii="Times New Roman" w:hAnsi="Times New Roman" w:cs="Times New Roman"/>
          <w:sz w:val="24"/>
          <w:szCs w:val="24"/>
          <w:lang w:val="en-GB"/>
        </w:rPr>
        <w:t>1990</w:t>
      </w:r>
      <w:r w:rsidR="00F96035" w:rsidRPr="00F371AA">
        <w:rPr>
          <w:rFonts w:ascii="Times New Roman" w:hAnsi="Times New Roman" w:cs="Times New Roman"/>
          <w:sz w:val="24"/>
          <w:szCs w:val="24"/>
          <w:lang w:val="en-GB"/>
        </w:rPr>
        <w:t xml:space="preserve"> to </w:t>
      </w:r>
      <w:r w:rsidR="00125A52" w:rsidRPr="00F371AA">
        <w:rPr>
          <w:rFonts w:ascii="Times New Roman" w:hAnsi="Times New Roman" w:cs="Times New Roman"/>
          <w:sz w:val="24"/>
          <w:szCs w:val="24"/>
          <w:lang w:val="en-GB"/>
        </w:rPr>
        <w:t>2019</w:t>
      </w:r>
      <w:r w:rsidR="001125F2" w:rsidRPr="00F371AA">
        <w:rPr>
          <w:rFonts w:ascii="Times New Roman" w:hAnsi="Times New Roman" w:cs="Times New Roman"/>
          <w:sz w:val="24"/>
          <w:szCs w:val="24"/>
        </w:rPr>
        <w:t xml:space="preserve">. </w:t>
      </w:r>
      <w:r w:rsidR="00265E0B" w:rsidRPr="00F371AA">
        <w:rPr>
          <w:rFonts w:ascii="Times New Roman" w:hAnsi="Times New Roman" w:cs="Times New Roman"/>
          <w:sz w:val="24"/>
          <w:szCs w:val="24"/>
          <w:lang w:val="en-GB"/>
        </w:rPr>
        <w:t>Incidence peaked at age 5-9 years, and prevalence and DALY</w:t>
      </w:r>
      <w:r w:rsidR="00BA437F" w:rsidRPr="00F371AA">
        <w:rPr>
          <w:rFonts w:ascii="Times New Roman" w:hAnsi="Times New Roman" w:cs="Times New Roman"/>
          <w:sz w:val="24"/>
          <w:szCs w:val="24"/>
          <w:lang w:val="en-GB"/>
        </w:rPr>
        <w:t>s</w:t>
      </w:r>
      <w:r w:rsidR="00265E0B" w:rsidRPr="00F371AA">
        <w:rPr>
          <w:rFonts w:ascii="Times New Roman" w:hAnsi="Times New Roman" w:cs="Times New Roman"/>
          <w:sz w:val="24"/>
          <w:szCs w:val="24"/>
          <w:lang w:val="en-GB"/>
        </w:rPr>
        <w:t xml:space="preserve"> </w:t>
      </w:r>
      <w:r w:rsidR="00365949" w:rsidRPr="00F371AA">
        <w:rPr>
          <w:rFonts w:ascii="Times New Roman" w:hAnsi="Times New Roman" w:cs="Times New Roman"/>
          <w:sz w:val="24"/>
          <w:szCs w:val="24"/>
          <w:lang w:val="en-GB"/>
        </w:rPr>
        <w:t>at</w:t>
      </w:r>
      <w:r w:rsidR="00265E0B" w:rsidRPr="00F371AA">
        <w:rPr>
          <w:rFonts w:ascii="Times New Roman" w:hAnsi="Times New Roman" w:cs="Times New Roman"/>
          <w:sz w:val="24"/>
          <w:szCs w:val="24"/>
          <w:lang w:val="en-GB"/>
        </w:rPr>
        <w:t xml:space="preserve"> age 10-14 years. Our re-analysis showed a prevalence in children/adolescents two-fold higher </w:t>
      </w:r>
      <w:r w:rsidR="005040C3" w:rsidRPr="00F371AA">
        <w:rPr>
          <w:rFonts w:ascii="Times New Roman" w:hAnsi="Times New Roman" w:cs="Times New Roman"/>
          <w:sz w:val="24"/>
          <w:szCs w:val="24"/>
          <w:lang w:val="en-GB"/>
        </w:rPr>
        <w:t>(</w:t>
      </w:r>
      <w:r w:rsidR="0084259C" w:rsidRPr="00F371AA">
        <w:rPr>
          <w:rFonts w:ascii="Times New Roman" w:hAnsi="Times New Roman" w:cs="Times New Roman"/>
          <w:sz w:val="24"/>
          <w:szCs w:val="24"/>
          <w:lang w:val="en-GB"/>
        </w:rPr>
        <w:t>5.41%</w:t>
      </w:r>
      <w:r w:rsidR="005972DA" w:rsidRPr="00F371AA">
        <w:rPr>
          <w:rFonts w:ascii="Times New Roman" w:hAnsi="Times New Roman" w:cs="Times New Roman"/>
          <w:sz w:val="24"/>
          <w:szCs w:val="24"/>
          <w:lang w:val="en-GB"/>
        </w:rPr>
        <w:t xml:space="preserve">, </w:t>
      </w:r>
      <w:r w:rsidR="0084259C" w:rsidRPr="00F371AA">
        <w:rPr>
          <w:rFonts w:ascii="Times New Roman" w:hAnsi="Times New Roman" w:cs="Times New Roman"/>
          <w:sz w:val="24"/>
          <w:szCs w:val="24"/>
          <w:lang w:val="en-GB"/>
        </w:rPr>
        <w:t xml:space="preserve">95% CI: </w:t>
      </w:r>
      <w:r w:rsidR="005972DA" w:rsidRPr="00F371AA">
        <w:rPr>
          <w:rFonts w:ascii="Times New Roman" w:hAnsi="Times New Roman" w:cs="Times New Roman"/>
          <w:sz w:val="24"/>
          <w:szCs w:val="24"/>
        </w:rPr>
        <w:t>4.67-6.15%</w:t>
      </w:r>
      <w:r w:rsidR="005040C3" w:rsidRPr="00F371AA">
        <w:rPr>
          <w:rFonts w:ascii="Times New Roman" w:hAnsi="Times New Roman" w:cs="Times New Roman"/>
          <w:sz w:val="24"/>
          <w:szCs w:val="24"/>
          <w:lang w:val="en-GB"/>
        </w:rPr>
        <w:t xml:space="preserve">) </w:t>
      </w:r>
      <w:r w:rsidR="00265E0B" w:rsidRPr="00F371AA">
        <w:rPr>
          <w:rFonts w:ascii="Times New Roman" w:hAnsi="Times New Roman" w:cs="Times New Roman"/>
          <w:sz w:val="24"/>
          <w:szCs w:val="24"/>
          <w:lang w:val="en-GB"/>
        </w:rPr>
        <w:t>compared to the GBD estimated prevalence</w:t>
      </w:r>
      <w:r w:rsidR="005040C3" w:rsidRPr="00F371AA">
        <w:rPr>
          <w:rFonts w:ascii="Times New Roman" w:hAnsi="Times New Roman" w:cs="Times New Roman"/>
          <w:sz w:val="24"/>
          <w:szCs w:val="24"/>
          <w:lang w:val="en-GB"/>
        </w:rPr>
        <w:t xml:space="preserve"> (</w:t>
      </w:r>
      <w:r w:rsidR="00746152" w:rsidRPr="00F371AA">
        <w:rPr>
          <w:rFonts w:ascii="Times New Roman" w:hAnsi="Times New Roman" w:cs="Times New Roman"/>
          <w:sz w:val="24"/>
          <w:szCs w:val="24"/>
          <w:lang w:val="en-GB"/>
        </w:rPr>
        <w:t xml:space="preserve">2.68%, </w:t>
      </w:r>
      <w:r w:rsidR="008B030C" w:rsidRPr="00F371AA">
        <w:rPr>
          <w:rFonts w:ascii="Times New Roman" w:hAnsi="Times New Roman" w:cs="Times New Roman"/>
          <w:sz w:val="24"/>
          <w:szCs w:val="24"/>
          <w:lang w:val="en-GB"/>
        </w:rPr>
        <w:t>1.83-3.72%</w:t>
      </w:r>
      <w:r w:rsidR="005040C3" w:rsidRPr="00F371AA">
        <w:rPr>
          <w:rFonts w:ascii="Times New Roman" w:hAnsi="Times New Roman" w:cs="Times New Roman"/>
          <w:sz w:val="24"/>
          <w:szCs w:val="24"/>
          <w:lang w:val="en-GB"/>
        </w:rPr>
        <w:t>)</w:t>
      </w:r>
      <w:r w:rsidR="00265E0B" w:rsidRPr="00F371AA">
        <w:rPr>
          <w:rFonts w:ascii="Times New Roman" w:hAnsi="Times New Roman" w:cs="Times New Roman"/>
          <w:sz w:val="24"/>
          <w:szCs w:val="24"/>
          <w:lang w:val="en-GB"/>
        </w:rPr>
        <w:t xml:space="preserve">, with no significant differences between low- and middle- and high-income countries. </w:t>
      </w:r>
      <w:r w:rsidR="0017151A" w:rsidRPr="00F371AA">
        <w:rPr>
          <w:rFonts w:ascii="Times New Roman" w:hAnsi="Times New Roman" w:cs="Times New Roman"/>
          <w:sz w:val="24"/>
          <w:szCs w:val="24"/>
        </w:rPr>
        <w:t>We also found meta-analytic evidence of significantly increased ADHD-related mortality due to unnatural causes.</w:t>
      </w:r>
      <w:r w:rsidR="0017151A" w:rsidRPr="00F371AA">
        <w:rPr>
          <w:rFonts w:ascii="Times New Roman" w:hAnsi="Times New Roman" w:cs="Times New Roman"/>
          <w:sz w:val="24"/>
          <w:szCs w:val="24"/>
          <w:lang w:val="en-GB"/>
        </w:rPr>
        <w:t xml:space="preserve"> </w:t>
      </w:r>
      <w:r w:rsidR="00217670" w:rsidRPr="00F371AA">
        <w:rPr>
          <w:rFonts w:ascii="Times New Roman" w:hAnsi="Times New Roman" w:cs="Times New Roman"/>
          <w:sz w:val="24"/>
          <w:szCs w:val="24"/>
          <w:lang w:val="en-GB"/>
        </w:rPr>
        <w:t>While it provides th</w:t>
      </w:r>
      <w:r w:rsidR="000632E8" w:rsidRPr="00F371AA">
        <w:rPr>
          <w:rFonts w:ascii="Times New Roman" w:hAnsi="Times New Roman" w:cs="Times New Roman"/>
          <w:sz w:val="24"/>
          <w:szCs w:val="24"/>
          <w:lang w:val="en-GB"/>
        </w:rPr>
        <w:t>e most detailed evidence on temporal trends</w:t>
      </w:r>
      <w:r w:rsidR="00265E0B" w:rsidRPr="00F371AA">
        <w:rPr>
          <w:rFonts w:ascii="Times New Roman" w:hAnsi="Times New Roman" w:cs="Times New Roman"/>
          <w:sz w:val="24"/>
          <w:szCs w:val="24"/>
          <w:lang w:val="en-GB"/>
        </w:rPr>
        <w:t xml:space="preserve">, as well as </w:t>
      </w:r>
      <w:r w:rsidR="0017151A" w:rsidRPr="00F371AA">
        <w:rPr>
          <w:rFonts w:ascii="Times New Roman" w:hAnsi="Times New Roman" w:cs="Times New Roman"/>
          <w:sz w:val="24"/>
          <w:szCs w:val="24"/>
          <w:lang w:val="en-GB"/>
        </w:rPr>
        <w:t xml:space="preserve">on </w:t>
      </w:r>
      <w:r w:rsidR="00265E0B" w:rsidRPr="00F371AA">
        <w:rPr>
          <w:rFonts w:ascii="Times New Roman" w:hAnsi="Times New Roman" w:cs="Times New Roman"/>
          <w:sz w:val="24"/>
          <w:szCs w:val="24"/>
          <w:lang w:val="en-GB"/>
        </w:rPr>
        <w:t xml:space="preserve">geographic and sex variations in </w:t>
      </w:r>
      <w:r w:rsidR="007F0C16" w:rsidRPr="00F371AA">
        <w:rPr>
          <w:rFonts w:ascii="Times New Roman" w:hAnsi="Times New Roman" w:cs="Times New Roman"/>
          <w:sz w:val="24"/>
          <w:szCs w:val="24"/>
          <w:lang w:val="en-GB"/>
        </w:rPr>
        <w:t xml:space="preserve">incidence, </w:t>
      </w:r>
      <w:r w:rsidR="00217670" w:rsidRPr="00F371AA">
        <w:rPr>
          <w:rFonts w:ascii="Times New Roman" w:hAnsi="Times New Roman" w:cs="Times New Roman"/>
          <w:sz w:val="24"/>
          <w:szCs w:val="24"/>
          <w:lang w:val="en-GB"/>
        </w:rPr>
        <w:t>prevalence</w:t>
      </w:r>
      <w:r w:rsidR="00C96923" w:rsidRPr="00F371AA">
        <w:rPr>
          <w:rFonts w:ascii="Times New Roman" w:hAnsi="Times New Roman" w:cs="Times New Roman"/>
          <w:sz w:val="24"/>
          <w:szCs w:val="24"/>
          <w:lang w:val="en-GB"/>
        </w:rPr>
        <w:t>,</w:t>
      </w:r>
      <w:r w:rsidR="00217670" w:rsidRPr="00F371AA">
        <w:rPr>
          <w:rFonts w:ascii="Times New Roman" w:hAnsi="Times New Roman" w:cs="Times New Roman"/>
          <w:sz w:val="24"/>
          <w:szCs w:val="24"/>
          <w:lang w:val="en-GB"/>
        </w:rPr>
        <w:t xml:space="preserve"> and burden of ADHD, the GBD may have underestimated the </w:t>
      </w:r>
      <w:r w:rsidR="001533E2" w:rsidRPr="00F371AA">
        <w:rPr>
          <w:rFonts w:ascii="Times New Roman" w:hAnsi="Times New Roman" w:cs="Times New Roman"/>
          <w:sz w:val="24"/>
          <w:szCs w:val="24"/>
          <w:lang w:val="en-GB"/>
        </w:rPr>
        <w:t xml:space="preserve">ADHD </w:t>
      </w:r>
      <w:r w:rsidR="00217670" w:rsidRPr="00F371AA">
        <w:rPr>
          <w:rFonts w:ascii="Times New Roman" w:hAnsi="Times New Roman" w:cs="Times New Roman"/>
          <w:sz w:val="24"/>
          <w:szCs w:val="24"/>
          <w:lang w:val="en-GB"/>
        </w:rPr>
        <w:t xml:space="preserve">prevalence and </w:t>
      </w:r>
      <w:r w:rsidR="00217670" w:rsidRPr="00F371AA">
        <w:rPr>
          <w:rFonts w:ascii="Times New Roman" w:hAnsi="Times New Roman" w:cs="Times New Roman"/>
          <w:sz w:val="24"/>
          <w:szCs w:val="24"/>
          <w:lang w:val="en-GB"/>
        </w:rPr>
        <w:lastRenderedPageBreak/>
        <w:t>burden.</w:t>
      </w:r>
      <w:r w:rsidR="00416053" w:rsidRPr="00F371AA">
        <w:rPr>
          <w:rFonts w:ascii="Times New Roman" w:hAnsi="Times New Roman" w:cs="Times New Roman"/>
          <w:sz w:val="24"/>
          <w:szCs w:val="24"/>
          <w:lang w:val="en-GB"/>
        </w:rPr>
        <w:t xml:space="preserve"> Given the influence of the GBD on</w:t>
      </w:r>
      <w:r w:rsidR="007F0C16" w:rsidRPr="00F371AA">
        <w:rPr>
          <w:rFonts w:ascii="Times New Roman" w:hAnsi="Times New Roman" w:cs="Times New Roman"/>
          <w:sz w:val="24"/>
          <w:szCs w:val="24"/>
          <w:lang w:val="en-GB"/>
        </w:rPr>
        <w:t xml:space="preserve"> research and policies,</w:t>
      </w:r>
      <w:r w:rsidR="00416053" w:rsidRPr="00F371AA">
        <w:rPr>
          <w:rFonts w:ascii="Times New Roman" w:hAnsi="Times New Roman" w:cs="Times New Roman"/>
          <w:sz w:val="24"/>
          <w:szCs w:val="24"/>
          <w:lang w:val="en-GB"/>
        </w:rPr>
        <w:t xml:space="preserve"> </w:t>
      </w:r>
      <w:r w:rsidR="00217670" w:rsidRPr="00F371AA">
        <w:rPr>
          <w:rFonts w:ascii="Times New Roman" w:hAnsi="Times New Roman" w:cs="Times New Roman"/>
          <w:sz w:val="24"/>
          <w:szCs w:val="24"/>
          <w:lang w:val="en-GB"/>
        </w:rPr>
        <w:t xml:space="preserve">methodological issues should be addressed in </w:t>
      </w:r>
      <w:r w:rsidR="007F0C16" w:rsidRPr="00F371AA">
        <w:rPr>
          <w:rFonts w:ascii="Times New Roman" w:hAnsi="Times New Roman" w:cs="Times New Roman"/>
          <w:sz w:val="24"/>
          <w:szCs w:val="24"/>
          <w:lang w:val="en-GB"/>
        </w:rPr>
        <w:t xml:space="preserve">its </w:t>
      </w:r>
      <w:r w:rsidR="00217670" w:rsidRPr="00F371AA">
        <w:rPr>
          <w:rFonts w:ascii="Times New Roman" w:hAnsi="Times New Roman" w:cs="Times New Roman"/>
          <w:sz w:val="24"/>
          <w:szCs w:val="24"/>
          <w:lang w:val="en-GB"/>
        </w:rPr>
        <w:t>future editions.</w:t>
      </w:r>
    </w:p>
    <w:p w14:paraId="7E359783" w14:textId="77777777" w:rsidR="003A0EA5" w:rsidRPr="00F371AA" w:rsidRDefault="003A0EA5" w:rsidP="00FC0C4E">
      <w:pPr>
        <w:spacing w:after="0" w:line="480" w:lineRule="auto"/>
        <w:rPr>
          <w:rFonts w:ascii="Times New Roman" w:hAnsi="Times New Roman" w:cs="Times New Roman"/>
          <w:sz w:val="24"/>
          <w:szCs w:val="24"/>
          <w:lang w:val="en-GB"/>
        </w:rPr>
      </w:pPr>
    </w:p>
    <w:p w14:paraId="2193D163" w14:textId="3C2F4D0D" w:rsidR="003A0EA5" w:rsidRPr="00F371AA" w:rsidRDefault="003A0EA5" w:rsidP="00FC0C4E">
      <w:pPr>
        <w:spacing w:after="0" w:line="480" w:lineRule="auto"/>
        <w:rPr>
          <w:rFonts w:ascii="Times New Roman" w:hAnsi="Times New Roman" w:cs="Times New Roman"/>
          <w:sz w:val="24"/>
          <w:szCs w:val="24"/>
        </w:rPr>
      </w:pPr>
      <w:r w:rsidRPr="00F371AA">
        <w:rPr>
          <w:rFonts w:ascii="Times New Roman" w:hAnsi="Times New Roman" w:cs="Times New Roman"/>
          <w:sz w:val="24"/>
          <w:szCs w:val="24"/>
          <w:lang w:val="en-GB"/>
        </w:rPr>
        <w:t>Key words: ADHD; prevalence; incidence; burden; GBD; epidemiology</w:t>
      </w:r>
    </w:p>
    <w:p w14:paraId="40AD47DD"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52AACC1D"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7D6564C6"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35D803E1"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3B19A3A2"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61A74FF9"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6AB3E04A"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11B0791D"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3A22F52C"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6A247631"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13D73482"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4206189F"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7EEB6AD8" w14:textId="77777777" w:rsidR="00A1413D" w:rsidRPr="00F371AA" w:rsidRDefault="00A1413D" w:rsidP="008F3E7C">
      <w:pPr>
        <w:spacing w:after="0" w:line="480" w:lineRule="auto"/>
        <w:jc w:val="both"/>
        <w:rPr>
          <w:rFonts w:ascii="Times New Roman" w:hAnsi="Times New Roman" w:cs="Times New Roman"/>
          <w:sz w:val="24"/>
          <w:szCs w:val="24"/>
          <w:lang w:val="en-GB"/>
        </w:rPr>
      </w:pPr>
    </w:p>
    <w:p w14:paraId="53173A88" w14:textId="3158490C" w:rsidR="004C0EF1" w:rsidRPr="00F371AA" w:rsidRDefault="004C0EF1" w:rsidP="008F3E7C">
      <w:pPr>
        <w:spacing w:after="0" w:line="480" w:lineRule="auto"/>
        <w:jc w:val="both"/>
        <w:rPr>
          <w:rFonts w:ascii="Times New Roman" w:hAnsi="Times New Roman" w:cs="Times New Roman"/>
          <w:sz w:val="24"/>
          <w:szCs w:val="24"/>
          <w:lang w:val="en-GB"/>
        </w:rPr>
      </w:pPr>
    </w:p>
    <w:p w14:paraId="22F727D4" w14:textId="7EBFBB04" w:rsidR="00002C5D" w:rsidRPr="00F371AA" w:rsidRDefault="00002C5D" w:rsidP="008F3E7C">
      <w:pPr>
        <w:spacing w:after="0" w:line="480" w:lineRule="auto"/>
        <w:jc w:val="both"/>
        <w:rPr>
          <w:rFonts w:ascii="Times New Roman" w:hAnsi="Times New Roman" w:cs="Times New Roman"/>
          <w:sz w:val="24"/>
          <w:szCs w:val="24"/>
          <w:lang w:val="en-GB"/>
        </w:rPr>
      </w:pPr>
    </w:p>
    <w:p w14:paraId="1C7681D7" w14:textId="095FD27A" w:rsidR="00002C5D" w:rsidRPr="00F371AA" w:rsidRDefault="00002C5D" w:rsidP="008F3E7C">
      <w:pPr>
        <w:spacing w:after="0" w:line="480" w:lineRule="auto"/>
        <w:jc w:val="both"/>
        <w:rPr>
          <w:rFonts w:ascii="Times New Roman" w:hAnsi="Times New Roman" w:cs="Times New Roman"/>
          <w:sz w:val="24"/>
          <w:szCs w:val="24"/>
          <w:lang w:val="en-GB"/>
        </w:rPr>
      </w:pPr>
    </w:p>
    <w:p w14:paraId="3C1A3CBB" w14:textId="77777777" w:rsidR="00002C5D" w:rsidRPr="00F371AA" w:rsidRDefault="00002C5D" w:rsidP="008F3E7C">
      <w:pPr>
        <w:spacing w:after="0" w:line="480" w:lineRule="auto"/>
        <w:jc w:val="both"/>
        <w:rPr>
          <w:rFonts w:ascii="Times New Roman" w:hAnsi="Times New Roman" w:cs="Times New Roman"/>
          <w:sz w:val="24"/>
          <w:szCs w:val="24"/>
          <w:lang w:val="en-GB"/>
        </w:rPr>
      </w:pPr>
    </w:p>
    <w:p w14:paraId="563CA932" w14:textId="77777777" w:rsidR="000136C8" w:rsidRPr="00F371AA" w:rsidRDefault="000136C8" w:rsidP="008F3E7C">
      <w:pPr>
        <w:spacing w:after="0" w:line="480" w:lineRule="auto"/>
        <w:jc w:val="both"/>
        <w:rPr>
          <w:rFonts w:ascii="Times New Roman" w:hAnsi="Times New Roman" w:cs="Times New Roman"/>
          <w:sz w:val="24"/>
          <w:szCs w:val="24"/>
          <w:lang w:val="en-GB"/>
        </w:rPr>
      </w:pPr>
    </w:p>
    <w:p w14:paraId="3C2BE7BF" w14:textId="77777777" w:rsidR="00DE491D" w:rsidRPr="00F371AA" w:rsidRDefault="00DE491D" w:rsidP="008F3E7C">
      <w:pPr>
        <w:spacing w:after="0" w:line="480" w:lineRule="auto"/>
        <w:jc w:val="both"/>
        <w:rPr>
          <w:rFonts w:ascii="Times New Roman" w:hAnsi="Times New Roman" w:cs="Times New Roman"/>
          <w:sz w:val="24"/>
          <w:szCs w:val="24"/>
          <w:lang w:val="en-GB"/>
        </w:rPr>
      </w:pPr>
    </w:p>
    <w:p w14:paraId="585735C3" w14:textId="0CDBE651" w:rsidR="004C0EF1" w:rsidRPr="00F371AA" w:rsidRDefault="00E379CD" w:rsidP="00767F51">
      <w:pPr>
        <w:spacing w:after="0" w:line="480" w:lineRule="auto"/>
        <w:jc w:val="center"/>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lastRenderedPageBreak/>
        <w:t>INTRODUCTION</w:t>
      </w:r>
    </w:p>
    <w:p w14:paraId="52990159" w14:textId="2CA34F7C" w:rsidR="002B3541" w:rsidRPr="00F371AA" w:rsidRDefault="002B3541" w:rsidP="00553585">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lang w:val="en-GB"/>
        </w:rPr>
        <w:t>Attention-Deficit/Hyperactivity Disorder (ADHD</w:t>
      </w:r>
      <w:r w:rsidR="00CD5B98" w:rsidRPr="00F371AA">
        <w:rPr>
          <w:rFonts w:ascii="Times New Roman" w:hAnsi="Times New Roman" w:cs="Times New Roman"/>
          <w:sz w:val="24"/>
          <w:szCs w:val="24"/>
          <w:lang w:val="en-GB"/>
        </w:rPr>
        <w:t>)</w:t>
      </w:r>
      <w:r w:rsidRPr="00F371AA">
        <w:rPr>
          <w:rFonts w:ascii="Times New Roman" w:hAnsi="Times New Roman" w:cs="Times New Roman"/>
          <w:sz w:val="24"/>
          <w:szCs w:val="24"/>
          <w:lang w:val="en-GB"/>
        </w:rPr>
        <w:t xml:space="preserve"> is one of the most common diagnoses in child and adolescent mental health services</w:t>
      </w:r>
      <w:r w:rsidR="00E6273B" w:rsidRPr="00F371AA">
        <w:rPr>
          <w:rFonts w:ascii="Times New Roman" w:hAnsi="Times New Roman" w:cs="Times New Roman"/>
          <w:sz w:val="24"/>
          <w:szCs w:val="24"/>
          <w:lang w:val="en-GB"/>
        </w:rPr>
        <w:t xml:space="preserve"> in many countries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[1]</w:t>
      </w:r>
      <w:r w:rsidR="006A2531" w:rsidRPr="00F371AA">
        <w:rPr>
          <w:rFonts w:ascii="Times New Roman" w:hAnsi="Times New Roman" w:cs="Times New Roman"/>
          <w:sz w:val="24"/>
          <w:szCs w:val="24"/>
          <w:lang w:val="en-GB"/>
        </w:rPr>
        <w:t>.</w:t>
      </w:r>
      <w:r w:rsidRPr="00F371AA">
        <w:rPr>
          <w:rFonts w:ascii="Times New Roman" w:hAnsi="Times New Roman" w:cs="Times New Roman"/>
          <w:sz w:val="24"/>
          <w:szCs w:val="24"/>
          <w:lang w:val="en-GB"/>
        </w:rPr>
        <w:t xml:space="preserve"> </w:t>
      </w:r>
      <w:r w:rsidR="009F7DA5" w:rsidRPr="00F371AA">
        <w:rPr>
          <w:rFonts w:ascii="Times New Roman" w:hAnsi="Times New Roman" w:cs="Times New Roman"/>
          <w:sz w:val="24"/>
          <w:szCs w:val="24"/>
          <w:lang w:val="en-GB"/>
        </w:rPr>
        <w:t xml:space="preserve">Impairing symptoms of the disorder persist in adulthood in up to 70% of individuals with a </w:t>
      </w:r>
      <w:r w:rsidR="00332370" w:rsidRPr="00F371AA">
        <w:rPr>
          <w:rFonts w:ascii="Times New Roman" w:hAnsi="Times New Roman" w:cs="Times New Roman"/>
          <w:sz w:val="24"/>
          <w:szCs w:val="24"/>
          <w:lang w:val="en-GB"/>
        </w:rPr>
        <w:t xml:space="preserve">childhood </w:t>
      </w:r>
      <w:r w:rsidR="009F7DA5" w:rsidRPr="00F371AA">
        <w:rPr>
          <w:rFonts w:ascii="Times New Roman" w:hAnsi="Times New Roman" w:cs="Times New Roman"/>
          <w:sz w:val="24"/>
          <w:szCs w:val="24"/>
          <w:lang w:val="en-GB"/>
        </w:rPr>
        <w:t>diagnosis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[2]</w:t>
      </w:r>
      <w:r w:rsidR="006A2531" w:rsidRPr="00F371AA">
        <w:rPr>
          <w:rFonts w:ascii="Times New Roman" w:hAnsi="Times New Roman" w:cs="Times New Roman"/>
          <w:sz w:val="24"/>
          <w:szCs w:val="24"/>
          <w:lang w:val="en-GB"/>
        </w:rPr>
        <w:t>.</w:t>
      </w:r>
      <w:r w:rsidR="009F7DA5"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The global prevalence, incidence</w:t>
      </w:r>
      <w:r w:rsidR="008F3E7C" w:rsidRPr="00F371AA">
        <w:rPr>
          <w:rFonts w:ascii="Times New Roman" w:hAnsi="Times New Roman" w:cs="Times New Roman"/>
          <w:sz w:val="24"/>
          <w:szCs w:val="24"/>
          <w:lang w:val="en-GB"/>
        </w:rPr>
        <w:t>,</w:t>
      </w:r>
      <w:r w:rsidRPr="00F371AA">
        <w:rPr>
          <w:rFonts w:ascii="Times New Roman" w:hAnsi="Times New Roman" w:cs="Times New Roman"/>
          <w:sz w:val="24"/>
          <w:szCs w:val="24"/>
          <w:lang w:val="en-GB"/>
        </w:rPr>
        <w:t xml:space="preserve"> and burden of ADHD have been estimated in the </w:t>
      </w:r>
      <w:r w:rsidR="002444A3" w:rsidRPr="00F371AA">
        <w:rPr>
          <w:rFonts w:ascii="Times New Roman" w:hAnsi="Times New Roman" w:cs="Times New Roman"/>
          <w:sz w:val="24"/>
          <w:szCs w:val="24"/>
          <w:lang w:val="en-GB"/>
        </w:rPr>
        <w:t>2010</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[3, 4]</w:t>
      </w:r>
      <w:r w:rsidR="002444A3" w:rsidRPr="00F371AA">
        <w:rPr>
          <w:rFonts w:ascii="Times New Roman" w:hAnsi="Times New Roman" w:cs="Times New Roman"/>
          <w:sz w:val="24"/>
          <w:szCs w:val="24"/>
          <w:lang w:val="en-GB"/>
        </w:rPr>
        <w:t xml:space="preserve"> and 2019</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[5]</w:t>
      </w:r>
      <w:r w:rsidR="002444A3" w:rsidRPr="00F371AA">
        <w:rPr>
          <w:rFonts w:ascii="Times New Roman" w:hAnsi="Times New Roman" w:cs="Times New Roman"/>
          <w:sz w:val="24"/>
          <w:szCs w:val="24"/>
          <w:lang w:val="en-GB"/>
        </w:rPr>
        <w:t xml:space="preserve"> versions of the </w:t>
      </w:r>
      <w:r w:rsidRPr="00F371AA">
        <w:rPr>
          <w:rFonts w:ascii="Times New Roman" w:hAnsi="Times New Roman" w:cs="Times New Roman"/>
          <w:sz w:val="24"/>
          <w:szCs w:val="24"/>
          <w:lang w:val="en-GB"/>
        </w:rPr>
        <w:t>Global Burden of Dise</w:t>
      </w:r>
      <w:r w:rsidR="008F3E7C" w:rsidRPr="00F371AA">
        <w:rPr>
          <w:rFonts w:ascii="Times New Roman" w:hAnsi="Times New Roman" w:cs="Times New Roman"/>
          <w:sz w:val="24"/>
          <w:szCs w:val="24"/>
          <w:lang w:val="en-GB"/>
        </w:rPr>
        <w:t>ase</w:t>
      </w:r>
      <w:r w:rsidRPr="00F371AA">
        <w:rPr>
          <w:rFonts w:ascii="Times New Roman" w:hAnsi="Times New Roman" w:cs="Times New Roman"/>
          <w:sz w:val="24"/>
          <w:szCs w:val="24"/>
          <w:lang w:val="en-GB"/>
        </w:rPr>
        <w:t xml:space="preserve"> </w:t>
      </w:r>
      <w:r w:rsidR="003A1CFC" w:rsidRPr="00F371AA">
        <w:rPr>
          <w:rFonts w:ascii="Times New Roman" w:hAnsi="Times New Roman" w:cs="Times New Roman"/>
          <w:sz w:val="24"/>
          <w:szCs w:val="24"/>
          <w:lang w:val="en-GB"/>
        </w:rPr>
        <w:t>(GBD)</w:t>
      </w:r>
      <w:r w:rsidR="003A1CFC" w:rsidRPr="00F371AA">
        <w:rPr>
          <w:rFonts w:ascii="Times New Roman" w:hAnsi="Times New Roman" w:cs="Times New Roman"/>
          <w:sz w:val="24"/>
          <w:szCs w:val="24"/>
          <w:shd w:val="clear" w:color="auto" w:fill="FFFFFF"/>
        </w:rPr>
        <w:t xml:space="preserve"> </w:t>
      </w:r>
      <w:r w:rsidR="00843FDE" w:rsidRPr="00F371AA">
        <w:rPr>
          <w:rFonts w:ascii="Times New Roman" w:hAnsi="Times New Roman" w:cs="Times New Roman"/>
          <w:sz w:val="24"/>
          <w:szCs w:val="24"/>
          <w:lang w:val="en-GB"/>
        </w:rPr>
        <w:t>s</w:t>
      </w:r>
      <w:r w:rsidRPr="00F371AA">
        <w:rPr>
          <w:rFonts w:ascii="Times New Roman" w:hAnsi="Times New Roman" w:cs="Times New Roman"/>
          <w:sz w:val="24"/>
          <w:szCs w:val="24"/>
          <w:lang w:val="en-GB"/>
        </w:rPr>
        <w:t>tudy</w:t>
      </w:r>
      <w:r w:rsidR="003A1CFC" w:rsidRPr="00F371AA">
        <w:rPr>
          <w:rFonts w:ascii="Times New Roman" w:hAnsi="Times New Roman" w:cs="Times New Roman"/>
          <w:sz w:val="24"/>
          <w:szCs w:val="24"/>
          <w:lang w:val="en-GB"/>
        </w:rPr>
        <w:t>.</w:t>
      </w:r>
      <w:r w:rsidR="002444A3" w:rsidRPr="00F371AA">
        <w:rPr>
          <w:rFonts w:ascii="Times New Roman" w:hAnsi="Times New Roman" w:cs="Times New Roman"/>
          <w:sz w:val="24"/>
          <w:szCs w:val="24"/>
          <w:lang w:val="en-GB"/>
        </w:rPr>
        <w:t xml:space="preserve"> </w:t>
      </w:r>
      <w:r w:rsidR="0099308C" w:rsidRPr="00F371AA">
        <w:rPr>
          <w:rFonts w:ascii="Times New Roman" w:hAnsi="Times New Roman" w:cs="Times New Roman"/>
          <w:sz w:val="24"/>
          <w:szCs w:val="24"/>
          <w:shd w:val="clear" w:color="auto" w:fill="FFFFFF"/>
        </w:rPr>
        <w:t xml:space="preserve">GBD estimates </w:t>
      </w:r>
      <w:r w:rsidR="0099308C" w:rsidRPr="00F371AA">
        <w:rPr>
          <w:rFonts w:ascii="Times New Roman" w:hAnsi="Times New Roman" w:cs="Times New Roman"/>
          <w:sz w:val="24"/>
          <w:szCs w:val="24"/>
        </w:rPr>
        <w:t xml:space="preserve">disease burden by summing up the estimated </w:t>
      </w:r>
      <w:r w:rsidR="0099308C" w:rsidRPr="00F371AA">
        <w:rPr>
          <w:rFonts w:ascii="Times New Roman" w:hAnsi="Times New Roman" w:cs="Times New Roman"/>
          <w:i/>
          <w:iCs/>
          <w:sz w:val="24"/>
          <w:szCs w:val="24"/>
        </w:rPr>
        <w:t>years of life lived with a disability</w:t>
      </w:r>
      <w:r w:rsidR="0099308C" w:rsidRPr="00F371AA">
        <w:rPr>
          <w:rFonts w:ascii="Times New Roman" w:hAnsi="Times New Roman" w:cs="Times New Roman"/>
          <w:sz w:val="24"/>
          <w:szCs w:val="24"/>
        </w:rPr>
        <w:t xml:space="preserve"> (YLDs)</w:t>
      </w:r>
      <w:r w:rsidR="00CC7C5F" w:rsidRPr="00F371AA">
        <w:rPr>
          <w:rFonts w:ascii="Times New Roman" w:hAnsi="Times New Roman" w:cs="Times New Roman"/>
          <w:sz w:val="24"/>
          <w:szCs w:val="24"/>
        </w:rPr>
        <w:t>,</w:t>
      </w:r>
      <w:r w:rsidR="0099308C" w:rsidRPr="00F371AA">
        <w:rPr>
          <w:rFonts w:ascii="Times New Roman" w:hAnsi="Times New Roman" w:cs="Times New Roman"/>
          <w:sz w:val="24"/>
          <w:szCs w:val="24"/>
        </w:rPr>
        <w:t xml:space="preserve"> as a measure of nonfatal burden</w:t>
      </w:r>
      <w:r w:rsidR="00CC7C5F" w:rsidRPr="00F371AA">
        <w:rPr>
          <w:rFonts w:ascii="Times New Roman" w:hAnsi="Times New Roman" w:cs="Times New Roman"/>
          <w:sz w:val="24"/>
          <w:szCs w:val="24"/>
        </w:rPr>
        <w:t>,</w:t>
      </w:r>
      <w:r w:rsidR="0099308C" w:rsidRPr="00F371AA">
        <w:rPr>
          <w:rFonts w:ascii="Times New Roman" w:hAnsi="Times New Roman" w:cs="Times New Roman"/>
          <w:sz w:val="24"/>
          <w:szCs w:val="24"/>
        </w:rPr>
        <w:t xml:space="preserve"> and </w:t>
      </w:r>
      <w:r w:rsidR="007E2AEF" w:rsidRPr="00F371AA">
        <w:rPr>
          <w:rFonts w:ascii="Times New Roman" w:hAnsi="Times New Roman" w:cs="Times New Roman"/>
          <w:sz w:val="24"/>
          <w:szCs w:val="24"/>
        </w:rPr>
        <w:t xml:space="preserve">the </w:t>
      </w:r>
      <w:r w:rsidR="0099308C" w:rsidRPr="00F371AA">
        <w:rPr>
          <w:rFonts w:ascii="Times New Roman" w:hAnsi="Times New Roman" w:cs="Times New Roman"/>
          <w:i/>
          <w:iCs/>
          <w:sz w:val="24"/>
          <w:szCs w:val="24"/>
        </w:rPr>
        <w:t xml:space="preserve">years of life lost </w:t>
      </w:r>
      <w:r w:rsidR="0099308C" w:rsidRPr="00F371AA">
        <w:rPr>
          <w:rFonts w:ascii="Times New Roman" w:hAnsi="Times New Roman" w:cs="Times New Roman"/>
          <w:sz w:val="24"/>
          <w:szCs w:val="24"/>
        </w:rPr>
        <w:t>(</w:t>
      </w:r>
      <w:bookmarkStart w:id="4" w:name="_Hlk96801666"/>
      <w:r w:rsidR="0099308C" w:rsidRPr="00F371AA">
        <w:rPr>
          <w:rFonts w:ascii="Times New Roman" w:hAnsi="Times New Roman" w:cs="Times New Roman"/>
          <w:sz w:val="24"/>
          <w:szCs w:val="24"/>
        </w:rPr>
        <w:t>YLLs</w:t>
      </w:r>
      <w:bookmarkEnd w:id="4"/>
      <w:r w:rsidR="00534595" w:rsidRPr="00F371AA">
        <w:rPr>
          <w:rFonts w:ascii="Times New Roman" w:hAnsi="Times New Roman" w:cs="Times New Roman"/>
          <w:sz w:val="24"/>
          <w:szCs w:val="24"/>
        </w:rPr>
        <w:t>)</w:t>
      </w:r>
      <w:r w:rsidR="00A1413D" w:rsidRPr="00F371AA">
        <w:rPr>
          <w:rFonts w:ascii="Times New Roman" w:hAnsi="Times New Roman" w:cs="Times New Roman"/>
          <w:i/>
          <w:iCs/>
          <w:sz w:val="24"/>
          <w:szCs w:val="24"/>
        </w:rPr>
        <w:t xml:space="preserve">, </w:t>
      </w:r>
      <w:r w:rsidR="007E2AEF" w:rsidRPr="00F371AA">
        <w:rPr>
          <w:rFonts w:ascii="Times New Roman" w:hAnsi="Times New Roman" w:cs="Times New Roman"/>
          <w:sz w:val="24"/>
          <w:szCs w:val="24"/>
        </w:rPr>
        <w:t>related to</w:t>
      </w:r>
      <w:r w:rsidR="0099308C" w:rsidRPr="00F371AA">
        <w:rPr>
          <w:rFonts w:ascii="Times New Roman" w:hAnsi="Times New Roman" w:cs="Times New Roman"/>
          <w:sz w:val="24"/>
          <w:szCs w:val="24"/>
        </w:rPr>
        <w:t xml:space="preserve"> </w:t>
      </w:r>
      <w:r w:rsidR="00195F70" w:rsidRPr="00F371AA">
        <w:rPr>
          <w:rFonts w:ascii="Times New Roman" w:hAnsi="Times New Roman" w:cs="Times New Roman"/>
          <w:sz w:val="24"/>
          <w:szCs w:val="24"/>
        </w:rPr>
        <w:t>mortality</w:t>
      </w:r>
      <w:r w:rsidR="006A2531" w:rsidRPr="00F371AA">
        <w:rPr>
          <w:rFonts w:ascii="Times New Roman" w:hAnsi="Times New Roman" w:cs="Times New Roman"/>
          <w:sz w:val="24"/>
          <w:szCs w:val="24"/>
        </w:rPr>
        <w:t xml:space="preserve"> </w:t>
      </w:r>
      <w:r w:rsidR="006D7636" w:rsidRPr="00F371AA">
        <w:rPr>
          <w:rFonts w:ascii="Times New Roman" w:hAnsi="Times New Roman" w:cs="Times New Roman"/>
          <w:noProof/>
          <w:sz w:val="24"/>
          <w:szCs w:val="24"/>
        </w:rPr>
        <w:t>[6]</w:t>
      </w:r>
      <w:r w:rsidR="006A2531" w:rsidRPr="00F371AA">
        <w:rPr>
          <w:rFonts w:ascii="Times New Roman" w:hAnsi="Times New Roman" w:cs="Times New Roman"/>
          <w:sz w:val="24"/>
          <w:szCs w:val="24"/>
        </w:rPr>
        <w:t>.</w:t>
      </w:r>
      <w:r w:rsidR="0099308C" w:rsidRPr="00F371AA">
        <w:rPr>
          <w:rFonts w:ascii="Times New Roman" w:hAnsi="Times New Roman" w:cs="Times New Roman"/>
          <w:sz w:val="24"/>
          <w:szCs w:val="24"/>
        </w:rPr>
        <w:t xml:space="preserve"> </w:t>
      </w:r>
      <w:r w:rsidR="007E2AEF" w:rsidRPr="00F371AA">
        <w:rPr>
          <w:rFonts w:ascii="Times New Roman" w:hAnsi="Times New Roman" w:cs="Times New Roman"/>
          <w:sz w:val="24"/>
          <w:szCs w:val="24"/>
        </w:rPr>
        <w:t xml:space="preserve">The sum of </w:t>
      </w:r>
      <w:r w:rsidR="0099308C" w:rsidRPr="00F371AA">
        <w:rPr>
          <w:rFonts w:ascii="Times New Roman" w:hAnsi="Times New Roman" w:cs="Times New Roman"/>
          <w:sz w:val="24"/>
          <w:szCs w:val="24"/>
        </w:rPr>
        <w:t xml:space="preserve">YLDs and YLLs </w:t>
      </w:r>
      <w:r w:rsidR="007E2AEF" w:rsidRPr="00F371AA">
        <w:rPr>
          <w:rFonts w:ascii="Times New Roman" w:hAnsi="Times New Roman" w:cs="Times New Roman"/>
          <w:sz w:val="24"/>
          <w:szCs w:val="24"/>
        </w:rPr>
        <w:t>is referred to as</w:t>
      </w:r>
      <w:r w:rsidR="0099308C" w:rsidRPr="00F371AA">
        <w:rPr>
          <w:rFonts w:ascii="Times New Roman" w:hAnsi="Times New Roman" w:cs="Times New Roman"/>
          <w:sz w:val="24"/>
          <w:szCs w:val="24"/>
        </w:rPr>
        <w:t xml:space="preserve"> </w:t>
      </w:r>
      <w:r w:rsidR="0099308C" w:rsidRPr="00F371AA">
        <w:rPr>
          <w:rFonts w:ascii="Times New Roman" w:hAnsi="Times New Roman" w:cs="Times New Roman"/>
          <w:i/>
          <w:iCs/>
          <w:sz w:val="24"/>
          <w:szCs w:val="24"/>
        </w:rPr>
        <w:t>disability-adjusted life years</w:t>
      </w:r>
      <w:r w:rsidR="0099308C" w:rsidRPr="00F371AA">
        <w:rPr>
          <w:rFonts w:ascii="Times New Roman" w:hAnsi="Times New Roman" w:cs="Times New Roman"/>
          <w:sz w:val="24"/>
          <w:szCs w:val="24"/>
        </w:rPr>
        <w:t xml:space="preserve"> (DALYs)</w:t>
      </w:r>
      <w:r w:rsidR="007E2AEF" w:rsidRPr="00F371AA">
        <w:rPr>
          <w:rFonts w:ascii="Times New Roman" w:hAnsi="Times New Roman" w:cs="Times New Roman"/>
          <w:sz w:val="24"/>
          <w:szCs w:val="24"/>
        </w:rPr>
        <w:t xml:space="preserve">, </w:t>
      </w:r>
      <w:r w:rsidR="0099308C" w:rsidRPr="00F371AA">
        <w:rPr>
          <w:rFonts w:ascii="Times New Roman" w:hAnsi="Times New Roman" w:cs="Times New Roman"/>
          <w:sz w:val="24"/>
          <w:szCs w:val="24"/>
        </w:rPr>
        <w:t xml:space="preserve">with one DALY </w:t>
      </w:r>
      <w:r w:rsidR="00CC7C5F" w:rsidRPr="00F371AA">
        <w:rPr>
          <w:rFonts w:ascii="Times New Roman" w:hAnsi="Times New Roman" w:cs="Times New Roman"/>
          <w:sz w:val="24"/>
          <w:szCs w:val="24"/>
        </w:rPr>
        <w:t>equaling</w:t>
      </w:r>
      <w:r w:rsidR="0099308C" w:rsidRPr="00F371AA">
        <w:rPr>
          <w:rFonts w:ascii="Times New Roman" w:hAnsi="Times New Roman" w:cs="Times New Roman"/>
          <w:sz w:val="24"/>
          <w:szCs w:val="24"/>
        </w:rPr>
        <w:t xml:space="preserve"> the loss of one healthy year of life</w:t>
      </w:r>
      <w:r w:rsidR="006A2531" w:rsidRPr="00F371AA">
        <w:rPr>
          <w:rFonts w:ascii="Times New Roman" w:hAnsi="Times New Roman" w:cs="Times New Roman"/>
          <w:sz w:val="24"/>
          <w:szCs w:val="24"/>
        </w:rPr>
        <w:t xml:space="preserve"> </w:t>
      </w:r>
      <w:r w:rsidR="006D7636" w:rsidRPr="00F371AA">
        <w:rPr>
          <w:rFonts w:ascii="Times New Roman" w:hAnsi="Times New Roman" w:cs="Times New Roman"/>
          <w:noProof/>
          <w:sz w:val="24"/>
          <w:szCs w:val="24"/>
        </w:rPr>
        <w:t>[6]</w:t>
      </w:r>
      <w:r w:rsidR="006A2531" w:rsidRPr="00F371AA">
        <w:rPr>
          <w:rFonts w:ascii="Times New Roman" w:hAnsi="Times New Roman" w:cs="Times New Roman"/>
          <w:sz w:val="24"/>
          <w:szCs w:val="24"/>
        </w:rPr>
        <w:t>.</w:t>
      </w:r>
    </w:p>
    <w:p w14:paraId="62241BC1" w14:textId="66ACA6B0" w:rsidR="00341690" w:rsidRPr="00F371AA" w:rsidRDefault="00EB3C32" w:rsidP="00553585">
      <w:pPr>
        <w:pStyle w:val="Pa12"/>
        <w:spacing w:line="480" w:lineRule="auto"/>
        <w:rPr>
          <w:rFonts w:ascii="Times New Roman" w:hAnsi="Times New Roman" w:cs="Times New Roman"/>
        </w:rPr>
      </w:pPr>
      <w:r w:rsidRPr="00F371AA">
        <w:rPr>
          <w:rFonts w:ascii="Times New Roman" w:hAnsi="Times New Roman" w:cs="Times New Roman"/>
        </w:rPr>
        <w:t xml:space="preserve">In the most recent report </w:t>
      </w:r>
      <w:r w:rsidR="002D008A" w:rsidRPr="00F371AA">
        <w:rPr>
          <w:rFonts w:ascii="Times New Roman" w:hAnsi="Times New Roman" w:cs="Times New Roman"/>
        </w:rPr>
        <w:t xml:space="preserve">of </w:t>
      </w:r>
      <w:r w:rsidRPr="00F371AA">
        <w:rPr>
          <w:rFonts w:ascii="Times New Roman" w:hAnsi="Times New Roman" w:cs="Times New Roman"/>
        </w:rPr>
        <w:t xml:space="preserve">the </w:t>
      </w:r>
      <w:r w:rsidR="002D008A" w:rsidRPr="00F371AA">
        <w:rPr>
          <w:rFonts w:ascii="Times New Roman" w:hAnsi="Times New Roman" w:cs="Times New Roman"/>
        </w:rPr>
        <w:t xml:space="preserve">2019 </w:t>
      </w:r>
      <w:r w:rsidRPr="00F371AA">
        <w:rPr>
          <w:rFonts w:ascii="Times New Roman" w:hAnsi="Times New Roman" w:cs="Times New Roman"/>
        </w:rPr>
        <w:t>GBD including ADHD</w:t>
      </w:r>
      <w:r w:rsidR="00622F79" w:rsidRPr="00F371AA">
        <w:rPr>
          <w:rFonts w:ascii="Times New Roman" w:hAnsi="Times New Roman" w:cs="Times New Roman"/>
        </w:rPr>
        <w:t>,</w:t>
      </w:r>
      <w:r w:rsidR="004D5D23" w:rsidRPr="00F371AA">
        <w:rPr>
          <w:rFonts w:ascii="Times New Roman" w:hAnsi="Times New Roman" w:cs="Times New Roman"/>
        </w:rPr>
        <w:t xml:space="preserve"> published in 2022</w:t>
      </w:r>
      <w:r w:rsidR="006A2531" w:rsidRPr="00F371AA">
        <w:rPr>
          <w:rFonts w:ascii="Times New Roman" w:hAnsi="Times New Roman" w:cs="Times New Roman"/>
        </w:rPr>
        <w:t xml:space="preserve"> </w:t>
      </w:r>
      <w:r w:rsidR="006D7636" w:rsidRPr="00F371AA">
        <w:rPr>
          <w:rFonts w:ascii="Times New Roman" w:hAnsi="Times New Roman" w:cs="Times New Roman"/>
          <w:noProof/>
        </w:rPr>
        <w:t>[5]</w:t>
      </w:r>
      <w:r w:rsidR="006A2531" w:rsidRPr="00F371AA">
        <w:rPr>
          <w:rFonts w:ascii="Times New Roman" w:hAnsi="Times New Roman" w:cs="Times New Roman"/>
        </w:rPr>
        <w:t>,</w:t>
      </w:r>
      <w:r w:rsidR="00CF08DF" w:rsidRPr="00F371AA">
        <w:rPr>
          <w:rFonts w:ascii="Times New Roman" w:hAnsi="Times New Roman" w:cs="Times New Roman"/>
        </w:rPr>
        <w:t xml:space="preserve"> </w:t>
      </w:r>
      <w:r w:rsidRPr="00F371AA">
        <w:rPr>
          <w:rFonts w:ascii="Times New Roman" w:hAnsi="Times New Roman" w:cs="Times New Roman"/>
        </w:rPr>
        <w:t xml:space="preserve">the </w:t>
      </w:r>
      <w:r w:rsidR="00341690" w:rsidRPr="00F371AA">
        <w:rPr>
          <w:rFonts w:ascii="Times New Roman" w:hAnsi="Times New Roman" w:cs="Times New Roman"/>
        </w:rPr>
        <w:t>global age</w:t>
      </w:r>
      <w:r w:rsidR="00CF08DF" w:rsidRPr="00F371AA">
        <w:rPr>
          <w:rFonts w:ascii="Times New Roman" w:hAnsi="Times New Roman" w:cs="Times New Roman"/>
        </w:rPr>
        <w:t>-</w:t>
      </w:r>
      <w:r w:rsidR="00341690" w:rsidRPr="00F371AA">
        <w:rPr>
          <w:rFonts w:ascii="Times New Roman" w:hAnsi="Times New Roman" w:cs="Times New Roman"/>
        </w:rPr>
        <w:t>standardi</w:t>
      </w:r>
      <w:r w:rsidR="008A6DDC" w:rsidRPr="00F371AA">
        <w:rPr>
          <w:rFonts w:ascii="Times New Roman" w:hAnsi="Times New Roman" w:cs="Times New Roman"/>
        </w:rPr>
        <w:t>z</w:t>
      </w:r>
      <w:r w:rsidR="00341690" w:rsidRPr="00F371AA">
        <w:rPr>
          <w:rFonts w:ascii="Times New Roman" w:hAnsi="Times New Roman" w:cs="Times New Roman"/>
        </w:rPr>
        <w:t xml:space="preserve">ed prevalence of </w:t>
      </w:r>
      <w:r w:rsidR="000C16DC" w:rsidRPr="00F371AA">
        <w:rPr>
          <w:rFonts w:ascii="Times New Roman" w:hAnsi="Times New Roman" w:cs="Times New Roman"/>
        </w:rPr>
        <w:t>ADHD</w:t>
      </w:r>
      <w:r w:rsidR="00341690" w:rsidRPr="00F371AA">
        <w:rPr>
          <w:rFonts w:ascii="Times New Roman" w:hAnsi="Times New Roman" w:cs="Times New Roman"/>
        </w:rPr>
        <w:t xml:space="preserve"> was estimated </w:t>
      </w:r>
      <w:r w:rsidR="000C16DC" w:rsidRPr="00F371AA">
        <w:rPr>
          <w:rFonts w:ascii="Times New Roman" w:hAnsi="Times New Roman" w:cs="Times New Roman"/>
        </w:rPr>
        <w:t xml:space="preserve">to be </w:t>
      </w:r>
      <w:r w:rsidR="00341690" w:rsidRPr="00F371AA">
        <w:rPr>
          <w:rFonts w:ascii="Times New Roman" w:hAnsi="Times New Roman" w:cs="Times New Roman"/>
        </w:rPr>
        <w:t>at 1</w:t>
      </w:r>
      <w:r w:rsidR="00133ABB" w:rsidRPr="00F371AA">
        <w:rPr>
          <w:rFonts w:ascii="Times New Roman" w:hAnsi="Times New Roman" w:cs="Times New Roman"/>
        </w:rPr>
        <w:t>.</w:t>
      </w:r>
      <w:r w:rsidR="00341690" w:rsidRPr="00F371AA">
        <w:rPr>
          <w:rFonts w:ascii="Times New Roman" w:hAnsi="Times New Roman" w:cs="Times New Roman"/>
        </w:rPr>
        <w:t>24</w:t>
      </w:r>
      <w:r w:rsidR="00133ABB" w:rsidRPr="00F371AA">
        <w:rPr>
          <w:rFonts w:ascii="Times New Roman" w:hAnsi="Times New Roman" w:cs="Times New Roman"/>
        </w:rPr>
        <w:t>%</w:t>
      </w:r>
      <w:r w:rsidR="00341690" w:rsidRPr="00F371AA">
        <w:rPr>
          <w:rFonts w:ascii="Times New Roman" w:hAnsi="Times New Roman" w:cs="Times New Roman"/>
        </w:rPr>
        <w:t xml:space="preserve"> in 1990 and 1</w:t>
      </w:r>
      <w:r w:rsidR="00605920" w:rsidRPr="00F371AA">
        <w:rPr>
          <w:rFonts w:ascii="Times New Roman" w:hAnsi="Times New Roman" w:cs="Times New Roman"/>
        </w:rPr>
        <w:t>.</w:t>
      </w:r>
      <w:r w:rsidR="00341690" w:rsidRPr="00F371AA">
        <w:rPr>
          <w:rFonts w:ascii="Times New Roman" w:hAnsi="Times New Roman" w:cs="Times New Roman"/>
        </w:rPr>
        <w:t>13</w:t>
      </w:r>
      <w:r w:rsidR="00133ABB" w:rsidRPr="00F371AA">
        <w:rPr>
          <w:rFonts w:ascii="Times New Roman" w:hAnsi="Times New Roman" w:cs="Times New Roman"/>
        </w:rPr>
        <w:t>%</w:t>
      </w:r>
      <w:r w:rsidR="00341690" w:rsidRPr="00F371AA">
        <w:rPr>
          <w:rFonts w:ascii="Times New Roman" w:hAnsi="Times New Roman" w:cs="Times New Roman"/>
        </w:rPr>
        <w:t xml:space="preserve"> in 2019, with </w:t>
      </w:r>
      <w:r w:rsidR="0079148B" w:rsidRPr="00F371AA">
        <w:rPr>
          <w:rFonts w:ascii="Times New Roman" w:hAnsi="Times New Roman" w:cs="Times New Roman"/>
        </w:rPr>
        <w:t>higher f</w:t>
      </w:r>
      <w:r w:rsidR="00341690" w:rsidRPr="00F371AA">
        <w:rPr>
          <w:rFonts w:ascii="Times New Roman" w:hAnsi="Times New Roman" w:cs="Times New Roman"/>
        </w:rPr>
        <w:t>igures in males (</w:t>
      </w:r>
      <w:r w:rsidR="00FC16C1" w:rsidRPr="00F371AA">
        <w:rPr>
          <w:rFonts w:ascii="Times New Roman" w:hAnsi="Times New Roman" w:cs="Times New Roman"/>
        </w:rPr>
        <w:t>1990</w:t>
      </w:r>
      <w:r w:rsidR="0079148B" w:rsidRPr="00F371AA">
        <w:rPr>
          <w:rFonts w:ascii="Times New Roman" w:hAnsi="Times New Roman" w:cs="Times New Roman"/>
        </w:rPr>
        <w:t>: 1</w:t>
      </w:r>
      <w:r w:rsidR="00605920" w:rsidRPr="00F371AA">
        <w:rPr>
          <w:rFonts w:ascii="Times New Roman" w:hAnsi="Times New Roman" w:cs="Times New Roman"/>
        </w:rPr>
        <w:t>.</w:t>
      </w:r>
      <w:r w:rsidR="0079148B" w:rsidRPr="00F371AA">
        <w:rPr>
          <w:rFonts w:ascii="Times New Roman" w:hAnsi="Times New Roman" w:cs="Times New Roman"/>
        </w:rPr>
        <w:t>7</w:t>
      </w:r>
      <w:r w:rsidR="00133ABB" w:rsidRPr="00F371AA">
        <w:rPr>
          <w:rFonts w:ascii="Times New Roman" w:hAnsi="Times New Roman" w:cs="Times New Roman"/>
        </w:rPr>
        <w:t>7%</w:t>
      </w:r>
      <w:r w:rsidR="0079148B" w:rsidRPr="00F371AA">
        <w:rPr>
          <w:rFonts w:ascii="Times New Roman" w:hAnsi="Times New Roman" w:cs="Times New Roman"/>
        </w:rPr>
        <w:t>; 2019: 1</w:t>
      </w:r>
      <w:r w:rsidR="00133ABB" w:rsidRPr="00F371AA">
        <w:rPr>
          <w:rFonts w:ascii="Times New Roman" w:hAnsi="Times New Roman" w:cs="Times New Roman"/>
        </w:rPr>
        <w:t>.</w:t>
      </w:r>
      <w:r w:rsidR="0079148B" w:rsidRPr="00F371AA">
        <w:rPr>
          <w:rFonts w:ascii="Times New Roman" w:hAnsi="Times New Roman" w:cs="Times New Roman"/>
        </w:rPr>
        <w:t>61</w:t>
      </w:r>
      <w:r w:rsidR="00133ABB" w:rsidRPr="00F371AA">
        <w:rPr>
          <w:rFonts w:ascii="Times New Roman" w:hAnsi="Times New Roman" w:cs="Times New Roman"/>
        </w:rPr>
        <w:t>%</w:t>
      </w:r>
      <w:r w:rsidR="00341690" w:rsidRPr="00F371AA">
        <w:rPr>
          <w:rFonts w:ascii="Times New Roman" w:hAnsi="Times New Roman" w:cs="Times New Roman"/>
        </w:rPr>
        <w:t xml:space="preserve">) compared to females </w:t>
      </w:r>
      <w:r w:rsidR="0079148B" w:rsidRPr="00F371AA">
        <w:rPr>
          <w:rFonts w:ascii="Times New Roman" w:hAnsi="Times New Roman" w:cs="Times New Roman"/>
        </w:rPr>
        <w:t>(</w:t>
      </w:r>
      <w:r w:rsidR="00FC16C1" w:rsidRPr="00F371AA">
        <w:rPr>
          <w:rFonts w:ascii="Times New Roman" w:hAnsi="Times New Roman" w:cs="Times New Roman"/>
        </w:rPr>
        <w:t>1990</w:t>
      </w:r>
      <w:r w:rsidR="0079148B" w:rsidRPr="00F371AA">
        <w:rPr>
          <w:rFonts w:ascii="Times New Roman" w:hAnsi="Times New Roman" w:cs="Times New Roman"/>
        </w:rPr>
        <w:t>:</w:t>
      </w:r>
      <w:r w:rsidR="00CF08DF" w:rsidRPr="00F371AA">
        <w:rPr>
          <w:rFonts w:ascii="Times New Roman" w:hAnsi="Times New Roman" w:cs="Times New Roman"/>
        </w:rPr>
        <w:t xml:space="preserve"> </w:t>
      </w:r>
      <w:r w:rsidR="00133ABB" w:rsidRPr="00F371AA">
        <w:rPr>
          <w:rFonts w:ascii="Times New Roman" w:hAnsi="Times New Roman" w:cs="Times New Roman"/>
        </w:rPr>
        <w:t>0.7%</w:t>
      </w:r>
      <w:r w:rsidR="0079148B" w:rsidRPr="00F371AA">
        <w:rPr>
          <w:rFonts w:ascii="Times New Roman" w:hAnsi="Times New Roman" w:cs="Times New Roman"/>
        </w:rPr>
        <w:t xml:space="preserve">; 2019: </w:t>
      </w:r>
      <w:r w:rsidR="00133ABB" w:rsidRPr="00F371AA">
        <w:rPr>
          <w:rFonts w:ascii="Times New Roman" w:hAnsi="Times New Roman" w:cs="Times New Roman"/>
        </w:rPr>
        <w:t>0.</w:t>
      </w:r>
      <w:r w:rsidR="0079148B" w:rsidRPr="00F371AA">
        <w:rPr>
          <w:rFonts w:ascii="Times New Roman" w:hAnsi="Times New Roman" w:cs="Times New Roman"/>
        </w:rPr>
        <w:t>63</w:t>
      </w:r>
      <w:r w:rsidR="00133ABB" w:rsidRPr="00F371AA">
        <w:rPr>
          <w:rFonts w:ascii="Times New Roman" w:hAnsi="Times New Roman" w:cs="Times New Roman"/>
        </w:rPr>
        <w:t>%</w:t>
      </w:r>
      <w:r w:rsidR="0079148B" w:rsidRPr="00F371AA">
        <w:rPr>
          <w:rFonts w:ascii="Times New Roman" w:hAnsi="Times New Roman" w:cs="Times New Roman"/>
        </w:rPr>
        <w:t xml:space="preserve">). </w:t>
      </w:r>
      <w:r w:rsidR="008A6DDC" w:rsidRPr="00F371AA">
        <w:rPr>
          <w:rFonts w:ascii="Times New Roman" w:hAnsi="Times New Roman" w:cs="Times New Roman"/>
        </w:rPr>
        <w:t xml:space="preserve">The 2019 age-standardized prevalence </w:t>
      </w:r>
      <w:r w:rsidR="00332370" w:rsidRPr="00F371AA">
        <w:rPr>
          <w:rFonts w:ascii="Times New Roman" w:hAnsi="Times New Roman" w:cs="Times New Roman"/>
        </w:rPr>
        <w:t>varied</w:t>
      </w:r>
      <w:r w:rsidR="008A6DDC" w:rsidRPr="00F371AA">
        <w:rPr>
          <w:rFonts w:ascii="Times New Roman" w:hAnsi="Times New Roman" w:cs="Times New Roman"/>
        </w:rPr>
        <w:t xml:space="preserve"> across regions, with the highest and lowest figures in </w:t>
      </w:r>
      <w:r w:rsidR="003A6A94" w:rsidRPr="00F371AA">
        <w:rPr>
          <w:rFonts w:ascii="Times New Roman" w:hAnsi="Times New Roman" w:cs="Times New Roman"/>
        </w:rPr>
        <w:t>Australasia (3</w:t>
      </w:r>
      <w:r w:rsidR="00133ABB" w:rsidRPr="00F371AA">
        <w:rPr>
          <w:rFonts w:ascii="Times New Roman" w:hAnsi="Times New Roman" w:cs="Times New Roman"/>
        </w:rPr>
        <w:t>.</w:t>
      </w:r>
      <w:r w:rsidR="003A6A94" w:rsidRPr="00F371AA">
        <w:rPr>
          <w:rFonts w:ascii="Times New Roman" w:hAnsi="Times New Roman" w:cs="Times New Roman"/>
        </w:rPr>
        <w:t>24</w:t>
      </w:r>
      <w:r w:rsidR="00133ABB" w:rsidRPr="00F371AA">
        <w:rPr>
          <w:rFonts w:ascii="Times New Roman" w:hAnsi="Times New Roman" w:cs="Times New Roman"/>
        </w:rPr>
        <w:t>%</w:t>
      </w:r>
      <w:r w:rsidR="003A6A94" w:rsidRPr="00F371AA">
        <w:rPr>
          <w:rFonts w:ascii="Times New Roman" w:hAnsi="Times New Roman" w:cs="Times New Roman"/>
        </w:rPr>
        <w:t>) and Eastern sub-Saharan Africa (</w:t>
      </w:r>
      <w:r w:rsidR="00133ABB" w:rsidRPr="00F371AA">
        <w:rPr>
          <w:rFonts w:ascii="Times New Roman" w:hAnsi="Times New Roman" w:cs="Times New Roman"/>
        </w:rPr>
        <w:t>0.</w:t>
      </w:r>
      <w:r w:rsidR="003A6A94" w:rsidRPr="00F371AA">
        <w:rPr>
          <w:rFonts w:ascii="Times New Roman" w:hAnsi="Times New Roman" w:cs="Times New Roman"/>
        </w:rPr>
        <w:t>57</w:t>
      </w:r>
      <w:r w:rsidR="00133ABB" w:rsidRPr="00F371AA">
        <w:rPr>
          <w:rFonts w:ascii="Times New Roman" w:hAnsi="Times New Roman" w:cs="Times New Roman"/>
        </w:rPr>
        <w:t>%</w:t>
      </w:r>
      <w:r w:rsidR="003A6A94" w:rsidRPr="00F371AA">
        <w:rPr>
          <w:rFonts w:ascii="Times New Roman" w:hAnsi="Times New Roman" w:cs="Times New Roman"/>
        </w:rPr>
        <w:t>)</w:t>
      </w:r>
      <w:r w:rsidR="008A6DDC" w:rsidRPr="00F371AA">
        <w:rPr>
          <w:rFonts w:ascii="Times New Roman" w:hAnsi="Times New Roman" w:cs="Times New Roman"/>
        </w:rPr>
        <w:t>, respectively</w:t>
      </w:r>
      <w:r w:rsidR="003A6A94" w:rsidRPr="00F371AA">
        <w:rPr>
          <w:rFonts w:ascii="Times New Roman" w:hAnsi="Times New Roman" w:cs="Times New Roman"/>
        </w:rPr>
        <w:t xml:space="preserve">. </w:t>
      </w:r>
      <w:r w:rsidR="002D008A" w:rsidRPr="00F371AA">
        <w:rPr>
          <w:rFonts w:ascii="Times New Roman" w:hAnsi="Times New Roman" w:cs="Times New Roman"/>
        </w:rPr>
        <w:t>ADHD accounted for 0.8% of the global mental disorder DALYs across ages</w:t>
      </w:r>
      <w:r w:rsidR="003A343B" w:rsidRPr="00F371AA">
        <w:rPr>
          <w:rFonts w:ascii="Times New Roman" w:hAnsi="Times New Roman" w:cs="Times New Roman"/>
        </w:rPr>
        <w:t>.</w:t>
      </w:r>
      <w:r w:rsidR="003E2923" w:rsidRPr="00F371AA">
        <w:rPr>
          <w:rFonts w:ascii="Times New Roman" w:hAnsi="Times New Roman" w:cs="Times New Roman"/>
        </w:rPr>
        <w:t xml:space="preserve"> </w:t>
      </w:r>
    </w:p>
    <w:p w14:paraId="25D36B46" w14:textId="315224EE" w:rsidR="00133ABB" w:rsidRPr="00F371AA" w:rsidRDefault="000C16DC" w:rsidP="00553585">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lang w:val="en-GB"/>
        </w:rPr>
        <w:t xml:space="preserve">The </w:t>
      </w:r>
      <w:r w:rsidR="007B61BA" w:rsidRPr="00F371AA">
        <w:rPr>
          <w:rFonts w:ascii="Times New Roman" w:hAnsi="Times New Roman" w:cs="Times New Roman"/>
          <w:sz w:val="24"/>
          <w:szCs w:val="24"/>
          <w:lang w:val="en-GB"/>
        </w:rPr>
        <w:t xml:space="preserve">GBD </w:t>
      </w:r>
      <w:r w:rsidR="00FA3D99" w:rsidRPr="00F371AA">
        <w:rPr>
          <w:rFonts w:ascii="Times New Roman" w:hAnsi="Times New Roman" w:cs="Times New Roman"/>
          <w:sz w:val="24"/>
          <w:szCs w:val="24"/>
          <w:lang w:val="en-GB"/>
        </w:rPr>
        <w:t>report</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rPr>
        <w:t>[5]</w:t>
      </w:r>
      <w:r w:rsidR="00FA3D99" w:rsidRPr="00F371AA">
        <w:rPr>
          <w:rFonts w:ascii="Times New Roman" w:hAnsi="Times New Roman" w:cs="Times New Roman"/>
          <w:sz w:val="24"/>
          <w:szCs w:val="24"/>
          <w:lang w:val="en-GB"/>
        </w:rPr>
        <w:t xml:space="preserve"> provide</w:t>
      </w:r>
      <w:r w:rsidR="00622F79" w:rsidRPr="00F371AA">
        <w:rPr>
          <w:rFonts w:ascii="Times New Roman" w:hAnsi="Times New Roman" w:cs="Times New Roman"/>
          <w:sz w:val="24"/>
          <w:szCs w:val="24"/>
          <w:lang w:val="en-GB"/>
        </w:rPr>
        <w:t>d</w:t>
      </w:r>
      <w:r w:rsidR="00FA3D99" w:rsidRPr="00F371AA">
        <w:rPr>
          <w:rFonts w:ascii="Times New Roman" w:hAnsi="Times New Roman" w:cs="Times New Roman"/>
          <w:sz w:val="24"/>
          <w:szCs w:val="24"/>
          <w:lang w:val="en-GB"/>
        </w:rPr>
        <w:t xml:space="preserve"> important information on </w:t>
      </w:r>
      <w:r w:rsidR="00A1413D" w:rsidRPr="00F371AA">
        <w:rPr>
          <w:rFonts w:ascii="Times New Roman" w:hAnsi="Times New Roman" w:cs="Times New Roman"/>
          <w:sz w:val="24"/>
          <w:szCs w:val="24"/>
          <w:lang w:val="en-GB"/>
        </w:rPr>
        <w:t>the epidemiology and overall burden of ADHD</w:t>
      </w:r>
      <w:r w:rsidR="00534595" w:rsidRPr="00F371AA">
        <w:rPr>
          <w:rFonts w:ascii="Times New Roman" w:hAnsi="Times New Roman" w:cs="Times New Roman"/>
          <w:sz w:val="24"/>
          <w:szCs w:val="24"/>
          <w:lang w:val="en-GB"/>
        </w:rPr>
        <w:t>. However,</w:t>
      </w:r>
      <w:r w:rsidR="00FA3D99" w:rsidRPr="00F371AA">
        <w:rPr>
          <w:rFonts w:ascii="Times New Roman" w:hAnsi="Times New Roman" w:cs="Times New Roman"/>
          <w:sz w:val="24"/>
          <w:szCs w:val="24"/>
          <w:lang w:val="en-GB"/>
        </w:rPr>
        <w:t xml:space="preserve"> given its </w:t>
      </w:r>
      <w:r w:rsidR="00622F79" w:rsidRPr="00F371AA">
        <w:rPr>
          <w:rFonts w:ascii="Times New Roman" w:hAnsi="Times New Roman" w:cs="Times New Roman"/>
          <w:sz w:val="24"/>
          <w:szCs w:val="24"/>
          <w:lang w:val="en-GB"/>
        </w:rPr>
        <w:t>overarching</w:t>
      </w:r>
      <w:r w:rsidR="00FA3D99" w:rsidRPr="00F371AA">
        <w:rPr>
          <w:rFonts w:ascii="Times New Roman" w:hAnsi="Times New Roman" w:cs="Times New Roman"/>
          <w:sz w:val="24"/>
          <w:szCs w:val="24"/>
          <w:lang w:val="en-GB"/>
        </w:rPr>
        <w:t xml:space="preserve"> nature </w:t>
      </w:r>
      <w:r w:rsidR="00622F79" w:rsidRPr="00F371AA">
        <w:rPr>
          <w:rFonts w:ascii="Times New Roman" w:hAnsi="Times New Roman" w:cs="Times New Roman"/>
          <w:sz w:val="24"/>
          <w:szCs w:val="24"/>
          <w:lang w:val="en-GB"/>
        </w:rPr>
        <w:t xml:space="preserve">covering all the main mental disorders, </w:t>
      </w:r>
      <w:r w:rsidR="00CF08DF" w:rsidRPr="00F371AA">
        <w:rPr>
          <w:rFonts w:ascii="Times New Roman" w:hAnsi="Times New Roman" w:cs="Times New Roman"/>
          <w:sz w:val="24"/>
          <w:szCs w:val="24"/>
          <w:lang w:val="en-GB"/>
        </w:rPr>
        <w:t xml:space="preserve">it </w:t>
      </w:r>
      <w:r w:rsidR="00622F79" w:rsidRPr="00F371AA">
        <w:rPr>
          <w:rFonts w:ascii="Times New Roman" w:hAnsi="Times New Roman" w:cs="Times New Roman"/>
          <w:sz w:val="24"/>
          <w:szCs w:val="24"/>
          <w:lang w:val="en-GB"/>
        </w:rPr>
        <w:t>could not provide</w:t>
      </w:r>
      <w:r w:rsidR="00CF08DF" w:rsidRPr="00F371AA">
        <w:rPr>
          <w:rFonts w:ascii="Times New Roman" w:hAnsi="Times New Roman" w:cs="Times New Roman"/>
          <w:sz w:val="24"/>
          <w:szCs w:val="24"/>
          <w:lang w:val="en-GB"/>
        </w:rPr>
        <w:t xml:space="preserve"> </w:t>
      </w:r>
      <w:r w:rsidR="00622F79" w:rsidRPr="00F371AA">
        <w:rPr>
          <w:rFonts w:ascii="Times New Roman" w:hAnsi="Times New Roman" w:cs="Times New Roman"/>
          <w:sz w:val="24"/>
          <w:szCs w:val="24"/>
          <w:lang w:val="en-GB"/>
        </w:rPr>
        <w:t>a more fine-grained overview of the prevalence, incidence and burden of ADHD</w:t>
      </w:r>
      <w:r w:rsidR="00E50875" w:rsidRPr="00F371AA">
        <w:rPr>
          <w:rFonts w:ascii="Times New Roman" w:hAnsi="Times New Roman" w:cs="Times New Roman"/>
          <w:sz w:val="24"/>
          <w:szCs w:val="24"/>
          <w:lang w:val="en-GB"/>
        </w:rPr>
        <w:t xml:space="preserve"> </w:t>
      </w:r>
      <w:r w:rsidR="00622F79" w:rsidRPr="00F371AA">
        <w:rPr>
          <w:rFonts w:ascii="Times New Roman" w:hAnsi="Times New Roman" w:cs="Times New Roman"/>
          <w:sz w:val="24"/>
          <w:szCs w:val="24"/>
          <w:lang w:val="en-GB"/>
        </w:rPr>
        <w:t xml:space="preserve">in </w:t>
      </w:r>
      <w:r w:rsidR="004D5D23" w:rsidRPr="00F371AA">
        <w:rPr>
          <w:rFonts w:ascii="Times New Roman" w:hAnsi="Times New Roman" w:cs="Times New Roman"/>
          <w:sz w:val="24"/>
          <w:szCs w:val="24"/>
          <w:lang w:val="en-GB"/>
        </w:rPr>
        <w:t>individual countries</w:t>
      </w:r>
      <w:bookmarkStart w:id="5" w:name="_Hlk126396100"/>
      <w:r w:rsidR="00195F70" w:rsidRPr="00F371AA">
        <w:rPr>
          <w:rFonts w:ascii="Times New Roman" w:hAnsi="Times New Roman" w:cs="Times New Roman"/>
          <w:sz w:val="24"/>
          <w:szCs w:val="24"/>
          <w:lang w:val="en-GB"/>
        </w:rPr>
        <w:t>, which is needed to inform national policies on ADHD</w:t>
      </w:r>
      <w:r w:rsidR="00983B3D" w:rsidRPr="00F371AA">
        <w:rPr>
          <w:rFonts w:ascii="Times New Roman" w:hAnsi="Times New Roman" w:cs="Times New Roman"/>
          <w:sz w:val="24"/>
          <w:szCs w:val="24"/>
          <w:lang w:val="en-GB"/>
        </w:rPr>
        <w:t xml:space="preserve">. </w:t>
      </w:r>
      <w:bookmarkEnd w:id="5"/>
      <w:r w:rsidRPr="00F371AA">
        <w:rPr>
          <w:rFonts w:ascii="Times New Roman" w:hAnsi="Times New Roman" w:cs="Times New Roman"/>
          <w:sz w:val="24"/>
          <w:szCs w:val="24"/>
          <w:lang w:val="en-GB"/>
        </w:rPr>
        <w:t xml:space="preserve">Additionally, the </w:t>
      </w:r>
      <w:r w:rsidR="00332370" w:rsidRPr="00F371AA">
        <w:rPr>
          <w:rFonts w:ascii="Times New Roman" w:hAnsi="Times New Roman" w:cs="Times New Roman"/>
          <w:sz w:val="24"/>
          <w:szCs w:val="24"/>
          <w:lang w:val="en-GB"/>
        </w:rPr>
        <w:t>GBD report</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rPr>
        <w:t>[5]</w:t>
      </w:r>
      <w:r w:rsidR="00A1413D" w:rsidRPr="00F371AA">
        <w:rPr>
          <w:rFonts w:ascii="Times New Roman" w:hAnsi="Times New Roman" w:cs="Times New Roman"/>
          <w:sz w:val="24"/>
          <w:szCs w:val="24"/>
          <w:lang w:val="en-GB"/>
        </w:rPr>
        <w:t xml:space="preserve"> did not provide data </w:t>
      </w:r>
      <w:r w:rsidR="003E41F1" w:rsidRPr="00F371AA">
        <w:rPr>
          <w:rFonts w:ascii="Times New Roman" w:hAnsi="Times New Roman" w:cs="Times New Roman"/>
          <w:sz w:val="24"/>
          <w:szCs w:val="24"/>
          <w:lang w:val="en-GB"/>
        </w:rPr>
        <w:t>by sex, which is of interest in the light of the different pattern of symptom expression and comorbidities of ADHD in males and females, respectively</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[7]</w:t>
      </w:r>
      <w:r w:rsidR="006A2531" w:rsidRPr="00F371AA">
        <w:rPr>
          <w:rFonts w:ascii="Times New Roman" w:hAnsi="Times New Roman" w:cs="Times New Roman"/>
          <w:sz w:val="24"/>
          <w:szCs w:val="24"/>
          <w:lang w:val="en-GB"/>
        </w:rPr>
        <w:t>.</w:t>
      </w:r>
      <w:r w:rsidR="00A1413D" w:rsidRPr="00F371AA">
        <w:rPr>
          <w:rFonts w:ascii="Times New Roman" w:hAnsi="Times New Roman" w:cs="Times New Roman"/>
          <w:sz w:val="24"/>
          <w:szCs w:val="24"/>
          <w:lang w:val="en-GB"/>
        </w:rPr>
        <w:t xml:space="preserve"> Furthermore</w:t>
      </w:r>
      <w:r w:rsidR="00183943" w:rsidRPr="00F371AA">
        <w:rPr>
          <w:rFonts w:ascii="Times New Roman" w:hAnsi="Times New Roman" w:cs="Times New Roman"/>
          <w:sz w:val="24"/>
          <w:szCs w:val="24"/>
          <w:lang w:val="en-GB"/>
        </w:rPr>
        <w:t xml:space="preserve">, </w:t>
      </w:r>
      <w:r w:rsidR="00843FDE" w:rsidRPr="00F371AA">
        <w:rPr>
          <w:rFonts w:ascii="Times New Roman" w:hAnsi="Times New Roman" w:cs="Times New Roman"/>
          <w:sz w:val="24"/>
          <w:szCs w:val="24"/>
          <w:lang w:val="en-GB"/>
        </w:rPr>
        <w:t>the</w:t>
      </w:r>
      <w:r w:rsidRPr="00F371AA">
        <w:rPr>
          <w:rFonts w:ascii="Times New Roman" w:hAnsi="Times New Roman" w:cs="Times New Roman"/>
          <w:sz w:val="24"/>
          <w:szCs w:val="24"/>
          <w:lang w:val="en-GB"/>
        </w:rPr>
        <w:t xml:space="preserve"> report</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rPr>
        <w:t>[5]</w:t>
      </w:r>
      <w:r w:rsidR="003E41F1" w:rsidRPr="00F371AA">
        <w:rPr>
          <w:rFonts w:ascii="Times New Roman" w:hAnsi="Times New Roman" w:cs="Times New Roman"/>
          <w:sz w:val="24"/>
          <w:szCs w:val="24"/>
          <w:lang w:val="en-GB"/>
        </w:rPr>
        <w:t xml:space="preserve"> did</w:t>
      </w:r>
      <w:r w:rsidR="00F42CF2" w:rsidRPr="00F371AA">
        <w:rPr>
          <w:rFonts w:ascii="Times New Roman" w:hAnsi="Times New Roman" w:cs="Times New Roman"/>
          <w:sz w:val="24"/>
          <w:szCs w:val="24"/>
          <w:lang w:val="en-GB"/>
        </w:rPr>
        <w:t xml:space="preserve"> </w:t>
      </w:r>
      <w:r w:rsidR="003E41F1" w:rsidRPr="00F371AA">
        <w:rPr>
          <w:rFonts w:ascii="Times New Roman" w:hAnsi="Times New Roman" w:cs="Times New Roman"/>
          <w:sz w:val="24"/>
          <w:szCs w:val="24"/>
          <w:lang w:val="en-GB"/>
        </w:rPr>
        <w:t>n</w:t>
      </w:r>
      <w:r w:rsidR="00F42CF2" w:rsidRPr="00F371AA">
        <w:rPr>
          <w:rFonts w:ascii="Times New Roman" w:hAnsi="Times New Roman" w:cs="Times New Roman"/>
          <w:sz w:val="24"/>
          <w:szCs w:val="24"/>
          <w:lang w:val="en-GB"/>
        </w:rPr>
        <w:t>ot</w:t>
      </w:r>
      <w:r w:rsidR="003E41F1" w:rsidRPr="00F371AA">
        <w:rPr>
          <w:rFonts w:ascii="Times New Roman" w:hAnsi="Times New Roman" w:cs="Times New Roman"/>
          <w:sz w:val="24"/>
          <w:szCs w:val="24"/>
          <w:lang w:val="en-GB"/>
        </w:rPr>
        <w:t xml:space="preserve"> </w:t>
      </w:r>
      <w:r w:rsidR="00E379CD" w:rsidRPr="00F371AA">
        <w:rPr>
          <w:rFonts w:ascii="Times New Roman" w:hAnsi="Times New Roman" w:cs="Times New Roman"/>
          <w:sz w:val="24"/>
          <w:szCs w:val="24"/>
          <w:lang w:val="en-GB"/>
        </w:rPr>
        <w:t>present</w:t>
      </w:r>
      <w:r w:rsidR="003E41F1" w:rsidRPr="00F371AA">
        <w:rPr>
          <w:rFonts w:ascii="Times New Roman" w:hAnsi="Times New Roman" w:cs="Times New Roman"/>
          <w:sz w:val="24"/>
          <w:szCs w:val="24"/>
          <w:lang w:val="en-GB"/>
        </w:rPr>
        <w:t xml:space="preserve"> data on </w:t>
      </w:r>
      <w:r w:rsidR="00622F79" w:rsidRPr="00F371AA">
        <w:rPr>
          <w:rFonts w:ascii="Times New Roman" w:hAnsi="Times New Roman" w:cs="Times New Roman"/>
          <w:sz w:val="24"/>
          <w:szCs w:val="24"/>
          <w:lang w:val="en-GB"/>
        </w:rPr>
        <w:t>trends</w:t>
      </w:r>
      <w:r w:rsidR="006D1A1A" w:rsidRPr="00F371AA">
        <w:rPr>
          <w:rFonts w:ascii="Times New Roman" w:hAnsi="Times New Roman" w:cs="Times New Roman"/>
          <w:sz w:val="24"/>
          <w:szCs w:val="24"/>
          <w:lang w:val="en-GB"/>
        </w:rPr>
        <w:t xml:space="preserve"> in the prevalence, incidence and </w:t>
      </w:r>
      <w:r w:rsidR="006D1A1A" w:rsidRPr="00F371AA">
        <w:rPr>
          <w:rFonts w:ascii="Times New Roman" w:hAnsi="Times New Roman" w:cs="Times New Roman"/>
          <w:sz w:val="24"/>
          <w:szCs w:val="24"/>
          <w:lang w:val="en-GB"/>
        </w:rPr>
        <w:lastRenderedPageBreak/>
        <w:t>burden of ADHD between</w:t>
      </w:r>
      <w:r w:rsidR="00622F79" w:rsidRPr="00F371AA">
        <w:rPr>
          <w:rFonts w:ascii="Times New Roman" w:hAnsi="Times New Roman" w:cs="Times New Roman"/>
          <w:sz w:val="24"/>
          <w:szCs w:val="24"/>
          <w:lang w:val="en-GB"/>
        </w:rPr>
        <w:t xml:space="preserve"> 1990</w:t>
      </w:r>
      <w:r w:rsidR="006D1A1A" w:rsidRPr="00F371AA">
        <w:rPr>
          <w:rFonts w:ascii="Times New Roman" w:hAnsi="Times New Roman" w:cs="Times New Roman"/>
          <w:sz w:val="24"/>
          <w:szCs w:val="24"/>
          <w:lang w:val="en-GB"/>
        </w:rPr>
        <w:t xml:space="preserve"> and </w:t>
      </w:r>
      <w:r w:rsidR="00622F79" w:rsidRPr="00F371AA">
        <w:rPr>
          <w:rFonts w:ascii="Times New Roman" w:hAnsi="Times New Roman" w:cs="Times New Roman"/>
          <w:sz w:val="24"/>
          <w:szCs w:val="24"/>
          <w:lang w:val="en-GB"/>
        </w:rPr>
        <w:t>2019</w:t>
      </w:r>
      <w:r w:rsidR="006D1A1A" w:rsidRPr="00F371AA">
        <w:rPr>
          <w:rFonts w:ascii="Times New Roman" w:hAnsi="Times New Roman" w:cs="Times New Roman"/>
          <w:sz w:val="24"/>
          <w:szCs w:val="24"/>
          <w:lang w:val="en-GB"/>
        </w:rPr>
        <w:t xml:space="preserve">. </w:t>
      </w:r>
      <w:r w:rsidR="00F42CF2" w:rsidRPr="00F371AA">
        <w:rPr>
          <w:rFonts w:ascii="Times New Roman" w:hAnsi="Times New Roman" w:cs="Times New Roman"/>
          <w:sz w:val="24"/>
          <w:szCs w:val="24"/>
          <w:lang w:val="en-GB"/>
        </w:rPr>
        <w:t xml:space="preserve">As diagnostic criteria for ADHD changed </w:t>
      </w:r>
      <w:r w:rsidR="003E4A98" w:rsidRPr="00F371AA">
        <w:rPr>
          <w:rFonts w:ascii="Times New Roman" w:hAnsi="Times New Roman" w:cs="Times New Roman"/>
          <w:sz w:val="24"/>
          <w:szCs w:val="24"/>
          <w:lang w:val="en-GB"/>
        </w:rPr>
        <w:t>in the period</w:t>
      </w:r>
      <w:r w:rsidR="00F42CF2" w:rsidRPr="00F371AA">
        <w:rPr>
          <w:rFonts w:ascii="Times New Roman" w:hAnsi="Times New Roman" w:cs="Times New Roman"/>
          <w:sz w:val="24"/>
          <w:szCs w:val="24"/>
          <w:lang w:val="en-GB"/>
        </w:rPr>
        <w:t xml:space="preserve"> 1990-2019, a detaile</w:t>
      </w:r>
      <w:r w:rsidR="004A0C2E" w:rsidRPr="00F371AA">
        <w:rPr>
          <w:rFonts w:ascii="Times New Roman" w:hAnsi="Times New Roman" w:cs="Times New Roman"/>
          <w:sz w:val="24"/>
          <w:szCs w:val="24"/>
          <w:lang w:val="en-GB"/>
        </w:rPr>
        <w:t xml:space="preserve">d year-by-year assessment is </w:t>
      </w:r>
      <w:r w:rsidR="006D1A1A" w:rsidRPr="00F371AA">
        <w:rPr>
          <w:rFonts w:ascii="Times New Roman" w:hAnsi="Times New Roman" w:cs="Times New Roman"/>
          <w:sz w:val="24"/>
          <w:szCs w:val="24"/>
          <w:lang w:val="en-GB"/>
        </w:rPr>
        <w:t xml:space="preserve">needed </w:t>
      </w:r>
      <w:r w:rsidR="00E50875" w:rsidRPr="00F371AA">
        <w:rPr>
          <w:rFonts w:ascii="Times New Roman" w:hAnsi="Times New Roman" w:cs="Times New Roman"/>
          <w:sz w:val="24"/>
          <w:szCs w:val="24"/>
          <w:lang w:val="en-GB"/>
        </w:rPr>
        <w:t xml:space="preserve">to </w:t>
      </w:r>
      <w:r w:rsidR="00F42CF2" w:rsidRPr="00F371AA">
        <w:rPr>
          <w:rFonts w:ascii="Times New Roman" w:hAnsi="Times New Roman" w:cs="Times New Roman"/>
          <w:sz w:val="24"/>
          <w:szCs w:val="24"/>
          <w:lang w:val="en-GB"/>
        </w:rPr>
        <w:t>estimate the impact of diagnostic classifications on the prevalence, incidence and burden of ADHD.</w:t>
      </w:r>
      <w:r w:rsidR="00320968" w:rsidRPr="00F371AA">
        <w:rPr>
          <w:rFonts w:ascii="Times New Roman" w:hAnsi="Times New Roman" w:cs="Times New Roman"/>
          <w:sz w:val="24"/>
          <w:szCs w:val="24"/>
          <w:lang w:val="en-GB"/>
        </w:rPr>
        <w:t xml:space="preserve"> </w:t>
      </w:r>
      <w:r w:rsidR="00445415" w:rsidRPr="00F371AA">
        <w:rPr>
          <w:rFonts w:ascii="Times New Roman" w:hAnsi="Times New Roman" w:cs="Times New Roman"/>
          <w:sz w:val="24"/>
          <w:szCs w:val="24"/>
          <w:lang w:val="en-GB"/>
        </w:rPr>
        <w:t>This is particularly relevant given concerns on possible overdiagnosis of ADHD over the years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[8]</w:t>
      </w:r>
      <w:r w:rsidR="006A2531" w:rsidRPr="00F371AA">
        <w:rPr>
          <w:rFonts w:ascii="Times New Roman" w:hAnsi="Times New Roman" w:cs="Times New Roman"/>
          <w:sz w:val="24"/>
          <w:szCs w:val="24"/>
          <w:lang w:val="en-GB"/>
        </w:rPr>
        <w:t>.</w:t>
      </w:r>
      <w:r w:rsidR="00445415" w:rsidRPr="00F371AA">
        <w:rPr>
          <w:rFonts w:ascii="Times New Roman" w:hAnsi="Times New Roman" w:cs="Times New Roman"/>
          <w:sz w:val="24"/>
          <w:szCs w:val="24"/>
          <w:lang w:val="en-GB"/>
        </w:rPr>
        <w:t xml:space="preserve"> </w:t>
      </w:r>
      <w:r w:rsidR="00320968" w:rsidRPr="00F371AA">
        <w:rPr>
          <w:rFonts w:ascii="Times New Roman" w:hAnsi="Times New Roman" w:cs="Times New Roman"/>
          <w:sz w:val="24"/>
          <w:szCs w:val="24"/>
          <w:lang w:val="en-GB"/>
        </w:rPr>
        <w:t>T</w:t>
      </w:r>
      <w:r w:rsidR="00F42CF2" w:rsidRPr="00F371AA">
        <w:rPr>
          <w:rFonts w:ascii="Times New Roman" w:hAnsi="Times New Roman" w:cs="Times New Roman"/>
          <w:sz w:val="24"/>
          <w:szCs w:val="24"/>
          <w:lang w:val="en-GB"/>
        </w:rPr>
        <w:t xml:space="preserve">o fill these gaps, </w:t>
      </w:r>
      <w:r w:rsidR="00133ABB" w:rsidRPr="00F371AA">
        <w:rPr>
          <w:rFonts w:ascii="Times New Roman" w:hAnsi="Times New Roman" w:cs="Times New Roman"/>
          <w:sz w:val="24"/>
          <w:szCs w:val="24"/>
          <w:lang w:val="en-GB"/>
        </w:rPr>
        <w:t xml:space="preserve">the </w:t>
      </w:r>
      <w:r w:rsidR="00843FDE" w:rsidRPr="00F371AA">
        <w:rPr>
          <w:rFonts w:ascii="Times New Roman" w:hAnsi="Times New Roman" w:cs="Times New Roman"/>
          <w:sz w:val="24"/>
          <w:szCs w:val="24"/>
          <w:lang w:val="en-GB"/>
        </w:rPr>
        <w:t>first</w:t>
      </w:r>
      <w:r w:rsidR="00133ABB" w:rsidRPr="00F371AA">
        <w:rPr>
          <w:rFonts w:ascii="Times New Roman" w:hAnsi="Times New Roman" w:cs="Times New Roman"/>
          <w:sz w:val="24"/>
          <w:szCs w:val="24"/>
          <w:lang w:val="en-GB"/>
        </w:rPr>
        <w:t xml:space="preserve"> aim of the present study was </w:t>
      </w:r>
      <w:r w:rsidR="00FE3692" w:rsidRPr="00F371AA">
        <w:rPr>
          <w:rFonts w:ascii="Times New Roman" w:hAnsi="Times New Roman" w:cs="Times New Roman"/>
          <w:sz w:val="24"/>
          <w:szCs w:val="24"/>
          <w:lang w:val="en-GB"/>
        </w:rPr>
        <w:t xml:space="preserve">to </w:t>
      </w:r>
      <w:r w:rsidR="00133ABB" w:rsidRPr="00F371AA">
        <w:rPr>
          <w:rFonts w:ascii="Times New Roman" w:hAnsi="Times New Roman" w:cs="Times New Roman"/>
          <w:sz w:val="24"/>
          <w:szCs w:val="24"/>
          <w:lang w:val="en-GB"/>
        </w:rPr>
        <w:t>present</w:t>
      </w:r>
      <w:r w:rsidR="00F42CF2" w:rsidRPr="00F371AA">
        <w:rPr>
          <w:rFonts w:ascii="Times New Roman" w:hAnsi="Times New Roman" w:cs="Times New Roman"/>
          <w:sz w:val="24"/>
          <w:szCs w:val="24"/>
          <w:lang w:val="en-GB"/>
        </w:rPr>
        <w:t xml:space="preserve"> the </w:t>
      </w:r>
      <w:r w:rsidR="00A1413D" w:rsidRPr="00F371AA">
        <w:rPr>
          <w:rFonts w:ascii="Times New Roman" w:hAnsi="Times New Roman" w:cs="Times New Roman"/>
          <w:sz w:val="24"/>
          <w:szCs w:val="24"/>
          <w:lang w:val="en-GB"/>
        </w:rPr>
        <w:t>incidence, prevalence,</w:t>
      </w:r>
      <w:r w:rsidR="00F42CF2" w:rsidRPr="00F371AA">
        <w:rPr>
          <w:rFonts w:ascii="Times New Roman" w:hAnsi="Times New Roman" w:cs="Times New Roman"/>
          <w:sz w:val="24"/>
          <w:szCs w:val="24"/>
          <w:lang w:val="en-GB"/>
        </w:rPr>
        <w:t xml:space="preserve"> and burden of ADHD by country/region</w:t>
      </w:r>
      <w:r w:rsidR="00C20283" w:rsidRPr="00F371AA">
        <w:rPr>
          <w:rFonts w:ascii="Times New Roman" w:hAnsi="Times New Roman" w:cs="Times New Roman"/>
          <w:sz w:val="24"/>
          <w:szCs w:val="24"/>
          <w:lang w:val="en-GB"/>
        </w:rPr>
        <w:t xml:space="preserve"> and </w:t>
      </w:r>
      <w:r w:rsidR="00F42CF2" w:rsidRPr="00F371AA">
        <w:rPr>
          <w:rFonts w:ascii="Times New Roman" w:hAnsi="Times New Roman" w:cs="Times New Roman"/>
          <w:sz w:val="24"/>
          <w:szCs w:val="24"/>
          <w:lang w:val="en-GB"/>
        </w:rPr>
        <w:t xml:space="preserve">sex across </w:t>
      </w:r>
      <w:r w:rsidR="00983B3D" w:rsidRPr="00F371AA">
        <w:rPr>
          <w:rFonts w:ascii="Times New Roman" w:hAnsi="Times New Roman" w:cs="Times New Roman"/>
          <w:sz w:val="24"/>
          <w:szCs w:val="24"/>
          <w:lang w:val="en-GB"/>
        </w:rPr>
        <w:t>each year in the period 1990-201</w:t>
      </w:r>
      <w:r w:rsidR="00F42CF2" w:rsidRPr="00F371AA">
        <w:rPr>
          <w:rFonts w:ascii="Times New Roman" w:hAnsi="Times New Roman" w:cs="Times New Roman"/>
          <w:sz w:val="24"/>
          <w:szCs w:val="24"/>
          <w:lang w:val="en-GB"/>
        </w:rPr>
        <w:t>9</w:t>
      </w:r>
      <w:r w:rsidR="00133ABB" w:rsidRPr="00F371AA">
        <w:rPr>
          <w:rFonts w:ascii="Times New Roman" w:hAnsi="Times New Roman" w:cs="Times New Roman"/>
          <w:sz w:val="24"/>
          <w:szCs w:val="24"/>
          <w:lang w:val="en-GB"/>
        </w:rPr>
        <w:t xml:space="preserve"> </w:t>
      </w:r>
      <w:r w:rsidR="007B61BA" w:rsidRPr="00F371AA">
        <w:rPr>
          <w:rFonts w:ascii="Times New Roman" w:hAnsi="Times New Roman" w:cs="Times New Roman"/>
          <w:sz w:val="24"/>
          <w:szCs w:val="24"/>
          <w:lang w:val="en-GB"/>
        </w:rPr>
        <w:t xml:space="preserve">as </w:t>
      </w:r>
      <w:r w:rsidR="00133ABB" w:rsidRPr="00F371AA">
        <w:rPr>
          <w:rFonts w:ascii="Times New Roman" w:hAnsi="Times New Roman" w:cs="Times New Roman"/>
          <w:sz w:val="24"/>
          <w:szCs w:val="24"/>
          <w:lang w:val="en-GB"/>
        </w:rPr>
        <w:t>estimated by the GBD</w:t>
      </w:r>
      <w:r w:rsidR="00F42CF2" w:rsidRPr="00F371AA">
        <w:rPr>
          <w:rFonts w:ascii="Times New Roman" w:hAnsi="Times New Roman" w:cs="Times New Roman"/>
          <w:sz w:val="24"/>
          <w:szCs w:val="24"/>
          <w:lang w:val="en-GB"/>
        </w:rPr>
        <w:t xml:space="preserve">. </w:t>
      </w:r>
    </w:p>
    <w:p w14:paraId="1CDBD29C" w14:textId="09CFFCC5" w:rsidR="00D82251" w:rsidRPr="00F371AA" w:rsidRDefault="004E5AAA" w:rsidP="00A05A3B">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lang w:val="en-GB"/>
        </w:rPr>
        <w:t>Additionally, e</w:t>
      </w:r>
      <w:r w:rsidR="00C20283" w:rsidRPr="00F371AA">
        <w:rPr>
          <w:rFonts w:ascii="Times New Roman" w:hAnsi="Times New Roman" w:cs="Times New Roman"/>
          <w:sz w:val="24"/>
          <w:szCs w:val="24"/>
          <w:lang w:val="en-GB"/>
        </w:rPr>
        <w:t xml:space="preserve">ven though the GBD </w:t>
      </w:r>
      <w:r w:rsidR="00BF3DF9" w:rsidRPr="00F371AA">
        <w:rPr>
          <w:rFonts w:ascii="Times New Roman" w:hAnsi="Times New Roman" w:cs="Times New Roman"/>
          <w:sz w:val="24"/>
          <w:szCs w:val="24"/>
          <w:lang w:val="en-GB"/>
        </w:rPr>
        <w:t xml:space="preserve">provides data that are influential on </w:t>
      </w:r>
      <w:r w:rsidR="00445415" w:rsidRPr="00F371AA">
        <w:rPr>
          <w:rFonts w:ascii="Times New Roman" w:hAnsi="Times New Roman" w:cs="Times New Roman"/>
          <w:sz w:val="24"/>
          <w:szCs w:val="24"/>
          <w:lang w:val="en-GB"/>
        </w:rPr>
        <w:t xml:space="preserve">research and </w:t>
      </w:r>
      <w:r w:rsidR="00BF3DF9" w:rsidRPr="00F371AA">
        <w:rPr>
          <w:rFonts w:ascii="Times New Roman" w:hAnsi="Times New Roman" w:cs="Times New Roman"/>
          <w:sz w:val="24"/>
          <w:szCs w:val="24"/>
          <w:lang w:val="en-GB"/>
        </w:rPr>
        <w:t>policies</w:t>
      </w:r>
      <w:r w:rsidR="00445415" w:rsidRPr="00F371AA">
        <w:rPr>
          <w:rFonts w:ascii="Times New Roman" w:hAnsi="Times New Roman" w:cs="Times New Roman"/>
          <w:sz w:val="24"/>
          <w:szCs w:val="24"/>
          <w:lang w:val="en-GB"/>
        </w:rPr>
        <w:t xml:space="preserve">, </w:t>
      </w:r>
      <w:r w:rsidR="00060987" w:rsidRPr="00F371AA">
        <w:rPr>
          <w:rFonts w:ascii="Times New Roman" w:hAnsi="Times New Roman" w:cs="Times New Roman"/>
          <w:sz w:val="24"/>
          <w:szCs w:val="24"/>
          <w:lang w:val="en-GB"/>
        </w:rPr>
        <w:t>some of its methodological aspects have</w:t>
      </w:r>
      <w:r w:rsidR="00445415" w:rsidRPr="00F371AA">
        <w:rPr>
          <w:rFonts w:ascii="Times New Roman" w:hAnsi="Times New Roman" w:cs="Times New Roman"/>
          <w:sz w:val="24"/>
          <w:szCs w:val="24"/>
          <w:lang w:val="en-GB"/>
        </w:rPr>
        <w:t xml:space="preserve"> been criticized</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[9, 10]</w:t>
      </w:r>
      <w:r w:rsidR="006A2531" w:rsidRPr="00F371AA">
        <w:rPr>
          <w:rFonts w:ascii="Times New Roman" w:hAnsi="Times New Roman" w:cs="Times New Roman"/>
          <w:sz w:val="24"/>
          <w:szCs w:val="24"/>
          <w:lang w:val="en-GB"/>
        </w:rPr>
        <w:t>.</w:t>
      </w:r>
      <w:r w:rsidR="00445415" w:rsidRPr="00F371AA">
        <w:rPr>
          <w:rFonts w:ascii="Times New Roman" w:hAnsi="Times New Roman" w:cs="Times New Roman"/>
          <w:sz w:val="24"/>
          <w:szCs w:val="24"/>
          <w:lang w:val="en-GB"/>
        </w:rPr>
        <w:t xml:space="preserve"> In relation to ADHD, </w:t>
      </w:r>
      <w:r w:rsidR="00332370" w:rsidRPr="00F371AA">
        <w:rPr>
          <w:rFonts w:ascii="Times New Roman" w:hAnsi="Times New Roman" w:cs="Times New Roman"/>
          <w:sz w:val="24"/>
          <w:szCs w:val="24"/>
          <w:lang w:val="en-GB"/>
        </w:rPr>
        <w:t xml:space="preserve">the </w:t>
      </w:r>
      <w:r w:rsidR="00445415" w:rsidRPr="00F371AA">
        <w:rPr>
          <w:rFonts w:ascii="Times New Roman" w:hAnsi="Times New Roman" w:cs="Times New Roman"/>
          <w:sz w:val="24"/>
          <w:szCs w:val="24"/>
          <w:lang w:val="en-GB"/>
        </w:rPr>
        <w:t>GBD</w:t>
      </w:r>
      <w:r w:rsidR="00C20283" w:rsidRPr="00F371AA">
        <w:rPr>
          <w:rFonts w:ascii="Times New Roman" w:hAnsi="Times New Roman" w:cs="Times New Roman"/>
          <w:sz w:val="24"/>
          <w:szCs w:val="24"/>
          <w:lang w:val="en-GB"/>
        </w:rPr>
        <w:t xml:space="preserve"> methodology </w:t>
      </w:r>
      <w:r w:rsidR="007B61BA" w:rsidRPr="00F371AA">
        <w:rPr>
          <w:rFonts w:ascii="Times New Roman" w:hAnsi="Times New Roman" w:cs="Times New Roman"/>
          <w:sz w:val="24"/>
          <w:szCs w:val="24"/>
          <w:lang w:val="en-GB"/>
        </w:rPr>
        <w:t xml:space="preserve">might have led to inaccurate estimates of the </w:t>
      </w:r>
      <w:r w:rsidR="009B0200" w:rsidRPr="00F371AA">
        <w:rPr>
          <w:rFonts w:ascii="Times New Roman" w:hAnsi="Times New Roman" w:cs="Times New Roman"/>
          <w:sz w:val="24"/>
          <w:szCs w:val="24"/>
          <w:lang w:val="en-GB"/>
        </w:rPr>
        <w:t>prevalence</w:t>
      </w:r>
      <w:r w:rsidR="007B61BA" w:rsidRPr="00F371AA">
        <w:rPr>
          <w:rFonts w:ascii="Times New Roman" w:hAnsi="Times New Roman" w:cs="Times New Roman"/>
          <w:sz w:val="24"/>
          <w:szCs w:val="24"/>
          <w:lang w:val="en-GB"/>
        </w:rPr>
        <w:t xml:space="preserve"> and burden of ADHD</w:t>
      </w:r>
      <w:r w:rsidR="00C20283" w:rsidRPr="00F371AA">
        <w:rPr>
          <w:rFonts w:ascii="Times New Roman" w:hAnsi="Times New Roman" w:cs="Times New Roman"/>
          <w:sz w:val="24"/>
          <w:szCs w:val="24"/>
          <w:lang w:val="en-GB"/>
        </w:rPr>
        <w:t>.</w:t>
      </w:r>
      <w:r w:rsidR="00F42CF2" w:rsidRPr="00F371AA">
        <w:rPr>
          <w:rFonts w:ascii="Times New Roman" w:hAnsi="Times New Roman" w:cs="Times New Roman"/>
          <w:sz w:val="24"/>
          <w:szCs w:val="24"/>
          <w:lang w:val="en-GB"/>
        </w:rPr>
        <w:t xml:space="preserve"> </w:t>
      </w:r>
      <w:r w:rsidR="007B61BA" w:rsidRPr="00F371AA">
        <w:rPr>
          <w:rFonts w:ascii="Times New Roman" w:hAnsi="Times New Roman" w:cs="Times New Roman"/>
          <w:sz w:val="24"/>
          <w:szCs w:val="24"/>
        </w:rPr>
        <w:t xml:space="preserve">GBD </w:t>
      </w:r>
      <w:r w:rsidR="006D1A1A" w:rsidRPr="00F371AA">
        <w:rPr>
          <w:rFonts w:ascii="Times New Roman" w:hAnsi="Times New Roman" w:cs="Times New Roman"/>
          <w:sz w:val="24"/>
          <w:szCs w:val="24"/>
        </w:rPr>
        <w:t>estimated statistics for</w:t>
      </w:r>
      <w:r w:rsidR="007B61BA" w:rsidRPr="00F371AA">
        <w:rPr>
          <w:rFonts w:ascii="Times New Roman" w:hAnsi="Times New Roman" w:cs="Times New Roman"/>
          <w:sz w:val="24"/>
          <w:szCs w:val="24"/>
        </w:rPr>
        <w:t xml:space="preserve"> </w:t>
      </w:r>
      <w:r w:rsidR="009B0200" w:rsidRPr="00F371AA">
        <w:rPr>
          <w:rFonts w:ascii="Times New Roman" w:hAnsi="Times New Roman" w:cs="Times New Roman"/>
          <w:sz w:val="24"/>
          <w:szCs w:val="24"/>
        </w:rPr>
        <w:t>locations</w:t>
      </w:r>
      <w:r w:rsidR="007B61BA" w:rsidRPr="00F371AA">
        <w:rPr>
          <w:rFonts w:ascii="Times New Roman" w:hAnsi="Times New Roman" w:cs="Times New Roman"/>
          <w:sz w:val="24"/>
          <w:szCs w:val="24"/>
        </w:rPr>
        <w:t xml:space="preserve"> where high-quality raw epidemiological data were unavailable by using the modelled output from surrounding locations.</w:t>
      </w:r>
      <w:r w:rsidR="009B0200" w:rsidRPr="00F371AA">
        <w:rPr>
          <w:rFonts w:ascii="Times New Roman" w:hAnsi="Times New Roman" w:cs="Times New Roman"/>
          <w:sz w:val="24"/>
          <w:szCs w:val="24"/>
        </w:rPr>
        <w:t xml:space="preserve"> This might have biased the estimate of the global prevalence of ADHD. As for burden, GBD estimated </w:t>
      </w:r>
      <w:r w:rsidR="009B0200" w:rsidRPr="00F371AA">
        <w:rPr>
          <w:rFonts w:ascii="Times New Roman" w:hAnsi="Times New Roman" w:cs="Times New Roman"/>
          <w:sz w:val="24"/>
          <w:szCs w:val="24"/>
          <w:shd w:val="clear" w:color="auto" w:fill="FFFFFF"/>
        </w:rPr>
        <w:t xml:space="preserve">YLL </w:t>
      </w:r>
      <w:r w:rsidR="00332370" w:rsidRPr="00F371AA">
        <w:rPr>
          <w:rFonts w:ascii="Times New Roman" w:hAnsi="Times New Roman" w:cs="Times New Roman"/>
          <w:sz w:val="24"/>
          <w:szCs w:val="24"/>
          <w:shd w:val="clear" w:color="auto" w:fill="FFFFFF"/>
        </w:rPr>
        <w:t>at zero,</w:t>
      </w:r>
      <w:r w:rsidR="009B0200" w:rsidRPr="00F371AA">
        <w:rPr>
          <w:rFonts w:ascii="Times New Roman" w:hAnsi="Times New Roman" w:cs="Times New Roman"/>
          <w:sz w:val="24"/>
          <w:szCs w:val="24"/>
          <w:shd w:val="clear" w:color="auto" w:fill="FFFFFF"/>
        </w:rPr>
        <w:t xml:space="preserve"> given insufficient evidence, at th</w:t>
      </w:r>
      <w:r w:rsidR="00553585" w:rsidRPr="00F371AA">
        <w:rPr>
          <w:rFonts w:ascii="Times New Roman" w:hAnsi="Times New Roman" w:cs="Times New Roman"/>
          <w:sz w:val="24"/>
          <w:szCs w:val="24"/>
          <w:shd w:val="clear" w:color="auto" w:fill="FFFFFF"/>
        </w:rPr>
        <w:t>e</w:t>
      </w:r>
      <w:r w:rsidR="009B0200" w:rsidRPr="00F371AA">
        <w:rPr>
          <w:rFonts w:ascii="Times New Roman" w:hAnsi="Times New Roman" w:cs="Times New Roman"/>
          <w:sz w:val="24"/>
          <w:szCs w:val="24"/>
          <w:shd w:val="clear" w:color="auto" w:fill="FFFFFF"/>
        </w:rPr>
        <w:t xml:space="preserve"> </w:t>
      </w:r>
      <w:r w:rsidR="00195F70" w:rsidRPr="00F371AA">
        <w:rPr>
          <w:rFonts w:ascii="Times New Roman" w:hAnsi="Times New Roman" w:cs="Times New Roman"/>
          <w:sz w:val="24"/>
          <w:szCs w:val="24"/>
          <w:shd w:val="clear" w:color="auto" w:fill="FFFFFF"/>
        </w:rPr>
        <w:t xml:space="preserve">time the </w:t>
      </w:r>
      <w:r w:rsidR="009B0200" w:rsidRPr="00F371AA">
        <w:rPr>
          <w:rFonts w:ascii="Times New Roman" w:hAnsi="Times New Roman" w:cs="Times New Roman"/>
          <w:sz w:val="24"/>
          <w:szCs w:val="24"/>
          <w:shd w:val="clear" w:color="auto" w:fill="FFFFFF"/>
        </w:rPr>
        <w:t>GBD</w:t>
      </w:r>
      <w:r w:rsidR="00A1428E" w:rsidRPr="00F371AA">
        <w:rPr>
          <w:rFonts w:ascii="Times New Roman" w:hAnsi="Times New Roman" w:cs="Times New Roman"/>
          <w:sz w:val="24"/>
          <w:szCs w:val="24"/>
          <w:shd w:val="clear" w:color="auto" w:fill="FFFFFF"/>
        </w:rPr>
        <w:t xml:space="preserve"> 2019</w:t>
      </w:r>
      <w:r w:rsidR="009B0200" w:rsidRPr="00F371AA">
        <w:rPr>
          <w:rFonts w:ascii="Times New Roman" w:hAnsi="Times New Roman" w:cs="Times New Roman"/>
          <w:sz w:val="24"/>
          <w:szCs w:val="24"/>
          <w:shd w:val="clear" w:color="auto" w:fill="FFFFFF"/>
        </w:rPr>
        <w:t xml:space="preserve"> team conducted the literature search, </w:t>
      </w:r>
      <w:r w:rsidR="0081529C" w:rsidRPr="00F371AA">
        <w:rPr>
          <w:rFonts w:ascii="Times New Roman" w:eastAsia="Times New Roman" w:hAnsi="Times New Roman" w:cs="Times New Roman"/>
          <w:sz w:val="24"/>
          <w:szCs w:val="24"/>
        </w:rPr>
        <w:t>of</w:t>
      </w:r>
      <w:r w:rsidR="009B0200" w:rsidRPr="00F371AA">
        <w:rPr>
          <w:rFonts w:ascii="Times New Roman" w:eastAsia="Times New Roman" w:hAnsi="Times New Roman" w:cs="Times New Roman"/>
          <w:sz w:val="24"/>
          <w:szCs w:val="24"/>
        </w:rPr>
        <w:t xml:space="preserve"> </w:t>
      </w:r>
      <w:r w:rsidR="00A1428E" w:rsidRPr="00F371AA">
        <w:rPr>
          <w:rFonts w:ascii="Times New Roman" w:eastAsia="Times New Roman" w:hAnsi="Times New Roman" w:cs="Times New Roman"/>
          <w:sz w:val="24"/>
          <w:szCs w:val="24"/>
        </w:rPr>
        <w:t xml:space="preserve">increased </w:t>
      </w:r>
      <w:r w:rsidR="009B0200" w:rsidRPr="00F371AA">
        <w:rPr>
          <w:rFonts w:ascii="Times New Roman" w:eastAsia="Times New Roman" w:hAnsi="Times New Roman" w:cs="Times New Roman"/>
          <w:sz w:val="24"/>
          <w:szCs w:val="24"/>
        </w:rPr>
        <w:t xml:space="preserve">risk of mortality directly accounted for by ADHD. </w:t>
      </w:r>
      <w:r w:rsidR="00553585" w:rsidRPr="00F371AA">
        <w:rPr>
          <w:rFonts w:ascii="Times New Roman" w:eastAsia="Times New Roman" w:hAnsi="Times New Roman" w:cs="Times New Roman"/>
          <w:sz w:val="24"/>
          <w:szCs w:val="24"/>
        </w:rPr>
        <w:t>As there is growing evidence o</w:t>
      </w:r>
      <w:r w:rsidR="004C6BF0" w:rsidRPr="00F371AA">
        <w:rPr>
          <w:rFonts w:ascii="Times New Roman" w:eastAsia="Times New Roman" w:hAnsi="Times New Roman" w:cs="Times New Roman"/>
          <w:sz w:val="24"/>
          <w:szCs w:val="24"/>
        </w:rPr>
        <w:t>f</w:t>
      </w:r>
      <w:r w:rsidR="00553585" w:rsidRPr="00F371AA">
        <w:rPr>
          <w:rFonts w:ascii="Times New Roman" w:eastAsia="Times New Roman" w:hAnsi="Times New Roman" w:cs="Times New Roman"/>
          <w:sz w:val="24"/>
          <w:szCs w:val="24"/>
        </w:rPr>
        <w:t xml:space="preserve"> increased mortality due to ADHD</w:t>
      </w:r>
      <w:r w:rsidR="006A2531" w:rsidRPr="00F371AA">
        <w:rPr>
          <w:rFonts w:ascii="Times New Roman" w:eastAsia="Times New Roman" w:hAnsi="Times New Roman" w:cs="Times New Roman"/>
          <w:sz w:val="24"/>
          <w:szCs w:val="24"/>
        </w:rPr>
        <w:t xml:space="preserve"> </w:t>
      </w:r>
      <w:r w:rsidR="006D7636" w:rsidRPr="00F371AA">
        <w:rPr>
          <w:rFonts w:ascii="Times New Roman" w:eastAsia="Times New Roman" w:hAnsi="Times New Roman" w:cs="Times New Roman"/>
          <w:noProof/>
          <w:sz w:val="24"/>
          <w:szCs w:val="24"/>
        </w:rPr>
        <w:t>[11]</w:t>
      </w:r>
      <w:r w:rsidR="006A2531" w:rsidRPr="00F371AA">
        <w:rPr>
          <w:rFonts w:ascii="Times New Roman" w:eastAsia="Times New Roman" w:hAnsi="Times New Roman" w:cs="Times New Roman"/>
          <w:sz w:val="24"/>
          <w:szCs w:val="24"/>
        </w:rPr>
        <w:t>,</w:t>
      </w:r>
      <w:r w:rsidR="00553585" w:rsidRPr="00F371AA">
        <w:rPr>
          <w:rFonts w:ascii="Times New Roman" w:eastAsia="Times New Roman" w:hAnsi="Times New Roman" w:cs="Times New Roman"/>
          <w:sz w:val="24"/>
          <w:szCs w:val="24"/>
        </w:rPr>
        <w:t xml:space="preserve"> </w:t>
      </w:r>
      <w:r w:rsidR="004C6BF0" w:rsidRPr="00F371AA">
        <w:rPr>
          <w:rFonts w:ascii="Times New Roman" w:eastAsia="Times New Roman" w:hAnsi="Times New Roman" w:cs="Times New Roman"/>
          <w:sz w:val="24"/>
          <w:szCs w:val="24"/>
        </w:rPr>
        <w:t>the burden of ADHD may have been underestimated by the GBD.</w:t>
      </w:r>
      <w:r w:rsidR="00320968" w:rsidRPr="00F371AA">
        <w:rPr>
          <w:rFonts w:ascii="Times New Roman" w:eastAsia="Times New Roman" w:hAnsi="Times New Roman" w:cs="Times New Roman"/>
          <w:sz w:val="24"/>
          <w:szCs w:val="24"/>
        </w:rPr>
        <w:t xml:space="preserve"> </w:t>
      </w:r>
      <w:r w:rsidR="00C20283" w:rsidRPr="00F371AA">
        <w:rPr>
          <w:rFonts w:ascii="Times New Roman" w:hAnsi="Times New Roman" w:cs="Times New Roman"/>
          <w:sz w:val="24"/>
          <w:szCs w:val="24"/>
          <w:lang w:val="en-GB"/>
        </w:rPr>
        <w:t xml:space="preserve">Therefore, </w:t>
      </w:r>
      <w:r w:rsidR="00843FDE" w:rsidRPr="00F371AA">
        <w:rPr>
          <w:rFonts w:ascii="Times New Roman" w:hAnsi="Times New Roman" w:cs="Times New Roman"/>
          <w:sz w:val="24"/>
          <w:szCs w:val="24"/>
          <w:lang w:val="en-GB"/>
        </w:rPr>
        <w:t>the second</w:t>
      </w:r>
      <w:r w:rsidR="004D5D23" w:rsidRPr="00F371AA">
        <w:rPr>
          <w:rFonts w:ascii="Times New Roman" w:hAnsi="Times New Roman" w:cs="Times New Roman"/>
          <w:sz w:val="24"/>
          <w:szCs w:val="24"/>
          <w:lang w:val="en-GB"/>
        </w:rPr>
        <w:t xml:space="preserve"> aim of the present</w:t>
      </w:r>
      <w:r w:rsidR="00C20283" w:rsidRPr="00F371AA">
        <w:rPr>
          <w:rFonts w:ascii="Times New Roman" w:hAnsi="Times New Roman" w:cs="Times New Roman"/>
          <w:sz w:val="24"/>
          <w:szCs w:val="24"/>
          <w:lang w:val="en-GB"/>
        </w:rPr>
        <w:t xml:space="preserve"> study was to assess</w:t>
      </w:r>
      <w:r w:rsidR="00060987" w:rsidRPr="00F371AA">
        <w:rPr>
          <w:rFonts w:ascii="Times New Roman" w:hAnsi="Times New Roman" w:cs="Times New Roman"/>
          <w:sz w:val="24"/>
          <w:szCs w:val="24"/>
          <w:lang w:val="en-GB"/>
        </w:rPr>
        <w:t xml:space="preserve"> and critically discuss to what</w:t>
      </w:r>
      <w:r w:rsidR="00C20283" w:rsidRPr="00F371AA">
        <w:rPr>
          <w:rFonts w:ascii="Times New Roman" w:hAnsi="Times New Roman" w:cs="Times New Roman"/>
          <w:sz w:val="24"/>
          <w:szCs w:val="24"/>
          <w:lang w:val="en-GB"/>
        </w:rPr>
        <w:t xml:space="preserve"> extent </w:t>
      </w:r>
      <w:r w:rsidR="00A1428E" w:rsidRPr="00F371AA">
        <w:rPr>
          <w:rFonts w:ascii="Times New Roman" w:hAnsi="Times New Roman" w:cs="Times New Roman"/>
          <w:sz w:val="24"/>
          <w:szCs w:val="24"/>
          <w:lang w:val="en-GB"/>
        </w:rPr>
        <w:t xml:space="preserve">the </w:t>
      </w:r>
      <w:r w:rsidR="00A1413D" w:rsidRPr="00F371AA">
        <w:rPr>
          <w:rFonts w:ascii="Times New Roman" w:hAnsi="Times New Roman" w:cs="Times New Roman"/>
          <w:sz w:val="24"/>
          <w:szCs w:val="24"/>
          <w:lang w:val="en-GB"/>
        </w:rPr>
        <w:t xml:space="preserve">2019 </w:t>
      </w:r>
      <w:r w:rsidR="00F42CF2" w:rsidRPr="00F371AA">
        <w:rPr>
          <w:rFonts w:ascii="Times New Roman" w:hAnsi="Times New Roman" w:cs="Times New Roman"/>
          <w:sz w:val="24"/>
          <w:szCs w:val="24"/>
          <w:lang w:val="en-GB"/>
        </w:rPr>
        <w:t xml:space="preserve">GBD may have </w:t>
      </w:r>
      <w:r w:rsidR="007B61BA" w:rsidRPr="00F371AA">
        <w:rPr>
          <w:rFonts w:ascii="Times New Roman" w:hAnsi="Times New Roman" w:cs="Times New Roman"/>
          <w:sz w:val="24"/>
          <w:szCs w:val="24"/>
          <w:lang w:val="en-GB"/>
        </w:rPr>
        <w:t>miscalculated</w:t>
      </w:r>
      <w:r w:rsidR="00F42CF2" w:rsidRPr="00F371AA">
        <w:rPr>
          <w:rFonts w:ascii="Times New Roman" w:hAnsi="Times New Roman" w:cs="Times New Roman"/>
          <w:sz w:val="24"/>
          <w:szCs w:val="24"/>
          <w:lang w:val="en-GB"/>
        </w:rPr>
        <w:t xml:space="preserve"> the </w:t>
      </w:r>
      <w:r w:rsidR="00C20283" w:rsidRPr="00F371AA">
        <w:rPr>
          <w:rFonts w:ascii="Times New Roman" w:hAnsi="Times New Roman" w:cs="Times New Roman"/>
          <w:sz w:val="24"/>
          <w:szCs w:val="24"/>
          <w:lang w:val="en-GB"/>
        </w:rPr>
        <w:t xml:space="preserve">prevalence and </w:t>
      </w:r>
      <w:r w:rsidR="00F42CF2" w:rsidRPr="00F371AA">
        <w:rPr>
          <w:rFonts w:ascii="Times New Roman" w:hAnsi="Times New Roman" w:cs="Times New Roman"/>
          <w:sz w:val="24"/>
          <w:szCs w:val="24"/>
          <w:lang w:val="en-GB"/>
        </w:rPr>
        <w:t>burden of ADHD.</w:t>
      </w:r>
    </w:p>
    <w:p w14:paraId="744C4D0A" w14:textId="77777777" w:rsidR="00A05A3B" w:rsidRPr="00F371AA" w:rsidRDefault="00A05A3B" w:rsidP="00A05A3B">
      <w:pPr>
        <w:spacing w:after="0" w:line="480" w:lineRule="auto"/>
        <w:rPr>
          <w:rFonts w:ascii="Times New Roman" w:hAnsi="Times New Roman" w:cs="Times New Roman"/>
          <w:sz w:val="24"/>
          <w:szCs w:val="24"/>
          <w:lang w:val="en-GB"/>
        </w:rPr>
      </w:pPr>
    </w:p>
    <w:p w14:paraId="6776A1B9" w14:textId="40AF36F3" w:rsidR="00CB2CCB" w:rsidRPr="00F371AA" w:rsidRDefault="00E379CD" w:rsidP="007B4C82">
      <w:pPr>
        <w:spacing w:after="0" w:line="360" w:lineRule="auto"/>
        <w:jc w:val="center"/>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t>METHODS</w:t>
      </w:r>
    </w:p>
    <w:p w14:paraId="4D67937D" w14:textId="77777777" w:rsidR="0095488C" w:rsidRPr="00F371AA" w:rsidRDefault="0095488C" w:rsidP="00810799">
      <w:pPr>
        <w:spacing w:after="0" w:line="480" w:lineRule="auto"/>
        <w:jc w:val="both"/>
        <w:rPr>
          <w:rFonts w:ascii="Times New Roman" w:hAnsi="Times New Roman" w:cs="Times New Roman"/>
          <w:b/>
          <w:bCs/>
          <w:iCs/>
          <w:sz w:val="24"/>
          <w:szCs w:val="24"/>
          <w:u w:val="single"/>
          <w:lang w:val="en-GB"/>
        </w:rPr>
      </w:pPr>
    </w:p>
    <w:p w14:paraId="38EF7244" w14:textId="5043A040" w:rsidR="00F7748E" w:rsidRPr="00F371AA" w:rsidRDefault="00F7748E" w:rsidP="00810799">
      <w:pPr>
        <w:spacing w:after="0" w:line="480" w:lineRule="auto"/>
        <w:jc w:val="both"/>
        <w:rPr>
          <w:rFonts w:ascii="Times New Roman" w:hAnsi="Times New Roman" w:cs="Times New Roman"/>
          <w:b/>
          <w:bCs/>
          <w:iCs/>
          <w:sz w:val="24"/>
          <w:szCs w:val="24"/>
          <w:u w:val="single"/>
          <w:lang w:val="en-GB"/>
        </w:rPr>
      </w:pPr>
      <w:r w:rsidRPr="00F371AA">
        <w:rPr>
          <w:rFonts w:ascii="Times New Roman" w:hAnsi="Times New Roman" w:cs="Times New Roman"/>
          <w:b/>
          <w:bCs/>
          <w:iCs/>
          <w:sz w:val="24"/>
          <w:szCs w:val="24"/>
          <w:u w:val="single"/>
          <w:lang w:val="en-GB"/>
        </w:rPr>
        <w:t>GBD data</w:t>
      </w:r>
    </w:p>
    <w:p w14:paraId="1D13EFA6" w14:textId="199203E5" w:rsidR="00810799" w:rsidRPr="00F371AA" w:rsidRDefault="00F7748E" w:rsidP="00810799">
      <w:pPr>
        <w:spacing w:after="0" w:line="480" w:lineRule="auto"/>
        <w:jc w:val="both"/>
        <w:rPr>
          <w:rFonts w:ascii="Times New Roman" w:hAnsi="Times New Roman" w:cs="Times New Roman"/>
          <w:b/>
          <w:bCs/>
          <w:i/>
          <w:sz w:val="24"/>
          <w:szCs w:val="24"/>
          <w:lang w:val="en-GB"/>
        </w:rPr>
      </w:pPr>
      <w:r w:rsidRPr="00F371AA">
        <w:rPr>
          <w:rFonts w:ascii="Times New Roman" w:hAnsi="Times New Roman" w:cs="Times New Roman"/>
          <w:b/>
          <w:bCs/>
          <w:i/>
          <w:sz w:val="24"/>
          <w:szCs w:val="24"/>
          <w:lang w:val="en-GB"/>
        </w:rPr>
        <w:t>S</w:t>
      </w:r>
      <w:r w:rsidR="00810799" w:rsidRPr="00F371AA">
        <w:rPr>
          <w:rFonts w:ascii="Times New Roman" w:hAnsi="Times New Roman" w:cs="Times New Roman"/>
          <w:b/>
          <w:bCs/>
          <w:i/>
          <w:sz w:val="24"/>
          <w:szCs w:val="24"/>
          <w:lang w:val="en-GB"/>
        </w:rPr>
        <w:t>ource</w:t>
      </w:r>
    </w:p>
    <w:p w14:paraId="52F8D9E9" w14:textId="6E641191" w:rsidR="00810799" w:rsidRPr="00F371AA" w:rsidRDefault="00A57AA8" w:rsidP="00810799">
      <w:pPr>
        <w:spacing w:after="0" w:line="480" w:lineRule="auto"/>
        <w:jc w:val="both"/>
        <w:rPr>
          <w:rFonts w:ascii="Times New Roman" w:hAnsi="Times New Roman" w:cs="Times New Roman"/>
          <w:sz w:val="24"/>
          <w:szCs w:val="24"/>
          <w:lang w:val="en-GB" w:eastAsia="ko-KR"/>
        </w:rPr>
      </w:pPr>
      <w:r w:rsidRPr="00F371AA">
        <w:rPr>
          <w:rFonts w:ascii="Times New Roman" w:hAnsi="Times New Roman" w:cs="Times New Roman"/>
          <w:sz w:val="24"/>
          <w:szCs w:val="24"/>
          <w:lang w:val="en-GB"/>
        </w:rPr>
        <w:lastRenderedPageBreak/>
        <w:t>The GBD 2019 Results Database, available from the GBD Collaborative Network website (</w:t>
      </w:r>
      <w:hyperlink r:id="rId10" w:history="1">
        <w:r w:rsidRPr="00F371AA">
          <w:rPr>
            <w:rStyle w:val="Hyperlink"/>
            <w:rFonts w:ascii="Times New Roman" w:hAnsi="Times New Roman" w:cs="Times New Roman"/>
            <w:color w:val="auto"/>
            <w:sz w:val="24"/>
            <w:szCs w:val="24"/>
            <w:lang w:val="en-GB"/>
          </w:rPr>
          <w:t>http://ghdx.healthdata.org</w:t>
        </w:r>
      </w:hyperlink>
      <w:r w:rsidRPr="00F371AA">
        <w:rPr>
          <w:rFonts w:ascii="Times New Roman" w:hAnsi="Times New Roman" w:cs="Times New Roman"/>
          <w:sz w:val="24"/>
          <w:szCs w:val="24"/>
          <w:lang w:val="en-GB"/>
        </w:rPr>
        <w:t xml:space="preserve">), includes data </w:t>
      </w:r>
      <w:r w:rsidR="001633B8" w:rsidRPr="00F371AA">
        <w:rPr>
          <w:rFonts w:ascii="Times New Roman" w:hAnsi="Times New Roman" w:cs="Times New Roman"/>
          <w:sz w:val="24"/>
          <w:szCs w:val="24"/>
          <w:lang w:val="en-GB" w:eastAsia="ko-KR"/>
        </w:rPr>
        <w:t xml:space="preserve">from </w:t>
      </w:r>
      <w:r w:rsidR="00867F82" w:rsidRPr="00F371AA">
        <w:rPr>
          <w:rFonts w:ascii="Times New Roman" w:hAnsi="Times New Roman" w:cs="Times New Roman"/>
          <w:sz w:val="24"/>
          <w:szCs w:val="24"/>
          <w:lang w:val="en-GB"/>
        </w:rPr>
        <w:t>204 countries and territories</w:t>
      </w:r>
      <w:r w:rsidR="006A2531" w:rsidRPr="00F371AA">
        <w:rPr>
          <w:rFonts w:ascii="Times New Roman" w:hAnsi="Times New Roman" w:cs="Times New Roman"/>
          <w:sz w:val="24"/>
          <w:szCs w:val="24"/>
          <w:lang w:val="en-GB" w:eastAsia="ko-KR"/>
        </w:rPr>
        <w:t xml:space="preserve"> </w:t>
      </w:r>
      <w:r w:rsidR="006D7636" w:rsidRPr="00F371AA">
        <w:rPr>
          <w:rFonts w:ascii="Times New Roman" w:hAnsi="Times New Roman" w:cs="Times New Roman"/>
          <w:noProof/>
          <w:sz w:val="24"/>
          <w:szCs w:val="24"/>
          <w:lang w:val="en-GB" w:eastAsia="ko-KR"/>
        </w:rPr>
        <w:t>[12]</w:t>
      </w:r>
      <w:r w:rsidR="006A2531" w:rsidRPr="00F371AA">
        <w:rPr>
          <w:rFonts w:ascii="Times New Roman" w:hAnsi="Times New Roman" w:cs="Times New Roman"/>
          <w:sz w:val="24"/>
          <w:szCs w:val="24"/>
          <w:lang w:val="en-GB" w:eastAsia="ko-KR"/>
        </w:rPr>
        <w:t>.</w:t>
      </w:r>
      <w:r w:rsidR="001633B8" w:rsidRPr="00F371AA">
        <w:rPr>
          <w:rFonts w:ascii="Times New Roman" w:hAnsi="Times New Roman" w:cs="Times New Roman"/>
          <w:sz w:val="24"/>
          <w:szCs w:val="24"/>
          <w:lang w:val="en-GB" w:eastAsia="ko-KR"/>
        </w:rPr>
        <w:t xml:space="preserve"> </w:t>
      </w:r>
      <w:r w:rsidR="00CB2CCB" w:rsidRPr="00F371AA">
        <w:rPr>
          <w:rFonts w:ascii="Times New Roman" w:hAnsi="Times New Roman" w:cs="Times New Roman"/>
          <w:sz w:val="24"/>
          <w:szCs w:val="24"/>
          <w:lang w:val="en-GB" w:eastAsia="ko-KR"/>
        </w:rPr>
        <w:t>The GBD 2019 group retrieved d</w:t>
      </w:r>
      <w:r w:rsidR="001633B8" w:rsidRPr="00F371AA">
        <w:rPr>
          <w:rFonts w:ascii="Times New Roman" w:hAnsi="Times New Roman" w:cs="Times New Roman"/>
          <w:sz w:val="24"/>
          <w:szCs w:val="24"/>
          <w:lang w:val="en-GB" w:eastAsia="ko-KR"/>
        </w:rPr>
        <w:t xml:space="preserve">ata on </w:t>
      </w:r>
      <w:r w:rsidR="004C678A" w:rsidRPr="00F371AA">
        <w:rPr>
          <w:rFonts w:ascii="Times New Roman" w:hAnsi="Times New Roman" w:cs="Times New Roman"/>
          <w:sz w:val="24"/>
          <w:szCs w:val="24"/>
          <w:lang w:val="en-GB" w:eastAsia="ko-KR"/>
        </w:rPr>
        <w:t xml:space="preserve">incidence and </w:t>
      </w:r>
      <w:r w:rsidR="001633B8" w:rsidRPr="00F371AA">
        <w:rPr>
          <w:rFonts w:ascii="Times New Roman" w:hAnsi="Times New Roman" w:cs="Times New Roman"/>
          <w:sz w:val="24"/>
          <w:szCs w:val="24"/>
          <w:lang w:val="en-GB" w:eastAsia="ko-KR"/>
        </w:rPr>
        <w:t xml:space="preserve">prevalence of the diseases via a systematic review in </w:t>
      </w:r>
      <w:r w:rsidR="001633B8" w:rsidRPr="00F371AA">
        <w:rPr>
          <w:rFonts w:ascii="Times New Roman" w:hAnsi="Times New Roman" w:cs="Times New Roman"/>
          <w:sz w:val="24"/>
          <w:szCs w:val="24"/>
        </w:rPr>
        <w:t>PsycINFO, Embase, and PubMed</w:t>
      </w:r>
      <w:r w:rsidR="00F7748E" w:rsidRPr="00F371AA">
        <w:rPr>
          <w:rFonts w:ascii="Times New Roman" w:hAnsi="Times New Roman" w:cs="Times New Roman"/>
          <w:sz w:val="24"/>
          <w:szCs w:val="24"/>
        </w:rPr>
        <w:t xml:space="preserve"> up to</w:t>
      </w:r>
      <w:r w:rsidR="00C66B03" w:rsidRPr="00F371AA">
        <w:rPr>
          <w:rFonts w:ascii="Times New Roman" w:hAnsi="Times New Roman" w:cs="Times New Roman"/>
          <w:sz w:val="24"/>
          <w:szCs w:val="24"/>
        </w:rPr>
        <w:t xml:space="preserve"> </w:t>
      </w:r>
      <w:r w:rsidR="007C57AE" w:rsidRPr="00F371AA">
        <w:rPr>
          <w:rFonts w:ascii="Times New Roman" w:hAnsi="Times New Roman" w:cs="Times New Roman"/>
          <w:sz w:val="24"/>
          <w:szCs w:val="24"/>
        </w:rPr>
        <w:t>10</w:t>
      </w:r>
      <w:r w:rsidR="007C57AE" w:rsidRPr="00F371AA">
        <w:rPr>
          <w:rFonts w:ascii="Times New Roman" w:hAnsi="Times New Roman" w:cs="Times New Roman"/>
          <w:sz w:val="24"/>
          <w:szCs w:val="24"/>
          <w:vertAlign w:val="superscript"/>
        </w:rPr>
        <w:t>th</w:t>
      </w:r>
      <w:r w:rsidR="007C57AE" w:rsidRPr="00F371AA">
        <w:rPr>
          <w:rFonts w:ascii="Times New Roman" w:hAnsi="Times New Roman" w:cs="Times New Roman"/>
          <w:sz w:val="24"/>
          <w:szCs w:val="24"/>
        </w:rPr>
        <w:t xml:space="preserve"> October 2018</w:t>
      </w:r>
      <w:r w:rsidR="00F7748E" w:rsidRPr="00F371AA">
        <w:rPr>
          <w:rFonts w:ascii="Times New Roman" w:hAnsi="Times New Roman" w:cs="Times New Roman"/>
          <w:sz w:val="24"/>
          <w:szCs w:val="24"/>
        </w:rPr>
        <w:t xml:space="preserve"> (see details in </w:t>
      </w:r>
      <w:r w:rsidR="008C78A7" w:rsidRPr="00F371AA">
        <w:rPr>
          <w:rFonts w:ascii="Times New Roman" w:hAnsi="Times New Roman" w:cs="Times New Roman"/>
          <w:sz w:val="24"/>
          <w:szCs w:val="24"/>
        </w:rPr>
        <w:t xml:space="preserve">Supplementary </w:t>
      </w:r>
      <w:r w:rsidR="00CE5798" w:rsidRPr="00F371AA">
        <w:rPr>
          <w:rFonts w:ascii="Times New Roman" w:hAnsi="Times New Roman" w:cs="Times New Roman"/>
          <w:sz w:val="24"/>
          <w:szCs w:val="24"/>
        </w:rPr>
        <w:t>Methods 1</w:t>
      </w:r>
      <w:r w:rsidR="00F7748E" w:rsidRPr="00F371AA">
        <w:rPr>
          <w:rFonts w:ascii="Times New Roman" w:hAnsi="Times New Roman" w:cs="Times New Roman"/>
          <w:sz w:val="24"/>
          <w:szCs w:val="24"/>
        </w:rPr>
        <w:t>)</w:t>
      </w:r>
      <w:r w:rsidR="00CE5798" w:rsidRPr="00F371AA">
        <w:rPr>
          <w:rFonts w:ascii="Times New Roman" w:hAnsi="Times New Roman" w:cs="Times New Roman"/>
          <w:sz w:val="24"/>
          <w:szCs w:val="24"/>
        </w:rPr>
        <w:t>.</w:t>
      </w:r>
      <w:r w:rsidR="004C678A" w:rsidRPr="00F371AA">
        <w:rPr>
          <w:rFonts w:ascii="Times New Roman" w:hAnsi="Times New Roman" w:cs="Times New Roman"/>
          <w:sz w:val="24"/>
          <w:szCs w:val="24"/>
        </w:rPr>
        <w:t xml:space="preserve"> </w:t>
      </w:r>
      <w:r w:rsidR="00C66B03" w:rsidRPr="00F371AA">
        <w:rPr>
          <w:rFonts w:ascii="Times New Roman" w:hAnsi="Times New Roman" w:cs="Times New Roman"/>
          <w:sz w:val="24"/>
          <w:szCs w:val="24"/>
        </w:rPr>
        <w:t>The sources included were surveys using probability sampling to obtain a representative sample of the general population. Surveys based on non-probabilistic sampling or reporting on population subgroups were excluded.</w:t>
      </w:r>
      <w:r w:rsidR="00C66B03" w:rsidRPr="00F371AA">
        <w:rPr>
          <w:rFonts w:ascii="Times New Roman" w:hAnsi="Times New Roman" w:cs="Times New Roman"/>
          <w:sz w:val="24"/>
          <w:szCs w:val="24"/>
          <w:lang w:eastAsia="ko-KR"/>
        </w:rPr>
        <w:t xml:space="preserve"> </w:t>
      </w:r>
      <w:r w:rsidR="003276E5" w:rsidRPr="00F371AA">
        <w:rPr>
          <w:rFonts w:ascii="Times New Roman" w:hAnsi="Times New Roman" w:cs="Times New Roman"/>
          <w:sz w:val="24"/>
          <w:szCs w:val="24"/>
        </w:rPr>
        <w:t>A</w:t>
      </w:r>
      <w:r w:rsidR="00C66B03" w:rsidRPr="00F371AA">
        <w:rPr>
          <w:rFonts w:ascii="Times New Roman" w:hAnsi="Times New Roman" w:cs="Times New Roman"/>
          <w:sz w:val="24"/>
          <w:szCs w:val="24"/>
          <w:lang w:val="en-GB"/>
        </w:rPr>
        <w:t xml:space="preserve">cceptable definitions of </w:t>
      </w:r>
      <w:r w:rsidR="00E379CD" w:rsidRPr="00F371AA">
        <w:rPr>
          <w:rFonts w:ascii="Times New Roman" w:hAnsi="Times New Roman" w:cs="Times New Roman"/>
          <w:sz w:val="24"/>
          <w:szCs w:val="24"/>
          <w:lang w:val="en-GB" w:eastAsia="ko-KR"/>
        </w:rPr>
        <w:t>ADHD</w:t>
      </w:r>
      <w:r w:rsidR="004C678A" w:rsidRPr="00F371AA">
        <w:rPr>
          <w:rFonts w:ascii="Times New Roman" w:hAnsi="Times New Roman" w:cs="Times New Roman"/>
          <w:sz w:val="24"/>
          <w:szCs w:val="24"/>
          <w:lang w:val="en-GB" w:eastAsia="ko-KR"/>
        </w:rPr>
        <w:t xml:space="preserve"> </w:t>
      </w:r>
      <w:r w:rsidR="00E379CD" w:rsidRPr="00F371AA">
        <w:rPr>
          <w:rFonts w:ascii="Times New Roman" w:hAnsi="Times New Roman" w:cs="Times New Roman"/>
          <w:sz w:val="24"/>
          <w:szCs w:val="24"/>
          <w:lang w:val="en-GB" w:eastAsia="ko-KR"/>
        </w:rPr>
        <w:t>w</w:t>
      </w:r>
      <w:r w:rsidR="00C66B03" w:rsidRPr="00F371AA">
        <w:rPr>
          <w:rFonts w:ascii="Times New Roman" w:hAnsi="Times New Roman" w:cs="Times New Roman"/>
          <w:sz w:val="24"/>
          <w:szCs w:val="24"/>
          <w:lang w:val="en-GB" w:eastAsia="ko-KR"/>
        </w:rPr>
        <w:t>ere those</w:t>
      </w:r>
      <w:r w:rsidR="00E379CD" w:rsidRPr="00F371AA">
        <w:rPr>
          <w:rFonts w:ascii="Times New Roman" w:hAnsi="Times New Roman" w:cs="Times New Roman"/>
          <w:sz w:val="24"/>
          <w:szCs w:val="24"/>
          <w:lang w:val="en-GB" w:eastAsia="ko-KR"/>
        </w:rPr>
        <w:t xml:space="preserve"> based on </w:t>
      </w:r>
      <w:r w:rsidR="00640C91" w:rsidRPr="00F371AA">
        <w:rPr>
          <w:rFonts w:ascii="Times New Roman" w:hAnsi="Times New Roman" w:cs="Times New Roman"/>
          <w:sz w:val="24"/>
          <w:szCs w:val="24"/>
          <w:lang w:val="en-GB" w:eastAsia="ko-KR"/>
        </w:rPr>
        <w:t xml:space="preserve">the </w:t>
      </w:r>
      <w:r w:rsidR="00E379CD" w:rsidRPr="00F371AA">
        <w:rPr>
          <w:rFonts w:ascii="Times New Roman" w:hAnsi="Times New Roman" w:cs="Times New Roman"/>
          <w:sz w:val="24"/>
          <w:szCs w:val="24"/>
          <w:lang w:val="en-GB" w:eastAsia="ko-KR"/>
        </w:rPr>
        <w:t>D</w:t>
      </w:r>
      <w:r w:rsidRPr="00F371AA">
        <w:rPr>
          <w:rFonts w:ascii="Times New Roman" w:hAnsi="Times New Roman" w:cs="Times New Roman"/>
          <w:sz w:val="24"/>
          <w:szCs w:val="24"/>
          <w:lang w:val="en-GB" w:eastAsia="ko-KR"/>
        </w:rPr>
        <w:t xml:space="preserve">iagnostic and </w:t>
      </w:r>
      <w:r w:rsidR="00E379CD" w:rsidRPr="00F371AA">
        <w:rPr>
          <w:rFonts w:ascii="Times New Roman" w:hAnsi="Times New Roman" w:cs="Times New Roman"/>
          <w:sz w:val="24"/>
          <w:szCs w:val="24"/>
          <w:lang w:val="en-GB" w:eastAsia="ko-KR"/>
        </w:rPr>
        <w:t>S</w:t>
      </w:r>
      <w:r w:rsidRPr="00F371AA">
        <w:rPr>
          <w:rFonts w:ascii="Times New Roman" w:hAnsi="Times New Roman" w:cs="Times New Roman"/>
          <w:sz w:val="24"/>
          <w:szCs w:val="24"/>
          <w:lang w:val="en-GB" w:eastAsia="ko-KR"/>
        </w:rPr>
        <w:t xml:space="preserve">tatistical </w:t>
      </w:r>
      <w:r w:rsidR="00E379CD" w:rsidRPr="00F371AA">
        <w:rPr>
          <w:rFonts w:ascii="Times New Roman" w:hAnsi="Times New Roman" w:cs="Times New Roman"/>
          <w:sz w:val="24"/>
          <w:szCs w:val="24"/>
          <w:lang w:val="en-GB" w:eastAsia="ko-KR"/>
        </w:rPr>
        <w:t>M</w:t>
      </w:r>
      <w:r w:rsidRPr="00F371AA">
        <w:rPr>
          <w:rFonts w:ascii="Times New Roman" w:hAnsi="Times New Roman" w:cs="Times New Roman"/>
          <w:sz w:val="24"/>
          <w:szCs w:val="24"/>
          <w:lang w:val="en-GB" w:eastAsia="ko-KR"/>
        </w:rPr>
        <w:t xml:space="preserve">anual of </w:t>
      </w:r>
      <w:r w:rsidR="00D65C12" w:rsidRPr="00F371AA">
        <w:rPr>
          <w:rFonts w:ascii="Times New Roman" w:hAnsi="Times New Roman" w:cs="Times New Roman"/>
          <w:sz w:val="24"/>
          <w:szCs w:val="24"/>
          <w:lang w:val="en-GB" w:eastAsia="ko-KR"/>
        </w:rPr>
        <w:t>M</w:t>
      </w:r>
      <w:r w:rsidRPr="00F371AA">
        <w:rPr>
          <w:rFonts w:ascii="Times New Roman" w:hAnsi="Times New Roman" w:cs="Times New Roman"/>
          <w:sz w:val="24"/>
          <w:szCs w:val="24"/>
          <w:lang w:val="en-GB" w:eastAsia="ko-KR"/>
        </w:rPr>
        <w:t>ental Disorders</w:t>
      </w:r>
      <w:r w:rsidR="00F53B72" w:rsidRPr="00F371AA">
        <w:rPr>
          <w:rFonts w:ascii="Times New Roman" w:hAnsi="Times New Roman" w:cs="Times New Roman"/>
          <w:sz w:val="24"/>
          <w:szCs w:val="24"/>
          <w:lang w:val="en-GB" w:eastAsia="ko-KR"/>
        </w:rPr>
        <w:t xml:space="preserve"> (</w:t>
      </w:r>
      <w:r w:rsidRPr="00F371AA">
        <w:rPr>
          <w:rFonts w:ascii="Times New Roman" w:hAnsi="Times New Roman" w:cs="Times New Roman"/>
          <w:sz w:val="24"/>
          <w:szCs w:val="24"/>
          <w:lang w:val="en-GB" w:eastAsia="ko-KR"/>
        </w:rPr>
        <w:t xml:space="preserve">DSM, </w:t>
      </w:r>
      <w:r w:rsidR="00640C91" w:rsidRPr="00F371AA">
        <w:rPr>
          <w:rFonts w:ascii="Times New Roman" w:hAnsi="Times New Roman" w:cs="Times New Roman"/>
          <w:sz w:val="24"/>
          <w:szCs w:val="24"/>
          <w:lang w:val="en-GB" w:eastAsia="ko-KR"/>
        </w:rPr>
        <w:t xml:space="preserve">from </w:t>
      </w:r>
      <w:r w:rsidR="003E4A98" w:rsidRPr="00F371AA">
        <w:rPr>
          <w:rFonts w:ascii="Times New Roman" w:hAnsi="Times New Roman" w:cs="Times New Roman"/>
          <w:sz w:val="24"/>
          <w:szCs w:val="24"/>
          <w:lang w:val="en-GB" w:eastAsia="ko-KR"/>
        </w:rPr>
        <w:t>III</w:t>
      </w:r>
      <w:r w:rsidR="00640C91" w:rsidRPr="00F371AA">
        <w:rPr>
          <w:rFonts w:ascii="Times New Roman" w:hAnsi="Times New Roman" w:cs="Times New Roman"/>
          <w:sz w:val="24"/>
          <w:szCs w:val="24"/>
          <w:lang w:val="en-GB" w:eastAsia="ko-KR"/>
        </w:rPr>
        <w:t xml:space="preserve"> to</w:t>
      </w:r>
      <w:r w:rsidR="004C678A" w:rsidRPr="00F371AA">
        <w:rPr>
          <w:rFonts w:ascii="Times New Roman" w:hAnsi="Times New Roman" w:cs="Times New Roman"/>
          <w:sz w:val="24"/>
          <w:szCs w:val="24"/>
          <w:lang w:val="en-GB" w:eastAsia="ko-KR"/>
        </w:rPr>
        <w:t xml:space="preserve"> </w:t>
      </w:r>
      <w:r w:rsidR="001A6F3F" w:rsidRPr="00F371AA">
        <w:rPr>
          <w:rFonts w:ascii="Times New Roman" w:hAnsi="Times New Roman" w:cs="Times New Roman"/>
          <w:sz w:val="24"/>
          <w:szCs w:val="24"/>
          <w:lang w:val="en-GB" w:eastAsia="ko-KR"/>
        </w:rPr>
        <w:t>5</w:t>
      </w:r>
      <w:r w:rsidR="00640C91" w:rsidRPr="00F371AA">
        <w:rPr>
          <w:rFonts w:ascii="Times New Roman" w:hAnsi="Times New Roman" w:cs="Times New Roman"/>
          <w:sz w:val="24"/>
          <w:szCs w:val="24"/>
          <w:vertAlign w:val="superscript"/>
          <w:lang w:val="en-GB" w:eastAsia="ko-KR"/>
        </w:rPr>
        <w:t>th</w:t>
      </w:r>
      <w:r w:rsidR="00640C91" w:rsidRPr="00F371AA">
        <w:rPr>
          <w:rFonts w:ascii="Times New Roman" w:hAnsi="Times New Roman" w:cs="Times New Roman"/>
          <w:sz w:val="24"/>
          <w:szCs w:val="24"/>
          <w:lang w:val="en-GB" w:eastAsia="ko-KR"/>
        </w:rPr>
        <w:t xml:space="preserve"> edition</w:t>
      </w:r>
      <w:r w:rsidR="001A6F3F" w:rsidRPr="00F371AA">
        <w:rPr>
          <w:rFonts w:ascii="Times New Roman" w:hAnsi="Times New Roman" w:cs="Times New Roman"/>
          <w:sz w:val="24"/>
          <w:szCs w:val="24"/>
          <w:lang w:val="en-GB" w:eastAsia="ko-KR"/>
        </w:rPr>
        <w:t>)</w:t>
      </w:r>
      <w:r w:rsidR="003E4A98" w:rsidRPr="00F371AA">
        <w:rPr>
          <w:rFonts w:ascii="Times New Roman" w:hAnsi="Times New Roman" w:cs="Times New Roman"/>
          <w:sz w:val="24"/>
          <w:szCs w:val="24"/>
          <w:lang w:val="en-GB" w:eastAsia="ko-KR"/>
        </w:rPr>
        <w:t xml:space="preserve"> </w:t>
      </w:r>
      <w:r w:rsidR="00E379CD" w:rsidRPr="00F371AA">
        <w:rPr>
          <w:rFonts w:ascii="Times New Roman" w:hAnsi="Times New Roman" w:cs="Times New Roman"/>
          <w:sz w:val="24"/>
          <w:szCs w:val="24"/>
          <w:lang w:val="en-GB" w:eastAsia="ko-KR"/>
        </w:rPr>
        <w:t xml:space="preserve">or </w:t>
      </w:r>
      <w:r w:rsidR="004C678A" w:rsidRPr="00F371AA">
        <w:rPr>
          <w:rFonts w:ascii="Times New Roman" w:hAnsi="Times New Roman" w:cs="Times New Roman"/>
          <w:sz w:val="24"/>
          <w:szCs w:val="24"/>
          <w:lang w:val="en-GB" w:eastAsia="ko-KR"/>
        </w:rPr>
        <w:t xml:space="preserve">the corresponding category (Hyperkinetic Syndrome) in </w:t>
      </w:r>
      <w:r w:rsidR="00640C91" w:rsidRPr="00F371AA">
        <w:rPr>
          <w:rFonts w:ascii="Times New Roman" w:hAnsi="Times New Roman" w:cs="Times New Roman"/>
          <w:sz w:val="24"/>
          <w:szCs w:val="24"/>
          <w:lang w:val="en-GB" w:eastAsia="ko-KR"/>
        </w:rPr>
        <w:t xml:space="preserve">the International </w:t>
      </w:r>
      <w:r w:rsidR="00E379CD" w:rsidRPr="00F371AA">
        <w:rPr>
          <w:rFonts w:ascii="Times New Roman" w:hAnsi="Times New Roman" w:cs="Times New Roman"/>
          <w:sz w:val="24"/>
          <w:szCs w:val="24"/>
          <w:lang w:val="en-GB" w:eastAsia="ko-KR"/>
        </w:rPr>
        <w:t>C</w:t>
      </w:r>
      <w:r w:rsidR="00640C91" w:rsidRPr="00F371AA">
        <w:rPr>
          <w:rFonts w:ascii="Times New Roman" w:hAnsi="Times New Roman" w:cs="Times New Roman"/>
          <w:sz w:val="24"/>
          <w:szCs w:val="24"/>
          <w:lang w:val="en-GB" w:eastAsia="ko-KR"/>
        </w:rPr>
        <w:t xml:space="preserve">lassification of </w:t>
      </w:r>
      <w:r w:rsidR="00E379CD" w:rsidRPr="00F371AA">
        <w:rPr>
          <w:rFonts w:ascii="Times New Roman" w:hAnsi="Times New Roman" w:cs="Times New Roman"/>
          <w:sz w:val="24"/>
          <w:szCs w:val="24"/>
          <w:lang w:val="en-GB" w:eastAsia="ko-KR"/>
        </w:rPr>
        <w:t>D</w:t>
      </w:r>
      <w:r w:rsidR="00640C91" w:rsidRPr="00F371AA">
        <w:rPr>
          <w:rFonts w:ascii="Times New Roman" w:hAnsi="Times New Roman" w:cs="Times New Roman"/>
          <w:sz w:val="24"/>
          <w:szCs w:val="24"/>
          <w:lang w:val="en-GB" w:eastAsia="ko-KR"/>
        </w:rPr>
        <w:t>iseases</w:t>
      </w:r>
      <w:r w:rsidR="00E379CD" w:rsidRPr="00F371AA">
        <w:rPr>
          <w:rFonts w:ascii="Times New Roman" w:hAnsi="Times New Roman" w:cs="Times New Roman"/>
          <w:sz w:val="24"/>
          <w:szCs w:val="24"/>
          <w:lang w:val="en-GB" w:eastAsia="ko-KR"/>
        </w:rPr>
        <w:t xml:space="preserve"> </w:t>
      </w:r>
      <w:r w:rsidR="003E4A98" w:rsidRPr="00F371AA">
        <w:rPr>
          <w:rFonts w:ascii="Times New Roman" w:hAnsi="Times New Roman" w:cs="Times New Roman"/>
          <w:sz w:val="24"/>
          <w:szCs w:val="24"/>
          <w:lang w:val="en-GB" w:eastAsia="ko-KR"/>
        </w:rPr>
        <w:t>(</w:t>
      </w:r>
      <w:r w:rsidR="00640C91" w:rsidRPr="00F371AA">
        <w:rPr>
          <w:rFonts w:ascii="Times New Roman" w:hAnsi="Times New Roman" w:cs="Times New Roman"/>
          <w:sz w:val="24"/>
          <w:szCs w:val="24"/>
          <w:lang w:val="en-GB" w:eastAsia="ko-KR"/>
        </w:rPr>
        <w:t xml:space="preserve">ICD, </w:t>
      </w:r>
      <w:r w:rsidR="003E4A98" w:rsidRPr="00F371AA">
        <w:rPr>
          <w:rFonts w:ascii="Times New Roman" w:hAnsi="Times New Roman" w:cs="Times New Roman"/>
          <w:sz w:val="24"/>
          <w:szCs w:val="24"/>
          <w:lang w:val="en-GB" w:eastAsia="ko-KR"/>
        </w:rPr>
        <w:t>9</w:t>
      </w:r>
      <w:r w:rsidR="00640C91" w:rsidRPr="00F371AA">
        <w:rPr>
          <w:rFonts w:ascii="Times New Roman" w:hAnsi="Times New Roman" w:cs="Times New Roman"/>
          <w:sz w:val="24"/>
          <w:szCs w:val="24"/>
          <w:lang w:val="en-GB" w:eastAsia="ko-KR"/>
        </w:rPr>
        <w:t>-</w:t>
      </w:r>
      <w:r w:rsidR="003E4A98" w:rsidRPr="00F371AA">
        <w:rPr>
          <w:rFonts w:ascii="Times New Roman" w:hAnsi="Times New Roman" w:cs="Times New Roman"/>
          <w:sz w:val="24"/>
          <w:szCs w:val="24"/>
          <w:lang w:val="en-GB" w:eastAsia="ko-KR"/>
        </w:rPr>
        <w:t xml:space="preserve">10) </w:t>
      </w:r>
      <w:r w:rsidR="00E379CD" w:rsidRPr="00F371AA">
        <w:rPr>
          <w:rFonts w:ascii="Times New Roman" w:hAnsi="Times New Roman" w:cs="Times New Roman"/>
          <w:sz w:val="24"/>
          <w:szCs w:val="24"/>
          <w:lang w:val="en-GB" w:eastAsia="ko-KR"/>
        </w:rPr>
        <w:t xml:space="preserve">criteria. </w:t>
      </w:r>
    </w:p>
    <w:p w14:paraId="1C411D89" w14:textId="77777777" w:rsidR="0095488C" w:rsidRPr="00F371AA" w:rsidRDefault="0095488C" w:rsidP="00810799">
      <w:pPr>
        <w:spacing w:after="0" w:line="480" w:lineRule="auto"/>
        <w:jc w:val="both"/>
        <w:rPr>
          <w:rFonts w:ascii="Times New Roman" w:hAnsi="Times New Roman" w:cs="Times New Roman"/>
          <w:i/>
          <w:iCs/>
          <w:sz w:val="24"/>
          <w:szCs w:val="24"/>
          <w:lang w:val="en-GB"/>
        </w:rPr>
      </w:pPr>
    </w:p>
    <w:p w14:paraId="2FCC9776" w14:textId="147D0BF9" w:rsidR="00810799" w:rsidRPr="00F371AA" w:rsidRDefault="00810799" w:rsidP="00810799">
      <w:pPr>
        <w:spacing w:after="0" w:line="480" w:lineRule="auto"/>
        <w:jc w:val="both"/>
        <w:rPr>
          <w:rFonts w:ascii="Times New Roman" w:hAnsi="Times New Roman" w:cs="Times New Roman"/>
          <w:b/>
          <w:bCs/>
          <w:i/>
          <w:iCs/>
          <w:sz w:val="24"/>
          <w:szCs w:val="24"/>
          <w:lang w:val="en-GB"/>
        </w:rPr>
      </w:pPr>
      <w:r w:rsidRPr="00F371AA">
        <w:rPr>
          <w:rFonts w:ascii="Times New Roman" w:hAnsi="Times New Roman" w:cs="Times New Roman"/>
          <w:b/>
          <w:bCs/>
          <w:i/>
          <w:iCs/>
          <w:sz w:val="24"/>
          <w:szCs w:val="24"/>
          <w:lang w:val="en-GB"/>
        </w:rPr>
        <w:t>Measures</w:t>
      </w:r>
    </w:p>
    <w:p w14:paraId="37B9C721" w14:textId="6DB0C0AD" w:rsidR="004C678A" w:rsidRPr="00F371AA" w:rsidRDefault="00484BE7" w:rsidP="0016400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 xml:space="preserve">Prevalence was estimated in the GBD 2019 by including data on past-year prevalence. Lifetime prevalence was not considered given the possible risks related to recall bias. </w:t>
      </w:r>
      <w:r w:rsidR="008C7490" w:rsidRPr="00F371AA">
        <w:rPr>
          <w:rFonts w:ascii="Times New Roman" w:hAnsi="Times New Roman" w:cs="Times New Roman"/>
          <w:sz w:val="24"/>
          <w:szCs w:val="24"/>
          <w:lang w:val="en-GB"/>
        </w:rPr>
        <w:t>Y</w:t>
      </w:r>
      <w:r w:rsidR="00810799" w:rsidRPr="00F371AA">
        <w:rPr>
          <w:rFonts w:ascii="Times New Roman" w:hAnsi="Times New Roman" w:cs="Times New Roman"/>
          <w:sz w:val="24"/>
          <w:szCs w:val="24"/>
          <w:lang w:val="en-GB"/>
        </w:rPr>
        <w:t xml:space="preserve">LDs </w:t>
      </w:r>
      <w:r w:rsidRPr="00F371AA">
        <w:rPr>
          <w:rFonts w:ascii="Times New Roman" w:hAnsi="Times New Roman" w:cs="Times New Roman"/>
          <w:sz w:val="24"/>
          <w:szCs w:val="24"/>
          <w:lang w:val="en-GB"/>
        </w:rPr>
        <w:t>w</w:t>
      </w:r>
      <w:r w:rsidR="008C7490" w:rsidRPr="00F371AA">
        <w:rPr>
          <w:rFonts w:ascii="Times New Roman" w:hAnsi="Times New Roman" w:cs="Times New Roman"/>
          <w:sz w:val="24"/>
          <w:szCs w:val="24"/>
          <w:lang w:val="en-GB"/>
        </w:rPr>
        <w:t>as</w:t>
      </w:r>
      <w:r w:rsidRPr="00F371AA">
        <w:rPr>
          <w:rFonts w:ascii="Times New Roman" w:hAnsi="Times New Roman" w:cs="Times New Roman"/>
          <w:sz w:val="24"/>
          <w:szCs w:val="24"/>
          <w:lang w:val="en-GB"/>
        </w:rPr>
        <w:t xml:space="preserve"> defined</w:t>
      </w:r>
      <w:r w:rsidR="008C7490" w:rsidRPr="00F371AA">
        <w:rPr>
          <w:rFonts w:ascii="Times New Roman" w:hAnsi="Times New Roman" w:cs="Times New Roman"/>
          <w:sz w:val="24"/>
          <w:szCs w:val="24"/>
          <w:lang w:val="en-GB"/>
        </w:rPr>
        <w:t xml:space="preserve"> </w:t>
      </w:r>
      <w:r w:rsidR="00D70B45" w:rsidRPr="00F371AA">
        <w:rPr>
          <w:rFonts w:ascii="Times New Roman" w:hAnsi="Times New Roman" w:cs="Times New Roman"/>
          <w:sz w:val="24"/>
          <w:szCs w:val="24"/>
          <w:lang w:val="en-GB"/>
        </w:rPr>
        <w:t xml:space="preserve">as </w:t>
      </w:r>
      <w:r w:rsidR="00810799" w:rsidRPr="00F371AA">
        <w:rPr>
          <w:rFonts w:ascii="Times New Roman" w:hAnsi="Times New Roman" w:cs="Times New Roman"/>
          <w:sz w:val="24"/>
          <w:szCs w:val="24"/>
          <w:lang w:val="en-GB"/>
        </w:rPr>
        <w:t>the number of incident cases</w:t>
      </w:r>
      <w:r w:rsidRPr="00F371AA">
        <w:rPr>
          <w:rFonts w:ascii="Times New Roman" w:hAnsi="Times New Roman" w:cs="Times New Roman"/>
          <w:sz w:val="24"/>
          <w:szCs w:val="24"/>
          <w:lang w:val="en-GB"/>
        </w:rPr>
        <w:t xml:space="preserve"> of ADHD</w:t>
      </w:r>
      <w:r w:rsidR="00810799" w:rsidRPr="00F371AA">
        <w:rPr>
          <w:rFonts w:ascii="Times New Roman" w:hAnsi="Times New Roman" w:cs="Times New Roman"/>
          <w:sz w:val="24"/>
          <w:szCs w:val="24"/>
          <w:lang w:val="en-GB"/>
        </w:rPr>
        <w:t xml:space="preserve"> in the population</w:t>
      </w:r>
      <w:r w:rsidR="008C7490" w:rsidRPr="00F371AA">
        <w:rPr>
          <w:rFonts w:ascii="Times New Roman" w:hAnsi="Times New Roman" w:cs="Times New Roman"/>
          <w:sz w:val="24"/>
          <w:szCs w:val="24"/>
          <w:lang w:val="en-GB"/>
        </w:rPr>
        <w:t xml:space="preserve"> multiplied by </w:t>
      </w:r>
      <w:r w:rsidRPr="00F371AA">
        <w:rPr>
          <w:rFonts w:ascii="Times New Roman" w:hAnsi="Times New Roman" w:cs="Times New Roman"/>
          <w:sz w:val="24"/>
          <w:szCs w:val="24"/>
          <w:lang w:val="en-GB"/>
        </w:rPr>
        <w:t>a</w:t>
      </w:r>
      <w:r w:rsidR="00810799" w:rsidRPr="00F371AA">
        <w:rPr>
          <w:rFonts w:ascii="Times New Roman" w:hAnsi="Times New Roman" w:cs="Times New Roman"/>
          <w:sz w:val="24"/>
          <w:szCs w:val="24"/>
          <w:lang w:val="en-GB"/>
        </w:rPr>
        <w:t xml:space="preserve"> “disability” weight </w:t>
      </w:r>
      <w:r w:rsidRPr="00F371AA">
        <w:rPr>
          <w:rFonts w:ascii="Times New Roman" w:hAnsi="Times New Roman" w:cs="Times New Roman"/>
          <w:sz w:val="24"/>
          <w:szCs w:val="24"/>
          <w:lang w:val="en-GB"/>
        </w:rPr>
        <w:t>for that</w:t>
      </w:r>
      <w:r w:rsidR="00810799" w:rsidRPr="00F371AA">
        <w:rPr>
          <w:rFonts w:ascii="Times New Roman" w:hAnsi="Times New Roman" w:cs="Times New Roman"/>
          <w:sz w:val="24"/>
          <w:szCs w:val="24"/>
          <w:lang w:val="en-GB"/>
        </w:rPr>
        <w:t xml:space="preserve"> specific condition and the average duration of t</w:t>
      </w:r>
      <w:r w:rsidR="007A121A" w:rsidRPr="00F371AA">
        <w:rPr>
          <w:rFonts w:ascii="Times New Roman" w:hAnsi="Times New Roman" w:cs="Times New Roman"/>
          <w:sz w:val="24"/>
          <w:szCs w:val="24"/>
          <w:lang w:val="en-GB"/>
        </w:rPr>
        <w:t xml:space="preserve">he case until remission or death (see </w:t>
      </w:r>
      <w:r w:rsidR="00B431E6" w:rsidRPr="00F371AA">
        <w:rPr>
          <w:rFonts w:ascii="Times New Roman" w:hAnsi="Times New Roman" w:cs="Times New Roman"/>
          <w:sz w:val="24"/>
          <w:szCs w:val="24"/>
          <w:lang w:val="en-GB"/>
        </w:rPr>
        <w:t>additional</w:t>
      </w:r>
      <w:r w:rsidR="007A121A" w:rsidRPr="00F371AA">
        <w:rPr>
          <w:rFonts w:ascii="Times New Roman" w:hAnsi="Times New Roman" w:cs="Times New Roman"/>
          <w:sz w:val="24"/>
          <w:szCs w:val="24"/>
          <w:lang w:val="en-GB"/>
        </w:rPr>
        <w:t xml:space="preserve"> details in </w:t>
      </w:r>
      <w:r w:rsidR="008C78A7" w:rsidRPr="00F371AA">
        <w:rPr>
          <w:rFonts w:ascii="Times New Roman" w:hAnsi="Times New Roman" w:cs="Times New Roman"/>
          <w:sz w:val="24"/>
          <w:szCs w:val="24"/>
          <w:lang w:val="en-GB"/>
        </w:rPr>
        <w:t xml:space="preserve">Supplementary </w:t>
      </w:r>
      <w:r w:rsidR="007A121A" w:rsidRPr="00F371AA">
        <w:rPr>
          <w:rFonts w:ascii="Times New Roman" w:hAnsi="Times New Roman" w:cs="Times New Roman"/>
          <w:sz w:val="24"/>
          <w:szCs w:val="24"/>
          <w:lang w:val="en-GB"/>
        </w:rPr>
        <w:t>Methods 2)</w:t>
      </w:r>
      <w:r w:rsidR="00810799" w:rsidRPr="00F371AA">
        <w:rPr>
          <w:rFonts w:ascii="Times New Roman" w:hAnsi="Times New Roman" w:cs="Times New Roman"/>
          <w:sz w:val="24"/>
          <w:szCs w:val="24"/>
          <w:lang w:val="en-GB"/>
        </w:rPr>
        <w:t xml:space="preserve">. </w:t>
      </w:r>
      <w:r w:rsidR="00F53B72" w:rsidRPr="00F371AA">
        <w:rPr>
          <w:rFonts w:ascii="Times New Roman" w:hAnsi="Times New Roman" w:cs="Times New Roman"/>
          <w:sz w:val="24"/>
          <w:szCs w:val="24"/>
          <w:lang w:val="en-GB"/>
        </w:rPr>
        <w:t xml:space="preserve">The GBD group set </w:t>
      </w:r>
      <w:r w:rsidR="007C57AE" w:rsidRPr="00F371AA">
        <w:rPr>
          <w:rFonts w:ascii="Times New Roman" w:hAnsi="Times New Roman" w:cs="Times New Roman"/>
          <w:sz w:val="24"/>
          <w:szCs w:val="24"/>
          <w:lang w:val="en-GB"/>
        </w:rPr>
        <w:t>YLL</w:t>
      </w:r>
      <w:r w:rsidRPr="00F371AA">
        <w:rPr>
          <w:rFonts w:ascii="Times New Roman" w:hAnsi="Times New Roman" w:cs="Times New Roman"/>
          <w:sz w:val="24"/>
          <w:szCs w:val="24"/>
          <w:lang w:val="en-GB"/>
        </w:rPr>
        <w:t>,</w:t>
      </w:r>
      <w:r w:rsidR="007C57AE" w:rsidRPr="00F371AA">
        <w:rPr>
          <w:rFonts w:ascii="Times New Roman" w:hAnsi="Times New Roman" w:cs="Times New Roman"/>
          <w:sz w:val="24"/>
          <w:szCs w:val="24"/>
          <w:lang w:val="en-GB"/>
        </w:rPr>
        <w:t xml:space="preserve"> defined as number of deaths due to a condition multiplied by standard life expectancy at the age of death,</w:t>
      </w:r>
      <w:r w:rsidRPr="00F371AA">
        <w:rPr>
          <w:rFonts w:ascii="Times New Roman" w:hAnsi="Times New Roman" w:cs="Times New Roman"/>
          <w:sz w:val="24"/>
          <w:szCs w:val="24"/>
          <w:lang w:val="en-GB"/>
        </w:rPr>
        <w:t xml:space="preserve"> at zero for ADHD.</w:t>
      </w:r>
      <w:r w:rsidR="00F53B72" w:rsidRPr="00F371AA">
        <w:rPr>
          <w:rFonts w:ascii="Times New Roman" w:hAnsi="Times New Roman" w:cs="Times New Roman"/>
          <w:sz w:val="24"/>
          <w:szCs w:val="24"/>
          <w:lang w:val="en-GB"/>
        </w:rPr>
        <w:t xml:space="preserve"> </w:t>
      </w:r>
      <w:r w:rsidR="003276E5" w:rsidRPr="00F371AA">
        <w:rPr>
          <w:rFonts w:ascii="Times New Roman" w:hAnsi="Times New Roman" w:cs="Times New Roman"/>
          <w:sz w:val="24"/>
          <w:szCs w:val="24"/>
          <w:lang w:val="en-GB"/>
        </w:rPr>
        <w:t>Indeed, a</w:t>
      </w:r>
      <w:r w:rsidR="00E77FF7" w:rsidRPr="00F371AA">
        <w:rPr>
          <w:rFonts w:ascii="Times New Roman" w:hAnsi="Times New Roman" w:cs="Times New Roman"/>
          <w:sz w:val="24"/>
          <w:szCs w:val="24"/>
          <w:lang w:val="en-GB"/>
        </w:rPr>
        <w:t xml:space="preserve">mong the mental health conditions, the GBD 2019 calculated </w:t>
      </w:r>
      <w:r w:rsidR="00E77FF7" w:rsidRPr="00F371AA">
        <w:rPr>
          <w:rStyle w:val="il"/>
          <w:rFonts w:ascii="Times New Roman" w:hAnsi="Times New Roman" w:cs="Times New Roman"/>
          <w:sz w:val="24"/>
          <w:szCs w:val="24"/>
          <w:shd w:val="clear" w:color="auto" w:fill="FFFFFF"/>
        </w:rPr>
        <w:t>deaths</w:t>
      </w:r>
      <w:r w:rsidR="00E77FF7" w:rsidRPr="00F371AA">
        <w:rPr>
          <w:rFonts w:ascii="Times New Roman" w:hAnsi="Times New Roman" w:cs="Times New Roman"/>
          <w:sz w:val="24"/>
          <w:szCs w:val="24"/>
          <w:shd w:val="clear" w:color="auto" w:fill="FFFFFF"/>
        </w:rPr>
        <w:t> and YLLs only for</w:t>
      </w:r>
      <w:r w:rsidR="00E77FF7" w:rsidRPr="00F371AA">
        <w:rPr>
          <w:rFonts w:ascii="Times New Roman" w:hAnsi="Times New Roman" w:cs="Times New Roman"/>
          <w:sz w:val="24"/>
          <w:szCs w:val="24"/>
        </w:rPr>
        <w:t xml:space="preserve"> </w:t>
      </w:r>
      <w:r w:rsidR="00E77FF7" w:rsidRPr="00F371AA">
        <w:rPr>
          <w:rFonts w:ascii="Times New Roman" w:hAnsi="Times New Roman" w:cs="Times New Roman"/>
          <w:sz w:val="24"/>
          <w:szCs w:val="24"/>
          <w:shd w:val="clear" w:color="auto" w:fill="FFFFFF"/>
        </w:rPr>
        <w:t>anorexia nervosa and bulimia nervosa, as these were deemed the only mental disorders directly causing</w:t>
      </w:r>
      <w:r w:rsidR="00E77FF7" w:rsidRPr="00F371AA">
        <w:rPr>
          <w:rFonts w:ascii="Times New Roman" w:hAnsi="Times New Roman" w:cs="Times New Roman"/>
          <w:sz w:val="24"/>
          <w:szCs w:val="24"/>
        </w:rPr>
        <w:t xml:space="preserve"> </w:t>
      </w:r>
      <w:r w:rsidR="00E77FF7" w:rsidRPr="00F371AA">
        <w:rPr>
          <w:rStyle w:val="il"/>
          <w:rFonts w:ascii="Times New Roman" w:hAnsi="Times New Roman" w:cs="Times New Roman"/>
          <w:sz w:val="24"/>
          <w:szCs w:val="24"/>
          <w:shd w:val="clear" w:color="auto" w:fill="FFFFFF"/>
        </w:rPr>
        <w:t>death</w:t>
      </w:r>
      <w:r w:rsidR="00E77FF7" w:rsidRPr="00F371AA">
        <w:rPr>
          <w:rFonts w:ascii="Times New Roman" w:hAnsi="Times New Roman" w:cs="Times New Roman"/>
          <w:sz w:val="24"/>
          <w:szCs w:val="24"/>
          <w:shd w:val="clear" w:color="auto" w:fill="FFFFFF"/>
        </w:rPr>
        <w:t>. By contrast,</w:t>
      </w:r>
      <w:r w:rsidR="006A2531" w:rsidRPr="00F371AA">
        <w:rPr>
          <w:rFonts w:ascii="Times New Roman" w:hAnsi="Times New Roman" w:cs="Times New Roman"/>
          <w:sz w:val="24"/>
          <w:szCs w:val="24"/>
          <w:shd w:val="clear" w:color="auto" w:fill="FFFFFF"/>
        </w:rPr>
        <w:t xml:space="preserve"> </w:t>
      </w:r>
      <w:r w:rsidR="00E77FF7" w:rsidRPr="00F371AA">
        <w:rPr>
          <w:rFonts w:ascii="Times New Roman" w:hAnsi="Times New Roman" w:cs="Times New Roman"/>
          <w:sz w:val="24"/>
          <w:szCs w:val="24"/>
          <w:shd w:val="clear" w:color="auto" w:fill="FFFFFF"/>
        </w:rPr>
        <w:t>if</w:t>
      </w:r>
      <w:r w:rsidR="007A121A" w:rsidRPr="00F371AA">
        <w:rPr>
          <w:rFonts w:ascii="Times New Roman" w:hAnsi="Times New Roman" w:cs="Times New Roman"/>
          <w:sz w:val="24"/>
          <w:szCs w:val="24"/>
          <w:shd w:val="clear" w:color="auto" w:fill="FFFFFF"/>
        </w:rPr>
        <w:t xml:space="preserve"> </w:t>
      </w:r>
      <w:r w:rsidR="00E77FF7" w:rsidRPr="00F371AA">
        <w:rPr>
          <w:rFonts w:ascii="Times New Roman" w:hAnsi="Times New Roman" w:cs="Times New Roman"/>
          <w:sz w:val="24"/>
          <w:szCs w:val="24"/>
          <w:shd w:val="clear" w:color="auto" w:fill="FFFFFF"/>
        </w:rPr>
        <w:t>premature </w:t>
      </w:r>
      <w:r w:rsidR="00E77FF7" w:rsidRPr="00F371AA">
        <w:rPr>
          <w:rStyle w:val="il"/>
          <w:rFonts w:ascii="Times New Roman" w:hAnsi="Times New Roman" w:cs="Times New Roman"/>
          <w:sz w:val="24"/>
          <w:szCs w:val="24"/>
          <w:shd w:val="clear" w:color="auto" w:fill="FFFFFF"/>
        </w:rPr>
        <w:t>mortality</w:t>
      </w:r>
      <w:r w:rsidR="00E77FF7" w:rsidRPr="00F371AA">
        <w:rPr>
          <w:rFonts w:ascii="Times New Roman" w:hAnsi="Times New Roman" w:cs="Times New Roman"/>
          <w:sz w:val="24"/>
          <w:szCs w:val="24"/>
          <w:shd w:val="clear" w:color="auto" w:fill="FFFFFF"/>
        </w:rPr>
        <w:t> in individuals with mental</w:t>
      </w:r>
      <w:r w:rsidR="00E77FF7" w:rsidRPr="00F371AA">
        <w:rPr>
          <w:rFonts w:ascii="Times New Roman" w:hAnsi="Times New Roman" w:cs="Times New Roman"/>
          <w:sz w:val="24"/>
          <w:szCs w:val="24"/>
        </w:rPr>
        <w:t xml:space="preserve"> </w:t>
      </w:r>
      <w:r w:rsidR="00E77FF7" w:rsidRPr="00F371AA">
        <w:rPr>
          <w:rFonts w:ascii="Times New Roman" w:hAnsi="Times New Roman" w:cs="Times New Roman"/>
          <w:sz w:val="24"/>
          <w:szCs w:val="24"/>
          <w:shd w:val="clear" w:color="auto" w:fill="FFFFFF"/>
        </w:rPr>
        <w:t xml:space="preserve">disorders, such as ADHD, was accounted for by another disease or injury, it was not counted as a </w:t>
      </w:r>
      <w:r w:rsidR="00313717" w:rsidRPr="00F371AA">
        <w:rPr>
          <w:rFonts w:ascii="Times New Roman" w:hAnsi="Times New Roman" w:cs="Times New Roman"/>
          <w:sz w:val="24"/>
          <w:szCs w:val="24"/>
          <w:shd w:val="clear" w:color="auto" w:fill="FFFFFF"/>
        </w:rPr>
        <w:t>contributing</w:t>
      </w:r>
      <w:r w:rsidR="00E77FF7" w:rsidRPr="00F371AA">
        <w:rPr>
          <w:rFonts w:ascii="Times New Roman" w:hAnsi="Times New Roman" w:cs="Times New Roman"/>
          <w:sz w:val="24"/>
          <w:szCs w:val="24"/>
          <w:shd w:val="clear" w:color="auto" w:fill="FFFFFF"/>
        </w:rPr>
        <w:t xml:space="preserve"> factor to th</w:t>
      </w:r>
      <w:r w:rsidR="00313717" w:rsidRPr="00F371AA">
        <w:rPr>
          <w:rFonts w:ascii="Times New Roman" w:hAnsi="Times New Roman" w:cs="Times New Roman"/>
          <w:sz w:val="24"/>
          <w:szCs w:val="24"/>
          <w:shd w:val="clear" w:color="auto" w:fill="FFFFFF"/>
        </w:rPr>
        <w:t>e</w:t>
      </w:r>
      <w:r w:rsidR="00E77FF7" w:rsidRPr="00F371AA">
        <w:rPr>
          <w:rFonts w:ascii="Times New Roman" w:hAnsi="Times New Roman" w:cs="Times New Roman"/>
          <w:sz w:val="24"/>
          <w:szCs w:val="24"/>
          <w:shd w:val="clear" w:color="auto" w:fill="FFFFFF"/>
        </w:rPr>
        <w:t xml:space="preserve"> YLL for that particular mental </w:t>
      </w:r>
      <w:r w:rsidR="00313717" w:rsidRPr="00F371AA">
        <w:rPr>
          <w:rFonts w:ascii="Times New Roman" w:hAnsi="Times New Roman" w:cs="Times New Roman"/>
          <w:sz w:val="24"/>
          <w:szCs w:val="24"/>
          <w:shd w:val="clear" w:color="auto" w:fill="FFFFFF"/>
        </w:rPr>
        <w:t>condition</w:t>
      </w:r>
      <w:r w:rsidR="00E77FF7" w:rsidRPr="00F371AA">
        <w:rPr>
          <w:rFonts w:ascii="Times New Roman" w:hAnsi="Times New Roman" w:cs="Times New Roman"/>
          <w:sz w:val="24"/>
          <w:szCs w:val="24"/>
          <w:shd w:val="clear" w:color="auto" w:fill="FFFFFF"/>
        </w:rPr>
        <w:t xml:space="preserve">. </w:t>
      </w:r>
    </w:p>
    <w:p w14:paraId="09FC0E55" w14:textId="56F3F80D" w:rsidR="00810799" w:rsidRPr="00F371AA" w:rsidRDefault="00810799" w:rsidP="00164009">
      <w:pPr>
        <w:spacing w:after="0" w:line="480" w:lineRule="auto"/>
        <w:jc w:val="both"/>
        <w:rPr>
          <w:rFonts w:ascii="Times New Roman" w:hAnsi="Times New Roman" w:cs="Times New Roman"/>
          <w:b/>
          <w:bCs/>
          <w:i/>
          <w:iCs/>
          <w:sz w:val="24"/>
          <w:szCs w:val="24"/>
          <w:lang w:val="en-GB"/>
        </w:rPr>
      </w:pPr>
      <w:r w:rsidRPr="00F371AA">
        <w:rPr>
          <w:rFonts w:ascii="Times New Roman" w:hAnsi="Times New Roman" w:cs="Times New Roman"/>
          <w:b/>
          <w:bCs/>
          <w:i/>
          <w:iCs/>
          <w:sz w:val="24"/>
          <w:szCs w:val="24"/>
          <w:lang w:val="en-GB"/>
        </w:rPr>
        <w:lastRenderedPageBreak/>
        <w:t>Statistical analyses</w:t>
      </w:r>
    </w:p>
    <w:p w14:paraId="7DFE8E82" w14:textId="4045766E" w:rsidR="002E751D" w:rsidRPr="00F371AA" w:rsidRDefault="004C678A" w:rsidP="00164009">
      <w:pPr>
        <w:autoSpaceDE w:val="0"/>
        <w:autoSpaceDN w:val="0"/>
        <w:adjustRightInd w:val="0"/>
        <w:spacing w:after="0" w:line="480" w:lineRule="auto"/>
        <w:rPr>
          <w:rFonts w:ascii="Times New Roman" w:eastAsia="CIDFont+F2" w:hAnsi="Times New Roman" w:cs="Times New Roman"/>
          <w:sz w:val="24"/>
          <w:szCs w:val="24"/>
          <w:lang w:val="en-GB"/>
        </w:rPr>
      </w:pPr>
      <w:r w:rsidRPr="00F371AA">
        <w:rPr>
          <w:rFonts w:ascii="Times New Roman" w:hAnsi="Times New Roman" w:cs="Times New Roman"/>
          <w:sz w:val="24"/>
          <w:szCs w:val="24"/>
          <w:lang w:val="en-GB"/>
        </w:rPr>
        <w:t>GBD 2019 analyz</w:t>
      </w:r>
      <w:r w:rsidR="002E751D" w:rsidRPr="00F371AA">
        <w:rPr>
          <w:rFonts w:ascii="Times New Roman" w:hAnsi="Times New Roman" w:cs="Times New Roman"/>
          <w:sz w:val="24"/>
          <w:szCs w:val="24"/>
          <w:lang w:val="en-GB"/>
        </w:rPr>
        <w:t xml:space="preserve">ed the data obtained from the systematic review in two steps. In step </w:t>
      </w:r>
      <w:r w:rsidR="00BA437F" w:rsidRPr="00F371AA">
        <w:rPr>
          <w:rFonts w:ascii="Times New Roman" w:hAnsi="Times New Roman" w:cs="Times New Roman"/>
          <w:sz w:val="24"/>
          <w:szCs w:val="24"/>
          <w:lang w:val="en-GB"/>
        </w:rPr>
        <w:t>one</w:t>
      </w:r>
      <w:r w:rsidR="002E751D" w:rsidRPr="00F371AA">
        <w:rPr>
          <w:rFonts w:ascii="Times New Roman" w:hAnsi="Times New Roman" w:cs="Times New Roman"/>
          <w:sz w:val="24"/>
          <w:szCs w:val="24"/>
          <w:lang w:val="en-GB"/>
        </w:rPr>
        <w:t>, bias</w:t>
      </w:r>
      <w:r w:rsidR="0095488C" w:rsidRPr="00F371AA">
        <w:rPr>
          <w:rFonts w:ascii="Times New Roman" w:hAnsi="Times New Roman" w:cs="Times New Roman"/>
          <w:sz w:val="24"/>
          <w:szCs w:val="24"/>
          <w:lang w:val="en-GB"/>
        </w:rPr>
        <w:t>es</w:t>
      </w:r>
      <w:r w:rsidR="002E751D" w:rsidRPr="00F371AA">
        <w:rPr>
          <w:rFonts w:ascii="Times New Roman" w:hAnsi="Times New Roman" w:cs="Times New Roman"/>
          <w:sz w:val="24"/>
          <w:szCs w:val="24"/>
          <w:lang w:val="en-GB"/>
        </w:rPr>
        <w:t xml:space="preserve"> </w:t>
      </w:r>
      <w:r w:rsidR="0095488C" w:rsidRPr="00F371AA">
        <w:rPr>
          <w:rFonts w:ascii="Times New Roman" w:hAnsi="Times New Roman" w:cs="Times New Roman"/>
          <w:sz w:val="24"/>
          <w:szCs w:val="24"/>
          <w:lang w:val="en-GB"/>
        </w:rPr>
        <w:t>[</w:t>
      </w:r>
      <w:r w:rsidR="0087365A" w:rsidRPr="00F371AA">
        <w:rPr>
          <w:rFonts w:ascii="Times New Roman" w:hAnsi="Times New Roman" w:cs="Times New Roman"/>
          <w:sz w:val="24"/>
          <w:szCs w:val="24"/>
          <w:lang w:val="en-GB"/>
        </w:rPr>
        <w:t xml:space="preserve">e.g., related to the type of </w:t>
      </w:r>
      <w:r w:rsidR="0087365A" w:rsidRPr="00F371AA">
        <w:rPr>
          <w:rFonts w:ascii="Times New Roman" w:hAnsi="Times New Roman" w:cs="Times New Roman"/>
          <w:sz w:val="24"/>
          <w:szCs w:val="24"/>
        </w:rPr>
        <w:t>recall (point or 12-month), instrument used in the survey (dia</w:t>
      </w:r>
      <w:r w:rsidRPr="00F371AA">
        <w:rPr>
          <w:rFonts w:ascii="Times New Roman" w:hAnsi="Times New Roman" w:cs="Times New Roman"/>
          <w:sz w:val="24"/>
          <w:szCs w:val="24"/>
        </w:rPr>
        <w:t xml:space="preserve">gnostic or symptom scale), and </w:t>
      </w:r>
      <w:r w:rsidR="0087365A" w:rsidRPr="00F371AA">
        <w:rPr>
          <w:rFonts w:ascii="Times New Roman" w:hAnsi="Times New Roman" w:cs="Times New Roman"/>
          <w:sz w:val="24"/>
          <w:szCs w:val="24"/>
        </w:rPr>
        <w:t>type of interviewer (lay or clinician)</w:t>
      </w:r>
      <w:r w:rsidR="0095488C" w:rsidRPr="00F371AA">
        <w:rPr>
          <w:rFonts w:ascii="Times New Roman" w:hAnsi="Times New Roman" w:cs="Times New Roman"/>
          <w:sz w:val="24"/>
          <w:szCs w:val="24"/>
        </w:rPr>
        <w:t>]</w:t>
      </w:r>
      <w:r w:rsidR="0087365A" w:rsidRPr="00F371AA">
        <w:rPr>
          <w:rFonts w:ascii="Times New Roman" w:hAnsi="Times New Roman" w:cs="Times New Roman"/>
          <w:sz w:val="24"/>
          <w:szCs w:val="24"/>
        </w:rPr>
        <w:t xml:space="preserve"> were identified and adjusted for. Estimates with these biases were considered “alternative” estimates to “gold-standard” estimates and adjusted using, as adjustment factor, </w:t>
      </w:r>
      <w:bookmarkStart w:id="6" w:name="_Hlk126692480"/>
      <w:r w:rsidR="0087365A" w:rsidRPr="00F371AA">
        <w:rPr>
          <w:rFonts w:ascii="Times New Roman" w:hAnsi="Times New Roman" w:cs="Times New Roman"/>
          <w:sz w:val="24"/>
          <w:szCs w:val="24"/>
        </w:rPr>
        <w:t>the pooled ratio between gold-standard estimates and these alternative estimates.</w:t>
      </w:r>
      <w:bookmarkEnd w:id="6"/>
      <w:r w:rsidR="0087365A" w:rsidRPr="00F371AA">
        <w:rPr>
          <w:rFonts w:ascii="Times New Roman" w:hAnsi="Times New Roman" w:cs="Times New Roman"/>
          <w:sz w:val="24"/>
          <w:szCs w:val="24"/>
        </w:rPr>
        <w:t xml:space="preserve"> </w:t>
      </w:r>
      <w:r w:rsidR="00164009" w:rsidRPr="00F371AA">
        <w:rPr>
          <w:rFonts w:ascii="Times New Roman" w:hAnsi="Times New Roman" w:cs="Times New Roman"/>
          <w:sz w:val="24"/>
          <w:szCs w:val="24"/>
        </w:rPr>
        <w:t xml:space="preserve">However, </w:t>
      </w:r>
      <w:r w:rsidR="00CB2CCB" w:rsidRPr="00F371AA">
        <w:rPr>
          <w:rFonts w:ascii="Times New Roman" w:hAnsi="Times New Roman" w:cs="Times New Roman"/>
          <w:sz w:val="24"/>
          <w:szCs w:val="24"/>
        </w:rPr>
        <w:t>unlike</w:t>
      </w:r>
      <w:r w:rsidR="00164009" w:rsidRPr="00F371AA">
        <w:rPr>
          <w:rFonts w:ascii="Times New Roman" w:hAnsi="Times New Roman" w:cs="Times New Roman"/>
          <w:sz w:val="24"/>
          <w:szCs w:val="24"/>
        </w:rPr>
        <w:t xml:space="preserve"> the GBD 2017, </w:t>
      </w:r>
      <w:r w:rsidR="0095488C" w:rsidRPr="00F371AA">
        <w:rPr>
          <w:rFonts w:ascii="Times New Roman" w:hAnsi="Times New Roman" w:cs="Times New Roman"/>
          <w:sz w:val="24"/>
          <w:szCs w:val="24"/>
        </w:rPr>
        <w:t xml:space="preserve">the </w:t>
      </w:r>
      <w:r w:rsidR="00164009" w:rsidRPr="00F371AA">
        <w:rPr>
          <w:rFonts w:ascii="Times New Roman" w:hAnsi="Times New Roman" w:cs="Times New Roman"/>
          <w:sz w:val="24"/>
          <w:szCs w:val="24"/>
        </w:rPr>
        <w:t>GBD 2019 did not include</w:t>
      </w:r>
      <w:r w:rsidR="003276E5" w:rsidRPr="00F371AA">
        <w:rPr>
          <w:rFonts w:ascii="Times New Roman" w:hAnsi="Times New Roman" w:cs="Times New Roman"/>
          <w:sz w:val="24"/>
          <w:szCs w:val="24"/>
        </w:rPr>
        <w:t>:</w:t>
      </w:r>
      <w:r w:rsidR="00164009" w:rsidRPr="00F371AA">
        <w:rPr>
          <w:rFonts w:ascii="Times New Roman" w:hAnsi="Times New Roman" w:cs="Times New Roman"/>
          <w:sz w:val="24"/>
          <w:szCs w:val="24"/>
        </w:rPr>
        <w:t xml:space="preserve"> </w:t>
      </w:r>
      <w:r w:rsidRPr="00F371AA">
        <w:rPr>
          <w:rFonts w:ascii="Times New Roman" w:hAnsi="Times New Roman" w:cs="Times New Roman"/>
          <w:sz w:val="24"/>
          <w:szCs w:val="24"/>
        </w:rPr>
        <w:t xml:space="preserve">1) </w:t>
      </w:r>
      <w:r w:rsidR="00164009" w:rsidRPr="00F371AA">
        <w:rPr>
          <w:rFonts w:ascii="Times New Roman" w:hAnsi="Times New Roman" w:cs="Times New Roman"/>
          <w:sz w:val="24"/>
          <w:szCs w:val="24"/>
        </w:rPr>
        <w:t xml:space="preserve">an adjustment of bias </w:t>
      </w:r>
      <w:r w:rsidR="00164009" w:rsidRPr="00F371AA">
        <w:rPr>
          <w:rFonts w:ascii="Times New Roman" w:eastAsia="CIDFont+F2" w:hAnsi="Times New Roman" w:cs="Times New Roman"/>
          <w:sz w:val="24"/>
          <w:szCs w:val="24"/>
          <w:lang w:val="en-GB"/>
        </w:rPr>
        <w:t xml:space="preserve">from small community samples towards the level of nationally representative samples and </w:t>
      </w:r>
      <w:r w:rsidRPr="00F371AA">
        <w:rPr>
          <w:rFonts w:ascii="Times New Roman" w:eastAsia="CIDFont+F2" w:hAnsi="Times New Roman" w:cs="Times New Roman"/>
          <w:sz w:val="24"/>
          <w:szCs w:val="24"/>
          <w:lang w:val="en-GB"/>
        </w:rPr>
        <w:t xml:space="preserve">2) </w:t>
      </w:r>
      <w:r w:rsidR="00093E79" w:rsidRPr="00F371AA">
        <w:rPr>
          <w:rFonts w:ascii="Times New Roman" w:eastAsia="CIDFont+F2" w:hAnsi="Times New Roman" w:cs="Times New Roman"/>
          <w:sz w:val="24"/>
          <w:szCs w:val="24"/>
          <w:lang w:val="en-GB"/>
        </w:rPr>
        <w:t>t</w:t>
      </w:r>
      <w:r w:rsidR="00164009" w:rsidRPr="00F371AA">
        <w:rPr>
          <w:rFonts w:ascii="Times New Roman" w:eastAsia="CIDFont+F2" w:hAnsi="Times New Roman" w:cs="Times New Roman"/>
          <w:sz w:val="24"/>
          <w:szCs w:val="24"/>
          <w:lang w:val="en-GB"/>
        </w:rPr>
        <w:t>wo covariates adjusting for estimates which did not require agreement between survey informants (e.g.</w:t>
      </w:r>
      <w:r w:rsidR="00D70B45" w:rsidRPr="00F371AA">
        <w:rPr>
          <w:rFonts w:ascii="Times New Roman" w:eastAsia="CIDFont+F2" w:hAnsi="Times New Roman" w:cs="Times New Roman"/>
          <w:sz w:val="24"/>
          <w:szCs w:val="24"/>
          <w:lang w:val="en-GB"/>
        </w:rPr>
        <w:t>,</w:t>
      </w:r>
      <w:r w:rsidR="00164009" w:rsidRPr="00F371AA">
        <w:rPr>
          <w:rFonts w:ascii="Times New Roman" w:eastAsia="CIDFont+F2" w:hAnsi="Times New Roman" w:cs="Times New Roman"/>
          <w:sz w:val="24"/>
          <w:szCs w:val="24"/>
          <w:lang w:val="en-GB"/>
        </w:rPr>
        <w:t xml:space="preserve"> parent and child), and/or did not req</w:t>
      </w:r>
      <w:r w:rsidRPr="00F371AA">
        <w:rPr>
          <w:rFonts w:ascii="Times New Roman" w:eastAsia="CIDFont+F2" w:hAnsi="Times New Roman" w:cs="Times New Roman"/>
          <w:sz w:val="24"/>
          <w:szCs w:val="24"/>
          <w:lang w:val="en-GB"/>
        </w:rPr>
        <w:t>uire impairment for diagnosis. The rationale for this lack of adjustment was that,</w:t>
      </w:r>
      <w:r w:rsidR="00164009" w:rsidRPr="00F371AA">
        <w:rPr>
          <w:rFonts w:ascii="Times New Roman" w:eastAsia="CIDFont+F2" w:hAnsi="Times New Roman" w:cs="Times New Roman"/>
          <w:sz w:val="24"/>
          <w:szCs w:val="24"/>
          <w:lang w:val="en-GB"/>
        </w:rPr>
        <w:t xml:space="preserve"> following consultation with experts, </w:t>
      </w:r>
      <w:r w:rsidR="00D70B45" w:rsidRPr="00F371AA">
        <w:rPr>
          <w:rFonts w:ascii="Times New Roman" w:eastAsia="CIDFont+F2" w:hAnsi="Times New Roman" w:cs="Times New Roman"/>
          <w:sz w:val="24"/>
          <w:szCs w:val="24"/>
          <w:lang w:val="en-GB"/>
        </w:rPr>
        <w:t xml:space="preserve">it was unclear </w:t>
      </w:r>
      <w:r w:rsidR="00164009" w:rsidRPr="00F371AA">
        <w:rPr>
          <w:rFonts w:ascii="Times New Roman" w:eastAsia="CIDFont+F2" w:hAnsi="Times New Roman" w:cs="Times New Roman"/>
          <w:sz w:val="24"/>
          <w:szCs w:val="24"/>
          <w:lang w:val="en-GB"/>
        </w:rPr>
        <w:t xml:space="preserve">whether there was systematic bias between these types of survey methodologies. </w:t>
      </w:r>
    </w:p>
    <w:p w14:paraId="51ECB0EE" w14:textId="00C860FC" w:rsidR="00A65088" w:rsidRPr="00F371AA" w:rsidRDefault="0022754B" w:rsidP="00810799">
      <w:pPr>
        <w:spacing w:after="0" w:line="480" w:lineRule="auto"/>
        <w:jc w:val="both"/>
        <w:rPr>
          <w:rFonts w:ascii="Times New Roman" w:hAnsi="Times New Roman" w:cs="Times New Roman"/>
          <w:sz w:val="24"/>
          <w:szCs w:val="24"/>
        </w:rPr>
      </w:pPr>
      <w:r w:rsidRPr="00F371AA">
        <w:rPr>
          <w:rFonts w:ascii="Times New Roman" w:hAnsi="Times New Roman" w:cs="Times New Roman"/>
          <w:sz w:val="24"/>
          <w:szCs w:val="24"/>
        </w:rPr>
        <w:t>The gold-standard and adjusted estimates were modelled using DisMod-MR 2.1</w:t>
      </w:r>
      <w:r w:rsidR="006A2531" w:rsidRPr="00F371AA">
        <w:rPr>
          <w:rFonts w:ascii="Times New Roman" w:hAnsi="Times New Roman" w:cs="Times New Roman"/>
          <w:sz w:val="24"/>
          <w:szCs w:val="24"/>
        </w:rPr>
        <w:t xml:space="preserve"> </w:t>
      </w:r>
      <w:r w:rsidR="006D7636" w:rsidRPr="00F371AA">
        <w:rPr>
          <w:rFonts w:ascii="Times New Roman" w:hAnsi="Times New Roman" w:cs="Times New Roman"/>
          <w:noProof/>
          <w:sz w:val="24"/>
          <w:szCs w:val="24"/>
        </w:rPr>
        <w:t>[13]</w:t>
      </w:r>
      <w:r w:rsidR="006A2531" w:rsidRPr="00F371AA">
        <w:rPr>
          <w:rFonts w:ascii="Times New Roman" w:hAnsi="Times New Roman" w:cs="Times New Roman"/>
          <w:sz w:val="24"/>
          <w:szCs w:val="24"/>
        </w:rPr>
        <w:t>,</w:t>
      </w:r>
      <w:r w:rsidRPr="00F371AA">
        <w:rPr>
          <w:rFonts w:ascii="Times New Roman" w:hAnsi="Times New Roman" w:cs="Times New Roman"/>
          <w:sz w:val="24"/>
          <w:szCs w:val="24"/>
        </w:rPr>
        <w:t xml:space="preserve"> a Bayesian meta-regress</w:t>
      </w:r>
      <w:r w:rsidR="003E4A98" w:rsidRPr="00F371AA">
        <w:rPr>
          <w:rFonts w:ascii="Times New Roman" w:hAnsi="Times New Roman" w:cs="Times New Roman"/>
          <w:sz w:val="24"/>
          <w:szCs w:val="24"/>
        </w:rPr>
        <w:t xml:space="preserve">ion tool developed for the GBD that </w:t>
      </w:r>
      <w:r w:rsidRPr="00F371AA">
        <w:rPr>
          <w:rFonts w:ascii="Times New Roman" w:hAnsi="Times New Roman" w:cs="Times New Roman"/>
          <w:sz w:val="24"/>
          <w:szCs w:val="24"/>
        </w:rPr>
        <w:t>generates estimates for locations where high-quality raw epidemiological data were unavailable.</w:t>
      </w:r>
      <w:r w:rsidR="00F7748E" w:rsidRPr="00F371AA">
        <w:rPr>
          <w:rFonts w:ascii="Times New Roman" w:hAnsi="Times New Roman" w:cs="Times New Roman"/>
          <w:sz w:val="24"/>
          <w:szCs w:val="24"/>
        </w:rPr>
        <w:t xml:space="preserve"> </w:t>
      </w:r>
      <w:r w:rsidRPr="00F371AA">
        <w:rPr>
          <w:rFonts w:ascii="Times New Roman" w:hAnsi="Times New Roman" w:cs="Times New Roman"/>
          <w:sz w:val="24"/>
          <w:szCs w:val="24"/>
        </w:rPr>
        <w:t>Since GBD attributes burden attributable to each cause separately, a simulation method was used to adjust for the burden related to comorbidities.</w:t>
      </w:r>
      <w:bookmarkStart w:id="7" w:name="_Hlk87445198"/>
      <w:r w:rsidR="00CB2CCB" w:rsidRPr="00F371AA">
        <w:rPr>
          <w:rFonts w:ascii="Times New Roman" w:hAnsi="Times New Roman" w:cs="Times New Roman"/>
          <w:sz w:val="24"/>
          <w:szCs w:val="24"/>
        </w:rPr>
        <w:t xml:space="preserve"> </w:t>
      </w:r>
      <w:r w:rsidR="00E379CD" w:rsidRPr="00F371AA">
        <w:rPr>
          <w:rFonts w:ascii="Times New Roman" w:hAnsi="Times New Roman" w:cs="Times New Roman"/>
          <w:sz w:val="24"/>
          <w:szCs w:val="24"/>
          <w:lang w:val="en-GB"/>
        </w:rPr>
        <w:t xml:space="preserve">Additional information on the </w:t>
      </w:r>
      <w:r w:rsidR="009548F5" w:rsidRPr="00F371AA">
        <w:rPr>
          <w:rFonts w:ascii="Times New Roman" w:hAnsi="Times New Roman" w:cs="Times New Roman"/>
          <w:sz w:val="24"/>
          <w:szCs w:val="24"/>
          <w:lang w:val="en-GB"/>
        </w:rPr>
        <w:t xml:space="preserve">GBD </w:t>
      </w:r>
      <w:r w:rsidR="00E379CD" w:rsidRPr="00F371AA">
        <w:rPr>
          <w:rFonts w:ascii="Times New Roman" w:hAnsi="Times New Roman" w:cs="Times New Roman"/>
          <w:sz w:val="24"/>
          <w:szCs w:val="24"/>
          <w:lang w:val="en-GB"/>
        </w:rPr>
        <w:t xml:space="preserve">methodology is available in </w:t>
      </w:r>
      <w:r w:rsidR="008C78A7" w:rsidRPr="00F371AA">
        <w:rPr>
          <w:rFonts w:ascii="Times New Roman" w:hAnsi="Times New Roman" w:cs="Times New Roman"/>
          <w:sz w:val="24"/>
          <w:szCs w:val="24"/>
          <w:lang w:val="en-GB"/>
        </w:rPr>
        <w:t xml:space="preserve">Supplementary </w:t>
      </w:r>
      <w:r w:rsidR="00CE5798" w:rsidRPr="00F371AA">
        <w:rPr>
          <w:rFonts w:ascii="Times New Roman" w:hAnsi="Times New Roman" w:cs="Times New Roman"/>
          <w:sz w:val="24"/>
          <w:szCs w:val="24"/>
          <w:lang w:val="en-GB"/>
        </w:rPr>
        <w:t>Methods 2.</w:t>
      </w:r>
    </w:p>
    <w:p w14:paraId="3DF480D0" w14:textId="77777777" w:rsidR="0047651E" w:rsidRPr="00F371AA" w:rsidRDefault="0047651E" w:rsidP="00810799">
      <w:pPr>
        <w:spacing w:after="0" w:line="480" w:lineRule="auto"/>
        <w:jc w:val="both"/>
        <w:rPr>
          <w:rFonts w:ascii="Times New Roman" w:hAnsi="Times New Roman" w:cs="Times New Roman"/>
          <w:sz w:val="24"/>
          <w:szCs w:val="24"/>
        </w:rPr>
      </w:pPr>
    </w:p>
    <w:p w14:paraId="06D81D9A" w14:textId="0A28951A" w:rsidR="004D3346" w:rsidRPr="00F371AA" w:rsidRDefault="004D3346" w:rsidP="00810799">
      <w:pPr>
        <w:spacing w:after="0" w:line="480" w:lineRule="auto"/>
        <w:jc w:val="both"/>
        <w:rPr>
          <w:rFonts w:ascii="Times New Roman" w:hAnsi="Times New Roman" w:cs="Times New Roman"/>
          <w:b/>
          <w:bCs/>
          <w:sz w:val="24"/>
          <w:szCs w:val="24"/>
          <w:u w:val="single"/>
          <w:lang w:val="en-GB"/>
        </w:rPr>
      </w:pPr>
      <w:r w:rsidRPr="00F371AA">
        <w:rPr>
          <w:rFonts w:ascii="Times New Roman" w:hAnsi="Times New Roman" w:cs="Times New Roman"/>
          <w:b/>
          <w:bCs/>
          <w:sz w:val="24"/>
          <w:szCs w:val="24"/>
          <w:u w:val="single"/>
          <w:lang w:val="en-GB"/>
        </w:rPr>
        <w:t xml:space="preserve">Critical </w:t>
      </w:r>
      <w:r w:rsidR="00CB2CCB" w:rsidRPr="00F371AA">
        <w:rPr>
          <w:rFonts w:ascii="Times New Roman" w:hAnsi="Times New Roman" w:cs="Times New Roman"/>
          <w:b/>
          <w:bCs/>
          <w:sz w:val="24"/>
          <w:szCs w:val="24"/>
          <w:u w:val="single"/>
          <w:lang w:val="en-GB"/>
        </w:rPr>
        <w:t>re-</w:t>
      </w:r>
      <w:r w:rsidRPr="00F371AA">
        <w:rPr>
          <w:rFonts w:ascii="Times New Roman" w:hAnsi="Times New Roman" w:cs="Times New Roman"/>
          <w:b/>
          <w:bCs/>
          <w:sz w:val="24"/>
          <w:szCs w:val="24"/>
          <w:u w:val="single"/>
          <w:lang w:val="en-GB"/>
        </w:rPr>
        <w:t>analysis of GBD data</w:t>
      </w:r>
    </w:p>
    <w:p w14:paraId="00A18BD0" w14:textId="16047D90" w:rsidR="004D3346" w:rsidRPr="00F371AA" w:rsidRDefault="00CA03EF" w:rsidP="00810799">
      <w:pPr>
        <w:spacing w:after="0" w:line="480" w:lineRule="auto"/>
        <w:jc w:val="both"/>
        <w:rPr>
          <w:rFonts w:ascii="Times New Roman" w:hAnsi="Times New Roman" w:cs="Times New Roman"/>
          <w:b/>
          <w:bCs/>
          <w:i/>
          <w:iCs/>
          <w:sz w:val="24"/>
          <w:szCs w:val="24"/>
          <w:lang w:val="en-GB"/>
        </w:rPr>
      </w:pPr>
      <w:r w:rsidRPr="00F371AA">
        <w:rPr>
          <w:rFonts w:ascii="Times New Roman" w:hAnsi="Times New Roman" w:cs="Times New Roman"/>
          <w:b/>
          <w:bCs/>
          <w:i/>
          <w:iCs/>
          <w:sz w:val="24"/>
          <w:szCs w:val="24"/>
          <w:lang w:val="en-GB"/>
        </w:rPr>
        <w:t>Prevalence of ADHD</w:t>
      </w:r>
    </w:p>
    <w:p w14:paraId="562E213E" w14:textId="29D95311" w:rsidR="00F62C69" w:rsidRPr="00F371AA" w:rsidRDefault="002907DF" w:rsidP="00810799">
      <w:pPr>
        <w:spacing w:after="0" w:line="480" w:lineRule="auto"/>
        <w:jc w:val="both"/>
        <w:rPr>
          <w:rFonts w:ascii="Times New Roman" w:hAnsi="Times New Roman" w:cs="Times New Roman"/>
          <w:sz w:val="24"/>
          <w:szCs w:val="24"/>
        </w:rPr>
      </w:pPr>
      <w:r w:rsidRPr="00F371AA">
        <w:rPr>
          <w:rFonts w:ascii="Times New Roman" w:hAnsi="Times New Roman" w:cs="Times New Roman"/>
          <w:sz w:val="24"/>
          <w:szCs w:val="24"/>
          <w:lang w:val="en-GB"/>
        </w:rPr>
        <w:lastRenderedPageBreak/>
        <w:t xml:space="preserve">To gain insight into possible </w:t>
      </w:r>
      <w:r w:rsidR="00C26DCB" w:rsidRPr="00F371AA">
        <w:rPr>
          <w:rFonts w:ascii="Times New Roman" w:hAnsi="Times New Roman" w:cs="Times New Roman"/>
          <w:sz w:val="24"/>
          <w:szCs w:val="24"/>
          <w:lang w:val="en-GB"/>
        </w:rPr>
        <w:t>inaccurate estimat</w:t>
      </w:r>
      <w:r w:rsidR="00CB2CCB" w:rsidRPr="00F371AA">
        <w:rPr>
          <w:rFonts w:ascii="Times New Roman" w:hAnsi="Times New Roman" w:cs="Times New Roman"/>
          <w:sz w:val="24"/>
          <w:szCs w:val="24"/>
          <w:lang w:val="en-GB"/>
        </w:rPr>
        <w:t>i</w:t>
      </w:r>
      <w:r w:rsidR="00C26DCB" w:rsidRPr="00F371AA">
        <w:rPr>
          <w:rFonts w:ascii="Times New Roman" w:hAnsi="Times New Roman" w:cs="Times New Roman"/>
          <w:sz w:val="24"/>
          <w:szCs w:val="24"/>
          <w:lang w:val="en-GB"/>
        </w:rPr>
        <w:t>on</w:t>
      </w:r>
      <w:r w:rsidRPr="00F371AA">
        <w:rPr>
          <w:rFonts w:ascii="Times New Roman" w:hAnsi="Times New Roman" w:cs="Times New Roman"/>
          <w:sz w:val="24"/>
          <w:szCs w:val="24"/>
          <w:lang w:val="en-GB"/>
        </w:rPr>
        <w:t xml:space="preserve"> of the prevalence of ADHD by the GBD, f</w:t>
      </w:r>
      <w:r w:rsidR="00CA03EF" w:rsidRPr="00F371AA">
        <w:rPr>
          <w:rFonts w:ascii="Times New Roman" w:hAnsi="Times New Roman" w:cs="Times New Roman"/>
          <w:sz w:val="24"/>
          <w:szCs w:val="24"/>
          <w:lang w:val="en-GB"/>
        </w:rPr>
        <w:t>rom the GBD website</w:t>
      </w:r>
      <w:r w:rsidR="003D0A1F" w:rsidRPr="00F371AA">
        <w:rPr>
          <w:rFonts w:ascii="Times New Roman" w:hAnsi="Times New Roman" w:cs="Times New Roman"/>
          <w:sz w:val="24"/>
          <w:szCs w:val="24"/>
          <w:lang w:val="en-GB"/>
        </w:rPr>
        <w:t xml:space="preserve"> (http://ghdx.healthdata.org)</w:t>
      </w:r>
      <w:r w:rsidR="00CA03EF" w:rsidRPr="00F371AA">
        <w:rPr>
          <w:rFonts w:ascii="Times New Roman" w:hAnsi="Times New Roman" w:cs="Times New Roman"/>
          <w:sz w:val="24"/>
          <w:szCs w:val="24"/>
          <w:lang w:val="en-GB"/>
        </w:rPr>
        <w:t xml:space="preserve"> we selected studie</w:t>
      </w:r>
      <w:r w:rsidR="003D0A1F" w:rsidRPr="00F371AA">
        <w:rPr>
          <w:rFonts w:ascii="Times New Roman" w:hAnsi="Times New Roman" w:cs="Times New Roman"/>
          <w:sz w:val="24"/>
          <w:szCs w:val="24"/>
          <w:lang w:val="en-GB"/>
        </w:rPr>
        <w:t>s</w:t>
      </w:r>
      <w:r w:rsidR="00CA03EF"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 xml:space="preserve">in children/adolescents </w:t>
      </w:r>
      <w:r w:rsidRPr="00F371AA">
        <w:rPr>
          <w:rFonts w:ascii="Times New Roman" w:hAnsi="Times New Roman" w:cs="Times New Roman"/>
          <w:sz w:val="24"/>
          <w:szCs w:val="24"/>
        </w:rPr>
        <w:t>≤ (18 years old)</w:t>
      </w:r>
      <w:r w:rsidRPr="00F371AA">
        <w:rPr>
          <w:rFonts w:ascii="Times New Roman" w:hAnsi="Times New Roman" w:cs="Times New Roman"/>
          <w:sz w:val="24"/>
          <w:szCs w:val="24"/>
          <w:lang w:val="en-GB"/>
        </w:rPr>
        <w:t xml:space="preserve"> </w:t>
      </w:r>
      <w:r w:rsidR="00111AEA" w:rsidRPr="00F371AA">
        <w:rPr>
          <w:rFonts w:ascii="Times New Roman" w:hAnsi="Times New Roman" w:cs="Times New Roman"/>
          <w:sz w:val="24"/>
          <w:szCs w:val="24"/>
          <w:lang w:val="en-GB"/>
        </w:rPr>
        <w:t xml:space="preserve">only </w:t>
      </w:r>
      <w:r w:rsidR="00AE4E87" w:rsidRPr="00F371AA">
        <w:rPr>
          <w:rFonts w:ascii="Times New Roman" w:hAnsi="Times New Roman" w:cs="Times New Roman"/>
          <w:sz w:val="24"/>
          <w:szCs w:val="24"/>
          <w:lang w:val="en-GB"/>
        </w:rPr>
        <w:t xml:space="preserve">from </w:t>
      </w:r>
      <w:r w:rsidR="00CA03EF" w:rsidRPr="00F371AA">
        <w:rPr>
          <w:rFonts w:ascii="Times New Roman" w:hAnsi="Times New Roman" w:cs="Times New Roman"/>
          <w:sz w:val="24"/>
          <w:szCs w:val="24"/>
          <w:lang w:val="en-GB"/>
        </w:rPr>
        <w:t>count</w:t>
      </w:r>
      <w:r w:rsidR="003D0A1F" w:rsidRPr="00F371AA">
        <w:rPr>
          <w:rFonts w:ascii="Times New Roman" w:hAnsi="Times New Roman" w:cs="Times New Roman"/>
          <w:sz w:val="24"/>
          <w:szCs w:val="24"/>
          <w:lang w:val="en-GB"/>
        </w:rPr>
        <w:t>r</w:t>
      </w:r>
      <w:r w:rsidR="00CA03EF" w:rsidRPr="00F371AA">
        <w:rPr>
          <w:rFonts w:ascii="Times New Roman" w:hAnsi="Times New Roman" w:cs="Times New Roman"/>
          <w:sz w:val="24"/>
          <w:szCs w:val="24"/>
          <w:lang w:val="en-GB"/>
        </w:rPr>
        <w:t>ies for which actual data on prevalence were available</w:t>
      </w:r>
      <w:r w:rsidRPr="00F371AA">
        <w:rPr>
          <w:rFonts w:ascii="Times New Roman" w:hAnsi="Times New Roman" w:cs="Times New Roman"/>
          <w:sz w:val="24"/>
          <w:szCs w:val="24"/>
          <w:lang w:val="en-GB"/>
        </w:rPr>
        <w:t xml:space="preserve">. We calculated </w:t>
      </w:r>
      <w:r w:rsidR="006E6455" w:rsidRPr="00F371AA">
        <w:rPr>
          <w:rFonts w:ascii="Times New Roman" w:hAnsi="Times New Roman" w:cs="Times New Roman"/>
          <w:sz w:val="24"/>
          <w:szCs w:val="24"/>
          <w:lang w:val="en-GB"/>
        </w:rPr>
        <w:t>the</w:t>
      </w:r>
      <w:r w:rsidRPr="00F371AA">
        <w:rPr>
          <w:rFonts w:ascii="Times New Roman" w:hAnsi="Times New Roman" w:cs="Times New Roman"/>
          <w:sz w:val="24"/>
          <w:szCs w:val="24"/>
          <w:lang w:val="en-GB"/>
        </w:rPr>
        <w:t xml:space="preserve"> pooled prevalence of ADHD f</w:t>
      </w:r>
      <w:r w:rsidR="006E6455" w:rsidRPr="00F371AA">
        <w:rPr>
          <w:rFonts w:ascii="Times New Roman" w:hAnsi="Times New Roman" w:cs="Times New Roman"/>
          <w:sz w:val="24"/>
          <w:szCs w:val="24"/>
          <w:lang w:val="en-GB"/>
        </w:rPr>
        <w:t>rom</w:t>
      </w:r>
      <w:r w:rsidRPr="00F371AA">
        <w:rPr>
          <w:rFonts w:ascii="Times New Roman" w:hAnsi="Times New Roman" w:cs="Times New Roman"/>
          <w:sz w:val="24"/>
          <w:szCs w:val="24"/>
          <w:lang w:val="en-GB"/>
        </w:rPr>
        <w:t xml:space="preserve"> these studies using </w:t>
      </w:r>
      <w:r w:rsidRPr="00F371AA">
        <w:rPr>
          <w:rFonts w:ascii="Times New Roman" w:hAnsi="Times New Roman" w:cs="Times New Roman"/>
          <w:sz w:val="24"/>
          <w:szCs w:val="24"/>
        </w:rPr>
        <w:t>random-effects models weighted by the inverse of the variance. We only included studies that were conducted prior to 2013</w:t>
      </w:r>
      <w:r w:rsidR="003276E5" w:rsidRPr="00F371AA">
        <w:rPr>
          <w:rFonts w:ascii="Times New Roman" w:hAnsi="Times New Roman" w:cs="Times New Roman"/>
          <w:sz w:val="24"/>
          <w:szCs w:val="24"/>
        </w:rPr>
        <w:t>,</w:t>
      </w:r>
      <w:r w:rsidRPr="00F371AA">
        <w:rPr>
          <w:rFonts w:ascii="Times New Roman" w:hAnsi="Times New Roman" w:cs="Times New Roman"/>
          <w:sz w:val="24"/>
          <w:szCs w:val="24"/>
        </w:rPr>
        <w:t xml:space="preserve"> to ensure that our analyses would be comparable to two previous systematic reviews and meta-analyses including studies up to 2006</w:t>
      </w:r>
      <w:r w:rsidR="006D7636" w:rsidRPr="00F371AA">
        <w:rPr>
          <w:rFonts w:ascii="Times New Roman" w:hAnsi="Times New Roman" w:cs="Times New Roman"/>
          <w:noProof/>
          <w:sz w:val="24"/>
          <w:szCs w:val="24"/>
          <w:lang w:val="en-GB"/>
        </w:rPr>
        <w:t>[14]</w:t>
      </w:r>
      <w:r w:rsidRPr="00F371AA">
        <w:rPr>
          <w:rFonts w:ascii="Times New Roman" w:hAnsi="Times New Roman" w:cs="Times New Roman"/>
          <w:sz w:val="24"/>
          <w:szCs w:val="24"/>
        </w:rPr>
        <w:t xml:space="preserve"> and 2013</w:t>
      </w:r>
      <w:r w:rsidR="006A2531" w:rsidRPr="00F371AA">
        <w:rPr>
          <w:rFonts w:ascii="Times New Roman" w:hAnsi="Times New Roman" w:cs="Times New Roman"/>
          <w:sz w:val="24"/>
          <w:szCs w:val="24"/>
        </w:rPr>
        <w:t xml:space="preserve"> </w:t>
      </w:r>
      <w:r w:rsidR="006D7636" w:rsidRPr="00F371AA">
        <w:rPr>
          <w:rFonts w:ascii="Times New Roman" w:hAnsi="Times New Roman" w:cs="Times New Roman"/>
          <w:noProof/>
          <w:sz w:val="24"/>
          <w:szCs w:val="24"/>
        </w:rPr>
        <w:t>[15]</w:t>
      </w:r>
      <w:r w:rsidR="006A2531" w:rsidRPr="00F371AA">
        <w:rPr>
          <w:rFonts w:ascii="Times New Roman" w:hAnsi="Times New Roman" w:cs="Times New Roman"/>
          <w:sz w:val="24"/>
          <w:szCs w:val="24"/>
        </w:rPr>
        <w:t>,</w:t>
      </w:r>
      <w:r w:rsidRPr="00F371AA">
        <w:rPr>
          <w:rFonts w:ascii="Times New Roman" w:hAnsi="Times New Roman" w:cs="Times New Roman"/>
          <w:sz w:val="24"/>
          <w:szCs w:val="24"/>
        </w:rPr>
        <w:t xml:space="preserve"> respectively</w:t>
      </w:r>
      <w:r w:rsidR="00F62C69" w:rsidRPr="00F371AA">
        <w:rPr>
          <w:rFonts w:ascii="Times New Roman" w:hAnsi="Times New Roman" w:cs="Times New Roman"/>
          <w:sz w:val="24"/>
          <w:szCs w:val="24"/>
        </w:rPr>
        <w:t>, that, like the GBD, included studies based on DSM or ICD criteria</w:t>
      </w:r>
      <w:r w:rsidR="00CB2CCB" w:rsidRPr="00F371AA">
        <w:rPr>
          <w:rFonts w:ascii="Times New Roman" w:hAnsi="Times New Roman" w:cs="Times New Roman"/>
          <w:sz w:val="24"/>
          <w:szCs w:val="24"/>
        </w:rPr>
        <w:t>, as opposed to other meta-analyses focusing on DSM only</w:t>
      </w:r>
      <w:r w:rsidR="00640C91" w:rsidRPr="00F371AA">
        <w:rPr>
          <w:rFonts w:ascii="Times New Roman" w:hAnsi="Times New Roman" w:cs="Times New Roman"/>
          <w:sz w:val="24"/>
          <w:szCs w:val="24"/>
        </w:rPr>
        <w:t xml:space="preserve"> (e.g., </w:t>
      </w:r>
      <w:r w:rsidR="006D7636" w:rsidRPr="00F371AA">
        <w:rPr>
          <w:rFonts w:ascii="Times New Roman" w:hAnsi="Times New Roman" w:cs="Times New Roman"/>
          <w:noProof/>
          <w:sz w:val="24"/>
          <w:szCs w:val="24"/>
        </w:rPr>
        <w:t>[16]</w:t>
      </w:r>
      <w:r w:rsidR="00640C91" w:rsidRPr="00F371AA">
        <w:rPr>
          <w:rFonts w:ascii="Times New Roman" w:hAnsi="Times New Roman" w:cs="Times New Roman"/>
          <w:sz w:val="24"/>
          <w:szCs w:val="24"/>
        </w:rPr>
        <w:t>)</w:t>
      </w:r>
      <w:r w:rsidR="00CB2CCB" w:rsidRPr="00F371AA">
        <w:rPr>
          <w:rFonts w:ascii="Times New Roman" w:hAnsi="Times New Roman" w:cs="Times New Roman"/>
          <w:sz w:val="24"/>
          <w:szCs w:val="24"/>
        </w:rPr>
        <w:t>.</w:t>
      </w:r>
      <w:r w:rsidRPr="00F371AA">
        <w:rPr>
          <w:rFonts w:ascii="Times New Roman" w:hAnsi="Times New Roman" w:cs="Times New Roman"/>
          <w:sz w:val="24"/>
          <w:szCs w:val="24"/>
        </w:rPr>
        <w:t xml:space="preserve"> </w:t>
      </w:r>
      <w:r w:rsidR="00122978" w:rsidRPr="00F371AA">
        <w:rPr>
          <w:rFonts w:ascii="Times New Roman" w:hAnsi="Times New Roman" w:cs="Times New Roman"/>
          <w:sz w:val="24"/>
          <w:szCs w:val="24"/>
        </w:rPr>
        <w:t>We also estimated</w:t>
      </w:r>
      <w:r w:rsidR="003276E5" w:rsidRPr="00F371AA">
        <w:rPr>
          <w:rFonts w:ascii="Times New Roman" w:hAnsi="Times New Roman" w:cs="Times New Roman"/>
          <w:sz w:val="24"/>
          <w:szCs w:val="24"/>
        </w:rPr>
        <w:t xml:space="preserve"> </w:t>
      </w:r>
      <w:r w:rsidR="00122978" w:rsidRPr="00F371AA">
        <w:rPr>
          <w:rFonts w:ascii="Times New Roman" w:hAnsi="Times New Roman" w:cs="Times New Roman"/>
          <w:sz w:val="24"/>
          <w:szCs w:val="24"/>
        </w:rPr>
        <w:t>the pooled prevalence in low</w:t>
      </w:r>
      <w:r w:rsidR="00B8708F" w:rsidRPr="00F371AA">
        <w:rPr>
          <w:rFonts w:ascii="Times New Roman" w:hAnsi="Times New Roman" w:cs="Times New Roman"/>
          <w:sz w:val="24"/>
          <w:szCs w:val="24"/>
        </w:rPr>
        <w:t>-</w:t>
      </w:r>
      <w:r w:rsidR="00122978" w:rsidRPr="00F371AA">
        <w:rPr>
          <w:rFonts w:ascii="Times New Roman" w:hAnsi="Times New Roman" w:cs="Times New Roman"/>
          <w:sz w:val="24"/>
          <w:szCs w:val="24"/>
        </w:rPr>
        <w:t xml:space="preserve"> and middle</w:t>
      </w:r>
      <w:r w:rsidR="00B8708F" w:rsidRPr="00F371AA">
        <w:rPr>
          <w:rFonts w:ascii="Times New Roman" w:hAnsi="Times New Roman" w:cs="Times New Roman"/>
          <w:sz w:val="24"/>
          <w:szCs w:val="24"/>
        </w:rPr>
        <w:t>-</w:t>
      </w:r>
      <w:r w:rsidR="00122978" w:rsidRPr="00F371AA">
        <w:rPr>
          <w:rFonts w:ascii="Times New Roman" w:hAnsi="Times New Roman" w:cs="Times New Roman"/>
          <w:sz w:val="24"/>
          <w:szCs w:val="24"/>
        </w:rPr>
        <w:t xml:space="preserve">income countries (LMIC) </w:t>
      </w:r>
      <w:r w:rsidR="000136C8" w:rsidRPr="00F371AA">
        <w:rPr>
          <w:rFonts w:ascii="Times New Roman" w:hAnsi="Times New Roman" w:cs="Times New Roman"/>
          <w:sz w:val="24"/>
          <w:szCs w:val="24"/>
        </w:rPr>
        <w:t xml:space="preserve">(defined from </w:t>
      </w:r>
      <w:hyperlink r:id="rId11" w:tgtFrame="_blank" w:history="1">
        <w:r w:rsidR="000136C8" w:rsidRPr="00F371AA">
          <w:rPr>
            <w:rStyle w:val="Hyperlink"/>
            <w:rFonts w:ascii="Times New Roman" w:hAnsi="Times New Roman" w:cs="Times New Roman"/>
            <w:color w:val="auto"/>
            <w:sz w:val="24"/>
            <w:szCs w:val="24"/>
            <w:shd w:val="clear" w:color="auto" w:fill="FFFFFF"/>
          </w:rPr>
          <w:t>https://www.iapb.org/learn/vision-atlas/about/definitions-and-regions/</w:t>
        </w:r>
      </w:hyperlink>
      <w:r w:rsidR="000136C8" w:rsidRPr="00F371AA">
        <w:rPr>
          <w:rFonts w:ascii="Times New Roman" w:hAnsi="Times New Roman" w:cs="Times New Roman"/>
          <w:sz w:val="24"/>
          <w:szCs w:val="24"/>
          <w:shd w:val="clear" w:color="auto" w:fill="FFFFFF"/>
        </w:rPr>
        <w:t>)</w:t>
      </w:r>
      <w:r w:rsidR="000136C8" w:rsidRPr="00F371AA">
        <w:rPr>
          <w:rFonts w:ascii="Times New Roman" w:hAnsi="Times New Roman" w:cs="Times New Roman"/>
          <w:sz w:val="24"/>
          <w:szCs w:val="24"/>
        </w:rPr>
        <w:t xml:space="preserve"> </w:t>
      </w:r>
      <w:r w:rsidR="00122978" w:rsidRPr="00F371AA">
        <w:rPr>
          <w:rFonts w:ascii="Times New Roman" w:hAnsi="Times New Roman" w:cs="Times New Roman"/>
          <w:sz w:val="24"/>
          <w:szCs w:val="24"/>
        </w:rPr>
        <w:t xml:space="preserve">and high income countries, respectively, and </w:t>
      </w:r>
      <w:r w:rsidR="00902742" w:rsidRPr="00F371AA">
        <w:rPr>
          <w:rFonts w:ascii="Times New Roman" w:hAnsi="Times New Roman" w:cs="Times New Roman"/>
          <w:sz w:val="24"/>
          <w:szCs w:val="24"/>
        </w:rPr>
        <w:t>performed a meta-regression to assess the impact of socio-economic status</w:t>
      </w:r>
      <w:r w:rsidR="0095488C" w:rsidRPr="00F371AA">
        <w:rPr>
          <w:rFonts w:ascii="Times New Roman" w:hAnsi="Times New Roman" w:cs="Times New Roman"/>
          <w:sz w:val="24"/>
          <w:szCs w:val="24"/>
        </w:rPr>
        <w:t xml:space="preserve"> -</w:t>
      </w:r>
      <w:r w:rsidR="00902742" w:rsidRPr="00F371AA">
        <w:rPr>
          <w:rFonts w:ascii="Times New Roman" w:hAnsi="Times New Roman" w:cs="Times New Roman"/>
          <w:sz w:val="24"/>
          <w:szCs w:val="24"/>
        </w:rPr>
        <w:t xml:space="preserve"> estimated by a GBD </w:t>
      </w:r>
      <w:r w:rsidR="00902742" w:rsidRPr="00F371AA">
        <w:rPr>
          <w:rFonts w:ascii="Times New Roman" w:hAnsi="Times New Roman" w:cs="Times New Roman"/>
          <w:sz w:val="24"/>
          <w:szCs w:val="24"/>
          <w:lang w:val="en-GB"/>
        </w:rPr>
        <w:t>socio-demographic index (SDI) accounting for income per capita, educational attainment, and total fertility rate in women &lt;25 years old</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eastAsia="ko-KR"/>
        </w:rPr>
        <w:t>[12]</w:t>
      </w:r>
      <w:r w:rsidR="00902742" w:rsidRPr="00F371AA">
        <w:rPr>
          <w:rFonts w:ascii="Times New Roman" w:hAnsi="Times New Roman" w:cs="Times New Roman"/>
          <w:sz w:val="24"/>
          <w:szCs w:val="24"/>
          <w:lang w:val="en-GB" w:eastAsia="ko-KR"/>
        </w:rPr>
        <w:t xml:space="preserve"> </w:t>
      </w:r>
      <w:r w:rsidR="0095488C" w:rsidRPr="00F371AA">
        <w:rPr>
          <w:rFonts w:ascii="Times New Roman" w:hAnsi="Times New Roman" w:cs="Times New Roman"/>
          <w:sz w:val="24"/>
          <w:szCs w:val="24"/>
          <w:lang w:val="en-GB" w:eastAsia="ko-KR"/>
        </w:rPr>
        <w:t xml:space="preserve">- </w:t>
      </w:r>
      <w:r w:rsidR="00902742" w:rsidRPr="00F371AA">
        <w:rPr>
          <w:rFonts w:ascii="Times New Roman" w:hAnsi="Times New Roman" w:cs="Times New Roman"/>
          <w:sz w:val="24"/>
          <w:szCs w:val="24"/>
        </w:rPr>
        <w:t>on the prevalence of ADHD</w:t>
      </w:r>
      <w:r w:rsidR="00902742" w:rsidRPr="00F371AA">
        <w:rPr>
          <w:rFonts w:ascii="Times New Roman" w:hAnsi="Times New Roman" w:cs="Times New Roman"/>
          <w:sz w:val="24"/>
          <w:szCs w:val="24"/>
          <w:lang w:val="en-GB"/>
        </w:rPr>
        <w:t xml:space="preserve"> (</w:t>
      </w:r>
      <w:r w:rsidR="008C78A7" w:rsidRPr="00F371AA">
        <w:rPr>
          <w:rFonts w:ascii="Times New Roman" w:hAnsi="Times New Roman" w:cs="Times New Roman"/>
          <w:sz w:val="24"/>
          <w:szCs w:val="24"/>
          <w:lang w:val="en-GB"/>
        </w:rPr>
        <w:t>Supplementary</w:t>
      </w:r>
      <w:r w:rsidR="008C78A7" w:rsidRPr="00F371AA">
        <w:rPr>
          <w:rFonts w:ascii="Times New Roman" w:hAnsi="Times New Roman" w:cs="Times New Roman"/>
          <w:sz w:val="24"/>
          <w:szCs w:val="24"/>
        </w:rPr>
        <w:t xml:space="preserve"> </w:t>
      </w:r>
      <w:r w:rsidR="00902742" w:rsidRPr="00F371AA">
        <w:rPr>
          <w:rFonts w:ascii="Times New Roman" w:hAnsi="Times New Roman" w:cs="Times New Roman"/>
          <w:sz w:val="24"/>
          <w:szCs w:val="24"/>
        </w:rPr>
        <w:t>Methods 3).</w:t>
      </w:r>
    </w:p>
    <w:p w14:paraId="4C1C1648" w14:textId="77777777" w:rsidR="008A6F50" w:rsidRPr="00F371AA" w:rsidRDefault="008A6F50" w:rsidP="00810799">
      <w:pPr>
        <w:spacing w:after="0" w:line="480" w:lineRule="auto"/>
        <w:jc w:val="both"/>
        <w:rPr>
          <w:rFonts w:ascii="Times New Roman" w:hAnsi="Times New Roman" w:cs="Times New Roman"/>
          <w:i/>
          <w:iCs/>
          <w:sz w:val="24"/>
          <w:szCs w:val="24"/>
          <w:lang w:val="en-GB"/>
        </w:rPr>
      </w:pPr>
    </w:p>
    <w:p w14:paraId="213CA22A" w14:textId="3F6CCDB3" w:rsidR="004D3346" w:rsidRPr="00F371AA" w:rsidRDefault="003D0A1F" w:rsidP="00810799">
      <w:pPr>
        <w:spacing w:after="0" w:line="480" w:lineRule="auto"/>
        <w:jc w:val="both"/>
        <w:rPr>
          <w:rFonts w:ascii="Times New Roman" w:hAnsi="Times New Roman" w:cs="Times New Roman"/>
          <w:b/>
          <w:bCs/>
          <w:i/>
          <w:iCs/>
          <w:sz w:val="24"/>
          <w:szCs w:val="24"/>
          <w:lang w:val="en-GB"/>
        </w:rPr>
      </w:pPr>
      <w:r w:rsidRPr="00F371AA">
        <w:rPr>
          <w:rFonts w:ascii="Times New Roman" w:hAnsi="Times New Roman" w:cs="Times New Roman"/>
          <w:b/>
          <w:bCs/>
          <w:i/>
          <w:iCs/>
          <w:sz w:val="24"/>
          <w:szCs w:val="24"/>
          <w:lang w:val="en-GB"/>
        </w:rPr>
        <w:t xml:space="preserve">Mortality </w:t>
      </w:r>
    </w:p>
    <w:p w14:paraId="6FE3A876" w14:textId="72AFC534" w:rsidR="00F62C69" w:rsidRPr="00F371AA" w:rsidRDefault="0047651E"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To gather</w:t>
      </w:r>
      <w:r w:rsidR="00F62C69" w:rsidRPr="00F371AA">
        <w:rPr>
          <w:rFonts w:ascii="Times New Roman" w:hAnsi="Times New Roman" w:cs="Times New Roman"/>
          <w:sz w:val="24"/>
          <w:szCs w:val="24"/>
          <w:lang w:val="en-GB"/>
        </w:rPr>
        <w:t xml:space="preserve"> evidence on mortality</w:t>
      </w:r>
      <w:r w:rsidR="003E7680" w:rsidRPr="00F371AA">
        <w:rPr>
          <w:rFonts w:ascii="Times New Roman" w:hAnsi="Times New Roman" w:cs="Times New Roman"/>
          <w:sz w:val="24"/>
          <w:szCs w:val="24"/>
          <w:lang w:val="en-GB"/>
        </w:rPr>
        <w:t xml:space="preserve"> related to ADHD, we conducted </w:t>
      </w:r>
      <w:r w:rsidR="00F62C69" w:rsidRPr="00F371AA">
        <w:rPr>
          <w:rFonts w:ascii="Times New Roman" w:hAnsi="Times New Roman" w:cs="Times New Roman"/>
          <w:sz w:val="24"/>
          <w:szCs w:val="24"/>
          <w:lang w:val="en-GB"/>
        </w:rPr>
        <w:t xml:space="preserve">a meta-review </w:t>
      </w:r>
      <w:r w:rsidR="006E6455" w:rsidRPr="00F371AA">
        <w:rPr>
          <w:rFonts w:ascii="Times New Roman" w:hAnsi="Times New Roman" w:cs="Times New Roman"/>
          <w:sz w:val="24"/>
          <w:szCs w:val="24"/>
          <w:lang w:val="en-GB"/>
        </w:rPr>
        <w:t xml:space="preserve">of available meta-analyses on </w:t>
      </w:r>
      <w:r w:rsidR="00B119B7" w:rsidRPr="00F371AA">
        <w:rPr>
          <w:rFonts w:ascii="Times New Roman" w:hAnsi="Times New Roman" w:cs="Times New Roman"/>
          <w:sz w:val="24"/>
          <w:szCs w:val="24"/>
          <w:lang w:val="en-GB"/>
        </w:rPr>
        <w:t xml:space="preserve">the risk of </w:t>
      </w:r>
      <w:r w:rsidR="006E6455" w:rsidRPr="00F371AA">
        <w:rPr>
          <w:rFonts w:ascii="Times New Roman" w:hAnsi="Times New Roman" w:cs="Times New Roman"/>
          <w:sz w:val="24"/>
          <w:szCs w:val="24"/>
          <w:lang w:val="en-GB"/>
        </w:rPr>
        <w:t>mortality in individuals with ADHD</w:t>
      </w:r>
      <w:r w:rsidR="00B119B7" w:rsidRPr="00F371AA">
        <w:rPr>
          <w:rFonts w:ascii="Times New Roman" w:hAnsi="Times New Roman" w:cs="Times New Roman"/>
          <w:sz w:val="24"/>
          <w:szCs w:val="24"/>
          <w:lang w:val="en-GB"/>
        </w:rPr>
        <w:t xml:space="preserve">. </w:t>
      </w:r>
      <w:r w:rsidR="00D62510" w:rsidRPr="00F371AA">
        <w:rPr>
          <w:rFonts w:ascii="Times New Roman" w:hAnsi="Times New Roman" w:cs="Times New Roman"/>
          <w:sz w:val="24"/>
          <w:szCs w:val="24"/>
          <w:lang w:val="en-GB"/>
        </w:rPr>
        <w:t>D</w:t>
      </w:r>
      <w:r w:rsidR="00B119B7" w:rsidRPr="00F371AA">
        <w:rPr>
          <w:rFonts w:ascii="Times New Roman" w:hAnsi="Times New Roman" w:cs="Times New Roman"/>
          <w:sz w:val="24"/>
          <w:szCs w:val="24"/>
          <w:lang w:val="en-GB"/>
        </w:rPr>
        <w:t>etails</w:t>
      </w:r>
      <w:r w:rsidR="00D62510" w:rsidRPr="00F371AA">
        <w:rPr>
          <w:rFonts w:ascii="Times New Roman" w:hAnsi="Times New Roman" w:cs="Times New Roman"/>
          <w:sz w:val="24"/>
          <w:szCs w:val="24"/>
          <w:lang w:val="en-GB"/>
        </w:rPr>
        <w:t xml:space="preserve"> of the methods</w:t>
      </w:r>
      <w:r w:rsidR="00B119B7" w:rsidRPr="00F371AA">
        <w:rPr>
          <w:rFonts w:ascii="Times New Roman" w:hAnsi="Times New Roman" w:cs="Times New Roman"/>
          <w:sz w:val="24"/>
          <w:szCs w:val="24"/>
          <w:lang w:val="en-GB"/>
        </w:rPr>
        <w:t xml:space="preserve"> are reported in</w:t>
      </w:r>
      <w:r w:rsidR="008C78A7" w:rsidRPr="00F371AA">
        <w:rPr>
          <w:rFonts w:ascii="Times New Roman" w:hAnsi="Times New Roman" w:cs="Times New Roman"/>
          <w:sz w:val="24"/>
          <w:szCs w:val="24"/>
          <w:lang w:val="en-GB"/>
        </w:rPr>
        <w:t xml:space="preserve"> Supplementary </w:t>
      </w:r>
      <w:r w:rsidR="00B119B7" w:rsidRPr="00F371AA">
        <w:rPr>
          <w:rFonts w:ascii="Times New Roman" w:hAnsi="Times New Roman" w:cs="Times New Roman"/>
          <w:sz w:val="24"/>
          <w:szCs w:val="24"/>
          <w:lang w:val="en-GB"/>
        </w:rPr>
        <w:t>Methods 4.</w:t>
      </w:r>
    </w:p>
    <w:p w14:paraId="297844D3" w14:textId="77777777" w:rsidR="00D409DB" w:rsidRPr="00F371AA" w:rsidRDefault="00D409DB" w:rsidP="00810799">
      <w:pPr>
        <w:spacing w:after="0" w:line="480" w:lineRule="auto"/>
        <w:jc w:val="both"/>
        <w:rPr>
          <w:rFonts w:ascii="Times New Roman" w:hAnsi="Times New Roman" w:cs="Times New Roman"/>
          <w:sz w:val="24"/>
          <w:szCs w:val="24"/>
          <w:lang w:val="en-GB"/>
        </w:rPr>
      </w:pPr>
    </w:p>
    <w:p w14:paraId="22B60294" w14:textId="5F8C7ECC" w:rsidR="00810799" w:rsidRPr="00F371AA" w:rsidRDefault="00EB07D1" w:rsidP="008C78A7">
      <w:pPr>
        <w:spacing w:after="0" w:line="480" w:lineRule="auto"/>
        <w:jc w:val="center"/>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t>RESULTS</w:t>
      </w:r>
    </w:p>
    <w:p w14:paraId="3CFB1315" w14:textId="68D89E88" w:rsidR="00CA03EF" w:rsidRPr="00F371AA" w:rsidRDefault="00CA03EF" w:rsidP="00810799">
      <w:pPr>
        <w:spacing w:after="0" w:line="480" w:lineRule="auto"/>
        <w:jc w:val="both"/>
        <w:rPr>
          <w:rFonts w:ascii="Times New Roman" w:hAnsi="Times New Roman" w:cs="Times New Roman"/>
          <w:b/>
          <w:bCs/>
          <w:sz w:val="24"/>
          <w:szCs w:val="24"/>
          <w:u w:val="single"/>
          <w:lang w:val="en-GB"/>
        </w:rPr>
      </w:pPr>
      <w:r w:rsidRPr="00F371AA">
        <w:rPr>
          <w:rFonts w:ascii="Times New Roman" w:hAnsi="Times New Roman" w:cs="Times New Roman"/>
          <w:b/>
          <w:bCs/>
          <w:sz w:val="24"/>
          <w:szCs w:val="24"/>
          <w:u w:val="single"/>
          <w:lang w:val="en-GB"/>
        </w:rPr>
        <w:t>GBD data</w:t>
      </w:r>
    </w:p>
    <w:p w14:paraId="6DD52FF1" w14:textId="6913604F" w:rsidR="004D3DEC" w:rsidRPr="00F371AA" w:rsidRDefault="004D3DEC" w:rsidP="00810799">
      <w:pPr>
        <w:spacing w:after="0" w:line="480" w:lineRule="auto"/>
        <w:jc w:val="both"/>
        <w:rPr>
          <w:rFonts w:ascii="Times New Roman" w:hAnsi="Times New Roman" w:cs="Times New Roman"/>
          <w:i/>
          <w:iCs/>
          <w:sz w:val="24"/>
          <w:szCs w:val="24"/>
          <w:lang w:val="en-GB"/>
        </w:rPr>
      </w:pPr>
      <w:bookmarkStart w:id="8" w:name="_Hlk96635172"/>
      <w:r w:rsidRPr="00F371AA">
        <w:rPr>
          <w:rFonts w:ascii="Times New Roman" w:hAnsi="Times New Roman" w:cs="Times New Roman"/>
          <w:i/>
          <w:iCs/>
          <w:sz w:val="24"/>
          <w:szCs w:val="24"/>
          <w:lang w:val="en-GB"/>
        </w:rPr>
        <w:t>Incidence, prevalence and DALYs</w:t>
      </w:r>
      <w:r w:rsidR="00362A7C" w:rsidRPr="00F371AA">
        <w:rPr>
          <w:rFonts w:ascii="Times New Roman" w:hAnsi="Times New Roman" w:cs="Times New Roman"/>
          <w:i/>
          <w:iCs/>
          <w:sz w:val="24"/>
          <w:szCs w:val="24"/>
          <w:lang w:val="en-GB"/>
        </w:rPr>
        <w:t xml:space="preserve"> and their temporal trends</w:t>
      </w:r>
    </w:p>
    <w:p w14:paraId="3B8DB65E" w14:textId="5C2D5E44" w:rsidR="00810799" w:rsidRPr="00F371AA" w:rsidRDefault="004C678A"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lastRenderedPageBreak/>
        <w:t>T</w:t>
      </w:r>
      <w:r w:rsidR="003A0BA5" w:rsidRPr="00F371AA">
        <w:rPr>
          <w:rFonts w:ascii="Times New Roman" w:hAnsi="Times New Roman" w:cs="Times New Roman"/>
          <w:sz w:val="24"/>
          <w:szCs w:val="24"/>
          <w:lang w:val="en-GB"/>
        </w:rPr>
        <w:t>able 1 reports t</w:t>
      </w:r>
      <w:r w:rsidRPr="00F371AA">
        <w:rPr>
          <w:rFonts w:ascii="Times New Roman" w:hAnsi="Times New Roman" w:cs="Times New Roman"/>
          <w:sz w:val="24"/>
          <w:szCs w:val="24"/>
          <w:lang w:val="en-GB"/>
        </w:rPr>
        <w:t>he</w:t>
      </w:r>
      <w:r w:rsidR="003A0BA5" w:rsidRPr="00F371AA">
        <w:rPr>
          <w:rFonts w:ascii="Times New Roman" w:hAnsi="Times New Roman" w:cs="Times New Roman"/>
          <w:sz w:val="24"/>
          <w:szCs w:val="24"/>
          <w:lang w:val="en-GB"/>
        </w:rPr>
        <w:t xml:space="preserve"> age-standardized</w:t>
      </w:r>
      <w:r w:rsidRPr="00F371AA">
        <w:rPr>
          <w:rFonts w:ascii="Times New Roman" w:hAnsi="Times New Roman" w:cs="Times New Roman"/>
          <w:sz w:val="24"/>
          <w:szCs w:val="24"/>
          <w:lang w:val="en-GB"/>
        </w:rPr>
        <w:t xml:space="preserve"> </w:t>
      </w:r>
      <w:r w:rsidR="00810799" w:rsidRPr="00F371AA">
        <w:rPr>
          <w:rFonts w:ascii="Times New Roman" w:hAnsi="Times New Roman" w:cs="Times New Roman"/>
          <w:sz w:val="24"/>
          <w:szCs w:val="24"/>
          <w:lang w:val="en-GB"/>
        </w:rPr>
        <w:t xml:space="preserve">incidence, </w:t>
      </w:r>
      <w:r w:rsidRPr="00F371AA">
        <w:rPr>
          <w:rFonts w:ascii="Times New Roman" w:hAnsi="Times New Roman" w:cs="Times New Roman"/>
          <w:sz w:val="24"/>
          <w:szCs w:val="24"/>
          <w:lang w:val="en-GB"/>
        </w:rPr>
        <w:t xml:space="preserve">prevalence </w:t>
      </w:r>
      <w:r w:rsidR="00810799" w:rsidRPr="00F371AA">
        <w:rPr>
          <w:rFonts w:ascii="Times New Roman" w:hAnsi="Times New Roman" w:cs="Times New Roman"/>
          <w:sz w:val="24"/>
          <w:szCs w:val="24"/>
          <w:lang w:val="en-GB"/>
        </w:rPr>
        <w:t xml:space="preserve">and DALYs </w:t>
      </w:r>
      <w:r w:rsidR="003A0BA5" w:rsidRPr="00F371AA">
        <w:rPr>
          <w:rFonts w:ascii="Times New Roman" w:hAnsi="Times New Roman" w:cs="Times New Roman"/>
          <w:sz w:val="24"/>
          <w:szCs w:val="24"/>
          <w:lang w:val="en-GB"/>
        </w:rPr>
        <w:t>for ADHD</w:t>
      </w:r>
      <w:r w:rsidR="00810799" w:rsidRPr="00F371AA">
        <w:rPr>
          <w:rFonts w:ascii="Times New Roman" w:hAnsi="Times New Roman" w:cs="Times New Roman"/>
          <w:sz w:val="24"/>
          <w:szCs w:val="24"/>
          <w:lang w:val="en-GB"/>
        </w:rPr>
        <w:t xml:space="preserve"> </w:t>
      </w:r>
      <w:r w:rsidR="001A3C65" w:rsidRPr="00F371AA">
        <w:rPr>
          <w:rFonts w:ascii="Times New Roman" w:hAnsi="Times New Roman" w:cs="Times New Roman"/>
          <w:sz w:val="24"/>
          <w:szCs w:val="24"/>
          <w:lang w:val="en-GB"/>
        </w:rPr>
        <w:t xml:space="preserve">from </w:t>
      </w:r>
      <w:r w:rsidR="00810799" w:rsidRPr="00F371AA">
        <w:rPr>
          <w:rFonts w:ascii="Times New Roman" w:hAnsi="Times New Roman" w:cs="Times New Roman"/>
          <w:sz w:val="24"/>
          <w:szCs w:val="24"/>
          <w:lang w:val="en-GB"/>
        </w:rPr>
        <w:t>1990</w:t>
      </w:r>
      <w:r w:rsidR="001A3C65" w:rsidRPr="00F371AA">
        <w:rPr>
          <w:rFonts w:ascii="Times New Roman" w:hAnsi="Times New Roman" w:cs="Times New Roman"/>
          <w:sz w:val="24"/>
          <w:szCs w:val="24"/>
          <w:lang w:val="en-GB"/>
        </w:rPr>
        <w:t xml:space="preserve"> to </w:t>
      </w:r>
      <w:r w:rsidR="00810799" w:rsidRPr="00F371AA">
        <w:rPr>
          <w:rFonts w:ascii="Times New Roman" w:hAnsi="Times New Roman" w:cs="Times New Roman"/>
          <w:sz w:val="24"/>
          <w:szCs w:val="24"/>
          <w:lang w:val="en-GB"/>
        </w:rPr>
        <w:t xml:space="preserve">2019 </w:t>
      </w:r>
      <w:r w:rsidR="001A3C65" w:rsidRPr="00F371AA">
        <w:rPr>
          <w:rFonts w:ascii="Times New Roman" w:hAnsi="Times New Roman" w:cs="Times New Roman"/>
          <w:sz w:val="24"/>
          <w:szCs w:val="24"/>
          <w:lang w:val="en-GB"/>
        </w:rPr>
        <w:t>(every five years)</w:t>
      </w:r>
      <w:r w:rsidR="00810799" w:rsidRPr="00F371AA">
        <w:rPr>
          <w:rFonts w:ascii="Times New Roman" w:hAnsi="Times New Roman" w:cs="Times New Roman"/>
          <w:sz w:val="24"/>
          <w:szCs w:val="24"/>
          <w:lang w:val="en-GB"/>
        </w:rPr>
        <w:t xml:space="preserve">. Since YLL </w:t>
      </w:r>
      <w:r w:rsidR="00D70B45" w:rsidRPr="00F371AA">
        <w:rPr>
          <w:rFonts w:ascii="Times New Roman" w:hAnsi="Times New Roman" w:cs="Times New Roman"/>
          <w:sz w:val="24"/>
          <w:szCs w:val="24"/>
          <w:lang w:val="en-GB"/>
        </w:rPr>
        <w:t>was considered</w:t>
      </w:r>
      <w:r w:rsidR="00810799" w:rsidRPr="00F371AA">
        <w:rPr>
          <w:rFonts w:ascii="Times New Roman" w:hAnsi="Times New Roman" w:cs="Times New Roman"/>
          <w:sz w:val="24"/>
          <w:szCs w:val="24"/>
          <w:lang w:val="en-GB"/>
        </w:rPr>
        <w:t xml:space="preserve"> zero in A</w:t>
      </w:r>
      <w:r w:rsidR="001A6F3F" w:rsidRPr="00F371AA">
        <w:rPr>
          <w:rFonts w:ascii="Times New Roman" w:hAnsi="Times New Roman" w:cs="Times New Roman"/>
          <w:sz w:val="24"/>
          <w:szCs w:val="24"/>
          <w:lang w:val="en-GB"/>
        </w:rPr>
        <w:t>D</w:t>
      </w:r>
      <w:r w:rsidR="00D70B45" w:rsidRPr="00F371AA">
        <w:rPr>
          <w:rFonts w:ascii="Times New Roman" w:hAnsi="Times New Roman" w:cs="Times New Roman"/>
          <w:sz w:val="24"/>
          <w:szCs w:val="24"/>
          <w:lang w:val="en-GB"/>
        </w:rPr>
        <w:t>HD</w:t>
      </w:r>
      <w:r w:rsidR="00810799" w:rsidRPr="00F371AA">
        <w:rPr>
          <w:rFonts w:ascii="Times New Roman" w:hAnsi="Times New Roman" w:cs="Times New Roman"/>
          <w:sz w:val="24"/>
          <w:szCs w:val="24"/>
          <w:lang w:val="en-GB"/>
        </w:rPr>
        <w:t xml:space="preserve">, YLDs and DALYs values are identical. </w:t>
      </w:r>
      <w:r w:rsidR="00F95369" w:rsidRPr="00F371AA">
        <w:rPr>
          <w:rFonts w:ascii="Times New Roman" w:hAnsi="Times New Roman" w:cs="Times New Roman"/>
          <w:sz w:val="24"/>
          <w:szCs w:val="24"/>
          <w:lang w:val="en-GB"/>
        </w:rPr>
        <w:t xml:space="preserve">Raw and age-standardized </w:t>
      </w:r>
      <w:r w:rsidR="00810799" w:rsidRPr="00F371AA">
        <w:rPr>
          <w:rFonts w:ascii="Times New Roman" w:hAnsi="Times New Roman" w:cs="Times New Roman"/>
          <w:sz w:val="24"/>
          <w:szCs w:val="24"/>
          <w:lang w:val="en-GB"/>
        </w:rPr>
        <w:t xml:space="preserve">estimates for each year from 1990 to 2019 are </w:t>
      </w:r>
      <w:r w:rsidR="00F33B15" w:rsidRPr="00F371AA">
        <w:rPr>
          <w:rFonts w:ascii="Times New Roman" w:hAnsi="Times New Roman" w:cs="Times New Roman"/>
          <w:sz w:val="24"/>
          <w:szCs w:val="24"/>
          <w:lang w:val="en-GB"/>
        </w:rPr>
        <w:t xml:space="preserve">reported </w:t>
      </w:r>
      <w:r w:rsidR="003A0BA5" w:rsidRPr="00F371AA">
        <w:rPr>
          <w:rFonts w:ascii="Times New Roman" w:hAnsi="Times New Roman" w:cs="Times New Roman"/>
          <w:sz w:val="24"/>
          <w:szCs w:val="24"/>
          <w:lang w:val="en-GB"/>
        </w:rPr>
        <w:t xml:space="preserve">in </w:t>
      </w:r>
      <w:bookmarkStart w:id="9" w:name="_Hlk77693449"/>
      <w:r w:rsidR="007B4C82" w:rsidRPr="00F371AA">
        <w:rPr>
          <w:rFonts w:ascii="Times New Roman" w:hAnsi="Times New Roman" w:cs="Times New Roman"/>
          <w:sz w:val="24"/>
          <w:szCs w:val="24"/>
          <w:lang w:val="en-GB"/>
        </w:rPr>
        <w:t xml:space="preserve">Supplementary </w:t>
      </w:r>
      <w:r w:rsidR="00810799" w:rsidRPr="00F371AA">
        <w:rPr>
          <w:rFonts w:ascii="Times New Roman" w:hAnsi="Times New Roman" w:cs="Times New Roman"/>
          <w:sz w:val="24"/>
          <w:szCs w:val="24"/>
          <w:lang w:val="en-GB"/>
        </w:rPr>
        <w:t xml:space="preserve">Table </w:t>
      </w:r>
      <w:bookmarkEnd w:id="9"/>
      <w:r w:rsidR="00F95369" w:rsidRPr="00F371AA">
        <w:rPr>
          <w:rFonts w:ascii="Times New Roman" w:hAnsi="Times New Roman" w:cs="Times New Roman"/>
          <w:sz w:val="24"/>
          <w:szCs w:val="24"/>
          <w:lang w:val="en-GB"/>
        </w:rPr>
        <w:t>1</w:t>
      </w:r>
      <w:r w:rsidR="00810799" w:rsidRPr="00F371AA">
        <w:rPr>
          <w:rFonts w:ascii="Times New Roman" w:hAnsi="Times New Roman" w:cs="Times New Roman"/>
          <w:sz w:val="24"/>
          <w:szCs w:val="24"/>
          <w:lang w:val="en-GB"/>
        </w:rPr>
        <w:t>. GBD 2019 estimated that</w:t>
      </w:r>
      <w:r w:rsidR="003A0BA5" w:rsidRPr="00F371AA">
        <w:rPr>
          <w:rFonts w:ascii="Times New Roman" w:hAnsi="Times New Roman" w:cs="Times New Roman"/>
          <w:sz w:val="24"/>
          <w:szCs w:val="24"/>
          <w:lang w:val="en-GB"/>
        </w:rPr>
        <w:t>,</w:t>
      </w:r>
      <w:r w:rsidR="00810799" w:rsidRPr="00F371AA">
        <w:rPr>
          <w:rFonts w:ascii="Times New Roman" w:hAnsi="Times New Roman" w:cs="Times New Roman"/>
          <w:sz w:val="24"/>
          <w:szCs w:val="24"/>
          <w:lang w:val="en-GB"/>
        </w:rPr>
        <w:t xml:space="preserve"> in 2019, over 8</w:t>
      </w:r>
      <w:r w:rsidR="00F95369" w:rsidRPr="00F371AA">
        <w:rPr>
          <w:rFonts w:ascii="Times New Roman" w:hAnsi="Times New Roman" w:cs="Times New Roman"/>
          <w:sz w:val="24"/>
          <w:szCs w:val="24"/>
          <w:lang w:val="en-GB"/>
        </w:rPr>
        <w:t>4</w:t>
      </w:r>
      <w:r w:rsidR="00810799" w:rsidRPr="00F371AA">
        <w:rPr>
          <w:rFonts w:ascii="Times New Roman" w:hAnsi="Times New Roman" w:cs="Times New Roman"/>
          <w:sz w:val="24"/>
          <w:szCs w:val="24"/>
          <w:lang w:val="en-GB"/>
        </w:rPr>
        <w:t xml:space="preserve"> million people were affected by </w:t>
      </w:r>
      <w:r w:rsidR="00F95369" w:rsidRPr="00F371AA">
        <w:rPr>
          <w:rFonts w:ascii="Times New Roman" w:hAnsi="Times New Roman" w:cs="Times New Roman"/>
          <w:sz w:val="24"/>
          <w:szCs w:val="24"/>
          <w:lang w:val="en-GB"/>
        </w:rPr>
        <w:t>ADHD</w:t>
      </w:r>
      <w:r w:rsidR="00810799" w:rsidRPr="00F371AA">
        <w:rPr>
          <w:rFonts w:ascii="Times New Roman" w:hAnsi="Times New Roman" w:cs="Times New Roman"/>
          <w:sz w:val="24"/>
          <w:szCs w:val="24"/>
          <w:lang w:val="en-GB"/>
        </w:rPr>
        <w:t xml:space="preserve"> globally, </w:t>
      </w:r>
      <w:r w:rsidR="003A0BA5" w:rsidRPr="00F371AA">
        <w:rPr>
          <w:rFonts w:ascii="Times New Roman" w:hAnsi="Times New Roman" w:cs="Times New Roman"/>
          <w:sz w:val="24"/>
          <w:szCs w:val="24"/>
          <w:lang w:val="en-GB"/>
        </w:rPr>
        <w:t>which yields</w:t>
      </w:r>
      <w:r w:rsidR="00810799" w:rsidRPr="00F371AA">
        <w:rPr>
          <w:rFonts w:ascii="Times New Roman" w:hAnsi="Times New Roman" w:cs="Times New Roman"/>
          <w:sz w:val="24"/>
          <w:szCs w:val="24"/>
          <w:lang w:val="en-GB"/>
        </w:rPr>
        <w:t xml:space="preserve"> </w:t>
      </w:r>
      <w:r w:rsidR="00F95369" w:rsidRPr="00F371AA">
        <w:rPr>
          <w:rFonts w:ascii="Times New Roman" w:hAnsi="Times New Roman" w:cs="Times New Roman"/>
          <w:sz w:val="24"/>
          <w:szCs w:val="24"/>
          <w:lang w:val="en-GB"/>
        </w:rPr>
        <w:t>an age-standardized prevalence of 1</w:t>
      </w:r>
      <w:r w:rsidR="00C906B4" w:rsidRPr="00F371AA">
        <w:rPr>
          <w:rFonts w:ascii="Times New Roman" w:hAnsi="Times New Roman" w:cs="Times New Roman"/>
          <w:sz w:val="24"/>
          <w:szCs w:val="24"/>
          <w:lang w:val="en-GB"/>
        </w:rPr>
        <w:t>.</w:t>
      </w:r>
      <w:r w:rsidR="00F95369" w:rsidRPr="00F371AA">
        <w:rPr>
          <w:rFonts w:ascii="Times New Roman" w:hAnsi="Times New Roman" w:cs="Times New Roman"/>
          <w:sz w:val="24"/>
          <w:szCs w:val="24"/>
          <w:lang w:val="en-GB"/>
        </w:rPr>
        <w:t>13</w:t>
      </w:r>
      <w:r w:rsidR="00C906B4" w:rsidRPr="00F371AA">
        <w:rPr>
          <w:rFonts w:ascii="Times New Roman" w:hAnsi="Times New Roman" w:cs="Times New Roman"/>
          <w:sz w:val="24"/>
          <w:szCs w:val="24"/>
          <w:lang w:val="en-GB"/>
        </w:rPr>
        <w:t xml:space="preserve">% </w:t>
      </w:r>
      <w:r w:rsidR="00F95369" w:rsidRPr="00F371AA">
        <w:rPr>
          <w:rFonts w:ascii="Times New Roman" w:hAnsi="Times New Roman" w:cs="Times New Roman"/>
          <w:sz w:val="24"/>
          <w:szCs w:val="24"/>
          <w:lang w:val="en-GB"/>
        </w:rPr>
        <w:t>(95%UI=</w:t>
      </w:r>
      <w:r w:rsidR="00C906B4" w:rsidRPr="00F371AA">
        <w:rPr>
          <w:rFonts w:ascii="Times New Roman" w:hAnsi="Times New Roman" w:cs="Times New Roman"/>
          <w:sz w:val="24"/>
          <w:szCs w:val="24"/>
          <w:lang w:val="en-GB"/>
        </w:rPr>
        <w:t>0.</w:t>
      </w:r>
      <w:r w:rsidR="00F95369" w:rsidRPr="00F371AA">
        <w:rPr>
          <w:rFonts w:ascii="Times New Roman" w:hAnsi="Times New Roman" w:cs="Times New Roman"/>
          <w:sz w:val="24"/>
          <w:szCs w:val="24"/>
          <w:lang w:val="en-GB"/>
        </w:rPr>
        <w:t>83-1</w:t>
      </w:r>
      <w:r w:rsidR="00C906B4" w:rsidRPr="00F371AA">
        <w:rPr>
          <w:rFonts w:ascii="Times New Roman" w:hAnsi="Times New Roman" w:cs="Times New Roman"/>
          <w:sz w:val="24"/>
          <w:szCs w:val="24"/>
          <w:lang w:val="en-GB"/>
        </w:rPr>
        <w:t>.</w:t>
      </w:r>
      <w:r w:rsidR="00F95369" w:rsidRPr="00F371AA">
        <w:rPr>
          <w:rFonts w:ascii="Times New Roman" w:hAnsi="Times New Roman" w:cs="Times New Roman"/>
          <w:sz w:val="24"/>
          <w:szCs w:val="24"/>
          <w:lang w:val="en-GB"/>
        </w:rPr>
        <w:t>49).</w:t>
      </w:r>
      <w:r w:rsidR="00D70B45" w:rsidRPr="00F371AA">
        <w:rPr>
          <w:rFonts w:ascii="Times New Roman" w:hAnsi="Times New Roman" w:cs="Times New Roman"/>
          <w:sz w:val="24"/>
          <w:szCs w:val="24"/>
          <w:lang w:val="en-GB"/>
        </w:rPr>
        <w:t xml:space="preserve"> </w:t>
      </w:r>
      <w:r w:rsidR="00810799" w:rsidRPr="00F371AA">
        <w:rPr>
          <w:rFonts w:ascii="Times New Roman" w:hAnsi="Times New Roman" w:cs="Times New Roman"/>
          <w:sz w:val="24"/>
          <w:szCs w:val="24"/>
          <w:lang w:val="en-GB"/>
        </w:rPr>
        <w:t xml:space="preserve">Incident cases were </w:t>
      </w:r>
      <w:r w:rsidR="00F95369" w:rsidRPr="00F371AA">
        <w:rPr>
          <w:rFonts w:ascii="Times New Roman" w:hAnsi="Times New Roman" w:cs="Times New Roman"/>
          <w:sz w:val="24"/>
          <w:szCs w:val="24"/>
          <w:lang w:val="en-GB"/>
        </w:rPr>
        <w:t xml:space="preserve">almost 4.2 million </w:t>
      </w:r>
      <w:r w:rsidR="00810799" w:rsidRPr="00F371AA">
        <w:rPr>
          <w:rFonts w:ascii="Times New Roman" w:hAnsi="Times New Roman" w:cs="Times New Roman"/>
          <w:sz w:val="24"/>
          <w:szCs w:val="24"/>
          <w:lang w:val="en-GB"/>
        </w:rPr>
        <w:t xml:space="preserve">globally, </w:t>
      </w:r>
      <w:r w:rsidR="003A0BA5" w:rsidRPr="00F371AA">
        <w:rPr>
          <w:rFonts w:ascii="Times New Roman" w:hAnsi="Times New Roman" w:cs="Times New Roman"/>
          <w:sz w:val="24"/>
          <w:szCs w:val="24"/>
          <w:lang w:val="en-GB"/>
        </w:rPr>
        <w:t>yielding</w:t>
      </w:r>
      <w:r w:rsidR="00810799" w:rsidRPr="00F371AA">
        <w:rPr>
          <w:rFonts w:ascii="Times New Roman" w:hAnsi="Times New Roman" w:cs="Times New Roman"/>
          <w:sz w:val="24"/>
          <w:szCs w:val="24"/>
          <w:lang w:val="en-GB"/>
        </w:rPr>
        <w:t xml:space="preserve"> an age-standardized incidence of </w:t>
      </w:r>
      <w:r w:rsidR="00C906B4" w:rsidRPr="00F371AA">
        <w:rPr>
          <w:rFonts w:ascii="Times New Roman" w:hAnsi="Times New Roman" w:cs="Times New Roman"/>
          <w:sz w:val="24"/>
          <w:szCs w:val="24"/>
          <w:lang w:val="en-GB"/>
        </w:rPr>
        <w:t>0.0</w:t>
      </w:r>
      <w:r w:rsidR="00F95369" w:rsidRPr="00F371AA">
        <w:rPr>
          <w:rFonts w:ascii="Times New Roman" w:hAnsi="Times New Roman" w:cs="Times New Roman"/>
          <w:sz w:val="24"/>
          <w:szCs w:val="24"/>
          <w:lang w:val="en-GB"/>
        </w:rPr>
        <w:t>61</w:t>
      </w:r>
      <w:r w:rsidR="00C906B4" w:rsidRPr="00F371AA">
        <w:rPr>
          <w:rFonts w:ascii="Times New Roman" w:hAnsi="Times New Roman" w:cs="Times New Roman"/>
          <w:sz w:val="24"/>
          <w:szCs w:val="24"/>
          <w:lang w:val="en-GB"/>
        </w:rPr>
        <w:t>%</w:t>
      </w:r>
      <w:r w:rsidR="00810799" w:rsidRPr="00F371AA">
        <w:rPr>
          <w:rFonts w:ascii="Times New Roman" w:hAnsi="Times New Roman" w:cs="Times New Roman"/>
          <w:sz w:val="24"/>
          <w:szCs w:val="24"/>
          <w:lang w:val="en-GB"/>
        </w:rPr>
        <w:t xml:space="preserve"> (95%UI=</w:t>
      </w:r>
      <w:r w:rsidR="00C906B4" w:rsidRPr="00F371AA">
        <w:rPr>
          <w:rFonts w:ascii="Times New Roman" w:hAnsi="Times New Roman" w:cs="Times New Roman"/>
          <w:sz w:val="24"/>
          <w:szCs w:val="24"/>
          <w:lang w:val="en-GB"/>
        </w:rPr>
        <w:t>0.0</w:t>
      </w:r>
      <w:r w:rsidR="00F95369" w:rsidRPr="00F371AA">
        <w:rPr>
          <w:rFonts w:ascii="Times New Roman" w:hAnsi="Times New Roman" w:cs="Times New Roman"/>
          <w:sz w:val="24"/>
          <w:szCs w:val="24"/>
          <w:lang w:val="en-GB"/>
        </w:rPr>
        <w:t>4</w:t>
      </w:r>
      <w:r w:rsidR="00810799" w:rsidRPr="00F371AA">
        <w:rPr>
          <w:rFonts w:ascii="Times New Roman" w:hAnsi="Times New Roman" w:cs="Times New Roman"/>
          <w:sz w:val="24"/>
          <w:szCs w:val="24"/>
          <w:lang w:val="en-GB"/>
        </w:rPr>
        <w:t>-</w:t>
      </w:r>
      <w:r w:rsidR="00C906B4" w:rsidRPr="00F371AA">
        <w:rPr>
          <w:rFonts w:ascii="Times New Roman" w:hAnsi="Times New Roman" w:cs="Times New Roman"/>
          <w:sz w:val="24"/>
          <w:szCs w:val="24"/>
          <w:lang w:val="en-GB"/>
        </w:rPr>
        <w:t>0.0</w:t>
      </w:r>
      <w:r w:rsidR="00F95369" w:rsidRPr="00F371AA">
        <w:rPr>
          <w:rFonts w:ascii="Times New Roman" w:hAnsi="Times New Roman" w:cs="Times New Roman"/>
          <w:sz w:val="24"/>
          <w:szCs w:val="24"/>
          <w:lang w:val="en-GB"/>
        </w:rPr>
        <w:t>8</w:t>
      </w:r>
      <w:r w:rsidR="00C906B4" w:rsidRPr="00F371AA">
        <w:rPr>
          <w:rFonts w:ascii="Times New Roman" w:hAnsi="Times New Roman" w:cs="Times New Roman"/>
          <w:sz w:val="24"/>
          <w:szCs w:val="24"/>
          <w:lang w:val="en-GB"/>
        </w:rPr>
        <w:t>7</w:t>
      </w:r>
      <w:r w:rsidR="00810799" w:rsidRPr="00F371AA">
        <w:rPr>
          <w:rFonts w:ascii="Times New Roman" w:hAnsi="Times New Roman" w:cs="Times New Roman"/>
          <w:sz w:val="24"/>
          <w:szCs w:val="24"/>
          <w:lang w:val="en-GB"/>
        </w:rPr>
        <w:t>). In terms of change from 1990 to 2019,</w:t>
      </w:r>
      <w:r w:rsidR="003A0BA5" w:rsidRPr="00F371AA">
        <w:rPr>
          <w:rFonts w:ascii="Times New Roman" w:hAnsi="Times New Roman" w:cs="Times New Roman"/>
          <w:sz w:val="24"/>
          <w:szCs w:val="24"/>
          <w:lang w:val="en-GB"/>
        </w:rPr>
        <w:t xml:space="preserve"> the</w:t>
      </w:r>
      <w:r w:rsidR="00810799" w:rsidRPr="00F371AA">
        <w:rPr>
          <w:rFonts w:ascii="Times New Roman" w:hAnsi="Times New Roman" w:cs="Times New Roman"/>
          <w:sz w:val="24"/>
          <w:szCs w:val="24"/>
          <w:lang w:val="en-GB"/>
        </w:rPr>
        <w:t xml:space="preserve"> raw </w:t>
      </w:r>
      <w:r w:rsidR="009B6BD9" w:rsidRPr="00F371AA">
        <w:rPr>
          <w:rFonts w:ascii="Times New Roman" w:hAnsi="Times New Roman" w:cs="Times New Roman"/>
          <w:sz w:val="24"/>
          <w:szCs w:val="24"/>
          <w:lang w:val="en-GB"/>
        </w:rPr>
        <w:t xml:space="preserve">prevalence of ADHD </w:t>
      </w:r>
      <w:r w:rsidR="00810799" w:rsidRPr="00F371AA">
        <w:rPr>
          <w:rFonts w:ascii="Times New Roman" w:hAnsi="Times New Roman" w:cs="Times New Roman"/>
          <w:sz w:val="24"/>
          <w:szCs w:val="24"/>
          <w:lang w:val="en-GB"/>
        </w:rPr>
        <w:t xml:space="preserve">increased from </w:t>
      </w:r>
      <w:r w:rsidR="005B14D5" w:rsidRPr="00F371AA">
        <w:rPr>
          <w:rFonts w:ascii="Times New Roman" w:hAnsi="Times New Roman" w:cs="Times New Roman"/>
          <w:sz w:val="24"/>
          <w:szCs w:val="24"/>
          <w:lang w:val="en-GB"/>
        </w:rPr>
        <w:t>72.4 million</w:t>
      </w:r>
      <w:r w:rsidR="00810799" w:rsidRPr="00F371AA">
        <w:rPr>
          <w:rFonts w:ascii="Times New Roman" w:hAnsi="Times New Roman" w:cs="Times New Roman"/>
          <w:sz w:val="24"/>
          <w:szCs w:val="24"/>
          <w:lang w:val="en-GB"/>
        </w:rPr>
        <w:t xml:space="preserve"> (95%UI=</w:t>
      </w:r>
      <w:r w:rsidR="005B14D5" w:rsidRPr="00F371AA">
        <w:rPr>
          <w:rFonts w:ascii="Times New Roman" w:hAnsi="Times New Roman" w:cs="Times New Roman"/>
          <w:sz w:val="24"/>
          <w:szCs w:val="24"/>
          <w:lang w:val="en-GB"/>
        </w:rPr>
        <w:t>52</w:t>
      </w:r>
      <w:r w:rsidR="009B3F09" w:rsidRPr="00F371AA">
        <w:rPr>
          <w:rFonts w:ascii="Times New Roman" w:hAnsi="Times New Roman" w:cs="Times New Roman"/>
          <w:sz w:val="24"/>
          <w:szCs w:val="24"/>
          <w:lang w:val="en-GB"/>
        </w:rPr>
        <w:t>.</w:t>
      </w:r>
      <w:r w:rsidR="005B14D5" w:rsidRPr="00F371AA">
        <w:rPr>
          <w:rFonts w:ascii="Times New Roman" w:hAnsi="Times New Roman" w:cs="Times New Roman"/>
          <w:sz w:val="24"/>
          <w:szCs w:val="24"/>
          <w:lang w:val="en-GB"/>
        </w:rPr>
        <w:t>9</w:t>
      </w:r>
      <w:r w:rsidR="00810799" w:rsidRPr="00F371AA">
        <w:rPr>
          <w:rFonts w:ascii="Times New Roman" w:hAnsi="Times New Roman" w:cs="Times New Roman"/>
          <w:sz w:val="24"/>
          <w:szCs w:val="24"/>
          <w:lang w:val="en-GB"/>
        </w:rPr>
        <w:t>-</w:t>
      </w:r>
      <w:r w:rsidR="005B14D5" w:rsidRPr="00F371AA">
        <w:rPr>
          <w:rFonts w:ascii="Times New Roman" w:hAnsi="Times New Roman" w:cs="Times New Roman"/>
          <w:sz w:val="24"/>
          <w:szCs w:val="24"/>
          <w:lang w:val="en-GB"/>
        </w:rPr>
        <w:t>96</w:t>
      </w:r>
      <w:r w:rsidR="009B3F09" w:rsidRPr="00F371AA">
        <w:rPr>
          <w:rFonts w:ascii="Times New Roman" w:hAnsi="Times New Roman" w:cs="Times New Roman"/>
          <w:sz w:val="24"/>
          <w:szCs w:val="24"/>
          <w:lang w:val="en-GB"/>
        </w:rPr>
        <w:t>.</w:t>
      </w:r>
      <w:r w:rsidR="0095345A" w:rsidRPr="00F371AA">
        <w:rPr>
          <w:rFonts w:ascii="Times New Roman" w:hAnsi="Times New Roman" w:cs="Times New Roman"/>
          <w:sz w:val="24"/>
          <w:szCs w:val="24"/>
          <w:lang w:val="en-GB"/>
        </w:rPr>
        <w:t>4</w:t>
      </w:r>
      <w:r w:rsidR="00810799" w:rsidRPr="00F371AA">
        <w:rPr>
          <w:rFonts w:ascii="Times New Roman" w:hAnsi="Times New Roman" w:cs="Times New Roman"/>
          <w:sz w:val="24"/>
          <w:szCs w:val="24"/>
          <w:lang w:val="en-GB"/>
        </w:rPr>
        <w:t xml:space="preserve">) to over </w:t>
      </w:r>
      <w:r w:rsidR="005B14D5" w:rsidRPr="00F371AA">
        <w:rPr>
          <w:rFonts w:ascii="Times New Roman" w:hAnsi="Times New Roman" w:cs="Times New Roman"/>
          <w:sz w:val="24"/>
          <w:szCs w:val="24"/>
          <w:lang w:val="en-GB"/>
        </w:rPr>
        <w:t>84</w:t>
      </w:r>
      <w:r w:rsidR="00810799" w:rsidRPr="00F371AA">
        <w:rPr>
          <w:rFonts w:ascii="Times New Roman" w:hAnsi="Times New Roman" w:cs="Times New Roman"/>
          <w:sz w:val="24"/>
          <w:szCs w:val="24"/>
          <w:lang w:val="en-GB"/>
        </w:rPr>
        <w:t xml:space="preserve"> million (95%UI=</w:t>
      </w:r>
      <w:r w:rsidR="005B14D5" w:rsidRPr="00F371AA">
        <w:rPr>
          <w:rFonts w:ascii="Times New Roman" w:hAnsi="Times New Roman" w:cs="Times New Roman"/>
          <w:sz w:val="24"/>
          <w:szCs w:val="24"/>
          <w:lang w:val="en-GB"/>
        </w:rPr>
        <w:t>62</w:t>
      </w:r>
      <w:r w:rsidR="009B3F09" w:rsidRPr="00F371AA">
        <w:rPr>
          <w:rFonts w:ascii="Times New Roman" w:hAnsi="Times New Roman" w:cs="Times New Roman"/>
          <w:sz w:val="24"/>
          <w:szCs w:val="24"/>
          <w:lang w:val="en-GB"/>
        </w:rPr>
        <w:t>.</w:t>
      </w:r>
      <w:r w:rsidR="005B14D5" w:rsidRPr="00F371AA">
        <w:rPr>
          <w:rFonts w:ascii="Times New Roman" w:hAnsi="Times New Roman" w:cs="Times New Roman"/>
          <w:sz w:val="24"/>
          <w:szCs w:val="24"/>
          <w:lang w:val="en-GB"/>
        </w:rPr>
        <w:t>5</w:t>
      </w:r>
      <w:r w:rsidR="00810799" w:rsidRPr="00F371AA">
        <w:rPr>
          <w:rFonts w:ascii="Times New Roman" w:hAnsi="Times New Roman" w:cs="Times New Roman"/>
          <w:sz w:val="24"/>
          <w:szCs w:val="24"/>
          <w:lang w:val="en-GB"/>
        </w:rPr>
        <w:t>-</w:t>
      </w:r>
      <w:r w:rsidR="005B14D5" w:rsidRPr="00F371AA">
        <w:rPr>
          <w:rFonts w:ascii="Times New Roman" w:hAnsi="Times New Roman" w:cs="Times New Roman"/>
          <w:sz w:val="24"/>
          <w:szCs w:val="24"/>
          <w:lang w:val="en-GB"/>
        </w:rPr>
        <w:t>11</w:t>
      </w:r>
      <w:r w:rsidR="00546FC6" w:rsidRPr="00F371AA">
        <w:rPr>
          <w:rFonts w:ascii="Times New Roman" w:hAnsi="Times New Roman" w:cs="Times New Roman"/>
          <w:sz w:val="24"/>
          <w:szCs w:val="24"/>
          <w:lang w:val="en-GB"/>
        </w:rPr>
        <w:t>1</w:t>
      </w:r>
      <w:r w:rsidR="0095345A" w:rsidRPr="00F371AA">
        <w:rPr>
          <w:rFonts w:ascii="Times New Roman" w:hAnsi="Times New Roman" w:cs="Times New Roman"/>
          <w:sz w:val="24"/>
          <w:szCs w:val="24"/>
          <w:lang w:val="en-GB"/>
        </w:rPr>
        <w:t>.3</w:t>
      </w:r>
      <w:r w:rsidR="00810799" w:rsidRPr="00F371AA">
        <w:rPr>
          <w:rFonts w:ascii="Times New Roman" w:hAnsi="Times New Roman" w:cs="Times New Roman"/>
          <w:sz w:val="24"/>
          <w:szCs w:val="24"/>
          <w:lang w:val="en-GB"/>
        </w:rPr>
        <w:t xml:space="preserve">), corresponding to a relative increase of </w:t>
      </w:r>
      <w:r w:rsidR="005B14D5" w:rsidRPr="00F371AA">
        <w:rPr>
          <w:rFonts w:ascii="Times New Roman" w:hAnsi="Times New Roman" w:cs="Times New Roman"/>
          <w:sz w:val="24"/>
          <w:szCs w:val="24"/>
          <w:lang w:val="en-GB"/>
        </w:rPr>
        <w:t>1</w:t>
      </w:r>
      <w:r w:rsidR="00FB74C9" w:rsidRPr="00F371AA">
        <w:rPr>
          <w:rFonts w:ascii="Times New Roman" w:hAnsi="Times New Roman" w:cs="Times New Roman"/>
          <w:sz w:val="24"/>
          <w:szCs w:val="24"/>
          <w:lang w:val="en-GB"/>
        </w:rPr>
        <w:t>6.9</w:t>
      </w:r>
      <w:r w:rsidR="005B14D5" w:rsidRPr="00F371AA">
        <w:rPr>
          <w:rFonts w:ascii="Times New Roman" w:hAnsi="Times New Roman" w:cs="Times New Roman"/>
          <w:sz w:val="24"/>
          <w:szCs w:val="24"/>
          <w:lang w:val="en-GB"/>
        </w:rPr>
        <w:t>%</w:t>
      </w:r>
      <w:r w:rsidR="00810799" w:rsidRPr="00F371AA">
        <w:rPr>
          <w:rFonts w:ascii="Times New Roman" w:hAnsi="Times New Roman" w:cs="Times New Roman"/>
          <w:sz w:val="24"/>
          <w:szCs w:val="24"/>
          <w:lang w:val="en-GB"/>
        </w:rPr>
        <w:t xml:space="preserve"> (</w:t>
      </w:r>
      <w:r w:rsidR="007B4C82" w:rsidRPr="00F371AA">
        <w:rPr>
          <w:rFonts w:ascii="Times New Roman" w:hAnsi="Times New Roman" w:cs="Times New Roman"/>
          <w:sz w:val="24"/>
          <w:szCs w:val="24"/>
          <w:lang w:val="en-GB"/>
        </w:rPr>
        <w:t xml:space="preserve">Supplementary </w:t>
      </w:r>
      <w:r w:rsidR="00810799" w:rsidRPr="00F371AA">
        <w:rPr>
          <w:rFonts w:ascii="Times New Roman" w:hAnsi="Times New Roman" w:cs="Times New Roman"/>
          <w:sz w:val="24"/>
          <w:szCs w:val="24"/>
          <w:lang w:val="en-GB"/>
        </w:rPr>
        <w:t xml:space="preserve">Table </w:t>
      </w:r>
      <w:r w:rsidR="005B14D5" w:rsidRPr="00F371AA">
        <w:rPr>
          <w:rFonts w:ascii="Times New Roman" w:hAnsi="Times New Roman" w:cs="Times New Roman"/>
          <w:sz w:val="24"/>
          <w:szCs w:val="24"/>
          <w:lang w:val="en-GB"/>
        </w:rPr>
        <w:t>1</w:t>
      </w:r>
      <w:r w:rsidR="00810799" w:rsidRPr="00F371AA">
        <w:rPr>
          <w:rFonts w:ascii="Times New Roman" w:hAnsi="Times New Roman" w:cs="Times New Roman"/>
          <w:sz w:val="24"/>
          <w:szCs w:val="24"/>
          <w:lang w:val="en-GB"/>
        </w:rPr>
        <w:t xml:space="preserve">). However, </w:t>
      </w:r>
      <w:r w:rsidR="003A0BA5" w:rsidRPr="00F371AA">
        <w:rPr>
          <w:rFonts w:ascii="Times New Roman" w:hAnsi="Times New Roman" w:cs="Times New Roman"/>
          <w:sz w:val="24"/>
          <w:szCs w:val="24"/>
          <w:lang w:val="en-GB"/>
        </w:rPr>
        <w:t>the</w:t>
      </w:r>
      <w:r w:rsidR="00810799" w:rsidRPr="00F371AA">
        <w:rPr>
          <w:rFonts w:ascii="Times New Roman" w:hAnsi="Times New Roman" w:cs="Times New Roman"/>
          <w:sz w:val="24"/>
          <w:szCs w:val="24"/>
          <w:lang w:val="en-GB"/>
        </w:rPr>
        <w:t xml:space="preserve"> age-standardized prevalence </w:t>
      </w:r>
      <w:r w:rsidR="003A0BA5" w:rsidRPr="00F371AA">
        <w:rPr>
          <w:rFonts w:ascii="Times New Roman" w:hAnsi="Times New Roman" w:cs="Times New Roman"/>
          <w:sz w:val="24"/>
          <w:szCs w:val="24"/>
          <w:lang w:val="en-GB"/>
        </w:rPr>
        <w:t>changed in the</w:t>
      </w:r>
      <w:r w:rsidR="00FB74C9" w:rsidRPr="00F371AA">
        <w:rPr>
          <w:rFonts w:ascii="Times New Roman" w:hAnsi="Times New Roman" w:cs="Times New Roman"/>
          <w:sz w:val="24"/>
          <w:szCs w:val="24"/>
          <w:lang w:val="en-GB"/>
        </w:rPr>
        <w:t xml:space="preserve"> opposite direction, with a decrease of -8.75%. Incidence estimates followed the same pattern, with an increase of 5.14% in raw incidence</w:t>
      </w:r>
      <w:r w:rsidR="00362A7C" w:rsidRPr="00F371AA">
        <w:rPr>
          <w:rFonts w:ascii="Times New Roman" w:hAnsi="Times New Roman" w:cs="Times New Roman"/>
          <w:sz w:val="24"/>
          <w:szCs w:val="24"/>
          <w:lang w:val="en-GB"/>
        </w:rPr>
        <w:t xml:space="preserve"> (which is of limited value as it is not corrected for the increase in the popula</w:t>
      </w:r>
      <w:r w:rsidR="00ED487D" w:rsidRPr="00F371AA">
        <w:rPr>
          <w:rFonts w:ascii="Times New Roman" w:eastAsia="Yu Mincho" w:hAnsi="Times New Roman" w:cs="Times New Roman"/>
          <w:sz w:val="24"/>
          <w:szCs w:val="24"/>
          <w:lang w:eastAsia="ja-JP"/>
        </w:rPr>
        <w:t>tion</w:t>
      </w:r>
      <w:r w:rsidR="00362A7C" w:rsidRPr="00F371AA">
        <w:rPr>
          <w:rFonts w:ascii="Times New Roman" w:hAnsi="Times New Roman" w:cs="Times New Roman"/>
          <w:sz w:val="24"/>
          <w:szCs w:val="24"/>
          <w:lang w:val="en-GB"/>
        </w:rPr>
        <w:t>)</w:t>
      </w:r>
      <w:r w:rsidR="00FB74C9" w:rsidRPr="00F371AA">
        <w:rPr>
          <w:rFonts w:ascii="Times New Roman" w:hAnsi="Times New Roman" w:cs="Times New Roman"/>
          <w:sz w:val="24"/>
          <w:szCs w:val="24"/>
          <w:lang w:val="en-GB"/>
        </w:rPr>
        <w:t xml:space="preserve">, and a decrease of -4.77% in age-standardized estimates. </w:t>
      </w:r>
    </w:p>
    <w:p w14:paraId="70C6552C" w14:textId="15EA1CA5" w:rsidR="004D3DEC" w:rsidRPr="00F371AA" w:rsidRDefault="00810799"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In 2019, AD</w:t>
      </w:r>
      <w:r w:rsidR="00707839" w:rsidRPr="00F371AA">
        <w:rPr>
          <w:rFonts w:ascii="Times New Roman" w:hAnsi="Times New Roman" w:cs="Times New Roman"/>
          <w:sz w:val="24"/>
          <w:szCs w:val="24"/>
          <w:lang w:val="en-GB"/>
        </w:rPr>
        <w:t>HD</w:t>
      </w:r>
      <w:r w:rsidRPr="00F371AA">
        <w:rPr>
          <w:rFonts w:ascii="Times New Roman" w:hAnsi="Times New Roman" w:cs="Times New Roman"/>
          <w:sz w:val="24"/>
          <w:szCs w:val="24"/>
          <w:lang w:val="en-GB"/>
        </w:rPr>
        <w:t xml:space="preserve"> was associated with </w:t>
      </w:r>
      <w:r w:rsidR="00264531" w:rsidRPr="00F371AA">
        <w:rPr>
          <w:rFonts w:ascii="Times New Roman" w:hAnsi="Times New Roman" w:cs="Times New Roman"/>
          <w:sz w:val="24"/>
          <w:szCs w:val="24"/>
          <w:lang w:val="en-GB"/>
        </w:rPr>
        <w:t>1</w:t>
      </w:r>
      <w:r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030</w:t>
      </w:r>
      <w:r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485</w:t>
      </w:r>
      <w:r w:rsidRPr="00F371AA">
        <w:rPr>
          <w:rFonts w:ascii="Times New Roman" w:hAnsi="Times New Roman" w:cs="Times New Roman"/>
          <w:sz w:val="24"/>
          <w:szCs w:val="24"/>
          <w:lang w:val="en-GB"/>
        </w:rPr>
        <w:t xml:space="preserve"> DALYs globally, corresponding to an age-standardized estimate of </w:t>
      </w:r>
      <w:r w:rsidR="00264531" w:rsidRPr="00F371AA">
        <w:rPr>
          <w:rFonts w:ascii="Times New Roman" w:hAnsi="Times New Roman" w:cs="Times New Roman"/>
          <w:sz w:val="24"/>
          <w:szCs w:val="24"/>
          <w:lang w:val="en-GB"/>
        </w:rPr>
        <w:t>13</w:t>
      </w:r>
      <w:r w:rsidR="001A54D2"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78</w:t>
      </w:r>
      <w:r w:rsidRPr="00F371AA">
        <w:rPr>
          <w:rFonts w:ascii="Times New Roman" w:hAnsi="Times New Roman" w:cs="Times New Roman"/>
          <w:sz w:val="24"/>
          <w:szCs w:val="24"/>
          <w:lang w:val="en-GB"/>
        </w:rPr>
        <w:t xml:space="preserve"> DALYs per 100,000 (95%UI=</w:t>
      </w:r>
      <w:r w:rsidR="00264531" w:rsidRPr="00F371AA">
        <w:rPr>
          <w:rFonts w:ascii="Times New Roman" w:hAnsi="Times New Roman" w:cs="Times New Roman"/>
          <w:sz w:val="24"/>
          <w:szCs w:val="24"/>
          <w:lang w:val="en-GB"/>
        </w:rPr>
        <w:t>7</w:t>
      </w:r>
      <w:r w:rsidR="009B3F09"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87</w:t>
      </w:r>
      <w:r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23</w:t>
      </w:r>
      <w:r w:rsidR="009B3F09"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45</w:t>
      </w:r>
      <w:r w:rsidRPr="00F371AA">
        <w:rPr>
          <w:rFonts w:ascii="Times New Roman" w:hAnsi="Times New Roman" w:cs="Times New Roman"/>
          <w:sz w:val="24"/>
          <w:szCs w:val="24"/>
          <w:lang w:val="en-GB"/>
        </w:rPr>
        <w:t xml:space="preserve">). </w:t>
      </w:r>
      <w:r w:rsidR="00264531" w:rsidRPr="00F371AA">
        <w:rPr>
          <w:rFonts w:ascii="Times New Roman" w:hAnsi="Times New Roman" w:cs="Times New Roman"/>
          <w:sz w:val="24"/>
          <w:szCs w:val="24"/>
          <w:lang w:val="en-GB"/>
        </w:rPr>
        <w:t>As for prevalence and incidence,</w:t>
      </w:r>
      <w:r w:rsidRPr="00F371AA">
        <w:rPr>
          <w:rFonts w:ascii="Times New Roman" w:hAnsi="Times New Roman" w:cs="Times New Roman"/>
          <w:sz w:val="24"/>
          <w:szCs w:val="24"/>
          <w:lang w:val="en-GB"/>
        </w:rPr>
        <w:t xml:space="preserve"> </w:t>
      </w:r>
      <w:r w:rsidR="00264531" w:rsidRPr="00F371AA">
        <w:rPr>
          <w:rFonts w:ascii="Times New Roman" w:hAnsi="Times New Roman" w:cs="Times New Roman"/>
          <w:sz w:val="24"/>
          <w:szCs w:val="24"/>
          <w:lang w:val="en-GB"/>
        </w:rPr>
        <w:t xml:space="preserve">raw </w:t>
      </w:r>
      <w:r w:rsidRPr="00F371AA">
        <w:rPr>
          <w:rFonts w:ascii="Times New Roman" w:hAnsi="Times New Roman" w:cs="Times New Roman"/>
          <w:sz w:val="24"/>
          <w:szCs w:val="24"/>
          <w:lang w:val="en-GB"/>
        </w:rPr>
        <w:t xml:space="preserve">DALYs increased by </w:t>
      </w:r>
      <w:r w:rsidR="00264531" w:rsidRPr="00F371AA">
        <w:rPr>
          <w:rFonts w:ascii="Times New Roman" w:hAnsi="Times New Roman" w:cs="Times New Roman"/>
          <w:sz w:val="24"/>
          <w:szCs w:val="24"/>
          <w:lang w:val="en-GB"/>
        </w:rPr>
        <w:t>16</w:t>
      </w:r>
      <w:r w:rsidR="009B3F09" w:rsidRPr="00F371AA">
        <w:rPr>
          <w:rFonts w:ascii="Times New Roman" w:hAnsi="Times New Roman" w:cs="Times New Roman"/>
          <w:sz w:val="24"/>
          <w:szCs w:val="24"/>
          <w:lang w:val="en-GB"/>
        </w:rPr>
        <w:t>.</w:t>
      </w:r>
      <w:r w:rsidR="00264531" w:rsidRPr="00F371AA">
        <w:rPr>
          <w:rFonts w:ascii="Times New Roman" w:hAnsi="Times New Roman" w:cs="Times New Roman"/>
          <w:sz w:val="24"/>
          <w:szCs w:val="24"/>
          <w:lang w:val="en-GB"/>
        </w:rPr>
        <w:t>93</w:t>
      </w:r>
      <w:r w:rsidRPr="00F371AA">
        <w:rPr>
          <w:rFonts w:ascii="Times New Roman" w:hAnsi="Times New Roman" w:cs="Times New Roman"/>
          <w:sz w:val="24"/>
          <w:szCs w:val="24"/>
          <w:lang w:val="en-GB"/>
        </w:rPr>
        <w:t xml:space="preserve">%, </w:t>
      </w:r>
      <w:r w:rsidR="00264531" w:rsidRPr="00F371AA">
        <w:rPr>
          <w:rFonts w:ascii="Times New Roman" w:hAnsi="Times New Roman" w:cs="Times New Roman"/>
          <w:sz w:val="24"/>
          <w:szCs w:val="24"/>
          <w:lang w:val="en-GB"/>
        </w:rPr>
        <w:t xml:space="preserve">while age-standardized DALYs decreased by -8.67% </w:t>
      </w:r>
      <w:r w:rsidR="00902742" w:rsidRPr="00F371AA">
        <w:rPr>
          <w:rFonts w:ascii="Times New Roman" w:hAnsi="Times New Roman" w:cs="Times New Roman"/>
          <w:sz w:val="24"/>
          <w:szCs w:val="24"/>
          <w:lang w:val="en-GB"/>
        </w:rPr>
        <w:t xml:space="preserve">from 1990 to 2019 </w:t>
      </w:r>
      <w:r w:rsidR="00264531" w:rsidRPr="00F371AA">
        <w:rPr>
          <w:rFonts w:ascii="Times New Roman" w:hAnsi="Times New Roman" w:cs="Times New Roman"/>
          <w:sz w:val="24"/>
          <w:szCs w:val="24"/>
          <w:lang w:val="en-GB"/>
        </w:rPr>
        <w:t>(</w:t>
      </w:r>
      <w:r w:rsidR="007B4C82" w:rsidRPr="00F371AA">
        <w:rPr>
          <w:rFonts w:ascii="Times New Roman" w:hAnsi="Times New Roman" w:cs="Times New Roman"/>
          <w:sz w:val="24"/>
          <w:szCs w:val="24"/>
          <w:lang w:val="en-GB"/>
        </w:rPr>
        <w:t xml:space="preserve">Supplementary </w:t>
      </w:r>
      <w:r w:rsidR="00264531" w:rsidRPr="00F371AA">
        <w:rPr>
          <w:rFonts w:ascii="Times New Roman" w:hAnsi="Times New Roman" w:cs="Times New Roman"/>
          <w:sz w:val="24"/>
          <w:szCs w:val="24"/>
          <w:lang w:val="en-GB"/>
        </w:rPr>
        <w:t>Table 1).</w:t>
      </w:r>
    </w:p>
    <w:p w14:paraId="4E0B08DF" w14:textId="77777777" w:rsidR="00532BCF" w:rsidRPr="00F371AA" w:rsidRDefault="00532BCF" w:rsidP="00810799">
      <w:pPr>
        <w:spacing w:after="0" w:line="480" w:lineRule="auto"/>
        <w:jc w:val="both"/>
        <w:rPr>
          <w:rFonts w:ascii="Times New Roman" w:hAnsi="Times New Roman" w:cs="Times New Roman"/>
          <w:sz w:val="24"/>
          <w:szCs w:val="24"/>
          <w:lang w:val="en-GB"/>
        </w:rPr>
      </w:pPr>
    </w:p>
    <w:p w14:paraId="4607BDD0" w14:textId="1CF7FD8A" w:rsidR="004D3DEC" w:rsidRPr="00F371AA" w:rsidRDefault="004D3DEC" w:rsidP="00810799">
      <w:pPr>
        <w:spacing w:after="0" w:line="480" w:lineRule="auto"/>
        <w:jc w:val="both"/>
        <w:rPr>
          <w:rFonts w:ascii="Times New Roman" w:hAnsi="Times New Roman" w:cs="Times New Roman"/>
          <w:b/>
          <w:bCs/>
          <w:i/>
          <w:iCs/>
          <w:sz w:val="24"/>
          <w:szCs w:val="24"/>
          <w:lang w:val="en-GB"/>
        </w:rPr>
      </w:pPr>
      <w:r w:rsidRPr="00F371AA">
        <w:rPr>
          <w:rFonts w:ascii="Times New Roman" w:hAnsi="Times New Roman" w:cs="Times New Roman"/>
          <w:b/>
          <w:bCs/>
          <w:i/>
          <w:iCs/>
          <w:sz w:val="24"/>
          <w:szCs w:val="24"/>
          <w:lang w:val="en-GB"/>
        </w:rPr>
        <w:t xml:space="preserve">Geographic differences </w:t>
      </w:r>
    </w:p>
    <w:p w14:paraId="52060ED6" w14:textId="5E51928C" w:rsidR="00690F05" w:rsidRPr="00F371AA" w:rsidRDefault="00810799"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AD</w:t>
      </w:r>
      <w:r w:rsidR="00707839" w:rsidRPr="00F371AA">
        <w:rPr>
          <w:rFonts w:ascii="Times New Roman" w:hAnsi="Times New Roman" w:cs="Times New Roman"/>
          <w:sz w:val="24"/>
          <w:szCs w:val="24"/>
          <w:lang w:val="en-GB"/>
        </w:rPr>
        <w:t>HD</w:t>
      </w:r>
      <w:r w:rsidRPr="00F371AA">
        <w:rPr>
          <w:rFonts w:ascii="Times New Roman" w:hAnsi="Times New Roman" w:cs="Times New Roman"/>
          <w:sz w:val="24"/>
          <w:szCs w:val="24"/>
          <w:lang w:val="en-GB"/>
        </w:rPr>
        <w:t xml:space="preserve"> was associated with different prevalence</w:t>
      </w:r>
      <w:r w:rsidR="00B77F00" w:rsidRPr="00F371AA">
        <w:rPr>
          <w:rFonts w:ascii="Times New Roman" w:hAnsi="Times New Roman" w:cs="Times New Roman"/>
          <w:sz w:val="24"/>
          <w:szCs w:val="24"/>
          <w:lang w:val="en-GB"/>
        </w:rPr>
        <w:t>, incidence</w:t>
      </w:r>
      <w:r w:rsidRPr="00F371AA">
        <w:rPr>
          <w:rFonts w:ascii="Times New Roman" w:hAnsi="Times New Roman" w:cs="Times New Roman"/>
          <w:sz w:val="24"/>
          <w:szCs w:val="24"/>
          <w:lang w:val="en-GB"/>
        </w:rPr>
        <w:t xml:space="preserve"> and disability figures </w:t>
      </w:r>
      <w:r w:rsidR="00EA209E" w:rsidRPr="00F371AA">
        <w:rPr>
          <w:rFonts w:ascii="Times New Roman" w:hAnsi="Times New Roman" w:cs="Times New Roman"/>
          <w:sz w:val="24"/>
          <w:szCs w:val="24"/>
          <w:lang w:val="en-GB"/>
        </w:rPr>
        <w:t xml:space="preserve">across different </w:t>
      </w:r>
      <w:r w:rsidR="00B77F00" w:rsidRPr="00F371AA">
        <w:rPr>
          <w:rFonts w:ascii="Times New Roman" w:hAnsi="Times New Roman" w:cs="Times New Roman"/>
          <w:sz w:val="24"/>
          <w:szCs w:val="24"/>
          <w:lang w:val="en-GB"/>
        </w:rPr>
        <w:t>countries</w:t>
      </w:r>
      <w:r w:rsidR="00EA209E" w:rsidRPr="00F371AA">
        <w:rPr>
          <w:rFonts w:ascii="Times New Roman" w:hAnsi="Times New Roman" w:cs="Times New Roman"/>
          <w:sz w:val="24"/>
          <w:szCs w:val="24"/>
          <w:lang w:val="en-GB"/>
        </w:rPr>
        <w:t xml:space="preserve"> (Figure 1</w:t>
      </w:r>
      <w:r w:rsidR="009B3F09" w:rsidRPr="00F371AA">
        <w:rPr>
          <w:rFonts w:ascii="Times New Roman" w:hAnsi="Times New Roman" w:cs="Times New Roman"/>
          <w:sz w:val="24"/>
          <w:szCs w:val="24"/>
          <w:lang w:val="en-GB"/>
        </w:rPr>
        <w:t xml:space="preserve"> and </w:t>
      </w:r>
      <w:r w:rsidR="008C78A7" w:rsidRPr="00F371AA">
        <w:rPr>
          <w:rFonts w:ascii="Times New Roman" w:hAnsi="Times New Roman" w:cs="Times New Roman"/>
          <w:sz w:val="24"/>
          <w:szCs w:val="24"/>
          <w:lang w:val="en-GB"/>
        </w:rPr>
        <w:t xml:space="preserve">Supplementary </w:t>
      </w:r>
      <w:r w:rsidR="007F0716" w:rsidRPr="00F371AA">
        <w:rPr>
          <w:rFonts w:ascii="Times New Roman" w:hAnsi="Times New Roman" w:cs="Times New Roman"/>
          <w:sz w:val="24"/>
          <w:szCs w:val="24"/>
          <w:lang w:val="en-GB"/>
        </w:rPr>
        <w:t>Figure</w:t>
      </w:r>
      <w:r w:rsidR="00B77F00" w:rsidRPr="00F371AA">
        <w:rPr>
          <w:rFonts w:ascii="Times New Roman" w:hAnsi="Times New Roman" w:cs="Times New Roman"/>
          <w:sz w:val="24"/>
          <w:szCs w:val="24"/>
          <w:lang w:val="en-GB"/>
        </w:rPr>
        <w:t>1</w:t>
      </w:r>
      <w:r w:rsidR="009B3F09" w:rsidRPr="00F371AA">
        <w:rPr>
          <w:rFonts w:ascii="Times New Roman" w:hAnsi="Times New Roman" w:cs="Times New Roman"/>
          <w:sz w:val="24"/>
          <w:szCs w:val="24"/>
          <w:lang w:val="en-GB"/>
        </w:rPr>
        <w:t>,</w:t>
      </w:r>
      <w:r w:rsidR="00BC5DF4" w:rsidRPr="00F371AA">
        <w:rPr>
          <w:rFonts w:ascii="Times New Roman" w:hAnsi="Times New Roman" w:cs="Times New Roman"/>
          <w:sz w:val="24"/>
          <w:szCs w:val="24"/>
          <w:lang w:val="en-GB"/>
        </w:rPr>
        <w:t xml:space="preserve"> </w:t>
      </w:r>
      <w:r w:rsidR="009B3F09" w:rsidRPr="00F371AA">
        <w:rPr>
          <w:rFonts w:ascii="Times New Roman" w:hAnsi="Times New Roman" w:cs="Times New Roman"/>
          <w:sz w:val="24"/>
          <w:szCs w:val="24"/>
          <w:lang w:val="en-GB"/>
        </w:rPr>
        <w:t>and</w:t>
      </w:r>
      <w:r w:rsidR="008C78A7" w:rsidRPr="00F371AA">
        <w:rPr>
          <w:rFonts w:ascii="Times New Roman" w:hAnsi="Times New Roman" w:cs="Times New Roman"/>
          <w:sz w:val="24"/>
          <w:szCs w:val="24"/>
          <w:lang w:val="en-GB"/>
        </w:rPr>
        <w:t xml:space="preserve"> Supplementary </w:t>
      </w:r>
      <w:r w:rsidR="00BC5DF4" w:rsidRPr="00F371AA">
        <w:rPr>
          <w:rFonts w:ascii="Times New Roman" w:hAnsi="Times New Roman" w:cs="Times New Roman"/>
          <w:sz w:val="24"/>
          <w:szCs w:val="24"/>
          <w:lang w:val="en-GB"/>
        </w:rPr>
        <w:t>Table 2</w:t>
      </w:r>
      <w:r w:rsidR="00EA209E" w:rsidRPr="00F371AA">
        <w:rPr>
          <w:rFonts w:ascii="Times New Roman" w:hAnsi="Times New Roman" w:cs="Times New Roman"/>
          <w:sz w:val="24"/>
          <w:szCs w:val="24"/>
          <w:lang w:val="en-GB"/>
        </w:rPr>
        <w:t>)</w:t>
      </w:r>
      <w:r w:rsidR="00BC5DF4" w:rsidRPr="00F371AA">
        <w:rPr>
          <w:rFonts w:ascii="Times New Roman" w:hAnsi="Times New Roman" w:cs="Times New Roman"/>
          <w:sz w:val="24"/>
          <w:szCs w:val="24"/>
          <w:lang w:val="en-GB"/>
        </w:rPr>
        <w:t xml:space="preserve">, </w:t>
      </w:r>
      <w:r w:rsidR="009B3F09" w:rsidRPr="00F371AA">
        <w:rPr>
          <w:rFonts w:ascii="Times New Roman" w:hAnsi="Times New Roman" w:cs="Times New Roman"/>
          <w:sz w:val="24"/>
          <w:szCs w:val="24"/>
          <w:lang w:val="en-GB"/>
        </w:rPr>
        <w:t xml:space="preserve">and </w:t>
      </w:r>
      <w:r w:rsidR="00BC5DF4" w:rsidRPr="00F371AA">
        <w:rPr>
          <w:rFonts w:ascii="Times New Roman" w:hAnsi="Times New Roman" w:cs="Times New Roman"/>
          <w:sz w:val="24"/>
          <w:szCs w:val="24"/>
          <w:lang w:val="en-GB"/>
        </w:rPr>
        <w:t>GBD regions (</w:t>
      </w:r>
      <w:r w:rsidR="008C78A7" w:rsidRPr="00F371AA">
        <w:rPr>
          <w:rFonts w:ascii="Times New Roman" w:hAnsi="Times New Roman" w:cs="Times New Roman"/>
          <w:sz w:val="24"/>
          <w:szCs w:val="24"/>
          <w:lang w:val="en-GB"/>
        </w:rPr>
        <w:t xml:space="preserve">Supplementary </w:t>
      </w:r>
      <w:r w:rsidR="00BC5DF4" w:rsidRPr="00F371AA">
        <w:rPr>
          <w:rFonts w:ascii="Times New Roman" w:hAnsi="Times New Roman" w:cs="Times New Roman"/>
          <w:sz w:val="24"/>
          <w:szCs w:val="24"/>
          <w:lang w:val="en-GB"/>
        </w:rPr>
        <w:t xml:space="preserve">Table </w:t>
      </w:r>
      <w:r w:rsidR="00883F07" w:rsidRPr="00F371AA">
        <w:rPr>
          <w:rFonts w:ascii="Times New Roman" w:hAnsi="Times New Roman" w:cs="Times New Roman"/>
          <w:sz w:val="24"/>
          <w:szCs w:val="24"/>
          <w:lang w:val="en-GB"/>
        </w:rPr>
        <w:t>3</w:t>
      </w:r>
      <w:r w:rsidR="00BC5DF4" w:rsidRPr="00F371AA">
        <w:rPr>
          <w:rFonts w:ascii="Times New Roman" w:hAnsi="Times New Roman" w:cs="Times New Roman"/>
          <w:sz w:val="24"/>
          <w:szCs w:val="24"/>
          <w:lang w:val="en-GB"/>
        </w:rPr>
        <w:t>-4</w:t>
      </w:r>
      <w:r w:rsidR="00DC2522" w:rsidRPr="00F371AA">
        <w:rPr>
          <w:rFonts w:ascii="Times New Roman" w:hAnsi="Times New Roman" w:cs="Times New Roman"/>
          <w:sz w:val="24"/>
          <w:szCs w:val="24"/>
          <w:lang w:val="en-GB"/>
        </w:rPr>
        <w:t xml:space="preserve">, </w:t>
      </w:r>
      <w:r w:rsidR="008C78A7" w:rsidRPr="00F371AA">
        <w:rPr>
          <w:rFonts w:ascii="Times New Roman" w:hAnsi="Times New Roman" w:cs="Times New Roman"/>
          <w:sz w:val="24"/>
          <w:szCs w:val="24"/>
          <w:lang w:val="en-GB"/>
        </w:rPr>
        <w:t xml:space="preserve">Supplementary </w:t>
      </w:r>
      <w:r w:rsidR="00BB5BAE" w:rsidRPr="00F371AA">
        <w:rPr>
          <w:rFonts w:ascii="Times New Roman" w:hAnsi="Times New Roman" w:cs="Times New Roman"/>
          <w:sz w:val="24"/>
          <w:szCs w:val="24"/>
          <w:lang w:val="en-GB"/>
        </w:rPr>
        <w:t xml:space="preserve">Figures </w:t>
      </w:r>
      <w:r w:rsidR="007723F2" w:rsidRPr="00F371AA">
        <w:rPr>
          <w:rFonts w:ascii="Times New Roman" w:hAnsi="Times New Roman" w:cs="Times New Roman"/>
          <w:sz w:val="24"/>
          <w:szCs w:val="24"/>
          <w:lang w:val="en-GB"/>
        </w:rPr>
        <w:t>2-4</w:t>
      </w:r>
      <w:r w:rsidR="00BC5DF4" w:rsidRPr="00F371AA">
        <w:rPr>
          <w:rFonts w:ascii="Times New Roman" w:hAnsi="Times New Roman" w:cs="Times New Roman"/>
          <w:sz w:val="24"/>
          <w:szCs w:val="24"/>
          <w:lang w:val="en-GB"/>
        </w:rPr>
        <w:t>)</w:t>
      </w:r>
      <w:r w:rsidR="00EA209E" w:rsidRPr="00F371AA">
        <w:rPr>
          <w:rFonts w:ascii="Times New Roman" w:hAnsi="Times New Roman" w:cs="Times New Roman"/>
          <w:sz w:val="24"/>
          <w:szCs w:val="24"/>
          <w:lang w:val="en-GB"/>
        </w:rPr>
        <w:t>.</w:t>
      </w:r>
      <w:r w:rsidR="008F3A7A" w:rsidRPr="00F371AA">
        <w:rPr>
          <w:rFonts w:ascii="Times New Roman" w:hAnsi="Times New Roman" w:cs="Times New Roman"/>
          <w:sz w:val="24"/>
          <w:szCs w:val="24"/>
          <w:lang w:val="en-GB"/>
        </w:rPr>
        <w:t xml:space="preserve"> </w:t>
      </w:r>
    </w:p>
    <w:p w14:paraId="3128D627" w14:textId="20C46D9A" w:rsidR="00BB3F51" w:rsidRPr="00F371AA" w:rsidRDefault="00B2302A"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lastRenderedPageBreak/>
        <w:t>Across countries</w:t>
      </w:r>
      <w:r w:rsidR="00BE043C" w:rsidRPr="00F371AA">
        <w:rPr>
          <w:rFonts w:ascii="Times New Roman" w:hAnsi="Times New Roman" w:cs="Times New Roman"/>
          <w:sz w:val="24"/>
          <w:szCs w:val="24"/>
          <w:lang w:val="en-GB"/>
        </w:rPr>
        <w:t xml:space="preserve"> (Figure 1</w:t>
      </w:r>
      <w:r w:rsidR="008F3A7A" w:rsidRPr="00F371AA">
        <w:rPr>
          <w:rFonts w:ascii="Times New Roman" w:hAnsi="Times New Roman" w:cs="Times New Roman"/>
          <w:sz w:val="24"/>
          <w:szCs w:val="24"/>
          <w:lang w:val="en-GB"/>
        </w:rPr>
        <w:t xml:space="preserve"> and </w:t>
      </w:r>
      <w:r w:rsidR="008C78A7" w:rsidRPr="00F371AA">
        <w:rPr>
          <w:rFonts w:ascii="Times New Roman" w:hAnsi="Times New Roman" w:cs="Times New Roman"/>
          <w:sz w:val="24"/>
          <w:szCs w:val="24"/>
          <w:lang w:val="en-GB"/>
        </w:rPr>
        <w:t xml:space="preserve">Supplementary </w:t>
      </w:r>
      <w:r w:rsidR="007F0716" w:rsidRPr="00F371AA">
        <w:rPr>
          <w:rFonts w:ascii="Times New Roman" w:hAnsi="Times New Roman" w:cs="Times New Roman"/>
          <w:sz w:val="24"/>
          <w:szCs w:val="24"/>
          <w:lang w:val="en-GB"/>
        </w:rPr>
        <w:t>Figure</w:t>
      </w:r>
      <w:r w:rsidR="00BE043C" w:rsidRPr="00F371AA">
        <w:rPr>
          <w:rFonts w:ascii="Times New Roman" w:hAnsi="Times New Roman" w:cs="Times New Roman"/>
          <w:sz w:val="24"/>
          <w:szCs w:val="24"/>
          <w:lang w:val="en-GB"/>
        </w:rPr>
        <w:t>1</w:t>
      </w:r>
      <w:r w:rsidR="007F0716" w:rsidRPr="00F371AA">
        <w:rPr>
          <w:rFonts w:ascii="Times New Roman" w:hAnsi="Times New Roman" w:cs="Times New Roman"/>
          <w:sz w:val="24"/>
          <w:szCs w:val="24"/>
          <w:lang w:val="en-GB"/>
        </w:rPr>
        <w:t xml:space="preserve">, </w:t>
      </w:r>
      <w:r w:rsidR="007B4C82" w:rsidRPr="00F371AA">
        <w:rPr>
          <w:rFonts w:ascii="Times New Roman" w:hAnsi="Times New Roman" w:cs="Times New Roman"/>
          <w:sz w:val="24"/>
          <w:szCs w:val="24"/>
          <w:lang w:val="en-GB"/>
        </w:rPr>
        <w:t xml:space="preserve">Supplementary </w:t>
      </w:r>
      <w:r w:rsidR="00BE043C" w:rsidRPr="00F371AA">
        <w:rPr>
          <w:rFonts w:ascii="Times New Roman" w:hAnsi="Times New Roman" w:cs="Times New Roman"/>
          <w:sz w:val="24"/>
          <w:szCs w:val="24"/>
          <w:lang w:val="en-GB"/>
        </w:rPr>
        <w:t>Table 2),</w:t>
      </w:r>
      <w:r w:rsidRPr="00F371AA">
        <w:rPr>
          <w:rFonts w:ascii="Times New Roman" w:hAnsi="Times New Roman" w:cs="Times New Roman"/>
          <w:sz w:val="24"/>
          <w:szCs w:val="24"/>
          <w:lang w:val="en-GB"/>
        </w:rPr>
        <w:t xml:space="preserve"> </w:t>
      </w:r>
      <w:r w:rsidR="00671048" w:rsidRPr="00F371AA">
        <w:rPr>
          <w:rFonts w:ascii="Times New Roman" w:hAnsi="Times New Roman" w:cs="Times New Roman"/>
          <w:sz w:val="24"/>
          <w:szCs w:val="24"/>
          <w:lang w:val="en-GB"/>
        </w:rPr>
        <w:t>the largest increase in prevalence</w:t>
      </w:r>
      <w:r w:rsidR="00591EEC" w:rsidRPr="00F371AA">
        <w:rPr>
          <w:rFonts w:ascii="Times New Roman" w:hAnsi="Times New Roman" w:cs="Times New Roman"/>
          <w:sz w:val="24"/>
          <w:szCs w:val="24"/>
          <w:lang w:val="en-GB"/>
        </w:rPr>
        <w:t xml:space="preserve">, incidence, </w:t>
      </w:r>
      <w:r w:rsidR="00963860" w:rsidRPr="00F371AA">
        <w:rPr>
          <w:rFonts w:ascii="Times New Roman" w:hAnsi="Times New Roman" w:cs="Times New Roman"/>
          <w:sz w:val="24"/>
          <w:szCs w:val="24"/>
          <w:lang w:val="en-GB"/>
        </w:rPr>
        <w:t>and burden</w:t>
      </w:r>
      <w:r w:rsidR="00A80335" w:rsidRPr="00F371AA">
        <w:rPr>
          <w:rFonts w:ascii="Times New Roman" w:hAnsi="Times New Roman" w:cs="Times New Roman"/>
          <w:sz w:val="24"/>
          <w:szCs w:val="24"/>
          <w:lang w:val="en-GB"/>
        </w:rPr>
        <w:t xml:space="preserve"> from 1990 to 2019 </w:t>
      </w:r>
      <w:r w:rsidR="00671048" w:rsidRPr="00F371AA">
        <w:rPr>
          <w:rFonts w:ascii="Times New Roman" w:hAnsi="Times New Roman" w:cs="Times New Roman"/>
          <w:sz w:val="24"/>
          <w:szCs w:val="24"/>
          <w:lang w:val="en-GB"/>
        </w:rPr>
        <w:t xml:space="preserve">was in </w:t>
      </w:r>
      <w:r w:rsidR="00A80335" w:rsidRPr="00F371AA">
        <w:rPr>
          <w:rFonts w:ascii="Times New Roman" w:hAnsi="Times New Roman" w:cs="Times New Roman"/>
          <w:sz w:val="24"/>
          <w:szCs w:val="24"/>
          <w:lang w:val="en-GB"/>
        </w:rPr>
        <w:t xml:space="preserve">the </w:t>
      </w:r>
      <w:r w:rsidR="00671048" w:rsidRPr="00F371AA">
        <w:rPr>
          <w:rFonts w:ascii="Times New Roman" w:hAnsi="Times New Roman" w:cs="Times New Roman"/>
          <w:sz w:val="24"/>
          <w:szCs w:val="24"/>
          <w:lang w:val="en-GB"/>
        </w:rPr>
        <w:t>United States of America</w:t>
      </w:r>
      <w:r w:rsidR="003D31AB" w:rsidRPr="00F371AA">
        <w:rPr>
          <w:rFonts w:ascii="Times New Roman" w:hAnsi="Times New Roman" w:cs="Times New Roman"/>
          <w:sz w:val="24"/>
          <w:szCs w:val="24"/>
          <w:lang w:val="en-GB"/>
        </w:rPr>
        <w:t>, and the largest decrease occurred in Finland</w:t>
      </w:r>
      <w:r w:rsidR="00A80335" w:rsidRPr="00F371AA">
        <w:rPr>
          <w:rFonts w:ascii="Times New Roman" w:hAnsi="Times New Roman" w:cs="Times New Roman"/>
          <w:sz w:val="24"/>
          <w:szCs w:val="24"/>
          <w:lang w:val="en-GB"/>
        </w:rPr>
        <w:t xml:space="preserve">. </w:t>
      </w:r>
      <w:r w:rsidR="00671048" w:rsidRPr="00F371AA">
        <w:rPr>
          <w:rFonts w:ascii="Times New Roman" w:hAnsi="Times New Roman" w:cs="Times New Roman"/>
          <w:sz w:val="24"/>
          <w:szCs w:val="24"/>
          <w:lang w:val="en-GB"/>
        </w:rPr>
        <w:t xml:space="preserve"> </w:t>
      </w:r>
    </w:p>
    <w:bookmarkEnd w:id="7"/>
    <w:p w14:paraId="171273C6" w14:textId="5B60FDFD" w:rsidR="00BB5BAE" w:rsidRPr="00F371AA" w:rsidRDefault="00DB5DAD" w:rsidP="00B215D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Across GBD regions</w:t>
      </w:r>
      <w:r w:rsidR="00BB5BAE" w:rsidRPr="00F371AA">
        <w:rPr>
          <w:rFonts w:ascii="Times New Roman" w:hAnsi="Times New Roman" w:cs="Times New Roman"/>
          <w:sz w:val="24"/>
          <w:szCs w:val="24"/>
          <w:lang w:val="en-GB"/>
        </w:rPr>
        <w:t xml:space="preserve"> (</w:t>
      </w:r>
      <w:r w:rsidR="007B4C82" w:rsidRPr="00F371AA">
        <w:rPr>
          <w:rFonts w:ascii="Times New Roman" w:hAnsi="Times New Roman" w:cs="Times New Roman"/>
          <w:sz w:val="24"/>
          <w:szCs w:val="24"/>
          <w:lang w:val="en-GB"/>
        </w:rPr>
        <w:t xml:space="preserve">Supplementary </w:t>
      </w:r>
      <w:r w:rsidR="00BB5BAE" w:rsidRPr="00F371AA">
        <w:rPr>
          <w:rFonts w:ascii="Times New Roman" w:hAnsi="Times New Roman" w:cs="Times New Roman"/>
          <w:sz w:val="24"/>
          <w:szCs w:val="24"/>
          <w:lang w:val="en-GB"/>
        </w:rPr>
        <w:t xml:space="preserve">Table 3, </w:t>
      </w:r>
      <w:r w:rsidR="008C78A7" w:rsidRPr="00F371AA">
        <w:rPr>
          <w:rFonts w:ascii="Times New Roman" w:hAnsi="Times New Roman" w:cs="Times New Roman"/>
          <w:sz w:val="24"/>
          <w:szCs w:val="24"/>
          <w:lang w:val="en-GB"/>
        </w:rPr>
        <w:t xml:space="preserve">Supplementary </w:t>
      </w:r>
      <w:r w:rsidR="00BB5BAE" w:rsidRPr="00F371AA">
        <w:rPr>
          <w:rFonts w:ascii="Times New Roman" w:hAnsi="Times New Roman" w:cs="Times New Roman"/>
          <w:sz w:val="24"/>
          <w:szCs w:val="24"/>
          <w:lang w:val="en-GB"/>
        </w:rPr>
        <w:t xml:space="preserve">Figures </w:t>
      </w:r>
      <w:r w:rsidR="008872A5" w:rsidRPr="00F371AA">
        <w:rPr>
          <w:rFonts w:ascii="Times New Roman" w:hAnsi="Times New Roman" w:cs="Times New Roman"/>
          <w:sz w:val="24"/>
          <w:szCs w:val="24"/>
          <w:lang w:val="en-GB"/>
        </w:rPr>
        <w:t>2-4</w:t>
      </w:r>
      <w:r w:rsidR="00BB5BAE" w:rsidRPr="00F371AA">
        <w:rPr>
          <w:rFonts w:ascii="Times New Roman" w:hAnsi="Times New Roman" w:cs="Times New Roman"/>
          <w:sz w:val="24"/>
          <w:szCs w:val="24"/>
          <w:lang w:val="en-GB"/>
        </w:rPr>
        <w:t>)</w:t>
      </w:r>
      <w:r w:rsidRPr="00F371AA">
        <w:rPr>
          <w:rFonts w:ascii="Times New Roman" w:hAnsi="Times New Roman" w:cs="Times New Roman"/>
          <w:sz w:val="24"/>
          <w:szCs w:val="24"/>
          <w:lang w:val="en-GB"/>
        </w:rPr>
        <w:t xml:space="preserve">, </w:t>
      </w:r>
      <w:r w:rsidR="00940C72" w:rsidRPr="00F371AA">
        <w:rPr>
          <w:rFonts w:ascii="Times New Roman" w:hAnsi="Times New Roman" w:cs="Times New Roman"/>
          <w:sz w:val="24"/>
          <w:szCs w:val="24"/>
          <w:lang w:val="en-GB"/>
        </w:rPr>
        <w:t>the largest</w:t>
      </w:r>
      <w:r w:rsidR="00CB7CE9" w:rsidRPr="00F371AA">
        <w:rPr>
          <w:rFonts w:ascii="Times New Roman" w:hAnsi="Times New Roman" w:cs="Times New Roman"/>
          <w:sz w:val="24"/>
          <w:szCs w:val="24"/>
          <w:lang w:val="en-GB"/>
        </w:rPr>
        <w:t xml:space="preserve"> prevalence </w:t>
      </w:r>
      <w:r w:rsidR="009B46C2" w:rsidRPr="00F371AA">
        <w:rPr>
          <w:rFonts w:ascii="Times New Roman" w:hAnsi="Times New Roman" w:cs="Times New Roman"/>
          <w:sz w:val="24"/>
          <w:szCs w:val="24"/>
          <w:lang w:val="en-GB"/>
        </w:rPr>
        <w:t xml:space="preserve">and DALY </w:t>
      </w:r>
      <w:r w:rsidR="00940C72" w:rsidRPr="00F371AA">
        <w:rPr>
          <w:rFonts w:ascii="Times New Roman" w:hAnsi="Times New Roman" w:cs="Times New Roman"/>
          <w:sz w:val="24"/>
          <w:szCs w:val="24"/>
          <w:lang w:val="en-GB"/>
        </w:rPr>
        <w:t>increase occurred in North America (</w:t>
      </w:r>
      <w:r w:rsidR="00947373" w:rsidRPr="00F371AA">
        <w:rPr>
          <w:rFonts w:ascii="Times New Roman" w:hAnsi="Times New Roman" w:cs="Times New Roman"/>
          <w:sz w:val="24"/>
          <w:szCs w:val="24"/>
          <w:lang w:val="en-GB"/>
        </w:rPr>
        <w:t>11.76, 95%UI=</w:t>
      </w:r>
      <w:r w:rsidR="000E25B9" w:rsidRPr="00F371AA">
        <w:rPr>
          <w:rFonts w:ascii="Times New Roman" w:hAnsi="Times New Roman" w:cs="Times New Roman"/>
          <w:sz w:val="24"/>
          <w:szCs w:val="24"/>
          <w:lang w:val="en-GB"/>
        </w:rPr>
        <w:t>2.68-20.95</w:t>
      </w:r>
      <w:r w:rsidR="009B46C2" w:rsidRPr="00F371AA">
        <w:rPr>
          <w:rFonts w:ascii="Times New Roman" w:hAnsi="Times New Roman" w:cs="Times New Roman"/>
          <w:sz w:val="24"/>
          <w:szCs w:val="24"/>
          <w:lang w:val="en-GB"/>
        </w:rPr>
        <w:t>,</w:t>
      </w:r>
      <w:r w:rsidR="00270A2A" w:rsidRPr="00F371AA">
        <w:rPr>
          <w:rFonts w:ascii="Times New Roman" w:hAnsi="Times New Roman" w:cs="Times New Roman"/>
          <w:sz w:val="24"/>
          <w:szCs w:val="24"/>
          <w:lang w:val="en-GB"/>
        </w:rPr>
        <w:t xml:space="preserve"> and</w:t>
      </w:r>
      <w:r w:rsidR="009B46C2" w:rsidRPr="00F371AA">
        <w:rPr>
          <w:rFonts w:ascii="Times New Roman" w:hAnsi="Times New Roman" w:cs="Times New Roman"/>
          <w:sz w:val="24"/>
          <w:szCs w:val="24"/>
          <w:lang w:val="en-GB"/>
        </w:rPr>
        <w:t xml:space="preserve"> </w:t>
      </w:r>
      <w:r w:rsidR="00925857" w:rsidRPr="00F371AA">
        <w:rPr>
          <w:rFonts w:ascii="Times New Roman" w:hAnsi="Times New Roman" w:cs="Times New Roman"/>
          <w:sz w:val="24"/>
          <w:szCs w:val="24"/>
          <w:lang w:val="en-GB"/>
        </w:rPr>
        <w:t>11.61, 95%UI=</w:t>
      </w:r>
      <w:r w:rsidR="00B2579E" w:rsidRPr="00F371AA">
        <w:rPr>
          <w:rFonts w:ascii="Times New Roman" w:hAnsi="Times New Roman" w:cs="Times New Roman"/>
          <w:sz w:val="24"/>
          <w:szCs w:val="24"/>
          <w:lang w:val="en-GB"/>
        </w:rPr>
        <w:t>2.62-21.40, respectively</w:t>
      </w:r>
      <w:r w:rsidR="000E25B9" w:rsidRPr="00F371AA">
        <w:rPr>
          <w:rFonts w:ascii="Times New Roman" w:hAnsi="Times New Roman" w:cs="Times New Roman"/>
          <w:sz w:val="24"/>
          <w:szCs w:val="24"/>
          <w:lang w:val="en-GB"/>
        </w:rPr>
        <w:t>)</w:t>
      </w:r>
      <w:r w:rsidR="006C7F2B" w:rsidRPr="00F371AA">
        <w:rPr>
          <w:rFonts w:ascii="Times New Roman" w:hAnsi="Times New Roman" w:cs="Times New Roman"/>
          <w:sz w:val="24"/>
          <w:szCs w:val="24"/>
          <w:lang w:val="en-GB"/>
        </w:rPr>
        <w:t xml:space="preserve">, </w:t>
      </w:r>
      <w:r w:rsidR="00D34D49" w:rsidRPr="00F371AA">
        <w:rPr>
          <w:rFonts w:ascii="Times New Roman" w:hAnsi="Times New Roman" w:cs="Times New Roman"/>
          <w:sz w:val="24"/>
          <w:szCs w:val="24"/>
          <w:lang w:val="en-GB"/>
        </w:rPr>
        <w:t>while</w:t>
      </w:r>
      <w:r w:rsidR="0095777E" w:rsidRPr="00F371AA">
        <w:rPr>
          <w:rFonts w:ascii="Times New Roman" w:hAnsi="Times New Roman" w:cs="Times New Roman"/>
          <w:sz w:val="24"/>
          <w:szCs w:val="24"/>
          <w:lang w:val="en-GB"/>
        </w:rPr>
        <w:t xml:space="preserve"> the highest age-adjusted prevalence </w:t>
      </w:r>
      <w:r w:rsidR="00933798" w:rsidRPr="00F371AA">
        <w:rPr>
          <w:rFonts w:ascii="Times New Roman" w:hAnsi="Times New Roman" w:cs="Times New Roman"/>
          <w:sz w:val="24"/>
          <w:szCs w:val="24"/>
          <w:lang w:val="en-GB"/>
        </w:rPr>
        <w:t xml:space="preserve">and DALY </w:t>
      </w:r>
      <w:r w:rsidR="0095777E" w:rsidRPr="00F371AA">
        <w:rPr>
          <w:rFonts w:ascii="Times New Roman" w:hAnsi="Times New Roman" w:cs="Times New Roman"/>
          <w:sz w:val="24"/>
          <w:szCs w:val="24"/>
          <w:lang w:val="en-GB"/>
        </w:rPr>
        <w:t>w</w:t>
      </w:r>
      <w:r w:rsidR="00933798" w:rsidRPr="00F371AA">
        <w:rPr>
          <w:rFonts w:ascii="Times New Roman" w:hAnsi="Times New Roman" w:cs="Times New Roman"/>
          <w:sz w:val="24"/>
          <w:szCs w:val="24"/>
          <w:lang w:val="en-GB"/>
        </w:rPr>
        <w:t>ere</w:t>
      </w:r>
      <w:r w:rsidR="0095777E" w:rsidRPr="00F371AA">
        <w:rPr>
          <w:rFonts w:ascii="Times New Roman" w:hAnsi="Times New Roman" w:cs="Times New Roman"/>
          <w:sz w:val="24"/>
          <w:szCs w:val="24"/>
          <w:lang w:val="en-GB"/>
        </w:rPr>
        <w:t xml:space="preserve"> in </w:t>
      </w:r>
      <w:r w:rsidR="00E51DC2" w:rsidRPr="00F371AA">
        <w:rPr>
          <w:rFonts w:ascii="Times New Roman" w:hAnsi="Times New Roman" w:cs="Times New Roman"/>
          <w:sz w:val="24"/>
          <w:szCs w:val="24"/>
          <w:lang w:val="en-GB"/>
        </w:rPr>
        <w:t>Australasia (3248.79 per 100,000, 95%UI=2476.1-4108.93</w:t>
      </w:r>
      <w:r w:rsidR="001B0C83" w:rsidRPr="00F371AA">
        <w:rPr>
          <w:rFonts w:ascii="Times New Roman" w:hAnsi="Times New Roman" w:cs="Times New Roman"/>
          <w:sz w:val="24"/>
          <w:szCs w:val="24"/>
          <w:lang w:val="en-GB"/>
        </w:rPr>
        <w:t xml:space="preserve">, </w:t>
      </w:r>
      <w:r w:rsidR="00B215D9" w:rsidRPr="00F371AA">
        <w:rPr>
          <w:rFonts w:ascii="Times New Roman" w:hAnsi="Times New Roman" w:cs="Times New Roman"/>
          <w:sz w:val="24"/>
          <w:szCs w:val="24"/>
          <w:lang w:val="en-GB"/>
        </w:rPr>
        <w:t>39.41</w:t>
      </w:r>
      <w:r w:rsidR="00163ECC" w:rsidRPr="00F371AA">
        <w:rPr>
          <w:rFonts w:ascii="Times New Roman" w:hAnsi="Times New Roman" w:cs="Times New Roman"/>
          <w:sz w:val="24"/>
          <w:szCs w:val="24"/>
          <w:lang w:val="en-GB"/>
        </w:rPr>
        <w:t xml:space="preserve"> per 100,000</w:t>
      </w:r>
      <w:r w:rsidR="004A2906" w:rsidRPr="00F371AA">
        <w:rPr>
          <w:rFonts w:ascii="Times New Roman" w:hAnsi="Times New Roman" w:cs="Times New Roman"/>
          <w:sz w:val="24"/>
          <w:szCs w:val="24"/>
          <w:lang w:val="en-GB"/>
        </w:rPr>
        <w:t>, 95%UI=</w:t>
      </w:r>
      <w:r w:rsidR="00B215D9" w:rsidRPr="00F371AA">
        <w:rPr>
          <w:rFonts w:ascii="Times New Roman" w:hAnsi="Times New Roman" w:cs="Times New Roman"/>
          <w:sz w:val="24"/>
          <w:szCs w:val="24"/>
          <w:lang w:val="en-GB"/>
        </w:rPr>
        <w:t>23.26</w:t>
      </w:r>
      <w:r w:rsidR="004A2906" w:rsidRPr="00F371AA">
        <w:rPr>
          <w:rFonts w:ascii="Times New Roman" w:hAnsi="Times New Roman" w:cs="Times New Roman"/>
          <w:sz w:val="24"/>
          <w:szCs w:val="24"/>
          <w:lang w:val="en-GB"/>
        </w:rPr>
        <w:t>-</w:t>
      </w:r>
      <w:r w:rsidR="00B215D9" w:rsidRPr="00F371AA">
        <w:rPr>
          <w:rFonts w:ascii="Times New Roman" w:hAnsi="Times New Roman" w:cs="Times New Roman"/>
          <w:sz w:val="24"/>
          <w:szCs w:val="24"/>
          <w:lang w:val="en-GB"/>
        </w:rPr>
        <w:t>64.78</w:t>
      </w:r>
      <w:r w:rsidR="004A2906" w:rsidRPr="00F371AA">
        <w:rPr>
          <w:rFonts w:ascii="Times New Roman" w:hAnsi="Times New Roman" w:cs="Times New Roman"/>
          <w:sz w:val="24"/>
          <w:szCs w:val="24"/>
          <w:lang w:val="en-GB"/>
        </w:rPr>
        <w:t xml:space="preserve">, </w:t>
      </w:r>
      <w:r w:rsidR="001B0C83" w:rsidRPr="00F371AA">
        <w:rPr>
          <w:rFonts w:ascii="Times New Roman" w:hAnsi="Times New Roman" w:cs="Times New Roman"/>
          <w:sz w:val="24"/>
          <w:szCs w:val="24"/>
          <w:lang w:val="en-GB"/>
        </w:rPr>
        <w:t>respectively</w:t>
      </w:r>
      <w:r w:rsidR="00E51DC2" w:rsidRPr="00F371AA">
        <w:rPr>
          <w:rFonts w:ascii="Times New Roman" w:hAnsi="Times New Roman" w:cs="Times New Roman"/>
          <w:sz w:val="24"/>
          <w:szCs w:val="24"/>
          <w:lang w:val="en-GB"/>
        </w:rPr>
        <w:t>)</w:t>
      </w:r>
      <w:r w:rsidR="008D7C6E" w:rsidRPr="00F371AA">
        <w:rPr>
          <w:rFonts w:ascii="Times New Roman" w:hAnsi="Times New Roman" w:cs="Times New Roman"/>
          <w:sz w:val="24"/>
          <w:szCs w:val="24"/>
          <w:lang w:val="en-GB"/>
        </w:rPr>
        <w:t xml:space="preserve">. The </w:t>
      </w:r>
      <w:r w:rsidR="006C7F2B" w:rsidRPr="00F371AA">
        <w:rPr>
          <w:rFonts w:ascii="Times New Roman" w:hAnsi="Times New Roman" w:cs="Times New Roman"/>
          <w:sz w:val="24"/>
          <w:szCs w:val="24"/>
          <w:lang w:val="en-GB"/>
        </w:rPr>
        <w:t>largest in</w:t>
      </w:r>
      <w:r w:rsidR="008D7C6E" w:rsidRPr="00F371AA">
        <w:rPr>
          <w:rFonts w:ascii="Times New Roman" w:hAnsi="Times New Roman" w:cs="Times New Roman"/>
          <w:sz w:val="24"/>
          <w:szCs w:val="24"/>
          <w:lang w:val="en-GB"/>
        </w:rPr>
        <w:t>c</w:t>
      </w:r>
      <w:r w:rsidR="006C7F2B" w:rsidRPr="00F371AA">
        <w:rPr>
          <w:rFonts w:ascii="Times New Roman" w:hAnsi="Times New Roman" w:cs="Times New Roman"/>
          <w:sz w:val="24"/>
          <w:szCs w:val="24"/>
          <w:lang w:val="en-GB"/>
        </w:rPr>
        <w:t xml:space="preserve">rease in incidence occurred in </w:t>
      </w:r>
      <w:r w:rsidR="007A0A94" w:rsidRPr="00F371AA">
        <w:rPr>
          <w:rFonts w:ascii="Times New Roman" w:hAnsi="Times New Roman" w:cs="Times New Roman"/>
          <w:sz w:val="24"/>
          <w:szCs w:val="24"/>
          <w:lang w:val="en-GB"/>
        </w:rPr>
        <w:t>East Asia (</w:t>
      </w:r>
      <w:r w:rsidR="002E62D9" w:rsidRPr="00F371AA">
        <w:rPr>
          <w:rFonts w:ascii="Times New Roman" w:hAnsi="Times New Roman" w:cs="Times New Roman"/>
          <w:sz w:val="24"/>
          <w:szCs w:val="24"/>
          <w:lang w:val="en-GB"/>
        </w:rPr>
        <w:t>23.84, 95%UI=12.35-</w:t>
      </w:r>
      <w:r w:rsidR="00E426A3" w:rsidRPr="00F371AA">
        <w:rPr>
          <w:rFonts w:ascii="Times New Roman" w:hAnsi="Times New Roman" w:cs="Times New Roman"/>
          <w:sz w:val="24"/>
          <w:szCs w:val="24"/>
          <w:lang w:val="en-GB"/>
        </w:rPr>
        <w:t xml:space="preserve"> 35.38)</w:t>
      </w:r>
      <w:r w:rsidR="008D7C6E" w:rsidRPr="00F371AA">
        <w:rPr>
          <w:rFonts w:ascii="Times New Roman" w:hAnsi="Times New Roman" w:cs="Times New Roman"/>
          <w:sz w:val="24"/>
          <w:szCs w:val="24"/>
          <w:lang w:val="en-GB"/>
        </w:rPr>
        <w:t xml:space="preserve">, </w:t>
      </w:r>
      <w:r w:rsidR="00D34D49" w:rsidRPr="00F371AA">
        <w:rPr>
          <w:rFonts w:ascii="Times New Roman" w:hAnsi="Times New Roman" w:cs="Times New Roman"/>
          <w:sz w:val="24"/>
          <w:szCs w:val="24"/>
          <w:lang w:val="en-GB"/>
        </w:rPr>
        <w:t>and</w:t>
      </w:r>
      <w:r w:rsidR="008D7C6E" w:rsidRPr="00F371AA">
        <w:rPr>
          <w:rFonts w:ascii="Times New Roman" w:hAnsi="Times New Roman" w:cs="Times New Roman"/>
          <w:sz w:val="24"/>
          <w:szCs w:val="24"/>
          <w:lang w:val="en-GB"/>
        </w:rPr>
        <w:t xml:space="preserve"> the largest </w:t>
      </w:r>
      <w:r w:rsidR="00EB7599" w:rsidRPr="00F371AA">
        <w:rPr>
          <w:rFonts w:ascii="Times New Roman" w:hAnsi="Times New Roman" w:cs="Times New Roman"/>
          <w:sz w:val="24"/>
          <w:szCs w:val="24"/>
          <w:lang w:val="en-GB"/>
        </w:rPr>
        <w:t xml:space="preserve">age-adjusted incidence was in </w:t>
      </w:r>
      <w:r w:rsidR="00667FFC" w:rsidRPr="00F371AA">
        <w:rPr>
          <w:rFonts w:ascii="Times New Roman" w:hAnsi="Times New Roman" w:cs="Times New Roman"/>
          <w:sz w:val="24"/>
          <w:szCs w:val="24"/>
          <w:lang w:val="en-GB"/>
        </w:rPr>
        <w:t>Australasia (181.06</w:t>
      </w:r>
      <w:r w:rsidR="00C33AB8" w:rsidRPr="00F371AA">
        <w:rPr>
          <w:rFonts w:ascii="Times New Roman" w:hAnsi="Times New Roman" w:cs="Times New Roman"/>
          <w:sz w:val="24"/>
          <w:szCs w:val="24"/>
          <w:lang w:val="en-GB"/>
        </w:rPr>
        <w:t xml:space="preserve"> per 100,000</w:t>
      </w:r>
      <w:r w:rsidR="00667FFC" w:rsidRPr="00F371AA">
        <w:rPr>
          <w:rFonts w:ascii="Times New Roman" w:hAnsi="Times New Roman" w:cs="Times New Roman"/>
          <w:sz w:val="24"/>
          <w:szCs w:val="24"/>
          <w:lang w:val="en-GB"/>
        </w:rPr>
        <w:t>, 95%UI=129.71-239.05).</w:t>
      </w:r>
    </w:p>
    <w:p w14:paraId="3CDEF648" w14:textId="77777777" w:rsidR="00532BCF" w:rsidRPr="00F371AA" w:rsidRDefault="00532BCF" w:rsidP="00B215D9">
      <w:pPr>
        <w:spacing w:after="0" w:line="480" w:lineRule="auto"/>
        <w:jc w:val="both"/>
        <w:rPr>
          <w:rFonts w:ascii="Times New Roman" w:hAnsi="Times New Roman" w:cs="Times New Roman"/>
          <w:sz w:val="24"/>
          <w:szCs w:val="24"/>
          <w:lang w:val="en-GB"/>
        </w:rPr>
      </w:pPr>
    </w:p>
    <w:p w14:paraId="69DA8CB5" w14:textId="4EE19C97" w:rsidR="004D3DEC" w:rsidRPr="00F371AA" w:rsidRDefault="004D3DEC" w:rsidP="00810799">
      <w:pPr>
        <w:spacing w:after="0" w:line="480" w:lineRule="auto"/>
        <w:jc w:val="both"/>
        <w:rPr>
          <w:rFonts w:ascii="Times New Roman" w:hAnsi="Times New Roman" w:cs="Times New Roman"/>
          <w:b/>
          <w:bCs/>
          <w:i/>
          <w:iCs/>
          <w:sz w:val="24"/>
          <w:szCs w:val="24"/>
          <w:lang w:val="en-GB"/>
        </w:rPr>
      </w:pPr>
      <w:r w:rsidRPr="00F371AA">
        <w:rPr>
          <w:rFonts w:ascii="Times New Roman" w:hAnsi="Times New Roman" w:cs="Times New Roman"/>
          <w:b/>
          <w:bCs/>
          <w:i/>
          <w:iCs/>
          <w:sz w:val="24"/>
          <w:szCs w:val="24"/>
          <w:lang w:val="en-GB"/>
        </w:rPr>
        <w:t>Sex differences</w:t>
      </w:r>
    </w:p>
    <w:p w14:paraId="6E9689E4" w14:textId="22651475" w:rsidR="00810799" w:rsidRPr="00F371AA" w:rsidRDefault="00A55986"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The prevalence</w:t>
      </w:r>
      <w:r w:rsidR="004D0C92" w:rsidRPr="00F371AA">
        <w:rPr>
          <w:rFonts w:ascii="Times New Roman" w:hAnsi="Times New Roman" w:cs="Times New Roman"/>
          <w:sz w:val="24"/>
          <w:szCs w:val="24"/>
          <w:lang w:val="en-GB"/>
        </w:rPr>
        <w:t xml:space="preserve">, incidence, </w:t>
      </w:r>
      <w:r w:rsidR="00810799" w:rsidRPr="00F371AA">
        <w:rPr>
          <w:rFonts w:ascii="Times New Roman" w:hAnsi="Times New Roman" w:cs="Times New Roman"/>
          <w:sz w:val="24"/>
          <w:szCs w:val="24"/>
          <w:lang w:val="en-GB"/>
        </w:rPr>
        <w:t xml:space="preserve">and DALYs </w:t>
      </w:r>
      <w:r w:rsidRPr="00F371AA">
        <w:rPr>
          <w:rFonts w:ascii="Times New Roman" w:hAnsi="Times New Roman" w:cs="Times New Roman"/>
          <w:sz w:val="24"/>
          <w:szCs w:val="24"/>
          <w:lang w:val="en-GB"/>
        </w:rPr>
        <w:t xml:space="preserve">were </w:t>
      </w:r>
      <w:r w:rsidR="005744F3" w:rsidRPr="00F371AA">
        <w:rPr>
          <w:rFonts w:ascii="Times New Roman" w:hAnsi="Times New Roman" w:cs="Times New Roman"/>
          <w:sz w:val="24"/>
          <w:szCs w:val="24"/>
          <w:lang w:val="en-GB"/>
        </w:rPr>
        <w:t xml:space="preserve">between 2.5 and </w:t>
      </w:r>
      <w:r w:rsidR="00764E42" w:rsidRPr="00F371AA">
        <w:rPr>
          <w:rFonts w:ascii="Times New Roman" w:hAnsi="Times New Roman" w:cs="Times New Roman"/>
          <w:sz w:val="24"/>
          <w:szCs w:val="24"/>
          <w:lang w:val="en-GB"/>
        </w:rPr>
        <w:t xml:space="preserve">2.6 </w:t>
      </w:r>
      <w:r w:rsidR="00810799" w:rsidRPr="00F371AA">
        <w:rPr>
          <w:rFonts w:ascii="Times New Roman" w:hAnsi="Times New Roman" w:cs="Times New Roman"/>
          <w:sz w:val="24"/>
          <w:szCs w:val="24"/>
          <w:lang w:val="en-GB"/>
        </w:rPr>
        <w:t xml:space="preserve">times higher in males than females </w:t>
      </w:r>
      <w:r w:rsidR="008A3BB6" w:rsidRPr="00F371AA">
        <w:rPr>
          <w:rFonts w:ascii="Times New Roman" w:hAnsi="Times New Roman" w:cs="Times New Roman"/>
          <w:sz w:val="24"/>
          <w:szCs w:val="24"/>
          <w:lang w:val="en-GB"/>
        </w:rPr>
        <w:t xml:space="preserve">in 2019 </w:t>
      </w:r>
      <w:r w:rsidR="00CC6A6F" w:rsidRPr="00F371AA">
        <w:rPr>
          <w:rFonts w:ascii="Times New Roman" w:hAnsi="Times New Roman" w:cs="Times New Roman"/>
          <w:sz w:val="24"/>
          <w:szCs w:val="24"/>
          <w:lang w:val="en-GB"/>
        </w:rPr>
        <w:t>(</w:t>
      </w:r>
      <w:r w:rsidR="007B4C82" w:rsidRPr="00F371AA">
        <w:rPr>
          <w:rFonts w:ascii="Times New Roman" w:hAnsi="Times New Roman" w:cs="Times New Roman"/>
          <w:sz w:val="24"/>
          <w:szCs w:val="24"/>
          <w:lang w:val="en-GB"/>
        </w:rPr>
        <w:t xml:space="preserve">Supplementary </w:t>
      </w:r>
      <w:r w:rsidR="00CC6A6F" w:rsidRPr="00F371AA">
        <w:rPr>
          <w:rFonts w:ascii="Times New Roman" w:hAnsi="Times New Roman" w:cs="Times New Roman"/>
          <w:sz w:val="24"/>
          <w:szCs w:val="24"/>
          <w:lang w:val="en-GB"/>
        </w:rPr>
        <w:t xml:space="preserve">Table 4) </w:t>
      </w:r>
      <w:r w:rsidR="008A3BB6" w:rsidRPr="00F371AA">
        <w:rPr>
          <w:rFonts w:ascii="Times New Roman" w:hAnsi="Times New Roman" w:cs="Times New Roman"/>
          <w:sz w:val="24"/>
          <w:szCs w:val="24"/>
          <w:lang w:val="en-GB"/>
        </w:rPr>
        <w:t>and during the last 30 years</w:t>
      </w:r>
      <w:r w:rsidR="002E62D9" w:rsidRPr="00F371AA">
        <w:rPr>
          <w:rFonts w:ascii="Times New Roman" w:hAnsi="Times New Roman" w:cs="Times New Roman"/>
          <w:sz w:val="24"/>
          <w:szCs w:val="24"/>
          <w:lang w:val="en-GB"/>
        </w:rPr>
        <w:t xml:space="preserve"> </w:t>
      </w:r>
      <w:r w:rsidR="00810799" w:rsidRPr="00F371AA">
        <w:rPr>
          <w:rFonts w:ascii="Times New Roman" w:hAnsi="Times New Roman" w:cs="Times New Roman"/>
          <w:sz w:val="24"/>
          <w:szCs w:val="24"/>
          <w:lang w:val="en-GB"/>
        </w:rPr>
        <w:t xml:space="preserve">(Figure 2, </w:t>
      </w:r>
      <w:r w:rsidR="008C78A7" w:rsidRPr="00F371AA">
        <w:rPr>
          <w:rFonts w:ascii="Times New Roman" w:hAnsi="Times New Roman" w:cs="Times New Roman"/>
          <w:sz w:val="24"/>
          <w:szCs w:val="24"/>
          <w:lang w:val="en-GB"/>
        </w:rPr>
        <w:t xml:space="preserve">Supplementary </w:t>
      </w:r>
      <w:r w:rsidR="00810799" w:rsidRPr="00F371AA">
        <w:rPr>
          <w:rFonts w:ascii="Times New Roman" w:hAnsi="Times New Roman" w:cs="Times New Roman"/>
          <w:sz w:val="24"/>
          <w:szCs w:val="24"/>
          <w:lang w:val="en-GB"/>
        </w:rPr>
        <w:t>Figure</w:t>
      </w:r>
      <w:r w:rsidR="007F0716" w:rsidRPr="00F371AA">
        <w:rPr>
          <w:rFonts w:ascii="Times New Roman" w:hAnsi="Times New Roman" w:cs="Times New Roman"/>
          <w:sz w:val="24"/>
          <w:szCs w:val="24"/>
          <w:lang w:val="en-GB"/>
        </w:rPr>
        <w:t>s</w:t>
      </w:r>
      <w:r w:rsidR="00810799" w:rsidRPr="00F371AA">
        <w:rPr>
          <w:rFonts w:ascii="Times New Roman" w:hAnsi="Times New Roman" w:cs="Times New Roman"/>
          <w:sz w:val="24"/>
          <w:szCs w:val="24"/>
          <w:lang w:val="en-GB"/>
        </w:rPr>
        <w:t xml:space="preserve"> </w:t>
      </w:r>
      <w:r w:rsidR="008872A5" w:rsidRPr="00F371AA">
        <w:rPr>
          <w:rFonts w:ascii="Times New Roman" w:hAnsi="Times New Roman" w:cs="Times New Roman"/>
          <w:sz w:val="24"/>
          <w:szCs w:val="24"/>
          <w:lang w:val="en-GB"/>
        </w:rPr>
        <w:t>5</w:t>
      </w:r>
      <w:r w:rsidR="00C5766E" w:rsidRPr="00F371AA">
        <w:rPr>
          <w:rFonts w:ascii="Times New Roman" w:hAnsi="Times New Roman" w:cs="Times New Roman"/>
          <w:sz w:val="24"/>
          <w:szCs w:val="24"/>
          <w:lang w:val="en-GB"/>
        </w:rPr>
        <w:t>-</w:t>
      </w:r>
      <w:r w:rsidR="008872A5" w:rsidRPr="00F371AA">
        <w:rPr>
          <w:rFonts w:ascii="Times New Roman" w:hAnsi="Times New Roman" w:cs="Times New Roman"/>
          <w:sz w:val="24"/>
          <w:szCs w:val="24"/>
          <w:lang w:val="en-GB"/>
        </w:rPr>
        <w:t>6</w:t>
      </w:r>
      <w:r w:rsidR="00810799" w:rsidRPr="00F371AA">
        <w:rPr>
          <w:rFonts w:ascii="Times New Roman" w:hAnsi="Times New Roman" w:cs="Times New Roman"/>
          <w:sz w:val="24"/>
          <w:szCs w:val="24"/>
          <w:lang w:val="en-GB"/>
        </w:rPr>
        <w:t xml:space="preserve">). </w:t>
      </w:r>
      <w:r w:rsidR="002E62D9" w:rsidRPr="00F371AA">
        <w:rPr>
          <w:rFonts w:ascii="Times New Roman" w:hAnsi="Times New Roman" w:cs="Times New Roman"/>
          <w:sz w:val="24"/>
          <w:szCs w:val="24"/>
          <w:lang w:val="en-GB"/>
        </w:rPr>
        <w:t>I</w:t>
      </w:r>
      <w:r w:rsidR="00E5396B" w:rsidRPr="00F371AA">
        <w:rPr>
          <w:rFonts w:ascii="Times New Roman" w:hAnsi="Times New Roman" w:cs="Times New Roman"/>
          <w:sz w:val="24"/>
          <w:szCs w:val="24"/>
          <w:lang w:val="en-GB"/>
        </w:rPr>
        <w:t xml:space="preserve">ncidence, </w:t>
      </w:r>
      <w:r w:rsidR="002E62D9" w:rsidRPr="00F371AA">
        <w:rPr>
          <w:rFonts w:ascii="Times New Roman" w:hAnsi="Times New Roman" w:cs="Times New Roman"/>
          <w:sz w:val="24"/>
          <w:szCs w:val="24"/>
          <w:lang w:val="en-GB"/>
        </w:rPr>
        <w:t xml:space="preserve">prevalence and </w:t>
      </w:r>
      <w:r w:rsidR="00E5396B" w:rsidRPr="00F371AA">
        <w:rPr>
          <w:rFonts w:ascii="Times New Roman" w:hAnsi="Times New Roman" w:cs="Times New Roman"/>
          <w:sz w:val="24"/>
          <w:szCs w:val="24"/>
          <w:lang w:val="en-GB"/>
        </w:rPr>
        <w:t>DALY figures</w:t>
      </w:r>
      <w:r w:rsidR="00772310" w:rsidRPr="00F371AA">
        <w:rPr>
          <w:rFonts w:ascii="Times New Roman" w:hAnsi="Times New Roman" w:cs="Times New Roman"/>
          <w:sz w:val="24"/>
          <w:szCs w:val="24"/>
          <w:lang w:val="en-GB"/>
        </w:rPr>
        <w:t xml:space="preserve"> </w:t>
      </w:r>
      <w:r w:rsidR="00D34D49" w:rsidRPr="00F371AA">
        <w:rPr>
          <w:rFonts w:ascii="Times New Roman" w:hAnsi="Times New Roman" w:cs="Times New Roman"/>
          <w:sz w:val="24"/>
          <w:szCs w:val="24"/>
          <w:lang w:val="en-GB"/>
        </w:rPr>
        <w:t>by sex</w:t>
      </w:r>
      <w:r w:rsidR="00810799" w:rsidRPr="00F371AA">
        <w:rPr>
          <w:rFonts w:ascii="Times New Roman" w:hAnsi="Times New Roman" w:cs="Times New Roman"/>
          <w:sz w:val="24"/>
          <w:szCs w:val="24"/>
          <w:lang w:val="en-GB"/>
        </w:rPr>
        <w:t xml:space="preserve"> </w:t>
      </w:r>
      <w:r w:rsidR="00F95752" w:rsidRPr="00F371AA">
        <w:rPr>
          <w:rFonts w:ascii="Times New Roman" w:hAnsi="Times New Roman" w:cs="Times New Roman"/>
          <w:sz w:val="24"/>
          <w:szCs w:val="24"/>
          <w:lang w:val="en-GB"/>
        </w:rPr>
        <w:t xml:space="preserve">for each year from 1990 to 2019 </w:t>
      </w:r>
      <w:r w:rsidR="00270A2A" w:rsidRPr="00F371AA">
        <w:rPr>
          <w:rFonts w:ascii="Times New Roman" w:hAnsi="Times New Roman" w:cs="Times New Roman"/>
          <w:sz w:val="24"/>
          <w:szCs w:val="24"/>
          <w:lang w:val="en-GB"/>
        </w:rPr>
        <w:t>are reported</w:t>
      </w:r>
      <w:r w:rsidR="00B22525" w:rsidRPr="00F371AA">
        <w:rPr>
          <w:rFonts w:ascii="Times New Roman" w:hAnsi="Times New Roman" w:cs="Times New Roman"/>
          <w:sz w:val="24"/>
          <w:szCs w:val="24"/>
          <w:lang w:val="en-GB"/>
        </w:rPr>
        <w:t xml:space="preserve"> </w:t>
      </w:r>
      <w:r w:rsidR="00E5396B" w:rsidRPr="00F371AA">
        <w:rPr>
          <w:rFonts w:ascii="Times New Roman" w:hAnsi="Times New Roman" w:cs="Times New Roman"/>
          <w:sz w:val="24"/>
          <w:szCs w:val="24"/>
          <w:lang w:val="en-GB"/>
        </w:rPr>
        <w:t xml:space="preserve">in </w:t>
      </w:r>
      <w:r w:rsidR="007B4C82" w:rsidRPr="00F371AA">
        <w:rPr>
          <w:rFonts w:ascii="Times New Roman" w:hAnsi="Times New Roman" w:cs="Times New Roman"/>
          <w:sz w:val="24"/>
          <w:szCs w:val="24"/>
          <w:lang w:val="en-GB"/>
        </w:rPr>
        <w:t xml:space="preserve">Supplementary </w:t>
      </w:r>
      <w:r w:rsidR="00544781" w:rsidRPr="00F371AA">
        <w:rPr>
          <w:rFonts w:ascii="Times New Roman" w:hAnsi="Times New Roman" w:cs="Times New Roman"/>
          <w:sz w:val="24"/>
          <w:szCs w:val="24"/>
          <w:lang w:val="en-GB"/>
        </w:rPr>
        <w:t>T</w:t>
      </w:r>
      <w:r w:rsidR="00E5396B" w:rsidRPr="00F371AA">
        <w:rPr>
          <w:rFonts w:ascii="Times New Roman" w:hAnsi="Times New Roman" w:cs="Times New Roman"/>
          <w:sz w:val="24"/>
          <w:szCs w:val="24"/>
          <w:lang w:val="en-GB"/>
        </w:rPr>
        <w:t>able 5</w:t>
      </w:r>
      <w:r w:rsidR="00810799" w:rsidRPr="00F371AA">
        <w:rPr>
          <w:rFonts w:ascii="Times New Roman" w:hAnsi="Times New Roman" w:cs="Times New Roman"/>
          <w:sz w:val="24"/>
          <w:szCs w:val="24"/>
          <w:lang w:val="en-GB"/>
        </w:rPr>
        <w:t>.</w:t>
      </w:r>
    </w:p>
    <w:p w14:paraId="35D8759D" w14:textId="439E684D" w:rsidR="00D62510" w:rsidRPr="00F371AA" w:rsidRDefault="002E62D9" w:rsidP="00F02D2D">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I</w:t>
      </w:r>
      <w:r w:rsidR="00810799" w:rsidRPr="00F371AA">
        <w:rPr>
          <w:rFonts w:ascii="Times New Roman" w:hAnsi="Times New Roman" w:cs="Times New Roman"/>
          <w:sz w:val="24"/>
          <w:szCs w:val="24"/>
          <w:lang w:val="en-GB"/>
        </w:rPr>
        <w:t xml:space="preserve">ncidence, </w:t>
      </w:r>
      <w:r w:rsidRPr="00F371AA">
        <w:rPr>
          <w:rFonts w:ascii="Times New Roman" w:hAnsi="Times New Roman" w:cs="Times New Roman"/>
          <w:sz w:val="24"/>
          <w:szCs w:val="24"/>
          <w:lang w:val="en-GB"/>
        </w:rPr>
        <w:t xml:space="preserve">prevalence </w:t>
      </w:r>
      <w:r w:rsidR="00810799" w:rsidRPr="00F371AA">
        <w:rPr>
          <w:rFonts w:ascii="Times New Roman" w:hAnsi="Times New Roman" w:cs="Times New Roman"/>
          <w:sz w:val="24"/>
          <w:szCs w:val="24"/>
          <w:lang w:val="en-GB"/>
        </w:rPr>
        <w:t xml:space="preserve">and DALYs across age groups for males and females separately in 2019 are available in </w:t>
      </w:r>
      <w:r w:rsidR="00D70B45" w:rsidRPr="00F371AA">
        <w:rPr>
          <w:rFonts w:ascii="Times New Roman" w:hAnsi="Times New Roman" w:cs="Times New Roman"/>
          <w:sz w:val="24"/>
          <w:szCs w:val="24"/>
          <w:lang w:val="en-GB"/>
        </w:rPr>
        <w:t>F</w:t>
      </w:r>
      <w:r w:rsidR="00F02D2D" w:rsidRPr="00F371AA">
        <w:rPr>
          <w:rFonts w:ascii="Times New Roman" w:hAnsi="Times New Roman" w:cs="Times New Roman"/>
          <w:sz w:val="24"/>
          <w:szCs w:val="24"/>
          <w:lang w:val="en-GB"/>
        </w:rPr>
        <w:t xml:space="preserve">igure 3a and </w:t>
      </w:r>
      <w:r w:rsidR="007B4C82" w:rsidRPr="00F371AA">
        <w:rPr>
          <w:rFonts w:ascii="Times New Roman" w:hAnsi="Times New Roman" w:cs="Times New Roman"/>
          <w:sz w:val="24"/>
          <w:szCs w:val="24"/>
          <w:lang w:val="en-GB"/>
        </w:rPr>
        <w:t xml:space="preserve">Supplementary </w:t>
      </w:r>
      <w:r w:rsidR="00810799" w:rsidRPr="00F371AA">
        <w:rPr>
          <w:rFonts w:ascii="Times New Roman" w:hAnsi="Times New Roman" w:cs="Times New Roman"/>
          <w:sz w:val="24"/>
          <w:szCs w:val="24"/>
          <w:lang w:val="en-GB"/>
        </w:rPr>
        <w:t xml:space="preserve">Table </w:t>
      </w:r>
      <w:r w:rsidR="00164114" w:rsidRPr="00F371AA">
        <w:rPr>
          <w:rFonts w:ascii="Times New Roman" w:hAnsi="Times New Roman" w:cs="Times New Roman"/>
          <w:sz w:val="24"/>
          <w:szCs w:val="24"/>
          <w:lang w:val="en-GB"/>
        </w:rPr>
        <w:t>6</w:t>
      </w:r>
      <w:r w:rsidR="00F90C3A" w:rsidRPr="00F371AA">
        <w:rPr>
          <w:rFonts w:ascii="Times New Roman" w:hAnsi="Times New Roman" w:cs="Times New Roman"/>
          <w:sz w:val="24"/>
          <w:szCs w:val="24"/>
          <w:lang w:val="en-GB"/>
        </w:rPr>
        <w:t xml:space="preserve">; incidence peaked </w:t>
      </w:r>
      <w:r w:rsidR="0032583F" w:rsidRPr="00F371AA">
        <w:rPr>
          <w:rFonts w:ascii="Times New Roman" w:hAnsi="Times New Roman" w:cs="Times New Roman"/>
          <w:sz w:val="24"/>
          <w:szCs w:val="24"/>
          <w:lang w:val="en-GB"/>
        </w:rPr>
        <w:t xml:space="preserve">at </w:t>
      </w:r>
      <w:r w:rsidR="00F90C3A" w:rsidRPr="00F371AA">
        <w:rPr>
          <w:rFonts w:ascii="Times New Roman" w:hAnsi="Times New Roman" w:cs="Times New Roman"/>
          <w:sz w:val="24"/>
          <w:szCs w:val="24"/>
          <w:lang w:val="en-GB"/>
        </w:rPr>
        <w:t>age 5-9</w:t>
      </w:r>
      <w:r w:rsidR="005B7275" w:rsidRPr="00F371AA">
        <w:rPr>
          <w:rFonts w:ascii="Times New Roman" w:hAnsi="Times New Roman" w:cs="Times New Roman"/>
          <w:sz w:val="24"/>
          <w:szCs w:val="24"/>
          <w:lang w:val="en-GB"/>
        </w:rPr>
        <w:t xml:space="preserve"> years</w:t>
      </w:r>
      <w:r w:rsidR="00F90C3A" w:rsidRPr="00F371AA">
        <w:rPr>
          <w:rFonts w:ascii="Times New Roman" w:hAnsi="Times New Roman" w:cs="Times New Roman"/>
          <w:sz w:val="24"/>
          <w:szCs w:val="24"/>
          <w:lang w:val="en-GB"/>
        </w:rPr>
        <w:t>, and</w:t>
      </w:r>
      <w:r w:rsidR="00F02D2D" w:rsidRPr="00F371AA">
        <w:rPr>
          <w:rFonts w:ascii="Times New Roman" w:hAnsi="Times New Roman" w:cs="Times New Roman"/>
          <w:sz w:val="24"/>
          <w:szCs w:val="24"/>
          <w:lang w:val="en-GB"/>
        </w:rPr>
        <w:t xml:space="preserve"> prevalence (total and age</w:t>
      </w:r>
      <w:r w:rsidR="003A286E" w:rsidRPr="00F371AA">
        <w:rPr>
          <w:rFonts w:ascii="Times New Roman" w:hAnsi="Times New Roman" w:cs="Times New Roman"/>
          <w:sz w:val="24"/>
          <w:szCs w:val="24"/>
          <w:lang w:val="en-GB"/>
        </w:rPr>
        <w:t>-</w:t>
      </w:r>
      <w:r w:rsidR="00F02D2D" w:rsidRPr="00F371AA">
        <w:rPr>
          <w:rFonts w:ascii="Times New Roman" w:hAnsi="Times New Roman" w:cs="Times New Roman"/>
          <w:sz w:val="24"/>
          <w:szCs w:val="24"/>
          <w:lang w:val="en-GB"/>
        </w:rPr>
        <w:t xml:space="preserve"> adjusted) and </w:t>
      </w:r>
      <w:r w:rsidR="00F90C3A" w:rsidRPr="00F371AA">
        <w:rPr>
          <w:rFonts w:ascii="Times New Roman" w:hAnsi="Times New Roman" w:cs="Times New Roman"/>
          <w:sz w:val="24"/>
          <w:szCs w:val="24"/>
          <w:lang w:val="en-GB"/>
        </w:rPr>
        <w:t>DALY between age 10-14</w:t>
      </w:r>
      <w:r w:rsidR="005B7275" w:rsidRPr="00F371AA">
        <w:rPr>
          <w:rFonts w:ascii="Times New Roman" w:hAnsi="Times New Roman" w:cs="Times New Roman"/>
          <w:sz w:val="24"/>
          <w:szCs w:val="24"/>
          <w:lang w:val="en-GB"/>
        </w:rPr>
        <w:t xml:space="preserve"> years</w:t>
      </w:r>
      <w:r w:rsidR="00F90C3A" w:rsidRPr="00F371AA">
        <w:rPr>
          <w:rFonts w:ascii="Times New Roman" w:hAnsi="Times New Roman" w:cs="Times New Roman"/>
          <w:sz w:val="24"/>
          <w:szCs w:val="24"/>
          <w:lang w:val="en-GB"/>
        </w:rPr>
        <w:t>, in both sexes, with larger figures for males</w:t>
      </w:r>
      <w:r w:rsidR="00810799" w:rsidRPr="00F371AA">
        <w:rPr>
          <w:rFonts w:ascii="Times New Roman" w:hAnsi="Times New Roman" w:cs="Times New Roman"/>
          <w:sz w:val="24"/>
          <w:szCs w:val="24"/>
          <w:lang w:val="en-GB"/>
        </w:rPr>
        <w:t>.</w:t>
      </w:r>
      <w:r w:rsidR="00F02D2D" w:rsidRPr="00F371AA">
        <w:rPr>
          <w:rFonts w:ascii="Times New Roman" w:hAnsi="Times New Roman" w:cs="Times New Roman"/>
          <w:sz w:val="24"/>
          <w:szCs w:val="24"/>
          <w:lang w:val="en-GB"/>
        </w:rPr>
        <w:t xml:space="preserve"> Raw numbers and age-adjusted male to female ratio of ADHD prevalence (Figure 3b), incidence (</w:t>
      </w:r>
      <w:r w:rsidR="008C78A7" w:rsidRPr="00F371AA">
        <w:rPr>
          <w:rFonts w:ascii="Times New Roman" w:hAnsi="Times New Roman" w:cs="Times New Roman"/>
          <w:sz w:val="24"/>
          <w:szCs w:val="24"/>
          <w:lang w:val="en-GB"/>
        </w:rPr>
        <w:t xml:space="preserve">Supplementary </w:t>
      </w:r>
      <w:r w:rsidR="008872A5" w:rsidRPr="00F371AA">
        <w:rPr>
          <w:rFonts w:ascii="Times New Roman" w:hAnsi="Times New Roman" w:cs="Times New Roman"/>
          <w:sz w:val="24"/>
          <w:szCs w:val="24"/>
          <w:lang w:val="en-GB"/>
        </w:rPr>
        <w:t>Figure 7</w:t>
      </w:r>
      <w:r w:rsidR="00F02D2D" w:rsidRPr="00F371AA">
        <w:rPr>
          <w:rFonts w:ascii="Times New Roman" w:hAnsi="Times New Roman" w:cs="Times New Roman"/>
          <w:sz w:val="24"/>
          <w:szCs w:val="24"/>
          <w:lang w:val="en-GB"/>
        </w:rPr>
        <w:t>) and DALYs (</w:t>
      </w:r>
      <w:r w:rsidR="007B4C82" w:rsidRPr="00F371AA">
        <w:rPr>
          <w:rFonts w:ascii="Times New Roman" w:hAnsi="Times New Roman" w:cs="Times New Roman"/>
          <w:sz w:val="24"/>
          <w:szCs w:val="24"/>
          <w:lang w:val="en-GB"/>
        </w:rPr>
        <w:t xml:space="preserve">Supplementary </w:t>
      </w:r>
      <w:r w:rsidR="008872A5" w:rsidRPr="00F371AA">
        <w:rPr>
          <w:rFonts w:ascii="Times New Roman" w:hAnsi="Times New Roman" w:cs="Times New Roman"/>
          <w:sz w:val="24"/>
          <w:szCs w:val="24"/>
          <w:lang w:val="en-GB"/>
        </w:rPr>
        <w:t>Figure 8</w:t>
      </w:r>
      <w:r w:rsidR="00F02D2D" w:rsidRPr="00F371AA">
        <w:rPr>
          <w:rFonts w:ascii="Times New Roman" w:hAnsi="Times New Roman" w:cs="Times New Roman"/>
          <w:sz w:val="24"/>
          <w:szCs w:val="24"/>
          <w:lang w:val="en-GB"/>
        </w:rPr>
        <w:t>)</w:t>
      </w:r>
      <w:r w:rsidR="008361AB" w:rsidRPr="00F371AA">
        <w:rPr>
          <w:rFonts w:ascii="Times New Roman" w:hAnsi="Times New Roman" w:cs="Times New Roman"/>
          <w:sz w:val="24"/>
          <w:szCs w:val="24"/>
          <w:lang w:val="en-GB"/>
        </w:rPr>
        <w:t xml:space="preserve"> significantly</w:t>
      </w:r>
      <w:r w:rsidR="00F02D2D" w:rsidRPr="00F371AA">
        <w:rPr>
          <w:rFonts w:ascii="Times New Roman" w:hAnsi="Times New Roman" w:cs="Times New Roman"/>
          <w:sz w:val="24"/>
          <w:szCs w:val="24"/>
          <w:lang w:val="en-GB"/>
        </w:rPr>
        <w:t xml:space="preserve"> decreased with age</w:t>
      </w:r>
      <w:r w:rsidR="003B5536" w:rsidRPr="00F371AA">
        <w:rPr>
          <w:rFonts w:ascii="Times New Roman" w:hAnsi="Times New Roman" w:cs="Times New Roman"/>
          <w:sz w:val="24"/>
          <w:szCs w:val="24"/>
          <w:lang w:val="en-GB"/>
        </w:rPr>
        <w:t>.</w:t>
      </w:r>
      <w:r w:rsidR="00F02D2D" w:rsidRPr="00F371AA">
        <w:rPr>
          <w:rFonts w:ascii="Times New Roman" w:hAnsi="Times New Roman" w:cs="Times New Roman"/>
          <w:sz w:val="24"/>
          <w:szCs w:val="24"/>
          <w:lang w:val="en-GB"/>
        </w:rPr>
        <w:t xml:space="preserve"> </w:t>
      </w:r>
    </w:p>
    <w:p w14:paraId="0D87787C" w14:textId="77777777" w:rsidR="008361AB" w:rsidRPr="00F371AA" w:rsidRDefault="008361AB" w:rsidP="00F02D2D">
      <w:pPr>
        <w:spacing w:after="0" w:line="480" w:lineRule="auto"/>
        <w:jc w:val="both"/>
        <w:rPr>
          <w:rFonts w:ascii="Times New Roman" w:hAnsi="Times New Roman" w:cs="Times New Roman"/>
          <w:sz w:val="24"/>
          <w:szCs w:val="24"/>
          <w:lang w:val="en-GB"/>
        </w:rPr>
      </w:pPr>
    </w:p>
    <w:p w14:paraId="4B1DDD90" w14:textId="4767C441" w:rsidR="00D62510" w:rsidRPr="00F371AA" w:rsidRDefault="00D62510" w:rsidP="00F02D2D">
      <w:pPr>
        <w:spacing w:after="0" w:line="480" w:lineRule="auto"/>
        <w:jc w:val="both"/>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lastRenderedPageBreak/>
        <w:t>Re-analysis of prevalence</w:t>
      </w:r>
    </w:p>
    <w:p w14:paraId="5C7A878D" w14:textId="7A6FDDF2" w:rsidR="00FB41D5" w:rsidRPr="00F371AA" w:rsidRDefault="00FB41D5" w:rsidP="00FB41D5">
      <w:pPr>
        <w:spacing w:after="0" w:line="480" w:lineRule="auto"/>
        <w:rPr>
          <w:rFonts w:ascii="Times New Roman" w:hAnsi="Times New Roman" w:cs="Times New Roman"/>
          <w:sz w:val="24"/>
          <w:szCs w:val="24"/>
        </w:rPr>
      </w:pPr>
      <w:r w:rsidRPr="00F371AA">
        <w:rPr>
          <w:rFonts w:ascii="Times New Roman" w:hAnsi="Times New Roman" w:cs="Times New Roman"/>
          <w:sz w:val="24"/>
          <w:szCs w:val="24"/>
        </w:rPr>
        <w:t xml:space="preserve">When all studies </w:t>
      </w:r>
      <w:r w:rsidR="00791EE7" w:rsidRPr="00F371AA">
        <w:rPr>
          <w:rFonts w:ascii="Times New Roman" w:hAnsi="Times New Roman" w:cs="Times New Roman"/>
          <w:sz w:val="24"/>
          <w:szCs w:val="24"/>
        </w:rPr>
        <w:t xml:space="preserve">up to 2013 </w:t>
      </w:r>
      <w:r w:rsidR="003544F3" w:rsidRPr="00F371AA">
        <w:rPr>
          <w:rFonts w:ascii="Times New Roman" w:hAnsi="Times New Roman" w:cs="Times New Roman"/>
          <w:sz w:val="24"/>
          <w:szCs w:val="24"/>
        </w:rPr>
        <w:t>(n = 136)</w:t>
      </w:r>
      <w:r w:rsidR="00B947BB" w:rsidRPr="00F371AA">
        <w:rPr>
          <w:rFonts w:ascii="Times New Roman" w:hAnsi="Times New Roman" w:cs="Times New Roman"/>
          <w:sz w:val="24"/>
          <w:szCs w:val="24"/>
        </w:rPr>
        <w:t xml:space="preserve">, </w:t>
      </w:r>
      <w:r w:rsidR="003544F3" w:rsidRPr="00F371AA">
        <w:rPr>
          <w:rFonts w:ascii="Times New Roman" w:hAnsi="Times New Roman" w:cs="Times New Roman"/>
          <w:sz w:val="24"/>
          <w:szCs w:val="24"/>
        </w:rPr>
        <w:t>for which data on prevalence were actually available</w:t>
      </w:r>
      <w:r w:rsidR="00B947BB" w:rsidRPr="00F371AA">
        <w:rPr>
          <w:rFonts w:ascii="Times New Roman" w:hAnsi="Times New Roman" w:cs="Times New Roman"/>
          <w:sz w:val="24"/>
          <w:szCs w:val="24"/>
        </w:rPr>
        <w:t>,</w:t>
      </w:r>
      <w:r w:rsidR="003544F3" w:rsidRPr="00F371AA">
        <w:rPr>
          <w:rFonts w:ascii="Times New Roman" w:hAnsi="Times New Roman" w:cs="Times New Roman"/>
          <w:sz w:val="24"/>
          <w:szCs w:val="24"/>
        </w:rPr>
        <w:t xml:space="preserve"> </w:t>
      </w:r>
      <w:r w:rsidRPr="00F371AA">
        <w:rPr>
          <w:rFonts w:ascii="Times New Roman" w:hAnsi="Times New Roman" w:cs="Times New Roman"/>
          <w:sz w:val="24"/>
          <w:szCs w:val="24"/>
        </w:rPr>
        <w:t xml:space="preserve">were included in the analyses, </w:t>
      </w:r>
      <w:r w:rsidR="003544F3" w:rsidRPr="00F371AA">
        <w:rPr>
          <w:rFonts w:ascii="Times New Roman" w:hAnsi="Times New Roman" w:cs="Times New Roman"/>
          <w:sz w:val="24"/>
          <w:szCs w:val="24"/>
        </w:rPr>
        <w:t>the pooled-prevalence</w:t>
      </w:r>
      <w:r w:rsidR="006929F8" w:rsidRPr="00F371AA">
        <w:rPr>
          <w:rFonts w:ascii="Times New Roman" w:hAnsi="Times New Roman" w:cs="Times New Roman"/>
          <w:sz w:val="24"/>
          <w:szCs w:val="24"/>
        </w:rPr>
        <w:t xml:space="preserve"> of ADHD</w:t>
      </w:r>
      <w:r w:rsidR="003544F3" w:rsidRPr="00F371AA">
        <w:rPr>
          <w:rFonts w:ascii="Times New Roman" w:hAnsi="Times New Roman" w:cs="Times New Roman"/>
          <w:sz w:val="24"/>
          <w:szCs w:val="24"/>
        </w:rPr>
        <w:t xml:space="preserve"> was</w:t>
      </w:r>
      <w:r w:rsidRPr="00F371AA">
        <w:rPr>
          <w:rFonts w:ascii="Times New Roman" w:hAnsi="Times New Roman" w:cs="Times New Roman"/>
          <w:sz w:val="24"/>
          <w:szCs w:val="24"/>
        </w:rPr>
        <w:t xml:space="preserve"> 5.41% (95%</w:t>
      </w:r>
      <w:r w:rsidR="0083300B" w:rsidRPr="00F371AA">
        <w:rPr>
          <w:rFonts w:ascii="Times New Roman" w:hAnsi="Times New Roman" w:cs="Times New Roman"/>
          <w:sz w:val="24"/>
          <w:szCs w:val="24"/>
        </w:rPr>
        <w:t xml:space="preserve"> </w:t>
      </w:r>
      <w:r w:rsidR="003544F3" w:rsidRPr="00F371AA">
        <w:rPr>
          <w:rFonts w:ascii="Times New Roman" w:hAnsi="Times New Roman" w:cs="Times New Roman"/>
          <w:sz w:val="24"/>
          <w:szCs w:val="24"/>
        </w:rPr>
        <w:t>CI: 4.67%, 6.15%, p &lt; 0.0001), with evidence of considerable</w:t>
      </w:r>
      <w:r w:rsidRPr="00F371AA">
        <w:rPr>
          <w:rFonts w:ascii="Times New Roman" w:hAnsi="Times New Roman" w:cs="Times New Roman"/>
          <w:sz w:val="24"/>
          <w:szCs w:val="24"/>
        </w:rPr>
        <w:t xml:space="preserve"> heterogeneity </w:t>
      </w:r>
      <w:r w:rsidR="003544F3" w:rsidRPr="00F371AA">
        <w:rPr>
          <w:rFonts w:ascii="Times New Roman" w:hAnsi="Times New Roman" w:cs="Times New Roman"/>
          <w:sz w:val="24"/>
          <w:szCs w:val="24"/>
        </w:rPr>
        <w:t>(</w:t>
      </w:r>
      <w:r w:rsidRPr="00F371AA">
        <w:rPr>
          <w:rFonts w:ascii="Times New Roman" w:hAnsi="Times New Roman" w:cs="Times New Roman"/>
          <w:sz w:val="24"/>
          <w:szCs w:val="24"/>
        </w:rPr>
        <w:t>I</w:t>
      </w:r>
      <w:r w:rsidRPr="00F371AA">
        <w:rPr>
          <w:rFonts w:ascii="Times New Roman" w:hAnsi="Times New Roman" w:cs="Times New Roman"/>
          <w:sz w:val="24"/>
          <w:szCs w:val="24"/>
          <w:vertAlign w:val="superscript"/>
        </w:rPr>
        <w:t xml:space="preserve">2 </w:t>
      </w:r>
      <w:r w:rsidR="003544F3" w:rsidRPr="00F371AA">
        <w:rPr>
          <w:rFonts w:ascii="Times New Roman" w:hAnsi="Times New Roman" w:cs="Times New Roman"/>
          <w:sz w:val="24"/>
          <w:szCs w:val="24"/>
        </w:rPr>
        <w:t>100%, τ 4.3</w:t>
      </w:r>
      <w:r w:rsidR="00791EE7" w:rsidRPr="00F371AA">
        <w:rPr>
          <w:rFonts w:ascii="Times New Roman" w:hAnsi="Times New Roman" w:cs="Times New Roman"/>
          <w:sz w:val="24"/>
          <w:szCs w:val="24"/>
        </w:rPr>
        <w:t>%</w:t>
      </w:r>
      <w:r w:rsidR="003544F3" w:rsidRPr="00F371AA">
        <w:rPr>
          <w:rFonts w:ascii="Times New Roman" w:hAnsi="Times New Roman" w:cs="Times New Roman"/>
          <w:sz w:val="24"/>
          <w:szCs w:val="24"/>
        </w:rPr>
        <w:t>)</w:t>
      </w:r>
      <w:r w:rsidRPr="00F371AA">
        <w:rPr>
          <w:rFonts w:ascii="Times New Roman" w:hAnsi="Times New Roman" w:cs="Times New Roman"/>
          <w:sz w:val="24"/>
          <w:szCs w:val="24"/>
        </w:rPr>
        <w:t xml:space="preserve">. </w:t>
      </w:r>
      <w:r w:rsidR="003B5536" w:rsidRPr="00F371AA">
        <w:rPr>
          <w:rFonts w:ascii="Times New Roman" w:hAnsi="Times New Roman" w:cs="Times New Roman"/>
          <w:sz w:val="24"/>
          <w:szCs w:val="24"/>
          <w:lang w:val="en-GB"/>
        </w:rPr>
        <w:t xml:space="preserve">Fifteen (11.3%) of these studies were based on ICD, the rest on DSM criteria. </w:t>
      </w:r>
      <w:r w:rsidRPr="00F371AA">
        <w:rPr>
          <w:rFonts w:ascii="Times New Roman" w:hAnsi="Times New Roman" w:cs="Times New Roman"/>
          <w:sz w:val="24"/>
          <w:szCs w:val="24"/>
        </w:rPr>
        <w:t xml:space="preserve">This prevalence estimate was </w:t>
      </w:r>
      <w:r w:rsidR="003544F3" w:rsidRPr="00F371AA">
        <w:rPr>
          <w:rFonts w:ascii="Times New Roman" w:hAnsi="Times New Roman" w:cs="Times New Roman"/>
          <w:sz w:val="24"/>
          <w:szCs w:val="24"/>
        </w:rPr>
        <w:t>two</w:t>
      </w:r>
      <w:r w:rsidR="00911D7A" w:rsidRPr="00F371AA">
        <w:rPr>
          <w:rFonts w:ascii="Times New Roman" w:hAnsi="Times New Roman" w:cs="Times New Roman"/>
          <w:sz w:val="24"/>
          <w:szCs w:val="24"/>
        </w:rPr>
        <w:t>-</w:t>
      </w:r>
      <w:r w:rsidR="00ED123E" w:rsidRPr="00F371AA">
        <w:rPr>
          <w:rFonts w:ascii="Times New Roman" w:hAnsi="Times New Roman" w:cs="Times New Roman"/>
          <w:sz w:val="24"/>
          <w:szCs w:val="24"/>
        </w:rPr>
        <w:t xml:space="preserve">fold </w:t>
      </w:r>
      <w:r w:rsidR="00911D7A" w:rsidRPr="00F371AA">
        <w:rPr>
          <w:rFonts w:ascii="Times New Roman" w:hAnsi="Times New Roman" w:cs="Times New Roman"/>
          <w:sz w:val="24"/>
          <w:szCs w:val="24"/>
        </w:rPr>
        <w:t>compared to the</w:t>
      </w:r>
      <w:r w:rsidRPr="00F371AA">
        <w:rPr>
          <w:rFonts w:ascii="Times New Roman" w:hAnsi="Times New Roman" w:cs="Times New Roman"/>
          <w:sz w:val="24"/>
          <w:szCs w:val="24"/>
        </w:rPr>
        <w:t xml:space="preserve"> GBD 2019</w:t>
      </w:r>
      <w:r w:rsidR="00911D7A" w:rsidRPr="00F371AA">
        <w:rPr>
          <w:rFonts w:ascii="Times New Roman" w:hAnsi="Times New Roman" w:cs="Times New Roman"/>
          <w:sz w:val="24"/>
          <w:szCs w:val="24"/>
        </w:rPr>
        <w:t xml:space="preserve"> estimate</w:t>
      </w:r>
      <w:r w:rsidRPr="00F371AA">
        <w:rPr>
          <w:rFonts w:ascii="Times New Roman" w:hAnsi="Times New Roman" w:cs="Times New Roman"/>
          <w:sz w:val="24"/>
          <w:szCs w:val="24"/>
        </w:rPr>
        <w:t xml:space="preserve"> for 2013 – </w:t>
      </w:r>
      <w:bookmarkStart w:id="10" w:name="_Hlk126699549"/>
      <w:r w:rsidRPr="00F371AA">
        <w:rPr>
          <w:rFonts w:ascii="Times New Roman" w:hAnsi="Times New Roman" w:cs="Times New Roman"/>
          <w:sz w:val="24"/>
          <w:szCs w:val="24"/>
        </w:rPr>
        <w:t xml:space="preserve">2.68% (95% </w:t>
      </w:r>
      <w:r w:rsidR="003544F3" w:rsidRPr="00F371AA">
        <w:rPr>
          <w:rFonts w:ascii="Times New Roman" w:hAnsi="Times New Roman" w:cs="Times New Roman"/>
          <w:sz w:val="24"/>
          <w:szCs w:val="24"/>
        </w:rPr>
        <w:t xml:space="preserve">CI: </w:t>
      </w:r>
      <w:r w:rsidRPr="00F371AA">
        <w:rPr>
          <w:rFonts w:ascii="Times New Roman" w:hAnsi="Times New Roman" w:cs="Times New Roman"/>
          <w:sz w:val="24"/>
          <w:szCs w:val="24"/>
        </w:rPr>
        <w:t>1.83%, 3.72%)</w:t>
      </w:r>
      <w:r w:rsidR="004C0EF1" w:rsidRPr="00F371AA">
        <w:rPr>
          <w:rFonts w:ascii="Times New Roman" w:hAnsi="Times New Roman" w:cs="Times New Roman"/>
          <w:sz w:val="24"/>
          <w:szCs w:val="24"/>
        </w:rPr>
        <w:t xml:space="preserve"> </w:t>
      </w:r>
      <w:bookmarkEnd w:id="10"/>
      <w:r w:rsidR="004C0EF1" w:rsidRPr="00F371AA">
        <w:rPr>
          <w:rFonts w:ascii="Times New Roman" w:hAnsi="Times New Roman" w:cs="Times New Roman"/>
          <w:sz w:val="24"/>
          <w:szCs w:val="24"/>
        </w:rPr>
        <w:t>and close to the prevalence estimated in a meta-analysis</w:t>
      </w:r>
      <w:r w:rsidR="00F371AA">
        <w:rPr>
          <w:rFonts w:ascii="Times New Roman" w:hAnsi="Times New Roman" w:cs="Times New Roman"/>
          <w:sz w:val="24"/>
          <w:szCs w:val="24"/>
        </w:rPr>
        <w:t xml:space="preserve"> </w:t>
      </w:r>
      <w:r w:rsidR="006D7636" w:rsidRPr="00F371AA">
        <w:rPr>
          <w:rFonts w:ascii="Times New Roman" w:hAnsi="Times New Roman" w:cs="Times New Roman"/>
          <w:noProof/>
          <w:sz w:val="24"/>
          <w:szCs w:val="24"/>
        </w:rPr>
        <w:t>[15]</w:t>
      </w:r>
      <w:r w:rsidR="004C0EF1" w:rsidRPr="00F371AA">
        <w:rPr>
          <w:rFonts w:ascii="Times New Roman" w:hAnsi="Times New Roman" w:cs="Times New Roman"/>
          <w:sz w:val="24"/>
          <w:szCs w:val="24"/>
        </w:rPr>
        <w:t xml:space="preserve"> including studies up to 2013 (around 6%)</w:t>
      </w:r>
      <w:r w:rsidRPr="00F371AA">
        <w:rPr>
          <w:rFonts w:ascii="Times New Roman" w:hAnsi="Times New Roman" w:cs="Times New Roman"/>
          <w:sz w:val="24"/>
          <w:szCs w:val="24"/>
        </w:rPr>
        <w:t>.</w:t>
      </w:r>
    </w:p>
    <w:p w14:paraId="72E0DB7C" w14:textId="03800D83" w:rsidR="00D62510" w:rsidRPr="00F371AA" w:rsidRDefault="00FB41D5" w:rsidP="00FB41D5">
      <w:pPr>
        <w:spacing w:after="0" w:line="480" w:lineRule="auto"/>
        <w:jc w:val="both"/>
        <w:rPr>
          <w:rFonts w:ascii="Times New Roman" w:hAnsi="Times New Roman" w:cs="Times New Roman"/>
          <w:sz w:val="24"/>
          <w:szCs w:val="24"/>
        </w:rPr>
      </w:pPr>
      <w:r w:rsidRPr="00F371AA">
        <w:rPr>
          <w:rFonts w:ascii="Times New Roman" w:hAnsi="Times New Roman" w:cs="Times New Roman"/>
          <w:sz w:val="24"/>
          <w:szCs w:val="24"/>
        </w:rPr>
        <w:t>When only studies conducted prior to 2006 were included</w:t>
      </w:r>
      <w:r w:rsidR="003544F3" w:rsidRPr="00F371AA">
        <w:rPr>
          <w:rFonts w:ascii="Times New Roman" w:hAnsi="Times New Roman" w:cs="Times New Roman"/>
          <w:sz w:val="24"/>
          <w:szCs w:val="24"/>
        </w:rPr>
        <w:t xml:space="preserve"> (n=94)</w:t>
      </w:r>
      <w:r w:rsidRPr="00F371AA">
        <w:rPr>
          <w:rFonts w:ascii="Times New Roman" w:hAnsi="Times New Roman" w:cs="Times New Roman"/>
          <w:sz w:val="24"/>
          <w:szCs w:val="24"/>
        </w:rPr>
        <w:t xml:space="preserve">, </w:t>
      </w:r>
      <w:r w:rsidR="003544F3" w:rsidRPr="00F371AA">
        <w:rPr>
          <w:rFonts w:ascii="Times New Roman" w:hAnsi="Times New Roman" w:cs="Times New Roman"/>
          <w:sz w:val="24"/>
          <w:szCs w:val="24"/>
        </w:rPr>
        <w:t xml:space="preserve">their </w:t>
      </w:r>
      <w:r w:rsidRPr="00F371AA">
        <w:rPr>
          <w:rFonts w:ascii="Times New Roman" w:hAnsi="Times New Roman" w:cs="Times New Roman"/>
          <w:sz w:val="24"/>
          <w:szCs w:val="24"/>
        </w:rPr>
        <w:t xml:space="preserve">meta-analysis indicated a pooled-prevalence estimate of 4.85% (95% </w:t>
      </w:r>
      <w:r w:rsidR="003544F3" w:rsidRPr="00F371AA">
        <w:rPr>
          <w:rFonts w:ascii="Times New Roman" w:hAnsi="Times New Roman" w:cs="Times New Roman"/>
          <w:sz w:val="24"/>
          <w:szCs w:val="24"/>
        </w:rPr>
        <w:t xml:space="preserve">CI: 3.97%, 5.72%, p &lt; 0.0001), with considerable </w:t>
      </w:r>
      <w:r w:rsidRPr="00F371AA">
        <w:rPr>
          <w:rFonts w:ascii="Times New Roman" w:hAnsi="Times New Roman" w:cs="Times New Roman"/>
          <w:sz w:val="24"/>
          <w:szCs w:val="24"/>
        </w:rPr>
        <w:t xml:space="preserve">heterogeneity </w:t>
      </w:r>
      <w:r w:rsidR="003544F3" w:rsidRPr="00F371AA">
        <w:rPr>
          <w:rFonts w:ascii="Times New Roman" w:hAnsi="Times New Roman" w:cs="Times New Roman"/>
          <w:sz w:val="24"/>
          <w:szCs w:val="24"/>
        </w:rPr>
        <w:t>(</w:t>
      </w:r>
      <w:r w:rsidRPr="00F371AA">
        <w:rPr>
          <w:rFonts w:ascii="Times New Roman" w:hAnsi="Times New Roman" w:cs="Times New Roman"/>
          <w:sz w:val="24"/>
          <w:szCs w:val="24"/>
        </w:rPr>
        <w:t>I</w:t>
      </w:r>
      <w:r w:rsidRPr="00F371AA">
        <w:rPr>
          <w:rFonts w:ascii="Times New Roman" w:hAnsi="Times New Roman" w:cs="Times New Roman"/>
          <w:sz w:val="24"/>
          <w:szCs w:val="24"/>
          <w:vertAlign w:val="superscript"/>
        </w:rPr>
        <w:t xml:space="preserve">2 </w:t>
      </w:r>
      <w:r w:rsidR="003544F3" w:rsidRPr="00F371AA">
        <w:rPr>
          <w:rFonts w:ascii="Times New Roman" w:hAnsi="Times New Roman" w:cs="Times New Roman"/>
          <w:sz w:val="24"/>
          <w:szCs w:val="24"/>
        </w:rPr>
        <w:t>100%, τ 4.2%)</w:t>
      </w:r>
      <w:r w:rsidRPr="00F371AA">
        <w:rPr>
          <w:rFonts w:ascii="Times New Roman" w:hAnsi="Times New Roman" w:cs="Times New Roman"/>
          <w:sz w:val="24"/>
          <w:szCs w:val="24"/>
        </w:rPr>
        <w:t>. This prev</w:t>
      </w:r>
      <w:r w:rsidR="00A57AA8" w:rsidRPr="00F371AA">
        <w:rPr>
          <w:rFonts w:ascii="Times New Roman" w:hAnsi="Times New Roman" w:cs="Times New Roman"/>
          <w:sz w:val="24"/>
          <w:szCs w:val="24"/>
        </w:rPr>
        <w:t>alence estimate was 1.74 times</w:t>
      </w:r>
      <w:r w:rsidRPr="00F371AA">
        <w:rPr>
          <w:rFonts w:ascii="Times New Roman" w:hAnsi="Times New Roman" w:cs="Times New Roman"/>
          <w:sz w:val="24"/>
          <w:szCs w:val="24"/>
        </w:rPr>
        <w:t xml:space="preserve"> </w:t>
      </w:r>
      <w:r w:rsidR="00911D7A" w:rsidRPr="00F371AA">
        <w:rPr>
          <w:rFonts w:ascii="Times New Roman" w:hAnsi="Times New Roman" w:cs="Times New Roman"/>
          <w:sz w:val="24"/>
          <w:szCs w:val="24"/>
        </w:rPr>
        <w:t>that</w:t>
      </w:r>
      <w:r w:rsidRPr="00F371AA">
        <w:rPr>
          <w:rFonts w:ascii="Times New Roman" w:hAnsi="Times New Roman" w:cs="Times New Roman"/>
          <w:sz w:val="24"/>
          <w:szCs w:val="24"/>
        </w:rPr>
        <w:t xml:space="preserve"> from GBD 2019 for 2006 – 2.79% (95% </w:t>
      </w:r>
      <w:r w:rsidR="00A57AA8" w:rsidRPr="00F371AA">
        <w:rPr>
          <w:rFonts w:ascii="Times New Roman" w:hAnsi="Times New Roman" w:cs="Times New Roman"/>
          <w:sz w:val="24"/>
          <w:szCs w:val="24"/>
        </w:rPr>
        <w:t>CI:</w:t>
      </w:r>
      <w:r w:rsidRPr="00F371AA">
        <w:rPr>
          <w:rFonts w:ascii="Times New Roman" w:hAnsi="Times New Roman" w:cs="Times New Roman"/>
          <w:sz w:val="24"/>
          <w:szCs w:val="24"/>
        </w:rPr>
        <w:t xml:space="preserve"> 1.93%, 3.88%)</w:t>
      </w:r>
      <w:r w:rsidR="009B6BD9" w:rsidRPr="00F371AA">
        <w:rPr>
          <w:rFonts w:ascii="Times New Roman" w:hAnsi="Times New Roman" w:cs="Times New Roman"/>
          <w:sz w:val="24"/>
          <w:szCs w:val="24"/>
        </w:rPr>
        <w:t xml:space="preserve">, and in line with the one estimated by Polanczyk et al. </w:t>
      </w:r>
      <w:r w:rsidR="00205C58" w:rsidRPr="00F371AA">
        <w:rPr>
          <w:rFonts w:ascii="Times New Roman" w:hAnsi="Times New Roman" w:cs="Times New Roman"/>
          <w:sz w:val="24"/>
          <w:szCs w:val="24"/>
        </w:rPr>
        <w:t xml:space="preserve">[14] </w:t>
      </w:r>
      <w:r w:rsidR="009B6BD9" w:rsidRPr="00F371AA">
        <w:rPr>
          <w:rFonts w:ascii="Times New Roman" w:hAnsi="Times New Roman" w:cs="Times New Roman"/>
          <w:sz w:val="24"/>
          <w:szCs w:val="24"/>
        </w:rPr>
        <w:t>(</w:t>
      </w:r>
      <w:r w:rsidR="00041A5A" w:rsidRPr="00F371AA">
        <w:rPr>
          <w:rFonts w:ascii="Times New Roman" w:hAnsi="Times New Roman" w:cs="Times New Roman"/>
          <w:sz w:val="24"/>
          <w:szCs w:val="24"/>
        </w:rPr>
        <w:t>around 5.</w:t>
      </w:r>
      <w:r w:rsidR="003C569C" w:rsidRPr="00F371AA">
        <w:rPr>
          <w:rFonts w:ascii="Times New Roman" w:hAnsi="Times New Roman" w:cs="Times New Roman"/>
          <w:sz w:val="24"/>
          <w:szCs w:val="24"/>
        </w:rPr>
        <w:t>3</w:t>
      </w:r>
      <w:r w:rsidR="00041A5A" w:rsidRPr="00F371AA">
        <w:rPr>
          <w:rFonts w:ascii="Times New Roman" w:hAnsi="Times New Roman" w:cs="Times New Roman"/>
          <w:sz w:val="24"/>
          <w:szCs w:val="24"/>
        </w:rPr>
        <w:t>%</w:t>
      </w:r>
      <w:r w:rsidR="009B6BD9" w:rsidRPr="00F371AA">
        <w:rPr>
          <w:rFonts w:ascii="Times New Roman" w:hAnsi="Times New Roman" w:cs="Times New Roman"/>
          <w:sz w:val="24"/>
          <w:szCs w:val="24"/>
        </w:rPr>
        <w:t xml:space="preserve">). </w:t>
      </w:r>
      <w:r w:rsidR="00115EEB" w:rsidRPr="00F371AA">
        <w:rPr>
          <w:rFonts w:ascii="Times New Roman" w:hAnsi="Times New Roman" w:cs="Times New Roman"/>
          <w:sz w:val="24"/>
          <w:szCs w:val="24"/>
        </w:rPr>
        <w:t>We did not find significant difference</w:t>
      </w:r>
      <w:r w:rsidR="00362079" w:rsidRPr="00F371AA">
        <w:rPr>
          <w:rFonts w:ascii="Times New Roman" w:hAnsi="Times New Roman" w:cs="Times New Roman"/>
          <w:sz w:val="24"/>
          <w:szCs w:val="24"/>
        </w:rPr>
        <w:t>s</w:t>
      </w:r>
      <w:r w:rsidR="00115EEB" w:rsidRPr="00F371AA">
        <w:rPr>
          <w:rFonts w:ascii="Times New Roman" w:hAnsi="Times New Roman" w:cs="Times New Roman"/>
          <w:sz w:val="24"/>
          <w:szCs w:val="24"/>
        </w:rPr>
        <w:t xml:space="preserve"> in the p</w:t>
      </w:r>
      <w:r w:rsidR="003544F3" w:rsidRPr="00F371AA">
        <w:rPr>
          <w:rFonts w:ascii="Times New Roman" w:hAnsi="Times New Roman" w:cs="Times New Roman"/>
          <w:sz w:val="24"/>
          <w:szCs w:val="24"/>
        </w:rPr>
        <w:t xml:space="preserve">revalence of ADHD </w:t>
      </w:r>
      <w:r w:rsidR="005B7275" w:rsidRPr="00F371AA">
        <w:rPr>
          <w:rFonts w:ascii="Times New Roman" w:hAnsi="Times New Roman" w:cs="Times New Roman"/>
          <w:sz w:val="24"/>
          <w:szCs w:val="24"/>
        </w:rPr>
        <w:t>between LMICs</w:t>
      </w:r>
      <w:r w:rsidR="008C78A7" w:rsidRPr="00F371AA">
        <w:rPr>
          <w:rFonts w:ascii="Times New Roman" w:hAnsi="Times New Roman" w:cs="Times New Roman"/>
          <w:sz w:val="24"/>
          <w:szCs w:val="24"/>
        </w:rPr>
        <w:t xml:space="preserve"> </w:t>
      </w:r>
      <w:r w:rsidR="00115EEB" w:rsidRPr="00F371AA">
        <w:rPr>
          <w:rFonts w:ascii="Times New Roman" w:hAnsi="Times New Roman" w:cs="Times New Roman"/>
          <w:sz w:val="24"/>
          <w:szCs w:val="24"/>
        </w:rPr>
        <w:t>(</w:t>
      </w:r>
      <w:r w:rsidR="00A57AA8" w:rsidRPr="00F371AA">
        <w:rPr>
          <w:rFonts w:ascii="Times New Roman" w:hAnsi="Times New Roman" w:cs="Times New Roman"/>
          <w:sz w:val="24"/>
          <w:szCs w:val="24"/>
        </w:rPr>
        <w:t>5.65%) and high-income (5.47%) countries</w:t>
      </w:r>
      <w:r w:rsidR="00115EEB" w:rsidRPr="00F371AA">
        <w:rPr>
          <w:rFonts w:ascii="Times New Roman" w:hAnsi="Times New Roman" w:cs="Times New Roman"/>
          <w:sz w:val="24"/>
          <w:szCs w:val="24"/>
        </w:rPr>
        <w:t xml:space="preserve"> </w:t>
      </w:r>
      <w:r w:rsidR="00911D7A" w:rsidRPr="00F371AA">
        <w:rPr>
          <w:rFonts w:ascii="Times New Roman" w:hAnsi="Times New Roman" w:cs="Times New Roman"/>
          <w:sz w:val="24"/>
          <w:szCs w:val="24"/>
        </w:rPr>
        <w:t xml:space="preserve">and SDI did not significantly impact on </w:t>
      </w:r>
      <w:r w:rsidR="00D85094" w:rsidRPr="00F371AA">
        <w:rPr>
          <w:rFonts w:ascii="Times New Roman" w:hAnsi="Times New Roman" w:cs="Times New Roman"/>
          <w:sz w:val="24"/>
          <w:szCs w:val="24"/>
        </w:rPr>
        <w:t xml:space="preserve">ADHD </w:t>
      </w:r>
      <w:r w:rsidR="00911D7A" w:rsidRPr="00F371AA">
        <w:rPr>
          <w:rFonts w:ascii="Times New Roman" w:hAnsi="Times New Roman" w:cs="Times New Roman"/>
          <w:sz w:val="24"/>
          <w:szCs w:val="24"/>
        </w:rPr>
        <w:t xml:space="preserve">prevalence in the meta-regression model </w:t>
      </w:r>
      <w:r w:rsidR="00115EEB" w:rsidRPr="00F371AA">
        <w:rPr>
          <w:rFonts w:ascii="Times New Roman" w:hAnsi="Times New Roman" w:cs="Times New Roman"/>
          <w:sz w:val="24"/>
          <w:szCs w:val="24"/>
        </w:rPr>
        <w:t xml:space="preserve">(see </w:t>
      </w:r>
      <w:r w:rsidR="008C78A7" w:rsidRPr="00F371AA">
        <w:rPr>
          <w:rFonts w:ascii="Times New Roman" w:hAnsi="Times New Roman" w:cs="Times New Roman"/>
          <w:sz w:val="24"/>
          <w:szCs w:val="24"/>
          <w:lang w:val="en-GB"/>
        </w:rPr>
        <w:t>Supplementary</w:t>
      </w:r>
      <w:r w:rsidR="008C78A7" w:rsidRPr="00F371AA">
        <w:rPr>
          <w:rFonts w:ascii="Times New Roman" w:hAnsi="Times New Roman" w:cs="Times New Roman"/>
          <w:sz w:val="24"/>
          <w:szCs w:val="24"/>
        </w:rPr>
        <w:t xml:space="preserve"> </w:t>
      </w:r>
      <w:r w:rsidR="00A57AA8" w:rsidRPr="00F371AA">
        <w:rPr>
          <w:rFonts w:ascii="Times New Roman" w:hAnsi="Times New Roman" w:cs="Times New Roman"/>
          <w:sz w:val="24"/>
          <w:szCs w:val="24"/>
        </w:rPr>
        <w:t>Results for details).</w:t>
      </w:r>
    </w:p>
    <w:p w14:paraId="2364FA33" w14:textId="77777777" w:rsidR="004866B8" w:rsidRPr="00F371AA" w:rsidRDefault="004866B8" w:rsidP="004C0EF1">
      <w:pPr>
        <w:spacing w:after="0" w:line="480" w:lineRule="auto"/>
        <w:jc w:val="both"/>
        <w:rPr>
          <w:rFonts w:ascii="Times New Roman" w:hAnsi="Times New Roman" w:cs="Times New Roman"/>
          <w:b/>
          <w:bCs/>
          <w:sz w:val="24"/>
          <w:szCs w:val="24"/>
          <w:lang w:val="en-GB"/>
        </w:rPr>
      </w:pPr>
    </w:p>
    <w:p w14:paraId="342030DF" w14:textId="1E67772A" w:rsidR="00EB3C32" w:rsidRPr="00F371AA" w:rsidRDefault="00D62510" w:rsidP="004C0EF1">
      <w:pPr>
        <w:spacing w:after="0" w:line="480" w:lineRule="auto"/>
        <w:jc w:val="both"/>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t>Meta-review on the risk of mortality</w:t>
      </w:r>
      <w:bookmarkEnd w:id="8"/>
    </w:p>
    <w:p w14:paraId="010450EF" w14:textId="786AE69E" w:rsidR="00C906B4" w:rsidRPr="00F371AA" w:rsidRDefault="004C0EF1" w:rsidP="004C0EF1">
      <w:pPr>
        <w:spacing w:after="0" w:line="480" w:lineRule="auto"/>
        <w:rPr>
          <w:rFonts w:ascii="Times New Roman" w:hAnsi="Times New Roman" w:cs="Times New Roman"/>
          <w:sz w:val="24"/>
          <w:szCs w:val="24"/>
        </w:rPr>
      </w:pPr>
      <w:r w:rsidRPr="00F371AA">
        <w:rPr>
          <w:rFonts w:ascii="Times New Roman" w:hAnsi="Times New Roman" w:cs="Times New Roman"/>
          <w:sz w:val="24"/>
          <w:szCs w:val="24"/>
          <w:shd w:val="clear" w:color="auto" w:fill="FFFFFF"/>
        </w:rPr>
        <w:t xml:space="preserve">The only meta-analysis </w:t>
      </w:r>
      <w:r w:rsidR="006D7636" w:rsidRPr="00F371AA">
        <w:rPr>
          <w:rFonts w:ascii="Times New Roman" w:hAnsi="Times New Roman" w:cs="Times New Roman"/>
          <w:noProof/>
          <w:sz w:val="24"/>
          <w:szCs w:val="24"/>
          <w:shd w:val="clear" w:color="auto" w:fill="FFFFFF"/>
        </w:rPr>
        <w:t>[17]</w:t>
      </w:r>
      <w:r w:rsidRPr="00F371AA">
        <w:rPr>
          <w:rFonts w:ascii="Times New Roman" w:hAnsi="Times New Roman" w:cs="Times New Roman"/>
          <w:sz w:val="24"/>
          <w:szCs w:val="24"/>
          <w:shd w:val="clear" w:color="auto" w:fill="FFFFFF"/>
        </w:rPr>
        <w:t xml:space="preserve"> that we found showed that, in individuals with ADHD, deaths from natural causes were not significantly increased (RR</w:t>
      </w:r>
      <w:r w:rsidR="006929F8" w:rsidRPr="00F371AA">
        <w:rPr>
          <w:rFonts w:ascii="Times New Roman" w:hAnsi="Times New Roman" w:cs="Times New Roman"/>
          <w:sz w:val="24"/>
          <w:szCs w:val="24"/>
          <w:shd w:val="clear" w:color="auto" w:fill="FFFFFF"/>
        </w:rPr>
        <w:t>:</w:t>
      </w:r>
      <w:r w:rsidRPr="00F371AA">
        <w:rPr>
          <w:rFonts w:ascii="Times New Roman" w:hAnsi="Times New Roman" w:cs="Times New Roman"/>
          <w:sz w:val="24"/>
          <w:szCs w:val="24"/>
          <w:shd w:val="clear" w:color="auto" w:fill="FFFFFF"/>
        </w:rPr>
        <w:t xml:space="preserve"> 1.62; 95% CI, 0.89-2.96), whereas deaths from unnatural causes were significantly higher than expected (RR</w:t>
      </w:r>
      <w:r w:rsidR="006929F8" w:rsidRPr="00F371AA">
        <w:rPr>
          <w:rFonts w:ascii="Times New Roman" w:hAnsi="Times New Roman" w:cs="Times New Roman"/>
          <w:sz w:val="24"/>
          <w:szCs w:val="24"/>
          <w:shd w:val="clear" w:color="auto" w:fill="FFFFFF"/>
        </w:rPr>
        <w:t xml:space="preserve">: </w:t>
      </w:r>
      <w:r w:rsidRPr="00F371AA">
        <w:rPr>
          <w:rFonts w:ascii="Times New Roman" w:hAnsi="Times New Roman" w:cs="Times New Roman"/>
          <w:sz w:val="24"/>
          <w:szCs w:val="24"/>
          <w:shd w:val="clear" w:color="auto" w:fill="FFFFFF"/>
        </w:rPr>
        <w:t>2.81; 95% CI, 1.73-4.55).</w:t>
      </w:r>
    </w:p>
    <w:p w14:paraId="5CCE481B" w14:textId="70B129EE" w:rsidR="00C906B4" w:rsidRPr="00F371AA" w:rsidRDefault="00C906B4">
      <w:pPr>
        <w:rPr>
          <w:rFonts w:ascii="Times New Roman" w:hAnsi="Times New Roman" w:cs="Times New Roman"/>
          <w:sz w:val="24"/>
          <w:szCs w:val="24"/>
        </w:rPr>
      </w:pPr>
    </w:p>
    <w:p w14:paraId="6BFD7B03" w14:textId="77777777" w:rsidR="00EB3C32" w:rsidRPr="00F371AA" w:rsidRDefault="00EB3C32" w:rsidP="007B4C82">
      <w:pPr>
        <w:jc w:val="center"/>
        <w:rPr>
          <w:rFonts w:ascii="Times New Roman" w:hAnsi="Times New Roman" w:cs="Times New Roman"/>
          <w:sz w:val="24"/>
          <w:szCs w:val="24"/>
        </w:rPr>
      </w:pPr>
    </w:p>
    <w:p w14:paraId="5B6E28A4" w14:textId="77777777" w:rsidR="00B111F7" w:rsidRPr="00F371AA" w:rsidRDefault="00B111F7" w:rsidP="007B4C82">
      <w:pPr>
        <w:jc w:val="center"/>
        <w:rPr>
          <w:rFonts w:ascii="Times New Roman" w:hAnsi="Times New Roman" w:cs="Times New Roman"/>
          <w:b/>
          <w:bCs/>
          <w:sz w:val="24"/>
          <w:szCs w:val="24"/>
        </w:rPr>
      </w:pPr>
    </w:p>
    <w:p w14:paraId="034EE963" w14:textId="77777777" w:rsidR="00B111F7" w:rsidRPr="00F371AA" w:rsidRDefault="00B111F7" w:rsidP="007B4C82">
      <w:pPr>
        <w:jc w:val="center"/>
        <w:rPr>
          <w:rFonts w:ascii="Times New Roman" w:hAnsi="Times New Roman" w:cs="Times New Roman"/>
          <w:b/>
          <w:bCs/>
          <w:sz w:val="24"/>
          <w:szCs w:val="24"/>
        </w:rPr>
      </w:pPr>
    </w:p>
    <w:p w14:paraId="5BAC7CD8" w14:textId="577374A6" w:rsidR="00EB3C32" w:rsidRPr="00F371AA" w:rsidRDefault="00EB07D1" w:rsidP="007B4C82">
      <w:pPr>
        <w:jc w:val="center"/>
        <w:rPr>
          <w:rFonts w:ascii="Times New Roman" w:hAnsi="Times New Roman" w:cs="Times New Roman"/>
          <w:b/>
          <w:bCs/>
          <w:sz w:val="24"/>
          <w:szCs w:val="24"/>
        </w:rPr>
      </w:pPr>
      <w:r w:rsidRPr="00F371AA">
        <w:rPr>
          <w:rFonts w:ascii="Times New Roman" w:hAnsi="Times New Roman" w:cs="Times New Roman"/>
          <w:b/>
          <w:bCs/>
          <w:sz w:val="24"/>
          <w:szCs w:val="24"/>
        </w:rPr>
        <w:lastRenderedPageBreak/>
        <w:t>DISCUSSION</w:t>
      </w:r>
    </w:p>
    <w:p w14:paraId="6A86B293" w14:textId="58642A21" w:rsidR="00C74C73" w:rsidRPr="00F371AA" w:rsidRDefault="00EB3C32" w:rsidP="001120A7">
      <w:pPr>
        <w:spacing w:after="0" w:line="480" w:lineRule="auto"/>
        <w:rPr>
          <w:rFonts w:ascii="Times New Roman" w:hAnsi="Times New Roman" w:cs="Times New Roman"/>
          <w:sz w:val="24"/>
          <w:szCs w:val="24"/>
        </w:rPr>
      </w:pPr>
      <w:r w:rsidRPr="00F371AA">
        <w:rPr>
          <w:rFonts w:ascii="Times New Roman" w:hAnsi="Times New Roman" w:cs="Times New Roman"/>
          <w:sz w:val="24"/>
          <w:szCs w:val="24"/>
        </w:rPr>
        <w:t>To our knowledge, this is the most comprehensive and detailed report</w:t>
      </w:r>
      <w:r w:rsidR="00550C57" w:rsidRPr="00F371AA">
        <w:rPr>
          <w:rFonts w:ascii="Times New Roman" w:hAnsi="Times New Roman" w:cs="Times New Roman"/>
          <w:sz w:val="24"/>
          <w:szCs w:val="24"/>
        </w:rPr>
        <w:t xml:space="preserve"> </w:t>
      </w:r>
      <w:r w:rsidRPr="00F371AA">
        <w:rPr>
          <w:rFonts w:ascii="Times New Roman" w:hAnsi="Times New Roman" w:cs="Times New Roman"/>
          <w:sz w:val="24"/>
          <w:szCs w:val="24"/>
        </w:rPr>
        <w:t>o</w:t>
      </w:r>
      <w:r w:rsidR="00A32047" w:rsidRPr="00F371AA">
        <w:rPr>
          <w:rFonts w:ascii="Times New Roman" w:hAnsi="Times New Roman" w:cs="Times New Roman"/>
          <w:sz w:val="24"/>
          <w:szCs w:val="24"/>
        </w:rPr>
        <w:t>n the</w:t>
      </w:r>
      <w:r w:rsidRPr="00F371AA">
        <w:rPr>
          <w:rFonts w:ascii="Times New Roman" w:hAnsi="Times New Roman" w:cs="Times New Roman"/>
          <w:sz w:val="24"/>
          <w:szCs w:val="24"/>
        </w:rPr>
        <w:t xml:space="preserve"> incidence</w:t>
      </w:r>
      <w:r w:rsidR="00A32047" w:rsidRPr="00F371AA">
        <w:rPr>
          <w:rFonts w:ascii="Times New Roman" w:hAnsi="Times New Roman" w:cs="Times New Roman"/>
          <w:sz w:val="24"/>
          <w:szCs w:val="24"/>
        </w:rPr>
        <w:t>, prevalence</w:t>
      </w:r>
      <w:r w:rsidRPr="00F371AA">
        <w:rPr>
          <w:rFonts w:ascii="Times New Roman" w:hAnsi="Times New Roman" w:cs="Times New Roman"/>
          <w:sz w:val="24"/>
          <w:szCs w:val="24"/>
        </w:rPr>
        <w:t xml:space="preserve"> and burden of ADHD</w:t>
      </w:r>
      <w:r w:rsidR="00093E79" w:rsidRPr="00F371AA">
        <w:rPr>
          <w:rFonts w:ascii="Times New Roman" w:hAnsi="Times New Roman" w:cs="Times New Roman"/>
          <w:sz w:val="24"/>
          <w:szCs w:val="24"/>
        </w:rPr>
        <w:t xml:space="preserve">, </w:t>
      </w:r>
      <w:r w:rsidR="00550C57" w:rsidRPr="00F371AA">
        <w:rPr>
          <w:rFonts w:ascii="Times New Roman" w:hAnsi="Times New Roman" w:cs="Times New Roman"/>
          <w:sz w:val="24"/>
          <w:szCs w:val="24"/>
        </w:rPr>
        <w:t>based on the GBD 2019 data</w:t>
      </w:r>
      <w:r w:rsidRPr="00F371AA">
        <w:rPr>
          <w:rFonts w:ascii="Times New Roman" w:hAnsi="Times New Roman" w:cs="Times New Roman"/>
          <w:sz w:val="24"/>
          <w:szCs w:val="24"/>
        </w:rPr>
        <w:t>.</w:t>
      </w:r>
      <w:r w:rsidR="001120A7" w:rsidRPr="00F371AA">
        <w:rPr>
          <w:rFonts w:ascii="Times New Roman" w:hAnsi="Times New Roman" w:cs="Times New Roman"/>
          <w:sz w:val="24"/>
          <w:szCs w:val="24"/>
        </w:rPr>
        <w:t xml:space="preserve"> </w:t>
      </w:r>
      <w:r w:rsidR="00357D62" w:rsidRPr="00F371AA">
        <w:rPr>
          <w:rFonts w:ascii="Times New Roman" w:hAnsi="Times New Roman" w:cs="Times New Roman"/>
          <w:sz w:val="24"/>
          <w:szCs w:val="24"/>
        </w:rPr>
        <w:t>GBD 2019 estimates for ADHD represent a substantial advanc</w:t>
      </w:r>
      <w:r w:rsidR="00914BC8" w:rsidRPr="00F371AA">
        <w:rPr>
          <w:rFonts w:ascii="Times New Roman" w:hAnsi="Times New Roman" w:cs="Times New Roman"/>
          <w:sz w:val="24"/>
          <w:szCs w:val="24"/>
        </w:rPr>
        <w:t>e over</w:t>
      </w:r>
      <w:r w:rsidR="00357D62" w:rsidRPr="00F371AA">
        <w:rPr>
          <w:rFonts w:ascii="Times New Roman" w:hAnsi="Times New Roman" w:cs="Times New Roman"/>
          <w:sz w:val="24"/>
          <w:szCs w:val="24"/>
        </w:rPr>
        <w:t xml:space="preserve"> </w:t>
      </w:r>
      <w:r w:rsidR="00914BC8" w:rsidRPr="00F371AA">
        <w:rPr>
          <w:rFonts w:ascii="Times New Roman" w:hAnsi="Times New Roman" w:cs="Times New Roman"/>
          <w:sz w:val="24"/>
          <w:szCs w:val="24"/>
        </w:rPr>
        <w:t>earlier</w:t>
      </w:r>
      <w:r w:rsidR="00357D62" w:rsidRPr="00F371AA">
        <w:rPr>
          <w:rFonts w:ascii="Times New Roman" w:hAnsi="Times New Roman" w:cs="Times New Roman"/>
          <w:sz w:val="24"/>
          <w:szCs w:val="24"/>
        </w:rPr>
        <w:t xml:space="preserve"> </w:t>
      </w:r>
      <w:r w:rsidR="00550C57" w:rsidRPr="00F371AA">
        <w:rPr>
          <w:rFonts w:ascii="Times New Roman" w:hAnsi="Times New Roman" w:cs="Times New Roman"/>
          <w:sz w:val="24"/>
          <w:szCs w:val="24"/>
        </w:rPr>
        <w:t xml:space="preserve">GBD </w:t>
      </w:r>
      <w:r w:rsidR="00357D62" w:rsidRPr="00F371AA">
        <w:rPr>
          <w:rFonts w:ascii="Times New Roman" w:hAnsi="Times New Roman" w:cs="Times New Roman"/>
          <w:sz w:val="24"/>
          <w:szCs w:val="24"/>
        </w:rPr>
        <w:t>estimates, with the inclusion of new data from 18 locations (</w:t>
      </w:r>
      <w:r w:rsidR="00357D62" w:rsidRPr="00F371AA">
        <w:rPr>
          <w:rFonts w:ascii="Times New Roman" w:eastAsia="CIDFont+F2" w:hAnsi="Times New Roman" w:cs="Times New Roman"/>
          <w:sz w:val="24"/>
          <w:szCs w:val="24"/>
          <w:lang w:val="en-GB"/>
        </w:rPr>
        <w:t>Argentina, Australia, Austria, Brazil, China, Colombia, Cyprus, Finland, United Kingdom, India, Iran, Lebanon, Nigeria, Saudi Arabia, South Korea, Spain, Taiwan, and United States</w:t>
      </w:r>
      <w:r w:rsidR="00357D62" w:rsidRPr="00F371AA">
        <w:rPr>
          <w:rFonts w:ascii="Times New Roman" w:hAnsi="Times New Roman" w:cs="Times New Roman"/>
          <w:sz w:val="24"/>
          <w:szCs w:val="24"/>
        </w:rPr>
        <w:t>).</w:t>
      </w:r>
      <w:r w:rsidR="00550C57" w:rsidRPr="00F371AA">
        <w:rPr>
          <w:rFonts w:ascii="Times New Roman" w:eastAsia="CIDFont+F2" w:hAnsi="Times New Roman" w:cs="Times New Roman"/>
          <w:sz w:val="24"/>
          <w:szCs w:val="24"/>
          <w:lang w:val="en-GB"/>
        </w:rPr>
        <w:t xml:space="preserve"> </w:t>
      </w:r>
      <w:r w:rsidR="00362079" w:rsidRPr="00F371AA">
        <w:rPr>
          <w:rFonts w:ascii="Times New Roman" w:hAnsi="Times New Roman" w:cs="Times New Roman"/>
          <w:sz w:val="24"/>
          <w:szCs w:val="24"/>
        </w:rPr>
        <w:t xml:space="preserve">When GBD imputed missing data, the </w:t>
      </w:r>
      <w:r w:rsidR="000B7F2F" w:rsidRPr="00F371AA">
        <w:rPr>
          <w:rFonts w:ascii="Times New Roman" w:hAnsi="Times New Roman" w:cs="Times New Roman"/>
          <w:sz w:val="24"/>
          <w:szCs w:val="24"/>
        </w:rPr>
        <w:t>global age-adjusted prevalence of ADHD</w:t>
      </w:r>
      <w:r w:rsidR="00877D7E" w:rsidRPr="00F371AA">
        <w:rPr>
          <w:rFonts w:ascii="Times New Roman" w:hAnsi="Times New Roman" w:cs="Times New Roman"/>
          <w:sz w:val="24"/>
          <w:szCs w:val="24"/>
        </w:rPr>
        <w:t xml:space="preserve"> based on studies published up to 2018 was </w:t>
      </w:r>
      <w:r w:rsidR="00877D7E" w:rsidRPr="00F371AA">
        <w:rPr>
          <w:rFonts w:ascii="Times New Roman" w:hAnsi="Times New Roman" w:cs="Times New Roman"/>
          <w:sz w:val="24"/>
          <w:szCs w:val="24"/>
          <w:lang w:val="en-GB"/>
        </w:rPr>
        <w:t>1</w:t>
      </w:r>
      <w:r w:rsidR="00C906B4" w:rsidRPr="00F371AA">
        <w:rPr>
          <w:rFonts w:ascii="Times New Roman" w:hAnsi="Times New Roman" w:cs="Times New Roman"/>
          <w:sz w:val="24"/>
          <w:szCs w:val="24"/>
          <w:lang w:val="en-GB"/>
        </w:rPr>
        <w:t>.</w:t>
      </w:r>
      <w:r w:rsidR="00877D7E" w:rsidRPr="00F371AA">
        <w:rPr>
          <w:rFonts w:ascii="Times New Roman" w:hAnsi="Times New Roman" w:cs="Times New Roman"/>
          <w:sz w:val="24"/>
          <w:szCs w:val="24"/>
          <w:lang w:val="en-GB"/>
        </w:rPr>
        <w:t>13</w:t>
      </w:r>
      <w:r w:rsidR="00C906B4" w:rsidRPr="00F371AA">
        <w:rPr>
          <w:rFonts w:ascii="Times New Roman" w:hAnsi="Times New Roman" w:cs="Times New Roman"/>
          <w:sz w:val="24"/>
          <w:szCs w:val="24"/>
          <w:lang w:val="en-GB"/>
        </w:rPr>
        <w:t>%</w:t>
      </w:r>
      <w:r w:rsidR="00877D7E" w:rsidRPr="00F371AA">
        <w:rPr>
          <w:rFonts w:ascii="Times New Roman" w:hAnsi="Times New Roman" w:cs="Times New Roman"/>
          <w:sz w:val="24"/>
          <w:szCs w:val="24"/>
          <w:lang w:val="en-GB"/>
        </w:rPr>
        <w:t xml:space="preserve"> </w:t>
      </w:r>
      <w:r w:rsidR="004D4E0D" w:rsidRPr="00F371AA">
        <w:rPr>
          <w:rFonts w:ascii="Times New Roman" w:hAnsi="Times New Roman" w:cs="Times New Roman"/>
          <w:sz w:val="24"/>
          <w:szCs w:val="24"/>
          <w:lang w:val="en-GB"/>
        </w:rPr>
        <w:t>(</w:t>
      </w:r>
      <w:r w:rsidR="004D4E0D" w:rsidRPr="00F371AA">
        <w:rPr>
          <w:rFonts w:ascii="Times New Roman" w:eastAsia="Malgun Gothic" w:hAnsi="Times New Roman" w:cs="Times New Roman"/>
          <w:sz w:val="24"/>
          <w:szCs w:val="24"/>
        </w:rPr>
        <w:t>2</w:t>
      </w:r>
      <w:r w:rsidR="00C906B4" w:rsidRPr="00F371AA">
        <w:rPr>
          <w:rFonts w:ascii="Times New Roman" w:eastAsia="Malgun Gothic" w:hAnsi="Times New Roman" w:cs="Times New Roman"/>
          <w:sz w:val="24"/>
          <w:szCs w:val="24"/>
        </w:rPr>
        <w:t>.</w:t>
      </w:r>
      <w:r w:rsidR="004D4E0D" w:rsidRPr="00F371AA">
        <w:rPr>
          <w:rFonts w:ascii="Times New Roman" w:eastAsia="Malgun Gothic" w:hAnsi="Times New Roman" w:cs="Times New Roman"/>
          <w:sz w:val="24"/>
          <w:szCs w:val="24"/>
        </w:rPr>
        <w:t>8</w:t>
      </w:r>
      <w:r w:rsidR="00C906B4" w:rsidRPr="00F371AA">
        <w:rPr>
          <w:rFonts w:ascii="Times New Roman" w:eastAsia="Malgun Gothic" w:hAnsi="Times New Roman" w:cs="Times New Roman"/>
          <w:sz w:val="24"/>
          <w:szCs w:val="24"/>
        </w:rPr>
        <w:t xml:space="preserve">7% </w:t>
      </w:r>
      <w:r w:rsidR="00A32047" w:rsidRPr="00F371AA">
        <w:rPr>
          <w:rFonts w:ascii="Times New Roman" w:eastAsia="Malgun Gothic" w:hAnsi="Times New Roman" w:cs="Times New Roman"/>
          <w:sz w:val="24"/>
          <w:szCs w:val="24"/>
        </w:rPr>
        <w:t>in children aged 10-14</w:t>
      </w:r>
      <w:r w:rsidR="00550C57" w:rsidRPr="00F371AA">
        <w:rPr>
          <w:rFonts w:ascii="Times New Roman" w:eastAsia="Malgun Gothic" w:hAnsi="Times New Roman" w:cs="Times New Roman"/>
          <w:sz w:val="24"/>
          <w:szCs w:val="24"/>
        </w:rPr>
        <w:t>;</w:t>
      </w:r>
      <w:r w:rsidR="00A32047" w:rsidRPr="00F371AA">
        <w:rPr>
          <w:rFonts w:ascii="Times New Roman" w:eastAsia="Malgun Gothic" w:hAnsi="Times New Roman" w:cs="Times New Roman"/>
          <w:sz w:val="24"/>
          <w:szCs w:val="24"/>
        </w:rPr>
        <w:t xml:space="preserve"> </w:t>
      </w:r>
      <w:r w:rsidR="00C906B4" w:rsidRPr="00F371AA">
        <w:rPr>
          <w:rFonts w:ascii="Times New Roman" w:eastAsia="Malgun Gothic" w:hAnsi="Times New Roman" w:cs="Times New Roman"/>
          <w:sz w:val="24"/>
          <w:szCs w:val="24"/>
        </w:rPr>
        <w:t>0.6</w:t>
      </w:r>
      <w:r w:rsidR="004D4E0D" w:rsidRPr="00F371AA">
        <w:rPr>
          <w:rFonts w:ascii="Times New Roman" w:eastAsia="Malgun Gothic" w:hAnsi="Times New Roman" w:cs="Times New Roman"/>
          <w:sz w:val="24"/>
          <w:szCs w:val="24"/>
        </w:rPr>
        <w:t>6</w:t>
      </w:r>
      <w:r w:rsidR="00C906B4" w:rsidRPr="00F371AA">
        <w:rPr>
          <w:rFonts w:ascii="Times New Roman" w:eastAsia="Malgun Gothic" w:hAnsi="Times New Roman" w:cs="Times New Roman"/>
          <w:sz w:val="24"/>
          <w:szCs w:val="24"/>
        </w:rPr>
        <w:t>%</w:t>
      </w:r>
      <w:r w:rsidR="004D4E0D" w:rsidRPr="00F371AA">
        <w:rPr>
          <w:rFonts w:ascii="Times New Roman" w:eastAsia="Malgun Gothic" w:hAnsi="Times New Roman" w:cs="Times New Roman"/>
          <w:sz w:val="24"/>
          <w:szCs w:val="24"/>
        </w:rPr>
        <w:t xml:space="preserve"> in adults aged 40-44</w:t>
      </w:r>
      <w:r w:rsidR="004D4E0D" w:rsidRPr="00F371AA">
        <w:rPr>
          <w:rFonts w:ascii="Times New Roman" w:hAnsi="Times New Roman" w:cs="Times New Roman"/>
          <w:sz w:val="24"/>
          <w:szCs w:val="24"/>
          <w:lang w:val="en-GB"/>
        </w:rPr>
        <w:t xml:space="preserve">). These figures are </w:t>
      </w:r>
      <w:r w:rsidR="00877D7E" w:rsidRPr="00F371AA">
        <w:rPr>
          <w:rFonts w:ascii="Times New Roman" w:hAnsi="Times New Roman" w:cs="Times New Roman"/>
          <w:sz w:val="24"/>
          <w:szCs w:val="24"/>
          <w:lang w:val="en-GB"/>
        </w:rPr>
        <w:t xml:space="preserve">substantially lower than the prevalence reported in previous meta-analyses of epidemiological studies, i.e., </w:t>
      </w:r>
      <w:r w:rsidR="0073515B" w:rsidRPr="00F371AA">
        <w:rPr>
          <w:rFonts w:ascii="Times New Roman" w:hAnsi="Times New Roman" w:cs="Times New Roman"/>
          <w:sz w:val="24"/>
          <w:szCs w:val="24"/>
          <w:shd w:val="clear" w:color="auto" w:fill="FFFFFF"/>
        </w:rPr>
        <w:t>~</w:t>
      </w:r>
      <w:r w:rsidR="00877D7E" w:rsidRPr="00F371AA">
        <w:rPr>
          <w:rFonts w:ascii="Times New Roman" w:hAnsi="Times New Roman" w:cs="Times New Roman"/>
          <w:sz w:val="24"/>
          <w:szCs w:val="24"/>
          <w:lang w:val="en-GB"/>
        </w:rPr>
        <w:t>5</w:t>
      </w:r>
      <w:r w:rsidR="0073515B" w:rsidRPr="00F371AA">
        <w:rPr>
          <w:rFonts w:ascii="Times New Roman" w:hAnsi="Times New Roman" w:cs="Times New Roman"/>
          <w:sz w:val="24"/>
          <w:szCs w:val="24"/>
          <w:lang w:val="en-GB"/>
        </w:rPr>
        <w:t>%</w:t>
      </w:r>
      <w:r w:rsidR="00FB41D5"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[14]</w:t>
      </w:r>
      <w:r w:rsidR="00877D7E" w:rsidRPr="00F371AA">
        <w:rPr>
          <w:rFonts w:ascii="Times New Roman" w:hAnsi="Times New Roman" w:cs="Times New Roman"/>
          <w:sz w:val="24"/>
          <w:szCs w:val="24"/>
          <w:lang w:val="en-GB"/>
        </w:rPr>
        <w:t xml:space="preserve"> </w:t>
      </w:r>
      <w:r w:rsidR="0073515B" w:rsidRPr="00F371AA">
        <w:rPr>
          <w:rFonts w:ascii="Times New Roman" w:hAnsi="Times New Roman" w:cs="Times New Roman"/>
          <w:sz w:val="24"/>
          <w:szCs w:val="24"/>
          <w:lang w:val="en-GB"/>
        </w:rPr>
        <w:t xml:space="preserve">and </w:t>
      </w:r>
      <w:r w:rsidR="0073515B" w:rsidRPr="00F371AA">
        <w:rPr>
          <w:rFonts w:ascii="Times New Roman" w:hAnsi="Times New Roman" w:cs="Times New Roman"/>
          <w:sz w:val="24"/>
          <w:szCs w:val="24"/>
          <w:shd w:val="clear" w:color="auto" w:fill="FFFFFF"/>
        </w:rPr>
        <w:t>~</w:t>
      </w:r>
      <w:r w:rsidR="0073515B" w:rsidRPr="00F371AA">
        <w:rPr>
          <w:rFonts w:ascii="Times New Roman" w:hAnsi="Times New Roman" w:cs="Times New Roman"/>
          <w:sz w:val="24"/>
          <w:szCs w:val="24"/>
          <w:lang w:val="en-GB"/>
        </w:rPr>
        <w:t xml:space="preserve">7% </w:t>
      </w:r>
      <w:r w:rsidR="006D7636" w:rsidRPr="00F371AA">
        <w:rPr>
          <w:rFonts w:ascii="Times New Roman" w:hAnsi="Times New Roman" w:cs="Times New Roman"/>
          <w:noProof/>
          <w:sz w:val="24"/>
          <w:szCs w:val="24"/>
          <w:lang w:val="en-GB"/>
        </w:rPr>
        <w:t>[16]</w:t>
      </w:r>
      <w:r w:rsidR="0073515B" w:rsidRPr="00F371AA">
        <w:rPr>
          <w:rFonts w:ascii="Times New Roman" w:hAnsi="Times New Roman" w:cs="Times New Roman"/>
          <w:sz w:val="24"/>
          <w:szCs w:val="24"/>
          <w:lang w:val="en-GB"/>
        </w:rPr>
        <w:t xml:space="preserve"> in children/adolescents</w:t>
      </w:r>
      <w:r w:rsidR="00A32047" w:rsidRPr="00F371AA">
        <w:rPr>
          <w:rFonts w:ascii="Times New Roman" w:hAnsi="Times New Roman" w:cs="Times New Roman"/>
          <w:sz w:val="24"/>
          <w:szCs w:val="24"/>
          <w:lang w:val="en-GB"/>
        </w:rPr>
        <w:t xml:space="preserve">, </w:t>
      </w:r>
      <w:r w:rsidR="00FB41D5" w:rsidRPr="00F371AA">
        <w:rPr>
          <w:rFonts w:ascii="Times New Roman" w:hAnsi="Times New Roman" w:cs="Times New Roman"/>
          <w:sz w:val="24"/>
          <w:szCs w:val="24"/>
          <w:lang w:val="en-GB"/>
        </w:rPr>
        <w:t>and</w:t>
      </w:r>
      <w:r w:rsidR="00A32047" w:rsidRPr="00F371AA">
        <w:rPr>
          <w:rFonts w:ascii="Times New Roman" w:hAnsi="Times New Roman" w:cs="Times New Roman"/>
          <w:sz w:val="24"/>
          <w:szCs w:val="24"/>
          <w:lang w:val="en-GB"/>
        </w:rPr>
        <w:t xml:space="preserve"> </w:t>
      </w:r>
      <w:r w:rsidR="0073515B" w:rsidRPr="00F371AA">
        <w:rPr>
          <w:rFonts w:ascii="Times New Roman" w:hAnsi="Times New Roman" w:cs="Times New Roman"/>
          <w:sz w:val="24"/>
          <w:szCs w:val="24"/>
          <w:shd w:val="clear" w:color="auto" w:fill="FFFFFF"/>
        </w:rPr>
        <w:t>~</w:t>
      </w:r>
      <w:r w:rsidR="00877D7E" w:rsidRPr="00F371AA">
        <w:rPr>
          <w:rFonts w:ascii="Times New Roman" w:hAnsi="Times New Roman" w:cs="Times New Roman"/>
          <w:sz w:val="24"/>
          <w:szCs w:val="24"/>
          <w:lang w:val="en-GB"/>
        </w:rPr>
        <w:t>2.5%</w:t>
      </w:r>
      <w:r w:rsidR="004D4E0D" w:rsidRPr="00F371AA">
        <w:rPr>
          <w:rFonts w:ascii="Times New Roman" w:hAnsi="Times New Roman" w:cs="Times New Roman"/>
          <w:sz w:val="24"/>
          <w:szCs w:val="24"/>
          <w:lang w:val="en-GB"/>
        </w:rPr>
        <w:t xml:space="preserve"> in in adults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[18]</w:t>
      </w:r>
      <w:r w:rsidR="006A2531" w:rsidRPr="00F371AA">
        <w:rPr>
          <w:rFonts w:ascii="Times New Roman" w:hAnsi="Times New Roman" w:cs="Times New Roman"/>
          <w:sz w:val="24"/>
          <w:szCs w:val="24"/>
          <w:lang w:val="en-GB"/>
        </w:rPr>
        <w:t>.</w:t>
      </w:r>
      <w:r w:rsidR="004D4E0D" w:rsidRPr="00F371AA">
        <w:rPr>
          <w:rFonts w:ascii="Times New Roman" w:hAnsi="Times New Roman" w:cs="Times New Roman"/>
          <w:sz w:val="24"/>
          <w:szCs w:val="24"/>
          <w:lang w:val="en-GB"/>
        </w:rPr>
        <w:t xml:space="preserve"> </w:t>
      </w:r>
      <w:r w:rsidR="00362079" w:rsidRPr="00F371AA">
        <w:rPr>
          <w:rFonts w:ascii="Times New Roman" w:hAnsi="Times New Roman" w:cs="Times New Roman"/>
          <w:sz w:val="24"/>
          <w:szCs w:val="24"/>
          <w:lang w:val="en-GB"/>
        </w:rPr>
        <w:t>As</w:t>
      </w:r>
      <w:r w:rsidR="009F2605" w:rsidRPr="00F371AA">
        <w:rPr>
          <w:rFonts w:ascii="Times New Roman" w:hAnsi="Times New Roman" w:cs="Times New Roman"/>
          <w:sz w:val="24"/>
          <w:szCs w:val="24"/>
          <w:lang w:val="en-GB"/>
        </w:rPr>
        <w:t xml:space="preserve"> GBD 2019 did not adjust for bias due to discrepancy between informants or lack of relate</w:t>
      </w:r>
      <w:r w:rsidR="0073515B" w:rsidRPr="00F371AA">
        <w:rPr>
          <w:rFonts w:ascii="Times New Roman" w:hAnsi="Times New Roman" w:cs="Times New Roman"/>
          <w:sz w:val="24"/>
          <w:szCs w:val="24"/>
          <w:lang w:val="en-GB"/>
        </w:rPr>
        <w:t>d</w:t>
      </w:r>
      <w:r w:rsidR="009F2605" w:rsidRPr="00F371AA">
        <w:rPr>
          <w:rFonts w:ascii="Times New Roman" w:hAnsi="Times New Roman" w:cs="Times New Roman"/>
          <w:sz w:val="24"/>
          <w:szCs w:val="24"/>
          <w:lang w:val="en-GB"/>
        </w:rPr>
        <w:t xml:space="preserve"> impairment, </w:t>
      </w:r>
      <w:r w:rsidR="00A32047" w:rsidRPr="00F371AA">
        <w:rPr>
          <w:rFonts w:ascii="Times New Roman" w:hAnsi="Times New Roman" w:cs="Times New Roman"/>
          <w:sz w:val="24"/>
          <w:szCs w:val="24"/>
          <w:lang w:val="en-GB"/>
        </w:rPr>
        <w:t xml:space="preserve">one would </w:t>
      </w:r>
      <w:r w:rsidR="00D85094" w:rsidRPr="00F371AA">
        <w:rPr>
          <w:rFonts w:ascii="Times New Roman" w:hAnsi="Times New Roman" w:cs="Times New Roman"/>
          <w:sz w:val="24"/>
          <w:szCs w:val="24"/>
          <w:lang w:val="en-GB"/>
        </w:rPr>
        <w:t xml:space="preserve">rather </w:t>
      </w:r>
      <w:r w:rsidR="00A32047" w:rsidRPr="00F371AA">
        <w:rPr>
          <w:rFonts w:ascii="Times New Roman" w:hAnsi="Times New Roman" w:cs="Times New Roman"/>
          <w:sz w:val="24"/>
          <w:szCs w:val="24"/>
          <w:lang w:val="en-GB"/>
        </w:rPr>
        <w:t xml:space="preserve">expect an </w:t>
      </w:r>
      <w:r w:rsidR="009F2605" w:rsidRPr="00F371AA">
        <w:rPr>
          <w:rFonts w:ascii="Times New Roman" w:hAnsi="Times New Roman" w:cs="Times New Roman"/>
          <w:sz w:val="24"/>
          <w:szCs w:val="24"/>
          <w:lang w:val="en-GB"/>
        </w:rPr>
        <w:t xml:space="preserve">overestimation of prevalence rates. </w:t>
      </w:r>
      <w:r w:rsidR="00A32047" w:rsidRPr="00F371AA">
        <w:rPr>
          <w:rFonts w:ascii="Times New Roman" w:hAnsi="Times New Roman" w:cs="Times New Roman"/>
          <w:sz w:val="24"/>
          <w:szCs w:val="24"/>
          <w:lang w:val="en-GB"/>
        </w:rPr>
        <w:t xml:space="preserve">However, </w:t>
      </w:r>
      <w:r w:rsidR="008D4B17" w:rsidRPr="00F371AA">
        <w:rPr>
          <w:rFonts w:ascii="Times New Roman" w:hAnsi="Times New Roman" w:cs="Times New Roman"/>
          <w:sz w:val="24"/>
          <w:szCs w:val="24"/>
          <w:lang w:val="en-GB"/>
        </w:rPr>
        <w:t>when limiting to studies</w:t>
      </w:r>
      <w:r w:rsidR="00550C57" w:rsidRPr="00F371AA">
        <w:rPr>
          <w:rFonts w:ascii="Times New Roman" w:hAnsi="Times New Roman" w:cs="Times New Roman"/>
          <w:sz w:val="24"/>
          <w:szCs w:val="24"/>
          <w:lang w:val="en-GB"/>
        </w:rPr>
        <w:t xml:space="preserve"> included in the GBD 2019</w:t>
      </w:r>
      <w:r w:rsidR="008D4B17" w:rsidRPr="00F371AA">
        <w:rPr>
          <w:rFonts w:ascii="Times New Roman" w:hAnsi="Times New Roman" w:cs="Times New Roman"/>
          <w:sz w:val="24"/>
          <w:szCs w:val="24"/>
          <w:lang w:val="en-GB"/>
        </w:rPr>
        <w:t xml:space="preserve"> for which data were actually available</w:t>
      </w:r>
      <w:r w:rsidR="00041A5A" w:rsidRPr="00F371AA">
        <w:rPr>
          <w:rFonts w:ascii="Times New Roman" w:hAnsi="Times New Roman" w:cs="Times New Roman"/>
          <w:sz w:val="24"/>
          <w:szCs w:val="24"/>
          <w:lang w:val="en-GB"/>
        </w:rPr>
        <w:t xml:space="preserve"> (in children), the pooled prevalence </w:t>
      </w:r>
      <w:r w:rsidR="003B5536" w:rsidRPr="00F371AA">
        <w:rPr>
          <w:rFonts w:ascii="Times New Roman" w:hAnsi="Times New Roman" w:cs="Times New Roman"/>
          <w:sz w:val="24"/>
          <w:szCs w:val="24"/>
          <w:lang w:val="en-GB"/>
        </w:rPr>
        <w:t xml:space="preserve">in our re-analysis </w:t>
      </w:r>
      <w:r w:rsidR="00041A5A" w:rsidRPr="00F371AA">
        <w:rPr>
          <w:rFonts w:ascii="Times New Roman" w:hAnsi="Times New Roman" w:cs="Times New Roman"/>
          <w:sz w:val="24"/>
          <w:szCs w:val="24"/>
          <w:lang w:val="en-GB"/>
        </w:rPr>
        <w:t>was in line</w:t>
      </w:r>
      <w:r w:rsidR="00437F7C" w:rsidRPr="00F371AA">
        <w:rPr>
          <w:rFonts w:ascii="Times New Roman" w:hAnsi="Times New Roman" w:cs="Times New Roman"/>
          <w:sz w:val="24"/>
          <w:szCs w:val="24"/>
          <w:lang w:val="en-GB"/>
        </w:rPr>
        <w:t xml:space="preserve"> </w:t>
      </w:r>
      <w:r w:rsidR="00DF0342" w:rsidRPr="00F371AA">
        <w:rPr>
          <w:rFonts w:ascii="Times New Roman" w:hAnsi="Times New Roman" w:cs="Times New Roman"/>
          <w:sz w:val="24"/>
          <w:szCs w:val="24"/>
          <w:lang w:val="en-GB"/>
        </w:rPr>
        <w:t>with what has been reported</w:t>
      </w:r>
      <w:r w:rsidR="00437F7C" w:rsidRPr="00F371AA">
        <w:rPr>
          <w:rFonts w:ascii="Times New Roman" w:hAnsi="Times New Roman" w:cs="Times New Roman"/>
          <w:sz w:val="24"/>
          <w:szCs w:val="24"/>
          <w:lang w:val="en-GB"/>
        </w:rPr>
        <w:t xml:space="preserve"> in previous meta-analyses. </w:t>
      </w:r>
      <w:r w:rsidR="00A3736D" w:rsidRPr="00F371AA">
        <w:rPr>
          <w:rFonts w:ascii="Times New Roman" w:hAnsi="Times New Roman" w:cs="Times New Roman"/>
          <w:sz w:val="24"/>
          <w:szCs w:val="24"/>
          <w:lang w:val="en-GB"/>
        </w:rPr>
        <w:t>The</w:t>
      </w:r>
      <w:r w:rsidR="00437F7C" w:rsidRPr="00F371AA">
        <w:rPr>
          <w:rFonts w:ascii="Times New Roman" w:hAnsi="Times New Roman" w:cs="Times New Roman"/>
          <w:sz w:val="24"/>
          <w:szCs w:val="24"/>
          <w:lang w:val="en-GB"/>
        </w:rPr>
        <w:t xml:space="preserve"> prevalence of ADHD </w:t>
      </w:r>
      <w:r w:rsidR="00362079" w:rsidRPr="00F371AA">
        <w:rPr>
          <w:rFonts w:ascii="Times New Roman" w:hAnsi="Times New Roman" w:cs="Times New Roman"/>
          <w:sz w:val="24"/>
          <w:szCs w:val="24"/>
          <w:lang w:val="en-GB"/>
        </w:rPr>
        <w:t>is</w:t>
      </w:r>
      <w:r w:rsidR="00437F7C" w:rsidRPr="00F371AA">
        <w:rPr>
          <w:rFonts w:ascii="Times New Roman" w:hAnsi="Times New Roman" w:cs="Times New Roman"/>
          <w:sz w:val="24"/>
          <w:szCs w:val="24"/>
          <w:lang w:val="en-GB"/>
        </w:rPr>
        <w:t xml:space="preserve"> influenced, among other factors, by the type of diagnostic system used </w:t>
      </w:r>
      <w:r w:rsidR="00D85094" w:rsidRPr="00F371AA">
        <w:rPr>
          <w:rFonts w:ascii="Times New Roman" w:hAnsi="Times New Roman" w:cs="Times New Roman"/>
          <w:sz w:val="24"/>
          <w:szCs w:val="24"/>
          <w:lang w:val="en-GB"/>
        </w:rPr>
        <w:t>for</w:t>
      </w:r>
      <w:r w:rsidR="00437F7C" w:rsidRPr="00F371AA">
        <w:rPr>
          <w:rFonts w:ascii="Times New Roman" w:hAnsi="Times New Roman" w:cs="Times New Roman"/>
          <w:sz w:val="24"/>
          <w:szCs w:val="24"/>
          <w:lang w:val="en-GB"/>
        </w:rPr>
        <w:t xml:space="preserve"> the diagnosis. </w:t>
      </w:r>
      <w:r w:rsidR="00A3736D" w:rsidRPr="00F371AA">
        <w:rPr>
          <w:rFonts w:ascii="Times New Roman" w:hAnsi="Times New Roman" w:cs="Times New Roman"/>
          <w:sz w:val="24"/>
          <w:szCs w:val="24"/>
          <w:lang w:val="en-GB"/>
        </w:rPr>
        <w:t>ICD</w:t>
      </w:r>
      <w:r w:rsidR="00D85094" w:rsidRPr="00F371AA">
        <w:rPr>
          <w:rFonts w:ascii="Times New Roman" w:hAnsi="Times New Roman" w:cs="Times New Roman"/>
          <w:sz w:val="24"/>
          <w:szCs w:val="24"/>
          <w:lang w:val="en-GB"/>
        </w:rPr>
        <w:t>-</w:t>
      </w:r>
      <w:r w:rsidR="0007392A" w:rsidRPr="00F371AA">
        <w:rPr>
          <w:rFonts w:ascii="Times New Roman" w:hAnsi="Times New Roman" w:cs="Times New Roman"/>
          <w:sz w:val="24"/>
          <w:szCs w:val="24"/>
          <w:lang w:val="en-GB"/>
        </w:rPr>
        <w:t xml:space="preserve">9 and </w:t>
      </w:r>
      <w:r w:rsidR="00A3736D" w:rsidRPr="00F371AA">
        <w:rPr>
          <w:rFonts w:ascii="Times New Roman" w:hAnsi="Times New Roman" w:cs="Times New Roman"/>
          <w:sz w:val="24"/>
          <w:szCs w:val="24"/>
          <w:lang w:val="en-GB"/>
        </w:rPr>
        <w:t xml:space="preserve">10 included a category, referred to as “Hyperkinetic syndrome”, which describes a more restricted and severe group of individuals compared </w:t>
      </w:r>
      <w:r w:rsidR="00362079" w:rsidRPr="00F371AA">
        <w:rPr>
          <w:rFonts w:ascii="Times New Roman" w:hAnsi="Times New Roman" w:cs="Times New Roman"/>
          <w:sz w:val="24"/>
          <w:szCs w:val="24"/>
          <w:lang w:val="en-GB"/>
        </w:rPr>
        <w:t xml:space="preserve">with </w:t>
      </w:r>
      <w:r w:rsidR="00A3736D" w:rsidRPr="00F371AA">
        <w:rPr>
          <w:rFonts w:ascii="Times New Roman" w:hAnsi="Times New Roman" w:cs="Times New Roman"/>
          <w:sz w:val="24"/>
          <w:szCs w:val="24"/>
          <w:lang w:val="en-GB"/>
        </w:rPr>
        <w:t xml:space="preserve">the </w:t>
      </w:r>
      <w:r w:rsidR="00362079" w:rsidRPr="00F371AA">
        <w:rPr>
          <w:rFonts w:ascii="Times New Roman" w:hAnsi="Times New Roman" w:cs="Times New Roman"/>
          <w:sz w:val="24"/>
          <w:szCs w:val="24"/>
          <w:lang w:val="en-GB"/>
        </w:rPr>
        <w:t xml:space="preserve">definition of </w:t>
      </w:r>
      <w:r w:rsidR="0073515B" w:rsidRPr="00F371AA">
        <w:rPr>
          <w:rFonts w:ascii="Times New Roman" w:hAnsi="Times New Roman" w:cs="Times New Roman"/>
          <w:sz w:val="24"/>
          <w:szCs w:val="24"/>
          <w:lang w:val="en-GB"/>
        </w:rPr>
        <w:t xml:space="preserve">ADHD in the </w:t>
      </w:r>
      <w:r w:rsidR="00A3736D" w:rsidRPr="00F371AA">
        <w:rPr>
          <w:rFonts w:ascii="Times New Roman" w:hAnsi="Times New Roman" w:cs="Times New Roman"/>
          <w:sz w:val="24"/>
          <w:szCs w:val="24"/>
          <w:lang w:val="en-GB"/>
        </w:rPr>
        <w:t>DSM-IV(TR) and D</w:t>
      </w:r>
      <w:r w:rsidR="0073515B" w:rsidRPr="00F371AA">
        <w:rPr>
          <w:rFonts w:ascii="Times New Roman" w:hAnsi="Times New Roman" w:cs="Times New Roman"/>
          <w:sz w:val="24"/>
          <w:szCs w:val="24"/>
          <w:lang w:val="en-GB"/>
        </w:rPr>
        <w:t>S</w:t>
      </w:r>
      <w:r w:rsidR="00A3736D" w:rsidRPr="00F371AA">
        <w:rPr>
          <w:rFonts w:ascii="Times New Roman" w:hAnsi="Times New Roman" w:cs="Times New Roman"/>
          <w:sz w:val="24"/>
          <w:szCs w:val="24"/>
          <w:lang w:val="en-GB"/>
        </w:rPr>
        <w:t>M-5</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[19]</w:t>
      </w:r>
      <w:r w:rsidR="006A2531" w:rsidRPr="00F371AA">
        <w:rPr>
          <w:rFonts w:ascii="Times New Roman" w:hAnsi="Times New Roman" w:cs="Times New Roman"/>
          <w:sz w:val="24"/>
          <w:szCs w:val="24"/>
          <w:lang w:val="en-GB"/>
        </w:rPr>
        <w:t>.</w:t>
      </w:r>
      <w:r w:rsidR="00A3736D" w:rsidRPr="00F371AA">
        <w:rPr>
          <w:rFonts w:ascii="Times New Roman" w:hAnsi="Times New Roman" w:cs="Times New Roman"/>
          <w:sz w:val="24"/>
          <w:szCs w:val="24"/>
          <w:lang w:val="en-GB"/>
        </w:rPr>
        <w:t xml:space="preserve"> </w:t>
      </w:r>
      <w:r w:rsidR="00437F7C" w:rsidRPr="00F371AA">
        <w:rPr>
          <w:rFonts w:ascii="Times New Roman" w:hAnsi="Times New Roman" w:cs="Times New Roman"/>
          <w:sz w:val="24"/>
          <w:szCs w:val="24"/>
          <w:lang w:val="en-GB"/>
        </w:rPr>
        <w:t xml:space="preserve">As such, studies based on the ICD </w:t>
      </w:r>
      <w:r w:rsidR="00362079" w:rsidRPr="00F371AA">
        <w:rPr>
          <w:rFonts w:ascii="Times New Roman" w:hAnsi="Times New Roman" w:cs="Times New Roman"/>
          <w:sz w:val="24"/>
          <w:szCs w:val="24"/>
          <w:lang w:val="en-GB"/>
        </w:rPr>
        <w:t xml:space="preserve">should </w:t>
      </w:r>
      <w:r w:rsidR="00437F7C" w:rsidRPr="00F371AA">
        <w:rPr>
          <w:rFonts w:ascii="Times New Roman" w:hAnsi="Times New Roman" w:cs="Times New Roman"/>
          <w:sz w:val="24"/>
          <w:szCs w:val="24"/>
          <w:lang w:val="en-GB"/>
        </w:rPr>
        <w:t>le</w:t>
      </w:r>
      <w:r w:rsidR="00260B33" w:rsidRPr="00F371AA">
        <w:rPr>
          <w:rFonts w:ascii="Times New Roman" w:hAnsi="Times New Roman" w:cs="Times New Roman"/>
          <w:sz w:val="24"/>
          <w:szCs w:val="24"/>
          <w:lang w:val="en-GB"/>
        </w:rPr>
        <w:t xml:space="preserve">ad </w:t>
      </w:r>
      <w:r w:rsidR="00437F7C" w:rsidRPr="00F371AA">
        <w:rPr>
          <w:rFonts w:ascii="Times New Roman" w:hAnsi="Times New Roman" w:cs="Times New Roman"/>
          <w:sz w:val="24"/>
          <w:szCs w:val="24"/>
          <w:lang w:val="en-GB"/>
        </w:rPr>
        <w:t>to mor</w:t>
      </w:r>
      <w:r w:rsidR="002D027E" w:rsidRPr="00F371AA">
        <w:rPr>
          <w:rFonts w:ascii="Times New Roman" w:hAnsi="Times New Roman" w:cs="Times New Roman"/>
          <w:sz w:val="24"/>
          <w:szCs w:val="24"/>
          <w:lang w:val="en-GB"/>
        </w:rPr>
        <w:t>e conservative</w:t>
      </w:r>
      <w:r w:rsidR="00437F7C" w:rsidRPr="00F371AA">
        <w:rPr>
          <w:rFonts w:ascii="Times New Roman" w:hAnsi="Times New Roman" w:cs="Times New Roman"/>
          <w:sz w:val="24"/>
          <w:szCs w:val="24"/>
          <w:lang w:val="en-GB"/>
        </w:rPr>
        <w:t xml:space="preserve"> estimates </w:t>
      </w:r>
      <w:r w:rsidR="002D027E" w:rsidRPr="00F371AA">
        <w:rPr>
          <w:rFonts w:ascii="Times New Roman" w:hAnsi="Times New Roman" w:cs="Times New Roman"/>
          <w:sz w:val="24"/>
          <w:szCs w:val="24"/>
          <w:lang w:val="en-GB"/>
        </w:rPr>
        <w:t xml:space="preserve">of </w:t>
      </w:r>
      <w:r w:rsidR="00437F7C" w:rsidRPr="00F371AA">
        <w:rPr>
          <w:rFonts w:ascii="Times New Roman" w:hAnsi="Times New Roman" w:cs="Times New Roman"/>
          <w:sz w:val="24"/>
          <w:szCs w:val="24"/>
          <w:lang w:val="en-GB"/>
        </w:rPr>
        <w:t>the prevalence</w:t>
      </w:r>
      <w:r w:rsidR="002D027E" w:rsidRPr="00F371AA">
        <w:rPr>
          <w:rFonts w:ascii="Times New Roman" w:hAnsi="Times New Roman" w:cs="Times New Roman"/>
          <w:sz w:val="24"/>
          <w:szCs w:val="24"/>
          <w:lang w:val="en-GB"/>
        </w:rPr>
        <w:t xml:space="preserve"> of ADHD.</w:t>
      </w:r>
      <w:r w:rsidR="00777D35" w:rsidRPr="00F371AA">
        <w:rPr>
          <w:rFonts w:ascii="Times New Roman" w:hAnsi="Times New Roman" w:cs="Times New Roman"/>
          <w:sz w:val="24"/>
          <w:szCs w:val="24"/>
          <w:lang w:val="en-GB"/>
        </w:rPr>
        <w:t xml:space="preserve"> This is a very important factor to consider when interpreting the GBD estimates. Indee</w:t>
      </w:r>
      <w:r w:rsidR="00B111F7" w:rsidRPr="00F371AA">
        <w:rPr>
          <w:rFonts w:ascii="Times New Roman" w:hAnsi="Times New Roman" w:cs="Times New Roman"/>
          <w:sz w:val="24"/>
          <w:szCs w:val="24"/>
          <w:lang w:val="en-GB"/>
        </w:rPr>
        <w:t xml:space="preserve">d, for instance, </w:t>
      </w:r>
      <w:r w:rsidR="00E372C5" w:rsidRPr="00F371AA">
        <w:rPr>
          <w:rFonts w:ascii="Times New Roman" w:hAnsi="Times New Roman" w:cs="Times New Roman"/>
          <w:sz w:val="24"/>
          <w:szCs w:val="24"/>
          <w:lang w:val="en-GB"/>
        </w:rPr>
        <w:t>in the National Comorbidity Survey Replication (NCS-R)</w:t>
      </w:r>
      <w:r w:rsidR="00AB128D" w:rsidRPr="00F371AA">
        <w:rPr>
          <w:rFonts w:ascii="Times New Roman" w:hAnsi="Times New Roman" w:cs="Times New Roman"/>
          <w:sz w:val="24"/>
          <w:szCs w:val="24"/>
          <w:lang w:val="en-GB"/>
        </w:rPr>
        <w:t>,</w:t>
      </w:r>
      <w:r w:rsidR="00E372C5" w:rsidRPr="00F371AA">
        <w:rPr>
          <w:rFonts w:ascii="Times New Roman" w:hAnsi="Times New Roman" w:cs="Times New Roman"/>
          <w:sz w:val="24"/>
          <w:szCs w:val="24"/>
          <w:lang w:val="en-GB"/>
        </w:rPr>
        <w:t xml:space="preserve"> </w:t>
      </w:r>
      <w:r w:rsidR="00B111F7" w:rsidRPr="00F371AA">
        <w:rPr>
          <w:rFonts w:ascii="Times New Roman" w:hAnsi="Times New Roman" w:cs="Times New Roman"/>
          <w:sz w:val="24"/>
          <w:szCs w:val="24"/>
          <w:lang w:val="en-GB"/>
        </w:rPr>
        <w:t>the prevalence of adult ADHD in the USA estimated based</w:t>
      </w:r>
      <w:r w:rsidR="00E372C5" w:rsidRPr="00F371AA">
        <w:rPr>
          <w:rFonts w:ascii="Times New Roman" w:hAnsi="Times New Roman" w:cs="Times New Roman"/>
          <w:sz w:val="24"/>
          <w:szCs w:val="24"/>
          <w:lang w:val="en-GB"/>
        </w:rPr>
        <w:t xml:space="preserve"> </w:t>
      </w:r>
      <w:r w:rsidR="00B111F7" w:rsidRPr="00F371AA">
        <w:rPr>
          <w:rFonts w:ascii="Times New Roman" w:hAnsi="Times New Roman" w:cs="Times New Roman"/>
          <w:sz w:val="24"/>
          <w:szCs w:val="24"/>
          <w:lang w:val="en-GB"/>
        </w:rPr>
        <w:t xml:space="preserve">on </w:t>
      </w:r>
      <w:r w:rsidR="00356FD0" w:rsidRPr="00F371AA">
        <w:rPr>
          <w:rFonts w:ascii="Times New Roman" w:hAnsi="Times New Roman" w:cs="Times New Roman"/>
          <w:sz w:val="24"/>
          <w:szCs w:val="24"/>
          <w:lang w:val="en-GB"/>
        </w:rPr>
        <w:t>DSM-IV cr</w:t>
      </w:r>
      <w:r w:rsidR="004A58B8" w:rsidRPr="00F371AA">
        <w:rPr>
          <w:rFonts w:ascii="Times New Roman" w:hAnsi="Times New Roman" w:cs="Times New Roman"/>
          <w:sz w:val="24"/>
          <w:szCs w:val="24"/>
          <w:lang w:val="en-GB"/>
        </w:rPr>
        <w:t>iteria</w:t>
      </w:r>
      <w:r w:rsidR="00356FD0" w:rsidRPr="00F371AA">
        <w:rPr>
          <w:rFonts w:ascii="Times New Roman" w:hAnsi="Times New Roman" w:cs="Times New Roman"/>
          <w:sz w:val="24"/>
          <w:szCs w:val="24"/>
          <w:lang w:val="en-GB"/>
        </w:rPr>
        <w:t xml:space="preserve"> was 4.4%, substantially higher than the GBD estimated prevalence in adults</w:t>
      </w:r>
      <w:r w:rsidR="0043530E" w:rsidRPr="00F371AA">
        <w:rPr>
          <w:rFonts w:ascii="Times New Roman" w:hAnsi="Times New Roman" w:cs="Times New Roman"/>
          <w:sz w:val="24"/>
          <w:szCs w:val="24"/>
          <w:lang w:val="en-GB"/>
        </w:rPr>
        <w:t xml:space="preserve"> [20]</w:t>
      </w:r>
      <w:r w:rsidR="00356FD0" w:rsidRPr="00F371AA">
        <w:rPr>
          <w:rFonts w:ascii="Times New Roman" w:hAnsi="Times New Roman" w:cs="Times New Roman"/>
          <w:sz w:val="24"/>
          <w:szCs w:val="24"/>
          <w:lang w:val="en-GB"/>
        </w:rPr>
        <w:t>.</w:t>
      </w:r>
      <w:r w:rsidR="00B111F7" w:rsidRPr="00F371AA">
        <w:rPr>
          <w:rFonts w:ascii="Times New Roman" w:hAnsi="Times New Roman" w:cs="Times New Roman"/>
          <w:sz w:val="24"/>
          <w:szCs w:val="24"/>
          <w:lang w:val="en-GB"/>
        </w:rPr>
        <w:t xml:space="preserve"> </w:t>
      </w:r>
      <w:r w:rsidR="00D85094" w:rsidRPr="00F371AA">
        <w:rPr>
          <w:rFonts w:ascii="Times New Roman" w:hAnsi="Times New Roman" w:cs="Times New Roman"/>
          <w:sz w:val="24"/>
          <w:szCs w:val="24"/>
          <w:lang w:val="en-GB"/>
        </w:rPr>
        <w:t>Notably</w:t>
      </w:r>
      <w:r w:rsidR="002D027E" w:rsidRPr="00F371AA">
        <w:rPr>
          <w:rFonts w:ascii="Times New Roman" w:hAnsi="Times New Roman" w:cs="Times New Roman"/>
          <w:sz w:val="24"/>
          <w:szCs w:val="24"/>
          <w:lang w:val="en-GB"/>
        </w:rPr>
        <w:t>,</w:t>
      </w:r>
      <w:r w:rsidR="00437F7C" w:rsidRPr="00F371AA">
        <w:rPr>
          <w:rFonts w:ascii="Times New Roman" w:hAnsi="Times New Roman" w:cs="Times New Roman"/>
          <w:sz w:val="24"/>
          <w:szCs w:val="24"/>
          <w:lang w:val="en-GB"/>
        </w:rPr>
        <w:t xml:space="preserve"> the </w:t>
      </w:r>
      <w:r w:rsidR="002D027E" w:rsidRPr="00F371AA">
        <w:rPr>
          <w:rFonts w:ascii="Times New Roman" w:hAnsi="Times New Roman" w:cs="Times New Roman"/>
          <w:sz w:val="24"/>
          <w:szCs w:val="24"/>
          <w:lang w:val="en-GB"/>
        </w:rPr>
        <w:t>rate</w:t>
      </w:r>
      <w:r w:rsidR="00437F7C" w:rsidRPr="00F371AA">
        <w:rPr>
          <w:rFonts w:ascii="Times New Roman" w:hAnsi="Times New Roman" w:cs="Times New Roman"/>
          <w:sz w:val="24"/>
          <w:szCs w:val="24"/>
          <w:lang w:val="en-GB"/>
        </w:rPr>
        <w:t xml:space="preserve"> of studies using the ICD among those with </w:t>
      </w:r>
      <w:r w:rsidR="002D027E" w:rsidRPr="00F371AA">
        <w:rPr>
          <w:rFonts w:ascii="Times New Roman" w:hAnsi="Times New Roman" w:cs="Times New Roman"/>
          <w:sz w:val="24"/>
          <w:szCs w:val="24"/>
          <w:lang w:val="en-GB"/>
        </w:rPr>
        <w:t xml:space="preserve">actual </w:t>
      </w:r>
      <w:r w:rsidR="00437F7C" w:rsidRPr="00F371AA">
        <w:rPr>
          <w:rFonts w:ascii="Times New Roman" w:hAnsi="Times New Roman" w:cs="Times New Roman"/>
          <w:sz w:val="24"/>
          <w:szCs w:val="24"/>
          <w:lang w:val="en-GB"/>
        </w:rPr>
        <w:t xml:space="preserve">data included in the GBD up to 2013 </w:t>
      </w:r>
      <w:r w:rsidR="00830BE1" w:rsidRPr="00F371AA">
        <w:rPr>
          <w:rFonts w:ascii="Times New Roman" w:hAnsi="Times New Roman" w:cs="Times New Roman"/>
          <w:sz w:val="24"/>
          <w:szCs w:val="24"/>
          <w:lang w:val="en-GB"/>
        </w:rPr>
        <w:t xml:space="preserve">(11.3%) </w:t>
      </w:r>
      <w:r w:rsidR="00437F7C" w:rsidRPr="00F371AA">
        <w:rPr>
          <w:rFonts w:ascii="Times New Roman" w:hAnsi="Times New Roman" w:cs="Times New Roman"/>
          <w:sz w:val="24"/>
          <w:szCs w:val="24"/>
          <w:lang w:val="en-GB"/>
        </w:rPr>
        <w:t xml:space="preserve">was </w:t>
      </w:r>
      <w:r w:rsidR="00830BE1" w:rsidRPr="00F371AA">
        <w:rPr>
          <w:rFonts w:ascii="Times New Roman" w:hAnsi="Times New Roman" w:cs="Times New Roman"/>
          <w:sz w:val="24"/>
          <w:szCs w:val="24"/>
          <w:lang w:val="en-GB"/>
        </w:rPr>
        <w:lastRenderedPageBreak/>
        <w:t xml:space="preserve">very </w:t>
      </w:r>
      <w:r w:rsidR="00437F7C" w:rsidRPr="00F371AA">
        <w:rPr>
          <w:rFonts w:ascii="Times New Roman" w:hAnsi="Times New Roman" w:cs="Times New Roman"/>
          <w:sz w:val="24"/>
          <w:szCs w:val="24"/>
          <w:lang w:val="en-GB"/>
        </w:rPr>
        <w:t>similar to th</w:t>
      </w:r>
      <w:r w:rsidR="00550C57" w:rsidRPr="00F371AA">
        <w:rPr>
          <w:rFonts w:ascii="Times New Roman" w:hAnsi="Times New Roman" w:cs="Times New Roman"/>
          <w:sz w:val="24"/>
          <w:szCs w:val="24"/>
          <w:lang w:val="en-GB"/>
        </w:rPr>
        <w:t>at</w:t>
      </w:r>
      <w:r w:rsidR="00437F7C" w:rsidRPr="00F371AA">
        <w:rPr>
          <w:rFonts w:ascii="Times New Roman" w:hAnsi="Times New Roman" w:cs="Times New Roman"/>
          <w:sz w:val="24"/>
          <w:szCs w:val="24"/>
          <w:lang w:val="en-GB"/>
        </w:rPr>
        <w:t xml:space="preserve"> </w:t>
      </w:r>
      <w:r w:rsidR="002D027E" w:rsidRPr="00F371AA">
        <w:rPr>
          <w:rFonts w:ascii="Times New Roman" w:hAnsi="Times New Roman" w:cs="Times New Roman"/>
          <w:sz w:val="24"/>
          <w:szCs w:val="24"/>
          <w:lang w:val="en-GB"/>
        </w:rPr>
        <w:t>reported by a</w:t>
      </w:r>
      <w:r w:rsidR="00C41253" w:rsidRPr="00F371AA">
        <w:rPr>
          <w:rFonts w:ascii="Times New Roman" w:hAnsi="Times New Roman" w:cs="Times New Roman"/>
          <w:sz w:val="24"/>
          <w:szCs w:val="24"/>
          <w:lang w:val="en-GB"/>
        </w:rPr>
        <w:t xml:space="preserve"> </w:t>
      </w:r>
      <w:r w:rsidR="00512ED9" w:rsidRPr="00F371AA">
        <w:rPr>
          <w:rFonts w:ascii="Times New Roman" w:hAnsi="Times New Roman" w:cs="Times New Roman"/>
          <w:sz w:val="24"/>
          <w:szCs w:val="24"/>
          <w:lang w:val="en-GB"/>
        </w:rPr>
        <w:t>meta-</w:t>
      </w:r>
      <w:r w:rsidR="00437F7C" w:rsidRPr="00F371AA">
        <w:rPr>
          <w:rFonts w:ascii="Times New Roman" w:hAnsi="Times New Roman" w:cs="Times New Roman"/>
          <w:sz w:val="24"/>
          <w:szCs w:val="24"/>
          <w:lang w:val="en-GB"/>
        </w:rPr>
        <w:t>analysis</w:t>
      </w:r>
      <w:r w:rsidR="00197EB5" w:rsidRPr="00F371AA">
        <w:rPr>
          <w:rFonts w:ascii="Times New Roman" w:hAnsi="Times New Roman" w:cs="Times New Roman"/>
          <w:sz w:val="24"/>
          <w:szCs w:val="24"/>
          <w:lang w:val="en-GB"/>
        </w:rPr>
        <w:t xml:space="preserve"> </w:t>
      </w:r>
      <w:r w:rsidR="00DF0342" w:rsidRPr="00F371AA">
        <w:rPr>
          <w:rFonts w:ascii="Times New Roman" w:hAnsi="Times New Roman" w:cs="Times New Roman"/>
          <w:sz w:val="24"/>
          <w:szCs w:val="24"/>
          <w:lang w:val="en-GB"/>
        </w:rPr>
        <w:t>that</w:t>
      </w:r>
      <w:r w:rsidR="00437F7C" w:rsidRPr="00F371AA">
        <w:rPr>
          <w:rFonts w:ascii="Times New Roman" w:hAnsi="Times New Roman" w:cs="Times New Roman"/>
          <w:sz w:val="24"/>
          <w:szCs w:val="24"/>
          <w:lang w:val="en-GB"/>
        </w:rPr>
        <w:t xml:space="preserve"> included studies </w:t>
      </w:r>
      <w:r w:rsidR="00197EB5" w:rsidRPr="00F371AA">
        <w:rPr>
          <w:rFonts w:ascii="Times New Roman" w:hAnsi="Times New Roman" w:cs="Times New Roman"/>
          <w:sz w:val="24"/>
          <w:szCs w:val="24"/>
          <w:lang w:val="en-GB"/>
        </w:rPr>
        <w:t xml:space="preserve">up </w:t>
      </w:r>
      <w:r w:rsidR="00437F7C" w:rsidRPr="00F371AA">
        <w:rPr>
          <w:rFonts w:ascii="Times New Roman" w:hAnsi="Times New Roman" w:cs="Times New Roman"/>
          <w:sz w:val="24"/>
          <w:szCs w:val="24"/>
          <w:lang w:val="en-GB"/>
        </w:rPr>
        <w:t>to 2013</w:t>
      </w:r>
      <w:r w:rsidR="0007392A" w:rsidRPr="00F371AA">
        <w:rPr>
          <w:rFonts w:ascii="Times New Roman" w:hAnsi="Times New Roman" w:cs="Times New Roman"/>
          <w:sz w:val="24"/>
          <w:szCs w:val="24"/>
          <w:lang w:val="en-GB"/>
        </w:rPr>
        <w:t xml:space="preserve"> (11</w:t>
      </w:r>
      <w:r w:rsidR="00830BE1" w:rsidRPr="00F371AA">
        <w:rPr>
          <w:rFonts w:ascii="Times New Roman" w:hAnsi="Times New Roman" w:cs="Times New Roman"/>
          <w:sz w:val="24"/>
          <w:szCs w:val="24"/>
          <w:lang w:val="en-GB"/>
        </w:rPr>
        <w:t>.0</w:t>
      </w:r>
      <w:r w:rsidR="0007392A" w:rsidRPr="00F371AA">
        <w:rPr>
          <w:rFonts w:ascii="Times New Roman" w:hAnsi="Times New Roman" w:cs="Times New Roman"/>
          <w:sz w:val="24"/>
          <w:szCs w:val="24"/>
          <w:lang w:val="en-GB"/>
        </w:rPr>
        <w:t>%)</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[14]</w:t>
      </w:r>
      <w:r w:rsidR="006A2531" w:rsidRPr="00F371AA">
        <w:rPr>
          <w:rFonts w:ascii="Times New Roman" w:hAnsi="Times New Roman" w:cs="Times New Roman"/>
          <w:sz w:val="24"/>
          <w:szCs w:val="24"/>
          <w:lang w:val="en-GB"/>
        </w:rPr>
        <w:t>.</w:t>
      </w:r>
      <w:r w:rsidR="00A3736D" w:rsidRPr="00F371AA">
        <w:rPr>
          <w:rFonts w:ascii="Times New Roman" w:hAnsi="Times New Roman" w:cs="Times New Roman"/>
          <w:sz w:val="24"/>
          <w:szCs w:val="24"/>
          <w:lang w:val="en-GB"/>
        </w:rPr>
        <w:t xml:space="preserve"> </w:t>
      </w:r>
      <w:r w:rsidR="005B7275" w:rsidRPr="00F371AA">
        <w:rPr>
          <w:rFonts w:ascii="Times New Roman" w:hAnsi="Times New Roman" w:cs="Times New Roman"/>
          <w:sz w:val="24"/>
          <w:szCs w:val="24"/>
          <w:lang w:val="en-GB"/>
        </w:rPr>
        <w:t>I</w:t>
      </w:r>
      <w:r w:rsidR="001120A7" w:rsidRPr="00F371AA">
        <w:rPr>
          <w:rFonts w:ascii="Times New Roman" w:hAnsi="Times New Roman" w:cs="Times New Roman"/>
          <w:sz w:val="24"/>
          <w:szCs w:val="24"/>
          <w:lang w:val="en-GB"/>
        </w:rPr>
        <w:t>t could be argued that l</w:t>
      </w:r>
      <w:r w:rsidR="00830BE1" w:rsidRPr="00F371AA">
        <w:rPr>
          <w:rFonts w:ascii="Times New Roman" w:hAnsi="Times New Roman" w:cs="Times New Roman"/>
          <w:sz w:val="24"/>
          <w:szCs w:val="24"/>
          <w:lang w:val="en-GB"/>
        </w:rPr>
        <w:t>ower estimates of the prevalence of ADHD fr</w:t>
      </w:r>
      <w:r w:rsidR="00954FA2" w:rsidRPr="00F371AA">
        <w:rPr>
          <w:rFonts w:ascii="Times New Roman" w:hAnsi="Times New Roman" w:cs="Times New Roman"/>
          <w:sz w:val="24"/>
          <w:szCs w:val="24"/>
          <w:lang w:val="en-GB"/>
        </w:rPr>
        <w:t>o</w:t>
      </w:r>
      <w:r w:rsidR="001120A7" w:rsidRPr="00F371AA">
        <w:rPr>
          <w:rFonts w:ascii="Times New Roman" w:hAnsi="Times New Roman" w:cs="Times New Roman"/>
          <w:sz w:val="24"/>
          <w:szCs w:val="24"/>
          <w:lang w:val="en-GB"/>
        </w:rPr>
        <w:t>m the GBD</w:t>
      </w:r>
      <w:r w:rsidR="00830BE1" w:rsidRPr="00F371AA">
        <w:rPr>
          <w:rFonts w:ascii="Times New Roman" w:hAnsi="Times New Roman" w:cs="Times New Roman"/>
          <w:sz w:val="24"/>
          <w:szCs w:val="24"/>
          <w:lang w:val="en-GB"/>
        </w:rPr>
        <w:t xml:space="preserve"> reflect lower prevalence - imputed </w:t>
      </w:r>
      <w:r w:rsidR="00D85094" w:rsidRPr="00F371AA">
        <w:rPr>
          <w:rFonts w:ascii="Times New Roman" w:hAnsi="Times New Roman" w:cs="Times New Roman"/>
          <w:sz w:val="24"/>
          <w:szCs w:val="24"/>
          <w:lang w:val="en-GB"/>
        </w:rPr>
        <w:t>-</w:t>
      </w:r>
      <w:r w:rsidR="00830BE1" w:rsidRPr="00F371AA">
        <w:rPr>
          <w:rFonts w:ascii="Times New Roman" w:hAnsi="Times New Roman" w:cs="Times New Roman"/>
          <w:sz w:val="24"/>
          <w:szCs w:val="24"/>
          <w:lang w:val="en-GB"/>
        </w:rPr>
        <w:t xml:space="preserve"> of ADHD in LMIC</w:t>
      </w:r>
      <w:r w:rsidR="005B7275" w:rsidRPr="00F371AA">
        <w:rPr>
          <w:rFonts w:ascii="Times New Roman" w:hAnsi="Times New Roman" w:cs="Times New Roman"/>
          <w:sz w:val="24"/>
          <w:szCs w:val="24"/>
          <w:lang w:val="en-GB"/>
        </w:rPr>
        <w:t>s</w:t>
      </w:r>
      <w:r w:rsidR="00830BE1" w:rsidRPr="00F371AA">
        <w:rPr>
          <w:rFonts w:ascii="Times New Roman" w:hAnsi="Times New Roman" w:cs="Times New Roman"/>
          <w:sz w:val="24"/>
          <w:szCs w:val="24"/>
          <w:lang w:val="en-GB"/>
        </w:rPr>
        <w:t xml:space="preserve"> where data tend to be less available. However, </w:t>
      </w:r>
      <w:r w:rsidR="00D326CC" w:rsidRPr="00F371AA">
        <w:rPr>
          <w:rFonts w:ascii="Times New Roman" w:hAnsi="Times New Roman" w:cs="Times New Roman"/>
          <w:sz w:val="24"/>
          <w:szCs w:val="24"/>
          <w:lang w:val="en-GB"/>
        </w:rPr>
        <w:t>in our re-analysis</w:t>
      </w:r>
      <w:r w:rsidR="00550C57" w:rsidRPr="00F371AA">
        <w:rPr>
          <w:rFonts w:ascii="Times New Roman" w:hAnsi="Times New Roman" w:cs="Times New Roman"/>
          <w:sz w:val="24"/>
          <w:szCs w:val="24"/>
          <w:lang w:val="en-GB"/>
        </w:rPr>
        <w:t>,</w:t>
      </w:r>
      <w:r w:rsidR="00D326CC" w:rsidRPr="00F371AA">
        <w:rPr>
          <w:rFonts w:ascii="Times New Roman" w:hAnsi="Times New Roman" w:cs="Times New Roman"/>
          <w:sz w:val="24"/>
          <w:szCs w:val="24"/>
          <w:lang w:val="en-GB"/>
        </w:rPr>
        <w:t xml:space="preserve"> </w:t>
      </w:r>
      <w:r w:rsidR="00830BE1" w:rsidRPr="00F371AA">
        <w:rPr>
          <w:rFonts w:ascii="Times New Roman" w:hAnsi="Times New Roman" w:cs="Times New Roman"/>
          <w:sz w:val="24"/>
          <w:szCs w:val="24"/>
          <w:lang w:val="en-GB"/>
        </w:rPr>
        <w:t>we did not find any evidence of significant differences in prevalence between LMIC</w:t>
      </w:r>
      <w:r w:rsidR="005B7275" w:rsidRPr="00F371AA">
        <w:rPr>
          <w:rFonts w:ascii="Times New Roman" w:hAnsi="Times New Roman" w:cs="Times New Roman"/>
          <w:sz w:val="24"/>
          <w:szCs w:val="24"/>
          <w:lang w:val="en-GB"/>
        </w:rPr>
        <w:t>s</w:t>
      </w:r>
      <w:r w:rsidR="00830BE1" w:rsidRPr="00F371AA">
        <w:rPr>
          <w:rFonts w:ascii="Times New Roman" w:hAnsi="Times New Roman" w:cs="Times New Roman"/>
          <w:sz w:val="24"/>
          <w:szCs w:val="24"/>
          <w:lang w:val="en-GB"/>
        </w:rPr>
        <w:t xml:space="preserve"> and </w:t>
      </w:r>
      <w:r w:rsidR="00D87AC3" w:rsidRPr="00F371AA">
        <w:rPr>
          <w:rFonts w:ascii="Times New Roman" w:hAnsi="Times New Roman" w:cs="Times New Roman"/>
          <w:sz w:val="24"/>
          <w:szCs w:val="24"/>
          <w:lang w:val="en-GB"/>
        </w:rPr>
        <w:t>high-income</w:t>
      </w:r>
      <w:r w:rsidR="00830BE1" w:rsidRPr="00F371AA">
        <w:rPr>
          <w:rFonts w:ascii="Times New Roman" w:hAnsi="Times New Roman" w:cs="Times New Roman"/>
          <w:sz w:val="24"/>
          <w:szCs w:val="24"/>
          <w:lang w:val="en-GB"/>
        </w:rPr>
        <w:t xml:space="preserve"> countries</w:t>
      </w:r>
      <w:r w:rsidR="00DF0342" w:rsidRPr="00F371AA">
        <w:rPr>
          <w:rFonts w:ascii="Times New Roman" w:hAnsi="Times New Roman" w:cs="Times New Roman"/>
          <w:sz w:val="24"/>
          <w:szCs w:val="24"/>
          <w:lang w:val="en-GB"/>
        </w:rPr>
        <w:t xml:space="preserve">. </w:t>
      </w:r>
      <w:r w:rsidR="00830BE1" w:rsidRPr="00F371AA">
        <w:rPr>
          <w:rFonts w:ascii="Times New Roman" w:hAnsi="Times New Roman" w:cs="Times New Roman"/>
          <w:sz w:val="24"/>
          <w:szCs w:val="24"/>
          <w:lang w:val="en-GB"/>
        </w:rPr>
        <w:t xml:space="preserve">Therefore, </w:t>
      </w:r>
      <w:r w:rsidR="00550C57" w:rsidRPr="00F371AA">
        <w:rPr>
          <w:rFonts w:ascii="Times New Roman" w:hAnsi="Times New Roman" w:cs="Times New Roman"/>
          <w:sz w:val="24"/>
          <w:szCs w:val="24"/>
          <w:lang w:val="en-GB"/>
        </w:rPr>
        <w:t>we conclude that the</w:t>
      </w:r>
      <w:r w:rsidR="00830BE1" w:rsidRPr="00F371AA">
        <w:rPr>
          <w:rFonts w:ascii="Times New Roman" w:hAnsi="Times New Roman" w:cs="Times New Roman"/>
          <w:sz w:val="24"/>
          <w:szCs w:val="24"/>
          <w:lang w:val="en-GB"/>
        </w:rPr>
        <w:t xml:space="preserve"> </w:t>
      </w:r>
      <w:r w:rsidR="00550C57" w:rsidRPr="00F371AA">
        <w:rPr>
          <w:rFonts w:ascii="Times New Roman" w:hAnsi="Times New Roman" w:cs="Times New Roman"/>
          <w:sz w:val="24"/>
          <w:szCs w:val="24"/>
          <w:lang w:val="en-GB"/>
        </w:rPr>
        <w:t>global</w:t>
      </w:r>
      <w:r w:rsidR="00830BE1" w:rsidRPr="00F371AA">
        <w:rPr>
          <w:rFonts w:ascii="Times New Roman" w:hAnsi="Times New Roman" w:cs="Times New Roman"/>
          <w:sz w:val="24"/>
          <w:szCs w:val="24"/>
          <w:lang w:val="en-GB"/>
        </w:rPr>
        <w:t xml:space="preserve"> prevalence </w:t>
      </w:r>
      <w:r w:rsidR="00550C57" w:rsidRPr="00F371AA">
        <w:rPr>
          <w:rFonts w:ascii="Times New Roman" w:hAnsi="Times New Roman" w:cs="Times New Roman"/>
          <w:sz w:val="24"/>
          <w:szCs w:val="24"/>
          <w:lang w:val="en-GB"/>
        </w:rPr>
        <w:t>of ADHD was</w:t>
      </w:r>
      <w:r w:rsidR="00830BE1" w:rsidRPr="00F371AA">
        <w:rPr>
          <w:rFonts w:ascii="Times New Roman" w:hAnsi="Times New Roman" w:cs="Times New Roman"/>
          <w:sz w:val="24"/>
          <w:szCs w:val="24"/>
          <w:lang w:val="en-GB"/>
        </w:rPr>
        <w:t xml:space="preserve"> underestimated</w:t>
      </w:r>
      <w:r w:rsidR="00550C57" w:rsidRPr="00F371AA">
        <w:rPr>
          <w:rFonts w:ascii="Times New Roman" w:hAnsi="Times New Roman" w:cs="Times New Roman"/>
          <w:sz w:val="24"/>
          <w:szCs w:val="24"/>
          <w:lang w:val="en-GB"/>
        </w:rPr>
        <w:t xml:space="preserve"> </w:t>
      </w:r>
      <w:r w:rsidR="001120A7" w:rsidRPr="00F371AA">
        <w:rPr>
          <w:rFonts w:ascii="Times New Roman" w:hAnsi="Times New Roman" w:cs="Times New Roman"/>
          <w:sz w:val="24"/>
          <w:szCs w:val="24"/>
          <w:lang w:val="en-GB"/>
        </w:rPr>
        <w:t xml:space="preserve">mainly </w:t>
      </w:r>
      <w:r w:rsidR="00550C57" w:rsidRPr="00F371AA">
        <w:rPr>
          <w:rFonts w:ascii="Times New Roman" w:hAnsi="Times New Roman" w:cs="Times New Roman"/>
          <w:sz w:val="24"/>
          <w:szCs w:val="24"/>
          <w:lang w:val="en-GB"/>
        </w:rPr>
        <w:t>due to the imputation by the GBD group</w:t>
      </w:r>
      <w:r w:rsidR="00830BE1" w:rsidRPr="00F371AA">
        <w:rPr>
          <w:rFonts w:ascii="Times New Roman" w:hAnsi="Times New Roman" w:cs="Times New Roman"/>
          <w:sz w:val="24"/>
          <w:szCs w:val="24"/>
          <w:lang w:val="en-GB"/>
        </w:rPr>
        <w:t xml:space="preserve">. </w:t>
      </w:r>
      <w:r w:rsidR="00C74C73" w:rsidRPr="00F371AA">
        <w:rPr>
          <w:rFonts w:ascii="Times New Roman" w:hAnsi="Times New Roman" w:cs="Times New Roman"/>
          <w:sz w:val="24"/>
          <w:szCs w:val="24"/>
          <w:lang w:val="en-GB"/>
        </w:rPr>
        <w:t xml:space="preserve"> </w:t>
      </w:r>
    </w:p>
    <w:p w14:paraId="70ACEA2D" w14:textId="14C838EF" w:rsidR="00362A7C" w:rsidRPr="00F371AA" w:rsidRDefault="00C74C73" w:rsidP="00C74C73">
      <w:pPr>
        <w:autoSpaceDE w:val="0"/>
        <w:autoSpaceDN w:val="0"/>
        <w:adjustRightInd w:val="0"/>
        <w:spacing w:after="0" w:line="480" w:lineRule="auto"/>
        <w:rPr>
          <w:rFonts w:ascii="Times New Roman" w:eastAsia="CIDFont+F2" w:hAnsi="Times New Roman" w:cs="Times New Roman"/>
          <w:sz w:val="24"/>
          <w:szCs w:val="24"/>
          <w:lang w:val="en-GB"/>
        </w:rPr>
      </w:pPr>
      <w:r w:rsidRPr="00F371AA">
        <w:rPr>
          <w:rFonts w:ascii="Times New Roman" w:hAnsi="Times New Roman" w:cs="Times New Roman"/>
          <w:sz w:val="24"/>
          <w:szCs w:val="24"/>
          <w:lang w:val="en-GB"/>
        </w:rPr>
        <w:t xml:space="preserve">However, </w:t>
      </w:r>
      <w:r w:rsidR="006C2A1D" w:rsidRPr="00F371AA">
        <w:rPr>
          <w:rFonts w:ascii="Times New Roman" w:hAnsi="Times New Roman" w:cs="Times New Roman"/>
          <w:sz w:val="24"/>
          <w:szCs w:val="24"/>
          <w:lang w:val="en-GB"/>
        </w:rPr>
        <w:t xml:space="preserve">it </w:t>
      </w:r>
      <w:r w:rsidR="0067255C" w:rsidRPr="00F371AA">
        <w:rPr>
          <w:rFonts w:ascii="Times New Roman" w:hAnsi="Times New Roman" w:cs="Times New Roman"/>
          <w:sz w:val="24"/>
          <w:szCs w:val="24"/>
          <w:lang w:val="en-GB"/>
        </w:rPr>
        <w:t>would be</w:t>
      </w:r>
      <w:r w:rsidR="006C2A1D" w:rsidRPr="00F371AA">
        <w:rPr>
          <w:rFonts w:ascii="Times New Roman" w:hAnsi="Times New Roman" w:cs="Times New Roman"/>
          <w:sz w:val="24"/>
          <w:szCs w:val="24"/>
          <w:lang w:val="en-GB"/>
        </w:rPr>
        <w:t xml:space="preserve"> expected </w:t>
      </w:r>
      <w:r w:rsidR="0067255C" w:rsidRPr="00F371AA">
        <w:rPr>
          <w:rFonts w:ascii="Times New Roman" w:hAnsi="Times New Roman" w:cs="Times New Roman"/>
          <w:sz w:val="24"/>
          <w:szCs w:val="24"/>
          <w:lang w:val="en-GB"/>
        </w:rPr>
        <w:t xml:space="preserve">that </w:t>
      </w:r>
      <w:r w:rsidRPr="00F371AA">
        <w:rPr>
          <w:rFonts w:ascii="Times New Roman" w:hAnsi="Times New Roman" w:cs="Times New Roman"/>
          <w:sz w:val="24"/>
          <w:szCs w:val="24"/>
          <w:lang w:val="en-GB"/>
        </w:rPr>
        <w:t xml:space="preserve">this issue </w:t>
      </w:r>
      <w:r w:rsidR="003537C8" w:rsidRPr="00F371AA">
        <w:rPr>
          <w:rFonts w:ascii="Times New Roman" w:hAnsi="Times New Roman" w:cs="Times New Roman"/>
          <w:sz w:val="24"/>
          <w:szCs w:val="24"/>
          <w:lang w:val="en-GB"/>
        </w:rPr>
        <w:t xml:space="preserve">would </w:t>
      </w:r>
      <w:r w:rsidRPr="00F371AA">
        <w:rPr>
          <w:rFonts w:ascii="Times New Roman" w:hAnsi="Times New Roman" w:cs="Times New Roman"/>
          <w:sz w:val="24"/>
          <w:szCs w:val="24"/>
          <w:lang w:val="en-GB"/>
        </w:rPr>
        <w:t>not affect the estimation of the temporal trends, as well as geographic and sex variations, in the incidence, prevalence, and burden of ADHD</w:t>
      </w:r>
      <w:r w:rsidR="00071A6D" w:rsidRPr="00F371AA">
        <w:rPr>
          <w:rFonts w:ascii="Times New Roman" w:hAnsi="Times New Roman" w:cs="Times New Roman"/>
          <w:sz w:val="24"/>
          <w:szCs w:val="24"/>
          <w:lang w:val="en-GB"/>
        </w:rPr>
        <w:t xml:space="preserve">, as </w:t>
      </w:r>
      <w:r w:rsidR="00924302" w:rsidRPr="00F371AA">
        <w:rPr>
          <w:rFonts w:ascii="Times New Roman" w:hAnsi="Times New Roman" w:cs="Times New Roman"/>
          <w:sz w:val="24"/>
          <w:szCs w:val="24"/>
          <w:lang w:val="en-GB"/>
        </w:rPr>
        <w:t>the biased estimate would equally affect n</w:t>
      </w:r>
      <w:r w:rsidR="00305CE7" w:rsidRPr="00F371AA">
        <w:rPr>
          <w:rFonts w:ascii="Times New Roman" w:hAnsi="Times New Roman" w:cs="Times New Roman"/>
          <w:sz w:val="24"/>
          <w:szCs w:val="24"/>
          <w:lang w:val="en-GB"/>
        </w:rPr>
        <w:t>umerator</w:t>
      </w:r>
      <w:r w:rsidR="00924302" w:rsidRPr="00F371AA">
        <w:rPr>
          <w:rFonts w:ascii="Times New Roman" w:hAnsi="Times New Roman" w:cs="Times New Roman"/>
          <w:sz w:val="24"/>
          <w:szCs w:val="24"/>
          <w:lang w:val="en-GB"/>
        </w:rPr>
        <w:t xml:space="preserve"> and denominator; however</w:t>
      </w:r>
      <w:r w:rsidR="00F42C29" w:rsidRPr="00F371AA">
        <w:rPr>
          <w:rFonts w:ascii="Times New Roman" w:hAnsi="Times New Roman" w:cs="Times New Roman"/>
          <w:sz w:val="24"/>
          <w:szCs w:val="24"/>
          <w:lang w:val="en-GB"/>
        </w:rPr>
        <w:t>,</w:t>
      </w:r>
      <w:r w:rsidR="00924302" w:rsidRPr="00F371AA">
        <w:rPr>
          <w:rFonts w:ascii="Times New Roman" w:hAnsi="Times New Roman" w:cs="Times New Roman"/>
          <w:sz w:val="24"/>
          <w:szCs w:val="24"/>
          <w:lang w:val="en-GB"/>
        </w:rPr>
        <w:t xml:space="preserve"> this should be formally tested in future research</w:t>
      </w:r>
      <w:r w:rsidRPr="00F371AA">
        <w:rPr>
          <w:rFonts w:ascii="Times New Roman" w:hAnsi="Times New Roman" w:cs="Times New Roman"/>
          <w:sz w:val="24"/>
          <w:szCs w:val="24"/>
          <w:lang w:val="en-GB"/>
        </w:rPr>
        <w:t>.</w:t>
      </w:r>
      <w:r w:rsidRPr="00F371AA">
        <w:rPr>
          <w:rFonts w:ascii="Times New Roman" w:eastAsia="CIDFont+F2" w:hAnsi="Times New Roman" w:cs="Times New Roman"/>
          <w:sz w:val="24"/>
          <w:szCs w:val="24"/>
          <w:lang w:val="en-GB"/>
        </w:rPr>
        <w:t xml:space="preserve"> </w:t>
      </w:r>
      <w:r w:rsidR="00830BE1" w:rsidRPr="00F371AA">
        <w:rPr>
          <w:rFonts w:ascii="Times New Roman" w:hAnsi="Times New Roman" w:cs="Times New Roman"/>
          <w:sz w:val="24"/>
          <w:szCs w:val="24"/>
          <w:lang w:val="en-GB"/>
        </w:rPr>
        <w:t>Regarding temporal trends, f</w:t>
      </w:r>
      <w:r w:rsidR="00C84C76" w:rsidRPr="00F371AA">
        <w:rPr>
          <w:rFonts w:ascii="Times New Roman" w:hAnsi="Times New Roman" w:cs="Times New Roman"/>
          <w:sz w:val="24"/>
          <w:szCs w:val="24"/>
          <w:lang w:val="en-GB"/>
        </w:rPr>
        <w:t>rom 1990 to 2019, the overall age-adjusted prevalence pe</w:t>
      </w:r>
      <w:r w:rsidR="00B66D63" w:rsidRPr="00F371AA">
        <w:rPr>
          <w:rFonts w:ascii="Times New Roman" w:hAnsi="Times New Roman" w:cs="Times New Roman"/>
          <w:sz w:val="24"/>
          <w:szCs w:val="24"/>
          <w:lang w:val="en-GB"/>
        </w:rPr>
        <w:t>a</w:t>
      </w:r>
      <w:r w:rsidR="00C84C76" w:rsidRPr="00F371AA">
        <w:rPr>
          <w:rFonts w:ascii="Times New Roman" w:hAnsi="Times New Roman" w:cs="Times New Roman"/>
          <w:sz w:val="24"/>
          <w:szCs w:val="24"/>
          <w:lang w:val="en-GB"/>
        </w:rPr>
        <w:t>ke</w:t>
      </w:r>
      <w:r w:rsidR="00B66D63" w:rsidRPr="00F371AA">
        <w:rPr>
          <w:rFonts w:ascii="Times New Roman" w:hAnsi="Times New Roman" w:cs="Times New Roman"/>
          <w:sz w:val="24"/>
          <w:szCs w:val="24"/>
          <w:lang w:val="en-GB"/>
        </w:rPr>
        <w:t xml:space="preserve">d in 1994-1995 and then </w:t>
      </w:r>
      <w:r w:rsidR="0094714B" w:rsidRPr="00F371AA">
        <w:rPr>
          <w:rFonts w:ascii="Times New Roman" w:hAnsi="Times New Roman" w:cs="Times New Roman"/>
          <w:sz w:val="24"/>
          <w:szCs w:val="24"/>
          <w:lang w:val="en-GB"/>
        </w:rPr>
        <w:t>declined</w:t>
      </w:r>
      <w:r w:rsidR="00A32047" w:rsidRPr="00F371AA">
        <w:rPr>
          <w:rFonts w:ascii="Times New Roman" w:hAnsi="Times New Roman" w:cs="Times New Roman"/>
          <w:sz w:val="24"/>
          <w:szCs w:val="24"/>
          <w:lang w:val="en-GB"/>
        </w:rPr>
        <w:t>, albeit mildly. Indeed</w:t>
      </w:r>
      <w:r w:rsidR="00B66D63" w:rsidRPr="00F371AA">
        <w:rPr>
          <w:rFonts w:ascii="Times New Roman" w:hAnsi="Times New Roman" w:cs="Times New Roman"/>
          <w:sz w:val="24"/>
          <w:szCs w:val="24"/>
          <w:lang w:val="en-GB"/>
        </w:rPr>
        <w:t xml:space="preserve">, </w:t>
      </w:r>
      <w:r w:rsidR="00A32047" w:rsidRPr="00F371AA">
        <w:rPr>
          <w:rFonts w:ascii="Times New Roman" w:hAnsi="Times New Roman" w:cs="Times New Roman"/>
          <w:sz w:val="24"/>
          <w:szCs w:val="24"/>
          <w:lang w:val="en-GB"/>
        </w:rPr>
        <w:t xml:space="preserve">the </w:t>
      </w:r>
      <w:r w:rsidR="00B66D63" w:rsidRPr="00F371AA">
        <w:rPr>
          <w:rFonts w:ascii="Times New Roman" w:hAnsi="Times New Roman" w:cs="Times New Roman"/>
          <w:sz w:val="24"/>
          <w:szCs w:val="24"/>
          <w:lang w:val="en-GB"/>
        </w:rPr>
        <w:t>ICD-10</w:t>
      </w:r>
      <w:r w:rsidR="008F395C" w:rsidRPr="00F371AA">
        <w:rPr>
          <w:rFonts w:ascii="Times New Roman" w:hAnsi="Times New Roman" w:cs="Times New Roman"/>
          <w:sz w:val="24"/>
          <w:szCs w:val="24"/>
          <w:lang w:val="en-GB"/>
        </w:rPr>
        <w:t>, with its more stringent criteria,</w:t>
      </w:r>
      <w:r w:rsidR="00B66D63" w:rsidRPr="00F371AA">
        <w:rPr>
          <w:rFonts w:ascii="Times New Roman" w:hAnsi="Times New Roman" w:cs="Times New Roman"/>
          <w:sz w:val="24"/>
          <w:szCs w:val="24"/>
          <w:lang w:val="en-GB"/>
        </w:rPr>
        <w:t xml:space="preserve"> started being used in 1994</w:t>
      </w:r>
      <w:r w:rsidR="008F395C" w:rsidRPr="00F371AA">
        <w:rPr>
          <w:rFonts w:ascii="Times New Roman" w:hAnsi="Times New Roman" w:cs="Times New Roman"/>
          <w:sz w:val="24"/>
          <w:szCs w:val="24"/>
          <w:lang w:val="en-GB"/>
        </w:rPr>
        <w:t>, which may have contributed to this slight decline.</w:t>
      </w:r>
      <w:r w:rsidR="00B66D63"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Therefore</w:t>
      </w:r>
      <w:r w:rsidR="00362A7C" w:rsidRPr="00F371AA">
        <w:rPr>
          <w:rFonts w:ascii="Times New Roman" w:hAnsi="Times New Roman" w:cs="Times New Roman"/>
          <w:sz w:val="24"/>
          <w:szCs w:val="24"/>
          <w:lang w:val="en-GB"/>
        </w:rPr>
        <w:t>, the temporal trends that emerge for the GBD in terms of prevalence show that</w:t>
      </w:r>
      <w:r w:rsidR="0052209D" w:rsidRPr="00F371AA">
        <w:rPr>
          <w:rFonts w:ascii="Times New Roman" w:hAnsi="Times New Roman" w:cs="Times New Roman"/>
          <w:sz w:val="24"/>
          <w:szCs w:val="24"/>
          <w:lang w:val="en-GB"/>
        </w:rPr>
        <w:t xml:space="preserve"> the</w:t>
      </w:r>
      <w:r w:rsidR="00362A7C" w:rsidRPr="00F371AA">
        <w:rPr>
          <w:rFonts w:ascii="Times New Roman" w:hAnsi="Times New Roman" w:cs="Times New Roman"/>
          <w:sz w:val="24"/>
          <w:szCs w:val="24"/>
          <w:lang w:val="en-GB"/>
        </w:rPr>
        <w:t xml:space="preserve"> epidemic of ADHD often portrayed in </w:t>
      </w:r>
      <w:r w:rsidR="005B7275" w:rsidRPr="00F371AA">
        <w:rPr>
          <w:rFonts w:ascii="Times New Roman" w:hAnsi="Times New Roman" w:cs="Times New Roman"/>
          <w:sz w:val="24"/>
          <w:szCs w:val="24"/>
          <w:lang w:val="en-GB"/>
        </w:rPr>
        <w:t>some</w:t>
      </w:r>
      <w:r w:rsidR="00362A7C" w:rsidRPr="00F371AA">
        <w:rPr>
          <w:rFonts w:ascii="Times New Roman" w:hAnsi="Times New Roman" w:cs="Times New Roman"/>
          <w:sz w:val="24"/>
          <w:szCs w:val="24"/>
          <w:lang w:val="en-GB"/>
        </w:rPr>
        <w:t xml:space="preserve"> media</w:t>
      </w:r>
      <w:r w:rsidR="005B7275" w:rsidRPr="00F371AA">
        <w:rPr>
          <w:rFonts w:ascii="Times New Roman" w:hAnsi="Times New Roman" w:cs="Times New Roman"/>
          <w:sz w:val="24"/>
          <w:szCs w:val="24"/>
          <w:lang w:val="en-GB"/>
        </w:rPr>
        <w:t xml:space="preserve"> outlets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[20]</w:t>
      </w:r>
      <w:r w:rsidR="00362A7C" w:rsidRPr="00F371AA">
        <w:rPr>
          <w:rFonts w:ascii="Times New Roman" w:hAnsi="Times New Roman" w:cs="Times New Roman"/>
          <w:sz w:val="24"/>
          <w:szCs w:val="24"/>
          <w:lang w:val="en-GB"/>
        </w:rPr>
        <w:t xml:space="preserve"> is not supported by empirical evidence.</w:t>
      </w:r>
    </w:p>
    <w:p w14:paraId="1B6FDB5D" w14:textId="0928122D" w:rsidR="00362A7C" w:rsidRPr="00F371AA" w:rsidRDefault="004A4D1C" w:rsidP="00357D62">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lang w:val="en-GB"/>
        </w:rPr>
        <w:t>Whereas</w:t>
      </w:r>
      <w:r w:rsidR="00B66D63" w:rsidRPr="00F371AA">
        <w:rPr>
          <w:rFonts w:ascii="Times New Roman" w:hAnsi="Times New Roman" w:cs="Times New Roman"/>
          <w:sz w:val="24"/>
          <w:szCs w:val="24"/>
          <w:lang w:val="en-GB"/>
        </w:rPr>
        <w:t xml:space="preserve"> ADHD has been a</w:t>
      </w:r>
      <w:r w:rsidR="00A32047" w:rsidRPr="00F371AA">
        <w:rPr>
          <w:rFonts w:ascii="Times New Roman" w:hAnsi="Times New Roman" w:cs="Times New Roman"/>
          <w:sz w:val="24"/>
          <w:szCs w:val="24"/>
          <w:lang w:val="en-GB"/>
        </w:rPr>
        <w:t xml:space="preserve">nd is still </w:t>
      </w:r>
      <w:r w:rsidRPr="00F371AA">
        <w:rPr>
          <w:rFonts w:ascii="Times New Roman" w:hAnsi="Times New Roman" w:cs="Times New Roman"/>
          <w:sz w:val="24"/>
          <w:szCs w:val="24"/>
          <w:lang w:val="en-GB"/>
        </w:rPr>
        <w:t>viewed</w:t>
      </w:r>
      <w:r w:rsidR="00B66D63" w:rsidRPr="00F371AA">
        <w:rPr>
          <w:rFonts w:ascii="Times New Roman" w:hAnsi="Times New Roman" w:cs="Times New Roman"/>
          <w:sz w:val="24"/>
          <w:szCs w:val="24"/>
          <w:lang w:val="en-GB"/>
        </w:rPr>
        <w:t xml:space="preserve"> by </w:t>
      </w:r>
      <w:r w:rsidR="00962843" w:rsidRPr="00F371AA">
        <w:rPr>
          <w:rFonts w:ascii="Times New Roman" w:hAnsi="Times New Roman" w:cs="Times New Roman"/>
          <w:sz w:val="24"/>
          <w:szCs w:val="24"/>
          <w:lang w:val="en-GB"/>
        </w:rPr>
        <w:t>some as an “American” condition</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[21]</w:t>
      </w:r>
      <w:r w:rsidR="006A2531" w:rsidRPr="00F371AA">
        <w:rPr>
          <w:rFonts w:ascii="Times New Roman" w:hAnsi="Times New Roman" w:cs="Times New Roman"/>
          <w:sz w:val="24"/>
          <w:szCs w:val="24"/>
          <w:lang w:val="en-GB"/>
        </w:rPr>
        <w:t>,</w:t>
      </w:r>
      <w:r w:rsidR="00B66D63" w:rsidRPr="00F371AA">
        <w:rPr>
          <w:rFonts w:ascii="Times New Roman" w:hAnsi="Times New Roman" w:cs="Times New Roman"/>
          <w:sz w:val="24"/>
          <w:szCs w:val="24"/>
          <w:lang w:val="en-GB"/>
        </w:rPr>
        <w:t xml:space="preserve"> </w:t>
      </w:r>
      <w:r w:rsidR="00A32047" w:rsidRPr="00F371AA">
        <w:rPr>
          <w:rFonts w:ascii="Times New Roman" w:hAnsi="Times New Roman" w:cs="Times New Roman"/>
          <w:sz w:val="24"/>
          <w:szCs w:val="24"/>
          <w:lang w:val="en-GB"/>
        </w:rPr>
        <w:t>Australasia</w:t>
      </w:r>
      <w:r w:rsidR="00EB07D1" w:rsidRPr="00F371AA">
        <w:rPr>
          <w:rFonts w:ascii="Times New Roman" w:hAnsi="Times New Roman" w:cs="Times New Roman"/>
          <w:sz w:val="24"/>
          <w:szCs w:val="24"/>
          <w:lang w:val="en-GB"/>
        </w:rPr>
        <w:t xml:space="preserve"> was </w:t>
      </w:r>
      <w:r w:rsidR="00B66D63" w:rsidRPr="00F371AA">
        <w:rPr>
          <w:rFonts w:ascii="Times New Roman" w:hAnsi="Times New Roman" w:cs="Times New Roman"/>
          <w:sz w:val="24"/>
          <w:szCs w:val="24"/>
          <w:lang w:val="en-GB"/>
        </w:rPr>
        <w:t xml:space="preserve">the region with the highest </w:t>
      </w:r>
      <w:r w:rsidR="00EB07D1" w:rsidRPr="00F371AA">
        <w:rPr>
          <w:rFonts w:ascii="Times New Roman" w:hAnsi="Times New Roman" w:cs="Times New Roman"/>
          <w:sz w:val="24"/>
          <w:szCs w:val="24"/>
          <w:lang w:val="en-GB"/>
        </w:rPr>
        <w:t xml:space="preserve">age-adjusted </w:t>
      </w:r>
      <w:r w:rsidR="00B66D63" w:rsidRPr="00F371AA">
        <w:rPr>
          <w:rFonts w:ascii="Times New Roman" w:hAnsi="Times New Roman" w:cs="Times New Roman"/>
          <w:sz w:val="24"/>
          <w:szCs w:val="24"/>
          <w:lang w:val="en-GB"/>
        </w:rPr>
        <w:t xml:space="preserve">prevalence </w:t>
      </w:r>
      <w:r w:rsidR="00EB07D1" w:rsidRPr="00F371AA">
        <w:rPr>
          <w:rFonts w:ascii="Times New Roman" w:hAnsi="Times New Roman" w:cs="Times New Roman"/>
          <w:sz w:val="24"/>
          <w:szCs w:val="24"/>
          <w:lang w:val="en-GB"/>
        </w:rPr>
        <w:t xml:space="preserve">in the most recent estimate of the GBD 2019, even though the USA had one of the highest prevalence worldwide and the </w:t>
      </w:r>
      <w:r w:rsidR="00A32047" w:rsidRPr="00F371AA">
        <w:rPr>
          <w:rFonts w:ascii="Times New Roman" w:hAnsi="Times New Roman" w:cs="Times New Roman"/>
          <w:sz w:val="24"/>
          <w:szCs w:val="24"/>
          <w:lang w:val="en-GB"/>
        </w:rPr>
        <w:t>largest increase in incidence, prevalence</w:t>
      </w:r>
      <w:r w:rsidR="00EB07D1" w:rsidRPr="00F371AA">
        <w:rPr>
          <w:rFonts w:ascii="Times New Roman" w:hAnsi="Times New Roman" w:cs="Times New Roman"/>
          <w:sz w:val="24"/>
          <w:szCs w:val="24"/>
          <w:lang w:val="en-GB"/>
        </w:rPr>
        <w:t xml:space="preserve">, and burden from 1990 to 2019. As the GBD did not adjust </w:t>
      </w:r>
      <w:r w:rsidR="00FB655D" w:rsidRPr="00F371AA">
        <w:rPr>
          <w:rFonts w:ascii="Times New Roman" w:eastAsia="CIDFont+F2" w:hAnsi="Times New Roman" w:cs="Times New Roman"/>
          <w:sz w:val="24"/>
          <w:szCs w:val="24"/>
          <w:lang w:val="en-GB"/>
        </w:rPr>
        <w:t>estimates for which there was no agreement between survey informants (e.g.</w:t>
      </w:r>
      <w:r w:rsidR="00342391" w:rsidRPr="00F371AA">
        <w:rPr>
          <w:rFonts w:ascii="Times New Roman" w:eastAsia="CIDFont+F2" w:hAnsi="Times New Roman" w:cs="Times New Roman"/>
          <w:sz w:val="24"/>
          <w:szCs w:val="24"/>
          <w:lang w:val="en-GB"/>
        </w:rPr>
        <w:t>,</w:t>
      </w:r>
      <w:r w:rsidR="00FB655D" w:rsidRPr="00F371AA">
        <w:rPr>
          <w:rFonts w:ascii="Times New Roman" w:eastAsia="CIDFont+F2" w:hAnsi="Times New Roman" w:cs="Times New Roman"/>
          <w:sz w:val="24"/>
          <w:szCs w:val="24"/>
          <w:lang w:val="en-GB"/>
        </w:rPr>
        <w:t xml:space="preserve"> parent and child</w:t>
      </w:r>
      <w:r w:rsidR="009545E5" w:rsidRPr="00F371AA">
        <w:rPr>
          <w:rFonts w:ascii="Times New Roman" w:eastAsia="CIDFont+F2" w:hAnsi="Times New Roman" w:cs="Times New Roman"/>
          <w:sz w:val="24"/>
          <w:szCs w:val="24"/>
          <w:lang w:val="en-GB"/>
        </w:rPr>
        <w:t>)</w:t>
      </w:r>
      <w:r w:rsidR="00FB655D" w:rsidRPr="00F371AA">
        <w:rPr>
          <w:rFonts w:ascii="Times New Roman" w:eastAsia="CIDFont+F2" w:hAnsi="Times New Roman" w:cs="Times New Roman"/>
          <w:sz w:val="24"/>
          <w:szCs w:val="24"/>
          <w:lang w:val="en-GB"/>
        </w:rPr>
        <w:t>, the extent to which differences in prevalence/incidence across countries reflect actual difference or are driven by methodological issues remain</w:t>
      </w:r>
      <w:r w:rsidR="00342391" w:rsidRPr="00F371AA">
        <w:rPr>
          <w:rFonts w:ascii="Times New Roman" w:eastAsia="CIDFont+F2" w:hAnsi="Times New Roman" w:cs="Times New Roman"/>
          <w:sz w:val="24"/>
          <w:szCs w:val="24"/>
          <w:lang w:val="en-GB"/>
        </w:rPr>
        <w:t>s</w:t>
      </w:r>
      <w:r w:rsidR="00FB655D" w:rsidRPr="00F371AA">
        <w:rPr>
          <w:rFonts w:ascii="Times New Roman" w:eastAsia="CIDFont+F2" w:hAnsi="Times New Roman" w:cs="Times New Roman"/>
          <w:sz w:val="24"/>
          <w:szCs w:val="24"/>
          <w:lang w:val="en-GB"/>
        </w:rPr>
        <w:t xml:space="preserve"> unclear.</w:t>
      </w:r>
      <w:r w:rsidR="00342391" w:rsidRPr="00F371AA">
        <w:rPr>
          <w:rFonts w:ascii="Times New Roman" w:eastAsia="CIDFont+F2" w:hAnsi="Times New Roman" w:cs="Times New Roman"/>
          <w:sz w:val="24"/>
          <w:szCs w:val="24"/>
          <w:lang w:val="en-GB"/>
        </w:rPr>
        <w:t xml:space="preserve"> </w:t>
      </w:r>
    </w:p>
    <w:p w14:paraId="031A8AF2" w14:textId="014C4049" w:rsidR="004A4D1C" w:rsidRPr="00F371AA" w:rsidRDefault="00C6744B" w:rsidP="00C51C6D">
      <w:pPr>
        <w:spacing w:after="0" w:line="480" w:lineRule="auto"/>
        <w:rPr>
          <w:rFonts w:ascii="Times New Roman" w:hAnsi="Times New Roman" w:cs="Times New Roman"/>
          <w:sz w:val="24"/>
          <w:szCs w:val="24"/>
          <w:lang w:val="en-GB"/>
        </w:rPr>
      </w:pPr>
      <w:r w:rsidRPr="00F371AA">
        <w:rPr>
          <w:rFonts w:ascii="Times New Roman" w:hAnsi="Times New Roman" w:cs="Times New Roman"/>
          <w:sz w:val="24"/>
          <w:szCs w:val="24"/>
          <w:lang w:val="en-GB"/>
        </w:rPr>
        <w:lastRenderedPageBreak/>
        <w:t xml:space="preserve">Male and female prevalence data </w:t>
      </w:r>
      <w:r w:rsidR="00093E79" w:rsidRPr="00F371AA">
        <w:rPr>
          <w:rFonts w:ascii="Times New Roman" w:hAnsi="Times New Roman" w:cs="Times New Roman"/>
          <w:sz w:val="24"/>
          <w:szCs w:val="24"/>
          <w:lang w:val="en-GB"/>
        </w:rPr>
        <w:t xml:space="preserve">contribute to our understanding of sex differences in the presentation of ADHD. </w:t>
      </w:r>
      <w:r w:rsidR="00554073" w:rsidRPr="00F371AA">
        <w:rPr>
          <w:rFonts w:ascii="Times New Roman" w:hAnsi="Times New Roman" w:cs="Times New Roman"/>
          <w:sz w:val="24"/>
          <w:szCs w:val="24"/>
          <w:lang w:val="en-GB"/>
        </w:rPr>
        <w:t>There is evidence that males, at least in childhood-adolescence, are overrepresented in clinical services</w:t>
      </w:r>
      <w:r w:rsidR="001120A7" w:rsidRPr="00F371AA">
        <w:rPr>
          <w:rFonts w:ascii="Times New Roman" w:hAnsi="Times New Roman" w:cs="Times New Roman"/>
          <w:sz w:val="24"/>
          <w:szCs w:val="24"/>
          <w:lang w:val="en-GB"/>
        </w:rPr>
        <w:t>,</w:t>
      </w:r>
      <w:r w:rsidR="00554073" w:rsidRPr="00F371AA">
        <w:rPr>
          <w:rFonts w:ascii="Times New Roman" w:hAnsi="Times New Roman" w:cs="Times New Roman"/>
          <w:sz w:val="24"/>
          <w:szCs w:val="24"/>
          <w:lang w:val="en-GB"/>
        </w:rPr>
        <w:t xml:space="preserve"> as they tend to be referred mor</w:t>
      </w:r>
      <w:r w:rsidR="001A6F3F" w:rsidRPr="00F371AA">
        <w:rPr>
          <w:rFonts w:ascii="Times New Roman" w:hAnsi="Times New Roman" w:cs="Times New Roman"/>
          <w:sz w:val="24"/>
          <w:szCs w:val="24"/>
          <w:lang w:val="en-GB"/>
        </w:rPr>
        <w:t>e</w:t>
      </w:r>
      <w:r w:rsidR="00554073" w:rsidRPr="00F371AA">
        <w:rPr>
          <w:rFonts w:ascii="Times New Roman" w:hAnsi="Times New Roman" w:cs="Times New Roman"/>
          <w:sz w:val="24"/>
          <w:szCs w:val="24"/>
          <w:lang w:val="en-GB"/>
        </w:rPr>
        <w:t xml:space="preserve"> promptly d</w:t>
      </w:r>
      <w:r w:rsidR="00885453" w:rsidRPr="00F371AA">
        <w:rPr>
          <w:rFonts w:ascii="Times New Roman" w:hAnsi="Times New Roman" w:cs="Times New Roman"/>
          <w:sz w:val="24"/>
          <w:szCs w:val="24"/>
          <w:lang w:val="en-GB"/>
        </w:rPr>
        <w:t>ue</w:t>
      </w:r>
      <w:r w:rsidR="00554073" w:rsidRPr="00F371AA">
        <w:rPr>
          <w:rFonts w:ascii="Times New Roman" w:hAnsi="Times New Roman" w:cs="Times New Roman"/>
          <w:sz w:val="24"/>
          <w:szCs w:val="24"/>
          <w:lang w:val="en-GB"/>
        </w:rPr>
        <w:t xml:space="preserve"> to the</w:t>
      </w:r>
      <w:r w:rsidR="004A4D1C" w:rsidRPr="00F371AA">
        <w:rPr>
          <w:rFonts w:ascii="Times New Roman" w:hAnsi="Times New Roman" w:cs="Times New Roman"/>
          <w:sz w:val="24"/>
          <w:szCs w:val="24"/>
          <w:lang w:val="en-GB"/>
        </w:rPr>
        <w:t>ir</w:t>
      </w:r>
      <w:r w:rsidR="00554073" w:rsidRPr="00F371AA">
        <w:rPr>
          <w:rFonts w:ascii="Times New Roman" w:hAnsi="Times New Roman" w:cs="Times New Roman"/>
          <w:sz w:val="24"/>
          <w:szCs w:val="24"/>
          <w:lang w:val="en-GB"/>
        </w:rPr>
        <w:t xml:space="preserve"> more disruptive presentation compared to females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[22]</w:t>
      </w:r>
      <w:r w:rsidR="006A2531" w:rsidRPr="00F371AA">
        <w:rPr>
          <w:rFonts w:ascii="Times New Roman" w:hAnsi="Times New Roman" w:cs="Times New Roman"/>
          <w:sz w:val="24"/>
          <w:szCs w:val="24"/>
          <w:lang w:val="en-GB"/>
        </w:rPr>
        <w:t>.</w:t>
      </w:r>
      <w:r w:rsidR="00554073" w:rsidRPr="00F371AA">
        <w:rPr>
          <w:rFonts w:ascii="Times New Roman" w:hAnsi="Times New Roman" w:cs="Times New Roman"/>
          <w:sz w:val="24"/>
          <w:szCs w:val="24"/>
          <w:lang w:val="en-GB"/>
        </w:rPr>
        <w:t xml:space="preserve"> </w:t>
      </w:r>
      <w:r w:rsidR="001A6F3F" w:rsidRPr="00F371AA">
        <w:rPr>
          <w:rFonts w:ascii="Times New Roman" w:hAnsi="Times New Roman" w:cs="Times New Roman"/>
          <w:sz w:val="24"/>
          <w:szCs w:val="24"/>
          <w:lang w:val="en-GB"/>
        </w:rPr>
        <w:t>As the GBD included population-based representative samples, o</w:t>
      </w:r>
      <w:r w:rsidR="00554073" w:rsidRPr="00F371AA">
        <w:rPr>
          <w:rFonts w:ascii="Times New Roman" w:hAnsi="Times New Roman" w:cs="Times New Roman"/>
          <w:sz w:val="24"/>
          <w:szCs w:val="24"/>
          <w:lang w:val="en-GB"/>
        </w:rPr>
        <w:t xml:space="preserve">ur data </w:t>
      </w:r>
      <w:r w:rsidR="001A6F3F" w:rsidRPr="00F371AA">
        <w:rPr>
          <w:rFonts w:ascii="Times New Roman" w:hAnsi="Times New Roman" w:cs="Times New Roman"/>
          <w:sz w:val="24"/>
          <w:szCs w:val="24"/>
          <w:lang w:val="en-GB"/>
        </w:rPr>
        <w:t xml:space="preserve">show </w:t>
      </w:r>
      <w:r w:rsidR="00554073" w:rsidRPr="00F371AA">
        <w:rPr>
          <w:rFonts w:ascii="Times New Roman" w:hAnsi="Times New Roman" w:cs="Times New Roman"/>
          <w:sz w:val="24"/>
          <w:szCs w:val="24"/>
          <w:lang w:val="en-GB"/>
        </w:rPr>
        <w:t xml:space="preserve">that there is a material difference in prevalence/incidence also </w:t>
      </w:r>
      <w:r w:rsidR="00DF5B55" w:rsidRPr="00F371AA">
        <w:rPr>
          <w:rFonts w:ascii="Times New Roman" w:hAnsi="Times New Roman" w:cs="Times New Roman"/>
          <w:sz w:val="24"/>
          <w:szCs w:val="24"/>
          <w:lang w:val="en-GB"/>
        </w:rPr>
        <w:t>i</w:t>
      </w:r>
      <w:r w:rsidR="001A6F3F" w:rsidRPr="00F371AA">
        <w:rPr>
          <w:rFonts w:ascii="Times New Roman" w:hAnsi="Times New Roman" w:cs="Times New Roman"/>
          <w:sz w:val="24"/>
          <w:szCs w:val="24"/>
          <w:lang w:val="en-GB"/>
        </w:rPr>
        <w:t xml:space="preserve">n non-clinical </w:t>
      </w:r>
      <w:r w:rsidR="00554073" w:rsidRPr="00F371AA">
        <w:rPr>
          <w:rFonts w:ascii="Times New Roman" w:hAnsi="Times New Roman" w:cs="Times New Roman"/>
          <w:sz w:val="24"/>
          <w:szCs w:val="24"/>
          <w:lang w:val="en-GB"/>
        </w:rPr>
        <w:t>samples</w:t>
      </w:r>
      <w:r w:rsidR="00DF5B55" w:rsidRPr="00F371AA">
        <w:rPr>
          <w:rFonts w:ascii="Times New Roman" w:hAnsi="Times New Roman" w:cs="Times New Roman"/>
          <w:sz w:val="24"/>
          <w:szCs w:val="24"/>
          <w:lang w:val="en-GB"/>
        </w:rPr>
        <w:t>, in line with other population-based studies</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[7]</w:t>
      </w:r>
      <w:r w:rsidR="006A2531" w:rsidRPr="00F371AA">
        <w:rPr>
          <w:rFonts w:ascii="Times New Roman" w:hAnsi="Times New Roman" w:cs="Times New Roman"/>
          <w:sz w:val="24"/>
          <w:szCs w:val="24"/>
          <w:lang w:val="en-GB"/>
        </w:rPr>
        <w:t>.</w:t>
      </w:r>
      <w:r w:rsidR="00554073" w:rsidRPr="00F371AA">
        <w:rPr>
          <w:rFonts w:ascii="Times New Roman" w:hAnsi="Times New Roman" w:cs="Times New Roman"/>
          <w:sz w:val="24"/>
          <w:szCs w:val="24"/>
          <w:lang w:val="en-GB"/>
        </w:rPr>
        <w:t xml:space="preserve"> However, it is possible that, </w:t>
      </w:r>
      <w:r w:rsidR="00C51C6D" w:rsidRPr="00F371AA">
        <w:rPr>
          <w:rFonts w:ascii="Times New Roman" w:hAnsi="Times New Roman" w:cs="Times New Roman"/>
          <w:sz w:val="24"/>
          <w:szCs w:val="24"/>
          <w:lang w:val="en-GB"/>
        </w:rPr>
        <w:t>due to cultural expectations, at least in some geographic settings, women may report their ADHD symptoms less frequently or as less disabling than men</w:t>
      </w:r>
      <w:r w:rsidR="001120A7" w:rsidRPr="00F371AA">
        <w:rPr>
          <w:rFonts w:ascii="Times New Roman" w:hAnsi="Times New Roman" w:cs="Times New Roman"/>
          <w:sz w:val="24"/>
          <w:szCs w:val="24"/>
          <w:lang w:val="en-GB"/>
        </w:rPr>
        <w:t xml:space="preserve">, </w:t>
      </w:r>
      <w:r w:rsidR="00C51C6D" w:rsidRPr="00F371AA">
        <w:rPr>
          <w:rFonts w:ascii="Times New Roman" w:hAnsi="Times New Roman" w:cs="Times New Roman"/>
          <w:sz w:val="24"/>
          <w:szCs w:val="24"/>
          <w:lang w:val="en-GB"/>
        </w:rPr>
        <w:t>thus not meet</w:t>
      </w:r>
      <w:r w:rsidR="001120A7" w:rsidRPr="00F371AA">
        <w:rPr>
          <w:rFonts w:ascii="Times New Roman" w:hAnsi="Times New Roman" w:cs="Times New Roman"/>
          <w:sz w:val="24"/>
          <w:szCs w:val="24"/>
          <w:lang w:val="en-GB"/>
        </w:rPr>
        <w:t>ing</w:t>
      </w:r>
      <w:r w:rsidR="00C51C6D" w:rsidRPr="00F371AA">
        <w:rPr>
          <w:rFonts w:ascii="Times New Roman" w:hAnsi="Times New Roman" w:cs="Times New Roman"/>
          <w:sz w:val="24"/>
          <w:szCs w:val="24"/>
          <w:lang w:val="en-GB"/>
        </w:rPr>
        <w:t xml:space="preserve"> the diagnostic</w:t>
      </w:r>
      <w:r w:rsidR="00B9114A" w:rsidRPr="00F371AA">
        <w:rPr>
          <w:rFonts w:ascii="Times New Roman" w:hAnsi="Times New Roman" w:cs="Times New Roman"/>
          <w:sz w:val="24"/>
          <w:szCs w:val="24"/>
          <w:lang w:val="en-GB"/>
        </w:rPr>
        <w:t xml:space="preserve"> criteria</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[23]</w:t>
      </w:r>
      <w:r w:rsidR="006A2531" w:rsidRPr="00F371AA">
        <w:rPr>
          <w:rFonts w:ascii="Times New Roman" w:hAnsi="Times New Roman" w:cs="Times New Roman"/>
          <w:sz w:val="24"/>
          <w:szCs w:val="24"/>
          <w:lang w:val="en-GB"/>
        </w:rPr>
        <w:t>.</w:t>
      </w:r>
    </w:p>
    <w:p w14:paraId="2BD544E2" w14:textId="30A28BFE" w:rsidR="00093E79" w:rsidRPr="00F371AA" w:rsidRDefault="00554073" w:rsidP="00C51C6D">
      <w:pPr>
        <w:spacing w:after="0" w:line="480" w:lineRule="auto"/>
        <w:rPr>
          <w:rFonts w:ascii="Times New Roman" w:eastAsia="CIDFont+F2" w:hAnsi="Times New Roman" w:cs="Times New Roman"/>
          <w:sz w:val="24"/>
          <w:szCs w:val="24"/>
          <w:lang w:val="en-GB"/>
        </w:rPr>
      </w:pPr>
      <w:r w:rsidRPr="00F371AA">
        <w:rPr>
          <w:rFonts w:ascii="Times New Roman" w:hAnsi="Times New Roman" w:cs="Times New Roman"/>
          <w:sz w:val="24"/>
          <w:szCs w:val="24"/>
          <w:lang w:val="en-GB"/>
        </w:rPr>
        <w:t xml:space="preserve">While the GBD addresses a crucial aspect, i.e., the burden of mental disorder, the burden of ADHD may have been underestimated. </w:t>
      </w:r>
      <w:r w:rsidR="00925149" w:rsidRPr="00F371AA">
        <w:rPr>
          <w:rFonts w:ascii="Times New Roman" w:hAnsi="Times New Roman" w:cs="Times New Roman"/>
          <w:sz w:val="24"/>
          <w:szCs w:val="24"/>
          <w:lang w:val="en-GB"/>
        </w:rPr>
        <w:t>First, the phrasing of the questions used in the survey to derive the weights may have narrowed the attention to the core symptoms of ADHD, decreasing the importance of other dimensions, such as emotional dysregulation</w:t>
      </w:r>
      <w:r w:rsidR="006A2531" w:rsidRPr="00F371AA">
        <w:rPr>
          <w:rFonts w:ascii="Times New Roman" w:hAnsi="Times New Roman" w:cs="Times New Roman"/>
          <w:sz w:val="24"/>
          <w:szCs w:val="24"/>
          <w:lang w:val="en-GB"/>
        </w:rPr>
        <w:t xml:space="preserve"> </w:t>
      </w:r>
      <w:r w:rsidR="006D7636" w:rsidRPr="00F371AA">
        <w:rPr>
          <w:rFonts w:ascii="Times New Roman" w:hAnsi="Times New Roman" w:cs="Times New Roman"/>
          <w:noProof/>
          <w:sz w:val="24"/>
          <w:szCs w:val="24"/>
          <w:lang w:val="en-GB"/>
        </w:rPr>
        <w:t>[24, 25]</w:t>
      </w:r>
      <w:r w:rsidR="006A2531" w:rsidRPr="00F371AA">
        <w:rPr>
          <w:rFonts w:ascii="Times New Roman" w:hAnsi="Times New Roman" w:cs="Times New Roman"/>
          <w:sz w:val="24"/>
          <w:szCs w:val="24"/>
          <w:lang w:val="en-GB"/>
        </w:rPr>
        <w:t>,</w:t>
      </w:r>
      <w:r w:rsidR="00925149" w:rsidRPr="00F371AA">
        <w:rPr>
          <w:rFonts w:ascii="Times New Roman" w:hAnsi="Times New Roman" w:cs="Times New Roman"/>
          <w:sz w:val="24"/>
          <w:szCs w:val="24"/>
          <w:lang w:val="en-GB"/>
        </w:rPr>
        <w:t xml:space="preserve"> that affect a sizeable portion of indivi</w:t>
      </w:r>
      <w:r w:rsidR="00EB23BA" w:rsidRPr="00F371AA">
        <w:rPr>
          <w:rFonts w:ascii="Times New Roman" w:hAnsi="Times New Roman" w:cs="Times New Roman"/>
          <w:sz w:val="24"/>
          <w:szCs w:val="24"/>
          <w:lang w:val="en-GB"/>
        </w:rPr>
        <w:t xml:space="preserve">duals with ADHD. </w:t>
      </w:r>
      <w:r w:rsidR="00C51C6D" w:rsidRPr="00F371AA">
        <w:rPr>
          <w:rFonts w:ascii="Times New Roman" w:hAnsi="Times New Roman" w:cs="Times New Roman"/>
          <w:sz w:val="24"/>
          <w:szCs w:val="24"/>
          <w:lang w:val="en-GB"/>
        </w:rPr>
        <w:t xml:space="preserve">Moreover, the breakdown of severity </w:t>
      </w:r>
      <w:r w:rsidR="00C51C6D" w:rsidRPr="00F371AA">
        <w:rPr>
          <w:rFonts w:ascii="Times New Roman" w:eastAsia="CIDFont+F2" w:hAnsi="Times New Roman" w:cs="Times New Roman"/>
          <w:sz w:val="24"/>
          <w:szCs w:val="24"/>
          <w:lang w:val="en-GB"/>
        </w:rPr>
        <w:t>for the proportion of time spent symptomatic versus asymptomatic was based on a study now more than 20 years old</w:t>
      </w:r>
      <w:r w:rsidR="006A2531" w:rsidRP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[26]</w:t>
      </w:r>
      <w:r w:rsidR="006A2531" w:rsidRPr="00F371AA">
        <w:rPr>
          <w:rFonts w:ascii="Times New Roman" w:eastAsia="CIDFont+F2" w:hAnsi="Times New Roman" w:cs="Times New Roman"/>
          <w:sz w:val="24"/>
          <w:szCs w:val="24"/>
          <w:lang w:val="en-GB"/>
        </w:rPr>
        <w:t>.</w:t>
      </w:r>
      <w:r w:rsidR="00925149" w:rsidRPr="00F371AA">
        <w:rPr>
          <w:rFonts w:ascii="Times New Roman" w:eastAsia="CIDFont+F2" w:hAnsi="Times New Roman" w:cs="Times New Roman"/>
          <w:sz w:val="24"/>
          <w:szCs w:val="24"/>
          <w:lang w:val="en-GB"/>
        </w:rPr>
        <w:t xml:space="preserve"> Recent evidence suggests that </w:t>
      </w:r>
      <w:r w:rsidR="004A4D1C" w:rsidRPr="00F371AA">
        <w:rPr>
          <w:rFonts w:ascii="Times New Roman" w:eastAsia="CIDFont+F2" w:hAnsi="Times New Roman" w:cs="Times New Roman"/>
          <w:sz w:val="24"/>
          <w:szCs w:val="24"/>
          <w:lang w:val="en-GB"/>
        </w:rPr>
        <w:t>the symptoms of ADHD fluctuate</w:t>
      </w:r>
      <w:r w:rsidR="00925149" w:rsidRPr="00F371AA">
        <w:rPr>
          <w:rFonts w:ascii="Times New Roman" w:eastAsia="CIDFont+F2" w:hAnsi="Times New Roman" w:cs="Times New Roman"/>
          <w:sz w:val="24"/>
          <w:szCs w:val="24"/>
          <w:lang w:val="en-GB"/>
        </w:rPr>
        <w:t>,</w:t>
      </w:r>
      <w:r w:rsidR="006D7636" w:rsidRPr="00F371AA">
        <w:rPr>
          <w:rFonts w:ascii="Times New Roman" w:eastAsia="CIDFont+F2" w:hAnsi="Times New Roman" w:cs="Times New Roman"/>
          <w:noProof/>
          <w:sz w:val="24"/>
          <w:szCs w:val="24"/>
          <w:lang w:val="en-GB"/>
        </w:rPr>
        <w:t>[27]</w:t>
      </w:r>
      <w:r w:rsidR="00925149" w:rsidRPr="00F371AA">
        <w:rPr>
          <w:rFonts w:ascii="Times New Roman" w:eastAsia="CIDFont+F2" w:hAnsi="Times New Roman" w:cs="Times New Roman"/>
          <w:sz w:val="24"/>
          <w:szCs w:val="24"/>
          <w:lang w:val="en-GB"/>
        </w:rPr>
        <w:t xml:space="preserve"> so that remission may be only transitory. </w:t>
      </w:r>
      <w:r w:rsidR="004A4D1C" w:rsidRPr="00F371AA">
        <w:rPr>
          <w:rFonts w:ascii="Times New Roman" w:eastAsia="CIDFont+F2" w:hAnsi="Times New Roman" w:cs="Times New Roman"/>
          <w:sz w:val="24"/>
          <w:szCs w:val="24"/>
          <w:lang w:val="en-GB"/>
        </w:rPr>
        <w:t>Moreover, after remission below the diagnostic threshold, considerable impairment often persists</w:t>
      </w:r>
      <w:r w:rsidR="006A2531" w:rsidRP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[28-30]</w:t>
      </w:r>
      <w:r w:rsidR="006A2531" w:rsidRPr="00F371AA">
        <w:rPr>
          <w:rFonts w:ascii="Times New Roman" w:eastAsia="CIDFont+F2" w:hAnsi="Times New Roman" w:cs="Times New Roman"/>
          <w:sz w:val="24"/>
          <w:szCs w:val="24"/>
          <w:lang w:val="en-GB"/>
        </w:rPr>
        <w:t xml:space="preserve">. </w:t>
      </w:r>
      <w:r w:rsidR="00166E85" w:rsidRPr="00F371AA">
        <w:rPr>
          <w:rFonts w:ascii="Times New Roman" w:eastAsia="CIDFont+F2" w:hAnsi="Times New Roman" w:cs="Times New Roman"/>
          <w:sz w:val="24"/>
          <w:szCs w:val="24"/>
          <w:lang w:val="en-GB"/>
        </w:rPr>
        <w:t xml:space="preserve"> </w:t>
      </w:r>
      <w:r w:rsidR="00501CFA" w:rsidRPr="00F371AA">
        <w:rPr>
          <w:rFonts w:ascii="Times New Roman" w:eastAsia="CIDFont+F2" w:hAnsi="Times New Roman" w:cs="Times New Roman"/>
          <w:sz w:val="24"/>
          <w:szCs w:val="24"/>
          <w:lang w:val="en-GB"/>
        </w:rPr>
        <w:t>We</w:t>
      </w:r>
      <w:r w:rsidR="009A0948" w:rsidRPr="00F371AA">
        <w:rPr>
          <w:rFonts w:ascii="Times New Roman" w:eastAsia="CIDFont+F2" w:hAnsi="Times New Roman" w:cs="Times New Roman"/>
          <w:sz w:val="24"/>
          <w:szCs w:val="24"/>
          <w:lang w:val="en-GB"/>
        </w:rPr>
        <w:t xml:space="preserve"> found</w:t>
      </w:r>
      <w:r w:rsidR="00925149" w:rsidRPr="00F371AA">
        <w:rPr>
          <w:rFonts w:ascii="Times New Roman" w:eastAsia="CIDFont+F2" w:hAnsi="Times New Roman" w:cs="Times New Roman"/>
          <w:sz w:val="24"/>
          <w:szCs w:val="24"/>
          <w:lang w:val="en-GB"/>
        </w:rPr>
        <w:t xml:space="preserve"> meta-analytic evidence that ADHD is associated with increase</w:t>
      </w:r>
      <w:r w:rsidR="001F7DB5" w:rsidRPr="00F371AA">
        <w:rPr>
          <w:rFonts w:ascii="Times New Roman" w:eastAsia="CIDFont+F2" w:hAnsi="Times New Roman" w:cs="Times New Roman"/>
          <w:sz w:val="24"/>
          <w:szCs w:val="24"/>
          <w:lang w:val="en-GB"/>
        </w:rPr>
        <w:t>d</w:t>
      </w:r>
      <w:r w:rsidR="00925149" w:rsidRPr="00F371AA">
        <w:rPr>
          <w:rFonts w:ascii="Times New Roman" w:eastAsia="CIDFont+F2" w:hAnsi="Times New Roman" w:cs="Times New Roman"/>
          <w:sz w:val="24"/>
          <w:szCs w:val="24"/>
          <w:lang w:val="en-GB"/>
        </w:rPr>
        <w:t xml:space="preserve"> mortality</w:t>
      </w:r>
      <w:r w:rsid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[31]</w:t>
      </w:r>
      <w:r w:rsidR="006A2531" w:rsidRPr="00F371AA">
        <w:rPr>
          <w:rFonts w:ascii="Times New Roman" w:eastAsia="CIDFont+F2" w:hAnsi="Times New Roman" w:cs="Times New Roman"/>
          <w:sz w:val="24"/>
          <w:szCs w:val="24"/>
          <w:lang w:val="en-GB"/>
        </w:rPr>
        <w:t>,</w:t>
      </w:r>
      <w:r w:rsidR="00925149" w:rsidRPr="00F371AA">
        <w:rPr>
          <w:rFonts w:ascii="Times New Roman" w:eastAsia="CIDFont+F2" w:hAnsi="Times New Roman" w:cs="Times New Roman"/>
          <w:sz w:val="24"/>
          <w:szCs w:val="24"/>
          <w:lang w:val="en-GB"/>
        </w:rPr>
        <w:t xml:space="preserve"> mainly due to unintentional injuries</w:t>
      </w:r>
      <w:r w:rsidR="006A2531" w:rsidRP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[32]</w:t>
      </w:r>
      <w:r w:rsidR="00925149" w:rsidRPr="00F371AA">
        <w:rPr>
          <w:rFonts w:ascii="Times New Roman" w:eastAsia="CIDFont+F2" w:hAnsi="Times New Roman" w:cs="Times New Roman"/>
          <w:sz w:val="24"/>
          <w:szCs w:val="24"/>
          <w:lang w:val="en-GB"/>
        </w:rPr>
        <w:t xml:space="preserve"> but likely </w:t>
      </w:r>
      <w:r w:rsidR="00C51C6D" w:rsidRPr="00F371AA">
        <w:rPr>
          <w:rFonts w:ascii="Times New Roman" w:eastAsia="CIDFont+F2" w:hAnsi="Times New Roman" w:cs="Times New Roman"/>
          <w:sz w:val="24"/>
          <w:szCs w:val="24"/>
          <w:lang w:val="en-GB"/>
        </w:rPr>
        <w:t xml:space="preserve">also </w:t>
      </w:r>
      <w:r w:rsidR="001120A7" w:rsidRPr="00F371AA">
        <w:rPr>
          <w:rFonts w:ascii="Times New Roman" w:eastAsia="CIDFont+F2" w:hAnsi="Times New Roman" w:cs="Times New Roman"/>
          <w:sz w:val="24"/>
          <w:szCs w:val="24"/>
          <w:lang w:val="en-GB"/>
        </w:rPr>
        <w:t>to</w:t>
      </w:r>
      <w:r w:rsidR="00925149" w:rsidRPr="00F371AA">
        <w:rPr>
          <w:rFonts w:ascii="Times New Roman" w:eastAsia="CIDFont+F2" w:hAnsi="Times New Roman" w:cs="Times New Roman"/>
          <w:sz w:val="24"/>
          <w:szCs w:val="24"/>
          <w:lang w:val="en-GB"/>
        </w:rPr>
        <w:t xml:space="preserve"> physical comorbidities</w:t>
      </w:r>
      <w:r w:rsidR="006A2531" w:rsidRP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[33]</w:t>
      </w:r>
      <w:r w:rsidR="006A2531" w:rsidRPr="00F371AA">
        <w:rPr>
          <w:rFonts w:ascii="Times New Roman" w:eastAsia="CIDFont+F2" w:hAnsi="Times New Roman" w:cs="Times New Roman"/>
          <w:sz w:val="24"/>
          <w:szCs w:val="24"/>
          <w:lang w:val="en-GB"/>
        </w:rPr>
        <w:t>,</w:t>
      </w:r>
      <w:r w:rsidR="00925149" w:rsidRPr="00F371AA">
        <w:rPr>
          <w:rFonts w:ascii="Times New Roman" w:eastAsia="CIDFont+F2" w:hAnsi="Times New Roman" w:cs="Times New Roman"/>
          <w:sz w:val="24"/>
          <w:szCs w:val="24"/>
          <w:lang w:val="en-GB"/>
        </w:rPr>
        <w:t xml:space="preserve"> regardless of psychiatric comorbidities. The</w:t>
      </w:r>
      <w:r w:rsidR="00EB23BA" w:rsidRPr="00F371AA">
        <w:rPr>
          <w:rFonts w:ascii="Times New Roman" w:eastAsia="CIDFont+F2" w:hAnsi="Times New Roman" w:cs="Times New Roman"/>
          <w:sz w:val="24"/>
          <w:szCs w:val="24"/>
          <w:lang w:val="en-GB"/>
        </w:rPr>
        <w:t xml:space="preserve"> approach followed by the GBD 2019 to include </w:t>
      </w:r>
      <w:r w:rsidR="00925149" w:rsidRPr="00F371AA">
        <w:rPr>
          <w:rFonts w:ascii="Times New Roman" w:eastAsia="CIDFont+F2" w:hAnsi="Times New Roman" w:cs="Times New Roman"/>
          <w:sz w:val="24"/>
          <w:szCs w:val="24"/>
          <w:lang w:val="en-GB"/>
        </w:rPr>
        <w:t>mortal</w:t>
      </w:r>
      <w:r w:rsidR="00EB23BA" w:rsidRPr="00F371AA">
        <w:rPr>
          <w:rFonts w:ascii="Times New Roman" w:eastAsia="CIDFont+F2" w:hAnsi="Times New Roman" w:cs="Times New Roman"/>
          <w:sz w:val="24"/>
          <w:szCs w:val="24"/>
          <w:lang w:val="en-GB"/>
        </w:rPr>
        <w:t>ity in the calculation of DALYs</w:t>
      </w:r>
      <w:r w:rsidR="00925149" w:rsidRPr="00F371AA">
        <w:rPr>
          <w:rFonts w:ascii="Times New Roman" w:eastAsia="CIDFont+F2" w:hAnsi="Times New Roman" w:cs="Times New Roman"/>
          <w:sz w:val="24"/>
          <w:szCs w:val="24"/>
          <w:lang w:val="en-GB"/>
        </w:rPr>
        <w:t xml:space="preserve"> only for eating disorders, on t</w:t>
      </w:r>
      <w:r w:rsidR="00F85FAA" w:rsidRPr="00F371AA">
        <w:rPr>
          <w:rFonts w:ascii="Times New Roman" w:eastAsia="CIDFont+F2" w:hAnsi="Times New Roman" w:cs="Times New Roman"/>
          <w:sz w:val="24"/>
          <w:szCs w:val="24"/>
          <w:lang w:val="en-GB"/>
        </w:rPr>
        <w:t>he</w:t>
      </w:r>
      <w:r w:rsidR="00925149" w:rsidRPr="00F371AA">
        <w:rPr>
          <w:rFonts w:ascii="Times New Roman" w:eastAsia="CIDFont+F2" w:hAnsi="Times New Roman" w:cs="Times New Roman"/>
          <w:sz w:val="24"/>
          <w:szCs w:val="24"/>
          <w:lang w:val="en-GB"/>
        </w:rPr>
        <w:t xml:space="preserve"> </w:t>
      </w:r>
      <w:r w:rsidR="00F85FAA" w:rsidRPr="00F371AA">
        <w:rPr>
          <w:rFonts w:ascii="Times New Roman" w:eastAsia="CIDFont+F2" w:hAnsi="Times New Roman" w:cs="Times New Roman"/>
          <w:sz w:val="24"/>
          <w:szCs w:val="24"/>
          <w:lang w:val="en-GB"/>
        </w:rPr>
        <w:t>ground</w:t>
      </w:r>
      <w:r w:rsidR="00925149" w:rsidRPr="00F371AA">
        <w:rPr>
          <w:rFonts w:ascii="Times New Roman" w:eastAsia="CIDFont+F2" w:hAnsi="Times New Roman" w:cs="Times New Roman"/>
          <w:sz w:val="24"/>
          <w:szCs w:val="24"/>
          <w:lang w:val="en-GB"/>
        </w:rPr>
        <w:t xml:space="preserve"> that these are the only disorders directly related to mortality, </w:t>
      </w:r>
      <w:r w:rsidR="00B431E6" w:rsidRPr="00F371AA">
        <w:rPr>
          <w:rFonts w:ascii="Times New Roman" w:eastAsia="CIDFont+F2" w:hAnsi="Times New Roman" w:cs="Times New Roman"/>
          <w:sz w:val="24"/>
          <w:szCs w:val="24"/>
          <w:lang w:val="en-GB"/>
        </w:rPr>
        <w:t>is</w:t>
      </w:r>
      <w:r w:rsidR="00A57AA8" w:rsidRPr="00F371AA">
        <w:rPr>
          <w:rFonts w:ascii="Times New Roman" w:eastAsia="CIDFont+F2" w:hAnsi="Times New Roman" w:cs="Times New Roman"/>
          <w:sz w:val="24"/>
          <w:szCs w:val="24"/>
          <w:lang w:val="en-GB"/>
        </w:rPr>
        <w:t xml:space="preserve"> questionable. I</w:t>
      </w:r>
      <w:r w:rsidR="00A32047" w:rsidRPr="00F371AA">
        <w:rPr>
          <w:rFonts w:ascii="Times New Roman" w:eastAsia="CIDFont+F2" w:hAnsi="Times New Roman" w:cs="Times New Roman"/>
          <w:sz w:val="24"/>
          <w:szCs w:val="24"/>
          <w:lang w:val="en-GB"/>
        </w:rPr>
        <w:t>n</w:t>
      </w:r>
      <w:r w:rsidR="00DE1FAA" w:rsidRPr="00F371AA">
        <w:rPr>
          <w:rFonts w:ascii="Times New Roman" w:eastAsia="CIDFont+F2" w:hAnsi="Times New Roman" w:cs="Times New Roman"/>
          <w:sz w:val="24"/>
          <w:szCs w:val="24"/>
          <w:lang w:val="en-GB"/>
        </w:rPr>
        <w:t>deed</w:t>
      </w:r>
      <w:r w:rsidR="00A32047" w:rsidRPr="00F371AA">
        <w:rPr>
          <w:rFonts w:ascii="Times New Roman" w:eastAsia="CIDFont+F2" w:hAnsi="Times New Roman" w:cs="Times New Roman"/>
          <w:sz w:val="24"/>
          <w:szCs w:val="24"/>
          <w:lang w:val="en-GB"/>
        </w:rPr>
        <w:t xml:space="preserve">, </w:t>
      </w:r>
      <w:r w:rsidR="00A32047" w:rsidRPr="00F371AA">
        <w:rPr>
          <w:rFonts w:ascii="Times New Roman" w:eastAsia="CIDFont+F2" w:hAnsi="Times New Roman" w:cs="Times New Roman"/>
          <w:sz w:val="24"/>
          <w:szCs w:val="24"/>
          <w:lang w:val="en-GB"/>
        </w:rPr>
        <w:lastRenderedPageBreak/>
        <w:t xml:space="preserve">one would argue that </w:t>
      </w:r>
      <w:r w:rsidR="00F85FAA" w:rsidRPr="00F371AA">
        <w:rPr>
          <w:rFonts w:ascii="Times New Roman" w:eastAsia="CIDFont+F2" w:hAnsi="Times New Roman" w:cs="Times New Roman"/>
          <w:sz w:val="24"/>
          <w:szCs w:val="24"/>
          <w:lang w:val="en-GB"/>
        </w:rPr>
        <w:t>mortality</w:t>
      </w:r>
      <w:r w:rsidR="00925149" w:rsidRPr="00F371AA">
        <w:rPr>
          <w:rFonts w:ascii="Times New Roman" w:eastAsia="CIDFont+F2" w:hAnsi="Times New Roman" w:cs="Times New Roman"/>
          <w:sz w:val="24"/>
          <w:szCs w:val="24"/>
          <w:lang w:val="en-GB"/>
        </w:rPr>
        <w:t xml:space="preserve"> in these disorder</w:t>
      </w:r>
      <w:r w:rsidR="00EB23BA" w:rsidRPr="00F371AA">
        <w:rPr>
          <w:rFonts w:ascii="Times New Roman" w:eastAsia="CIDFont+F2" w:hAnsi="Times New Roman" w:cs="Times New Roman"/>
          <w:sz w:val="24"/>
          <w:szCs w:val="24"/>
          <w:lang w:val="en-GB"/>
        </w:rPr>
        <w:t>s</w:t>
      </w:r>
      <w:r w:rsidR="00925149" w:rsidRPr="00F371AA">
        <w:rPr>
          <w:rFonts w:ascii="Times New Roman" w:eastAsia="CIDFont+F2" w:hAnsi="Times New Roman" w:cs="Times New Roman"/>
          <w:sz w:val="24"/>
          <w:szCs w:val="24"/>
          <w:lang w:val="en-GB"/>
        </w:rPr>
        <w:t xml:space="preserve"> is still mediated by </w:t>
      </w:r>
      <w:r w:rsidR="00F85FAA" w:rsidRPr="00F371AA">
        <w:rPr>
          <w:rFonts w:ascii="Times New Roman" w:eastAsia="CIDFont+F2" w:hAnsi="Times New Roman" w:cs="Times New Roman"/>
          <w:sz w:val="24"/>
          <w:szCs w:val="24"/>
          <w:lang w:val="en-GB"/>
        </w:rPr>
        <w:t>physical</w:t>
      </w:r>
      <w:r w:rsidR="00925149" w:rsidRPr="00F371AA">
        <w:rPr>
          <w:rFonts w:ascii="Times New Roman" w:eastAsia="CIDFont+F2" w:hAnsi="Times New Roman" w:cs="Times New Roman"/>
          <w:sz w:val="24"/>
          <w:szCs w:val="24"/>
          <w:lang w:val="en-GB"/>
        </w:rPr>
        <w:t xml:space="preserve"> events, </w:t>
      </w:r>
      <w:r w:rsidR="00C51C6D" w:rsidRPr="00F371AA">
        <w:rPr>
          <w:rFonts w:ascii="Times New Roman" w:eastAsia="CIDFont+F2" w:hAnsi="Times New Roman" w:cs="Times New Roman"/>
          <w:sz w:val="24"/>
          <w:szCs w:val="24"/>
          <w:lang w:val="en-GB"/>
        </w:rPr>
        <w:t>just as it would be in the case of</w:t>
      </w:r>
      <w:r w:rsidR="00802483" w:rsidRPr="00F371AA">
        <w:rPr>
          <w:rFonts w:ascii="Times New Roman" w:eastAsia="CIDFont+F2" w:hAnsi="Times New Roman" w:cs="Times New Roman"/>
          <w:sz w:val="24"/>
          <w:szCs w:val="24"/>
          <w:lang w:val="en-GB"/>
        </w:rPr>
        <w:t xml:space="preserve"> suicide</w:t>
      </w:r>
      <w:r w:rsidR="006A2531" w:rsidRP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[34]</w:t>
      </w:r>
      <w:r w:rsidR="00802483" w:rsidRPr="00F371AA">
        <w:rPr>
          <w:rFonts w:ascii="Times New Roman" w:eastAsia="CIDFont+F2" w:hAnsi="Times New Roman" w:cs="Times New Roman"/>
          <w:sz w:val="24"/>
          <w:szCs w:val="24"/>
          <w:lang w:val="en-GB"/>
        </w:rPr>
        <w:t xml:space="preserve"> and </w:t>
      </w:r>
      <w:r w:rsidR="00C51C6D" w:rsidRPr="00F371AA">
        <w:rPr>
          <w:rFonts w:ascii="Times New Roman" w:eastAsia="CIDFont+F2" w:hAnsi="Times New Roman" w:cs="Times New Roman"/>
          <w:sz w:val="24"/>
          <w:szCs w:val="24"/>
          <w:lang w:val="en-GB"/>
        </w:rPr>
        <w:t>unintentional injuries</w:t>
      </w:r>
      <w:r w:rsidR="006A2531" w:rsidRPr="00F371AA">
        <w:rPr>
          <w:rFonts w:ascii="Times New Roman" w:eastAsia="CIDFont+F2" w:hAnsi="Times New Roman" w:cs="Times New Roman"/>
          <w:sz w:val="24"/>
          <w:szCs w:val="24"/>
          <w:lang w:val="en-GB"/>
        </w:rPr>
        <w:t xml:space="preserve"> </w:t>
      </w:r>
      <w:r w:rsidR="006D7636" w:rsidRPr="00F371AA">
        <w:rPr>
          <w:rFonts w:ascii="Times New Roman" w:eastAsia="CIDFont+F2" w:hAnsi="Times New Roman" w:cs="Times New Roman"/>
          <w:noProof/>
          <w:sz w:val="24"/>
          <w:szCs w:val="24"/>
          <w:lang w:val="en-GB"/>
        </w:rPr>
        <w:t>[32]</w:t>
      </w:r>
      <w:r w:rsidR="00C51C6D" w:rsidRPr="00F371AA">
        <w:rPr>
          <w:rFonts w:ascii="Times New Roman" w:eastAsia="CIDFont+F2" w:hAnsi="Times New Roman" w:cs="Times New Roman"/>
          <w:sz w:val="24"/>
          <w:szCs w:val="24"/>
          <w:lang w:val="en-GB"/>
        </w:rPr>
        <w:t xml:space="preserve"> in ADHD</w:t>
      </w:r>
      <w:r w:rsidR="00F85FAA" w:rsidRPr="00F371AA">
        <w:rPr>
          <w:rFonts w:ascii="Times New Roman" w:eastAsia="CIDFont+F2" w:hAnsi="Times New Roman" w:cs="Times New Roman"/>
          <w:sz w:val="24"/>
          <w:szCs w:val="24"/>
          <w:lang w:val="en-GB"/>
        </w:rPr>
        <w:t>.</w:t>
      </w:r>
    </w:p>
    <w:p w14:paraId="690116D1" w14:textId="5B23F7BB" w:rsidR="00C51C6D" w:rsidRPr="00F371AA" w:rsidRDefault="0045325E" w:rsidP="00C51C6D">
      <w:pPr>
        <w:pStyle w:val="NormalWeb"/>
        <w:spacing w:after="0" w:line="480" w:lineRule="auto"/>
        <w:rPr>
          <w:rFonts w:eastAsia="CIDFont+F2"/>
          <w:lang w:val="en-GB"/>
        </w:rPr>
      </w:pPr>
      <w:r w:rsidRPr="00F371AA">
        <w:rPr>
          <w:rFonts w:eastAsia="CIDFont+F2"/>
          <w:lang w:val="en-GB"/>
        </w:rPr>
        <w:t>Two o</w:t>
      </w:r>
      <w:r w:rsidR="00C51C6D" w:rsidRPr="00F371AA">
        <w:rPr>
          <w:rFonts w:eastAsia="CIDFont+F2"/>
          <w:lang w:val="en-GB"/>
        </w:rPr>
        <w:t xml:space="preserve">ther limitations </w:t>
      </w:r>
      <w:r w:rsidRPr="00F371AA">
        <w:rPr>
          <w:rFonts w:eastAsia="CIDFont+F2"/>
          <w:lang w:val="en-GB"/>
        </w:rPr>
        <w:t xml:space="preserve">of the GBD 2019 </w:t>
      </w:r>
      <w:r w:rsidR="00C51C6D" w:rsidRPr="00F371AA">
        <w:rPr>
          <w:rFonts w:eastAsia="CIDFont+F2"/>
          <w:lang w:val="en-GB"/>
        </w:rPr>
        <w:t xml:space="preserve">should be highlighted. First, </w:t>
      </w:r>
      <w:r w:rsidR="00C51C6D" w:rsidRPr="00F371AA">
        <w:rPr>
          <w:lang w:val="en-GB"/>
        </w:rPr>
        <w:t xml:space="preserve">the </w:t>
      </w:r>
      <w:r w:rsidR="00C51C6D" w:rsidRPr="00F371AA">
        <w:rPr>
          <w:rFonts w:eastAsia="Times New Roman"/>
          <w:lang w:val="en-GB"/>
        </w:rPr>
        <w:t xml:space="preserve">GBD definition of disability was based on health but not on welfare loss, thereby failing to capture the broad psychosocial impact of mental disorders. </w:t>
      </w:r>
      <w:r w:rsidRPr="00F371AA">
        <w:rPr>
          <w:rFonts w:eastAsia="Times New Roman"/>
          <w:lang w:val="en-GB"/>
        </w:rPr>
        <w:t>Second</w:t>
      </w:r>
      <w:r w:rsidR="00C51C6D" w:rsidRPr="00F371AA">
        <w:rPr>
          <w:rFonts w:eastAsia="Times New Roman"/>
          <w:lang w:val="en-GB"/>
        </w:rPr>
        <w:t>, the estimated burden did not include the burden of comorbidities, which is the rule rather than the exception in ADHD</w:t>
      </w:r>
      <w:r w:rsidR="00F371AA">
        <w:rPr>
          <w:rFonts w:eastAsia="Times New Roman"/>
          <w:lang w:val="en-GB"/>
        </w:rPr>
        <w:t xml:space="preserve"> </w:t>
      </w:r>
      <w:r w:rsidR="006D7636" w:rsidRPr="00F371AA">
        <w:rPr>
          <w:rFonts w:eastAsia="Times New Roman"/>
          <w:noProof/>
          <w:lang w:val="en-GB"/>
        </w:rPr>
        <w:t>[35]</w:t>
      </w:r>
      <w:r w:rsidR="00F371AA">
        <w:rPr>
          <w:rFonts w:eastAsia="Times New Roman"/>
          <w:noProof/>
          <w:lang w:val="en-GB"/>
        </w:rPr>
        <w:t>.</w:t>
      </w:r>
      <w:r w:rsidRPr="00F371AA">
        <w:rPr>
          <w:rFonts w:eastAsia="Times New Roman"/>
          <w:lang w:val="en-GB"/>
        </w:rPr>
        <w:t xml:space="preserve"> The</w:t>
      </w:r>
      <w:r w:rsidR="00C51C6D" w:rsidRPr="00F371AA">
        <w:rPr>
          <w:rFonts w:eastAsia="Times New Roman"/>
          <w:lang w:val="en-GB"/>
        </w:rPr>
        <w:t xml:space="preserve"> impact </w:t>
      </w:r>
      <w:r w:rsidRPr="00F371AA">
        <w:rPr>
          <w:rFonts w:eastAsia="Times New Roman"/>
          <w:lang w:val="en-GB"/>
        </w:rPr>
        <w:t xml:space="preserve">of comorbidities </w:t>
      </w:r>
      <w:r w:rsidR="00C51C6D" w:rsidRPr="00F371AA">
        <w:rPr>
          <w:rFonts w:eastAsia="Times New Roman"/>
          <w:lang w:val="en-GB"/>
        </w:rPr>
        <w:t>cannot be easily disentangled from the impact of ADHD per se.</w:t>
      </w:r>
    </w:p>
    <w:p w14:paraId="20920BF5" w14:textId="66E16B82" w:rsidR="00877D7E" w:rsidRPr="00F371AA" w:rsidRDefault="008F395C" w:rsidP="00C51C6D">
      <w:pPr>
        <w:spacing w:after="0" w:line="480" w:lineRule="auto"/>
        <w:rPr>
          <w:rFonts w:ascii="Times New Roman" w:hAnsi="Times New Roman" w:cs="Times New Roman"/>
          <w:sz w:val="24"/>
          <w:szCs w:val="24"/>
        </w:rPr>
      </w:pPr>
      <w:r w:rsidRPr="00F371AA">
        <w:rPr>
          <w:rFonts w:ascii="Times New Roman" w:hAnsi="Times New Roman" w:cs="Times New Roman"/>
          <w:sz w:val="24"/>
          <w:szCs w:val="24"/>
          <w:lang w:val="en-GB"/>
        </w:rPr>
        <w:t xml:space="preserve">In conclusion, </w:t>
      </w:r>
      <w:r w:rsidR="00DE1FAA" w:rsidRPr="00F371AA">
        <w:rPr>
          <w:rFonts w:ascii="Times New Roman" w:hAnsi="Times New Roman" w:cs="Times New Roman"/>
          <w:sz w:val="24"/>
          <w:szCs w:val="24"/>
          <w:lang w:val="en-GB"/>
        </w:rPr>
        <w:t>the present work</w:t>
      </w:r>
      <w:r w:rsidR="00880073" w:rsidRPr="00F371AA">
        <w:rPr>
          <w:rFonts w:ascii="Times New Roman" w:hAnsi="Times New Roman" w:cs="Times New Roman"/>
          <w:sz w:val="24"/>
          <w:szCs w:val="24"/>
          <w:lang w:val="en-GB"/>
        </w:rPr>
        <w:t xml:space="preserve"> provides evidence on the prevalence and burden of ADHD locally and globally</w:t>
      </w:r>
      <w:r w:rsidR="00DE1FAA" w:rsidRPr="00F371AA">
        <w:rPr>
          <w:rFonts w:ascii="Times New Roman" w:hAnsi="Times New Roman" w:cs="Times New Roman"/>
          <w:sz w:val="24"/>
          <w:szCs w:val="24"/>
          <w:lang w:val="en-GB"/>
        </w:rPr>
        <w:t>. Moreover, this work</w:t>
      </w:r>
      <w:r w:rsidR="00802483" w:rsidRPr="00F371AA">
        <w:rPr>
          <w:rFonts w:ascii="Times New Roman" w:hAnsi="Times New Roman" w:cs="Times New Roman"/>
          <w:sz w:val="24"/>
          <w:szCs w:val="24"/>
          <w:lang w:val="en-GB"/>
        </w:rPr>
        <w:t xml:space="preserve"> indicate</w:t>
      </w:r>
      <w:r w:rsidR="00956C9B" w:rsidRPr="00F371AA">
        <w:rPr>
          <w:rFonts w:ascii="Times New Roman" w:hAnsi="Times New Roman" w:cs="Times New Roman"/>
          <w:sz w:val="24"/>
          <w:szCs w:val="24"/>
          <w:lang w:val="en-GB"/>
        </w:rPr>
        <w:t>s</w:t>
      </w:r>
      <w:r w:rsidR="00802483" w:rsidRPr="00F371AA">
        <w:rPr>
          <w:rFonts w:ascii="Times New Roman" w:hAnsi="Times New Roman" w:cs="Times New Roman"/>
          <w:sz w:val="24"/>
          <w:szCs w:val="24"/>
          <w:lang w:val="en-GB"/>
        </w:rPr>
        <w:t xml:space="preserve"> that </w:t>
      </w:r>
      <w:r w:rsidRPr="00F371AA">
        <w:rPr>
          <w:rFonts w:ascii="Times New Roman" w:hAnsi="Times New Roman" w:cs="Times New Roman"/>
          <w:sz w:val="24"/>
          <w:szCs w:val="24"/>
          <w:lang w:val="en-GB"/>
        </w:rPr>
        <w:t xml:space="preserve">the GBD 2019 </w:t>
      </w:r>
      <w:r w:rsidR="00956C9B" w:rsidRPr="00F371AA">
        <w:rPr>
          <w:rFonts w:ascii="Times New Roman" w:hAnsi="Times New Roman" w:cs="Times New Roman"/>
          <w:sz w:val="24"/>
          <w:szCs w:val="24"/>
          <w:lang w:val="en-GB"/>
        </w:rPr>
        <w:t>ma</w:t>
      </w:r>
      <w:r w:rsidR="00D326CC" w:rsidRPr="00F371AA">
        <w:rPr>
          <w:rFonts w:ascii="Times New Roman" w:hAnsi="Times New Roman" w:cs="Times New Roman"/>
          <w:sz w:val="24"/>
          <w:szCs w:val="24"/>
          <w:lang w:val="en-GB"/>
        </w:rPr>
        <w:t>y</w:t>
      </w:r>
      <w:r w:rsidR="00956C9B" w:rsidRPr="00F371AA">
        <w:rPr>
          <w:rFonts w:ascii="Times New Roman" w:hAnsi="Times New Roman" w:cs="Times New Roman"/>
          <w:sz w:val="24"/>
          <w:szCs w:val="24"/>
          <w:lang w:val="en-GB"/>
        </w:rPr>
        <w:t xml:space="preserve"> have </w:t>
      </w:r>
      <w:r w:rsidRPr="00F371AA">
        <w:rPr>
          <w:rFonts w:ascii="Times New Roman" w:hAnsi="Times New Roman" w:cs="Times New Roman"/>
          <w:sz w:val="24"/>
          <w:szCs w:val="24"/>
          <w:lang w:val="en-GB"/>
        </w:rPr>
        <w:t>underestimated the prevalence and burden of ADHD</w:t>
      </w:r>
      <w:r w:rsidR="00C51C6D" w:rsidRPr="00F371AA">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 xml:space="preserve">Given the </w:t>
      </w:r>
      <w:r w:rsidR="00880073" w:rsidRPr="00F371AA">
        <w:rPr>
          <w:rFonts w:ascii="Times New Roman" w:hAnsi="Times New Roman" w:cs="Times New Roman"/>
          <w:sz w:val="24"/>
          <w:szCs w:val="24"/>
          <w:lang w:val="en-GB"/>
        </w:rPr>
        <w:t>influence</w:t>
      </w:r>
      <w:r w:rsidRPr="00F371AA">
        <w:rPr>
          <w:rFonts w:ascii="Times New Roman" w:hAnsi="Times New Roman" w:cs="Times New Roman"/>
          <w:sz w:val="24"/>
          <w:szCs w:val="24"/>
          <w:lang w:val="en-GB"/>
        </w:rPr>
        <w:t xml:space="preserve"> of th</w:t>
      </w:r>
      <w:r w:rsidR="00880073" w:rsidRPr="00F371AA">
        <w:rPr>
          <w:rFonts w:ascii="Times New Roman" w:hAnsi="Times New Roman" w:cs="Times New Roman"/>
          <w:sz w:val="24"/>
          <w:szCs w:val="24"/>
          <w:lang w:val="en-GB"/>
        </w:rPr>
        <w:t xml:space="preserve">e </w:t>
      </w:r>
      <w:r w:rsidRPr="00F371AA">
        <w:rPr>
          <w:rFonts w:ascii="Times New Roman" w:hAnsi="Times New Roman" w:cs="Times New Roman"/>
          <w:sz w:val="24"/>
          <w:szCs w:val="24"/>
          <w:lang w:val="en-GB"/>
        </w:rPr>
        <w:t>GBD in inform</w:t>
      </w:r>
      <w:r w:rsidR="00880073" w:rsidRPr="00F371AA">
        <w:rPr>
          <w:rFonts w:ascii="Times New Roman" w:hAnsi="Times New Roman" w:cs="Times New Roman"/>
          <w:sz w:val="24"/>
          <w:szCs w:val="24"/>
          <w:lang w:val="en-GB"/>
        </w:rPr>
        <w:t>ing</w:t>
      </w:r>
      <w:r w:rsidRPr="00F371AA">
        <w:rPr>
          <w:rFonts w:ascii="Times New Roman" w:hAnsi="Times New Roman" w:cs="Times New Roman"/>
          <w:sz w:val="24"/>
          <w:szCs w:val="24"/>
          <w:lang w:val="en-GB"/>
        </w:rPr>
        <w:t xml:space="preserve"> </w:t>
      </w:r>
      <w:r w:rsidR="00880073" w:rsidRPr="00F371AA">
        <w:rPr>
          <w:rFonts w:ascii="Times New Roman" w:hAnsi="Times New Roman" w:cs="Times New Roman"/>
          <w:sz w:val="24"/>
          <w:szCs w:val="24"/>
          <w:lang w:val="en-GB"/>
        </w:rPr>
        <w:t xml:space="preserve">research and </w:t>
      </w:r>
      <w:r w:rsidRPr="00F371AA">
        <w:rPr>
          <w:rFonts w:ascii="Times New Roman" w:hAnsi="Times New Roman" w:cs="Times New Roman"/>
          <w:sz w:val="24"/>
          <w:szCs w:val="24"/>
          <w:lang w:val="en-GB"/>
        </w:rPr>
        <w:t xml:space="preserve">policies, </w:t>
      </w:r>
      <w:r w:rsidR="00880073" w:rsidRPr="00F371AA">
        <w:rPr>
          <w:rFonts w:ascii="Times New Roman" w:hAnsi="Times New Roman" w:cs="Times New Roman"/>
          <w:sz w:val="24"/>
          <w:szCs w:val="24"/>
          <w:lang w:val="en-GB"/>
        </w:rPr>
        <w:t xml:space="preserve">the limitations highlighted here </w:t>
      </w:r>
      <w:r w:rsidR="00C51C6D" w:rsidRPr="00F371AA">
        <w:rPr>
          <w:rFonts w:ascii="Times New Roman" w:hAnsi="Times New Roman" w:cs="Times New Roman"/>
          <w:sz w:val="24"/>
          <w:szCs w:val="24"/>
          <w:lang w:val="en-GB"/>
        </w:rPr>
        <w:t xml:space="preserve">should </w:t>
      </w:r>
      <w:r w:rsidR="00880073" w:rsidRPr="00F371AA">
        <w:rPr>
          <w:rFonts w:ascii="Times New Roman" w:hAnsi="Times New Roman" w:cs="Times New Roman"/>
          <w:sz w:val="24"/>
          <w:szCs w:val="24"/>
          <w:lang w:val="en-GB"/>
        </w:rPr>
        <w:t xml:space="preserve">be addressed in </w:t>
      </w:r>
      <w:r w:rsidR="001533E2" w:rsidRPr="00F371AA">
        <w:rPr>
          <w:rFonts w:ascii="Times New Roman" w:hAnsi="Times New Roman" w:cs="Times New Roman"/>
          <w:sz w:val="24"/>
          <w:szCs w:val="24"/>
          <w:lang w:val="en-GB"/>
        </w:rPr>
        <w:t xml:space="preserve">its </w:t>
      </w:r>
      <w:r w:rsidR="00C51C6D" w:rsidRPr="00F371AA">
        <w:rPr>
          <w:rFonts w:ascii="Times New Roman" w:hAnsi="Times New Roman" w:cs="Times New Roman"/>
          <w:sz w:val="24"/>
          <w:szCs w:val="24"/>
          <w:lang w:val="en-GB"/>
        </w:rPr>
        <w:t>future editions</w:t>
      </w:r>
      <w:r w:rsidR="00880073" w:rsidRPr="00F371AA">
        <w:rPr>
          <w:rFonts w:ascii="Times New Roman" w:hAnsi="Times New Roman" w:cs="Times New Roman"/>
          <w:sz w:val="24"/>
          <w:szCs w:val="24"/>
          <w:lang w:val="en-GB"/>
        </w:rPr>
        <w:t xml:space="preserve">. </w:t>
      </w:r>
    </w:p>
    <w:p w14:paraId="1AB14BC7" w14:textId="1EB4CF69" w:rsidR="00B66D63" w:rsidRPr="00F371AA" w:rsidRDefault="00B66D63">
      <w:pPr>
        <w:rPr>
          <w:rFonts w:ascii="Times New Roman" w:hAnsi="Times New Roman" w:cs="Times New Roman"/>
          <w:sz w:val="24"/>
          <w:szCs w:val="24"/>
        </w:rPr>
      </w:pPr>
    </w:p>
    <w:p w14:paraId="1985B8E0" w14:textId="2F14370D" w:rsidR="00B66D63" w:rsidRPr="00F371AA" w:rsidRDefault="00B66D63">
      <w:pPr>
        <w:rPr>
          <w:rFonts w:ascii="Times New Roman" w:hAnsi="Times New Roman" w:cs="Times New Roman"/>
          <w:sz w:val="24"/>
          <w:szCs w:val="24"/>
        </w:rPr>
      </w:pPr>
    </w:p>
    <w:p w14:paraId="3590C8D6" w14:textId="0E758ECA" w:rsidR="007B4C82" w:rsidRPr="00F371AA" w:rsidRDefault="007B4C82">
      <w:pPr>
        <w:rPr>
          <w:rFonts w:ascii="Times New Roman" w:hAnsi="Times New Roman" w:cs="Times New Roman"/>
          <w:sz w:val="24"/>
          <w:szCs w:val="24"/>
        </w:rPr>
      </w:pPr>
    </w:p>
    <w:p w14:paraId="4EF39514" w14:textId="71AAF4DB" w:rsidR="007B4C82" w:rsidRPr="00F371AA" w:rsidRDefault="007B4C82">
      <w:pPr>
        <w:rPr>
          <w:rFonts w:ascii="Times New Roman" w:hAnsi="Times New Roman" w:cs="Times New Roman"/>
          <w:sz w:val="24"/>
          <w:szCs w:val="24"/>
        </w:rPr>
      </w:pPr>
    </w:p>
    <w:p w14:paraId="46807888" w14:textId="499CE6BA" w:rsidR="007B4C82" w:rsidRPr="00F371AA" w:rsidRDefault="007B4C82">
      <w:pPr>
        <w:rPr>
          <w:rFonts w:ascii="Times New Roman" w:hAnsi="Times New Roman" w:cs="Times New Roman"/>
          <w:sz w:val="24"/>
          <w:szCs w:val="24"/>
        </w:rPr>
      </w:pPr>
    </w:p>
    <w:p w14:paraId="234C47F0" w14:textId="407077E9" w:rsidR="007B4C82" w:rsidRPr="00F371AA" w:rsidRDefault="007B4C82">
      <w:pPr>
        <w:rPr>
          <w:rFonts w:ascii="Times New Roman" w:hAnsi="Times New Roman" w:cs="Times New Roman"/>
          <w:sz w:val="24"/>
          <w:szCs w:val="24"/>
        </w:rPr>
      </w:pPr>
    </w:p>
    <w:p w14:paraId="35B5088D" w14:textId="7D15DA11" w:rsidR="007B4C82" w:rsidRPr="00F371AA" w:rsidRDefault="007B4C82">
      <w:pPr>
        <w:rPr>
          <w:rFonts w:ascii="Times New Roman" w:hAnsi="Times New Roman" w:cs="Times New Roman"/>
          <w:sz w:val="24"/>
          <w:szCs w:val="24"/>
        </w:rPr>
      </w:pPr>
    </w:p>
    <w:p w14:paraId="4A5BBE01" w14:textId="3C9501B5" w:rsidR="007B4C82" w:rsidRPr="00F371AA" w:rsidRDefault="007B4C82">
      <w:pPr>
        <w:rPr>
          <w:rFonts w:ascii="Times New Roman" w:hAnsi="Times New Roman" w:cs="Times New Roman"/>
          <w:sz w:val="24"/>
          <w:szCs w:val="24"/>
        </w:rPr>
      </w:pPr>
    </w:p>
    <w:p w14:paraId="3B6F5253" w14:textId="38B5FE43" w:rsidR="007B4C82" w:rsidRPr="00F371AA" w:rsidRDefault="007B4C82">
      <w:pPr>
        <w:rPr>
          <w:rFonts w:ascii="Times New Roman" w:hAnsi="Times New Roman" w:cs="Times New Roman"/>
          <w:sz w:val="24"/>
          <w:szCs w:val="24"/>
        </w:rPr>
      </w:pPr>
    </w:p>
    <w:p w14:paraId="38E82E73" w14:textId="3E4AD103" w:rsidR="007B4C82" w:rsidRPr="00F371AA" w:rsidRDefault="007B4C82">
      <w:pPr>
        <w:rPr>
          <w:rFonts w:ascii="Times New Roman" w:hAnsi="Times New Roman" w:cs="Times New Roman"/>
          <w:sz w:val="24"/>
          <w:szCs w:val="24"/>
        </w:rPr>
      </w:pPr>
    </w:p>
    <w:p w14:paraId="574134C2" w14:textId="7B91DA0E" w:rsidR="007B4C82" w:rsidRPr="00F371AA" w:rsidRDefault="007B4C82">
      <w:pPr>
        <w:rPr>
          <w:rFonts w:ascii="Times New Roman" w:hAnsi="Times New Roman" w:cs="Times New Roman"/>
          <w:sz w:val="24"/>
          <w:szCs w:val="24"/>
        </w:rPr>
      </w:pPr>
    </w:p>
    <w:p w14:paraId="2567344A" w14:textId="034DAF43" w:rsidR="007B4C82" w:rsidRPr="00F371AA" w:rsidRDefault="007B4C82">
      <w:pPr>
        <w:rPr>
          <w:rFonts w:ascii="Times New Roman" w:hAnsi="Times New Roman" w:cs="Times New Roman"/>
          <w:sz w:val="24"/>
          <w:szCs w:val="24"/>
        </w:rPr>
      </w:pPr>
    </w:p>
    <w:p w14:paraId="56494F8A" w14:textId="557D55CC" w:rsidR="007B4C82" w:rsidRPr="00F371AA" w:rsidRDefault="007B4C82">
      <w:pPr>
        <w:rPr>
          <w:rFonts w:ascii="Times New Roman" w:hAnsi="Times New Roman" w:cs="Times New Roman"/>
          <w:sz w:val="24"/>
          <w:szCs w:val="24"/>
        </w:rPr>
      </w:pPr>
    </w:p>
    <w:p w14:paraId="44515CD5" w14:textId="00633C89" w:rsidR="007B4C82" w:rsidRPr="00F371AA" w:rsidRDefault="007B4C82">
      <w:pPr>
        <w:rPr>
          <w:rFonts w:ascii="Times New Roman" w:hAnsi="Times New Roman" w:cs="Times New Roman"/>
          <w:sz w:val="24"/>
          <w:szCs w:val="24"/>
        </w:rPr>
      </w:pPr>
    </w:p>
    <w:p w14:paraId="6F0057BF" w14:textId="77777777" w:rsidR="00F371AA" w:rsidRDefault="00F371AA" w:rsidP="00810799">
      <w:pPr>
        <w:spacing w:after="0" w:line="480" w:lineRule="auto"/>
        <w:jc w:val="both"/>
        <w:rPr>
          <w:rFonts w:ascii="Times New Roman" w:hAnsi="Times New Roman" w:cs="Times New Roman"/>
          <w:b/>
          <w:bCs/>
          <w:sz w:val="24"/>
          <w:szCs w:val="24"/>
          <w:lang w:val="en-GB"/>
        </w:rPr>
      </w:pPr>
    </w:p>
    <w:p w14:paraId="6AACA52F" w14:textId="0DE3960E" w:rsidR="00B431E6" w:rsidRPr="00F371AA" w:rsidRDefault="00810799" w:rsidP="00810799">
      <w:pPr>
        <w:spacing w:after="0" w:line="480" w:lineRule="auto"/>
        <w:jc w:val="both"/>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lastRenderedPageBreak/>
        <w:t>Conflict of interest statements</w:t>
      </w:r>
    </w:p>
    <w:p w14:paraId="04A6D7D9" w14:textId="77777777" w:rsidR="009619F6" w:rsidRPr="00F371AA" w:rsidRDefault="009619F6" w:rsidP="009619F6">
      <w:pPr>
        <w:spacing w:after="0" w:line="480" w:lineRule="auto"/>
        <w:jc w:val="both"/>
        <w:rPr>
          <w:rFonts w:ascii="Times New Roman" w:hAnsi="Times New Roman" w:cs="Times New Roman"/>
          <w:sz w:val="24"/>
          <w:szCs w:val="24"/>
          <w:lang w:val="en-GB"/>
        </w:rPr>
      </w:pPr>
    </w:p>
    <w:p w14:paraId="09A774B0" w14:textId="2F3DE697" w:rsidR="007A5F4A" w:rsidRPr="00F371AA" w:rsidRDefault="009619F6" w:rsidP="009619F6">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Dr. Cortese declares honoraria and reimbursement for travel and accommodation expenses for lectures from the following non- profit associations: Association for Child and Adolescent Central Health (ACAMH), Canadian ADHD Alliance Resource (CADDRA), British Association of Pharmacology (BAP), and from Healthcare Convention for educational activity on ADHD</w:t>
      </w:r>
    </w:p>
    <w:p w14:paraId="74C40CD0" w14:textId="77777777" w:rsidR="009619F6" w:rsidRPr="00F371AA" w:rsidRDefault="009619F6" w:rsidP="009619F6">
      <w:pPr>
        <w:spacing w:after="0" w:line="480" w:lineRule="auto"/>
        <w:jc w:val="both"/>
        <w:rPr>
          <w:rFonts w:ascii="Times New Roman" w:hAnsi="Times New Roman" w:cs="Times New Roman"/>
          <w:sz w:val="24"/>
          <w:szCs w:val="24"/>
          <w:lang w:val="en-GB"/>
        </w:rPr>
      </w:pPr>
    </w:p>
    <w:p w14:paraId="72B2F801" w14:textId="0B3BA81E" w:rsidR="00B431E6" w:rsidRPr="00F371AA" w:rsidRDefault="009619F6" w:rsidP="009619F6">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 xml:space="preserve">Dr. </w:t>
      </w:r>
      <w:r w:rsidR="00B431E6" w:rsidRPr="00F371AA">
        <w:rPr>
          <w:rFonts w:ascii="Times New Roman" w:hAnsi="Times New Roman" w:cs="Times New Roman"/>
          <w:sz w:val="24"/>
          <w:szCs w:val="24"/>
          <w:lang w:val="en-GB"/>
        </w:rPr>
        <w:t xml:space="preserve">Faraone received income, potential income, travel expenses continuing education support and/or research support from </w:t>
      </w:r>
      <w:r w:rsidR="00802483" w:rsidRPr="00F371AA">
        <w:rPr>
          <w:rFonts w:ascii="Times New Roman" w:hAnsi="Times New Roman" w:cs="Times New Roman"/>
          <w:sz w:val="24"/>
          <w:szCs w:val="24"/>
          <w:lang w:val="en-GB"/>
        </w:rPr>
        <w:t>Aardvark, Aardwolf, Tris, Otsuka, Ironshore, KemPharm/Corium, Akili, Supernus, Atentiv, Noven, Sky Therapeutics, Axsome, Johnson &amp; Johnson and Genomind</w:t>
      </w:r>
      <w:r w:rsidR="00B431E6" w:rsidRPr="00F371AA">
        <w:rPr>
          <w:rFonts w:ascii="Times New Roman" w:hAnsi="Times New Roman" w:cs="Times New Roman"/>
          <w:sz w:val="24"/>
          <w:szCs w:val="24"/>
          <w:lang w:val="en-GB"/>
        </w:rPr>
        <w:t xml:space="preserve">. With his institution, he has US patent US20130217707 A1 for the use of sodium-hydrogen exchange inhibitors in the treatment of ADHD.  He also receives royalties from books published by Guilford Press: Straight Talk about Your Child’s Mental Health, Oxford University Press: Schizophrenia: The Facts and Elsevier: ADHD: Non-Pharmacologic Interventions.  He is Program Director of </w:t>
      </w:r>
      <w:hyperlink r:id="rId12" w:history="1">
        <w:r w:rsidR="00B431E6" w:rsidRPr="00F371AA">
          <w:rPr>
            <w:rStyle w:val="Hyperlink"/>
            <w:rFonts w:ascii="Times New Roman" w:hAnsi="Times New Roman" w:cs="Times New Roman"/>
            <w:color w:val="auto"/>
            <w:sz w:val="24"/>
            <w:szCs w:val="24"/>
            <w:lang w:val="en-GB"/>
          </w:rPr>
          <w:t>www.adhdinadults.com</w:t>
        </w:r>
      </w:hyperlink>
      <w:r w:rsidR="00B431E6" w:rsidRPr="00F371AA">
        <w:rPr>
          <w:rFonts w:ascii="Times New Roman" w:hAnsi="Times New Roman" w:cs="Times New Roman"/>
          <w:sz w:val="24"/>
          <w:szCs w:val="24"/>
          <w:lang w:val="en-GB"/>
        </w:rPr>
        <w:t xml:space="preserve"> and </w:t>
      </w:r>
      <w:hyperlink r:id="rId13" w:history="1">
        <w:r w:rsidR="00B431E6" w:rsidRPr="00F371AA">
          <w:rPr>
            <w:rStyle w:val="Hyperlink"/>
            <w:rFonts w:ascii="Times New Roman" w:hAnsi="Times New Roman" w:cs="Times New Roman"/>
            <w:color w:val="auto"/>
            <w:sz w:val="24"/>
            <w:szCs w:val="24"/>
            <w:lang w:val="en-GB"/>
          </w:rPr>
          <w:t>www.ADHDEvidence.org</w:t>
        </w:r>
      </w:hyperlink>
      <w:r w:rsidR="00B431E6" w:rsidRPr="00F371AA">
        <w:rPr>
          <w:rFonts w:ascii="Times New Roman" w:hAnsi="Times New Roman" w:cs="Times New Roman"/>
          <w:sz w:val="24"/>
          <w:szCs w:val="24"/>
          <w:lang w:val="en-GB"/>
        </w:rPr>
        <w:t xml:space="preserve">.  </w:t>
      </w:r>
    </w:p>
    <w:p w14:paraId="715D31DD" w14:textId="1F4EE0ED" w:rsidR="004D3DEC" w:rsidRPr="00F371AA" w:rsidRDefault="004D3DEC" w:rsidP="009619F6">
      <w:pPr>
        <w:spacing w:after="0" w:line="480" w:lineRule="auto"/>
        <w:jc w:val="both"/>
        <w:rPr>
          <w:rFonts w:ascii="Times New Roman" w:hAnsi="Times New Roman" w:cs="Times New Roman"/>
          <w:sz w:val="24"/>
          <w:szCs w:val="24"/>
          <w:lang w:val="en-GB"/>
        </w:rPr>
      </w:pPr>
    </w:p>
    <w:p w14:paraId="30179E78" w14:textId="121440B2" w:rsidR="004D3DEC" w:rsidRPr="00F371AA" w:rsidRDefault="009619F6" w:rsidP="009619F6">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shd w:val="clear" w:color="auto" w:fill="FFFFFF"/>
        </w:rPr>
        <w:t xml:space="preserve">Dr. </w:t>
      </w:r>
      <w:r w:rsidR="004D3DEC" w:rsidRPr="00F371AA">
        <w:rPr>
          <w:rFonts w:ascii="Times New Roman" w:hAnsi="Times New Roman" w:cs="Times New Roman"/>
          <w:sz w:val="24"/>
          <w:szCs w:val="24"/>
          <w:shd w:val="clear" w:color="auto" w:fill="FFFFFF"/>
        </w:rPr>
        <w:t>Larsson reports receiving grants from Shire Pharmaceuticals; personal fees from and serving as a speaker for Medice, Shire/Takeda Pharmaceuticals and Evolan Pharma AB; and sponsorship for a conference on attention-deficit/hyperactivity disorder from Shire/Takeda Pharmaceuticals and Evolan Pharma AB, all outside the submitted work</w:t>
      </w:r>
    </w:p>
    <w:p w14:paraId="39079384" w14:textId="024E66D6" w:rsidR="00B431E6" w:rsidRPr="00F371AA" w:rsidRDefault="00B431E6" w:rsidP="009619F6">
      <w:pPr>
        <w:spacing w:after="0" w:line="480" w:lineRule="auto"/>
        <w:jc w:val="both"/>
        <w:rPr>
          <w:rFonts w:ascii="Times New Roman" w:hAnsi="Times New Roman" w:cs="Times New Roman"/>
          <w:sz w:val="24"/>
          <w:szCs w:val="24"/>
          <w:lang w:val="en-GB"/>
        </w:rPr>
      </w:pPr>
    </w:p>
    <w:p w14:paraId="14CBE1E8" w14:textId="604D7DB6" w:rsidR="008A4516" w:rsidRPr="00F371AA" w:rsidRDefault="009619F6" w:rsidP="009619F6">
      <w:pPr>
        <w:spacing w:after="0" w:line="480" w:lineRule="auto"/>
        <w:jc w:val="both"/>
        <w:rPr>
          <w:rFonts w:ascii="Times New Roman" w:hAnsi="Times New Roman" w:cs="Times New Roman"/>
          <w:sz w:val="24"/>
          <w:szCs w:val="24"/>
          <w:shd w:val="clear" w:color="auto" w:fill="FFFFFF"/>
        </w:rPr>
      </w:pPr>
      <w:r w:rsidRPr="00F371AA">
        <w:rPr>
          <w:rFonts w:ascii="Times New Roman" w:hAnsi="Times New Roman" w:cs="Times New Roman"/>
          <w:sz w:val="24"/>
          <w:szCs w:val="24"/>
          <w:shd w:val="clear" w:color="auto" w:fill="FFFFFF"/>
        </w:rPr>
        <w:t>Dr. Polanczyk has served as a consultant/speaker to Abbott, Ache, Medice, Novo Nordisk, and Takeda, and has received royalties from Editora Manole</w:t>
      </w:r>
    </w:p>
    <w:p w14:paraId="016FFF75" w14:textId="0FAF1B1D" w:rsidR="007021E6" w:rsidRPr="00F371AA" w:rsidRDefault="009619F6" w:rsidP="009619F6">
      <w:pPr>
        <w:shd w:val="clear" w:color="auto" w:fill="FFFFFF"/>
        <w:spacing w:after="0" w:line="480" w:lineRule="auto"/>
        <w:jc w:val="both"/>
        <w:rPr>
          <w:rFonts w:ascii="Times New Roman" w:eastAsia="Times New Roman" w:hAnsi="Times New Roman" w:cs="Times New Roman"/>
          <w:sz w:val="24"/>
          <w:szCs w:val="24"/>
          <w:lang w:eastAsia="pt-BR"/>
        </w:rPr>
      </w:pPr>
      <w:r w:rsidRPr="00F371AA">
        <w:rPr>
          <w:rFonts w:ascii="Times New Roman" w:eastAsia="Times New Roman" w:hAnsi="Times New Roman" w:cs="Times New Roman"/>
          <w:sz w:val="24"/>
          <w:szCs w:val="24"/>
          <w:lang w:eastAsia="pt-BR"/>
        </w:rPr>
        <w:lastRenderedPageBreak/>
        <w:t xml:space="preserve">Dr. </w:t>
      </w:r>
      <w:r w:rsidR="008A4516" w:rsidRPr="00F371AA">
        <w:rPr>
          <w:rFonts w:ascii="Times New Roman" w:eastAsia="Times New Roman" w:hAnsi="Times New Roman" w:cs="Times New Roman"/>
          <w:sz w:val="24"/>
          <w:szCs w:val="24"/>
          <w:lang w:eastAsia="pt-BR"/>
        </w:rPr>
        <w:t xml:space="preserve">Rohde </w:t>
      </w:r>
      <w:r w:rsidR="007021E6" w:rsidRPr="00F371AA">
        <w:rPr>
          <w:rFonts w:ascii="Times New Roman" w:eastAsia="Times New Roman" w:hAnsi="Times New Roman" w:cs="Times New Roman"/>
          <w:sz w:val="24"/>
          <w:szCs w:val="24"/>
          <w:lang w:eastAsia="pt-BR"/>
        </w:rPr>
        <w:t>has received grant or research support from, served as a consultant to, and served on the speakers’ bureau of Abbott, Aché, Bial, Medice, Novartis/Sandoz, Pfizer/Upjohn, and Shire/Takeda in the last three years. The ADHD and Juvenile Bipolar Disorder Outpatient Programs chaired by Dr Rohde have received unrestricted educational and research support from the following pharmaceutical companies in the last three years: Novartis/Sandoz and Shire/Takeda. Dr Rohde has received authorship royalties from Oxford Press and ArtMed.</w:t>
      </w:r>
    </w:p>
    <w:p w14:paraId="417EE56A" w14:textId="40A7DAC9" w:rsidR="008A4516" w:rsidRPr="00F371AA" w:rsidRDefault="008A4516" w:rsidP="00810799">
      <w:pPr>
        <w:spacing w:after="0" w:line="480" w:lineRule="auto"/>
        <w:jc w:val="both"/>
        <w:rPr>
          <w:rFonts w:ascii="Times New Roman" w:hAnsi="Times New Roman" w:cs="Times New Roman"/>
          <w:sz w:val="24"/>
          <w:szCs w:val="24"/>
        </w:rPr>
      </w:pPr>
    </w:p>
    <w:p w14:paraId="73C68D14" w14:textId="77777777" w:rsidR="008A4516" w:rsidRPr="00F371AA" w:rsidRDefault="008A4516" w:rsidP="00810799">
      <w:pPr>
        <w:spacing w:after="0" w:line="480" w:lineRule="auto"/>
        <w:jc w:val="both"/>
        <w:rPr>
          <w:rFonts w:ascii="Times New Roman" w:hAnsi="Times New Roman" w:cs="Times New Roman"/>
          <w:sz w:val="24"/>
          <w:szCs w:val="24"/>
          <w:lang w:val="en-GB"/>
        </w:rPr>
      </w:pPr>
    </w:p>
    <w:p w14:paraId="16C95BC1" w14:textId="68111E5C" w:rsidR="00810799" w:rsidRPr="00F371AA" w:rsidRDefault="00810799" w:rsidP="00810799">
      <w:pPr>
        <w:spacing w:after="0" w:line="480" w:lineRule="auto"/>
        <w:jc w:val="both"/>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t>Data sharing</w:t>
      </w:r>
    </w:p>
    <w:p w14:paraId="45D1CC09" w14:textId="77777777" w:rsidR="00810799" w:rsidRPr="00F371AA" w:rsidRDefault="00810799" w:rsidP="00810799">
      <w:pPr>
        <w:spacing w:after="0" w:line="480" w:lineRule="auto"/>
        <w:jc w:val="both"/>
        <w:rPr>
          <w:rFonts w:ascii="Times New Roman" w:eastAsia="AdvTimes" w:hAnsi="Times New Roman" w:cs="Times New Roman"/>
          <w:sz w:val="24"/>
          <w:szCs w:val="24"/>
        </w:rPr>
      </w:pPr>
      <w:r w:rsidRPr="00F371AA">
        <w:rPr>
          <w:rFonts w:ascii="Times New Roman" w:hAnsi="Times New Roman" w:cs="Times New Roman"/>
          <w:sz w:val="24"/>
          <w:szCs w:val="24"/>
          <w:lang w:val="en-GB"/>
        </w:rPr>
        <w:t>Data are publicly avai</w:t>
      </w:r>
      <w:r w:rsidRPr="00F371AA">
        <w:rPr>
          <w:rFonts w:ascii="Times New Roman" w:eastAsia="AdvTimes" w:hAnsi="Times New Roman" w:cs="Times New Roman"/>
          <w:sz w:val="24"/>
          <w:szCs w:val="24"/>
        </w:rPr>
        <w:t>lable at the Institute for Health Metrics and Evaluation (IHME) website (http://www.ghdx.healthdata.org/gbd-results-tool).</w:t>
      </w:r>
    </w:p>
    <w:p w14:paraId="337FFDA0" w14:textId="77777777" w:rsidR="00A32047" w:rsidRPr="00F371AA" w:rsidRDefault="00A32047" w:rsidP="00810799">
      <w:pPr>
        <w:spacing w:after="0" w:line="480" w:lineRule="auto"/>
        <w:jc w:val="both"/>
        <w:rPr>
          <w:rFonts w:ascii="Times New Roman" w:eastAsia="AdvTimes" w:hAnsi="Times New Roman" w:cs="Times New Roman"/>
          <w:sz w:val="24"/>
          <w:szCs w:val="24"/>
        </w:rPr>
      </w:pPr>
    </w:p>
    <w:p w14:paraId="584E6E82" w14:textId="0D9C9C51" w:rsidR="003E4FE6" w:rsidRPr="00F371AA" w:rsidRDefault="00810799" w:rsidP="00810799">
      <w:pPr>
        <w:spacing w:after="0" w:line="480" w:lineRule="auto"/>
        <w:jc w:val="both"/>
        <w:rPr>
          <w:rFonts w:ascii="Times New Roman" w:hAnsi="Times New Roman" w:cs="Times New Roman"/>
          <w:b/>
          <w:bCs/>
          <w:sz w:val="24"/>
          <w:szCs w:val="24"/>
          <w:lang w:val="en-GB"/>
        </w:rPr>
      </w:pPr>
      <w:r w:rsidRPr="00F371AA">
        <w:rPr>
          <w:rFonts w:ascii="Times New Roman" w:eastAsia="AdvTimes" w:hAnsi="Times New Roman" w:cs="Times New Roman"/>
          <w:b/>
          <w:bCs/>
          <w:sz w:val="24"/>
          <w:szCs w:val="24"/>
        </w:rPr>
        <w:t>Ethics committee approval</w:t>
      </w:r>
      <w:bookmarkStart w:id="11" w:name="_Hlk77681463"/>
    </w:p>
    <w:p w14:paraId="0E47BC3D" w14:textId="0791A5E9" w:rsidR="007B25F8" w:rsidRPr="00F371AA" w:rsidRDefault="00810799" w:rsidP="00810799">
      <w:pPr>
        <w:spacing w:after="0" w:line="480" w:lineRule="auto"/>
        <w:jc w:val="both"/>
        <w:rPr>
          <w:rFonts w:ascii="Times New Roman" w:hAnsi="Times New Roman" w:cs="Times New Roman"/>
          <w:sz w:val="24"/>
          <w:szCs w:val="24"/>
          <w:lang w:val="en-GB"/>
        </w:rPr>
      </w:pPr>
      <w:r w:rsidRPr="00F371AA">
        <w:rPr>
          <w:rFonts w:ascii="Times New Roman" w:hAnsi="Times New Roman" w:cs="Times New Roman"/>
          <w:sz w:val="24"/>
          <w:szCs w:val="24"/>
          <w:lang w:val="en-GB"/>
        </w:rPr>
        <w:t xml:space="preserve">We followed the standard procedure recommended to register additional publication from GBD2019 project after publication of capstone paper. Our study was </w:t>
      </w:r>
      <w:r w:rsidRPr="00F371AA">
        <w:rPr>
          <w:rFonts w:ascii="Times New Roman" w:hAnsi="Times New Roman" w:cs="Times New Roman"/>
          <w:sz w:val="24"/>
          <w:szCs w:val="24"/>
          <w:lang w:val="en-GB" w:eastAsia="ko-KR"/>
        </w:rPr>
        <w:t xml:space="preserve">also </w:t>
      </w:r>
      <w:r w:rsidRPr="00F371AA">
        <w:rPr>
          <w:rFonts w:ascii="Times New Roman" w:hAnsi="Times New Roman" w:cs="Times New Roman"/>
          <w:sz w:val="24"/>
          <w:szCs w:val="24"/>
          <w:lang w:val="en-GB"/>
        </w:rPr>
        <w:t>approved by the Institutional Review Board at Yonsei University Health System for the data use.</w:t>
      </w:r>
    </w:p>
    <w:p w14:paraId="36483058" w14:textId="71498B27" w:rsidR="00DF5B55" w:rsidRPr="00F371AA" w:rsidRDefault="00DF5B55">
      <w:pPr>
        <w:rPr>
          <w:rFonts w:ascii="Times New Roman" w:hAnsi="Times New Roman" w:cs="Times New Roman"/>
          <w:sz w:val="24"/>
          <w:szCs w:val="24"/>
          <w:lang w:val="en-GB"/>
        </w:rPr>
      </w:pPr>
    </w:p>
    <w:p w14:paraId="2D6C471D" w14:textId="2DF0E566" w:rsidR="006A2531" w:rsidRPr="00F371AA" w:rsidRDefault="006A2531">
      <w:pPr>
        <w:rPr>
          <w:rFonts w:ascii="Times New Roman" w:hAnsi="Times New Roman" w:cs="Times New Roman"/>
          <w:sz w:val="24"/>
          <w:szCs w:val="24"/>
          <w:lang w:val="en-GB"/>
        </w:rPr>
      </w:pPr>
    </w:p>
    <w:p w14:paraId="754207A8" w14:textId="67691334" w:rsidR="00A63642" w:rsidRPr="00A63642" w:rsidRDefault="00A63642" w:rsidP="00A63642">
      <w:pPr>
        <w:autoSpaceDE w:val="0"/>
        <w:autoSpaceDN w:val="0"/>
        <w:adjustRightInd w:val="0"/>
        <w:spacing w:after="0" w:line="480" w:lineRule="auto"/>
        <w:rPr>
          <w:rFonts w:ascii="Times New Roman" w:hAnsi="Times New Roman" w:cs="Times New Roman"/>
          <w:b/>
          <w:bCs/>
          <w:sz w:val="24"/>
          <w:szCs w:val="24"/>
          <w:lang w:val="en-GB"/>
        </w:rPr>
      </w:pPr>
      <w:r w:rsidRPr="00A63642">
        <w:rPr>
          <w:rFonts w:ascii="Times New Roman" w:hAnsi="Times New Roman" w:cs="Times New Roman"/>
          <w:b/>
          <w:bCs/>
          <w:sz w:val="24"/>
          <w:szCs w:val="24"/>
          <w:lang w:val="en-GB"/>
        </w:rPr>
        <w:t>Author contributions</w:t>
      </w:r>
    </w:p>
    <w:p w14:paraId="012CA50E" w14:textId="3D03A95E" w:rsidR="00A63642" w:rsidRPr="00A63642" w:rsidRDefault="00A63642" w:rsidP="00A63642">
      <w:pPr>
        <w:autoSpaceDE w:val="0"/>
        <w:autoSpaceDN w:val="0"/>
        <w:adjustRightInd w:val="0"/>
        <w:spacing w:after="0" w:line="480" w:lineRule="auto"/>
        <w:rPr>
          <w:rFonts w:ascii="Times New Roman" w:hAnsi="Times New Roman" w:cs="Times New Roman"/>
          <w:sz w:val="24"/>
          <w:szCs w:val="24"/>
          <w:lang w:val="en-GB"/>
        </w:rPr>
      </w:pPr>
      <w:r w:rsidRPr="00A63642">
        <w:rPr>
          <w:rFonts w:ascii="Times New Roman" w:hAnsi="Times New Roman" w:cs="Times New Roman"/>
          <w:sz w:val="24"/>
          <w:szCs w:val="24"/>
          <w:lang w:val="en-GB"/>
        </w:rPr>
        <w:t xml:space="preserve">All authors contributed and approved the study’s protocol. </w:t>
      </w:r>
      <w:r>
        <w:rPr>
          <w:rFonts w:ascii="Times New Roman" w:hAnsi="Times New Roman" w:cs="Times New Roman"/>
          <w:sz w:val="24"/>
          <w:szCs w:val="24"/>
          <w:lang w:val="en-GB"/>
        </w:rPr>
        <w:t>SC</w:t>
      </w:r>
      <w:r w:rsidRPr="00A63642">
        <w:rPr>
          <w:rFonts w:ascii="Times New Roman" w:hAnsi="Times New Roman" w:cs="Times New Roman"/>
          <w:sz w:val="24"/>
          <w:szCs w:val="24"/>
          <w:lang w:val="en-GB"/>
        </w:rPr>
        <w:t xml:space="preserve"> created the first draft of the</w:t>
      </w:r>
    </w:p>
    <w:p w14:paraId="0D9D46EF" w14:textId="737F42EA" w:rsidR="006A2531" w:rsidRPr="00A63642" w:rsidRDefault="00A63642" w:rsidP="00A63642">
      <w:pPr>
        <w:autoSpaceDE w:val="0"/>
        <w:autoSpaceDN w:val="0"/>
        <w:adjustRightInd w:val="0"/>
        <w:spacing w:after="0" w:line="480" w:lineRule="auto"/>
        <w:rPr>
          <w:rFonts w:ascii="Times New Roman" w:hAnsi="Times New Roman" w:cs="Times New Roman"/>
          <w:sz w:val="24"/>
          <w:szCs w:val="24"/>
          <w:lang w:val="en-GB"/>
        </w:rPr>
      </w:pPr>
      <w:r w:rsidRPr="00A63642">
        <w:rPr>
          <w:rFonts w:ascii="Times New Roman" w:hAnsi="Times New Roman" w:cs="Times New Roman"/>
          <w:sz w:val="24"/>
          <w:szCs w:val="24"/>
          <w:lang w:val="en-GB"/>
        </w:rPr>
        <w:t xml:space="preserve">manuscript. </w:t>
      </w:r>
      <w:bookmarkStart w:id="12" w:name="_Hlk142464190"/>
      <w:r w:rsidRPr="00A63642">
        <w:rPr>
          <w:rFonts w:ascii="Times New Roman" w:hAnsi="Times New Roman" w:cs="Times New Roman"/>
          <w:sz w:val="24"/>
          <w:szCs w:val="24"/>
          <w:lang w:val="en-GB"/>
        </w:rPr>
        <w:t xml:space="preserve">MS, </w:t>
      </w:r>
      <w:r>
        <w:rPr>
          <w:rFonts w:ascii="Times New Roman" w:hAnsi="Times New Roman" w:cs="Times New Roman"/>
          <w:sz w:val="24"/>
          <w:szCs w:val="24"/>
          <w:lang w:val="en-GB"/>
        </w:rPr>
        <w:t>LCF, DKY, SWL, MSK, SP, JWO, SL</w:t>
      </w:r>
      <w:r w:rsidR="00585718">
        <w:rPr>
          <w:rFonts w:ascii="Times New Roman" w:hAnsi="Times New Roman" w:cs="Times New Roman"/>
          <w:sz w:val="24"/>
          <w:szCs w:val="24"/>
          <w:lang w:val="en-GB"/>
        </w:rPr>
        <w:t>,</w:t>
      </w:r>
      <w:r>
        <w:rPr>
          <w:rFonts w:ascii="Times New Roman" w:hAnsi="Times New Roman" w:cs="Times New Roman"/>
          <w:sz w:val="24"/>
          <w:szCs w:val="24"/>
          <w:lang w:val="en-GB"/>
        </w:rPr>
        <w:t xml:space="preserve"> and KAC</w:t>
      </w:r>
      <w:r w:rsidRPr="00A6364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extracted and </w:t>
      </w:r>
      <w:r w:rsidRPr="00A63642">
        <w:rPr>
          <w:rFonts w:ascii="Times New Roman" w:hAnsi="Times New Roman" w:cs="Times New Roman"/>
          <w:sz w:val="24"/>
          <w:szCs w:val="24"/>
          <w:lang w:val="en-GB"/>
        </w:rPr>
        <w:t xml:space="preserve">analysed data. </w:t>
      </w:r>
      <w:r>
        <w:rPr>
          <w:rFonts w:ascii="Times New Roman" w:hAnsi="Times New Roman" w:cs="Times New Roman"/>
          <w:sz w:val="24"/>
          <w:szCs w:val="24"/>
          <w:lang w:val="en-GB"/>
        </w:rPr>
        <w:t xml:space="preserve">SC, </w:t>
      </w:r>
      <w:r w:rsidRPr="00A63642">
        <w:rPr>
          <w:rFonts w:ascii="Times New Roman" w:hAnsi="Times New Roman" w:cs="Times New Roman"/>
          <w:sz w:val="24"/>
          <w:szCs w:val="24"/>
          <w:lang w:val="en-GB"/>
        </w:rPr>
        <w:t xml:space="preserve">MS, </w:t>
      </w:r>
      <w:r>
        <w:rPr>
          <w:rFonts w:ascii="Times New Roman" w:hAnsi="Times New Roman" w:cs="Times New Roman"/>
          <w:sz w:val="24"/>
          <w:szCs w:val="24"/>
          <w:lang w:val="en-GB"/>
        </w:rPr>
        <w:t xml:space="preserve">and </w:t>
      </w:r>
      <w:r w:rsidRPr="00A63642">
        <w:rPr>
          <w:rFonts w:ascii="Times New Roman" w:hAnsi="Times New Roman" w:cs="Times New Roman"/>
          <w:sz w:val="24"/>
          <w:szCs w:val="24"/>
          <w:lang w:val="en-GB"/>
        </w:rPr>
        <w:t>J</w:t>
      </w:r>
      <w:r w:rsidRPr="00A63642">
        <w:rPr>
          <w:rFonts w:ascii="Times New Roman" w:hAnsi="Times New Roman" w:cs="Times New Roman"/>
          <w:sz w:val="24"/>
          <w:szCs w:val="24"/>
          <w:lang w:val="en-GB"/>
        </w:rPr>
        <w:t xml:space="preserve"> </w:t>
      </w:r>
      <w:r w:rsidRPr="00F371AA">
        <w:rPr>
          <w:rFonts w:ascii="Times New Roman" w:hAnsi="Times New Roman" w:cs="Times New Roman"/>
          <w:sz w:val="24"/>
          <w:szCs w:val="24"/>
          <w:lang w:val="en-GB"/>
        </w:rPr>
        <w:t>Il</w:t>
      </w:r>
      <w:r w:rsidRPr="00A63642">
        <w:rPr>
          <w:rFonts w:ascii="Times New Roman" w:hAnsi="Times New Roman" w:cs="Times New Roman"/>
          <w:sz w:val="24"/>
          <w:szCs w:val="24"/>
          <w:lang w:val="en-GB"/>
        </w:rPr>
        <w:t xml:space="preserve"> </w:t>
      </w:r>
      <w:r w:rsidRPr="00A6364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bookmarkEnd w:id="12"/>
      <w:r w:rsidRPr="00A63642">
        <w:rPr>
          <w:rFonts w:ascii="Times New Roman" w:hAnsi="Times New Roman" w:cs="Times New Roman"/>
          <w:sz w:val="24"/>
          <w:szCs w:val="24"/>
          <w:lang w:val="en-GB"/>
        </w:rPr>
        <w:t>provided overall guidance.</w:t>
      </w:r>
      <w:r>
        <w:rPr>
          <w:rFonts w:ascii="Times New Roman" w:hAnsi="Times New Roman" w:cs="Times New Roman"/>
          <w:sz w:val="24"/>
          <w:szCs w:val="24"/>
          <w:lang w:val="en-GB"/>
        </w:rPr>
        <w:t xml:space="preserve"> </w:t>
      </w:r>
      <w:r w:rsidRPr="00A63642">
        <w:rPr>
          <w:rFonts w:ascii="Times New Roman" w:hAnsi="Times New Roman" w:cs="Times New Roman"/>
          <w:sz w:val="24"/>
          <w:szCs w:val="24"/>
          <w:lang w:val="en-GB"/>
        </w:rPr>
        <w:t>Finally, all authors read, edited, and approved the final version of the manuscript.</w:t>
      </w:r>
    </w:p>
    <w:p w14:paraId="3890ED97" w14:textId="2AF793FF" w:rsidR="006A2531" w:rsidRPr="00F371AA" w:rsidRDefault="006A2531" w:rsidP="00A63642">
      <w:pPr>
        <w:spacing w:after="0" w:line="480" w:lineRule="auto"/>
        <w:rPr>
          <w:rFonts w:ascii="Times New Roman" w:hAnsi="Times New Roman" w:cs="Times New Roman"/>
          <w:sz w:val="24"/>
          <w:szCs w:val="24"/>
          <w:lang w:val="en-GB"/>
        </w:rPr>
      </w:pPr>
    </w:p>
    <w:p w14:paraId="5DBE31A1" w14:textId="77777777" w:rsidR="007B25F8" w:rsidRPr="00F371AA" w:rsidRDefault="0045325E" w:rsidP="00DF6824">
      <w:pPr>
        <w:spacing w:after="0" w:line="480" w:lineRule="auto"/>
        <w:jc w:val="center"/>
        <w:rPr>
          <w:rFonts w:ascii="Times New Roman" w:hAnsi="Times New Roman" w:cs="Times New Roman"/>
          <w:b/>
          <w:bCs/>
          <w:sz w:val="24"/>
          <w:szCs w:val="24"/>
          <w:lang w:val="en-GB"/>
        </w:rPr>
      </w:pPr>
      <w:r w:rsidRPr="00F371AA">
        <w:rPr>
          <w:rFonts w:ascii="Times New Roman" w:hAnsi="Times New Roman" w:cs="Times New Roman"/>
          <w:b/>
          <w:bCs/>
          <w:sz w:val="24"/>
          <w:szCs w:val="24"/>
          <w:lang w:val="en-GB"/>
        </w:rPr>
        <w:lastRenderedPageBreak/>
        <w:t>References</w:t>
      </w:r>
    </w:p>
    <w:p w14:paraId="7FC1EF89" w14:textId="67EBA28F"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w:t>
      </w:r>
      <w:r w:rsidRPr="00F371AA">
        <w:rPr>
          <w:rFonts w:ascii="Times New Roman" w:hAnsi="Times New Roman" w:cs="Times New Roman"/>
          <w:sz w:val="24"/>
          <w:szCs w:val="24"/>
        </w:rPr>
        <w:tab/>
        <w:t>Faraone SV, Banaschewski T, Coghill D, Zheng Y, Biederman J, Bellgrove MA, et al</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The World Federation of ADHD International Consensus Statement: 208 Evidence-based conclusions about the disorder. Neurosci Biobehav Rev 2021; 128:789-818.</w:t>
      </w:r>
    </w:p>
    <w:p w14:paraId="3C9DC597" w14:textId="33FD73C4"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Pr="00F371AA">
        <w:rPr>
          <w:rFonts w:ascii="Times New Roman" w:hAnsi="Times New Roman" w:cs="Times New Roman"/>
          <w:sz w:val="24"/>
          <w:szCs w:val="24"/>
        </w:rPr>
        <w:tab/>
        <w:t>Sibley MH, Mitchell JT, Becker SP</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Method of adult diagnosis influences estimated persistence of childhood ADHD: a systematic review of longitudinal studies. Lancet Psychiatry 2016; 3(12):1157-1165.</w:t>
      </w:r>
    </w:p>
    <w:p w14:paraId="3D46302B" w14:textId="6F37EB2F"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3.</w:t>
      </w:r>
      <w:r w:rsidRPr="00F371AA">
        <w:rPr>
          <w:rFonts w:ascii="Times New Roman" w:hAnsi="Times New Roman" w:cs="Times New Roman"/>
          <w:sz w:val="24"/>
          <w:szCs w:val="24"/>
        </w:rPr>
        <w:tab/>
        <w:t>Erskine HE, Ferrari AJ, Polanczyk GV, Moffitt TE, Murray CJ, Vos T</w:t>
      </w:r>
      <w:r w:rsidR="00894D60">
        <w:rPr>
          <w:rFonts w:ascii="Times New Roman" w:hAnsi="Times New Roman" w:cs="Times New Roman"/>
          <w:sz w:val="24"/>
          <w:szCs w:val="24"/>
        </w:rPr>
        <w:t xml:space="preserve"> et al</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The global burden of conduct disorder and attention-deficit/hyperactivity disorder in 2010. J Child Psychol Psychiatry 2014; 55(4):328-336.</w:t>
      </w:r>
    </w:p>
    <w:p w14:paraId="46814A36" w14:textId="0F57A21D"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4.</w:t>
      </w:r>
      <w:r w:rsidRPr="00F371AA">
        <w:rPr>
          <w:rFonts w:ascii="Times New Roman" w:hAnsi="Times New Roman" w:cs="Times New Roman"/>
          <w:sz w:val="24"/>
          <w:szCs w:val="24"/>
        </w:rPr>
        <w:tab/>
        <w:t>Erskine HE, Ferrari AJ, Nelson P, Polanczyk GV, Flaxman AD, Vos T</w:t>
      </w:r>
      <w:r w:rsidR="00894D60" w:rsidRPr="00894D60">
        <w:rPr>
          <w:rFonts w:ascii="Times New Roman" w:hAnsi="Times New Roman" w:cs="Times New Roman"/>
          <w:sz w:val="24"/>
          <w:szCs w:val="24"/>
        </w:rPr>
        <w:t xml:space="preserve"> </w:t>
      </w:r>
      <w:r w:rsidR="00894D60">
        <w:rPr>
          <w:rFonts w:ascii="Times New Roman" w:hAnsi="Times New Roman" w:cs="Times New Roman"/>
          <w:sz w:val="24"/>
          <w:szCs w:val="24"/>
        </w:rPr>
        <w:t>et al</w:t>
      </w:r>
      <w:r w:rsidR="00894D60" w:rsidRPr="00F371AA">
        <w:rPr>
          <w:rFonts w:ascii="Times New Roman" w:hAnsi="Times New Roman" w:cs="Times New Roman"/>
          <w:sz w:val="24"/>
          <w:szCs w:val="24"/>
        </w:rPr>
        <w:t xml:space="preserve">. </w:t>
      </w:r>
      <w:r w:rsidRPr="00F371AA">
        <w:rPr>
          <w:rFonts w:ascii="Times New Roman" w:hAnsi="Times New Roman" w:cs="Times New Roman"/>
          <w:sz w:val="24"/>
          <w:szCs w:val="24"/>
        </w:rPr>
        <w:t xml:space="preserve"> Epidemiological modelling of attention-deficit/hyperactivity disorder and conduct disorder for the Global Burden of Disease Study 2010. J Child Psychol Psychiatry 2013; 54(12):1263-1274.</w:t>
      </w:r>
    </w:p>
    <w:p w14:paraId="4B0E0623" w14:textId="05D5EBA3"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5.</w:t>
      </w:r>
      <w:r w:rsidRPr="00F371AA">
        <w:rPr>
          <w:rFonts w:ascii="Times New Roman" w:hAnsi="Times New Roman" w:cs="Times New Roman"/>
          <w:sz w:val="24"/>
          <w:szCs w:val="24"/>
        </w:rPr>
        <w:tab/>
      </w:r>
      <w:r w:rsidR="00CC61F5" w:rsidRPr="00F371AA">
        <w:rPr>
          <w:rFonts w:ascii="Times New Roman" w:hAnsi="Times New Roman" w:cs="Times New Roman"/>
          <w:sz w:val="24"/>
          <w:szCs w:val="24"/>
        </w:rPr>
        <w:t xml:space="preserve">GBD 2019 Mental Disorders Collaborators. </w:t>
      </w:r>
      <w:r w:rsidRPr="00F371AA">
        <w:rPr>
          <w:rFonts w:ascii="Times New Roman" w:hAnsi="Times New Roman" w:cs="Times New Roman"/>
          <w:sz w:val="24"/>
          <w:szCs w:val="24"/>
        </w:rPr>
        <w:t>Global, regional, and national burden of 12 mental disorders in 204 countries and territories, 1990-2019: a systematic analysis for the Global Burden of Disease Study 2019. Lancet Psychiatry 2022; 9(2):137-150.</w:t>
      </w:r>
    </w:p>
    <w:p w14:paraId="26387246" w14:textId="2FF2EBB5"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6.</w:t>
      </w:r>
      <w:r w:rsidRPr="00F371AA">
        <w:rPr>
          <w:rFonts w:ascii="Times New Roman" w:hAnsi="Times New Roman" w:cs="Times New Roman"/>
          <w:sz w:val="24"/>
          <w:szCs w:val="24"/>
        </w:rPr>
        <w:tab/>
        <w:t>Vos T, Flaxman AD, Naghavi M, Lozano R, Michaud C, Ezzati M et al</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Years lived with disability (YLDs) for 1160 sequelae of 289 diseases and injuries 1990-2010: a systematic analysis for the Global Burden of Disease Study 2010. Lancet 2012; 380(9859):2163-2196.</w:t>
      </w:r>
    </w:p>
    <w:p w14:paraId="07557186" w14:textId="2DCF5053"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7.</w:t>
      </w:r>
      <w:r w:rsidRPr="00F371AA">
        <w:rPr>
          <w:rFonts w:ascii="Times New Roman" w:hAnsi="Times New Roman" w:cs="Times New Roman"/>
          <w:sz w:val="24"/>
          <w:szCs w:val="24"/>
        </w:rPr>
        <w:tab/>
        <w:t>Cortese S, Faraone SV, Bernardi S, Wang S, Blanco C</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Gender differences in adult attention-deficit/hyperactivity disorder: results from the National Epidemiologic Survey on Alcohol and Related Conditions (NESARC). J Clin Psychiatry 2016; 77(4):e421-428.</w:t>
      </w:r>
    </w:p>
    <w:p w14:paraId="0C527ACD" w14:textId="6900031A"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8.</w:t>
      </w:r>
      <w:r w:rsidRPr="00F371AA">
        <w:rPr>
          <w:rFonts w:ascii="Times New Roman" w:hAnsi="Times New Roman" w:cs="Times New Roman"/>
          <w:sz w:val="24"/>
          <w:szCs w:val="24"/>
        </w:rPr>
        <w:tab/>
        <w:t>Abdelnour E, Jansen MO, Gold JA</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ADHD Diagnostic Trends: Increased Recognition or Overdiagnosis? Mo Med 2022; 119(5):467-473.</w:t>
      </w:r>
    </w:p>
    <w:p w14:paraId="0181F267" w14:textId="377FCBEC"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9.</w:t>
      </w:r>
      <w:r w:rsidRPr="00F371AA">
        <w:rPr>
          <w:rFonts w:ascii="Times New Roman" w:hAnsi="Times New Roman" w:cs="Times New Roman"/>
          <w:sz w:val="24"/>
          <w:szCs w:val="24"/>
        </w:rPr>
        <w:tab/>
        <w:t>Vigo D, Thornicroft G, Atun R</w:t>
      </w:r>
      <w:r w:rsidR="00894D60">
        <w:rPr>
          <w:rFonts w:ascii="Times New Roman" w:hAnsi="Times New Roman" w:cs="Times New Roman"/>
          <w:sz w:val="24"/>
          <w:szCs w:val="24"/>
        </w:rPr>
        <w:t>.</w:t>
      </w:r>
      <w:r w:rsidRPr="00F371AA">
        <w:rPr>
          <w:rFonts w:ascii="Times New Roman" w:hAnsi="Times New Roman" w:cs="Times New Roman"/>
          <w:sz w:val="24"/>
          <w:szCs w:val="24"/>
        </w:rPr>
        <w:t xml:space="preserve"> Estimating the true global burden of mental illness. Lancet Psychiatry 2016;3(2):171-178.</w:t>
      </w:r>
    </w:p>
    <w:p w14:paraId="3BB1B440" w14:textId="1D3EFA81"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10.</w:t>
      </w:r>
      <w:r w:rsidRPr="00F371AA">
        <w:rPr>
          <w:rFonts w:ascii="Times New Roman" w:hAnsi="Times New Roman" w:cs="Times New Roman"/>
          <w:sz w:val="24"/>
          <w:szCs w:val="24"/>
        </w:rPr>
        <w:tab/>
        <w:t>Stanton AV, Leroy F, Elliott C, Mann N, Wall P, De Smet S</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36-fold higher estimate of deaths attributable to red meat intake in GBD 2019: is this reliable? Lancet 2022; 399(10332):e23-e26.</w:t>
      </w:r>
    </w:p>
    <w:p w14:paraId="1DA8BE91" w14:textId="33723BF3"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11.</w:t>
      </w:r>
      <w:r w:rsidRPr="00F371AA">
        <w:rPr>
          <w:rFonts w:ascii="Times New Roman" w:hAnsi="Times New Roman" w:cs="Times New Roman"/>
          <w:sz w:val="24"/>
          <w:szCs w:val="24"/>
        </w:rPr>
        <w:tab/>
        <w:t>Dalsgaard S, Østergaard SD, Leckman JF, Mortensen PB, Pedersen MG</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Mortality in children, adolescents, and adults with attention deficit hyperactivity disorder: a nationwide cohort study. Lancet 2015;385(9983):2190-2196.</w:t>
      </w:r>
    </w:p>
    <w:p w14:paraId="372B4BA7" w14:textId="329EA887"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12.</w:t>
      </w:r>
      <w:r w:rsidRPr="00F371AA">
        <w:rPr>
          <w:rFonts w:ascii="Times New Roman" w:hAnsi="Times New Roman" w:cs="Times New Roman"/>
          <w:sz w:val="24"/>
          <w:szCs w:val="24"/>
        </w:rPr>
        <w:tab/>
      </w:r>
      <w:hyperlink r:id="rId14" w:history="1">
        <w:r w:rsidR="00CC61F5" w:rsidRPr="00F371AA">
          <w:rPr>
            <w:rStyle w:val="Hyperlink"/>
            <w:rFonts w:ascii="Times New Roman" w:hAnsi="Times New Roman" w:cs="Times New Roman"/>
            <w:color w:val="auto"/>
            <w:sz w:val="24"/>
            <w:szCs w:val="24"/>
            <w:u w:val="none"/>
            <w:shd w:val="clear" w:color="auto" w:fill="FFFFFF"/>
          </w:rPr>
          <w:t>GBD 2019 Diseases and Injuries Collaborators</w:t>
        </w:r>
      </w:hyperlink>
      <w:r w:rsidR="00CC61F5" w:rsidRPr="00F371AA">
        <w:rPr>
          <w:rFonts w:ascii="Times New Roman" w:hAnsi="Times New Roman" w:cs="Times New Roman"/>
          <w:sz w:val="24"/>
          <w:szCs w:val="24"/>
        </w:rPr>
        <w:t xml:space="preserve">. </w:t>
      </w:r>
      <w:r w:rsidRPr="00F371AA">
        <w:rPr>
          <w:rFonts w:ascii="Times New Roman" w:hAnsi="Times New Roman" w:cs="Times New Roman"/>
          <w:sz w:val="24"/>
          <w:szCs w:val="24"/>
        </w:rPr>
        <w:t>Global burden of 369 diseases and injuries in 204 countries and territories, 1990-2019: a systematic analysis for the Global Burden of Disease Study 2019. Lancet 2020; 396(10258):1204-1222.</w:t>
      </w:r>
    </w:p>
    <w:p w14:paraId="1ADFECAE" w14:textId="60C598CB"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13.</w:t>
      </w:r>
      <w:r w:rsidRPr="00F371AA">
        <w:rPr>
          <w:rFonts w:ascii="Times New Roman" w:hAnsi="Times New Roman" w:cs="Times New Roman"/>
          <w:sz w:val="24"/>
          <w:szCs w:val="24"/>
        </w:rPr>
        <w:tab/>
      </w:r>
      <w:hyperlink r:id="rId15" w:history="1">
        <w:r w:rsidR="00CC61F5" w:rsidRPr="00F371AA">
          <w:rPr>
            <w:rStyle w:val="Hyperlink"/>
            <w:rFonts w:ascii="Times New Roman" w:hAnsi="Times New Roman" w:cs="Times New Roman"/>
            <w:color w:val="auto"/>
            <w:sz w:val="24"/>
            <w:szCs w:val="24"/>
            <w:u w:val="none"/>
            <w:shd w:val="clear" w:color="auto" w:fill="FFFFFF"/>
          </w:rPr>
          <w:t>GBD 2015 Disease and Injury Incidence and Prevalence Collaborators</w:t>
        </w:r>
      </w:hyperlink>
      <w:r w:rsidR="00CC61F5" w:rsidRPr="00F371AA">
        <w:rPr>
          <w:rFonts w:ascii="Times New Roman" w:hAnsi="Times New Roman" w:cs="Times New Roman"/>
          <w:sz w:val="24"/>
          <w:szCs w:val="24"/>
        </w:rPr>
        <w:t xml:space="preserve">. </w:t>
      </w:r>
      <w:r w:rsidRPr="00F371AA">
        <w:rPr>
          <w:rFonts w:ascii="Times New Roman" w:hAnsi="Times New Roman" w:cs="Times New Roman"/>
          <w:sz w:val="24"/>
          <w:szCs w:val="24"/>
        </w:rPr>
        <w:t>Global, regional, and national incidence, prevalence, and years lived with disability for 310 diseases and injuries, 1990-2015: a systematic analysis for the Global Burden of Disease Study 2015. Lancet 2016; 388(10053):1545-1602.</w:t>
      </w:r>
    </w:p>
    <w:p w14:paraId="5FD60FB2" w14:textId="38A05B93"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14.</w:t>
      </w:r>
      <w:r w:rsidRPr="00F371AA">
        <w:rPr>
          <w:rFonts w:ascii="Times New Roman" w:hAnsi="Times New Roman" w:cs="Times New Roman"/>
          <w:sz w:val="24"/>
          <w:szCs w:val="24"/>
        </w:rPr>
        <w:tab/>
        <w:t>Polanczyk G, de Lima MS, Horta BL, Biederman J, Rohde LA</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The worldwide prevalence of ADHD: a systematic review and metaregression analysis. Am J Psychiatry 2007;164(6):942-948.</w:t>
      </w:r>
    </w:p>
    <w:p w14:paraId="4F4DFDFE" w14:textId="600AE58B"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lastRenderedPageBreak/>
        <w:t>15.</w:t>
      </w:r>
      <w:r w:rsidRPr="00F371AA">
        <w:rPr>
          <w:rFonts w:ascii="Times New Roman" w:hAnsi="Times New Roman" w:cs="Times New Roman"/>
          <w:sz w:val="24"/>
          <w:szCs w:val="24"/>
        </w:rPr>
        <w:tab/>
        <w:t>Polanczyk GV, Willcutt EG, Salum GA, Kieling C, Rohde LA</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ADHD prevalence estimates across three decades: an updated systematic review and meta-regression analysis. Int J Epidemiol 2014; 43(2):434-442.</w:t>
      </w:r>
    </w:p>
    <w:p w14:paraId="7B96EC13" w14:textId="450DB4CF"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16.</w:t>
      </w:r>
      <w:r w:rsidRPr="00F371AA">
        <w:rPr>
          <w:rFonts w:ascii="Times New Roman" w:hAnsi="Times New Roman" w:cs="Times New Roman"/>
          <w:sz w:val="24"/>
          <w:szCs w:val="24"/>
        </w:rPr>
        <w:tab/>
        <w:t>Thomas R, Sanders S, Doust J, Beller E, Glasziou P</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Prevalence of attention-deficit/hyperactivity disorder: a systematic review and meta-analysis. Pediatrics 2015; 135(4):e994-1001.</w:t>
      </w:r>
    </w:p>
    <w:p w14:paraId="3A99EEA7" w14:textId="398AF6AC"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17.</w:t>
      </w:r>
      <w:r w:rsidRPr="00F371AA">
        <w:rPr>
          <w:rFonts w:ascii="Times New Roman" w:hAnsi="Times New Roman" w:cs="Times New Roman"/>
          <w:sz w:val="24"/>
          <w:szCs w:val="24"/>
        </w:rPr>
        <w:tab/>
        <w:t>Catalá-López F, Hutton B, Page MJ, Driver JA, Ridao M, Alonso-Arroyo A</w:t>
      </w:r>
      <w:r w:rsidR="00894D60" w:rsidRPr="00894D60">
        <w:rPr>
          <w:rFonts w:ascii="Times New Roman" w:hAnsi="Times New Roman" w:cs="Times New Roman"/>
          <w:sz w:val="24"/>
          <w:szCs w:val="24"/>
        </w:rPr>
        <w:t xml:space="preserve"> </w:t>
      </w:r>
      <w:r w:rsidR="00894D60">
        <w:rPr>
          <w:rFonts w:ascii="Times New Roman" w:hAnsi="Times New Roman" w:cs="Times New Roman"/>
          <w:sz w:val="24"/>
          <w:szCs w:val="24"/>
        </w:rPr>
        <w:t>et al</w:t>
      </w:r>
      <w:r w:rsidR="00894D60" w:rsidRPr="00F371AA">
        <w:rPr>
          <w:rFonts w:ascii="Times New Roman" w:hAnsi="Times New Roman" w:cs="Times New Roman"/>
          <w:sz w:val="24"/>
          <w:szCs w:val="24"/>
        </w:rPr>
        <w:t xml:space="preserve">. </w:t>
      </w:r>
      <w:r w:rsidRPr="00F371AA">
        <w:rPr>
          <w:rFonts w:ascii="Times New Roman" w:hAnsi="Times New Roman" w:cs="Times New Roman"/>
          <w:sz w:val="24"/>
          <w:szCs w:val="24"/>
        </w:rPr>
        <w:t>Mortality in Persons With Autism Spectrum Disorder or Attention-Deficit/Hyperactivity Disorder: A Systematic Review and Meta-analysis. JAMA Pediatr 2022; 176(4):e216401.</w:t>
      </w:r>
    </w:p>
    <w:p w14:paraId="748038C8" w14:textId="09BC2561"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18.</w:t>
      </w:r>
      <w:r w:rsidRPr="00F371AA">
        <w:rPr>
          <w:rFonts w:ascii="Times New Roman" w:hAnsi="Times New Roman" w:cs="Times New Roman"/>
          <w:sz w:val="24"/>
          <w:szCs w:val="24"/>
        </w:rPr>
        <w:tab/>
        <w:t>Song P, Zha M, Yang Q, Zhang Y, Li X, Rudan I</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The prevalence of adult attention-deficit hyperactivity disorder: A global systematic review and meta-analysis. J Glob Health 2021; 11:04009.</w:t>
      </w:r>
    </w:p>
    <w:p w14:paraId="6722BD97" w14:textId="280A3F9E"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19.</w:t>
      </w:r>
      <w:r w:rsidRPr="00F371AA">
        <w:rPr>
          <w:rFonts w:ascii="Times New Roman" w:hAnsi="Times New Roman" w:cs="Times New Roman"/>
          <w:sz w:val="24"/>
          <w:szCs w:val="24"/>
        </w:rPr>
        <w:tab/>
        <w:t>Döpfner M, Breuer D, Wille N, Erhart M, Ravens-Sieberer U</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How often do children meet ICD-10/DSM-IV criteria of attention deficit-/hyperactivity disorder and hyperkinetic disorder? Parent-based prevalence rates in a national sample--results of the BELLA study. Eur Child Adolesc Psychiatry 2008; 17 Suppl 1:59-70.</w:t>
      </w:r>
    </w:p>
    <w:p w14:paraId="11A79E8F" w14:textId="1AF1A53F" w:rsidR="00FB17E7" w:rsidRPr="00F371AA" w:rsidRDefault="00FB17E7" w:rsidP="00FB17E7">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20.        Kessler RC, Adler L, Barkley R, Biederman J, Conners CK, Demler O</w:t>
      </w:r>
      <w:r w:rsidR="00894D60" w:rsidRPr="00894D60">
        <w:rPr>
          <w:rFonts w:ascii="Times New Roman" w:hAnsi="Times New Roman" w:cs="Times New Roman"/>
          <w:sz w:val="24"/>
          <w:szCs w:val="24"/>
        </w:rPr>
        <w:t xml:space="preserve"> </w:t>
      </w:r>
      <w:r w:rsidR="00894D60">
        <w:rPr>
          <w:rFonts w:ascii="Times New Roman" w:hAnsi="Times New Roman" w:cs="Times New Roman"/>
          <w:sz w:val="24"/>
          <w:szCs w:val="24"/>
        </w:rPr>
        <w:t>et al</w:t>
      </w:r>
      <w:r w:rsidR="00894D60" w:rsidRPr="00F371AA">
        <w:rPr>
          <w:rFonts w:ascii="Times New Roman" w:hAnsi="Times New Roman" w:cs="Times New Roman"/>
          <w:sz w:val="24"/>
          <w:szCs w:val="24"/>
        </w:rPr>
        <w:t xml:space="preserve">. </w:t>
      </w:r>
      <w:r w:rsidRPr="00F371AA">
        <w:rPr>
          <w:rFonts w:ascii="Times New Roman" w:hAnsi="Times New Roman" w:cs="Times New Roman"/>
          <w:sz w:val="24"/>
          <w:szCs w:val="24"/>
        </w:rPr>
        <w:t>The prevalence and correlates of adult ADHD in the United States: results from the National Comorbidity Survey Replication. Am J Psychiatry. 2006;163(4):716-23.</w:t>
      </w:r>
    </w:p>
    <w:p w14:paraId="7DDB1151" w14:textId="1733ABFA"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1</w:t>
      </w:r>
      <w:r w:rsidRPr="00F371AA">
        <w:rPr>
          <w:rFonts w:ascii="Times New Roman" w:hAnsi="Times New Roman" w:cs="Times New Roman"/>
          <w:sz w:val="24"/>
          <w:szCs w:val="24"/>
        </w:rPr>
        <w:t>.</w:t>
      </w:r>
      <w:r w:rsidRPr="00F371AA">
        <w:rPr>
          <w:rFonts w:ascii="Times New Roman" w:hAnsi="Times New Roman" w:cs="Times New Roman"/>
          <w:sz w:val="24"/>
          <w:szCs w:val="24"/>
        </w:rPr>
        <w:tab/>
        <w:t>Nielsen B</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Imitations and Transformations</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On Side Effects of the ADHD Epidemic. Med Anthropol 2017, 36(3):246-259.</w:t>
      </w:r>
    </w:p>
    <w:p w14:paraId="6703A4E4" w14:textId="617A4D7A"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2</w:t>
      </w:r>
      <w:r w:rsidRPr="00F371AA">
        <w:rPr>
          <w:rFonts w:ascii="Times New Roman" w:hAnsi="Times New Roman" w:cs="Times New Roman"/>
          <w:sz w:val="24"/>
          <w:szCs w:val="24"/>
        </w:rPr>
        <w:t>.</w:t>
      </w:r>
      <w:r w:rsidRPr="00F371AA">
        <w:rPr>
          <w:rFonts w:ascii="Times New Roman" w:hAnsi="Times New Roman" w:cs="Times New Roman"/>
          <w:sz w:val="24"/>
          <w:szCs w:val="24"/>
        </w:rPr>
        <w:tab/>
        <w:t>Faraone SV, Sergeant J, Gillberg C, Biederman J</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The worldwide prevalence of ADHD: is it an American condition? World Psychiatry 2003; 2(2):104-113.</w:t>
      </w:r>
    </w:p>
    <w:p w14:paraId="3F05C274" w14:textId="5D560E28"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3</w:t>
      </w:r>
      <w:r w:rsidRPr="00F371AA">
        <w:rPr>
          <w:rFonts w:ascii="Times New Roman" w:hAnsi="Times New Roman" w:cs="Times New Roman"/>
          <w:sz w:val="24"/>
          <w:szCs w:val="24"/>
        </w:rPr>
        <w:t>.</w:t>
      </w:r>
      <w:r w:rsidRPr="00F371AA">
        <w:rPr>
          <w:rFonts w:ascii="Times New Roman" w:hAnsi="Times New Roman" w:cs="Times New Roman"/>
          <w:sz w:val="24"/>
          <w:szCs w:val="24"/>
        </w:rPr>
        <w:tab/>
        <w:t>Gershon J</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A meta-analytic review of gender differences in ADHD. J Atten Disord 2002; 5(3):143-154.</w:t>
      </w:r>
    </w:p>
    <w:p w14:paraId="68C3D17A" w14:textId="030C801B"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4</w:t>
      </w:r>
      <w:r w:rsidRPr="00F371AA">
        <w:rPr>
          <w:rFonts w:ascii="Times New Roman" w:hAnsi="Times New Roman" w:cs="Times New Roman"/>
          <w:sz w:val="24"/>
          <w:szCs w:val="24"/>
        </w:rPr>
        <w:t>.</w:t>
      </w:r>
      <w:r w:rsidRPr="00F371AA">
        <w:rPr>
          <w:rFonts w:ascii="Times New Roman" w:hAnsi="Times New Roman" w:cs="Times New Roman"/>
          <w:sz w:val="24"/>
          <w:szCs w:val="24"/>
        </w:rPr>
        <w:tab/>
        <w:t>Staller J, Faraone SV</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Attention-deficit hyperactivity disorder in girls: epidemiology and management. CNS Drugs 2006;20(2):107-123.</w:t>
      </w:r>
    </w:p>
    <w:p w14:paraId="267721AE" w14:textId="0BF18409"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5</w:t>
      </w:r>
      <w:r w:rsidRPr="00F371AA">
        <w:rPr>
          <w:rFonts w:ascii="Times New Roman" w:hAnsi="Times New Roman" w:cs="Times New Roman"/>
          <w:sz w:val="24"/>
          <w:szCs w:val="24"/>
        </w:rPr>
        <w:t>.</w:t>
      </w:r>
      <w:r w:rsidRPr="00F371AA">
        <w:rPr>
          <w:rFonts w:ascii="Times New Roman" w:hAnsi="Times New Roman" w:cs="Times New Roman"/>
          <w:sz w:val="24"/>
          <w:szCs w:val="24"/>
        </w:rPr>
        <w:tab/>
        <w:t>Lenzi F, Cortese S, Harris J, Masi G</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Pharmacotherapy of emotional dysregulation in adults with ADHD: A systematic review and meta-analysis. Neurosci Biobehav Rev 2018; 84:359-367.</w:t>
      </w:r>
    </w:p>
    <w:p w14:paraId="4CD0EFFD" w14:textId="2DF2CA26"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6</w:t>
      </w:r>
      <w:r w:rsidRPr="00F371AA">
        <w:rPr>
          <w:rFonts w:ascii="Times New Roman" w:hAnsi="Times New Roman" w:cs="Times New Roman"/>
          <w:sz w:val="24"/>
          <w:szCs w:val="24"/>
        </w:rPr>
        <w:t>.</w:t>
      </w:r>
      <w:r w:rsidRPr="00F371AA">
        <w:rPr>
          <w:rFonts w:ascii="Times New Roman" w:hAnsi="Times New Roman" w:cs="Times New Roman"/>
          <w:sz w:val="24"/>
          <w:szCs w:val="24"/>
        </w:rPr>
        <w:tab/>
        <w:t>Shaw P, Stringaris A, Nigg J, Leibenluft E</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Emotion dysregulation in attention deficit hyperactivity disorder. Am J Psychiatry 2014; 171(3):276-293.</w:t>
      </w:r>
    </w:p>
    <w:p w14:paraId="67CE9817" w14:textId="3949AFFF"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7</w:t>
      </w:r>
      <w:r w:rsidRPr="00F371AA">
        <w:rPr>
          <w:rFonts w:ascii="Times New Roman" w:hAnsi="Times New Roman" w:cs="Times New Roman"/>
          <w:sz w:val="24"/>
          <w:szCs w:val="24"/>
        </w:rPr>
        <w:t>.</w:t>
      </w:r>
      <w:r w:rsidRPr="00F371AA">
        <w:rPr>
          <w:rFonts w:ascii="Times New Roman" w:hAnsi="Times New Roman" w:cs="Times New Roman"/>
          <w:sz w:val="24"/>
          <w:szCs w:val="24"/>
        </w:rPr>
        <w:tab/>
        <w:t>Ezpeleta L, Keeler G, Erkanli A, Costello EJ, Angold A</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Epidemiology of psychiatric disability in childhood and adolescence. J Child Psychol Psychiatry 2001; 42(7):901-914.</w:t>
      </w:r>
    </w:p>
    <w:p w14:paraId="53CEC5A3" w14:textId="435D1CB5"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8</w:t>
      </w:r>
      <w:r w:rsidRPr="00F371AA">
        <w:rPr>
          <w:rFonts w:ascii="Times New Roman" w:hAnsi="Times New Roman" w:cs="Times New Roman"/>
          <w:sz w:val="24"/>
          <w:szCs w:val="24"/>
        </w:rPr>
        <w:t>.</w:t>
      </w:r>
      <w:r w:rsidRPr="00F371AA">
        <w:rPr>
          <w:rFonts w:ascii="Times New Roman" w:hAnsi="Times New Roman" w:cs="Times New Roman"/>
          <w:sz w:val="24"/>
          <w:szCs w:val="24"/>
        </w:rPr>
        <w:tab/>
        <w:t>Sibley MH, Arnold LE, Swanson JM, Hechtman LT, Kennedy TM, Owens E et al</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Variable Patterns of Remission From ADHD in the Multimodal Treatment Study of ADHD. Am J Psychiatry 2022; 179(2):142-151.</w:t>
      </w:r>
    </w:p>
    <w:p w14:paraId="126DE1C4" w14:textId="2AE92311"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2</w:t>
      </w:r>
      <w:r w:rsidR="001A14C4" w:rsidRPr="00F371AA">
        <w:rPr>
          <w:rFonts w:ascii="Times New Roman" w:hAnsi="Times New Roman" w:cs="Times New Roman"/>
          <w:sz w:val="24"/>
          <w:szCs w:val="24"/>
        </w:rPr>
        <w:t>9</w:t>
      </w:r>
      <w:r w:rsidRPr="00F371AA">
        <w:rPr>
          <w:rFonts w:ascii="Times New Roman" w:hAnsi="Times New Roman" w:cs="Times New Roman"/>
          <w:sz w:val="24"/>
          <w:szCs w:val="24"/>
        </w:rPr>
        <w:t>.</w:t>
      </w:r>
      <w:r w:rsidRPr="00F371AA">
        <w:rPr>
          <w:rFonts w:ascii="Times New Roman" w:hAnsi="Times New Roman" w:cs="Times New Roman"/>
          <w:sz w:val="24"/>
          <w:szCs w:val="24"/>
        </w:rPr>
        <w:tab/>
        <w:t>Faraone SV, Biederman J, Mick E</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The age-dependent decline of attention deficit hyperactivity disorder: a meta-analysis of follow-up studies. Psychol Med 2006;36(2):159-165.</w:t>
      </w:r>
    </w:p>
    <w:p w14:paraId="18E6CCAE" w14:textId="74E829A7" w:rsidR="006D7636" w:rsidRPr="00F371AA" w:rsidRDefault="001A14C4"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30</w:t>
      </w:r>
      <w:r w:rsidR="006D7636" w:rsidRPr="00F371AA">
        <w:rPr>
          <w:rFonts w:ascii="Times New Roman" w:hAnsi="Times New Roman" w:cs="Times New Roman"/>
          <w:sz w:val="24"/>
          <w:szCs w:val="24"/>
        </w:rPr>
        <w:t>.</w:t>
      </w:r>
      <w:r w:rsidR="006D7636" w:rsidRPr="00F371AA">
        <w:rPr>
          <w:rFonts w:ascii="Times New Roman" w:hAnsi="Times New Roman" w:cs="Times New Roman"/>
          <w:sz w:val="24"/>
          <w:szCs w:val="24"/>
        </w:rPr>
        <w:tab/>
        <w:t>Faraone SV, Biederman J, Spencer T, Mick E, Murray K, Petty C</w:t>
      </w:r>
      <w:r w:rsidR="00645B95" w:rsidRPr="00645B95">
        <w:rPr>
          <w:rFonts w:ascii="Times New Roman" w:hAnsi="Times New Roman" w:cs="Times New Roman"/>
          <w:sz w:val="24"/>
          <w:szCs w:val="24"/>
        </w:rPr>
        <w:t xml:space="preserve"> </w:t>
      </w:r>
      <w:r w:rsidR="00645B95">
        <w:rPr>
          <w:rFonts w:ascii="Times New Roman" w:hAnsi="Times New Roman" w:cs="Times New Roman"/>
          <w:sz w:val="24"/>
          <w:szCs w:val="24"/>
        </w:rPr>
        <w:t>et al</w:t>
      </w:r>
      <w:r w:rsidR="00645B95" w:rsidRPr="00F371AA">
        <w:rPr>
          <w:rFonts w:ascii="Times New Roman" w:hAnsi="Times New Roman" w:cs="Times New Roman"/>
          <w:sz w:val="24"/>
          <w:szCs w:val="24"/>
        </w:rPr>
        <w:t xml:space="preserve">. </w:t>
      </w:r>
      <w:r w:rsidR="006D7636" w:rsidRPr="00F371AA">
        <w:rPr>
          <w:rFonts w:ascii="Times New Roman" w:hAnsi="Times New Roman" w:cs="Times New Roman"/>
          <w:sz w:val="24"/>
          <w:szCs w:val="24"/>
        </w:rPr>
        <w:t xml:space="preserve"> Diagnosing adult attention deficit hyperactivity disorder: are late onset and subthreshold diagnoses valid? Am J Psychiatry 2006; 163(10):1720-1729; quiz 1859.</w:t>
      </w:r>
    </w:p>
    <w:p w14:paraId="19D8C6F7" w14:textId="466FE76F"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3</w:t>
      </w:r>
      <w:r w:rsidR="001A14C4" w:rsidRPr="00F371AA">
        <w:rPr>
          <w:rFonts w:ascii="Times New Roman" w:hAnsi="Times New Roman" w:cs="Times New Roman"/>
          <w:sz w:val="24"/>
          <w:szCs w:val="24"/>
        </w:rPr>
        <w:t>1</w:t>
      </w:r>
      <w:r w:rsidRPr="00F371AA">
        <w:rPr>
          <w:rFonts w:ascii="Times New Roman" w:hAnsi="Times New Roman" w:cs="Times New Roman"/>
          <w:sz w:val="24"/>
          <w:szCs w:val="24"/>
        </w:rPr>
        <w:t>.</w:t>
      </w:r>
      <w:r w:rsidRPr="00F371AA">
        <w:rPr>
          <w:rFonts w:ascii="Times New Roman" w:hAnsi="Times New Roman" w:cs="Times New Roman"/>
          <w:sz w:val="24"/>
          <w:szCs w:val="24"/>
        </w:rPr>
        <w:tab/>
        <w:t>Faraone SV, Wilens TE, Petty C, Antshel K, Spencer T, Biederman J</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Substance use among ADHD adults: implications of late onset and subthreshold diagnoses. Am J Addict 2007; 16 Suppl 1:24-32; quiz 33-24.</w:t>
      </w:r>
    </w:p>
    <w:p w14:paraId="54BE3CE5" w14:textId="63B7CD76"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lastRenderedPageBreak/>
        <w:t>3</w:t>
      </w:r>
      <w:r w:rsidR="001A14C4" w:rsidRPr="00F371AA">
        <w:rPr>
          <w:rFonts w:ascii="Times New Roman" w:hAnsi="Times New Roman" w:cs="Times New Roman"/>
          <w:sz w:val="24"/>
          <w:szCs w:val="24"/>
        </w:rPr>
        <w:t>2</w:t>
      </w:r>
      <w:r w:rsidRPr="00F371AA">
        <w:rPr>
          <w:rFonts w:ascii="Times New Roman" w:hAnsi="Times New Roman" w:cs="Times New Roman"/>
          <w:sz w:val="24"/>
          <w:szCs w:val="24"/>
        </w:rPr>
        <w:t>.</w:t>
      </w:r>
      <w:r w:rsidRPr="00F371AA">
        <w:rPr>
          <w:rFonts w:ascii="Times New Roman" w:hAnsi="Times New Roman" w:cs="Times New Roman"/>
          <w:sz w:val="24"/>
          <w:szCs w:val="24"/>
        </w:rPr>
        <w:tab/>
        <w:t>Catalá-López F, Hutton B, Page MJ, Driver JA, Ridao M, Alonso-Arroyo A</w:t>
      </w:r>
      <w:r w:rsidR="00645B95" w:rsidRPr="00645B95">
        <w:rPr>
          <w:rFonts w:ascii="Times New Roman" w:hAnsi="Times New Roman" w:cs="Times New Roman"/>
          <w:sz w:val="24"/>
          <w:szCs w:val="24"/>
        </w:rPr>
        <w:t xml:space="preserve"> </w:t>
      </w:r>
      <w:r w:rsidR="00645B95">
        <w:rPr>
          <w:rFonts w:ascii="Times New Roman" w:hAnsi="Times New Roman" w:cs="Times New Roman"/>
          <w:sz w:val="24"/>
          <w:szCs w:val="24"/>
        </w:rPr>
        <w:t>et al</w:t>
      </w:r>
      <w:r w:rsidR="00645B95" w:rsidRPr="00F371AA">
        <w:rPr>
          <w:rFonts w:ascii="Times New Roman" w:hAnsi="Times New Roman" w:cs="Times New Roman"/>
          <w:sz w:val="24"/>
          <w:szCs w:val="24"/>
        </w:rPr>
        <w:t xml:space="preserve">. </w:t>
      </w:r>
      <w:r w:rsidRPr="00F371AA">
        <w:rPr>
          <w:rFonts w:ascii="Times New Roman" w:hAnsi="Times New Roman" w:cs="Times New Roman"/>
          <w:sz w:val="24"/>
          <w:szCs w:val="24"/>
        </w:rPr>
        <w:t xml:space="preserve"> Mortality in Persons With Autism Spectrum Disorder or Attention-Deficit/Hyperactivity Disorder: A Systematic Review and Meta-analysis. JAMA Pediatr; 2022:e216401.</w:t>
      </w:r>
    </w:p>
    <w:p w14:paraId="759CF10B" w14:textId="6DFB8FB7"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3</w:t>
      </w:r>
      <w:r w:rsidR="001A14C4" w:rsidRPr="00F371AA">
        <w:rPr>
          <w:rFonts w:ascii="Times New Roman" w:hAnsi="Times New Roman" w:cs="Times New Roman"/>
          <w:sz w:val="24"/>
          <w:szCs w:val="24"/>
        </w:rPr>
        <w:t>3</w:t>
      </w:r>
      <w:r w:rsidRPr="00F371AA">
        <w:rPr>
          <w:rFonts w:ascii="Times New Roman" w:hAnsi="Times New Roman" w:cs="Times New Roman"/>
          <w:sz w:val="24"/>
          <w:szCs w:val="24"/>
        </w:rPr>
        <w:t>.</w:t>
      </w:r>
      <w:r w:rsidRPr="00F371AA">
        <w:rPr>
          <w:rFonts w:ascii="Times New Roman" w:hAnsi="Times New Roman" w:cs="Times New Roman"/>
          <w:sz w:val="24"/>
          <w:szCs w:val="24"/>
        </w:rPr>
        <w:tab/>
        <w:t xml:space="preserve">Ruiz-Goikoetxea M, Cortese S, Aznarez-Sanado M, Magallón S, Alvarez Zallo N, Luis EO, </w:t>
      </w:r>
      <w:r w:rsidR="00645B95">
        <w:rPr>
          <w:rFonts w:ascii="Times New Roman" w:hAnsi="Times New Roman" w:cs="Times New Roman"/>
          <w:sz w:val="24"/>
          <w:szCs w:val="24"/>
        </w:rPr>
        <w:t>et al</w:t>
      </w:r>
      <w:r w:rsidR="00645B95" w:rsidRPr="00F371AA">
        <w:rPr>
          <w:rFonts w:ascii="Times New Roman" w:hAnsi="Times New Roman" w:cs="Times New Roman"/>
          <w:sz w:val="24"/>
          <w:szCs w:val="24"/>
        </w:rPr>
        <w:t xml:space="preserve">. </w:t>
      </w:r>
      <w:r w:rsidRPr="00F371AA">
        <w:rPr>
          <w:rFonts w:ascii="Times New Roman" w:hAnsi="Times New Roman" w:cs="Times New Roman"/>
          <w:sz w:val="24"/>
          <w:szCs w:val="24"/>
        </w:rPr>
        <w:t>Risk of unintentional injuries in children and adolescents with ADHD and the impact of ADHD medications: A systematic review and meta-analysis. Neurosci Biobehav Rev 2018;84:63-71.</w:t>
      </w:r>
    </w:p>
    <w:p w14:paraId="4C96CC3B" w14:textId="66C56214"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3</w:t>
      </w:r>
      <w:r w:rsidR="001A14C4" w:rsidRPr="00F371AA">
        <w:rPr>
          <w:rFonts w:ascii="Times New Roman" w:hAnsi="Times New Roman" w:cs="Times New Roman"/>
          <w:sz w:val="24"/>
          <w:szCs w:val="24"/>
        </w:rPr>
        <w:t>4</w:t>
      </w:r>
      <w:r w:rsidRPr="00F371AA">
        <w:rPr>
          <w:rFonts w:ascii="Times New Roman" w:hAnsi="Times New Roman" w:cs="Times New Roman"/>
          <w:sz w:val="24"/>
          <w:szCs w:val="24"/>
        </w:rPr>
        <w:t>.</w:t>
      </w:r>
      <w:r w:rsidRPr="00F371AA">
        <w:rPr>
          <w:rFonts w:ascii="Times New Roman" w:hAnsi="Times New Roman" w:cs="Times New Roman"/>
          <w:sz w:val="24"/>
          <w:szCs w:val="24"/>
        </w:rPr>
        <w:tab/>
        <w:t>Kittel-Schneider S, Arteaga-Henriquez G, Vasquez AA, Asherson P, Banaschewski T, Brikell I et al</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Non-mental diseases associated with ADHD across the lifespan: Fidgety Philipp and Pippi Longstocking at risk of multimorbidity? Neurosci Biobehav Rev 2022; 132:1157-1180.</w:t>
      </w:r>
    </w:p>
    <w:p w14:paraId="71C06470" w14:textId="6196733B" w:rsidR="006D7636" w:rsidRPr="00F371AA" w:rsidRDefault="006D7636" w:rsidP="006D7636">
      <w:pPr>
        <w:pStyle w:val="EndNoteBibliography"/>
        <w:spacing w:after="0"/>
        <w:ind w:left="720" w:hanging="720"/>
        <w:rPr>
          <w:rFonts w:ascii="Times New Roman" w:hAnsi="Times New Roman" w:cs="Times New Roman"/>
          <w:sz w:val="24"/>
          <w:szCs w:val="24"/>
        </w:rPr>
      </w:pPr>
      <w:r w:rsidRPr="00F371AA">
        <w:rPr>
          <w:rFonts w:ascii="Times New Roman" w:hAnsi="Times New Roman" w:cs="Times New Roman"/>
          <w:sz w:val="24"/>
          <w:szCs w:val="24"/>
        </w:rPr>
        <w:t>3</w:t>
      </w:r>
      <w:r w:rsidR="001A14C4" w:rsidRPr="00F371AA">
        <w:rPr>
          <w:rFonts w:ascii="Times New Roman" w:hAnsi="Times New Roman" w:cs="Times New Roman"/>
          <w:sz w:val="24"/>
          <w:szCs w:val="24"/>
        </w:rPr>
        <w:t>5</w:t>
      </w:r>
      <w:r w:rsidRPr="00F371AA">
        <w:rPr>
          <w:rFonts w:ascii="Times New Roman" w:hAnsi="Times New Roman" w:cs="Times New Roman"/>
          <w:sz w:val="24"/>
          <w:szCs w:val="24"/>
        </w:rPr>
        <w:t>.</w:t>
      </w:r>
      <w:r w:rsidRPr="00F371AA">
        <w:rPr>
          <w:rFonts w:ascii="Times New Roman" w:hAnsi="Times New Roman" w:cs="Times New Roman"/>
          <w:sz w:val="24"/>
          <w:szCs w:val="24"/>
        </w:rPr>
        <w:tab/>
        <w:t>Septier M, Stordeur C, Zhang J, Delorme R, Cortese S</w:t>
      </w:r>
      <w:r w:rsidR="00CC61F5" w:rsidRPr="00F371AA">
        <w:rPr>
          <w:rFonts w:ascii="Times New Roman" w:hAnsi="Times New Roman" w:cs="Times New Roman"/>
          <w:sz w:val="24"/>
          <w:szCs w:val="24"/>
        </w:rPr>
        <w:t>.</w:t>
      </w:r>
      <w:r w:rsidRPr="00F371AA">
        <w:rPr>
          <w:rFonts w:ascii="Times New Roman" w:hAnsi="Times New Roman" w:cs="Times New Roman"/>
          <w:sz w:val="24"/>
          <w:szCs w:val="24"/>
        </w:rPr>
        <w:t xml:space="preserve"> Association between suicidal spectrum behaviors and Attention-Deficit/Hyperactivity Disorder: A systematic review and meta-analysis. Neurosci Biobehav Rev 2019; 103:109-118.</w:t>
      </w:r>
    </w:p>
    <w:p w14:paraId="3DC0CE9E" w14:textId="7FB54263" w:rsidR="006D7636" w:rsidRPr="00F371AA" w:rsidRDefault="006D7636" w:rsidP="006D7636">
      <w:pPr>
        <w:pStyle w:val="EndNoteBibliography"/>
        <w:ind w:left="720" w:hanging="720"/>
        <w:rPr>
          <w:rFonts w:ascii="Times New Roman" w:hAnsi="Times New Roman" w:cs="Times New Roman"/>
          <w:sz w:val="24"/>
          <w:szCs w:val="24"/>
        </w:rPr>
      </w:pPr>
    </w:p>
    <w:p w14:paraId="5A7ACFF6" w14:textId="5331EF93" w:rsidR="00AB0492" w:rsidRPr="00F371AA" w:rsidRDefault="00AB0492" w:rsidP="00DF6824">
      <w:pPr>
        <w:spacing w:after="0" w:line="480" w:lineRule="auto"/>
        <w:rPr>
          <w:rFonts w:ascii="Times New Roman" w:hAnsi="Times New Roman" w:cs="Times New Roman"/>
          <w:sz w:val="24"/>
          <w:szCs w:val="24"/>
        </w:rPr>
      </w:pPr>
    </w:p>
    <w:bookmarkEnd w:id="11"/>
    <w:p w14:paraId="5FF98CE4" w14:textId="2C130908" w:rsidR="00632B7B" w:rsidRPr="00F371AA" w:rsidRDefault="00632B7B">
      <w:pPr>
        <w:rPr>
          <w:rFonts w:ascii="Times New Roman" w:hAnsi="Times New Roman" w:cs="Times New Roman"/>
          <w:sz w:val="24"/>
          <w:szCs w:val="24"/>
        </w:rPr>
      </w:pPr>
      <w:r w:rsidRPr="00F371AA">
        <w:rPr>
          <w:rFonts w:ascii="Times New Roman" w:hAnsi="Times New Roman" w:cs="Times New Roman"/>
          <w:sz w:val="24"/>
          <w:szCs w:val="24"/>
        </w:rPr>
        <w:br w:type="page"/>
      </w:r>
    </w:p>
    <w:p w14:paraId="714E3EB6" w14:textId="170F5D5C" w:rsidR="00810799" w:rsidRPr="00F371AA" w:rsidRDefault="00632B7B" w:rsidP="007040D6">
      <w:pPr>
        <w:spacing w:after="0" w:line="480" w:lineRule="auto"/>
        <w:rPr>
          <w:rFonts w:ascii="Times New Roman" w:hAnsi="Times New Roman" w:cs="Times New Roman"/>
          <w:b/>
          <w:bCs/>
          <w:sz w:val="24"/>
          <w:szCs w:val="24"/>
          <w:lang w:eastAsia="ko-KR"/>
        </w:rPr>
      </w:pPr>
      <w:r w:rsidRPr="00F371AA">
        <w:rPr>
          <w:rFonts w:ascii="Times New Roman" w:hAnsi="Times New Roman" w:cs="Times New Roman"/>
          <w:b/>
          <w:bCs/>
          <w:sz w:val="24"/>
          <w:szCs w:val="24"/>
          <w:lang w:eastAsia="ko-KR"/>
        </w:rPr>
        <w:lastRenderedPageBreak/>
        <w:t xml:space="preserve">Figure </w:t>
      </w:r>
      <w:r w:rsidR="003E464B" w:rsidRPr="00F371AA">
        <w:rPr>
          <w:rFonts w:ascii="Times New Roman" w:hAnsi="Times New Roman" w:cs="Times New Roman"/>
          <w:b/>
          <w:bCs/>
          <w:sz w:val="24"/>
          <w:szCs w:val="24"/>
          <w:lang w:eastAsia="ko-KR"/>
        </w:rPr>
        <w:t>legends</w:t>
      </w:r>
    </w:p>
    <w:p w14:paraId="437D4586" w14:textId="37E0FAE0" w:rsidR="003E464B" w:rsidRPr="00F371AA" w:rsidRDefault="003E464B" w:rsidP="007040D6">
      <w:pPr>
        <w:spacing w:after="0" w:line="480" w:lineRule="auto"/>
        <w:rPr>
          <w:rFonts w:ascii="Times New Roman" w:hAnsi="Times New Roman" w:cs="Times New Roman"/>
          <w:sz w:val="24"/>
          <w:szCs w:val="24"/>
          <w:lang w:eastAsia="ko-KR"/>
        </w:rPr>
      </w:pPr>
    </w:p>
    <w:p w14:paraId="1881D7EF" w14:textId="4CBCAF1F" w:rsidR="003E464B" w:rsidRPr="00F371AA" w:rsidRDefault="003E464B" w:rsidP="003E464B">
      <w:pPr>
        <w:rPr>
          <w:rFonts w:ascii="Times New Roman" w:hAnsi="Times New Roman" w:cs="Times New Roman"/>
          <w:sz w:val="24"/>
          <w:szCs w:val="24"/>
        </w:rPr>
      </w:pPr>
      <w:bookmarkStart w:id="13" w:name="_Hlk87101984"/>
      <w:r w:rsidRPr="00F371AA">
        <w:rPr>
          <w:rFonts w:ascii="Times New Roman" w:hAnsi="Times New Roman" w:cs="Times New Roman"/>
          <w:iCs/>
          <w:sz w:val="24"/>
          <w:szCs w:val="24"/>
        </w:rPr>
        <w:t>Figure 1</w:t>
      </w:r>
      <w:r w:rsidRPr="00F371AA">
        <w:rPr>
          <w:rFonts w:ascii="Times New Roman" w:hAnsi="Times New Roman" w:cs="Times New Roman"/>
          <w:sz w:val="24"/>
          <w:szCs w:val="24"/>
        </w:rPr>
        <w:t>. Age-standardized (a) prevalence (b) DALY rates (per 100 000) by location, both sexes combined, 2019</w:t>
      </w:r>
    </w:p>
    <w:p w14:paraId="48459ACE" w14:textId="5695C101" w:rsidR="003E464B" w:rsidRPr="00F371AA" w:rsidRDefault="003E464B" w:rsidP="003E464B">
      <w:pPr>
        <w:rPr>
          <w:rFonts w:ascii="Times New Roman" w:hAnsi="Times New Roman" w:cs="Times New Roman"/>
          <w:i/>
          <w:iCs/>
          <w:sz w:val="24"/>
          <w:szCs w:val="24"/>
        </w:rPr>
      </w:pPr>
      <w:r w:rsidRPr="00F371AA">
        <w:rPr>
          <w:rFonts w:ascii="Times New Roman" w:hAnsi="Times New Roman" w:cs="Times New Roman"/>
          <w:i/>
          <w:iCs/>
          <w:sz w:val="24"/>
          <w:szCs w:val="24"/>
        </w:rPr>
        <w:t>DALY = Disability-adjusted life years</w:t>
      </w:r>
    </w:p>
    <w:p w14:paraId="3CEFFAEF" w14:textId="7BD24562" w:rsidR="003E464B" w:rsidRPr="00F371AA" w:rsidRDefault="003E464B" w:rsidP="003E464B">
      <w:pPr>
        <w:rPr>
          <w:rFonts w:ascii="Times New Roman" w:hAnsi="Times New Roman" w:cs="Times New Roman"/>
          <w:i/>
          <w:iCs/>
          <w:sz w:val="24"/>
          <w:szCs w:val="24"/>
        </w:rPr>
      </w:pPr>
    </w:p>
    <w:p w14:paraId="5D7A82A8" w14:textId="77777777" w:rsidR="003E464B" w:rsidRPr="00F371AA" w:rsidRDefault="003E464B" w:rsidP="003E464B">
      <w:pPr>
        <w:rPr>
          <w:rFonts w:ascii="Times New Roman" w:hAnsi="Times New Roman" w:cs="Times New Roman"/>
          <w:sz w:val="24"/>
          <w:szCs w:val="24"/>
        </w:rPr>
      </w:pPr>
      <w:r w:rsidRPr="00F371AA">
        <w:rPr>
          <w:rFonts w:ascii="Times New Roman" w:hAnsi="Times New Roman" w:cs="Times New Roman"/>
          <w:iCs/>
          <w:sz w:val="24"/>
          <w:szCs w:val="24"/>
        </w:rPr>
        <w:t>Figure 2.</w:t>
      </w:r>
      <w:r w:rsidRPr="00F371AA">
        <w:rPr>
          <w:rFonts w:ascii="Times New Roman" w:hAnsi="Times New Roman" w:cs="Times New Roman"/>
          <w:i/>
          <w:iCs/>
          <w:sz w:val="24"/>
          <w:szCs w:val="24"/>
        </w:rPr>
        <w:t xml:space="preserve"> </w:t>
      </w:r>
      <w:r w:rsidRPr="00F371AA">
        <w:rPr>
          <w:rFonts w:ascii="Times New Roman" w:hAnsi="Times New Roman" w:cs="Times New Roman"/>
          <w:sz w:val="24"/>
          <w:szCs w:val="24"/>
        </w:rPr>
        <w:t xml:space="preserve">Trends from 1990 to 2019 </w:t>
      </w:r>
      <w:r w:rsidRPr="00F371AA">
        <w:rPr>
          <w:rFonts w:ascii="Times New Roman" w:hAnsi="Times New Roman" w:cs="Times New Roman"/>
          <w:i/>
          <w:iCs/>
          <w:sz w:val="24"/>
          <w:szCs w:val="24"/>
        </w:rPr>
        <w:t>(a)</w:t>
      </w:r>
      <w:r w:rsidRPr="00F371AA">
        <w:rPr>
          <w:rFonts w:ascii="Times New Roman" w:hAnsi="Times New Roman" w:cs="Times New Roman"/>
          <w:sz w:val="24"/>
          <w:szCs w:val="24"/>
        </w:rPr>
        <w:t xml:space="preserve"> in number and age-standardized prevalence rates and </w:t>
      </w:r>
      <w:r w:rsidRPr="00F371AA">
        <w:rPr>
          <w:rFonts w:ascii="Times New Roman" w:hAnsi="Times New Roman" w:cs="Times New Roman"/>
          <w:i/>
          <w:iCs/>
          <w:sz w:val="24"/>
          <w:szCs w:val="24"/>
        </w:rPr>
        <w:t xml:space="preserve">(b) </w:t>
      </w:r>
      <w:r w:rsidRPr="00F371AA">
        <w:rPr>
          <w:rFonts w:ascii="Times New Roman" w:hAnsi="Times New Roman" w:cs="Times New Roman"/>
          <w:sz w:val="24"/>
          <w:szCs w:val="24"/>
        </w:rPr>
        <w:t>in male to female (M/F) prevalence ratio of ADHD at the global level</w:t>
      </w:r>
    </w:p>
    <w:p w14:paraId="3FF34D15" w14:textId="77777777" w:rsidR="003E464B" w:rsidRPr="00F371AA" w:rsidRDefault="003E464B" w:rsidP="003E464B">
      <w:pPr>
        <w:rPr>
          <w:rFonts w:ascii="Times New Roman" w:hAnsi="Times New Roman" w:cs="Times New Roman"/>
          <w:i/>
          <w:iCs/>
          <w:sz w:val="24"/>
          <w:szCs w:val="24"/>
        </w:rPr>
      </w:pPr>
      <w:r w:rsidRPr="00F371AA">
        <w:rPr>
          <w:rFonts w:ascii="Times New Roman" w:hAnsi="Times New Roman" w:cs="Times New Roman"/>
          <w:i/>
          <w:iCs/>
          <w:sz w:val="24"/>
          <w:szCs w:val="24"/>
        </w:rPr>
        <w:t>Legend. Error bars indicate the 95% uncertainty level (UI) for prevalent cases; shading indicates the 95% UI for the age-standardized prevalence rate; ADHD = attention deficit and hyperactivity disorders</w:t>
      </w:r>
    </w:p>
    <w:p w14:paraId="04E16135" w14:textId="4A18A169" w:rsidR="003E464B" w:rsidRPr="00F371AA" w:rsidRDefault="003E464B" w:rsidP="003E464B">
      <w:pPr>
        <w:rPr>
          <w:rFonts w:ascii="Times New Roman" w:hAnsi="Times New Roman" w:cs="Times New Roman"/>
          <w:i/>
          <w:iCs/>
          <w:sz w:val="24"/>
          <w:szCs w:val="24"/>
        </w:rPr>
      </w:pPr>
    </w:p>
    <w:p w14:paraId="555AE733" w14:textId="77777777" w:rsidR="003E464B" w:rsidRPr="00F371AA" w:rsidRDefault="003E464B" w:rsidP="003E464B">
      <w:pPr>
        <w:rPr>
          <w:rFonts w:ascii="Times New Roman" w:hAnsi="Times New Roman" w:cs="Times New Roman"/>
          <w:sz w:val="24"/>
          <w:szCs w:val="24"/>
        </w:rPr>
      </w:pPr>
      <w:bookmarkStart w:id="14" w:name="_Hlk87104571"/>
      <w:r w:rsidRPr="00F371AA">
        <w:rPr>
          <w:rFonts w:ascii="Times New Roman" w:hAnsi="Times New Roman" w:cs="Times New Roman"/>
          <w:iCs/>
          <w:sz w:val="24"/>
          <w:szCs w:val="24"/>
        </w:rPr>
        <w:t>Figure 3</w:t>
      </w:r>
      <w:r w:rsidRPr="00F371AA">
        <w:rPr>
          <w:rFonts w:ascii="Times New Roman" w:hAnsi="Times New Roman" w:cs="Times New Roman"/>
          <w:i/>
          <w:iCs/>
          <w:sz w:val="24"/>
          <w:szCs w:val="24"/>
        </w:rPr>
        <w:t xml:space="preserve">. </w:t>
      </w:r>
      <w:r w:rsidRPr="00F371AA">
        <w:rPr>
          <w:rFonts w:ascii="Times New Roman" w:hAnsi="Times New Roman" w:cs="Times New Roman"/>
          <w:sz w:val="24"/>
          <w:szCs w:val="24"/>
        </w:rPr>
        <w:t xml:space="preserve">Age patterns by sex in 2019 of </w:t>
      </w:r>
      <w:r w:rsidRPr="00F371AA">
        <w:rPr>
          <w:rFonts w:ascii="Times New Roman" w:hAnsi="Times New Roman" w:cs="Times New Roman"/>
          <w:i/>
          <w:iCs/>
          <w:sz w:val="24"/>
          <w:szCs w:val="24"/>
        </w:rPr>
        <w:t xml:space="preserve">(a) </w:t>
      </w:r>
      <w:r w:rsidRPr="00F371AA">
        <w:rPr>
          <w:rFonts w:ascii="Times New Roman" w:hAnsi="Times New Roman" w:cs="Times New Roman"/>
          <w:sz w:val="24"/>
          <w:szCs w:val="24"/>
        </w:rPr>
        <w:t xml:space="preserve">the total prevalent cases and age-specific prevalence rate </w:t>
      </w:r>
      <w:r w:rsidRPr="00F371AA">
        <w:rPr>
          <w:rFonts w:ascii="Times New Roman" w:hAnsi="Times New Roman" w:cs="Times New Roman"/>
          <w:i/>
          <w:iCs/>
          <w:sz w:val="24"/>
          <w:szCs w:val="24"/>
        </w:rPr>
        <w:t xml:space="preserve">(b) </w:t>
      </w:r>
      <w:r w:rsidRPr="00F371AA">
        <w:rPr>
          <w:rFonts w:ascii="Times New Roman" w:hAnsi="Times New Roman" w:cs="Times New Roman"/>
          <w:sz w:val="24"/>
          <w:szCs w:val="24"/>
        </w:rPr>
        <w:t xml:space="preserve">male to female (M/F) prevalence ratio of ADHD at the global level </w:t>
      </w:r>
    </w:p>
    <w:bookmarkEnd w:id="14"/>
    <w:p w14:paraId="1B646B2B" w14:textId="77777777" w:rsidR="003E464B" w:rsidRPr="00F371AA" w:rsidRDefault="003E464B" w:rsidP="003E464B">
      <w:pPr>
        <w:rPr>
          <w:rFonts w:ascii="Times New Roman" w:hAnsi="Times New Roman" w:cs="Times New Roman"/>
          <w:i/>
          <w:iCs/>
          <w:sz w:val="24"/>
          <w:szCs w:val="24"/>
        </w:rPr>
      </w:pPr>
      <w:r w:rsidRPr="00F371AA">
        <w:rPr>
          <w:rFonts w:ascii="Times New Roman" w:hAnsi="Times New Roman" w:cs="Times New Roman"/>
          <w:i/>
          <w:iCs/>
          <w:sz w:val="24"/>
          <w:szCs w:val="24"/>
        </w:rPr>
        <w:t>Legend. ADHD = attention deficit and hyperactivity disorders</w:t>
      </w:r>
    </w:p>
    <w:p w14:paraId="767009B7" w14:textId="77777777" w:rsidR="003E464B" w:rsidRPr="00457868" w:rsidRDefault="003E464B" w:rsidP="003E464B">
      <w:pPr>
        <w:rPr>
          <w:rFonts w:ascii="Times New Roman" w:hAnsi="Times New Roman" w:cs="Times New Roman"/>
          <w:b/>
          <w:bCs/>
          <w:sz w:val="24"/>
          <w:szCs w:val="24"/>
        </w:rPr>
      </w:pPr>
    </w:p>
    <w:bookmarkEnd w:id="13"/>
    <w:p w14:paraId="4D052B02" w14:textId="177CAD52" w:rsidR="003E464B" w:rsidRPr="00457868" w:rsidRDefault="00457868" w:rsidP="007040D6">
      <w:pPr>
        <w:spacing w:after="0" w:line="480" w:lineRule="auto"/>
        <w:rPr>
          <w:rFonts w:ascii="Times New Roman" w:hAnsi="Times New Roman" w:cs="Times New Roman"/>
          <w:b/>
          <w:bCs/>
          <w:sz w:val="24"/>
          <w:szCs w:val="24"/>
          <w:lang w:eastAsia="ko-KR"/>
        </w:rPr>
      </w:pPr>
      <w:r w:rsidRPr="00457868">
        <w:rPr>
          <w:rFonts w:ascii="Times New Roman" w:hAnsi="Times New Roman" w:cs="Times New Roman"/>
          <w:b/>
          <w:bCs/>
          <w:sz w:val="24"/>
          <w:szCs w:val="24"/>
          <w:lang w:eastAsia="ko-KR"/>
        </w:rPr>
        <w:t>Table legend</w:t>
      </w:r>
    </w:p>
    <w:p w14:paraId="5FD095EE" w14:textId="77777777" w:rsidR="00457868" w:rsidRPr="00457868" w:rsidRDefault="00457868" w:rsidP="00457868">
      <w:pPr>
        <w:spacing w:after="0" w:line="480" w:lineRule="auto"/>
        <w:rPr>
          <w:rFonts w:ascii="Times New Roman" w:hAnsi="Times New Roman" w:cs="Times New Roman"/>
          <w:sz w:val="24"/>
          <w:szCs w:val="24"/>
        </w:rPr>
      </w:pPr>
      <w:r w:rsidRPr="00457868">
        <w:rPr>
          <w:rFonts w:ascii="Times New Roman" w:eastAsia="Malgun Gothic" w:hAnsi="Times New Roman" w:cs="Times New Roman"/>
          <w:color w:val="000000"/>
          <w:sz w:val="24"/>
          <w:szCs w:val="24"/>
        </w:rPr>
        <w:t>Table 1. Prevalence, Incidence, and DALYs attributable to attention-deficit/hyperactivity disorder, by 5-year (age-standardized rate per 100,000).</w:t>
      </w:r>
    </w:p>
    <w:p w14:paraId="39E54E66" w14:textId="77777777" w:rsidR="00457868" w:rsidRPr="00F371AA" w:rsidRDefault="00457868" w:rsidP="007040D6">
      <w:pPr>
        <w:spacing w:after="0" w:line="480" w:lineRule="auto"/>
        <w:rPr>
          <w:rFonts w:ascii="Times New Roman" w:hAnsi="Times New Roman" w:cs="Times New Roman"/>
          <w:sz w:val="24"/>
          <w:szCs w:val="24"/>
          <w:lang w:eastAsia="ko-KR"/>
        </w:rPr>
      </w:pPr>
    </w:p>
    <w:sectPr w:rsidR="00457868" w:rsidRPr="00F371AA" w:rsidSect="0090037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F47E" w14:textId="77777777" w:rsidR="0066698E" w:rsidRDefault="0066698E" w:rsidP="00810799">
      <w:pPr>
        <w:spacing w:after="0" w:line="240" w:lineRule="auto"/>
      </w:pPr>
      <w:r>
        <w:separator/>
      </w:r>
    </w:p>
  </w:endnote>
  <w:endnote w:type="continuationSeparator" w:id="0">
    <w:p w14:paraId="461117B7" w14:textId="77777777" w:rsidR="0066698E" w:rsidRDefault="0066698E" w:rsidP="0081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CIDFont+F2">
    <w:altName w:val="Malgun Gothic"/>
    <w:panose1 w:val="00000000000000000000"/>
    <w:charset w:val="81"/>
    <w:family w:val="auto"/>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81D" w14:textId="77777777" w:rsidR="0066698E" w:rsidRDefault="0066698E" w:rsidP="00810799">
      <w:pPr>
        <w:spacing w:after="0" w:line="240" w:lineRule="auto"/>
      </w:pPr>
      <w:r>
        <w:separator/>
      </w:r>
    </w:p>
  </w:footnote>
  <w:footnote w:type="continuationSeparator" w:id="0">
    <w:p w14:paraId="497AE1F7" w14:textId="77777777" w:rsidR="0066698E" w:rsidRDefault="0066698E" w:rsidP="0081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8823"/>
      <w:docPartObj>
        <w:docPartGallery w:val="Page Numbers (Top of Page)"/>
        <w:docPartUnique/>
      </w:docPartObj>
    </w:sdtPr>
    <w:sdtEndPr>
      <w:rPr>
        <w:rFonts w:ascii="Times New Roman" w:hAnsi="Times New Roman"/>
        <w:noProof/>
        <w:sz w:val="24"/>
        <w:szCs w:val="24"/>
      </w:rPr>
    </w:sdtEndPr>
    <w:sdtContent>
      <w:p w14:paraId="7F432600" w14:textId="36B6C580" w:rsidR="005870D4" w:rsidRPr="00C63C15" w:rsidRDefault="005870D4">
        <w:pPr>
          <w:pStyle w:val="Header"/>
          <w:jc w:val="right"/>
          <w:rPr>
            <w:rFonts w:ascii="Times New Roman" w:hAnsi="Times New Roman"/>
            <w:sz w:val="24"/>
            <w:szCs w:val="24"/>
          </w:rPr>
        </w:pPr>
        <w:r w:rsidRPr="00C63C15">
          <w:rPr>
            <w:rFonts w:ascii="Times New Roman" w:hAnsi="Times New Roman"/>
            <w:sz w:val="24"/>
            <w:szCs w:val="24"/>
          </w:rPr>
          <w:fldChar w:fldCharType="begin"/>
        </w:r>
        <w:r w:rsidRPr="00C63C15">
          <w:rPr>
            <w:rFonts w:ascii="Times New Roman" w:hAnsi="Times New Roman"/>
            <w:sz w:val="24"/>
            <w:szCs w:val="24"/>
          </w:rPr>
          <w:instrText xml:space="preserve"> PAGE   \* MERGEFORMAT </w:instrText>
        </w:r>
        <w:r w:rsidRPr="00C63C15">
          <w:rPr>
            <w:rFonts w:ascii="Times New Roman" w:hAnsi="Times New Roman"/>
            <w:sz w:val="24"/>
            <w:szCs w:val="24"/>
          </w:rPr>
          <w:fldChar w:fldCharType="separate"/>
        </w:r>
        <w:r w:rsidRPr="00C63C15">
          <w:rPr>
            <w:rFonts w:ascii="Times New Roman" w:hAnsi="Times New Roman"/>
            <w:noProof/>
            <w:sz w:val="24"/>
            <w:szCs w:val="24"/>
          </w:rPr>
          <w:t>2</w:t>
        </w:r>
        <w:r w:rsidRPr="00C63C15">
          <w:rPr>
            <w:rFonts w:ascii="Times New Roman" w:hAnsi="Times New Roman"/>
            <w:noProof/>
            <w:sz w:val="24"/>
            <w:szCs w:val="24"/>
          </w:rPr>
          <w:fldChar w:fldCharType="end"/>
        </w:r>
      </w:p>
    </w:sdtContent>
  </w:sdt>
  <w:p w14:paraId="346BE3FD" w14:textId="77777777" w:rsidR="005870D4" w:rsidRDefault="0058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C4B"/>
    <w:multiLevelType w:val="multilevel"/>
    <w:tmpl w:val="013A6B24"/>
    <w:lvl w:ilvl="0">
      <w:start w:val="1"/>
      <w:numFmt w:val="decimal"/>
      <w:lvlText w:val="%1"/>
      <w:lvlJc w:val="left"/>
      <w:pPr>
        <w:tabs>
          <w:tab w:val="num" w:pos="2061"/>
        </w:tabs>
        <w:ind w:left="2061" w:hanging="360"/>
      </w:pPr>
      <w:rPr>
        <w:rFonts w:ascii="Times New Roman" w:eastAsia="Times New Roman" w:hAnsi="Times New Roman" w:cs="Times New Roman" w:hint="default"/>
        <w:sz w:val="20"/>
        <w:szCs w:val="20"/>
        <w:vertAlign w:val="superscript"/>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17CD3EDC"/>
    <w:multiLevelType w:val="multilevel"/>
    <w:tmpl w:val="9A24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92107"/>
    <w:multiLevelType w:val="multilevel"/>
    <w:tmpl w:val="6D5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71804"/>
    <w:multiLevelType w:val="multilevel"/>
    <w:tmpl w:val="21F6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A7027"/>
    <w:multiLevelType w:val="hybridMultilevel"/>
    <w:tmpl w:val="BDB67824"/>
    <w:lvl w:ilvl="0" w:tplc="2928265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7B5415"/>
    <w:multiLevelType w:val="hybridMultilevel"/>
    <w:tmpl w:val="8E2808F2"/>
    <w:lvl w:ilvl="0" w:tplc="718ED572">
      <w:start w:val="1"/>
      <w:numFmt w:val="decimal"/>
      <w:lvlText w:val="%1."/>
      <w:lvlJc w:val="left"/>
      <w:pPr>
        <w:ind w:left="360" w:hanging="360"/>
      </w:pPr>
      <w:rPr>
        <w:rFonts w:hint="default"/>
        <w:sz w:val="18"/>
        <w:szCs w:val="18"/>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5E45B2E"/>
    <w:multiLevelType w:val="multilevel"/>
    <w:tmpl w:val="5CF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E19B2"/>
    <w:multiLevelType w:val="hybridMultilevel"/>
    <w:tmpl w:val="DDDA98FC"/>
    <w:lvl w:ilvl="0" w:tplc="18FA9C5C">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3F2767"/>
    <w:multiLevelType w:val="multilevel"/>
    <w:tmpl w:val="9CDA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D4B28"/>
    <w:multiLevelType w:val="hybridMultilevel"/>
    <w:tmpl w:val="C0621D7E"/>
    <w:lvl w:ilvl="0" w:tplc="4904A45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E91342"/>
    <w:multiLevelType w:val="hybridMultilevel"/>
    <w:tmpl w:val="81C83B70"/>
    <w:lvl w:ilvl="0" w:tplc="933CF5D4">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491204">
    <w:abstractNumId w:val="4"/>
  </w:num>
  <w:num w:numId="2" w16cid:durableId="929124405">
    <w:abstractNumId w:val="9"/>
  </w:num>
  <w:num w:numId="3" w16cid:durableId="2058433167">
    <w:abstractNumId w:val="5"/>
  </w:num>
  <w:num w:numId="4" w16cid:durableId="972518003">
    <w:abstractNumId w:val="10"/>
  </w:num>
  <w:num w:numId="5" w16cid:durableId="1809086264">
    <w:abstractNumId w:val="3"/>
  </w:num>
  <w:num w:numId="6" w16cid:durableId="2090611125">
    <w:abstractNumId w:val="1"/>
  </w:num>
  <w:num w:numId="7" w16cid:durableId="1480222051">
    <w:abstractNumId w:val="2"/>
  </w:num>
  <w:num w:numId="8" w16cid:durableId="1384715823">
    <w:abstractNumId w:val="0"/>
  </w:num>
  <w:num w:numId="9" w16cid:durableId="718938879">
    <w:abstractNumId w:val="7"/>
  </w:num>
  <w:num w:numId="10" w16cid:durableId="829251994">
    <w:abstractNumId w:val="6"/>
  </w:num>
  <w:num w:numId="11" w16cid:durableId="615252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MC 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0799"/>
    <w:rsid w:val="000007E0"/>
    <w:rsid w:val="00002C5D"/>
    <w:rsid w:val="000055D8"/>
    <w:rsid w:val="00007026"/>
    <w:rsid w:val="000136C8"/>
    <w:rsid w:val="0002016A"/>
    <w:rsid w:val="000257B7"/>
    <w:rsid w:val="00041A5A"/>
    <w:rsid w:val="000445AC"/>
    <w:rsid w:val="00045369"/>
    <w:rsid w:val="00060987"/>
    <w:rsid w:val="000632E8"/>
    <w:rsid w:val="00071A6D"/>
    <w:rsid w:val="0007392A"/>
    <w:rsid w:val="00086BDA"/>
    <w:rsid w:val="00093E79"/>
    <w:rsid w:val="00097143"/>
    <w:rsid w:val="000B7F2F"/>
    <w:rsid w:val="000C16DC"/>
    <w:rsid w:val="000D4D72"/>
    <w:rsid w:val="000E25B9"/>
    <w:rsid w:val="000E306D"/>
    <w:rsid w:val="000E4A40"/>
    <w:rsid w:val="000E6421"/>
    <w:rsid w:val="000F0EDC"/>
    <w:rsid w:val="000F175E"/>
    <w:rsid w:val="00111AEA"/>
    <w:rsid w:val="001120A7"/>
    <w:rsid w:val="001125F2"/>
    <w:rsid w:val="00115EEB"/>
    <w:rsid w:val="00122978"/>
    <w:rsid w:val="00125A52"/>
    <w:rsid w:val="00127209"/>
    <w:rsid w:val="00132FA1"/>
    <w:rsid w:val="00133001"/>
    <w:rsid w:val="00133ABB"/>
    <w:rsid w:val="00146AE9"/>
    <w:rsid w:val="00151CD8"/>
    <w:rsid w:val="001533E2"/>
    <w:rsid w:val="00154F77"/>
    <w:rsid w:val="001557E1"/>
    <w:rsid w:val="00161251"/>
    <w:rsid w:val="00162306"/>
    <w:rsid w:val="001633B8"/>
    <w:rsid w:val="0016376F"/>
    <w:rsid w:val="00163ECC"/>
    <w:rsid w:val="00164009"/>
    <w:rsid w:val="00164114"/>
    <w:rsid w:val="00166E85"/>
    <w:rsid w:val="0017151A"/>
    <w:rsid w:val="00172013"/>
    <w:rsid w:val="00173536"/>
    <w:rsid w:val="001837D2"/>
    <w:rsid w:val="00183943"/>
    <w:rsid w:val="0018394E"/>
    <w:rsid w:val="0018697C"/>
    <w:rsid w:val="00191F91"/>
    <w:rsid w:val="00192A4A"/>
    <w:rsid w:val="00194EF3"/>
    <w:rsid w:val="00195F70"/>
    <w:rsid w:val="00197288"/>
    <w:rsid w:val="00197EB5"/>
    <w:rsid w:val="001A14C4"/>
    <w:rsid w:val="001A16D3"/>
    <w:rsid w:val="001A36A5"/>
    <w:rsid w:val="001A3C65"/>
    <w:rsid w:val="001A54D2"/>
    <w:rsid w:val="001A6F3F"/>
    <w:rsid w:val="001B0C83"/>
    <w:rsid w:val="001D3661"/>
    <w:rsid w:val="001F51AF"/>
    <w:rsid w:val="001F7DB5"/>
    <w:rsid w:val="00200016"/>
    <w:rsid w:val="00205C58"/>
    <w:rsid w:val="00210224"/>
    <w:rsid w:val="00212E43"/>
    <w:rsid w:val="002171D1"/>
    <w:rsid w:val="00217670"/>
    <w:rsid w:val="002204AB"/>
    <w:rsid w:val="00221807"/>
    <w:rsid w:val="0022754B"/>
    <w:rsid w:val="0023388D"/>
    <w:rsid w:val="002444A3"/>
    <w:rsid w:val="002445BA"/>
    <w:rsid w:val="00246DE8"/>
    <w:rsid w:val="0025155E"/>
    <w:rsid w:val="00260B33"/>
    <w:rsid w:val="00264531"/>
    <w:rsid w:val="00265E0B"/>
    <w:rsid w:val="002673A2"/>
    <w:rsid w:val="00267A64"/>
    <w:rsid w:val="00270A2A"/>
    <w:rsid w:val="00280C41"/>
    <w:rsid w:val="00280E6D"/>
    <w:rsid w:val="002907DF"/>
    <w:rsid w:val="002A641A"/>
    <w:rsid w:val="002A657B"/>
    <w:rsid w:val="002B3541"/>
    <w:rsid w:val="002B56E0"/>
    <w:rsid w:val="002B58B9"/>
    <w:rsid w:val="002C0327"/>
    <w:rsid w:val="002D008A"/>
    <w:rsid w:val="002D027E"/>
    <w:rsid w:val="002D4072"/>
    <w:rsid w:val="002D4321"/>
    <w:rsid w:val="002E62D9"/>
    <w:rsid w:val="002E751D"/>
    <w:rsid w:val="002F2787"/>
    <w:rsid w:val="00301779"/>
    <w:rsid w:val="00303F0B"/>
    <w:rsid w:val="00305CE7"/>
    <w:rsid w:val="00313717"/>
    <w:rsid w:val="00316F7C"/>
    <w:rsid w:val="00320968"/>
    <w:rsid w:val="00322073"/>
    <w:rsid w:val="0032583F"/>
    <w:rsid w:val="003276E5"/>
    <w:rsid w:val="00332370"/>
    <w:rsid w:val="00334C19"/>
    <w:rsid w:val="00341690"/>
    <w:rsid w:val="0034213E"/>
    <w:rsid w:val="00342391"/>
    <w:rsid w:val="003537C8"/>
    <w:rsid w:val="003544F3"/>
    <w:rsid w:val="00356A06"/>
    <w:rsid w:val="00356E68"/>
    <w:rsid w:val="00356FD0"/>
    <w:rsid w:val="00357D62"/>
    <w:rsid w:val="00362079"/>
    <w:rsid w:val="00362A7C"/>
    <w:rsid w:val="00364200"/>
    <w:rsid w:val="00365949"/>
    <w:rsid w:val="00382793"/>
    <w:rsid w:val="003908B3"/>
    <w:rsid w:val="00393FEF"/>
    <w:rsid w:val="003A0388"/>
    <w:rsid w:val="003A0BA5"/>
    <w:rsid w:val="003A0EA5"/>
    <w:rsid w:val="003A1CFC"/>
    <w:rsid w:val="003A2598"/>
    <w:rsid w:val="003A286E"/>
    <w:rsid w:val="003A343B"/>
    <w:rsid w:val="003A3DEA"/>
    <w:rsid w:val="003A6201"/>
    <w:rsid w:val="003A6A94"/>
    <w:rsid w:val="003B5536"/>
    <w:rsid w:val="003C569C"/>
    <w:rsid w:val="003D0716"/>
    <w:rsid w:val="003D0A1F"/>
    <w:rsid w:val="003D31AB"/>
    <w:rsid w:val="003D76A5"/>
    <w:rsid w:val="003E2923"/>
    <w:rsid w:val="003E41F1"/>
    <w:rsid w:val="003E464B"/>
    <w:rsid w:val="003E4A98"/>
    <w:rsid w:val="003E4FE6"/>
    <w:rsid w:val="003E5750"/>
    <w:rsid w:val="003E7680"/>
    <w:rsid w:val="003F5A58"/>
    <w:rsid w:val="003F630C"/>
    <w:rsid w:val="00402D28"/>
    <w:rsid w:val="00416053"/>
    <w:rsid w:val="00417825"/>
    <w:rsid w:val="0043530E"/>
    <w:rsid w:val="00437F7C"/>
    <w:rsid w:val="004438EE"/>
    <w:rsid w:val="00445415"/>
    <w:rsid w:val="00451025"/>
    <w:rsid w:val="0045325E"/>
    <w:rsid w:val="004534E4"/>
    <w:rsid w:val="0045686C"/>
    <w:rsid w:val="00457868"/>
    <w:rsid w:val="00466139"/>
    <w:rsid w:val="0047651E"/>
    <w:rsid w:val="00484BE7"/>
    <w:rsid w:val="004866B8"/>
    <w:rsid w:val="00494147"/>
    <w:rsid w:val="004970E7"/>
    <w:rsid w:val="004A0C2E"/>
    <w:rsid w:val="004A2906"/>
    <w:rsid w:val="004A4D1C"/>
    <w:rsid w:val="004A58B8"/>
    <w:rsid w:val="004B26EB"/>
    <w:rsid w:val="004B2A86"/>
    <w:rsid w:val="004B5844"/>
    <w:rsid w:val="004C0EF1"/>
    <w:rsid w:val="004C678A"/>
    <w:rsid w:val="004C6BF0"/>
    <w:rsid w:val="004D03D6"/>
    <w:rsid w:val="004D0C92"/>
    <w:rsid w:val="004D3346"/>
    <w:rsid w:val="004D3DEC"/>
    <w:rsid w:val="004D4E0D"/>
    <w:rsid w:val="004D5D23"/>
    <w:rsid w:val="004D6E0E"/>
    <w:rsid w:val="004D7F90"/>
    <w:rsid w:val="004E5AAA"/>
    <w:rsid w:val="00501CFA"/>
    <w:rsid w:val="005040C3"/>
    <w:rsid w:val="0050459A"/>
    <w:rsid w:val="005105B8"/>
    <w:rsid w:val="00512ED9"/>
    <w:rsid w:val="00513B0F"/>
    <w:rsid w:val="0052209D"/>
    <w:rsid w:val="0053218C"/>
    <w:rsid w:val="00532BCF"/>
    <w:rsid w:val="00534595"/>
    <w:rsid w:val="0054071C"/>
    <w:rsid w:val="00540C37"/>
    <w:rsid w:val="00544781"/>
    <w:rsid w:val="00546FC6"/>
    <w:rsid w:val="00550C57"/>
    <w:rsid w:val="00553582"/>
    <w:rsid w:val="00553585"/>
    <w:rsid w:val="00554073"/>
    <w:rsid w:val="0056636F"/>
    <w:rsid w:val="0057247F"/>
    <w:rsid w:val="005744F3"/>
    <w:rsid w:val="00585718"/>
    <w:rsid w:val="005870D4"/>
    <w:rsid w:val="00591EEC"/>
    <w:rsid w:val="005972DA"/>
    <w:rsid w:val="005B14D5"/>
    <w:rsid w:val="005B2FC7"/>
    <w:rsid w:val="005B7275"/>
    <w:rsid w:val="005C7AC2"/>
    <w:rsid w:val="005D0437"/>
    <w:rsid w:val="005D238E"/>
    <w:rsid w:val="005F0476"/>
    <w:rsid w:val="005F067E"/>
    <w:rsid w:val="00605920"/>
    <w:rsid w:val="00622F79"/>
    <w:rsid w:val="00630284"/>
    <w:rsid w:val="00632B7B"/>
    <w:rsid w:val="00633957"/>
    <w:rsid w:val="00633C16"/>
    <w:rsid w:val="006354D3"/>
    <w:rsid w:val="00635905"/>
    <w:rsid w:val="00636736"/>
    <w:rsid w:val="00637E72"/>
    <w:rsid w:val="0064048A"/>
    <w:rsid w:val="00640703"/>
    <w:rsid w:val="00640C91"/>
    <w:rsid w:val="00645B95"/>
    <w:rsid w:val="0064694E"/>
    <w:rsid w:val="0066698E"/>
    <w:rsid w:val="00666D65"/>
    <w:rsid w:val="00667FFC"/>
    <w:rsid w:val="00671048"/>
    <w:rsid w:val="0067255C"/>
    <w:rsid w:val="00672817"/>
    <w:rsid w:val="00677329"/>
    <w:rsid w:val="00680FBD"/>
    <w:rsid w:val="00683C9E"/>
    <w:rsid w:val="006877EE"/>
    <w:rsid w:val="00690F05"/>
    <w:rsid w:val="0069178C"/>
    <w:rsid w:val="006929F8"/>
    <w:rsid w:val="006977A0"/>
    <w:rsid w:val="006A2531"/>
    <w:rsid w:val="006A7E58"/>
    <w:rsid w:val="006C202C"/>
    <w:rsid w:val="006C2A1D"/>
    <w:rsid w:val="006C7F2B"/>
    <w:rsid w:val="006D1A1A"/>
    <w:rsid w:val="006D3649"/>
    <w:rsid w:val="006D7636"/>
    <w:rsid w:val="006D77E4"/>
    <w:rsid w:val="006E6455"/>
    <w:rsid w:val="006F0419"/>
    <w:rsid w:val="006F7ADB"/>
    <w:rsid w:val="007021E6"/>
    <w:rsid w:val="007040D6"/>
    <w:rsid w:val="00707839"/>
    <w:rsid w:val="00711068"/>
    <w:rsid w:val="007214DD"/>
    <w:rsid w:val="00721B74"/>
    <w:rsid w:val="007318F5"/>
    <w:rsid w:val="007330B7"/>
    <w:rsid w:val="00734D22"/>
    <w:rsid w:val="0073515B"/>
    <w:rsid w:val="007371E3"/>
    <w:rsid w:val="00746152"/>
    <w:rsid w:val="00754B8C"/>
    <w:rsid w:val="00754F01"/>
    <w:rsid w:val="0076107D"/>
    <w:rsid w:val="00764E42"/>
    <w:rsid w:val="00767F51"/>
    <w:rsid w:val="00772310"/>
    <w:rsid w:val="007723F2"/>
    <w:rsid w:val="00772FDC"/>
    <w:rsid w:val="007731E2"/>
    <w:rsid w:val="00773611"/>
    <w:rsid w:val="00777D35"/>
    <w:rsid w:val="00781215"/>
    <w:rsid w:val="0078541D"/>
    <w:rsid w:val="00786D3D"/>
    <w:rsid w:val="0079148B"/>
    <w:rsid w:val="007916B7"/>
    <w:rsid w:val="00791EE7"/>
    <w:rsid w:val="00793C29"/>
    <w:rsid w:val="007A0A94"/>
    <w:rsid w:val="007A121A"/>
    <w:rsid w:val="007A2536"/>
    <w:rsid w:val="007A5F4A"/>
    <w:rsid w:val="007B25F8"/>
    <w:rsid w:val="007B4C82"/>
    <w:rsid w:val="007B5756"/>
    <w:rsid w:val="007B61BA"/>
    <w:rsid w:val="007C108E"/>
    <w:rsid w:val="007C3B1D"/>
    <w:rsid w:val="007C57AE"/>
    <w:rsid w:val="007C72E2"/>
    <w:rsid w:val="007D0DB5"/>
    <w:rsid w:val="007D43C7"/>
    <w:rsid w:val="007D627C"/>
    <w:rsid w:val="007E14C2"/>
    <w:rsid w:val="007E2AEF"/>
    <w:rsid w:val="007E5C74"/>
    <w:rsid w:val="007F0716"/>
    <w:rsid w:val="007F0C16"/>
    <w:rsid w:val="007F121A"/>
    <w:rsid w:val="007F66D6"/>
    <w:rsid w:val="00802483"/>
    <w:rsid w:val="00807285"/>
    <w:rsid w:val="00810799"/>
    <w:rsid w:val="008123A6"/>
    <w:rsid w:val="0081529C"/>
    <w:rsid w:val="00825128"/>
    <w:rsid w:val="00826A62"/>
    <w:rsid w:val="00830BE1"/>
    <w:rsid w:val="0083151C"/>
    <w:rsid w:val="0083300B"/>
    <w:rsid w:val="00835F72"/>
    <w:rsid w:val="008361AB"/>
    <w:rsid w:val="0084259C"/>
    <w:rsid w:val="00842BF5"/>
    <w:rsid w:val="00843FDE"/>
    <w:rsid w:val="008551CB"/>
    <w:rsid w:val="00865641"/>
    <w:rsid w:val="0086571B"/>
    <w:rsid w:val="00867F82"/>
    <w:rsid w:val="008701AF"/>
    <w:rsid w:val="0087365A"/>
    <w:rsid w:val="00873F74"/>
    <w:rsid w:val="008746A0"/>
    <w:rsid w:val="00877D7E"/>
    <w:rsid w:val="00880073"/>
    <w:rsid w:val="0088201F"/>
    <w:rsid w:val="00883BBF"/>
    <w:rsid w:val="00883F07"/>
    <w:rsid w:val="00885453"/>
    <w:rsid w:val="00886745"/>
    <w:rsid w:val="008872A5"/>
    <w:rsid w:val="00890C22"/>
    <w:rsid w:val="0089209E"/>
    <w:rsid w:val="00894D60"/>
    <w:rsid w:val="00894E24"/>
    <w:rsid w:val="008A3BB6"/>
    <w:rsid w:val="008A4516"/>
    <w:rsid w:val="008A6DDC"/>
    <w:rsid w:val="008A6F50"/>
    <w:rsid w:val="008A7611"/>
    <w:rsid w:val="008A7C1F"/>
    <w:rsid w:val="008B030C"/>
    <w:rsid w:val="008B0E88"/>
    <w:rsid w:val="008B6DE5"/>
    <w:rsid w:val="008C7490"/>
    <w:rsid w:val="008C78A7"/>
    <w:rsid w:val="008C79A3"/>
    <w:rsid w:val="008C7D59"/>
    <w:rsid w:val="008D4B17"/>
    <w:rsid w:val="008D72E7"/>
    <w:rsid w:val="008D7C6E"/>
    <w:rsid w:val="008F22FA"/>
    <w:rsid w:val="008F395C"/>
    <w:rsid w:val="008F3A7A"/>
    <w:rsid w:val="008F3E7C"/>
    <w:rsid w:val="008F6659"/>
    <w:rsid w:val="00900376"/>
    <w:rsid w:val="00900DA5"/>
    <w:rsid w:val="009017E1"/>
    <w:rsid w:val="00902742"/>
    <w:rsid w:val="00911D7A"/>
    <w:rsid w:val="00914BC8"/>
    <w:rsid w:val="00914F9B"/>
    <w:rsid w:val="009153D0"/>
    <w:rsid w:val="009168F7"/>
    <w:rsid w:val="00924302"/>
    <w:rsid w:val="00925149"/>
    <w:rsid w:val="00925857"/>
    <w:rsid w:val="00933798"/>
    <w:rsid w:val="00940C72"/>
    <w:rsid w:val="0094714B"/>
    <w:rsid w:val="00947373"/>
    <w:rsid w:val="0095345A"/>
    <w:rsid w:val="009545E5"/>
    <w:rsid w:val="0095488C"/>
    <w:rsid w:val="009548F5"/>
    <w:rsid w:val="00954FA2"/>
    <w:rsid w:val="00956C9B"/>
    <w:rsid w:val="0095777E"/>
    <w:rsid w:val="009619F6"/>
    <w:rsid w:val="00962843"/>
    <w:rsid w:val="00963860"/>
    <w:rsid w:val="009717AC"/>
    <w:rsid w:val="00972A99"/>
    <w:rsid w:val="00974D85"/>
    <w:rsid w:val="00976B2A"/>
    <w:rsid w:val="00983B3D"/>
    <w:rsid w:val="009842CD"/>
    <w:rsid w:val="00986D5A"/>
    <w:rsid w:val="009915BA"/>
    <w:rsid w:val="0099308C"/>
    <w:rsid w:val="009A0948"/>
    <w:rsid w:val="009A145C"/>
    <w:rsid w:val="009B0200"/>
    <w:rsid w:val="009B3F09"/>
    <w:rsid w:val="009B46C2"/>
    <w:rsid w:val="009B6BD9"/>
    <w:rsid w:val="009C708A"/>
    <w:rsid w:val="009D6A0F"/>
    <w:rsid w:val="009D76F5"/>
    <w:rsid w:val="009E73FC"/>
    <w:rsid w:val="009F2605"/>
    <w:rsid w:val="009F5354"/>
    <w:rsid w:val="009F60E3"/>
    <w:rsid w:val="009F67B1"/>
    <w:rsid w:val="009F7DA5"/>
    <w:rsid w:val="00A017C4"/>
    <w:rsid w:val="00A05A3B"/>
    <w:rsid w:val="00A11A34"/>
    <w:rsid w:val="00A11C1C"/>
    <w:rsid w:val="00A1413D"/>
    <w:rsid w:val="00A1428E"/>
    <w:rsid w:val="00A2256A"/>
    <w:rsid w:val="00A2745C"/>
    <w:rsid w:val="00A3012B"/>
    <w:rsid w:val="00A32047"/>
    <w:rsid w:val="00A3736D"/>
    <w:rsid w:val="00A4579C"/>
    <w:rsid w:val="00A55561"/>
    <w:rsid w:val="00A55986"/>
    <w:rsid w:val="00A57AA8"/>
    <w:rsid w:val="00A57B68"/>
    <w:rsid w:val="00A615EA"/>
    <w:rsid w:val="00A6347F"/>
    <w:rsid w:val="00A63642"/>
    <w:rsid w:val="00A64515"/>
    <w:rsid w:val="00A65088"/>
    <w:rsid w:val="00A7475C"/>
    <w:rsid w:val="00A80335"/>
    <w:rsid w:val="00A80995"/>
    <w:rsid w:val="00A81A12"/>
    <w:rsid w:val="00A8480C"/>
    <w:rsid w:val="00A85873"/>
    <w:rsid w:val="00A86B8B"/>
    <w:rsid w:val="00AA46EF"/>
    <w:rsid w:val="00AB0492"/>
    <w:rsid w:val="00AB128D"/>
    <w:rsid w:val="00AC040A"/>
    <w:rsid w:val="00AC7CB0"/>
    <w:rsid w:val="00AD1656"/>
    <w:rsid w:val="00AD59F1"/>
    <w:rsid w:val="00AE3D47"/>
    <w:rsid w:val="00AE4E87"/>
    <w:rsid w:val="00AE5A55"/>
    <w:rsid w:val="00AF5F9A"/>
    <w:rsid w:val="00B01B6E"/>
    <w:rsid w:val="00B111F7"/>
    <w:rsid w:val="00B119B7"/>
    <w:rsid w:val="00B164D5"/>
    <w:rsid w:val="00B215D9"/>
    <w:rsid w:val="00B22525"/>
    <w:rsid w:val="00B2302A"/>
    <w:rsid w:val="00B2579E"/>
    <w:rsid w:val="00B344A0"/>
    <w:rsid w:val="00B41BA2"/>
    <w:rsid w:val="00B431E6"/>
    <w:rsid w:val="00B529BE"/>
    <w:rsid w:val="00B570D7"/>
    <w:rsid w:val="00B57E49"/>
    <w:rsid w:val="00B64033"/>
    <w:rsid w:val="00B66D63"/>
    <w:rsid w:val="00B77F00"/>
    <w:rsid w:val="00B8087E"/>
    <w:rsid w:val="00B81D5E"/>
    <w:rsid w:val="00B8708F"/>
    <w:rsid w:val="00B9114A"/>
    <w:rsid w:val="00B947BB"/>
    <w:rsid w:val="00BA37A2"/>
    <w:rsid w:val="00BA437F"/>
    <w:rsid w:val="00BB09D3"/>
    <w:rsid w:val="00BB146F"/>
    <w:rsid w:val="00BB26ED"/>
    <w:rsid w:val="00BB3F51"/>
    <w:rsid w:val="00BB5BAE"/>
    <w:rsid w:val="00BB7C26"/>
    <w:rsid w:val="00BC1F5C"/>
    <w:rsid w:val="00BC5DF4"/>
    <w:rsid w:val="00BC7439"/>
    <w:rsid w:val="00BD4E55"/>
    <w:rsid w:val="00BD6245"/>
    <w:rsid w:val="00BD760C"/>
    <w:rsid w:val="00BE043C"/>
    <w:rsid w:val="00BF3DF9"/>
    <w:rsid w:val="00BF714A"/>
    <w:rsid w:val="00C109CB"/>
    <w:rsid w:val="00C131AA"/>
    <w:rsid w:val="00C20283"/>
    <w:rsid w:val="00C26DCB"/>
    <w:rsid w:val="00C33AB8"/>
    <w:rsid w:val="00C41253"/>
    <w:rsid w:val="00C50A1B"/>
    <w:rsid w:val="00C51C6D"/>
    <w:rsid w:val="00C5766E"/>
    <w:rsid w:val="00C62925"/>
    <w:rsid w:val="00C63C15"/>
    <w:rsid w:val="00C66987"/>
    <w:rsid w:val="00C66B03"/>
    <w:rsid w:val="00C6744B"/>
    <w:rsid w:val="00C705C8"/>
    <w:rsid w:val="00C72024"/>
    <w:rsid w:val="00C72B92"/>
    <w:rsid w:val="00C74C73"/>
    <w:rsid w:val="00C81E61"/>
    <w:rsid w:val="00C848D3"/>
    <w:rsid w:val="00C84C76"/>
    <w:rsid w:val="00C906B4"/>
    <w:rsid w:val="00C96923"/>
    <w:rsid w:val="00CA03EF"/>
    <w:rsid w:val="00CA4027"/>
    <w:rsid w:val="00CA5001"/>
    <w:rsid w:val="00CB2CCB"/>
    <w:rsid w:val="00CB34D3"/>
    <w:rsid w:val="00CB7CE9"/>
    <w:rsid w:val="00CC2F91"/>
    <w:rsid w:val="00CC61F5"/>
    <w:rsid w:val="00CC6A6F"/>
    <w:rsid w:val="00CC7C5F"/>
    <w:rsid w:val="00CD5B98"/>
    <w:rsid w:val="00CE4E7C"/>
    <w:rsid w:val="00CE55A1"/>
    <w:rsid w:val="00CE5798"/>
    <w:rsid w:val="00CF08DF"/>
    <w:rsid w:val="00D02FC1"/>
    <w:rsid w:val="00D111F1"/>
    <w:rsid w:val="00D154BB"/>
    <w:rsid w:val="00D25B60"/>
    <w:rsid w:val="00D326CC"/>
    <w:rsid w:val="00D34D49"/>
    <w:rsid w:val="00D3678A"/>
    <w:rsid w:val="00D4016A"/>
    <w:rsid w:val="00D409DB"/>
    <w:rsid w:val="00D41FC6"/>
    <w:rsid w:val="00D62510"/>
    <w:rsid w:val="00D65C12"/>
    <w:rsid w:val="00D6629C"/>
    <w:rsid w:val="00D70B45"/>
    <w:rsid w:val="00D7251C"/>
    <w:rsid w:val="00D74364"/>
    <w:rsid w:val="00D74679"/>
    <w:rsid w:val="00D8187C"/>
    <w:rsid w:val="00D82251"/>
    <w:rsid w:val="00D83277"/>
    <w:rsid w:val="00D85094"/>
    <w:rsid w:val="00D8551C"/>
    <w:rsid w:val="00D87AC3"/>
    <w:rsid w:val="00D90FA9"/>
    <w:rsid w:val="00D96735"/>
    <w:rsid w:val="00DB5DAD"/>
    <w:rsid w:val="00DB789F"/>
    <w:rsid w:val="00DC1EC0"/>
    <w:rsid w:val="00DC2522"/>
    <w:rsid w:val="00DC2D3A"/>
    <w:rsid w:val="00DC434B"/>
    <w:rsid w:val="00DD0489"/>
    <w:rsid w:val="00DE0F6C"/>
    <w:rsid w:val="00DE1FAA"/>
    <w:rsid w:val="00DE491D"/>
    <w:rsid w:val="00DF0342"/>
    <w:rsid w:val="00DF4668"/>
    <w:rsid w:val="00DF5B55"/>
    <w:rsid w:val="00DF6824"/>
    <w:rsid w:val="00E06916"/>
    <w:rsid w:val="00E21833"/>
    <w:rsid w:val="00E372C5"/>
    <w:rsid w:val="00E379CD"/>
    <w:rsid w:val="00E426A3"/>
    <w:rsid w:val="00E43DAE"/>
    <w:rsid w:val="00E50875"/>
    <w:rsid w:val="00E51DC2"/>
    <w:rsid w:val="00E5396B"/>
    <w:rsid w:val="00E551F9"/>
    <w:rsid w:val="00E62145"/>
    <w:rsid w:val="00E6273B"/>
    <w:rsid w:val="00E6301D"/>
    <w:rsid w:val="00E75460"/>
    <w:rsid w:val="00E77FF7"/>
    <w:rsid w:val="00E82FD3"/>
    <w:rsid w:val="00E86C9D"/>
    <w:rsid w:val="00E916C2"/>
    <w:rsid w:val="00E931A5"/>
    <w:rsid w:val="00E95172"/>
    <w:rsid w:val="00E964D7"/>
    <w:rsid w:val="00EA1D7B"/>
    <w:rsid w:val="00EA209E"/>
    <w:rsid w:val="00EA22AE"/>
    <w:rsid w:val="00EA4CDB"/>
    <w:rsid w:val="00EB07D1"/>
    <w:rsid w:val="00EB14AF"/>
    <w:rsid w:val="00EB23BA"/>
    <w:rsid w:val="00EB3C32"/>
    <w:rsid w:val="00EB7599"/>
    <w:rsid w:val="00EC450C"/>
    <w:rsid w:val="00ED0AA3"/>
    <w:rsid w:val="00ED123E"/>
    <w:rsid w:val="00ED487D"/>
    <w:rsid w:val="00ED523E"/>
    <w:rsid w:val="00ED78D4"/>
    <w:rsid w:val="00F02D2D"/>
    <w:rsid w:val="00F07649"/>
    <w:rsid w:val="00F07EF4"/>
    <w:rsid w:val="00F27568"/>
    <w:rsid w:val="00F33B15"/>
    <w:rsid w:val="00F371AA"/>
    <w:rsid w:val="00F42C29"/>
    <w:rsid w:val="00F42CF2"/>
    <w:rsid w:val="00F53B72"/>
    <w:rsid w:val="00F62A40"/>
    <w:rsid w:val="00F62C69"/>
    <w:rsid w:val="00F62D5B"/>
    <w:rsid w:val="00F76A30"/>
    <w:rsid w:val="00F7748E"/>
    <w:rsid w:val="00F85FAA"/>
    <w:rsid w:val="00F90C3A"/>
    <w:rsid w:val="00F95369"/>
    <w:rsid w:val="00F95752"/>
    <w:rsid w:val="00F96035"/>
    <w:rsid w:val="00F97920"/>
    <w:rsid w:val="00FA0529"/>
    <w:rsid w:val="00FA063C"/>
    <w:rsid w:val="00FA082E"/>
    <w:rsid w:val="00FA3D99"/>
    <w:rsid w:val="00FB17E7"/>
    <w:rsid w:val="00FB41D5"/>
    <w:rsid w:val="00FB5D03"/>
    <w:rsid w:val="00FB655D"/>
    <w:rsid w:val="00FB6A3E"/>
    <w:rsid w:val="00FB74C9"/>
    <w:rsid w:val="00FC0C4E"/>
    <w:rsid w:val="00FC16C1"/>
    <w:rsid w:val="00FC3882"/>
    <w:rsid w:val="00FE369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8D7AB"/>
  <w15:chartTrackingRefBased/>
  <w15:docId w15:val="{33F0F7EA-50E9-400B-B114-6F2EE33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799"/>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Heading3">
    <w:name w:val="heading 3"/>
    <w:basedOn w:val="Normal"/>
    <w:next w:val="Normal"/>
    <w:link w:val="Heading3Char"/>
    <w:uiPriority w:val="9"/>
    <w:semiHidden/>
    <w:unhideWhenUsed/>
    <w:qFormat/>
    <w:rsid w:val="003E464B"/>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99"/>
    <w:rPr>
      <w:rFonts w:ascii="Times New Roman" w:eastAsia="Times New Roman" w:hAnsi="Times New Roman" w:cs="Times New Roman"/>
      <w:b/>
      <w:bCs/>
      <w:kern w:val="36"/>
      <w:sz w:val="48"/>
      <w:szCs w:val="48"/>
      <w:lang w:val="it-IT" w:eastAsia="it-IT"/>
    </w:rPr>
  </w:style>
  <w:style w:type="character" w:styleId="CommentReference">
    <w:name w:val="annotation reference"/>
    <w:uiPriority w:val="99"/>
    <w:semiHidden/>
    <w:unhideWhenUsed/>
    <w:rsid w:val="00810799"/>
    <w:rPr>
      <w:sz w:val="16"/>
      <w:szCs w:val="16"/>
    </w:rPr>
  </w:style>
  <w:style w:type="paragraph" w:styleId="CommentText">
    <w:name w:val="annotation text"/>
    <w:basedOn w:val="Normal"/>
    <w:link w:val="CommentTextChar"/>
    <w:uiPriority w:val="99"/>
    <w:unhideWhenUsed/>
    <w:rsid w:val="00810799"/>
    <w:pPr>
      <w:spacing w:line="240" w:lineRule="auto"/>
    </w:pPr>
    <w:rPr>
      <w:rFonts w:ascii="Calibri" w:eastAsia="Malgun Gothic" w:hAnsi="Calibri" w:cs="Times New Roman"/>
      <w:sz w:val="20"/>
      <w:szCs w:val="20"/>
      <w:lang w:val="it-IT"/>
    </w:rPr>
  </w:style>
  <w:style w:type="character" w:customStyle="1" w:styleId="CommentTextChar">
    <w:name w:val="Comment Text Char"/>
    <w:basedOn w:val="DefaultParagraphFont"/>
    <w:link w:val="CommentText"/>
    <w:uiPriority w:val="99"/>
    <w:rsid w:val="00810799"/>
    <w:rPr>
      <w:rFonts w:ascii="Calibri" w:eastAsia="Malgun Gothic"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810799"/>
    <w:rPr>
      <w:b/>
      <w:bCs/>
    </w:rPr>
  </w:style>
  <w:style w:type="character" w:customStyle="1" w:styleId="CommentSubjectChar">
    <w:name w:val="Comment Subject Char"/>
    <w:basedOn w:val="CommentTextChar"/>
    <w:link w:val="CommentSubject"/>
    <w:uiPriority w:val="99"/>
    <w:semiHidden/>
    <w:rsid w:val="00810799"/>
    <w:rPr>
      <w:rFonts w:ascii="Calibri" w:eastAsia="Malgun Gothic" w:hAnsi="Calibri" w:cs="Times New Roman"/>
      <w:b/>
      <w:bCs/>
      <w:sz w:val="20"/>
      <w:szCs w:val="20"/>
      <w:lang w:val="it-IT"/>
    </w:rPr>
  </w:style>
  <w:style w:type="paragraph" w:styleId="BalloonText">
    <w:name w:val="Balloon Text"/>
    <w:basedOn w:val="Normal"/>
    <w:link w:val="BalloonTextChar"/>
    <w:uiPriority w:val="99"/>
    <w:semiHidden/>
    <w:unhideWhenUsed/>
    <w:rsid w:val="00810799"/>
    <w:pPr>
      <w:spacing w:after="0" w:line="240" w:lineRule="auto"/>
    </w:pPr>
    <w:rPr>
      <w:rFonts w:ascii="Segoe UI" w:eastAsia="Malgun Gothic" w:hAnsi="Segoe UI" w:cs="Segoe UI"/>
      <w:sz w:val="18"/>
      <w:szCs w:val="18"/>
      <w:lang w:val="it-IT"/>
    </w:rPr>
  </w:style>
  <w:style w:type="character" w:customStyle="1" w:styleId="BalloonTextChar">
    <w:name w:val="Balloon Text Char"/>
    <w:basedOn w:val="DefaultParagraphFont"/>
    <w:link w:val="BalloonText"/>
    <w:uiPriority w:val="99"/>
    <w:semiHidden/>
    <w:rsid w:val="00810799"/>
    <w:rPr>
      <w:rFonts w:ascii="Segoe UI" w:eastAsia="Malgun Gothic" w:hAnsi="Segoe UI" w:cs="Segoe UI"/>
      <w:sz w:val="18"/>
      <w:szCs w:val="18"/>
      <w:lang w:val="it-IT"/>
    </w:rPr>
  </w:style>
  <w:style w:type="paragraph" w:styleId="ListParagraph">
    <w:name w:val="List Paragraph"/>
    <w:basedOn w:val="Normal"/>
    <w:uiPriority w:val="34"/>
    <w:qFormat/>
    <w:rsid w:val="00810799"/>
    <w:pPr>
      <w:ind w:left="720"/>
      <w:contextualSpacing/>
    </w:pPr>
    <w:rPr>
      <w:rFonts w:ascii="Calibri" w:eastAsia="Malgun Gothic" w:hAnsi="Calibri" w:cs="Times New Roman"/>
      <w:lang w:val="it-IT"/>
    </w:rPr>
  </w:style>
  <w:style w:type="character" w:styleId="Hyperlink">
    <w:name w:val="Hyperlink"/>
    <w:uiPriority w:val="99"/>
    <w:unhideWhenUsed/>
    <w:rsid w:val="00810799"/>
    <w:rPr>
      <w:color w:val="0563C1"/>
      <w:u w:val="single"/>
    </w:rPr>
  </w:style>
  <w:style w:type="character" w:customStyle="1" w:styleId="1">
    <w:name w:val="확인되지 않은 멘션1"/>
    <w:uiPriority w:val="99"/>
    <w:semiHidden/>
    <w:unhideWhenUsed/>
    <w:rsid w:val="00810799"/>
    <w:rPr>
      <w:color w:val="605E5C"/>
      <w:shd w:val="clear" w:color="auto" w:fill="E1DFDD"/>
    </w:rPr>
  </w:style>
  <w:style w:type="paragraph" w:styleId="NormalWeb">
    <w:name w:val="Normal (Web)"/>
    <w:basedOn w:val="Normal"/>
    <w:uiPriority w:val="99"/>
    <w:unhideWhenUsed/>
    <w:rsid w:val="00810799"/>
    <w:rPr>
      <w:rFonts w:ascii="Times New Roman" w:eastAsia="Malgun Gothic" w:hAnsi="Times New Roman" w:cs="Times New Roman"/>
      <w:sz w:val="24"/>
      <w:szCs w:val="24"/>
      <w:lang w:val="it-IT"/>
    </w:rPr>
  </w:style>
  <w:style w:type="paragraph" w:styleId="Header">
    <w:name w:val="header"/>
    <w:basedOn w:val="Normal"/>
    <w:link w:val="HeaderChar"/>
    <w:uiPriority w:val="99"/>
    <w:unhideWhenUsed/>
    <w:rsid w:val="00810799"/>
    <w:pPr>
      <w:tabs>
        <w:tab w:val="center" w:pos="4819"/>
        <w:tab w:val="right" w:pos="9638"/>
      </w:tabs>
      <w:spacing w:after="0" w:line="240" w:lineRule="auto"/>
    </w:pPr>
    <w:rPr>
      <w:rFonts w:ascii="Calibri" w:eastAsia="Malgun Gothic" w:hAnsi="Calibri" w:cs="Times New Roman"/>
      <w:lang w:val="it-IT"/>
    </w:rPr>
  </w:style>
  <w:style w:type="character" w:customStyle="1" w:styleId="HeaderChar">
    <w:name w:val="Header Char"/>
    <w:basedOn w:val="DefaultParagraphFont"/>
    <w:link w:val="Header"/>
    <w:uiPriority w:val="99"/>
    <w:rsid w:val="00810799"/>
    <w:rPr>
      <w:rFonts w:ascii="Calibri" w:eastAsia="Malgun Gothic" w:hAnsi="Calibri" w:cs="Times New Roman"/>
      <w:lang w:val="it-IT"/>
    </w:rPr>
  </w:style>
  <w:style w:type="paragraph" w:styleId="Footer">
    <w:name w:val="footer"/>
    <w:basedOn w:val="Normal"/>
    <w:link w:val="FooterChar"/>
    <w:uiPriority w:val="99"/>
    <w:unhideWhenUsed/>
    <w:rsid w:val="00810799"/>
    <w:pPr>
      <w:tabs>
        <w:tab w:val="center" w:pos="4819"/>
        <w:tab w:val="right" w:pos="9638"/>
      </w:tabs>
      <w:spacing w:after="0" w:line="240" w:lineRule="auto"/>
    </w:pPr>
    <w:rPr>
      <w:rFonts w:ascii="Calibri" w:eastAsia="Malgun Gothic" w:hAnsi="Calibri" w:cs="Times New Roman"/>
      <w:lang w:val="it-IT"/>
    </w:rPr>
  </w:style>
  <w:style w:type="character" w:customStyle="1" w:styleId="FooterChar">
    <w:name w:val="Footer Char"/>
    <w:basedOn w:val="DefaultParagraphFont"/>
    <w:link w:val="Footer"/>
    <w:uiPriority w:val="99"/>
    <w:rsid w:val="00810799"/>
    <w:rPr>
      <w:rFonts w:ascii="Calibri" w:eastAsia="Malgun Gothic" w:hAnsi="Calibri" w:cs="Times New Roman"/>
      <w:lang w:val="it-IT"/>
    </w:rPr>
  </w:style>
  <w:style w:type="paragraph" w:styleId="Revision">
    <w:name w:val="Revision"/>
    <w:hidden/>
    <w:uiPriority w:val="99"/>
    <w:semiHidden/>
    <w:rsid w:val="00810799"/>
    <w:pPr>
      <w:spacing w:after="0" w:line="240" w:lineRule="auto"/>
    </w:pPr>
    <w:rPr>
      <w:rFonts w:ascii="Calibri" w:eastAsia="Malgun Gothic" w:hAnsi="Calibri" w:cs="Times New Roman"/>
      <w:lang w:val="it-IT"/>
    </w:rPr>
  </w:style>
  <w:style w:type="character" w:customStyle="1" w:styleId="UnresolvedMention1">
    <w:name w:val="Unresolved Mention1"/>
    <w:uiPriority w:val="99"/>
    <w:semiHidden/>
    <w:unhideWhenUsed/>
    <w:rsid w:val="00810799"/>
    <w:rPr>
      <w:color w:val="605E5C"/>
      <w:shd w:val="clear" w:color="auto" w:fill="E1DFDD"/>
    </w:rPr>
  </w:style>
  <w:style w:type="character" w:styleId="LineNumber">
    <w:name w:val="line number"/>
    <w:basedOn w:val="DefaultParagraphFont"/>
    <w:uiPriority w:val="99"/>
    <w:semiHidden/>
    <w:unhideWhenUsed/>
    <w:rsid w:val="00810799"/>
  </w:style>
  <w:style w:type="character" w:customStyle="1" w:styleId="html-italic">
    <w:name w:val="html-italic"/>
    <w:basedOn w:val="DefaultParagraphFont"/>
    <w:rsid w:val="00810799"/>
  </w:style>
  <w:style w:type="character" w:styleId="Emphasis">
    <w:name w:val="Emphasis"/>
    <w:uiPriority w:val="20"/>
    <w:qFormat/>
    <w:rsid w:val="00810799"/>
    <w:rPr>
      <w:i/>
      <w:iCs/>
    </w:rPr>
  </w:style>
  <w:style w:type="character" w:customStyle="1" w:styleId="element-citation">
    <w:name w:val="element-citation"/>
    <w:basedOn w:val="DefaultParagraphFont"/>
    <w:rsid w:val="00810799"/>
  </w:style>
  <w:style w:type="character" w:customStyle="1" w:styleId="ref-journal">
    <w:name w:val="ref-journal"/>
    <w:basedOn w:val="DefaultParagraphFont"/>
    <w:rsid w:val="00810799"/>
  </w:style>
  <w:style w:type="character" w:customStyle="1" w:styleId="ref-vol">
    <w:name w:val="ref-vol"/>
    <w:basedOn w:val="DefaultParagraphFont"/>
    <w:rsid w:val="00810799"/>
  </w:style>
  <w:style w:type="character" w:customStyle="1" w:styleId="fm-vol-iss-date">
    <w:name w:val="fm-vol-iss-date"/>
    <w:basedOn w:val="DefaultParagraphFont"/>
    <w:rsid w:val="00810799"/>
  </w:style>
  <w:style w:type="character" w:customStyle="1" w:styleId="doi">
    <w:name w:val="doi"/>
    <w:basedOn w:val="DefaultParagraphFont"/>
    <w:rsid w:val="00810799"/>
  </w:style>
  <w:style w:type="character" w:styleId="HTMLCite">
    <w:name w:val="HTML Cite"/>
    <w:uiPriority w:val="99"/>
    <w:semiHidden/>
    <w:unhideWhenUsed/>
    <w:rsid w:val="00810799"/>
    <w:rPr>
      <w:i/>
      <w:iCs/>
    </w:rPr>
  </w:style>
  <w:style w:type="character" w:customStyle="1" w:styleId="article-headerpages">
    <w:name w:val="article-header__pages"/>
    <w:rsid w:val="00810799"/>
  </w:style>
  <w:style w:type="character" w:customStyle="1" w:styleId="article-headerdate">
    <w:name w:val="article-header__date"/>
    <w:rsid w:val="00810799"/>
  </w:style>
  <w:style w:type="paragraph" w:customStyle="1" w:styleId="EndNoteBibliographyTitle">
    <w:name w:val="EndNote Bibliography Title"/>
    <w:basedOn w:val="Normal"/>
    <w:link w:val="EndNoteBibliographyTitleChar"/>
    <w:rsid w:val="008920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9209E"/>
    <w:rPr>
      <w:rFonts w:ascii="Calibri" w:hAnsi="Calibri" w:cs="Calibri"/>
      <w:noProof/>
    </w:rPr>
  </w:style>
  <w:style w:type="paragraph" w:customStyle="1" w:styleId="EndNoteBibliography">
    <w:name w:val="EndNote Bibliography"/>
    <w:basedOn w:val="Normal"/>
    <w:link w:val="EndNoteBibliographyChar"/>
    <w:rsid w:val="008920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9209E"/>
    <w:rPr>
      <w:rFonts w:ascii="Calibri" w:hAnsi="Calibri" w:cs="Calibri"/>
      <w:noProof/>
    </w:rPr>
  </w:style>
  <w:style w:type="paragraph" w:customStyle="1" w:styleId="Pa12">
    <w:name w:val="Pa12"/>
    <w:basedOn w:val="Normal"/>
    <w:next w:val="Normal"/>
    <w:uiPriority w:val="99"/>
    <w:rsid w:val="00341690"/>
    <w:pPr>
      <w:autoSpaceDE w:val="0"/>
      <w:autoSpaceDN w:val="0"/>
      <w:adjustRightInd w:val="0"/>
      <w:spacing w:after="0" w:line="140" w:lineRule="atLeast"/>
    </w:pPr>
    <w:rPr>
      <w:rFonts w:ascii="Shaker 2 Lancet" w:hAnsi="Shaker 2 Lancet"/>
      <w:sz w:val="24"/>
      <w:szCs w:val="24"/>
      <w:lang w:val="en-GB"/>
    </w:rPr>
  </w:style>
  <w:style w:type="character" w:styleId="FollowedHyperlink">
    <w:name w:val="FollowedHyperlink"/>
    <w:basedOn w:val="DefaultParagraphFont"/>
    <w:uiPriority w:val="99"/>
    <w:semiHidden/>
    <w:unhideWhenUsed/>
    <w:rsid w:val="001633B8"/>
    <w:rPr>
      <w:color w:val="954F72" w:themeColor="followedHyperlink"/>
      <w:u w:val="single"/>
    </w:rPr>
  </w:style>
  <w:style w:type="character" w:customStyle="1" w:styleId="il">
    <w:name w:val="il"/>
    <w:basedOn w:val="DefaultParagraphFont"/>
    <w:rsid w:val="00E77FF7"/>
  </w:style>
  <w:style w:type="character" w:customStyle="1" w:styleId="org">
    <w:name w:val="org"/>
    <w:basedOn w:val="DefaultParagraphFont"/>
    <w:rsid w:val="004D3DEC"/>
  </w:style>
  <w:style w:type="character" w:styleId="UnresolvedMention">
    <w:name w:val="Unresolved Mention"/>
    <w:basedOn w:val="DefaultParagraphFont"/>
    <w:uiPriority w:val="99"/>
    <w:semiHidden/>
    <w:unhideWhenUsed/>
    <w:rsid w:val="00FB5D03"/>
    <w:rPr>
      <w:color w:val="605E5C"/>
      <w:shd w:val="clear" w:color="auto" w:fill="E1DFDD"/>
    </w:rPr>
  </w:style>
  <w:style w:type="character" w:customStyle="1" w:styleId="Heading3Char">
    <w:name w:val="Heading 3 Char"/>
    <w:basedOn w:val="DefaultParagraphFont"/>
    <w:link w:val="Heading3"/>
    <w:uiPriority w:val="9"/>
    <w:semiHidden/>
    <w:rsid w:val="003E464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08">
      <w:bodyDiv w:val="1"/>
      <w:marLeft w:val="0"/>
      <w:marRight w:val="0"/>
      <w:marTop w:val="0"/>
      <w:marBottom w:val="0"/>
      <w:divBdr>
        <w:top w:val="none" w:sz="0" w:space="0" w:color="auto"/>
        <w:left w:val="none" w:sz="0" w:space="0" w:color="auto"/>
        <w:bottom w:val="none" w:sz="0" w:space="0" w:color="auto"/>
        <w:right w:val="none" w:sz="0" w:space="0" w:color="auto"/>
      </w:divBdr>
    </w:div>
    <w:div w:id="122697839">
      <w:bodyDiv w:val="1"/>
      <w:marLeft w:val="0"/>
      <w:marRight w:val="0"/>
      <w:marTop w:val="0"/>
      <w:marBottom w:val="0"/>
      <w:divBdr>
        <w:top w:val="none" w:sz="0" w:space="0" w:color="auto"/>
        <w:left w:val="none" w:sz="0" w:space="0" w:color="auto"/>
        <w:bottom w:val="none" w:sz="0" w:space="0" w:color="auto"/>
        <w:right w:val="none" w:sz="0" w:space="0" w:color="auto"/>
      </w:divBdr>
    </w:div>
    <w:div w:id="189338936">
      <w:bodyDiv w:val="1"/>
      <w:marLeft w:val="0"/>
      <w:marRight w:val="0"/>
      <w:marTop w:val="0"/>
      <w:marBottom w:val="0"/>
      <w:divBdr>
        <w:top w:val="none" w:sz="0" w:space="0" w:color="auto"/>
        <w:left w:val="none" w:sz="0" w:space="0" w:color="auto"/>
        <w:bottom w:val="none" w:sz="0" w:space="0" w:color="auto"/>
        <w:right w:val="none" w:sz="0" w:space="0" w:color="auto"/>
      </w:divBdr>
    </w:div>
    <w:div w:id="271939327">
      <w:bodyDiv w:val="1"/>
      <w:marLeft w:val="0"/>
      <w:marRight w:val="0"/>
      <w:marTop w:val="0"/>
      <w:marBottom w:val="0"/>
      <w:divBdr>
        <w:top w:val="none" w:sz="0" w:space="0" w:color="auto"/>
        <w:left w:val="none" w:sz="0" w:space="0" w:color="auto"/>
        <w:bottom w:val="none" w:sz="0" w:space="0" w:color="auto"/>
        <w:right w:val="none" w:sz="0" w:space="0" w:color="auto"/>
      </w:divBdr>
      <w:divsChild>
        <w:div w:id="470824457">
          <w:marLeft w:val="0"/>
          <w:marRight w:val="0"/>
          <w:marTop w:val="0"/>
          <w:marBottom w:val="0"/>
          <w:divBdr>
            <w:top w:val="none" w:sz="0" w:space="0" w:color="auto"/>
            <w:left w:val="none" w:sz="0" w:space="0" w:color="auto"/>
            <w:bottom w:val="none" w:sz="0" w:space="0" w:color="auto"/>
            <w:right w:val="none" w:sz="0" w:space="0" w:color="auto"/>
          </w:divBdr>
          <w:divsChild>
            <w:div w:id="895824320">
              <w:marLeft w:val="0"/>
              <w:marRight w:val="0"/>
              <w:marTop w:val="0"/>
              <w:marBottom w:val="0"/>
              <w:divBdr>
                <w:top w:val="none" w:sz="0" w:space="0" w:color="auto"/>
                <w:left w:val="none" w:sz="0" w:space="0" w:color="auto"/>
                <w:bottom w:val="none" w:sz="0" w:space="0" w:color="auto"/>
                <w:right w:val="none" w:sz="0" w:space="0" w:color="auto"/>
              </w:divBdr>
              <w:divsChild>
                <w:div w:id="289675077">
                  <w:marLeft w:val="0"/>
                  <w:marRight w:val="0"/>
                  <w:marTop w:val="0"/>
                  <w:marBottom w:val="0"/>
                  <w:divBdr>
                    <w:top w:val="none" w:sz="0" w:space="0" w:color="auto"/>
                    <w:left w:val="none" w:sz="0" w:space="0" w:color="auto"/>
                    <w:bottom w:val="none" w:sz="0" w:space="0" w:color="auto"/>
                    <w:right w:val="none" w:sz="0" w:space="0" w:color="auto"/>
                  </w:divBdr>
                  <w:divsChild>
                    <w:div w:id="15800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779">
      <w:bodyDiv w:val="1"/>
      <w:marLeft w:val="0"/>
      <w:marRight w:val="0"/>
      <w:marTop w:val="0"/>
      <w:marBottom w:val="0"/>
      <w:divBdr>
        <w:top w:val="none" w:sz="0" w:space="0" w:color="auto"/>
        <w:left w:val="none" w:sz="0" w:space="0" w:color="auto"/>
        <w:bottom w:val="none" w:sz="0" w:space="0" w:color="auto"/>
        <w:right w:val="none" w:sz="0" w:space="0" w:color="auto"/>
      </w:divBdr>
    </w:div>
    <w:div w:id="476846456">
      <w:bodyDiv w:val="1"/>
      <w:marLeft w:val="0"/>
      <w:marRight w:val="0"/>
      <w:marTop w:val="0"/>
      <w:marBottom w:val="0"/>
      <w:divBdr>
        <w:top w:val="none" w:sz="0" w:space="0" w:color="auto"/>
        <w:left w:val="none" w:sz="0" w:space="0" w:color="auto"/>
        <w:bottom w:val="none" w:sz="0" w:space="0" w:color="auto"/>
        <w:right w:val="none" w:sz="0" w:space="0" w:color="auto"/>
      </w:divBdr>
    </w:div>
    <w:div w:id="567424137">
      <w:bodyDiv w:val="1"/>
      <w:marLeft w:val="0"/>
      <w:marRight w:val="0"/>
      <w:marTop w:val="0"/>
      <w:marBottom w:val="0"/>
      <w:divBdr>
        <w:top w:val="none" w:sz="0" w:space="0" w:color="auto"/>
        <w:left w:val="none" w:sz="0" w:space="0" w:color="auto"/>
        <w:bottom w:val="none" w:sz="0" w:space="0" w:color="auto"/>
        <w:right w:val="none" w:sz="0" w:space="0" w:color="auto"/>
      </w:divBdr>
    </w:div>
    <w:div w:id="1140154838">
      <w:bodyDiv w:val="1"/>
      <w:marLeft w:val="0"/>
      <w:marRight w:val="0"/>
      <w:marTop w:val="0"/>
      <w:marBottom w:val="0"/>
      <w:divBdr>
        <w:top w:val="none" w:sz="0" w:space="0" w:color="auto"/>
        <w:left w:val="none" w:sz="0" w:space="0" w:color="auto"/>
        <w:bottom w:val="none" w:sz="0" w:space="0" w:color="auto"/>
        <w:right w:val="none" w:sz="0" w:space="0" w:color="auto"/>
      </w:divBdr>
    </w:div>
    <w:div w:id="1358701690">
      <w:bodyDiv w:val="1"/>
      <w:marLeft w:val="0"/>
      <w:marRight w:val="0"/>
      <w:marTop w:val="0"/>
      <w:marBottom w:val="0"/>
      <w:divBdr>
        <w:top w:val="none" w:sz="0" w:space="0" w:color="auto"/>
        <w:left w:val="none" w:sz="0" w:space="0" w:color="auto"/>
        <w:bottom w:val="none" w:sz="0" w:space="0" w:color="auto"/>
        <w:right w:val="none" w:sz="0" w:space="0" w:color="auto"/>
      </w:divBdr>
    </w:div>
    <w:div w:id="1492408022">
      <w:bodyDiv w:val="1"/>
      <w:marLeft w:val="0"/>
      <w:marRight w:val="0"/>
      <w:marTop w:val="0"/>
      <w:marBottom w:val="0"/>
      <w:divBdr>
        <w:top w:val="none" w:sz="0" w:space="0" w:color="auto"/>
        <w:left w:val="none" w:sz="0" w:space="0" w:color="auto"/>
        <w:bottom w:val="none" w:sz="0" w:space="0" w:color="auto"/>
        <w:right w:val="none" w:sz="0" w:space="0" w:color="auto"/>
      </w:divBdr>
    </w:div>
    <w:div w:id="1535849097">
      <w:bodyDiv w:val="1"/>
      <w:marLeft w:val="0"/>
      <w:marRight w:val="0"/>
      <w:marTop w:val="0"/>
      <w:marBottom w:val="0"/>
      <w:divBdr>
        <w:top w:val="none" w:sz="0" w:space="0" w:color="auto"/>
        <w:left w:val="none" w:sz="0" w:space="0" w:color="auto"/>
        <w:bottom w:val="none" w:sz="0" w:space="0" w:color="auto"/>
        <w:right w:val="none" w:sz="0" w:space="0" w:color="auto"/>
      </w:divBdr>
    </w:div>
    <w:div w:id="1688404663">
      <w:bodyDiv w:val="1"/>
      <w:marLeft w:val="0"/>
      <w:marRight w:val="0"/>
      <w:marTop w:val="0"/>
      <w:marBottom w:val="0"/>
      <w:divBdr>
        <w:top w:val="none" w:sz="0" w:space="0" w:color="auto"/>
        <w:left w:val="none" w:sz="0" w:space="0" w:color="auto"/>
        <w:bottom w:val="none" w:sz="0" w:space="0" w:color="auto"/>
        <w:right w:val="none" w:sz="0" w:space="0" w:color="auto"/>
      </w:divBdr>
    </w:div>
    <w:div w:id="1890452235">
      <w:bodyDiv w:val="1"/>
      <w:marLeft w:val="0"/>
      <w:marRight w:val="0"/>
      <w:marTop w:val="0"/>
      <w:marBottom w:val="0"/>
      <w:divBdr>
        <w:top w:val="none" w:sz="0" w:space="0" w:color="auto"/>
        <w:left w:val="none" w:sz="0" w:space="0" w:color="auto"/>
        <w:bottom w:val="none" w:sz="0" w:space="0" w:color="auto"/>
        <w:right w:val="none" w:sz="0" w:space="0" w:color="auto"/>
      </w:divBdr>
      <w:divsChild>
        <w:div w:id="1256092295">
          <w:marLeft w:val="0"/>
          <w:marRight w:val="0"/>
          <w:marTop w:val="0"/>
          <w:marBottom w:val="0"/>
          <w:divBdr>
            <w:top w:val="none" w:sz="0" w:space="0" w:color="auto"/>
            <w:left w:val="none" w:sz="0" w:space="0" w:color="auto"/>
            <w:bottom w:val="none" w:sz="0" w:space="0" w:color="auto"/>
            <w:right w:val="none" w:sz="0" w:space="0" w:color="auto"/>
          </w:divBdr>
          <w:divsChild>
            <w:div w:id="2119056043">
              <w:marLeft w:val="0"/>
              <w:marRight w:val="0"/>
              <w:marTop w:val="0"/>
              <w:marBottom w:val="0"/>
              <w:divBdr>
                <w:top w:val="none" w:sz="0" w:space="0" w:color="auto"/>
                <w:left w:val="none" w:sz="0" w:space="0" w:color="auto"/>
                <w:bottom w:val="none" w:sz="0" w:space="0" w:color="auto"/>
                <w:right w:val="none" w:sz="0" w:space="0" w:color="auto"/>
              </w:divBdr>
              <w:divsChild>
                <w:div w:id="1905605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792658">
                      <w:marLeft w:val="0"/>
                      <w:marRight w:val="0"/>
                      <w:marTop w:val="0"/>
                      <w:marBottom w:val="0"/>
                      <w:divBdr>
                        <w:top w:val="none" w:sz="0" w:space="0" w:color="auto"/>
                        <w:left w:val="none" w:sz="0" w:space="0" w:color="auto"/>
                        <w:bottom w:val="none" w:sz="0" w:space="0" w:color="auto"/>
                        <w:right w:val="none" w:sz="0" w:space="0" w:color="auto"/>
                      </w:divBdr>
                      <w:divsChild>
                        <w:div w:id="1272005615">
                          <w:marLeft w:val="0"/>
                          <w:marRight w:val="0"/>
                          <w:marTop w:val="0"/>
                          <w:marBottom w:val="0"/>
                          <w:divBdr>
                            <w:top w:val="none" w:sz="0" w:space="0" w:color="auto"/>
                            <w:left w:val="none" w:sz="0" w:space="0" w:color="auto"/>
                            <w:bottom w:val="none" w:sz="0" w:space="0" w:color="auto"/>
                            <w:right w:val="none" w:sz="0" w:space="0" w:color="auto"/>
                          </w:divBdr>
                          <w:divsChild>
                            <w:div w:id="1307274927">
                              <w:marLeft w:val="0"/>
                              <w:marRight w:val="0"/>
                              <w:marTop w:val="0"/>
                              <w:marBottom w:val="0"/>
                              <w:divBdr>
                                <w:top w:val="none" w:sz="0" w:space="0" w:color="auto"/>
                                <w:left w:val="none" w:sz="0" w:space="0" w:color="auto"/>
                                <w:bottom w:val="none" w:sz="0" w:space="0" w:color="auto"/>
                                <w:right w:val="none" w:sz="0" w:space="0" w:color="auto"/>
                              </w:divBdr>
                              <w:divsChild>
                                <w:div w:id="13987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827">
          <w:marLeft w:val="0"/>
          <w:marRight w:val="0"/>
          <w:marTop w:val="0"/>
          <w:marBottom w:val="0"/>
          <w:divBdr>
            <w:top w:val="none" w:sz="0" w:space="0" w:color="auto"/>
            <w:left w:val="none" w:sz="0" w:space="0" w:color="auto"/>
            <w:bottom w:val="none" w:sz="0" w:space="0" w:color="auto"/>
            <w:right w:val="none" w:sz="0" w:space="0" w:color="auto"/>
          </w:divBdr>
        </w:div>
      </w:divsChild>
    </w:div>
    <w:div w:id="21139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73EC-6190-6D44-9B9F-6D4551E3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5806</Words>
  <Characters>33098</Characters>
  <Application>Microsoft Office Word</Application>
  <DocSecurity>0</DocSecurity>
  <Lines>275</Lines>
  <Paragraphs>77</Paragraphs>
  <ScaleCrop>false</ScaleCrop>
  <HeadingPairs>
    <vt:vector size="8" baseType="variant">
      <vt:variant>
        <vt:lpstr>Title</vt:lpstr>
      </vt:variant>
      <vt:variant>
        <vt:i4>1</vt:i4>
      </vt:variant>
      <vt:variant>
        <vt:lpstr>제목</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The Ottawa Hospital</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Solmi</dc:creator>
  <cp:keywords/>
  <dc:description/>
  <cp:lastModifiedBy>Samuele Cortese</cp:lastModifiedBy>
  <cp:revision>12</cp:revision>
  <dcterms:created xsi:type="dcterms:W3CDTF">2023-08-02T12:28:00Z</dcterms:created>
  <dcterms:modified xsi:type="dcterms:W3CDTF">2023-08-09T08:05:00Z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http://www.zotero.org/styles/molecular-psychiatry</vt:lpwstr>
  </property>
  <property fmtid="{D5CDD505-2E9C-101B-9397-08002B2CF9AE}" pid="15" name="Mendeley Recent Style Name 6_1">
    <vt:lpwstr>Molecular Psychiatry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2dc8d73d-3aa5-3d28-b1d5-0f8720ba48b7</vt:lpwstr>
  </property>
  <property fmtid="{D5CDD505-2E9C-101B-9397-08002B2CF9AE}" pid="24" name="Mendeley Citation Style_1">
    <vt:lpwstr>http://www.zotero.org/styles/american-medical-association</vt:lpwstr>
  </property>
</Properties>
</file>