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D0B8E" w14:textId="77777777" w:rsidR="002E231A" w:rsidRDefault="002E231A" w:rsidP="002E231A">
      <w:pPr>
        <w:spacing w:line="360" w:lineRule="auto"/>
        <w:jc w:val="both"/>
        <w:rPr>
          <w:b/>
        </w:rPr>
      </w:pPr>
      <w:r>
        <w:rPr>
          <w:b/>
        </w:rPr>
        <w:t>Table 1. Self-declared reasons for HCPs to identify frailty.</w:t>
      </w:r>
    </w:p>
    <w:tbl>
      <w:tblPr>
        <w:tblW w:w="9639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1420"/>
        <w:gridCol w:w="5809"/>
      </w:tblGrid>
      <w:tr w:rsidR="004C4519" w14:paraId="5326DE6E" w14:textId="34FDEDB8" w:rsidTr="00DB456E">
        <w:trPr>
          <w:trHeight w:val="481"/>
        </w:trPr>
        <w:tc>
          <w:tcPr>
            <w:tcW w:w="2410" w:type="dxa"/>
          </w:tcPr>
          <w:p w14:paraId="63910C91" w14:textId="7DE3325D" w:rsidR="004C4519" w:rsidRDefault="005D7894" w:rsidP="00985875">
            <w:pPr>
              <w:spacing w:line="360" w:lineRule="auto"/>
              <w:rPr>
                <w:b/>
              </w:rPr>
            </w:pPr>
            <w:r>
              <w:rPr>
                <w:b/>
              </w:rPr>
              <w:t>Response category</w:t>
            </w:r>
          </w:p>
        </w:tc>
        <w:tc>
          <w:tcPr>
            <w:tcW w:w="1420" w:type="dxa"/>
          </w:tcPr>
          <w:p w14:paraId="4E9C098A" w14:textId="77777777" w:rsidR="004C4519" w:rsidRDefault="004C4519" w:rsidP="0098587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Responses (n) *</w:t>
            </w:r>
          </w:p>
        </w:tc>
        <w:tc>
          <w:tcPr>
            <w:tcW w:w="5809" w:type="dxa"/>
          </w:tcPr>
          <w:p w14:paraId="0C957AAC" w14:textId="64A0C4BC" w:rsidR="004C4519" w:rsidRDefault="004C4519" w:rsidP="0098587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Example quotes</w:t>
            </w:r>
          </w:p>
        </w:tc>
      </w:tr>
      <w:tr w:rsidR="004C4519" w14:paraId="63C1C3B5" w14:textId="5D8FCF41" w:rsidTr="00DB456E">
        <w:trPr>
          <w:trHeight w:val="501"/>
        </w:trPr>
        <w:tc>
          <w:tcPr>
            <w:tcW w:w="2410" w:type="dxa"/>
          </w:tcPr>
          <w:p w14:paraId="15300000" w14:textId="33A59610" w:rsidR="004C4519" w:rsidRPr="00863E28" w:rsidRDefault="004C4519" w:rsidP="00DB456E">
            <w:pPr>
              <w:spacing w:line="360" w:lineRule="auto"/>
            </w:pPr>
            <w:r w:rsidRPr="00863E28">
              <w:t>Tailoring treatment or discharge plans</w:t>
            </w:r>
            <w:r w:rsidR="00DB456E" w:rsidRPr="00863E28">
              <w:t xml:space="preserve"> to better meet patients’ needs</w:t>
            </w:r>
            <w:r w:rsidRPr="00863E28">
              <w:tab/>
            </w:r>
          </w:p>
        </w:tc>
        <w:tc>
          <w:tcPr>
            <w:tcW w:w="1420" w:type="dxa"/>
          </w:tcPr>
          <w:p w14:paraId="6D7CB1E6" w14:textId="7B05E9FE" w:rsidR="004C4519" w:rsidRPr="00863E28" w:rsidRDefault="004C4519" w:rsidP="00985875">
            <w:pPr>
              <w:spacing w:line="360" w:lineRule="auto"/>
              <w:jc w:val="center"/>
            </w:pPr>
            <w:r w:rsidRPr="00863E28">
              <w:t>5</w:t>
            </w:r>
            <w:r w:rsidR="006862B5" w:rsidRPr="00863E28">
              <w:t>1</w:t>
            </w:r>
          </w:p>
        </w:tc>
        <w:tc>
          <w:tcPr>
            <w:tcW w:w="5809" w:type="dxa"/>
          </w:tcPr>
          <w:p w14:paraId="0E142D5F" w14:textId="77777777" w:rsidR="004C4519" w:rsidRPr="00863E28" w:rsidRDefault="004C4519" w:rsidP="004C4519">
            <w:pPr>
              <w:spacing w:line="36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863E28">
              <w:rPr>
                <w:i/>
                <w:iCs/>
              </w:rPr>
              <w:t>“</w:t>
            </w:r>
            <w:r w:rsidRPr="00863E28">
              <w:rPr>
                <w:rFonts w:ascii="Calibri" w:hAnsi="Calibri" w:cs="Calibri"/>
                <w:i/>
                <w:iCs/>
                <w:color w:val="000000"/>
              </w:rPr>
              <w:t>Helps to direct appropriate services/</w:t>
            </w:r>
            <w:proofErr w:type="gramStart"/>
            <w:r w:rsidRPr="00863E28">
              <w:rPr>
                <w:rFonts w:ascii="Calibri" w:hAnsi="Calibri" w:cs="Calibri"/>
                <w:i/>
                <w:iCs/>
                <w:color w:val="000000"/>
              </w:rPr>
              <w:t>treatment”</w:t>
            </w:r>
            <w:proofErr w:type="gramEnd"/>
          </w:p>
          <w:p w14:paraId="710EE859" w14:textId="77FC154C" w:rsidR="004C4519" w:rsidRPr="00863E28" w:rsidRDefault="004C4519" w:rsidP="008F79A4">
            <w:pPr>
              <w:spacing w:after="0" w:line="360" w:lineRule="auto"/>
            </w:pPr>
            <w:r w:rsidRPr="00863E28">
              <w:rPr>
                <w:rFonts w:ascii="Calibri" w:hAnsi="Calibri" w:cs="Calibri"/>
                <w:i/>
                <w:iCs/>
                <w:color w:val="000000"/>
              </w:rPr>
              <w:t>“I think it allows me to begin to plan in my mind what interventions and discharge planning may be needed from an early stage of the admission.”</w:t>
            </w:r>
          </w:p>
        </w:tc>
      </w:tr>
      <w:tr w:rsidR="004C4519" w14:paraId="2EADAA71" w14:textId="63F48236" w:rsidTr="00DB456E">
        <w:trPr>
          <w:trHeight w:val="481"/>
        </w:trPr>
        <w:tc>
          <w:tcPr>
            <w:tcW w:w="2410" w:type="dxa"/>
          </w:tcPr>
          <w:p w14:paraId="1B7DDA09" w14:textId="14ECA21F" w:rsidR="004C4519" w:rsidRPr="00863E28" w:rsidRDefault="00DB456E" w:rsidP="00985875">
            <w:r w:rsidRPr="00863E28">
              <w:t xml:space="preserve">Allows for </w:t>
            </w:r>
            <w:proofErr w:type="gramStart"/>
            <w:r w:rsidRPr="00863E28">
              <w:t>ta</w:t>
            </w:r>
            <w:r w:rsidR="004C4519" w:rsidRPr="00863E28">
              <w:t>king action</w:t>
            </w:r>
            <w:proofErr w:type="gramEnd"/>
            <w:r w:rsidRPr="00863E28">
              <w:t xml:space="preserve"> such as referrals or putting measures in place for prevention and/or support</w:t>
            </w:r>
          </w:p>
        </w:tc>
        <w:tc>
          <w:tcPr>
            <w:tcW w:w="1420" w:type="dxa"/>
          </w:tcPr>
          <w:p w14:paraId="46225898" w14:textId="5CFF97B4" w:rsidR="004C4519" w:rsidRPr="00863E28" w:rsidRDefault="004C4519" w:rsidP="00985875">
            <w:pPr>
              <w:spacing w:line="360" w:lineRule="auto"/>
              <w:jc w:val="center"/>
            </w:pPr>
            <w:r w:rsidRPr="00863E28">
              <w:t>2</w:t>
            </w:r>
            <w:r w:rsidR="006862B5" w:rsidRPr="00863E28">
              <w:t>9</w:t>
            </w:r>
          </w:p>
        </w:tc>
        <w:tc>
          <w:tcPr>
            <w:tcW w:w="5809" w:type="dxa"/>
          </w:tcPr>
          <w:p w14:paraId="6075AD3E" w14:textId="4D276892" w:rsidR="004C4519" w:rsidRPr="00863E28" w:rsidRDefault="002F7B68" w:rsidP="002F7B68">
            <w:pPr>
              <w:spacing w:line="360" w:lineRule="auto"/>
              <w:rPr>
                <w:i/>
                <w:iCs/>
              </w:rPr>
            </w:pPr>
            <w:r w:rsidRPr="00863E28">
              <w:rPr>
                <w:i/>
                <w:iCs/>
              </w:rPr>
              <w:t xml:space="preserve">“Useful if </w:t>
            </w:r>
            <w:proofErr w:type="spellStart"/>
            <w:r w:rsidRPr="00863E28">
              <w:rPr>
                <w:i/>
                <w:iCs/>
              </w:rPr>
              <w:t>its</w:t>
            </w:r>
            <w:proofErr w:type="spellEnd"/>
            <w:r w:rsidRPr="00863E28">
              <w:rPr>
                <w:i/>
                <w:iCs/>
              </w:rPr>
              <w:t xml:space="preserve"> part of a pathway, something can be done about what you have </w:t>
            </w:r>
            <w:proofErr w:type="gramStart"/>
            <w:r w:rsidRPr="00863E28">
              <w:rPr>
                <w:i/>
                <w:iCs/>
              </w:rPr>
              <w:t>identified”</w:t>
            </w:r>
            <w:proofErr w:type="gramEnd"/>
          </w:p>
          <w:p w14:paraId="36343067" w14:textId="7249457D" w:rsidR="002F7B68" w:rsidRPr="00863E28" w:rsidRDefault="002F7B68" w:rsidP="002F7B68">
            <w:pPr>
              <w:spacing w:line="360" w:lineRule="auto"/>
            </w:pPr>
            <w:r w:rsidRPr="00863E28">
              <w:rPr>
                <w:i/>
                <w:iCs/>
              </w:rPr>
              <w:t xml:space="preserve">“We must identify if a person is living with frailty </w:t>
            </w:r>
            <w:proofErr w:type="gramStart"/>
            <w:r w:rsidRPr="00863E28">
              <w:rPr>
                <w:i/>
                <w:iCs/>
              </w:rPr>
              <w:t>in order to</w:t>
            </w:r>
            <w:proofErr w:type="gramEnd"/>
            <w:r w:rsidRPr="00863E28">
              <w:rPr>
                <w:i/>
                <w:iCs/>
              </w:rPr>
              <w:t xml:space="preserve"> do something about it.  Either attempt to reverse where they are on the frailty trajectory.  Name it, stage it as we would for cancer </w:t>
            </w:r>
            <w:proofErr w:type="gramStart"/>
            <w:r w:rsidRPr="00863E28">
              <w:rPr>
                <w:i/>
                <w:iCs/>
              </w:rPr>
              <w:t>in order to</w:t>
            </w:r>
            <w:proofErr w:type="gramEnd"/>
            <w:r w:rsidRPr="00863E28">
              <w:rPr>
                <w:i/>
                <w:iCs/>
              </w:rPr>
              <w:t xml:space="preserve"> work with that person, establishing what matters most to them for the duration of their life.”</w:t>
            </w:r>
          </w:p>
        </w:tc>
      </w:tr>
      <w:tr w:rsidR="006862B5" w14:paraId="76F2D57A" w14:textId="77777777" w:rsidTr="00FB7E80">
        <w:trPr>
          <w:trHeight w:val="501"/>
        </w:trPr>
        <w:tc>
          <w:tcPr>
            <w:tcW w:w="2410" w:type="dxa"/>
          </w:tcPr>
          <w:p w14:paraId="4D288253" w14:textId="77777777" w:rsidR="006862B5" w:rsidRPr="00863E28" w:rsidRDefault="006862B5" w:rsidP="00FB7E80">
            <w:r w:rsidRPr="00863E28">
              <w:t xml:space="preserve">Providing holistic care through assessing a wide range of needs </w:t>
            </w:r>
          </w:p>
        </w:tc>
        <w:tc>
          <w:tcPr>
            <w:tcW w:w="1420" w:type="dxa"/>
          </w:tcPr>
          <w:p w14:paraId="261C9201" w14:textId="77777777" w:rsidR="006862B5" w:rsidRPr="00863E28" w:rsidRDefault="006862B5" w:rsidP="00FB7E80">
            <w:pPr>
              <w:spacing w:line="360" w:lineRule="auto"/>
              <w:jc w:val="center"/>
            </w:pPr>
            <w:r w:rsidRPr="00863E28">
              <w:t>26</w:t>
            </w:r>
          </w:p>
        </w:tc>
        <w:tc>
          <w:tcPr>
            <w:tcW w:w="5809" w:type="dxa"/>
          </w:tcPr>
          <w:p w14:paraId="311A00C3" w14:textId="77777777" w:rsidR="006862B5" w:rsidRPr="00863E28" w:rsidRDefault="006862B5" w:rsidP="00FB7E80">
            <w:pPr>
              <w:spacing w:line="360" w:lineRule="auto"/>
              <w:rPr>
                <w:i/>
                <w:iCs/>
              </w:rPr>
            </w:pPr>
            <w:r w:rsidRPr="00863E28">
              <w:rPr>
                <w:i/>
                <w:iCs/>
              </w:rPr>
              <w:t xml:space="preserve">“To ensure appropriate holistic assessment takes place, and an MDT </w:t>
            </w:r>
            <w:proofErr w:type="gramStart"/>
            <w:r w:rsidRPr="00863E28">
              <w:rPr>
                <w:i/>
                <w:iCs/>
              </w:rPr>
              <w:t>approach”</w:t>
            </w:r>
            <w:proofErr w:type="gramEnd"/>
          </w:p>
          <w:p w14:paraId="4D9C0EDB" w14:textId="77777777" w:rsidR="006862B5" w:rsidRPr="00863E28" w:rsidRDefault="006862B5" w:rsidP="00FB7E80">
            <w:pPr>
              <w:spacing w:line="360" w:lineRule="auto"/>
            </w:pPr>
            <w:r w:rsidRPr="00863E28">
              <w:rPr>
                <w:i/>
                <w:iCs/>
              </w:rPr>
              <w:t>“Supports the wider needs of our patient, promotes a holistic assessment.”</w:t>
            </w:r>
          </w:p>
        </w:tc>
      </w:tr>
      <w:tr w:rsidR="004C4519" w14:paraId="37AA9FF0" w14:textId="0B31B0A5" w:rsidTr="00DB456E">
        <w:trPr>
          <w:trHeight w:val="501"/>
        </w:trPr>
        <w:tc>
          <w:tcPr>
            <w:tcW w:w="2410" w:type="dxa"/>
          </w:tcPr>
          <w:p w14:paraId="5770881E" w14:textId="1E6FBA2E" w:rsidR="004C4519" w:rsidRPr="00863E28" w:rsidRDefault="004C4519" w:rsidP="00985875">
            <w:r w:rsidRPr="00863E28">
              <w:t>Identifying and addressing risks</w:t>
            </w:r>
            <w:r w:rsidR="00DB456E" w:rsidRPr="00863E28">
              <w:t xml:space="preserve">, such as falls or deconditioning </w:t>
            </w:r>
          </w:p>
        </w:tc>
        <w:tc>
          <w:tcPr>
            <w:tcW w:w="1420" w:type="dxa"/>
          </w:tcPr>
          <w:p w14:paraId="1322C34A" w14:textId="4432A625" w:rsidR="004C4519" w:rsidRPr="00863E28" w:rsidRDefault="004C4519" w:rsidP="00985875">
            <w:pPr>
              <w:spacing w:line="360" w:lineRule="auto"/>
              <w:jc w:val="center"/>
            </w:pPr>
            <w:r w:rsidRPr="00863E28">
              <w:t>1</w:t>
            </w:r>
            <w:r w:rsidR="006862B5" w:rsidRPr="00863E28">
              <w:t>8</w:t>
            </w:r>
          </w:p>
        </w:tc>
        <w:tc>
          <w:tcPr>
            <w:tcW w:w="5809" w:type="dxa"/>
          </w:tcPr>
          <w:p w14:paraId="1671809F" w14:textId="206BE854" w:rsidR="004C4519" w:rsidRPr="00863E28" w:rsidRDefault="00DF1B0B" w:rsidP="00155E12">
            <w:pPr>
              <w:spacing w:line="360" w:lineRule="auto"/>
              <w:rPr>
                <w:i/>
                <w:iCs/>
              </w:rPr>
            </w:pPr>
            <w:r w:rsidRPr="00863E28">
              <w:rPr>
                <w:i/>
                <w:iCs/>
              </w:rPr>
              <w:t>“</w:t>
            </w:r>
            <w:r w:rsidR="00155E12" w:rsidRPr="00863E28">
              <w:rPr>
                <w:i/>
                <w:iCs/>
              </w:rPr>
              <w:t xml:space="preserve">It assists in looking at potential risk and trying to reduce and support the minimisation of </w:t>
            </w:r>
            <w:proofErr w:type="gramStart"/>
            <w:r w:rsidR="00155E12" w:rsidRPr="00863E28">
              <w:rPr>
                <w:i/>
                <w:iCs/>
              </w:rPr>
              <w:t>risk</w:t>
            </w:r>
            <w:r w:rsidRPr="00863E28">
              <w:rPr>
                <w:i/>
                <w:iCs/>
              </w:rPr>
              <w:t>”</w:t>
            </w:r>
            <w:proofErr w:type="gramEnd"/>
          </w:p>
          <w:p w14:paraId="0C525986" w14:textId="2247DF9C" w:rsidR="00155E12" w:rsidRPr="00863E28" w:rsidRDefault="00DF1B0B" w:rsidP="00155E12">
            <w:pPr>
              <w:spacing w:line="360" w:lineRule="auto"/>
              <w:rPr>
                <w:i/>
                <w:iCs/>
              </w:rPr>
            </w:pPr>
            <w:r w:rsidRPr="00863E28">
              <w:rPr>
                <w:i/>
                <w:iCs/>
              </w:rPr>
              <w:t>“</w:t>
            </w:r>
            <w:r w:rsidR="00155E12" w:rsidRPr="00863E28">
              <w:rPr>
                <w:i/>
                <w:iCs/>
              </w:rPr>
              <w:t>To optimise patient centred rehab &amp; for safety</w:t>
            </w:r>
            <w:r w:rsidRPr="00863E28">
              <w:rPr>
                <w:i/>
                <w:iCs/>
              </w:rPr>
              <w:t>”</w:t>
            </w:r>
          </w:p>
        </w:tc>
      </w:tr>
      <w:tr w:rsidR="004C4519" w14:paraId="40D9474C" w14:textId="44755C25" w:rsidTr="00DB456E">
        <w:trPr>
          <w:trHeight w:val="501"/>
        </w:trPr>
        <w:tc>
          <w:tcPr>
            <w:tcW w:w="2410" w:type="dxa"/>
          </w:tcPr>
          <w:p w14:paraId="351E12CC" w14:textId="77777777" w:rsidR="004C4519" w:rsidRPr="00863E28" w:rsidRDefault="004C4519" w:rsidP="00985875">
            <w:r w:rsidRPr="00863E28">
              <w:t>Prognosis and future planning</w:t>
            </w:r>
          </w:p>
        </w:tc>
        <w:tc>
          <w:tcPr>
            <w:tcW w:w="1420" w:type="dxa"/>
          </w:tcPr>
          <w:p w14:paraId="5DC3EFF4" w14:textId="2E078ECF" w:rsidR="004C4519" w:rsidRPr="00863E28" w:rsidRDefault="004C4519" w:rsidP="00985875">
            <w:pPr>
              <w:spacing w:line="360" w:lineRule="auto"/>
              <w:jc w:val="center"/>
            </w:pPr>
            <w:r w:rsidRPr="00863E28">
              <w:t>1</w:t>
            </w:r>
            <w:r w:rsidR="006862B5" w:rsidRPr="00863E28">
              <w:t>6</w:t>
            </w:r>
          </w:p>
        </w:tc>
        <w:tc>
          <w:tcPr>
            <w:tcW w:w="5809" w:type="dxa"/>
          </w:tcPr>
          <w:p w14:paraId="00E9BAB5" w14:textId="04967143" w:rsidR="004C4519" w:rsidRPr="00863E28" w:rsidRDefault="001130F5" w:rsidP="001130F5">
            <w:pPr>
              <w:spacing w:line="360" w:lineRule="auto"/>
              <w:rPr>
                <w:i/>
                <w:iCs/>
              </w:rPr>
            </w:pPr>
            <w:r w:rsidRPr="00863E28">
              <w:rPr>
                <w:i/>
                <w:iCs/>
              </w:rPr>
              <w:t xml:space="preserve">“Establishing goals for quality of life and meaningful medical input and ceiling of </w:t>
            </w:r>
            <w:proofErr w:type="gramStart"/>
            <w:r w:rsidRPr="00863E28">
              <w:rPr>
                <w:i/>
                <w:iCs/>
              </w:rPr>
              <w:t>escalation”</w:t>
            </w:r>
            <w:proofErr w:type="gramEnd"/>
          </w:p>
          <w:p w14:paraId="655CE0DD" w14:textId="1C75F3F8" w:rsidR="001130F5" w:rsidRPr="00863E28" w:rsidRDefault="001130F5" w:rsidP="001130F5">
            <w:pPr>
              <w:spacing w:line="360" w:lineRule="auto"/>
            </w:pPr>
            <w:r w:rsidRPr="00863E28">
              <w:rPr>
                <w:i/>
                <w:iCs/>
              </w:rPr>
              <w:t>“Prognostication, education, treatment consideration”</w:t>
            </w:r>
          </w:p>
        </w:tc>
      </w:tr>
      <w:tr w:rsidR="004C4519" w14:paraId="72E19190" w14:textId="372B6DEE" w:rsidTr="00DB456E">
        <w:trPr>
          <w:trHeight w:val="501"/>
        </w:trPr>
        <w:tc>
          <w:tcPr>
            <w:tcW w:w="2410" w:type="dxa"/>
          </w:tcPr>
          <w:p w14:paraId="6A90F869" w14:textId="033591BA" w:rsidR="004C4519" w:rsidRPr="00863E28" w:rsidRDefault="004C4519" w:rsidP="00985875">
            <w:r w:rsidRPr="00863E28">
              <w:t>Improve patient outcomes</w:t>
            </w:r>
            <w:r w:rsidR="00DB456E" w:rsidRPr="00863E28">
              <w:t>, such as improving quality of life or reducing readmission</w:t>
            </w:r>
          </w:p>
        </w:tc>
        <w:tc>
          <w:tcPr>
            <w:tcW w:w="1420" w:type="dxa"/>
          </w:tcPr>
          <w:p w14:paraId="5696D120" w14:textId="250287A5" w:rsidR="004C4519" w:rsidRPr="00863E28" w:rsidRDefault="004C4519" w:rsidP="00985875">
            <w:pPr>
              <w:spacing w:line="360" w:lineRule="auto"/>
              <w:jc w:val="center"/>
            </w:pPr>
            <w:r w:rsidRPr="00863E28">
              <w:t>1</w:t>
            </w:r>
            <w:r w:rsidR="006862B5" w:rsidRPr="00863E28">
              <w:t>2</w:t>
            </w:r>
          </w:p>
        </w:tc>
        <w:tc>
          <w:tcPr>
            <w:tcW w:w="5809" w:type="dxa"/>
          </w:tcPr>
          <w:p w14:paraId="18250FAA" w14:textId="02A9E754" w:rsidR="004C4519" w:rsidRPr="00863E28" w:rsidRDefault="008F79A4" w:rsidP="008F79A4">
            <w:pPr>
              <w:spacing w:line="360" w:lineRule="auto"/>
              <w:rPr>
                <w:i/>
                <w:iCs/>
              </w:rPr>
            </w:pPr>
            <w:r w:rsidRPr="00863E28">
              <w:rPr>
                <w:i/>
                <w:iCs/>
              </w:rPr>
              <w:t>“</w:t>
            </w:r>
            <w:proofErr w:type="gramStart"/>
            <w:r w:rsidRPr="00863E28">
              <w:rPr>
                <w:i/>
                <w:iCs/>
              </w:rPr>
              <w:t>to</w:t>
            </w:r>
            <w:proofErr w:type="gramEnd"/>
            <w:r w:rsidRPr="00863E28">
              <w:rPr>
                <w:i/>
                <w:iCs/>
              </w:rPr>
              <w:t xml:space="preserve"> help direct holistic treatment approach to give patient's and the NHS resources the best outcome”</w:t>
            </w:r>
          </w:p>
        </w:tc>
      </w:tr>
      <w:tr w:rsidR="00A06B73" w14:paraId="516D9875" w14:textId="77777777" w:rsidTr="00DB456E">
        <w:trPr>
          <w:trHeight w:val="481"/>
        </w:trPr>
        <w:tc>
          <w:tcPr>
            <w:tcW w:w="2410" w:type="dxa"/>
          </w:tcPr>
          <w:p w14:paraId="4EBE05AC" w14:textId="0F948078" w:rsidR="00A06B73" w:rsidRPr="00863E28" w:rsidRDefault="00A06B73" w:rsidP="00985875">
            <w:r w:rsidRPr="00863E28">
              <w:lastRenderedPageBreak/>
              <w:t>Doesn’t (always) lead to change</w:t>
            </w:r>
          </w:p>
        </w:tc>
        <w:tc>
          <w:tcPr>
            <w:tcW w:w="1420" w:type="dxa"/>
          </w:tcPr>
          <w:p w14:paraId="6AEC82DB" w14:textId="4F11477F" w:rsidR="00A06B73" w:rsidRPr="00863E28" w:rsidRDefault="00A06B73" w:rsidP="00985875">
            <w:pPr>
              <w:spacing w:line="360" w:lineRule="auto"/>
              <w:jc w:val="center"/>
            </w:pPr>
            <w:r w:rsidRPr="00863E28">
              <w:t>8</w:t>
            </w:r>
          </w:p>
        </w:tc>
        <w:tc>
          <w:tcPr>
            <w:tcW w:w="5809" w:type="dxa"/>
          </w:tcPr>
          <w:p w14:paraId="0E64F091" w14:textId="446917C2" w:rsidR="00A06B73" w:rsidRPr="00863E28" w:rsidRDefault="00492A8A" w:rsidP="008F79A4">
            <w:pPr>
              <w:spacing w:line="360" w:lineRule="auto"/>
              <w:rPr>
                <w:i/>
                <w:iCs/>
              </w:rPr>
            </w:pPr>
            <w:r w:rsidRPr="00863E28">
              <w:rPr>
                <w:i/>
                <w:iCs/>
              </w:rPr>
              <w:t xml:space="preserve">“From a </w:t>
            </w:r>
            <w:proofErr w:type="gramStart"/>
            <w:r w:rsidRPr="00863E28">
              <w:rPr>
                <w:i/>
                <w:iCs/>
              </w:rPr>
              <w:t>therapists</w:t>
            </w:r>
            <w:proofErr w:type="gramEnd"/>
            <w:r w:rsidRPr="00863E28">
              <w:rPr>
                <w:i/>
                <w:iCs/>
              </w:rPr>
              <w:t xml:space="preserve"> point of view we do not treat frail people any differently to any other older person. We are simply doing so for the sake of government targets”</w:t>
            </w:r>
          </w:p>
        </w:tc>
      </w:tr>
      <w:tr w:rsidR="004C4519" w14:paraId="73890D3B" w14:textId="60D6BC2E" w:rsidTr="00DB456E">
        <w:trPr>
          <w:trHeight w:val="481"/>
        </w:trPr>
        <w:tc>
          <w:tcPr>
            <w:tcW w:w="2410" w:type="dxa"/>
          </w:tcPr>
          <w:p w14:paraId="529A3274" w14:textId="13DB5C72" w:rsidR="004C4519" w:rsidRPr="00863E28" w:rsidRDefault="00CB5AD7" w:rsidP="00985875">
            <w:r w:rsidRPr="00863E28">
              <w:t>Measuring frailty is important for assessing prevalence and change</w:t>
            </w:r>
          </w:p>
        </w:tc>
        <w:tc>
          <w:tcPr>
            <w:tcW w:w="1420" w:type="dxa"/>
          </w:tcPr>
          <w:p w14:paraId="008E70C6" w14:textId="2FA68336" w:rsidR="004C4519" w:rsidRPr="00863E28" w:rsidRDefault="006862B5" w:rsidP="00985875">
            <w:pPr>
              <w:spacing w:line="360" w:lineRule="auto"/>
              <w:jc w:val="center"/>
            </w:pPr>
            <w:r w:rsidRPr="00863E28">
              <w:t>6</w:t>
            </w:r>
          </w:p>
        </w:tc>
        <w:tc>
          <w:tcPr>
            <w:tcW w:w="5809" w:type="dxa"/>
          </w:tcPr>
          <w:p w14:paraId="28FE1F3B" w14:textId="49F2B01F" w:rsidR="004C4519" w:rsidRPr="00863E28" w:rsidRDefault="008F79A4" w:rsidP="008F79A4">
            <w:pPr>
              <w:spacing w:line="360" w:lineRule="auto"/>
              <w:rPr>
                <w:i/>
                <w:iCs/>
              </w:rPr>
            </w:pPr>
            <w:r w:rsidRPr="00863E28">
              <w:rPr>
                <w:i/>
                <w:iCs/>
              </w:rPr>
              <w:t xml:space="preserve">“In clinical assessments we use clinical frailty score. It </w:t>
            </w:r>
            <w:proofErr w:type="gramStart"/>
            <w:r w:rsidRPr="00863E28">
              <w:rPr>
                <w:i/>
                <w:iCs/>
              </w:rPr>
              <w:t>give</w:t>
            </w:r>
            <w:proofErr w:type="gramEnd"/>
            <w:r w:rsidRPr="00863E28">
              <w:rPr>
                <w:i/>
                <w:iCs/>
              </w:rPr>
              <w:t xml:space="preserve"> an instant picture of ability and need. It is also objective and can change from assessment to discharge indicating response to therapy.”</w:t>
            </w:r>
          </w:p>
        </w:tc>
      </w:tr>
      <w:tr w:rsidR="001D28E8" w14:paraId="3146D3CD" w14:textId="77777777" w:rsidTr="00DB456E">
        <w:trPr>
          <w:trHeight w:val="481"/>
        </w:trPr>
        <w:tc>
          <w:tcPr>
            <w:tcW w:w="2410" w:type="dxa"/>
          </w:tcPr>
          <w:p w14:paraId="05BAA749" w14:textId="554C0E89" w:rsidR="001D28E8" w:rsidRPr="00863E28" w:rsidRDefault="001D28E8" w:rsidP="00985875">
            <w:r w:rsidRPr="00863E28">
              <w:t>Not as important as other assessments</w:t>
            </w:r>
          </w:p>
        </w:tc>
        <w:tc>
          <w:tcPr>
            <w:tcW w:w="1420" w:type="dxa"/>
          </w:tcPr>
          <w:p w14:paraId="64B042DB" w14:textId="61D67A4E" w:rsidR="001D28E8" w:rsidRPr="00863E28" w:rsidRDefault="001D28E8" w:rsidP="00985875">
            <w:pPr>
              <w:spacing w:line="360" w:lineRule="auto"/>
              <w:jc w:val="center"/>
            </w:pPr>
            <w:r w:rsidRPr="00863E28">
              <w:t>4</w:t>
            </w:r>
          </w:p>
        </w:tc>
        <w:tc>
          <w:tcPr>
            <w:tcW w:w="5809" w:type="dxa"/>
          </w:tcPr>
          <w:p w14:paraId="5901B342" w14:textId="6EA9FF1C" w:rsidR="001D28E8" w:rsidRPr="00863E28" w:rsidRDefault="001D28E8" w:rsidP="008F79A4">
            <w:pPr>
              <w:spacing w:line="360" w:lineRule="auto"/>
              <w:rPr>
                <w:i/>
                <w:iCs/>
              </w:rPr>
            </w:pPr>
            <w:r w:rsidRPr="00863E28">
              <w:rPr>
                <w:i/>
                <w:iCs/>
              </w:rPr>
              <w:t>“</w:t>
            </w:r>
            <w:proofErr w:type="gramStart"/>
            <w:r w:rsidRPr="00863E28">
              <w:rPr>
                <w:i/>
                <w:iCs/>
              </w:rPr>
              <w:t>having</w:t>
            </w:r>
            <w:proofErr w:type="gramEnd"/>
            <w:r w:rsidRPr="00863E28">
              <w:rPr>
                <w:i/>
                <w:iCs/>
              </w:rPr>
              <w:t xml:space="preserve"> a frailty score is not as important as a thorough assessment of patient's overall condition and history”</w:t>
            </w:r>
          </w:p>
        </w:tc>
      </w:tr>
      <w:tr w:rsidR="00375539" w14:paraId="1AA6DCCC" w14:textId="3800F134" w:rsidTr="004E3FA1">
        <w:trPr>
          <w:trHeight w:val="481"/>
        </w:trPr>
        <w:tc>
          <w:tcPr>
            <w:tcW w:w="9639" w:type="dxa"/>
            <w:gridSpan w:val="3"/>
          </w:tcPr>
          <w:p w14:paraId="17321868" w14:textId="5B2A4395" w:rsidR="00375539" w:rsidRPr="00680785" w:rsidRDefault="00375539" w:rsidP="00680785">
            <w:r w:rsidRPr="00680785">
              <w:t>Other comments (n=</w:t>
            </w:r>
            <w:r w:rsidR="005D7894" w:rsidRPr="00680785">
              <w:t>1</w:t>
            </w:r>
            <w:r w:rsidR="001D28E8" w:rsidRPr="00680785">
              <w:t>3</w:t>
            </w:r>
            <w:r w:rsidRPr="00680785">
              <w:t>)</w:t>
            </w:r>
            <w:r w:rsidR="00680785">
              <w:t xml:space="preserve"> (</w:t>
            </w:r>
            <w:proofErr w:type="gramStart"/>
            <w:r w:rsidR="00680785">
              <w:t>e.g.</w:t>
            </w:r>
            <w:proofErr w:type="gramEnd"/>
            <w:r w:rsidR="00680785">
              <w:t xml:space="preserve"> don’t know enough, hidden meanings)</w:t>
            </w:r>
          </w:p>
        </w:tc>
      </w:tr>
      <w:tr w:rsidR="004C4519" w14:paraId="2C1164EB" w14:textId="77DF1051" w:rsidTr="002F7B68">
        <w:trPr>
          <w:trHeight w:val="481"/>
        </w:trPr>
        <w:tc>
          <w:tcPr>
            <w:tcW w:w="3830" w:type="dxa"/>
            <w:gridSpan w:val="2"/>
          </w:tcPr>
          <w:p w14:paraId="0E714FDC" w14:textId="77777777" w:rsidR="004C4519" w:rsidRDefault="004C4519" w:rsidP="00985875">
            <w:r>
              <w:t>No response (n=24)</w:t>
            </w:r>
          </w:p>
        </w:tc>
        <w:tc>
          <w:tcPr>
            <w:tcW w:w="5809" w:type="dxa"/>
          </w:tcPr>
          <w:p w14:paraId="4381D8A7" w14:textId="77777777" w:rsidR="004C4519" w:rsidRDefault="004C4519" w:rsidP="00985875"/>
        </w:tc>
      </w:tr>
    </w:tbl>
    <w:p w14:paraId="3259557A" w14:textId="54B4ABBC" w:rsidR="002E231A" w:rsidRDefault="002E231A" w:rsidP="002E231A">
      <w:r>
        <w:t xml:space="preserve">*Some respondents provided responses </w:t>
      </w:r>
      <w:r w:rsidR="008F79A4">
        <w:t>fitting in multiple categories</w:t>
      </w:r>
      <w:r>
        <w:t xml:space="preserve"> </w:t>
      </w:r>
    </w:p>
    <w:p w14:paraId="081C0B38" w14:textId="77777777" w:rsidR="008F79A4" w:rsidRDefault="008F79A4">
      <w:pPr>
        <w:rPr>
          <w:b/>
        </w:rPr>
      </w:pPr>
      <w:r>
        <w:rPr>
          <w:b/>
        </w:rPr>
        <w:br w:type="page"/>
      </w:r>
    </w:p>
    <w:p w14:paraId="13E4CC1B" w14:textId="322D1F71" w:rsidR="002E231A" w:rsidRDefault="002E231A" w:rsidP="002E231A">
      <w:pPr>
        <w:spacing w:line="360" w:lineRule="auto"/>
        <w:rPr>
          <w:b/>
        </w:rPr>
      </w:pPr>
      <w:r>
        <w:rPr>
          <w:b/>
        </w:rPr>
        <w:lastRenderedPageBreak/>
        <w:t>Table 2. Reported tools used by HCPs to assess frailty.</w:t>
      </w:r>
    </w:p>
    <w:tbl>
      <w:tblPr>
        <w:tblW w:w="9213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11"/>
        <w:gridCol w:w="1877"/>
        <w:gridCol w:w="1064"/>
        <w:gridCol w:w="1064"/>
        <w:gridCol w:w="1203"/>
        <w:gridCol w:w="1019"/>
        <w:gridCol w:w="75"/>
      </w:tblGrid>
      <w:tr w:rsidR="002E231A" w14:paraId="7579005D" w14:textId="77777777" w:rsidTr="00985875">
        <w:trPr>
          <w:gridAfter w:val="1"/>
          <w:wAfter w:w="75" w:type="dxa"/>
        </w:trPr>
        <w:tc>
          <w:tcPr>
            <w:tcW w:w="2912" w:type="dxa"/>
          </w:tcPr>
          <w:p w14:paraId="4B76DA4F" w14:textId="77777777" w:rsidR="002E231A" w:rsidRDefault="002E231A" w:rsidP="00985875">
            <w:pPr>
              <w:spacing w:line="360" w:lineRule="auto"/>
              <w:rPr>
                <w:b/>
              </w:rPr>
            </w:pPr>
            <w:r>
              <w:rPr>
                <w:b/>
              </w:rPr>
              <w:t>Tool</w:t>
            </w:r>
          </w:p>
        </w:tc>
        <w:tc>
          <w:tcPr>
            <w:tcW w:w="1877" w:type="dxa"/>
          </w:tcPr>
          <w:p w14:paraId="29A1F2E0" w14:textId="77777777" w:rsidR="002E231A" w:rsidRDefault="002E231A" w:rsidP="0098587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Practitioners using tool (n=137 total responses)</w:t>
            </w:r>
          </w:p>
        </w:tc>
        <w:tc>
          <w:tcPr>
            <w:tcW w:w="1064" w:type="dxa"/>
          </w:tcPr>
          <w:p w14:paraId="44EF3D9D" w14:textId="77777777" w:rsidR="002E231A" w:rsidRDefault="002E231A" w:rsidP="0098587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PT (n=63)</w:t>
            </w:r>
          </w:p>
        </w:tc>
        <w:tc>
          <w:tcPr>
            <w:tcW w:w="1064" w:type="dxa"/>
          </w:tcPr>
          <w:p w14:paraId="291B7964" w14:textId="77777777" w:rsidR="002E231A" w:rsidRDefault="002E231A" w:rsidP="0098587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Nurse (n=22)</w:t>
            </w:r>
          </w:p>
        </w:tc>
        <w:tc>
          <w:tcPr>
            <w:tcW w:w="1203" w:type="dxa"/>
          </w:tcPr>
          <w:p w14:paraId="1E0CC480" w14:textId="77777777" w:rsidR="002E231A" w:rsidRDefault="002E231A" w:rsidP="0098587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OT (n=20)</w:t>
            </w:r>
          </w:p>
        </w:tc>
        <w:tc>
          <w:tcPr>
            <w:tcW w:w="1019" w:type="dxa"/>
          </w:tcPr>
          <w:p w14:paraId="6ADB2DCD" w14:textId="77777777" w:rsidR="002E231A" w:rsidRDefault="002E231A" w:rsidP="0098587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Doctor (n=19)</w:t>
            </w:r>
          </w:p>
        </w:tc>
      </w:tr>
      <w:tr w:rsidR="002E231A" w14:paraId="605D8707" w14:textId="77777777" w:rsidTr="00985875">
        <w:trPr>
          <w:gridAfter w:val="1"/>
          <w:wAfter w:w="75" w:type="dxa"/>
        </w:trPr>
        <w:tc>
          <w:tcPr>
            <w:tcW w:w="2912" w:type="dxa"/>
          </w:tcPr>
          <w:p w14:paraId="3E0FE965" w14:textId="77777777" w:rsidR="002E231A" w:rsidRDefault="002E231A" w:rsidP="00985875">
            <w:pPr>
              <w:spacing w:line="360" w:lineRule="auto"/>
            </w:pPr>
            <w:r>
              <w:t>Comprehensive Geriatric Assessment</w:t>
            </w:r>
          </w:p>
        </w:tc>
        <w:tc>
          <w:tcPr>
            <w:tcW w:w="1877" w:type="dxa"/>
          </w:tcPr>
          <w:p w14:paraId="03799A0B" w14:textId="77777777" w:rsidR="002E231A" w:rsidRDefault="002E231A" w:rsidP="00985875">
            <w:pPr>
              <w:spacing w:line="360" w:lineRule="auto"/>
              <w:jc w:val="center"/>
            </w:pPr>
            <w:r>
              <w:t>76 (55%)</w:t>
            </w:r>
          </w:p>
        </w:tc>
        <w:tc>
          <w:tcPr>
            <w:tcW w:w="1064" w:type="dxa"/>
          </w:tcPr>
          <w:p w14:paraId="6B173D02" w14:textId="77777777" w:rsidR="002E231A" w:rsidRDefault="002E231A" w:rsidP="00985875">
            <w:pPr>
              <w:spacing w:line="360" w:lineRule="auto"/>
              <w:jc w:val="center"/>
            </w:pPr>
            <w:r>
              <w:t>36 (57%)</w:t>
            </w:r>
          </w:p>
        </w:tc>
        <w:tc>
          <w:tcPr>
            <w:tcW w:w="1064" w:type="dxa"/>
          </w:tcPr>
          <w:p w14:paraId="758C6B96" w14:textId="77777777" w:rsidR="002E231A" w:rsidRDefault="002E231A" w:rsidP="00985875">
            <w:pPr>
              <w:spacing w:line="360" w:lineRule="auto"/>
              <w:jc w:val="center"/>
            </w:pPr>
            <w:r>
              <w:t>10 (45%)</w:t>
            </w:r>
          </w:p>
        </w:tc>
        <w:tc>
          <w:tcPr>
            <w:tcW w:w="1203" w:type="dxa"/>
          </w:tcPr>
          <w:p w14:paraId="27084F0E" w14:textId="77777777" w:rsidR="002E231A" w:rsidRDefault="002E231A" w:rsidP="00985875">
            <w:pPr>
              <w:spacing w:line="360" w:lineRule="auto"/>
              <w:jc w:val="center"/>
            </w:pPr>
            <w:r>
              <w:t>12 (60%)</w:t>
            </w:r>
          </w:p>
        </w:tc>
        <w:tc>
          <w:tcPr>
            <w:tcW w:w="1019" w:type="dxa"/>
          </w:tcPr>
          <w:p w14:paraId="04CDA5C7" w14:textId="77777777" w:rsidR="002E231A" w:rsidRDefault="002E231A" w:rsidP="00985875">
            <w:pPr>
              <w:spacing w:line="360" w:lineRule="auto"/>
              <w:jc w:val="center"/>
            </w:pPr>
            <w:r>
              <w:t>10 (53%)</w:t>
            </w:r>
          </w:p>
        </w:tc>
      </w:tr>
      <w:tr w:rsidR="002E231A" w14:paraId="399949D2" w14:textId="77777777" w:rsidTr="00985875">
        <w:trPr>
          <w:gridAfter w:val="1"/>
          <w:wAfter w:w="75" w:type="dxa"/>
        </w:trPr>
        <w:tc>
          <w:tcPr>
            <w:tcW w:w="2912" w:type="dxa"/>
          </w:tcPr>
          <w:p w14:paraId="7F11F92C" w14:textId="77777777" w:rsidR="002E231A" w:rsidRDefault="002E231A" w:rsidP="00985875">
            <w:pPr>
              <w:spacing w:line="360" w:lineRule="auto"/>
            </w:pPr>
            <w:r>
              <w:t xml:space="preserve">Clinical frailty scale </w:t>
            </w:r>
          </w:p>
        </w:tc>
        <w:tc>
          <w:tcPr>
            <w:tcW w:w="1877" w:type="dxa"/>
          </w:tcPr>
          <w:p w14:paraId="6F9100D2" w14:textId="77777777" w:rsidR="002E231A" w:rsidRDefault="002E231A" w:rsidP="00985875">
            <w:pPr>
              <w:spacing w:line="360" w:lineRule="auto"/>
              <w:jc w:val="center"/>
            </w:pPr>
            <w:r>
              <w:t>53 (39%)</w:t>
            </w:r>
          </w:p>
        </w:tc>
        <w:tc>
          <w:tcPr>
            <w:tcW w:w="1064" w:type="dxa"/>
          </w:tcPr>
          <w:p w14:paraId="28D9719A" w14:textId="77777777" w:rsidR="002E231A" w:rsidRDefault="002E231A" w:rsidP="00985875">
            <w:pPr>
              <w:spacing w:line="360" w:lineRule="auto"/>
              <w:jc w:val="center"/>
            </w:pPr>
            <w:r>
              <w:t>21 (33%)</w:t>
            </w:r>
          </w:p>
        </w:tc>
        <w:tc>
          <w:tcPr>
            <w:tcW w:w="1064" w:type="dxa"/>
          </w:tcPr>
          <w:p w14:paraId="38E7D76B" w14:textId="77777777" w:rsidR="002E231A" w:rsidRDefault="002E231A" w:rsidP="00985875">
            <w:pPr>
              <w:spacing w:line="360" w:lineRule="auto"/>
              <w:jc w:val="center"/>
            </w:pPr>
            <w:r>
              <w:t>8 (36%)</w:t>
            </w:r>
          </w:p>
        </w:tc>
        <w:tc>
          <w:tcPr>
            <w:tcW w:w="1203" w:type="dxa"/>
          </w:tcPr>
          <w:p w14:paraId="313FFFBC" w14:textId="77777777" w:rsidR="002E231A" w:rsidRDefault="002E231A" w:rsidP="00985875">
            <w:pPr>
              <w:spacing w:line="360" w:lineRule="auto"/>
              <w:jc w:val="center"/>
            </w:pPr>
            <w:r>
              <w:t>6 (30%)</w:t>
            </w:r>
          </w:p>
        </w:tc>
        <w:tc>
          <w:tcPr>
            <w:tcW w:w="1019" w:type="dxa"/>
          </w:tcPr>
          <w:p w14:paraId="7F429D4B" w14:textId="77777777" w:rsidR="002E231A" w:rsidRDefault="002E231A" w:rsidP="00985875">
            <w:pPr>
              <w:spacing w:line="360" w:lineRule="auto"/>
              <w:jc w:val="center"/>
            </w:pPr>
            <w:r>
              <w:t>14 (74%)</w:t>
            </w:r>
          </w:p>
        </w:tc>
      </w:tr>
      <w:tr w:rsidR="002E231A" w14:paraId="3681D761" w14:textId="77777777" w:rsidTr="00985875">
        <w:trPr>
          <w:gridAfter w:val="1"/>
          <w:wAfter w:w="75" w:type="dxa"/>
        </w:trPr>
        <w:tc>
          <w:tcPr>
            <w:tcW w:w="2912" w:type="dxa"/>
          </w:tcPr>
          <w:p w14:paraId="48B1D5A1" w14:textId="77777777" w:rsidR="002E231A" w:rsidRDefault="002E231A" w:rsidP="00985875">
            <w:pPr>
              <w:spacing w:line="360" w:lineRule="auto"/>
            </w:pPr>
            <w:r>
              <w:t xml:space="preserve">Gait speed test </w:t>
            </w:r>
          </w:p>
        </w:tc>
        <w:tc>
          <w:tcPr>
            <w:tcW w:w="1877" w:type="dxa"/>
          </w:tcPr>
          <w:p w14:paraId="695D613F" w14:textId="77777777" w:rsidR="002E231A" w:rsidRDefault="002E231A" w:rsidP="00985875">
            <w:pPr>
              <w:spacing w:line="360" w:lineRule="auto"/>
              <w:jc w:val="center"/>
            </w:pPr>
            <w:r>
              <w:t>38 (28%)</w:t>
            </w:r>
          </w:p>
        </w:tc>
        <w:tc>
          <w:tcPr>
            <w:tcW w:w="1064" w:type="dxa"/>
          </w:tcPr>
          <w:p w14:paraId="3E688CF9" w14:textId="77777777" w:rsidR="002E231A" w:rsidRDefault="002E231A" w:rsidP="00985875">
            <w:pPr>
              <w:spacing w:line="360" w:lineRule="auto"/>
              <w:jc w:val="center"/>
            </w:pPr>
            <w:r>
              <w:t>18 (29%)</w:t>
            </w:r>
          </w:p>
        </w:tc>
        <w:tc>
          <w:tcPr>
            <w:tcW w:w="1064" w:type="dxa"/>
          </w:tcPr>
          <w:p w14:paraId="4BF4F330" w14:textId="77777777" w:rsidR="002E231A" w:rsidRDefault="002E231A" w:rsidP="00985875">
            <w:pPr>
              <w:spacing w:line="360" w:lineRule="auto"/>
              <w:jc w:val="center"/>
            </w:pPr>
            <w:r>
              <w:t>3 (14%)</w:t>
            </w:r>
          </w:p>
        </w:tc>
        <w:tc>
          <w:tcPr>
            <w:tcW w:w="1203" w:type="dxa"/>
          </w:tcPr>
          <w:p w14:paraId="0F226443" w14:textId="77777777" w:rsidR="002E231A" w:rsidRDefault="002E231A" w:rsidP="00985875">
            <w:pPr>
              <w:spacing w:line="360" w:lineRule="auto"/>
              <w:jc w:val="center"/>
            </w:pPr>
            <w:r>
              <w:t>3 (15%)</w:t>
            </w:r>
          </w:p>
        </w:tc>
        <w:tc>
          <w:tcPr>
            <w:tcW w:w="1019" w:type="dxa"/>
          </w:tcPr>
          <w:p w14:paraId="356D206D" w14:textId="77777777" w:rsidR="002E231A" w:rsidRDefault="002E231A" w:rsidP="00985875">
            <w:pPr>
              <w:spacing w:line="360" w:lineRule="auto"/>
              <w:jc w:val="center"/>
            </w:pPr>
            <w:r>
              <w:t>6 (32%)</w:t>
            </w:r>
          </w:p>
        </w:tc>
      </w:tr>
      <w:tr w:rsidR="002E231A" w14:paraId="1E175B72" w14:textId="77777777" w:rsidTr="00985875">
        <w:trPr>
          <w:gridAfter w:val="1"/>
          <w:wAfter w:w="75" w:type="dxa"/>
        </w:trPr>
        <w:tc>
          <w:tcPr>
            <w:tcW w:w="2912" w:type="dxa"/>
          </w:tcPr>
          <w:p w14:paraId="2E307FA7" w14:textId="77777777" w:rsidR="002E231A" w:rsidRDefault="002E231A" w:rsidP="00985875">
            <w:pPr>
              <w:spacing w:line="360" w:lineRule="auto"/>
            </w:pPr>
            <w:r>
              <w:t>Electronic Frailty Index</w:t>
            </w:r>
          </w:p>
        </w:tc>
        <w:tc>
          <w:tcPr>
            <w:tcW w:w="1877" w:type="dxa"/>
          </w:tcPr>
          <w:p w14:paraId="159DF439" w14:textId="77777777" w:rsidR="002E231A" w:rsidRDefault="002E231A" w:rsidP="00985875">
            <w:pPr>
              <w:spacing w:line="360" w:lineRule="auto"/>
              <w:jc w:val="center"/>
            </w:pPr>
            <w:r>
              <w:t>21 (15%)</w:t>
            </w:r>
          </w:p>
        </w:tc>
        <w:tc>
          <w:tcPr>
            <w:tcW w:w="1064" w:type="dxa"/>
          </w:tcPr>
          <w:p w14:paraId="67AEFE47" w14:textId="77777777" w:rsidR="002E231A" w:rsidRDefault="002E231A" w:rsidP="00985875">
            <w:pPr>
              <w:spacing w:line="360" w:lineRule="auto"/>
              <w:jc w:val="center"/>
            </w:pPr>
            <w:r>
              <w:t>9 (14%)</w:t>
            </w:r>
          </w:p>
        </w:tc>
        <w:tc>
          <w:tcPr>
            <w:tcW w:w="1064" w:type="dxa"/>
          </w:tcPr>
          <w:p w14:paraId="3F5DE640" w14:textId="77777777" w:rsidR="002E231A" w:rsidRDefault="002E231A" w:rsidP="00985875">
            <w:pPr>
              <w:spacing w:line="360" w:lineRule="auto"/>
              <w:jc w:val="center"/>
            </w:pPr>
            <w:r>
              <w:t>1 (5%)</w:t>
            </w:r>
          </w:p>
        </w:tc>
        <w:tc>
          <w:tcPr>
            <w:tcW w:w="1203" w:type="dxa"/>
          </w:tcPr>
          <w:p w14:paraId="1056F3C7" w14:textId="77777777" w:rsidR="002E231A" w:rsidRDefault="002E231A" w:rsidP="00985875">
            <w:pPr>
              <w:spacing w:line="360" w:lineRule="auto"/>
              <w:jc w:val="center"/>
            </w:pPr>
            <w:r>
              <w:t>2 (10%)</w:t>
            </w:r>
          </w:p>
        </w:tc>
        <w:tc>
          <w:tcPr>
            <w:tcW w:w="1019" w:type="dxa"/>
          </w:tcPr>
          <w:p w14:paraId="72D2DA8E" w14:textId="77777777" w:rsidR="002E231A" w:rsidRDefault="002E231A" w:rsidP="00985875">
            <w:pPr>
              <w:spacing w:line="360" w:lineRule="auto"/>
              <w:jc w:val="center"/>
            </w:pPr>
            <w:r>
              <w:t>8 (42%)</w:t>
            </w:r>
          </w:p>
        </w:tc>
      </w:tr>
      <w:tr w:rsidR="002E231A" w14:paraId="08EE519C" w14:textId="77777777" w:rsidTr="00985875">
        <w:trPr>
          <w:gridAfter w:val="1"/>
          <w:wAfter w:w="75" w:type="dxa"/>
        </w:trPr>
        <w:tc>
          <w:tcPr>
            <w:tcW w:w="2912" w:type="dxa"/>
          </w:tcPr>
          <w:p w14:paraId="011BE096" w14:textId="77777777" w:rsidR="002E231A" w:rsidRDefault="002E231A" w:rsidP="00985875">
            <w:pPr>
              <w:spacing w:line="360" w:lineRule="auto"/>
            </w:pPr>
            <w:r>
              <w:t>Fried phenotype</w:t>
            </w:r>
          </w:p>
        </w:tc>
        <w:tc>
          <w:tcPr>
            <w:tcW w:w="1877" w:type="dxa"/>
          </w:tcPr>
          <w:p w14:paraId="25838880" w14:textId="77777777" w:rsidR="002E231A" w:rsidRDefault="002E231A" w:rsidP="00985875">
            <w:pPr>
              <w:spacing w:line="360" w:lineRule="auto"/>
              <w:jc w:val="center"/>
            </w:pPr>
            <w:r>
              <w:t>16 (12%)</w:t>
            </w:r>
          </w:p>
        </w:tc>
        <w:tc>
          <w:tcPr>
            <w:tcW w:w="1064" w:type="dxa"/>
          </w:tcPr>
          <w:p w14:paraId="42185E35" w14:textId="77777777" w:rsidR="002E231A" w:rsidRDefault="002E231A" w:rsidP="00985875">
            <w:pPr>
              <w:spacing w:line="360" w:lineRule="auto"/>
              <w:jc w:val="center"/>
            </w:pPr>
            <w:r>
              <w:t>8 (13%)</w:t>
            </w:r>
          </w:p>
        </w:tc>
        <w:tc>
          <w:tcPr>
            <w:tcW w:w="1064" w:type="dxa"/>
          </w:tcPr>
          <w:p w14:paraId="3BE2F614" w14:textId="77777777" w:rsidR="002E231A" w:rsidRDefault="002E231A" w:rsidP="00985875">
            <w:pPr>
              <w:spacing w:line="360" w:lineRule="auto"/>
              <w:jc w:val="center"/>
            </w:pPr>
            <w:r>
              <w:t>0 (0%)</w:t>
            </w:r>
          </w:p>
        </w:tc>
        <w:tc>
          <w:tcPr>
            <w:tcW w:w="1203" w:type="dxa"/>
          </w:tcPr>
          <w:p w14:paraId="0D071EC2" w14:textId="77777777" w:rsidR="002E231A" w:rsidRDefault="002E231A" w:rsidP="00985875">
            <w:pPr>
              <w:spacing w:line="360" w:lineRule="auto"/>
              <w:jc w:val="center"/>
            </w:pPr>
            <w:r>
              <w:t>2 (10%)</w:t>
            </w:r>
          </w:p>
        </w:tc>
        <w:tc>
          <w:tcPr>
            <w:tcW w:w="1019" w:type="dxa"/>
          </w:tcPr>
          <w:p w14:paraId="6533A282" w14:textId="77777777" w:rsidR="002E231A" w:rsidRDefault="002E231A" w:rsidP="00985875">
            <w:pPr>
              <w:spacing w:line="360" w:lineRule="auto"/>
              <w:jc w:val="center"/>
            </w:pPr>
            <w:r>
              <w:t>4 (21%)</w:t>
            </w:r>
          </w:p>
        </w:tc>
      </w:tr>
      <w:tr w:rsidR="002E231A" w14:paraId="02BAAE5B" w14:textId="77777777" w:rsidTr="00985875">
        <w:trPr>
          <w:gridAfter w:val="1"/>
          <w:wAfter w:w="75" w:type="dxa"/>
        </w:trPr>
        <w:tc>
          <w:tcPr>
            <w:tcW w:w="2912" w:type="dxa"/>
          </w:tcPr>
          <w:p w14:paraId="39BD953B" w14:textId="77777777" w:rsidR="002E231A" w:rsidRDefault="002E231A" w:rsidP="00985875">
            <w:pPr>
              <w:spacing w:line="360" w:lineRule="auto"/>
            </w:pPr>
            <w:r>
              <w:t>PRISMA-7</w:t>
            </w:r>
          </w:p>
        </w:tc>
        <w:tc>
          <w:tcPr>
            <w:tcW w:w="1877" w:type="dxa"/>
          </w:tcPr>
          <w:p w14:paraId="3912BDD1" w14:textId="77777777" w:rsidR="002E231A" w:rsidRDefault="002E231A" w:rsidP="00985875">
            <w:pPr>
              <w:spacing w:line="360" w:lineRule="auto"/>
              <w:jc w:val="center"/>
            </w:pPr>
            <w:r>
              <w:t>16 (12%)</w:t>
            </w:r>
          </w:p>
        </w:tc>
        <w:tc>
          <w:tcPr>
            <w:tcW w:w="1064" w:type="dxa"/>
          </w:tcPr>
          <w:p w14:paraId="1F08DC69" w14:textId="77777777" w:rsidR="002E231A" w:rsidRDefault="002E231A" w:rsidP="00985875">
            <w:pPr>
              <w:spacing w:line="360" w:lineRule="auto"/>
              <w:jc w:val="center"/>
            </w:pPr>
            <w:r>
              <w:t>6 (10%)</w:t>
            </w:r>
          </w:p>
        </w:tc>
        <w:tc>
          <w:tcPr>
            <w:tcW w:w="1064" w:type="dxa"/>
          </w:tcPr>
          <w:p w14:paraId="31FC67AF" w14:textId="77777777" w:rsidR="002E231A" w:rsidRDefault="002E231A" w:rsidP="00985875">
            <w:pPr>
              <w:spacing w:line="360" w:lineRule="auto"/>
              <w:jc w:val="center"/>
            </w:pPr>
            <w:r>
              <w:t>4 (18%)</w:t>
            </w:r>
          </w:p>
        </w:tc>
        <w:tc>
          <w:tcPr>
            <w:tcW w:w="1203" w:type="dxa"/>
          </w:tcPr>
          <w:p w14:paraId="3B227F9D" w14:textId="77777777" w:rsidR="002E231A" w:rsidRDefault="002E231A" w:rsidP="00985875">
            <w:pPr>
              <w:spacing w:line="360" w:lineRule="auto"/>
              <w:jc w:val="center"/>
            </w:pPr>
            <w:r>
              <w:t>0 (0%)</w:t>
            </w:r>
          </w:p>
        </w:tc>
        <w:tc>
          <w:tcPr>
            <w:tcW w:w="1019" w:type="dxa"/>
          </w:tcPr>
          <w:p w14:paraId="3586781D" w14:textId="77777777" w:rsidR="002E231A" w:rsidRDefault="002E231A" w:rsidP="00985875">
            <w:pPr>
              <w:spacing w:line="360" w:lineRule="auto"/>
              <w:jc w:val="center"/>
            </w:pPr>
            <w:r>
              <w:t>1 (5%)</w:t>
            </w:r>
          </w:p>
        </w:tc>
      </w:tr>
      <w:tr w:rsidR="002E231A" w14:paraId="11B20C7A" w14:textId="77777777" w:rsidTr="00985875">
        <w:trPr>
          <w:gridAfter w:val="1"/>
          <w:wAfter w:w="75" w:type="dxa"/>
        </w:trPr>
        <w:tc>
          <w:tcPr>
            <w:tcW w:w="2912" w:type="dxa"/>
          </w:tcPr>
          <w:p w14:paraId="4EBF86EA" w14:textId="77777777" w:rsidR="002E231A" w:rsidRDefault="002E231A" w:rsidP="00985875">
            <w:pPr>
              <w:spacing w:line="360" w:lineRule="auto"/>
            </w:pPr>
            <w:r>
              <w:t>Timed Up and Go</w:t>
            </w:r>
          </w:p>
        </w:tc>
        <w:tc>
          <w:tcPr>
            <w:tcW w:w="1877" w:type="dxa"/>
          </w:tcPr>
          <w:p w14:paraId="24A79F25" w14:textId="77777777" w:rsidR="002E231A" w:rsidRDefault="002E231A" w:rsidP="00985875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064" w:type="dxa"/>
          </w:tcPr>
          <w:p w14:paraId="4D911AA5" w14:textId="77777777" w:rsidR="002E231A" w:rsidRDefault="002E231A" w:rsidP="00985875">
            <w:pPr>
              <w:spacing w:line="360" w:lineRule="auto"/>
              <w:jc w:val="center"/>
            </w:pPr>
          </w:p>
        </w:tc>
        <w:tc>
          <w:tcPr>
            <w:tcW w:w="1064" w:type="dxa"/>
          </w:tcPr>
          <w:p w14:paraId="52B7FB5D" w14:textId="77777777" w:rsidR="002E231A" w:rsidRDefault="002E231A" w:rsidP="00985875">
            <w:pPr>
              <w:spacing w:line="360" w:lineRule="auto"/>
              <w:jc w:val="center"/>
            </w:pPr>
          </w:p>
        </w:tc>
        <w:tc>
          <w:tcPr>
            <w:tcW w:w="1203" w:type="dxa"/>
          </w:tcPr>
          <w:p w14:paraId="77330D4D" w14:textId="77777777" w:rsidR="002E231A" w:rsidRDefault="002E231A" w:rsidP="00985875">
            <w:pPr>
              <w:spacing w:line="360" w:lineRule="auto"/>
              <w:jc w:val="center"/>
            </w:pPr>
          </w:p>
        </w:tc>
        <w:tc>
          <w:tcPr>
            <w:tcW w:w="1019" w:type="dxa"/>
          </w:tcPr>
          <w:p w14:paraId="7C924019" w14:textId="77777777" w:rsidR="002E231A" w:rsidRDefault="002E231A" w:rsidP="00985875">
            <w:pPr>
              <w:spacing w:line="360" w:lineRule="auto"/>
              <w:jc w:val="center"/>
            </w:pPr>
          </w:p>
        </w:tc>
      </w:tr>
      <w:tr w:rsidR="002E231A" w14:paraId="33EEF6C1" w14:textId="77777777" w:rsidTr="00985875">
        <w:trPr>
          <w:gridAfter w:val="1"/>
          <w:wAfter w:w="75" w:type="dxa"/>
        </w:trPr>
        <w:tc>
          <w:tcPr>
            <w:tcW w:w="2912" w:type="dxa"/>
          </w:tcPr>
          <w:p w14:paraId="76954E80" w14:textId="77777777" w:rsidR="002E231A" w:rsidRDefault="002E231A" w:rsidP="00985875">
            <w:pPr>
              <w:spacing w:line="360" w:lineRule="auto"/>
            </w:pPr>
            <w:r>
              <w:t>Balance tests (Berg, Tinetti or TUSS)</w:t>
            </w:r>
          </w:p>
        </w:tc>
        <w:tc>
          <w:tcPr>
            <w:tcW w:w="1877" w:type="dxa"/>
          </w:tcPr>
          <w:p w14:paraId="58F18ED1" w14:textId="77777777" w:rsidR="002E231A" w:rsidRDefault="002E231A" w:rsidP="00985875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064" w:type="dxa"/>
          </w:tcPr>
          <w:p w14:paraId="4600CDC1" w14:textId="77777777" w:rsidR="002E231A" w:rsidRDefault="002E231A" w:rsidP="00985875">
            <w:pPr>
              <w:spacing w:line="360" w:lineRule="auto"/>
              <w:jc w:val="center"/>
            </w:pPr>
          </w:p>
        </w:tc>
        <w:tc>
          <w:tcPr>
            <w:tcW w:w="1064" w:type="dxa"/>
          </w:tcPr>
          <w:p w14:paraId="27E2392F" w14:textId="77777777" w:rsidR="002E231A" w:rsidRDefault="002E231A" w:rsidP="00985875">
            <w:pPr>
              <w:spacing w:line="360" w:lineRule="auto"/>
              <w:jc w:val="center"/>
            </w:pPr>
          </w:p>
        </w:tc>
        <w:tc>
          <w:tcPr>
            <w:tcW w:w="1203" w:type="dxa"/>
          </w:tcPr>
          <w:p w14:paraId="2CB89246" w14:textId="77777777" w:rsidR="002E231A" w:rsidRDefault="002E231A" w:rsidP="00985875">
            <w:pPr>
              <w:spacing w:line="360" w:lineRule="auto"/>
              <w:jc w:val="center"/>
            </w:pPr>
          </w:p>
        </w:tc>
        <w:tc>
          <w:tcPr>
            <w:tcW w:w="1019" w:type="dxa"/>
          </w:tcPr>
          <w:p w14:paraId="3FD044DF" w14:textId="77777777" w:rsidR="002E231A" w:rsidRDefault="002E231A" w:rsidP="00985875">
            <w:pPr>
              <w:spacing w:line="360" w:lineRule="auto"/>
              <w:jc w:val="center"/>
            </w:pPr>
          </w:p>
        </w:tc>
      </w:tr>
      <w:tr w:rsidR="002E231A" w14:paraId="0342AAC3" w14:textId="77777777" w:rsidTr="00985875">
        <w:trPr>
          <w:gridAfter w:val="1"/>
          <w:wAfter w:w="75" w:type="dxa"/>
        </w:trPr>
        <w:tc>
          <w:tcPr>
            <w:tcW w:w="2912" w:type="dxa"/>
          </w:tcPr>
          <w:p w14:paraId="717D187C" w14:textId="77777777" w:rsidR="002E231A" w:rsidRDefault="002E231A" w:rsidP="00985875">
            <w:pPr>
              <w:spacing w:line="360" w:lineRule="auto"/>
            </w:pPr>
            <w:r>
              <w:t>No tool</w:t>
            </w:r>
          </w:p>
        </w:tc>
        <w:tc>
          <w:tcPr>
            <w:tcW w:w="1877" w:type="dxa"/>
          </w:tcPr>
          <w:p w14:paraId="67214D19" w14:textId="77777777" w:rsidR="002E231A" w:rsidRDefault="002E231A" w:rsidP="00985875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064" w:type="dxa"/>
          </w:tcPr>
          <w:p w14:paraId="0397A242" w14:textId="77777777" w:rsidR="002E231A" w:rsidRDefault="002E231A" w:rsidP="00985875">
            <w:pPr>
              <w:spacing w:line="360" w:lineRule="auto"/>
              <w:jc w:val="center"/>
            </w:pPr>
          </w:p>
        </w:tc>
        <w:tc>
          <w:tcPr>
            <w:tcW w:w="1064" w:type="dxa"/>
          </w:tcPr>
          <w:p w14:paraId="6B388036" w14:textId="77777777" w:rsidR="002E231A" w:rsidRDefault="002E231A" w:rsidP="00985875">
            <w:pPr>
              <w:spacing w:line="360" w:lineRule="auto"/>
              <w:jc w:val="center"/>
            </w:pPr>
          </w:p>
        </w:tc>
        <w:tc>
          <w:tcPr>
            <w:tcW w:w="1203" w:type="dxa"/>
          </w:tcPr>
          <w:p w14:paraId="719B8755" w14:textId="77777777" w:rsidR="002E231A" w:rsidRDefault="002E231A" w:rsidP="00985875">
            <w:pPr>
              <w:spacing w:line="360" w:lineRule="auto"/>
              <w:jc w:val="center"/>
            </w:pPr>
          </w:p>
        </w:tc>
        <w:tc>
          <w:tcPr>
            <w:tcW w:w="1019" w:type="dxa"/>
          </w:tcPr>
          <w:p w14:paraId="76A3C17C" w14:textId="77777777" w:rsidR="002E231A" w:rsidRDefault="002E231A" w:rsidP="00985875">
            <w:pPr>
              <w:spacing w:line="360" w:lineRule="auto"/>
              <w:jc w:val="center"/>
            </w:pPr>
          </w:p>
        </w:tc>
      </w:tr>
      <w:tr w:rsidR="002E231A" w14:paraId="4D0D43EE" w14:textId="77777777" w:rsidTr="00985875">
        <w:tc>
          <w:tcPr>
            <w:tcW w:w="9214" w:type="dxa"/>
            <w:gridSpan w:val="7"/>
          </w:tcPr>
          <w:p w14:paraId="2F9D9FEE" w14:textId="77777777" w:rsidR="002E231A" w:rsidRDefault="002E231A" w:rsidP="00985875">
            <w:pPr>
              <w:spacing w:line="360" w:lineRule="auto"/>
            </w:pPr>
            <w:r>
              <w:t xml:space="preserve">Other (n=2): “experience”, FRAIL scale </w:t>
            </w:r>
          </w:p>
        </w:tc>
      </w:tr>
      <w:tr w:rsidR="002E231A" w14:paraId="776A3C8B" w14:textId="77777777" w:rsidTr="00985875">
        <w:tc>
          <w:tcPr>
            <w:tcW w:w="9214" w:type="dxa"/>
            <w:gridSpan w:val="7"/>
          </w:tcPr>
          <w:p w14:paraId="10F3E378" w14:textId="77777777" w:rsidR="002E231A" w:rsidRDefault="002E231A" w:rsidP="00985875">
            <w:pPr>
              <w:spacing w:line="360" w:lineRule="auto"/>
            </w:pPr>
            <w:r>
              <w:t xml:space="preserve">Other tools used by one respondent only: trauma-specific Frailty Index, FAME, FRAT, SARC-F, HIS Think Frailty, </w:t>
            </w:r>
            <w:proofErr w:type="spellStart"/>
            <w:r>
              <w:t>Kradle</w:t>
            </w:r>
            <w:proofErr w:type="spellEnd"/>
            <w:r>
              <w:t xml:space="preserve"> care planning e-application, and range of movement with 180° turning Edmonton frailty scale, St Louis Rapid Geriatric Assessment, “goal oriented”</w:t>
            </w:r>
          </w:p>
        </w:tc>
      </w:tr>
    </w:tbl>
    <w:p w14:paraId="41A1AB6A" w14:textId="77777777" w:rsidR="002E231A" w:rsidRPr="00BD2082" w:rsidRDefault="002E231A" w:rsidP="002E231A">
      <w:r w:rsidRPr="00BD2082">
        <w:t>FAME</w:t>
      </w:r>
      <w:r>
        <w:t>:</w:t>
      </w:r>
      <w:r w:rsidRPr="00BD2082">
        <w:t xml:space="preserve"> Falls Management Exercise</w:t>
      </w:r>
      <w:r>
        <w:t>,</w:t>
      </w:r>
      <w:r w:rsidRPr="00BD2082">
        <w:t xml:space="preserve"> FRAT</w:t>
      </w:r>
      <w:r>
        <w:t>:</w:t>
      </w:r>
      <w:r w:rsidRPr="00BD2082">
        <w:t xml:space="preserve"> Falls Risk Assessment Tool</w:t>
      </w:r>
      <w:r>
        <w:t>,</w:t>
      </w:r>
      <w:r w:rsidRPr="00BD2082">
        <w:t xml:space="preserve"> HIS</w:t>
      </w:r>
      <w:r>
        <w:t>:</w:t>
      </w:r>
      <w:r w:rsidRPr="00BD2082">
        <w:t xml:space="preserve"> Healthcare Improvement Scotland; </w:t>
      </w:r>
      <w:r>
        <w:t xml:space="preserve">OT: Occupational Therapist, PT: Physiotherapist, </w:t>
      </w:r>
      <w:r w:rsidRPr="00BD2082">
        <w:t>SARC-F</w:t>
      </w:r>
      <w:r>
        <w:t>:</w:t>
      </w:r>
      <w:r w:rsidRPr="00BD2082">
        <w:t xml:space="preserve"> Sarcopenia screening tool</w:t>
      </w:r>
      <w:r>
        <w:t>,</w:t>
      </w:r>
      <w:r w:rsidRPr="00BD2082">
        <w:t xml:space="preserve"> TUSS</w:t>
      </w:r>
      <w:r>
        <w:t>:</w:t>
      </w:r>
      <w:r w:rsidRPr="00BD2082">
        <w:t xml:space="preserve"> Timed unsupported steady stand.</w:t>
      </w:r>
    </w:p>
    <w:p w14:paraId="686C0ABC" w14:textId="50711454" w:rsidR="00863BC3" w:rsidRDefault="00863BC3">
      <w:pPr>
        <w:rPr>
          <w:b/>
          <w:bCs/>
        </w:rPr>
      </w:pPr>
      <w:r>
        <w:rPr>
          <w:b/>
          <w:bCs/>
        </w:rPr>
        <w:br w:type="page"/>
      </w:r>
    </w:p>
    <w:p w14:paraId="4B2E711A" w14:textId="77777777" w:rsidR="00863BC3" w:rsidRDefault="00863BC3" w:rsidP="00863BC3">
      <w:pPr>
        <w:spacing w:line="360" w:lineRule="auto"/>
        <w:rPr>
          <w:b/>
        </w:rPr>
      </w:pPr>
      <w:r>
        <w:rPr>
          <w:b/>
        </w:rPr>
        <w:lastRenderedPageBreak/>
        <w:t>Table 3. Ways in which HCPs adapt care according to an individual’s frailty score.</w:t>
      </w:r>
    </w:p>
    <w:tbl>
      <w:tblPr>
        <w:tblW w:w="9356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794"/>
        <w:gridCol w:w="4876"/>
      </w:tblGrid>
      <w:tr w:rsidR="00D64660" w14:paraId="5F9ECCC3" w14:textId="24D2F10A" w:rsidTr="007A4648">
        <w:tc>
          <w:tcPr>
            <w:tcW w:w="3686" w:type="dxa"/>
          </w:tcPr>
          <w:p w14:paraId="4FB5BEDF" w14:textId="0D49E228" w:rsidR="00D64660" w:rsidRPr="000C5789" w:rsidRDefault="00D64660" w:rsidP="00985875">
            <w:pPr>
              <w:spacing w:line="360" w:lineRule="auto"/>
              <w:rPr>
                <w:b/>
              </w:rPr>
            </w:pPr>
            <w:r w:rsidRPr="000C5789">
              <w:rPr>
                <w:b/>
              </w:rPr>
              <w:t>Response category</w:t>
            </w:r>
          </w:p>
        </w:tc>
        <w:tc>
          <w:tcPr>
            <w:tcW w:w="794" w:type="dxa"/>
          </w:tcPr>
          <w:p w14:paraId="0A685558" w14:textId="77777777" w:rsidR="00D64660" w:rsidRPr="000C5789" w:rsidRDefault="00D64660" w:rsidP="00985875">
            <w:pPr>
              <w:spacing w:line="360" w:lineRule="auto"/>
              <w:jc w:val="center"/>
              <w:rPr>
                <w:b/>
              </w:rPr>
            </w:pPr>
            <w:r w:rsidRPr="000C5789">
              <w:rPr>
                <w:b/>
              </w:rPr>
              <w:t>n</w:t>
            </w:r>
          </w:p>
        </w:tc>
        <w:tc>
          <w:tcPr>
            <w:tcW w:w="4876" w:type="dxa"/>
          </w:tcPr>
          <w:p w14:paraId="4B75C341" w14:textId="26ADB9D6" w:rsidR="00D64660" w:rsidRPr="000C5789" w:rsidRDefault="00D64660" w:rsidP="007A4648">
            <w:pPr>
              <w:spacing w:line="360" w:lineRule="auto"/>
              <w:rPr>
                <w:b/>
              </w:rPr>
            </w:pPr>
            <w:r w:rsidRPr="000C5789">
              <w:rPr>
                <w:b/>
              </w:rPr>
              <w:t>Quotes</w:t>
            </w:r>
          </w:p>
        </w:tc>
      </w:tr>
      <w:tr w:rsidR="000C5789" w14:paraId="3674B272" w14:textId="77777777" w:rsidTr="00730BD2">
        <w:tc>
          <w:tcPr>
            <w:tcW w:w="3686" w:type="dxa"/>
          </w:tcPr>
          <w:p w14:paraId="34B2AE13" w14:textId="77777777" w:rsidR="000C5789" w:rsidRPr="00863E28" w:rsidRDefault="000C5789" w:rsidP="00730BD2">
            <w:pPr>
              <w:spacing w:line="360" w:lineRule="auto"/>
              <w:rPr>
                <w:bCs/>
              </w:rPr>
            </w:pPr>
            <w:r w:rsidRPr="00863E28">
              <w:rPr>
                <w:bCs/>
              </w:rPr>
              <w:t>Specialise care according to where a person is in the frailty trajectory, with preventative approaches in early stages and palliative approaches in later stages</w:t>
            </w:r>
          </w:p>
        </w:tc>
        <w:tc>
          <w:tcPr>
            <w:tcW w:w="794" w:type="dxa"/>
          </w:tcPr>
          <w:p w14:paraId="45CCE6F1" w14:textId="77777777" w:rsidR="000C5789" w:rsidRPr="00863E28" w:rsidRDefault="000C5789" w:rsidP="00730BD2">
            <w:pPr>
              <w:spacing w:line="360" w:lineRule="auto"/>
              <w:jc w:val="center"/>
              <w:rPr>
                <w:bCs/>
              </w:rPr>
            </w:pPr>
            <w:r w:rsidRPr="00863E28">
              <w:rPr>
                <w:bCs/>
              </w:rPr>
              <w:t>21</w:t>
            </w:r>
          </w:p>
        </w:tc>
        <w:tc>
          <w:tcPr>
            <w:tcW w:w="4876" w:type="dxa"/>
          </w:tcPr>
          <w:p w14:paraId="60C495CC" w14:textId="77777777" w:rsidR="000C5789" w:rsidRPr="00863E28" w:rsidRDefault="000C5789" w:rsidP="00730BD2">
            <w:pPr>
              <w:spacing w:line="360" w:lineRule="auto"/>
              <w:rPr>
                <w:bCs/>
                <w:i/>
                <w:iCs/>
              </w:rPr>
            </w:pPr>
            <w:r w:rsidRPr="00863E28">
              <w:rPr>
                <w:bCs/>
                <w:i/>
                <w:iCs/>
              </w:rPr>
              <w:t xml:space="preserve">“Mild - sign post, advise, prevention. moderate, recognise to prevent admissions, speed up discharges, severe - advanced care planning </w:t>
            </w:r>
            <w:proofErr w:type="gramStart"/>
            <w:r w:rsidRPr="00863E28">
              <w:rPr>
                <w:bCs/>
                <w:i/>
                <w:iCs/>
              </w:rPr>
              <w:t>etc”</w:t>
            </w:r>
            <w:proofErr w:type="gramEnd"/>
          </w:p>
          <w:p w14:paraId="70B3A2AD" w14:textId="77777777" w:rsidR="000C5789" w:rsidRPr="00863E28" w:rsidRDefault="000C5789" w:rsidP="00730BD2">
            <w:pPr>
              <w:spacing w:line="360" w:lineRule="auto"/>
              <w:rPr>
                <w:bCs/>
                <w:i/>
                <w:iCs/>
              </w:rPr>
            </w:pPr>
            <w:r w:rsidRPr="00863E28">
              <w:rPr>
                <w:bCs/>
                <w:i/>
                <w:iCs/>
              </w:rPr>
              <w:t>“The level of frailty will dictate the type of input provided, the location and who delivers it, the intensity and the goals agreed with the patient.”</w:t>
            </w:r>
          </w:p>
        </w:tc>
      </w:tr>
      <w:tr w:rsidR="000C5789" w14:paraId="4F135A9C" w14:textId="77777777" w:rsidTr="00C67736">
        <w:tc>
          <w:tcPr>
            <w:tcW w:w="3686" w:type="dxa"/>
          </w:tcPr>
          <w:p w14:paraId="0FF8F83A" w14:textId="77777777" w:rsidR="000C5789" w:rsidRPr="00863E28" w:rsidRDefault="000C5789" w:rsidP="00C67736">
            <w:pPr>
              <w:spacing w:line="360" w:lineRule="auto"/>
              <w:rPr>
                <w:bCs/>
              </w:rPr>
            </w:pPr>
            <w:r w:rsidRPr="00863E28">
              <w:rPr>
                <w:bCs/>
              </w:rPr>
              <w:t>Consider frailty-specific factors that may affect care, including mobility (and effect on physiotherapy), nutrition, medication, delirium, dementia and/or falls risk</w:t>
            </w:r>
          </w:p>
        </w:tc>
        <w:tc>
          <w:tcPr>
            <w:tcW w:w="794" w:type="dxa"/>
          </w:tcPr>
          <w:p w14:paraId="5D57944C" w14:textId="77777777" w:rsidR="000C5789" w:rsidRPr="00863E28" w:rsidRDefault="000C5789" w:rsidP="00C67736">
            <w:pPr>
              <w:spacing w:line="360" w:lineRule="auto"/>
              <w:jc w:val="center"/>
              <w:rPr>
                <w:bCs/>
              </w:rPr>
            </w:pPr>
            <w:r w:rsidRPr="00863E28">
              <w:rPr>
                <w:bCs/>
              </w:rPr>
              <w:t>17</w:t>
            </w:r>
          </w:p>
        </w:tc>
        <w:tc>
          <w:tcPr>
            <w:tcW w:w="4876" w:type="dxa"/>
          </w:tcPr>
          <w:p w14:paraId="03E10F8A" w14:textId="77777777" w:rsidR="000C5789" w:rsidRPr="00863E28" w:rsidRDefault="000C5789" w:rsidP="00C67736">
            <w:pPr>
              <w:spacing w:line="360" w:lineRule="auto"/>
              <w:rPr>
                <w:bCs/>
                <w:i/>
                <w:iCs/>
              </w:rPr>
            </w:pPr>
            <w:r w:rsidRPr="00863E28">
              <w:rPr>
                <w:bCs/>
                <w:i/>
                <w:iCs/>
              </w:rPr>
              <w:t>“</w:t>
            </w:r>
            <w:proofErr w:type="gramStart"/>
            <w:r w:rsidRPr="00863E28">
              <w:rPr>
                <w:bCs/>
                <w:i/>
                <w:iCs/>
              </w:rPr>
              <w:t>may</w:t>
            </w:r>
            <w:proofErr w:type="gramEnd"/>
            <w:r w:rsidRPr="00863E28">
              <w:rPr>
                <w:bCs/>
                <w:i/>
                <w:iCs/>
              </w:rPr>
              <w:t xml:space="preserve"> be the difference between advising transfers only or a few steps with a w/aid as risk increased in the frailer patient of fractures/more serious injury etc”</w:t>
            </w:r>
          </w:p>
          <w:p w14:paraId="6C1DD222" w14:textId="5103BBD7" w:rsidR="000C5789" w:rsidRPr="00863E28" w:rsidRDefault="000C5789" w:rsidP="00C67736">
            <w:pPr>
              <w:spacing w:line="360" w:lineRule="auto"/>
              <w:rPr>
                <w:bCs/>
              </w:rPr>
            </w:pPr>
            <w:r w:rsidRPr="00863E28">
              <w:rPr>
                <w:bCs/>
                <w:i/>
                <w:iCs/>
              </w:rPr>
              <w:t>“If identifying someone as frail, I would have a lower threshold for dose reduction of chemotherapy in the event of toxicities</w:t>
            </w:r>
            <w:r w:rsidR="00F84E44" w:rsidRPr="00863E28">
              <w:rPr>
                <w:bCs/>
                <w:i/>
                <w:iCs/>
              </w:rPr>
              <w:t>”</w:t>
            </w:r>
          </w:p>
        </w:tc>
      </w:tr>
      <w:tr w:rsidR="00D64660" w14:paraId="6DCCE855" w14:textId="7FD07E69" w:rsidTr="007A4648">
        <w:tc>
          <w:tcPr>
            <w:tcW w:w="3686" w:type="dxa"/>
          </w:tcPr>
          <w:p w14:paraId="6A222CBA" w14:textId="77777777" w:rsidR="00D64660" w:rsidRPr="00863E28" w:rsidRDefault="00D64660" w:rsidP="00985875">
            <w:pPr>
              <w:spacing w:line="360" w:lineRule="auto"/>
              <w:rPr>
                <w:bCs/>
                <w:color w:val="000000"/>
              </w:rPr>
            </w:pPr>
            <w:r w:rsidRPr="00863E28">
              <w:rPr>
                <w:bCs/>
              </w:rPr>
              <w:t>Inform care plan interventions (e.g., choice of treatment, deciding whether to treat)</w:t>
            </w:r>
          </w:p>
        </w:tc>
        <w:tc>
          <w:tcPr>
            <w:tcW w:w="794" w:type="dxa"/>
          </w:tcPr>
          <w:p w14:paraId="3C1ADE3F" w14:textId="7501FC11" w:rsidR="00D64660" w:rsidRPr="00863E28" w:rsidRDefault="00D64660" w:rsidP="00985875">
            <w:pPr>
              <w:spacing w:line="360" w:lineRule="auto"/>
              <w:jc w:val="center"/>
              <w:rPr>
                <w:bCs/>
              </w:rPr>
            </w:pPr>
            <w:r w:rsidRPr="00863E28">
              <w:rPr>
                <w:bCs/>
              </w:rPr>
              <w:t>1</w:t>
            </w:r>
            <w:r w:rsidR="00532075" w:rsidRPr="00863E28">
              <w:rPr>
                <w:bCs/>
              </w:rPr>
              <w:t>5</w:t>
            </w:r>
          </w:p>
        </w:tc>
        <w:tc>
          <w:tcPr>
            <w:tcW w:w="4876" w:type="dxa"/>
          </w:tcPr>
          <w:p w14:paraId="79275B45" w14:textId="4E2414C0" w:rsidR="00D64660" w:rsidRPr="00863E28" w:rsidRDefault="007A4648" w:rsidP="007A4648">
            <w:pPr>
              <w:spacing w:line="360" w:lineRule="auto"/>
              <w:rPr>
                <w:bCs/>
                <w:i/>
                <w:iCs/>
              </w:rPr>
            </w:pPr>
            <w:r w:rsidRPr="00863E28">
              <w:rPr>
                <w:bCs/>
                <w:i/>
                <w:iCs/>
              </w:rPr>
              <w:t>“</w:t>
            </w:r>
            <w:proofErr w:type="gramStart"/>
            <w:r w:rsidR="00532075" w:rsidRPr="00863E28">
              <w:rPr>
                <w:bCs/>
                <w:i/>
                <w:iCs/>
              </w:rPr>
              <w:t>it</w:t>
            </w:r>
            <w:proofErr w:type="gramEnd"/>
            <w:r w:rsidR="00532075" w:rsidRPr="00863E28">
              <w:rPr>
                <w:bCs/>
                <w:i/>
                <w:iCs/>
              </w:rPr>
              <w:t xml:space="preserve"> forms part of the discussion to identify</w:t>
            </w:r>
            <w:r w:rsidRPr="00863E28">
              <w:rPr>
                <w:bCs/>
                <w:i/>
                <w:iCs/>
              </w:rPr>
              <w:t xml:space="preserve"> </w:t>
            </w:r>
            <w:r w:rsidR="00532075" w:rsidRPr="00863E28">
              <w:rPr>
                <w:bCs/>
                <w:i/>
                <w:iCs/>
              </w:rPr>
              <w:t>appropriate route of investigation and management</w:t>
            </w:r>
            <w:r w:rsidRPr="00863E28">
              <w:rPr>
                <w:bCs/>
                <w:i/>
                <w:iCs/>
              </w:rPr>
              <w:t>”</w:t>
            </w:r>
          </w:p>
          <w:p w14:paraId="7C8E6E43" w14:textId="16009786" w:rsidR="00532075" w:rsidRPr="00863E28" w:rsidRDefault="007A4648" w:rsidP="007A4648">
            <w:pPr>
              <w:spacing w:line="360" w:lineRule="auto"/>
              <w:rPr>
                <w:bCs/>
                <w:i/>
                <w:iCs/>
              </w:rPr>
            </w:pPr>
            <w:r w:rsidRPr="00863E28">
              <w:rPr>
                <w:bCs/>
                <w:i/>
                <w:iCs/>
              </w:rPr>
              <w:t>“</w:t>
            </w:r>
            <w:r w:rsidR="00532075" w:rsidRPr="00863E28">
              <w:rPr>
                <w:bCs/>
                <w:i/>
                <w:iCs/>
              </w:rPr>
              <w:t>You can always do something when patients are in hospital but whether should or should not is important</w:t>
            </w:r>
            <w:r w:rsidRPr="00863E28">
              <w:rPr>
                <w:bCs/>
                <w:i/>
                <w:iCs/>
              </w:rPr>
              <w:t>”</w:t>
            </w:r>
          </w:p>
        </w:tc>
      </w:tr>
      <w:tr w:rsidR="00976E4C" w14:paraId="653D47D9" w14:textId="308BA2D6" w:rsidTr="007A4648">
        <w:tc>
          <w:tcPr>
            <w:tcW w:w="3686" w:type="dxa"/>
          </w:tcPr>
          <w:p w14:paraId="13EE4702" w14:textId="77777777" w:rsidR="00976E4C" w:rsidRPr="00863E28" w:rsidRDefault="00976E4C" w:rsidP="00976E4C">
            <w:pPr>
              <w:spacing w:line="360" w:lineRule="auto"/>
              <w:rPr>
                <w:bCs/>
              </w:rPr>
            </w:pPr>
            <w:r w:rsidRPr="00863E28">
              <w:rPr>
                <w:bCs/>
              </w:rPr>
              <w:t>Initiate advanced care planning discussions for those diagnosed with more severe frailty</w:t>
            </w:r>
          </w:p>
        </w:tc>
        <w:tc>
          <w:tcPr>
            <w:tcW w:w="794" w:type="dxa"/>
          </w:tcPr>
          <w:p w14:paraId="3726C416" w14:textId="61C9CB05" w:rsidR="00976E4C" w:rsidRPr="00863E28" w:rsidRDefault="00976E4C" w:rsidP="00976E4C">
            <w:pPr>
              <w:spacing w:line="360" w:lineRule="auto"/>
              <w:jc w:val="center"/>
              <w:rPr>
                <w:bCs/>
              </w:rPr>
            </w:pPr>
            <w:r w:rsidRPr="00863E28">
              <w:rPr>
                <w:bCs/>
              </w:rPr>
              <w:t>13</w:t>
            </w:r>
          </w:p>
        </w:tc>
        <w:tc>
          <w:tcPr>
            <w:tcW w:w="4876" w:type="dxa"/>
          </w:tcPr>
          <w:p w14:paraId="2CD3C2EB" w14:textId="219ED0C5" w:rsidR="00976E4C" w:rsidRPr="00863E28" w:rsidRDefault="007A4648" w:rsidP="007A4648">
            <w:pPr>
              <w:spacing w:line="360" w:lineRule="auto"/>
              <w:rPr>
                <w:bCs/>
                <w:i/>
                <w:iCs/>
              </w:rPr>
            </w:pPr>
            <w:r w:rsidRPr="00863E28">
              <w:rPr>
                <w:bCs/>
                <w:i/>
                <w:iCs/>
              </w:rPr>
              <w:t>“</w:t>
            </w:r>
            <w:r w:rsidR="00976E4C" w:rsidRPr="00863E28">
              <w:rPr>
                <w:bCs/>
                <w:i/>
                <w:iCs/>
              </w:rPr>
              <w:t xml:space="preserve">Advanced planning discussions, it helps me decide whether we are actively treating or moving towards comfort </w:t>
            </w:r>
            <w:proofErr w:type="gramStart"/>
            <w:r w:rsidR="00976E4C" w:rsidRPr="00863E28">
              <w:rPr>
                <w:bCs/>
                <w:i/>
                <w:iCs/>
              </w:rPr>
              <w:t>management</w:t>
            </w:r>
            <w:r w:rsidRPr="00863E28">
              <w:rPr>
                <w:bCs/>
                <w:i/>
                <w:iCs/>
              </w:rPr>
              <w:t>”</w:t>
            </w:r>
            <w:proofErr w:type="gramEnd"/>
          </w:p>
          <w:p w14:paraId="77F2AB6E" w14:textId="64E27F43" w:rsidR="00976E4C" w:rsidRPr="00863E28" w:rsidRDefault="007A4648" w:rsidP="007A4648">
            <w:pPr>
              <w:spacing w:line="360" w:lineRule="auto"/>
              <w:rPr>
                <w:bCs/>
              </w:rPr>
            </w:pPr>
            <w:r w:rsidRPr="00863E28">
              <w:rPr>
                <w:bCs/>
                <w:i/>
                <w:iCs/>
              </w:rPr>
              <w:t>“</w:t>
            </w:r>
            <w:r w:rsidR="00976E4C" w:rsidRPr="00863E28">
              <w:rPr>
                <w:bCs/>
                <w:i/>
                <w:iCs/>
              </w:rPr>
              <w:t>Consider ACP/AMBER discussions</w:t>
            </w:r>
            <w:r w:rsidRPr="00863E28">
              <w:rPr>
                <w:bCs/>
                <w:i/>
                <w:iCs/>
              </w:rPr>
              <w:t>”</w:t>
            </w:r>
          </w:p>
        </w:tc>
      </w:tr>
      <w:tr w:rsidR="000C5789" w14:paraId="5C945516" w14:textId="77777777" w:rsidTr="001A216A">
        <w:tc>
          <w:tcPr>
            <w:tcW w:w="3686" w:type="dxa"/>
          </w:tcPr>
          <w:p w14:paraId="125E772E" w14:textId="77777777" w:rsidR="000C5789" w:rsidRPr="00863E28" w:rsidRDefault="000C5789" w:rsidP="001A216A">
            <w:pPr>
              <w:spacing w:line="360" w:lineRule="auto"/>
              <w:rPr>
                <w:bCs/>
              </w:rPr>
            </w:pPr>
            <w:r w:rsidRPr="00863E28">
              <w:rPr>
                <w:bCs/>
              </w:rPr>
              <w:t xml:space="preserve">Prompt further assessments, mainly comprehensive geriatric assessment </w:t>
            </w:r>
          </w:p>
        </w:tc>
        <w:tc>
          <w:tcPr>
            <w:tcW w:w="794" w:type="dxa"/>
          </w:tcPr>
          <w:p w14:paraId="4D0EDCA1" w14:textId="77777777" w:rsidR="000C5789" w:rsidRPr="00863E28" w:rsidRDefault="000C5789" w:rsidP="001A216A">
            <w:pPr>
              <w:spacing w:line="360" w:lineRule="auto"/>
              <w:jc w:val="center"/>
              <w:rPr>
                <w:bCs/>
              </w:rPr>
            </w:pPr>
            <w:r w:rsidRPr="00863E28">
              <w:rPr>
                <w:bCs/>
              </w:rPr>
              <w:t>13</w:t>
            </w:r>
          </w:p>
        </w:tc>
        <w:tc>
          <w:tcPr>
            <w:tcW w:w="4876" w:type="dxa"/>
          </w:tcPr>
          <w:p w14:paraId="4E32D9D0" w14:textId="77777777" w:rsidR="000C5789" w:rsidRPr="00863E28" w:rsidRDefault="000C5789" w:rsidP="001A216A">
            <w:pPr>
              <w:spacing w:line="360" w:lineRule="auto"/>
              <w:rPr>
                <w:bCs/>
                <w:i/>
                <w:iCs/>
              </w:rPr>
            </w:pPr>
            <w:r w:rsidRPr="00863E28">
              <w:rPr>
                <w:bCs/>
                <w:i/>
                <w:iCs/>
              </w:rPr>
              <w:t>“CGA is completed”</w:t>
            </w:r>
          </w:p>
          <w:p w14:paraId="0FDAEBCA" w14:textId="77777777" w:rsidR="000C5789" w:rsidRPr="00863E28" w:rsidRDefault="000C5789" w:rsidP="001A216A">
            <w:pPr>
              <w:spacing w:line="360" w:lineRule="auto"/>
              <w:rPr>
                <w:bCs/>
              </w:rPr>
            </w:pPr>
            <w:r w:rsidRPr="00863E28">
              <w:rPr>
                <w:bCs/>
                <w:i/>
                <w:iCs/>
              </w:rPr>
              <w:t>“</w:t>
            </w:r>
            <w:proofErr w:type="gramStart"/>
            <w:r w:rsidRPr="00863E28">
              <w:rPr>
                <w:bCs/>
                <w:i/>
                <w:iCs/>
              </w:rPr>
              <w:t>refer</w:t>
            </w:r>
            <w:proofErr w:type="gramEnd"/>
            <w:r w:rsidRPr="00863E28">
              <w:rPr>
                <w:bCs/>
                <w:i/>
                <w:iCs/>
              </w:rPr>
              <w:t xml:space="preserve"> patient for CGA with a focus on medication review, cognitive assessment and other assessments and referrals as relevant to patient”</w:t>
            </w:r>
          </w:p>
        </w:tc>
      </w:tr>
      <w:tr w:rsidR="000C5789" w14:paraId="6DAE3B5E" w14:textId="77777777" w:rsidTr="002C74DE">
        <w:tc>
          <w:tcPr>
            <w:tcW w:w="3686" w:type="dxa"/>
          </w:tcPr>
          <w:p w14:paraId="0E88188B" w14:textId="77777777" w:rsidR="000C5789" w:rsidRPr="00863E28" w:rsidRDefault="000C5789" w:rsidP="002C74DE">
            <w:pPr>
              <w:spacing w:line="360" w:lineRule="auto"/>
              <w:rPr>
                <w:bCs/>
              </w:rPr>
            </w:pPr>
            <w:r w:rsidRPr="00863E28">
              <w:rPr>
                <w:bCs/>
              </w:rPr>
              <w:lastRenderedPageBreak/>
              <w:t>Understand the potential trajectory of the patient and so be able to set better goals</w:t>
            </w:r>
          </w:p>
        </w:tc>
        <w:tc>
          <w:tcPr>
            <w:tcW w:w="794" w:type="dxa"/>
          </w:tcPr>
          <w:p w14:paraId="162242E6" w14:textId="77777777" w:rsidR="000C5789" w:rsidRPr="00863E28" w:rsidRDefault="000C5789" w:rsidP="002C74DE">
            <w:pPr>
              <w:spacing w:line="360" w:lineRule="auto"/>
              <w:jc w:val="center"/>
              <w:rPr>
                <w:bCs/>
              </w:rPr>
            </w:pPr>
            <w:r w:rsidRPr="00863E28">
              <w:rPr>
                <w:bCs/>
              </w:rPr>
              <w:t>11</w:t>
            </w:r>
          </w:p>
        </w:tc>
        <w:tc>
          <w:tcPr>
            <w:tcW w:w="4876" w:type="dxa"/>
          </w:tcPr>
          <w:p w14:paraId="3B6D2016" w14:textId="77777777" w:rsidR="000C5789" w:rsidRPr="00863E28" w:rsidRDefault="000C5789" w:rsidP="002C74DE">
            <w:pPr>
              <w:spacing w:line="360" w:lineRule="auto"/>
              <w:rPr>
                <w:bCs/>
                <w:i/>
                <w:iCs/>
              </w:rPr>
            </w:pPr>
            <w:r w:rsidRPr="00863E28">
              <w:rPr>
                <w:bCs/>
                <w:i/>
                <w:iCs/>
              </w:rPr>
              <w:t xml:space="preserve">“Thinking about how they may cope with treatment and what their trajectory may </w:t>
            </w:r>
            <w:proofErr w:type="gramStart"/>
            <w:r w:rsidRPr="00863E28">
              <w:rPr>
                <w:bCs/>
                <w:i/>
                <w:iCs/>
              </w:rPr>
              <w:t>be”</w:t>
            </w:r>
            <w:proofErr w:type="gramEnd"/>
          </w:p>
          <w:p w14:paraId="6474BE1D" w14:textId="77777777" w:rsidR="000C5789" w:rsidRPr="00863E28" w:rsidRDefault="000C5789" w:rsidP="002C74DE">
            <w:pPr>
              <w:spacing w:line="360" w:lineRule="auto"/>
              <w:rPr>
                <w:bCs/>
              </w:rPr>
            </w:pPr>
            <w:r w:rsidRPr="00863E28">
              <w:rPr>
                <w:bCs/>
                <w:i/>
                <w:iCs/>
              </w:rPr>
              <w:t>“Everything from goals to planned treatment to daily care”</w:t>
            </w:r>
          </w:p>
        </w:tc>
      </w:tr>
      <w:tr w:rsidR="00976E4C" w14:paraId="2D92342C" w14:textId="33A783F0" w:rsidTr="007A4648">
        <w:tc>
          <w:tcPr>
            <w:tcW w:w="3686" w:type="dxa"/>
          </w:tcPr>
          <w:p w14:paraId="7AFA3116" w14:textId="77777777" w:rsidR="00976E4C" w:rsidRPr="00863E28" w:rsidRDefault="00976E4C" w:rsidP="00976E4C">
            <w:pPr>
              <w:spacing w:line="360" w:lineRule="auto"/>
              <w:rPr>
                <w:bCs/>
              </w:rPr>
            </w:pPr>
            <w:r w:rsidRPr="00863E28">
              <w:rPr>
                <w:bCs/>
              </w:rPr>
              <w:t>Inform the level of multidisciplinary team involvement in care planning</w:t>
            </w:r>
          </w:p>
        </w:tc>
        <w:tc>
          <w:tcPr>
            <w:tcW w:w="794" w:type="dxa"/>
          </w:tcPr>
          <w:p w14:paraId="6B3A105A" w14:textId="2414ECB5" w:rsidR="00976E4C" w:rsidRPr="00863E28" w:rsidRDefault="00976E4C" w:rsidP="00976E4C">
            <w:pPr>
              <w:spacing w:line="360" w:lineRule="auto"/>
              <w:jc w:val="center"/>
              <w:rPr>
                <w:bCs/>
              </w:rPr>
            </w:pPr>
            <w:r w:rsidRPr="00863E28">
              <w:rPr>
                <w:bCs/>
              </w:rPr>
              <w:t>10</w:t>
            </w:r>
          </w:p>
        </w:tc>
        <w:tc>
          <w:tcPr>
            <w:tcW w:w="4876" w:type="dxa"/>
          </w:tcPr>
          <w:p w14:paraId="132DB60F" w14:textId="45AC046B" w:rsidR="00976E4C" w:rsidRPr="00863E28" w:rsidRDefault="007A4648" w:rsidP="007A4648">
            <w:pPr>
              <w:spacing w:line="360" w:lineRule="auto"/>
              <w:rPr>
                <w:bCs/>
                <w:i/>
                <w:iCs/>
              </w:rPr>
            </w:pPr>
            <w:r w:rsidRPr="00863E28">
              <w:rPr>
                <w:bCs/>
                <w:i/>
                <w:iCs/>
              </w:rPr>
              <w:t>“</w:t>
            </w:r>
            <w:r w:rsidR="00976E4C" w:rsidRPr="00863E28">
              <w:rPr>
                <w:bCs/>
                <w:i/>
                <w:iCs/>
              </w:rPr>
              <w:t>Full MDT approach</w:t>
            </w:r>
            <w:r w:rsidRPr="00863E28">
              <w:rPr>
                <w:bCs/>
                <w:i/>
                <w:iCs/>
              </w:rPr>
              <w:t>”</w:t>
            </w:r>
          </w:p>
          <w:p w14:paraId="3C7D5419" w14:textId="6B95908D" w:rsidR="00976E4C" w:rsidRPr="00863E28" w:rsidRDefault="007A4648" w:rsidP="007A4648">
            <w:pPr>
              <w:spacing w:line="360" w:lineRule="auto"/>
              <w:rPr>
                <w:bCs/>
              </w:rPr>
            </w:pPr>
            <w:r w:rsidRPr="00863E28">
              <w:rPr>
                <w:bCs/>
                <w:i/>
                <w:iCs/>
              </w:rPr>
              <w:t>“</w:t>
            </w:r>
            <w:r w:rsidR="00976E4C" w:rsidRPr="00863E28">
              <w:rPr>
                <w:bCs/>
                <w:i/>
                <w:iCs/>
              </w:rPr>
              <w:t>Greater MDT working</w:t>
            </w:r>
            <w:r w:rsidRPr="00863E28">
              <w:rPr>
                <w:bCs/>
                <w:i/>
                <w:iCs/>
              </w:rPr>
              <w:t>”</w:t>
            </w:r>
          </w:p>
        </w:tc>
      </w:tr>
      <w:tr w:rsidR="000C5789" w14:paraId="371E5792" w14:textId="77777777" w:rsidTr="003F75CA">
        <w:tc>
          <w:tcPr>
            <w:tcW w:w="3686" w:type="dxa"/>
          </w:tcPr>
          <w:p w14:paraId="716D2B00" w14:textId="77777777" w:rsidR="000C5789" w:rsidRPr="00863E28" w:rsidRDefault="000C5789" w:rsidP="003F75CA">
            <w:pPr>
              <w:spacing w:line="360" w:lineRule="auto"/>
              <w:rPr>
                <w:bCs/>
              </w:rPr>
            </w:pPr>
            <w:r w:rsidRPr="00863E28">
              <w:rPr>
                <w:bCs/>
              </w:rPr>
              <w:t>Identify care needs and social or community support, particularly with greater frailty</w:t>
            </w:r>
          </w:p>
        </w:tc>
        <w:tc>
          <w:tcPr>
            <w:tcW w:w="794" w:type="dxa"/>
          </w:tcPr>
          <w:p w14:paraId="04179A69" w14:textId="77777777" w:rsidR="000C5789" w:rsidRPr="00863E28" w:rsidRDefault="000C5789" w:rsidP="003F75CA">
            <w:pPr>
              <w:spacing w:line="360" w:lineRule="auto"/>
              <w:jc w:val="center"/>
              <w:rPr>
                <w:bCs/>
              </w:rPr>
            </w:pPr>
            <w:r w:rsidRPr="00863E28">
              <w:rPr>
                <w:bCs/>
              </w:rPr>
              <w:t>10</w:t>
            </w:r>
          </w:p>
        </w:tc>
        <w:tc>
          <w:tcPr>
            <w:tcW w:w="4876" w:type="dxa"/>
          </w:tcPr>
          <w:p w14:paraId="188B67EB" w14:textId="77777777" w:rsidR="000C5789" w:rsidRPr="00863E28" w:rsidRDefault="000C5789" w:rsidP="003F75CA">
            <w:pPr>
              <w:spacing w:line="360" w:lineRule="auto"/>
              <w:rPr>
                <w:bCs/>
                <w:i/>
                <w:iCs/>
              </w:rPr>
            </w:pPr>
            <w:r w:rsidRPr="00863E28">
              <w:rPr>
                <w:bCs/>
                <w:i/>
                <w:iCs/>
              </w:rPr>
              <w:t xml:space="preserve">“yes gives an indication as to what care needs / advice / </w:t>
            </w:r>
            <w:proofErr w:type="gramStart"/>
            <w:r w:rsidRPr="00863E28">
              <w:rPr>
                <w:bCs/>
                <w:i/>
                <w:iCs/>
              </w:rPr>
              <w:t>help  required</w:t>
            </w:r>
            <w:proofErr w:type="gramEnd"/>
            <w:r w:rsidRPr="00863E28">
              <w:rPr>
                <w:bCs/>
                <w:i/>
                <w:iCs/>
              </w:rPr>
              <w:t xml:space="preserve"> going forward and enhancing future life plans.”</w:t>
            </w:r>
          </w:p>
        </w:tc>
      </w:tr>
      <w:tr w:rsidR="00976E4C" w14:paraId="684D74D6" w14:textId="5677F30B" w:rsidTr="007A4648">
        <w:tc>
          <w:tcPr>
            <w:tcW w:w="3686" w:type="dxa"/>
          </w:tcPr>
          <w:p w14:paraId="2C942BE3" w14:textId="3A35E9DF" w:rsidR="00976E4C" w:rsidRPr="00863E28" w:rsidRDefault="00976E4C" w:rsidP="00976E4C">
            <w:pPr>
              <w:spacing w:line="360" w:lineRule="auto"/>
              <w:rPr>
                <w:bCs/>
              </w:rPr>
            </w:pPr>
            <w:r w:rsidRPr="00863E28">
              <w:rPr>
                <w:bCs/>
              </w:rPr>
              <w:t>Guide communication with and referrals to other professionals (e.g., GP involvement, discussions with medical doctor and/or referral to frailty nurse, medication review)</w:t>
            </w:r>
          </w:p>
        </w:tc>
        <w:tc>
          <w:tcPr>
            <w:tcW w:w="794" w:type="dxa"/>
          </w:tcPr>
          <w:p w14:paraId="4B64779C" w14:textId="0BD937B8" w:rsidR="00976E4C" w:rsidRPr="00863E28" w:rsidRDefault="00976E4C" w:rsidP="00976E4C">
            <w:pPr>
              <w:spacing w:line="360" w:lineRule="auto"/>
              <w:jc w:val="center"/>
              <w:rPr>
                <w:bCs/>
              </w:rPr>
            </w:pPr>
            <w:r w:rsidRPr="00863E28">
              <w:rPr>
                <w:bCs/>
              </w:rPr>
              <w:t>8</w:t>
            </w:r>
          </w:p>
        </w:tc>
        <w:tc>
          <w:tcPr>
            <w:tcW w:w="4876" w:type="dxa"/>
          </w:tcPr>
          <w:p w14:paraId="52B3D05A" w14:textId="014DE5FF" w:rsidR="00976E4C" w:rsidRPr="00863E28" w:rsidRDefault="000C5789" w:rsidP="007A4648">
            <w:pPr>
              <w:spacing w:line="360" w:lineRule="auto"/>
              <w:rPr>
                <w:bCs/>
                <w:i/>
                <w:iCs/>
              </w:rPr>
            </w:pPr>
            <w:r w:rsidRPr="00863E28">
              <w:rPr>
                <w:bCs/>
                <w:i/>
                <w:iCs/>
              </w:rPr>
              <w:t>“</w:t>
            </w:r>
            <w:proofErr w:type="gramStart"/>
            <w:r w:rsidR="00976E4C" w:rsidRPr="00863E28">
              <w:rPr>
                <w:bCs/>
                <w:i/>
                <w:iCs/>
              </w:rPr>
              <w:t>liaise</w:t>
            </w:r>
            <w:proofErr w:type="gramEnd"/>
            <w:r w:rsidR="00976E4C" w:rsidRPr="00863E28">
              <w:rPr>
                <w:bCs/>
                <w:i/>
                <w:iCs/>
              </w:rPr>
              <w:t xml:space="preserve"> with frailty nurse and make adequate care plan for patient</w:t>
            </w:r>
            <w:r w:rsidRPr="00863E28">
              <w:rPr>
                <w:bCs/>
                <w:i/>
                <w:iCs/>
              </w:rPr>
              <w:t>”</w:t>
            </w:r>
          </w:p>
        </w:tc>
      </w:tr>
      <w:tr w:rsidR="00976E4C" w14:paraId="44C90D55" w14:textId="574CE0FD" w:rsidTr="007A4648">
        <w:tc>
          <w:tcPr>
            <w:tcW w:w="3686" w:type="dxa"/>
          </w:tcPr>
          <w:p w14:paraId="7E88156C" w14:textId="77777777" w:rsidR="00976E4C" w:rsidRPr="00863E28" w:rsidRDefault="00976E4C" w:rsidP="00976E4C">
            <w:pPr>
              <w:spacing w:line="360" w:lineRule="auto"/>
              <w:rPr>
                <w:bCs/>
              </w:rPr>
            </w:pPr>
            <w:r w:rsidRPr="00863E28">
              <w:rPr>
                <w:bCs/>
              </w:rPr>
              <w:t>Contribute to a wider, patient-centred assessment and align to individual goals and priorities, but not guide plans specifically</w:t>
            </w:r>
          </w:p>
        </w:tc>
        <w:tc>
          <w:tcPr>
            <w:tcW w:w="794" w:type="dxa"/>
          </w:tcPr>
          <w:p w14:paraId="45AACEB7" w14:textId="76914FFA" w:rsidR="00976E4C" w:rsidRPr="00863E28" w:rsidRDefault="00976E4C" w:rsidP="00976E4C">
            <w:pPr>
              <w:spacing w:line="360" w:lineRule="auto"/>
              <w:jc w:val="center"/>
              <w:rPr>
                <w:bCs/>
              </w:rPr>
            </w:pPr>
            <w:r w:rsidRPr="00863E28">
              <w:rPr>
                <w:bCs/>
              </w:rPr>
              <w:t>7</w:t>
            </w:r>
          </w:p>
        </w:tc>
        <w:tc>
          <w:tcPr>
            <w:tcW w:w="4876" w:type="dxa"/>
          </w:tcPr>
          <w:p w14:paraId="3B603103" w14:textId="61DEA240" w:rsidR="00976E4C" w:rsidRPr="00863E28" w:rsidRDefault="000C5789" w:rsidP="007A4648">
            <w:pPr>
              <w:spacing w:line="360" w:lineRule="auto"/>
              <w:rPr>
                <w:bCs/>
                <w:i/>
                <w:iCs/>
              </w:rPr>
            </w:pPr>
            <w:r w:rsidRPr="00863E28">
              <w:rPr>
                <w:bCs/>
                <w:i/>
                <w:iCs/>
              </w:rPr>
              <w:t>“</w:t>
            </w:r>
            <w:r w:rsidR="00976E4C" w:rsidRPr="00863E28">
              <w:rPr>
                <w:bCs/>
                <w:i/>
                <w:iCs/>
              </w:rPr>
              <w:t>Depends on presentation and assessment outcome.  Frailty is only part of the holistic assessment.</w:t>
            </w:r>
            <w:r w:rsidRPr="00863E28">
              <w:rPr>
                <w:bCs/>
                <w:i/>
                <w:iCs/>
              </w:rPr>
              <w:t>”</w:t>
            </w:r>
          </w:p>
        </w:tc>
      </w:tr>
      <w:tr w:rsidR="00976E4C" w14:paraId="683230B9" w14:textId="74451787" w:rsidTr="007A4648">
        <w:tc>
          <w:tcPr>
            <w:tcW w:w="3686" w:type="dxa"/>
          </w:tcPr>
          <w:p w14:paraId="70116153" w14:textId="6D1FE683" w:rsidR="00976E4C" w:rsidRPr="00863E28" w:rsidRDefault="007A4648" w:rsidP="00976E4C">
            <w:pPr>
              <w:spacing w:line="360" w:lineRule="auto"/>
              <w:rPr>
                <w:bCs/>
              </w:rPr>
            </w:pPr>
            <w:r w:rsidRPr="00863E28">
              <w:rPr>
                <w:bCs/>
              </w:rPr>
              <w:t>Provide realistic expectations of outcomes</w:t>
            </w:r>
          </w:p>
        </w:tc>
        <w:tc>
          <w:tcPr>
            <w:tcW w:w="794" w:type="dxa"/>
          </w:tcPr>
          <w:p w14:paraId="65CF991F" w14:textId="1EBA7F0D" w:rsidR="00976E4C" w:rsidRPr="00863E28" w:rsidRDefault="007A4648" w:rsidP="00976E4C">
            <w:pPr>
              <w:spacing w:line="360" w:lineRule="auto"/>
              <w:jc w:val="center"/>
              <w:rPr>
                <w:bCs/>
              </w:rPr>
            </w:pPr>
            <w:r w:rsidRPr="00863E28">
              <w:rPr>
                <w:bCs/>
              </w:rPr>
              <w:t>6</w:t>
            </w:r>
          </w:p>
        </w:tc>
        <w:tc>
          <w:tcPr>
            <w:tcW w:w="4876" w:type="dxa"/>
          </w:tcPr>
          <w:p w14:paraId="19A49546" w14:textId="3712F11E" w:rsidR="00976E4C" w:rsidRPr="00863E28" w:rsidRDefault="000C5789" w:rsidP="007A4648">
            <w:pPr>
              <w:spacing w:line="360" w:lineRule="auto"/>
              <w:rPr>
                <w:bCs/>
                <w:i/>
                <w:iCs/>
              </w:rPr>
            </w:pPr>
            <w:r w:rsidRPr="00863E28">
              <w:rPr>
                <w:bCs/>
                <w:i/>
                <w:iCs/>
              </w:rPr>
              <w:t>“</w:t>
            </w:r>
            <w:r w:rsidR="007A4648" w:rsidRPr="00863E28">
              <w:rPr>
                <w:bCs/>
                <w:i/>
                <w:iCs/>
              </w:rPr>
              <w:t>Importance of realistic goal and patient centred care planning especially when discharging from acute hospital</w:t>
            </w:r>
            <w:r w:rsidRPr="00863E28">
              <w:rPr>
                <w:bCs/>
                <w:i/>
                <w:iCs/>
              </w:rPr>
              <w:t>”</w:t>
            </w:r>
          </w:p>
        </w:tc>
      </w:tr>
      <w:tr w:rsidR="00976E4C" w14:paraId="34299D91" w14:textId="59FF6263" w:rsidTr="007A4648">
        <w:tc>
          <w:tcPr>
            <w:tcW w:w="3686" w:type="dxa"/>
          </w:tcPr>
          <w:p w14:paraId="688409B6" w14:textId="77777777" w:rsidR="00976E4C" w:rsidRPr="00863E28" w:rsidRDefault="00976E4C" w:rsidP="00976E4C">
            <w:pPr>
              <w:spacing w:line="360" w:lineRule="auto"/>
              <w:rPr>
                <w:bCs/>
              </w:rPr>
            </w:pPr>
            <w:r w:rsidRPr="00863E28">
              <w:rPr>
                <w:bCs/>
              </w:rPr>
              <w:t>A basis for discussion with the patient about frailty and their priorities</w:t>
            </w:r>
          </w:p>
        </w:tc>
        <w:tc>
          <w:tcPr>
            <w:tcW w:w="794" w:type="dxa"/>
          </w:tcPr>
          <w:p w14:paraId="2C758986" w14:textId="0B1D5C31" w:rsidR="00976E4C" w:rsidRPr="00863E28" w:rsidRDefault="00976E4C" w:rsidP="00976E4C">
            <w:pPr>
              <w:spacing w:line="360" w:lineRule="auto"/>
              <w:jc w:val="center"/>
              <w:rPr>
                <w:bCs/>
              </w:rPr>
            </w:pPr>
            <w:r w:rsidRPr="00863E28">
              <w:rPr>
                <w:bCs/>
              </w:rPr>
              <w:t>6</w:t>
            </w:r>
          </w:p>
        </w:tc>
        <w:tc>
          <w:tcPr>
            <w:tcW w:w="4876" w:type="dxa"/>
          </w:tcPr>
          <w:p w14:paraId="356E6681" w14:textId="738DA0EA" w:rsidR="00976E4C" w:rsidRPr="00863E28" w:rsidRDefault="000C5789" w:rsidP="007A4648">
            <w:pPr>
              <w:spacing w:line="360" w:lineRule="auto"/>
              <w:rPr>
                <w:bCs/>
                <w:i/>
                <w:iCs/>
              </w:rPr>
            </w:pPr>
            <w:r w:rsidRPr="00863E28">
              <w:rPr>
                <w:bCs/>
                <w:i/>
                <w:iCs/>
              </w:rPr>
              <w:t>“</w:t>
            </w:r>
            <w:r w:rsidR="00976E4C" w:rsidRPr="00863E28">
              <w:rPr>
                <w:bCs/>
                <w:i/>
                <w:iCs/>
              </w:rPr>
              <w:t>Ensuring the individual is aware they are living with frailty, what that could mean to them and where they are on the frailty trajectory.</w:t>
            </w:r>
            <w:r w:rsidRPr="00863E28">
              <w:rPr>
                <w:bCs/>
                <w:i/>
                <w:iCs/>
              </w:rPr>
              <w:t>”</w:t>
            </w:r>
          </w:p>
        </w:tc>
      </w:tr>
      <w:tr w:rsidR="000C5789" w14:paraId="339A2E93" w14:textId="77777777" w:rsidTr="00A11DE8">
        <w:tc>
          <w:tcPr>
            <w:tcW w:w="3686" w:type="dxa"/>
          </w:tcPr>
          <w:p w14:paraId="1DF6F0BD" w14:textId="77777777" w:rsidR="000C5789" w:rsidRPr="00863E28" w:rsidRDefault="000C5789" w:rsidP="00A11DE8">
            <w:pPr>
              <w:spacing w:line="360" w:lineRule="auto"/>
              <w:rPr>
                <w:bCs/>
                <w:color w:val="000000"/>
              </w:rPr>
            </w:pPr>
            <w:r w:rsidRPr="00863E28">
              <w:rPr>
                <w:bCs/>
              </w:rPr>
              <w:t>Changing the focus of the care plan (e.g., to avoid hospital admission, to minimise frailty risks)</w:t>
            </w:r>
          </w:p>
        </w:tc>
        <w:tc>
          <w:tcPr>
            <w:tcW w:w="794" w:type="dxa"/>
          </w:tcPr>
          <w:p w14:paraId="257E5216" w14:textId="77777777" w:rsidR="000C5789" w:rsidRPr="00863E28" w:rsidRDefault="000C5789" w:rsidP="00A11DE8">
            <w:pPr>
              <w:spacing w:line="360" w:lineRule="auto"/>
              <w:jc w:val="center"/>
              <w:rPr>
                <w:bCs/>
              </w:rPr>
            </w:pPr>
            <w:r w:rsidRPr="00863E28">
              <w:rPr>
                <w:bCs/>
              </w:rPr>
              <w:t>3</w:t>
            </w:r>
          </w:p>
        </w:tc>
        <w:tc>
          <w:tcPr>
            <w:tcW w:w="4876" w:type="dxa"/>
          </w:tcPr>
          <w:p w14:paraId="7A1FDE25" w14:textId="77777777" w:rsidR="000C5789" w:rsidRPr="00863E28" w:rsidRDefault="000C5789" w:rsidP="00A11DE8">
            <w:pPr>
              <w:spacing w:line="360" w:lineRule="auto"/>
              <w:rPr>
                <w:bCs/>
                <w:i/>
                <w:iCs/>
              </w:rPr>
            </w:pPr>
            <w:r w:rsidRPr="00863E28">
              <w:rPr>
                <w:bCs/>
                <w:i/>
                <w:iCs/>
              </w:rPr>
              <w:t>“Be pragmatic with the approach; avoid unnecessary hospital admission and use comprehensive plan to support this”</w:t>
            </w:r>
          </w:p>
        </w:tc>
      </w:tr>
      <w:tr w:rsidR="00976E4C" w14:paraId="5B84D9C9" w14:textId="675F23F9" w:rsidTr="007A4648">
        <w:tc>
          <w:tcPr>
            <w:tcW w:w="3686" w:type="dxa"/>
          </w:tcPr>
          <w:p w14:paraId="3B8E8CE2" w14:textId="23A52366" w:rsidR="00976E4C" w:rsidRPr="00863E28" w:rsidRDefault="00976E4C" w:rsidP="00976E4C">
            <w:pPr>
              <w:spacing w:line="360" w:lineRule="auto"/>
              <w:rPr>
                <w:bCs/>
              </w:rPr>
            </w:pPr>
            <w:r w:rsidRPr="00863E28">
              <w:rPr>
                <w:bCs/>
              </w:rPr>
              <w:t>Other</w:t>
            </w:r>
          </w:p>
        </w:tc>
        <w:tc>
          <w:tcPr>
            <w:tcW w:w="794" w:type="dxa"/>
          </w:tcPr>
          <w:p w14:paraId="66BF7F55" w14:textId="46F67B47" w:rsidR="00976E4C" w:rsidRPr="00863E28" w:rsidRDefault="000C5789" w:rsidP="00976E4C">
            <w:pPr>
              <w:spacing w:line="360" w:lineRule="auto"/>
              <w:jc w:val="center"/>
              <w:rPr>
                <w:bCs/>
              </w:rPr>
            </w:pPr>
            <w:r w:rsidRPr="00863E28">
              <w:rPr>
                <w:bCs/>
              </w:rPr>
              <w:t>6</w:t>
            </w:r>
          </w:p>
        </w:tc>
        <w:tc>
          <w:tcPr>
            <w:tcW w:w="4876" w:type="dxa"/>
          </w:tcPr>
          <w:p w14:paraId="47F401BD" w14:textId="03812D20" w:rsidR="00976E4C" w:rsidRPr="00863E28" w:rsidRDefault="000C5789" w:rsidP="007A4648">
            <w:pPr>
              <w:spacing w:line="360" w:lineRule="auto"/>
              <w:rPr>
                <w:bCs/>
              </w:rPr>
            </w:pPr>
            <w:proofErr w:type="gramStart"/>
            <w:r w:rsidRPr="00863E28">
              <w:rPr>
                <w:bCs/>
              </w:rPr>
              <w:t>e.g.</w:t>
            </w:r>
            <w:proofErr w:type="gramEnd"/>
            <w:r w:rsidRPr="00863E28">
              <w:rPr>
                <w:bCs/>
              </w:rPr>
              <w:t xml:space="preserve"> equipment assessments, as a baseline</w:t>
            </w:r>
          </w:p>
        </w:tc>
      </w:tr>
    </w:tbl>
    <w:p w14:paraId="1D25B8C7" w14:textId="034F4143" w:rsidR="00A655F7" w:rsidRDefault="00A655F7">
      <w:pPr>
        <w:rPr>
          <w:b/>
          <w:bCs/>
        </w:rPr>
      </w:pPr>
    </w:p>
    <w:p w14:paraId="12874A09" w14:textId="0DACD46F" w:rsidR="00A655F7" w:rsidRDefault="00A655F7">
      <w:pPr>
        <w:rPr>
          <w:b/>
          <w:bCs/>
        </w:rPr>
      </w:pPr>
      <w:r>
        <w:rPr>
          <w:b/>
          <w:bCs/>
        </w:rPr>
        <w:br w:type="page"/>
      </w:r>
    </w:p>
    <w:p w14:paraId="6B2FF291" w14:textId="052B9793" w:rsidR="00A655F7" w:rsidRDefault="00A655F7" w:rsidP="00A655F7">
      <w:pPr>
        <w:spacing w:line="360" w:lineRule="auto"/>
        <w:rPr>
          <w:b/>
        </w:rPr>
      </w:pPr>
      <w:r>
        <w:rPr>
          <w:b/>
        </w:rPr>
        <w:lastRenderedPageBreak/>
        <w:t xml:space="preserve">Table </w:t>
      </w:r>
      <w:r w:rsidR="00061BAA">
        <w:rPr>
          <w:b/>
        </w:rPr>
        <w:t>4</w:t>
      </w:r>
      <w:r>
        <w:rPr>
          <w:b/>
        </w:rPr>
        <w:t xml:space="preserve">. Pathways of additional support for the management of </w:t>
      </w:r>
      <w:sdt>
        <w:sdtPr>
          <w:tag w:val="goog_rdk_28"/>
          <w:id w:val="1595583883"/>
        </w:sdtPr>
        <w:sdtEndPr/>
        <w:sdtContent/>
      </w:sdt>
      <w:sdt>
        <w:sdtPr>
          <w:tag w:val="goog_rdk_29"/>
          <w:id w:val="473415682"/>
        </w:sdtPr>
        <w:sdtEndPr/>
        <w:sdtContent/>
      </w:sdt>
      <w:r>
        <w:rPr>
          <w:b/>
        </w:rPr>
        <w:t>frailty.</w:t>
      </w:r>
    </w:p>
    <w:tbl>
      <w:tblPr>
        <w:tblW w:w="9016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222"/>
        <w:gridCol w:w="794"/>
      </w:tblGrid>
      <w:tr w:rsidR="00A655F7" w14:paraId="02B4141C" w14:textId="77777777" w:rsidTr="00985875">
        <w:tc>
          <w:tcPr>
            <w:tcW w:w="8222" w:type="dxa"/>
          </w:tcPr>
          <w:p w14:paraId="29799778" w14:textId="77777777" w:rsidR="00A655F7" w:rsidRDefault="00A655F7" w:rsidP="00985875">
            <w:pPr>
              <w:spacing w:line="360" w:lineRule="auto"/>
              <w:rPr>
                <w:b/>
              </w:rPr>
            </w:pPr>
            <w:r>
              <w:rPr>
                <w:b/>
              </w:rPr>
              <w:t>Pathway</w:t>
            </w:r>
          </w:p>
        </w:tc>
        <w:tc>
          <w:tcPr>
            <w:tcW w:w="794" w:type="dxa"/>
          </w:tcPr>
          <w:p w14:paraId="38B4948F" w14:textId="77777777" w:rsidR="00A655F7" w:rsidRDefault="00A655F7" w:rsidP="00985875">
            <w:pPr>
              <w:spacing w:line="360" w:lineRule="auto"/>
              <w:jc w:val="center"/>
            </w:pPr>
            <w:r>
              <w:rPr>
                <w:b/>
              </w:rPr>
              <w:t>n</w:t>
            </w:r>
          </w:p>
        </w:tc>
      </w:tr>
      <w:tr w:rsidR="00A655F7" w14:paraId="77800F04" w14:textId="77777777" w:rsidTr="00985875">
        <w:tc>
          <w:tcPr>
            <w:tcW w:w="8222" w:type="dxa"/>
          </w:tcPr>
          <w:p w14:paraId="517427B3" w14:textId="77777777" w:rsidR="00A655F7" w:rsidRDefault="00A655F7" w:rsidP="00985875">
            <w:pPr>
              <w:spacing w:line="360" w:lineRule="auto"/>
            </w:pPr>
            <w:r>
              <w:t>Specialist teams or services</w:t>
            </w:r>
          </w:p>
          <w:p w14:paraId="7023DA57" w14:textId="77777777" w:rsidR="00A655F7" w:rsidRDefault="00A655F7" w:rsidP="00A655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color w:val="000000"/>
              </w:rPr>
              <w:t>Including: falls (4), fragility fracture (1), continence (1), complex discharge (1), medicines management (1), sleep clinic (1), diabetes specialist (1), specialist teams (2), Parkinson’s disease team (1)</w:t>
            </w:r>
          </w:p>
        </w:tc>
        <w:tc>
          <w:tcPr>
            <w:tcW w:w="794" w:type="dxa"/>
          </w:tcPr>
          <w:p w14:paraId="2A7C240F" w14:textId="77777777" w:rsidR="00A655F7" w:rsidRDefault="00A655F7" w:rsidP="00985875">
            <w:pPr>
              <w:spacing w:line="360" w:lineRule="auto"/>
              <w:jc w:val="center"/>
            </w:pPr>
            <w:r>
              <w:t>22</w:t>
            </w:r>
          </w:p>
        </w:tc>
      </w:tr>
      <w:tr w:rsidR="00A655F7" w14:paraId="672B00F7" w14:textId="77777777" w:rsidTr="00985875">
        <w:tc>
          <w:tcPr>
            <w:tcW w:w="8222" w:type="dxa"/>
          </w:tcPr>
          <w:p w14:paraId="06CCF5CE" w14:textId="77777777" w:rsidR="00A655F7" w:rsidRDefault="00A655F7" w:rsidP="00985875">
            <w:pPr>
              <w:spacing w:line="360" w:lineRule="auto"/>
            </w:pPr>
            <w:r>
              <w:t>Community services</w:t>
            </w:r>
          </w:p>
          <w:p w14:paraId="7FFEA24B" w14:textId="77777777" w:rsidR="00A655F7" w:rsidRDefault="00A655F7" w:rsidP="00A655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color w:val="000000"/>
              </w:rPr>
              <w:t xml:space="preserve">Mainly specific community teams, </w:t>
            </w:r>
            <w:r>
              <w:t>reablement</w:t>
            </w:r>
            <w:r>
              <w:rPr>
                <w:color w:val="000000"/>
              </w:rPr>
              <w:t>, community matrons and one day hospitals.</w:t>
            </w:r>
          </w:p>
        </w:tc>
        <w:tc>
          <w:tcPr>
            <w:tcW w:w="794" w:type="dxa"/>
          </w:tcPr>
          <w:p w14:paraId="66A51BDE" w14:textId="77777777" w:rsidR="00A655F7" w:rsidRDefault="00A655F7" w:rsidP="00985875">
            <w:pPr>
              <w:spacing w:line="360" w:lineRule="auto"/>
              <w:jc w:val="center"/>
            </w:pPr>
            <w:r>
              <w:t>21</w:t>
            </w:r>
          </w:p>
        </w:tc>
      </w:tr>
      <w:tr w:rsidR="00A655F7" w14:paraId="5715FBD6" w14:textId="77777777" w:rsidTr="00985875">
        <w:tc>
          <w:tcPr>
            <w:tcW w:w="8222" w:type="dxa"/>
          </w:tcPr>
          <w:p w14:paraId="77D10474" w14:textId="77777777" w:rsidR="00A655F7" w:rsidRDefault="00A655F7" w:rsidP="00985875">
            <w:pPr>
              <w:spacing w:line="360" w:lineRule="auto"/>
            </w:pPr>
            <w:r>
              <w:t>Approach tailored to the individual’s specific needs</w:t>
            </w:r>
          </w:p>
        </w:tc>
        <w:tc>
          <w:tcPr>
            <w:tcW w:w="794" w:type="dxa"/>
          </w:tcPr>
          <w:p w14:paraId="28A4D898" w14:textId="77777777" w:rsidR="00A655F7" w:rsidRDefault="00A655F7" w:rsidP="00985875">
            <w:pPr>
              <w:spacing w:line="360" w:lineRule="auto"/>
              <w:jc w:val="center"/>
            </w:pPr>
            <w:r>
              <w:t>14</w:t>
            </w:r>
          </w:p>
        </w:tc>
      </w:tr>
      <w:tr w:rsidR="00A655F7" w14:paraId="224A41D1" w14:textId="77777777" w:rsidTr="00985875">
        <w:tc>
          <w:tcPr>
            <w:tcW w:w="8222" w:type="dxa"/>
          </w:tcPr>
          <w:p w14:paraId="016B1890" w14:textId="77777777" w:rsidR="00A655F7" w:rsidRDefault="00A655F7" w:rsidP="00985875">
            <w:pPr>
              <w:spacing w:line="360" w:lineRule="auto"/>
              <w:rPr>
                <w:color w:val="000000"/>
              </w:rPr>
            </w:pPr>
            <w:r>
              <w:t>Allied health professionals (m</w:t>
            </w:r>
            <w:r>
              <w:rPr>
                <w:color w:val="000000"/>
              </w:rPr>
              <w:t xml:space="preserve">ainly physiotherapists, dietitians, occupational </w:t>
            </w:r>
            <w:proofErr w:type="gramStart"/>
            <w:r>
              <w:rPr>
                <w:color w:val="000000"/>
              </w:rPr>
              <w:t>therapists</w:t>
            </w:r>
            <w:proofErr w:type="gramEnd"/>
            <w:r>
              <w:rPr>
                <w:color w:val="000000"/>
              </w:rPr>
              <w:t xml:space="preserve"> and pharmacists)</w:t>
            </w:r>
          </w:p>
        </w:tc>
        <w:tc>
          <w:tcPr>
            <w:tcW w:w="794" w:type="dxa"/>
          </w:tcPr>
          <w:p w14:paraId="0499FB4C" w14:textId="77777777" w:rsidR="00A655F7" w:rsidRDefault="00A655F7" w:rsidP="00985875">
            <w:pPr>
              <w:spacing w:line="360" w:lineRule="auto"/>
              <w:jc w:val="center"/>
            </w:pPr>
            <w:r>
              <w:t>14</w:t>
            </w:r>
          </w:p>
        </w:tc>
      </w:tr>
      <w:tr w:rsidR="00A655F7" w14:paraId="30D97C19" w14:textId="77777777" w:rsidTr="00985875">
        <w:tc>
          <w:tcPr>
            <w:tcW w:w="8222" w:type="dxa"/>
          </w:tcPr>
          <w:p w14:paraId="15CBBE89" w14:textId="77777777" w:rsidR="00A655F7" w:rsidRDefault="00A655F7" w:rsidP="00985875">
            <w:pPr>
              <w:spacing w:line="360" w:lineRule="auto"/>
            </w:pPr>
            <w:r>
              <w:t>Social services</w:t>
            </w:r>
          </w:p>
        </w:tc>
        <w:tc>
          <w:tcPr>
            <w:tcW w:w="794" w:type="dxa"/>
          </w:tcPr>
          <w:p w14:paraId="44594C86" w14:textId="77777777" w:rsidR="00A655F7" w:rsidRDefault="00A655F7" w:rsidP="00985875">
            <w:pPr>
              <w:spacing w:line="360" w:lineRule="auto"/>
              <w:jc w:val="center"/>
            </w:pPr>
            <w:r>
              <w:t>11</w:t>
            </w:r>
          </w:p>
        </w:tc>
      </w:tr>
      <w:tr w:rsidR="00A655F7" w14:paraId="2284BE1D" w14:textId="77777777" w:rsidTr="00985875">
        <w:tc>
          <w:tcPr>
            <w:tcW w:w="8222" w:type="dxa"/>
          </w:tcPr>
          <w:p w14:paraId="227A8AEC" w14:textId="77777777" w:rsidR="00A655F7" w:rsidRDefault="00A655F7" w:rsidP="00985875">
            <w:pPr>
              <w:spacing w:line="360" w:lineRule="auto"/>
            </w:pPr>
            <w:r>
              <w:t>Third sector services</w:t>
            </w:r>
          </w:p>
        </w:tc>
        <w:tc>
          <w:tcPr>
            <w:tcW w:w="794" w:type="dxa"/>
          </w:tcPr>
          <w:p w14:paraId="52305048" w14:textId="77777777" w:rsidR="00A655F7" w:rsidRDefault="00A655F7" w:rsidP="00985875">
            <w:pPr>
              <w:spacing w:line="360" w:lineRule="auto"/>
              <w:jc w:val="center"/>
            </w:pPr>
            <w:r>
              <w:t>10</w:t>
            </w:r>
          </w:p>
        </w:tc>
      </w:tr>
      <w:tr w:rsidR="00A655F7" w14:paraId="3BCF42F4" w14:textId="77777777" w:rsidTr="00985875">
        <w:tc>
          <w:tcPr>
            <w:tcW w:w="8222" w:type="dxa"/>
          </w:tcPr>
          <w:p w14:paraId="597E1DD9" w14:textId="77777777" w:rsidR="00A655F7" w:rsidRDefault="00A655F7" w:rsidP="00985875">
            <w:pPr>
              <w:spacing w:line="360" w:lineRule="auto"/>
            </w:pPr>
            <w:r>
              <w:t>Dedicated frailty team</w:t>
            </w:r>
          </w:p>
        </w:tc>
        <w:tc>
          <w:tcPr>
            <w:tcW w:w="794" w:type="dxa"/>
          </w:tcPr>
          <w:p w14:paraId="564BFA54" w14:textId="77777777" w:rsidR="00A655F7" w:rsidRDefault="00A655F7" w:rsidP="00985875">
            <w:pPr>
              <w:spacing w:line="360" w:lineRule="auto"/>
              <w:jc w:val="center"/>
            </w:pPr>
            <w:r>
              <w:t>6</w:t>
            </w:r>
          </w:p>
        </w:tc>
      </w:tr>
      <w:tr w:rsidR="00A655F7" w14:paraId="7C7420FF" w14:textId="77777777" w:rsidTr="00985875">
        <w:tc>
          <w:tcPr>
            <w:tcW w:w="8222" w:type="dxa"/>
          </w:tcPr>
          <w:p w14:paraId="19486DB3" w14:textId="77777777" w:rsidR="00A655F7" w:rsidRDefault="00A655F7" w:rsidP="00985875">
            <w:pPr>
              <w:spacing w:line="360" w:lineRule="auto"/>
              <w:rPr>
                <w:color w:val="000000"/>
              </w:rPr>
            </w:pPr>
            <w:r>
              <w:t>Other related teams (e.g., o</w:t>
            </w:r>
            <w:r>
              <w:rPr>
                <w:color w:val="000000"/>
              </w:rPr>
              <w:t>lder person’s rapid assessment unit)</w:t>
            </w:r>
          </w:p>
        </w:tc>
        <w:tc>
          <w:tcPr>
            <w:tcW w:w="794" w:type="dxa"/>
          </w:tcPr>
          <w:p w14:paraId="0AA52474" w14:textId="77777777" w:rsidR="00A655F7" w:rsidRDefault="00A655F7" w:rsidP="00985875">
            <w:pPr>
              <w:spacing w:line="360" w:lineRule="auto"/>
              <w:jc w:val="center"/>
            </w:pPr>
            <w:r>
              <w:t>6</w:t>
            </w:r>
          </w:p>
        </w:tc>
      </w:tr>
      <w:tr w:rsidR="00A655F7" w14:paraId="3EEA543D" w14:textId="77777777" w:rsidTr="00985875">
        <w:tc>
          <w:tcPr>
            <w:tcW w:w="8222" w:type="dxa"/>
          </w:tcPr>
          <w:p w14:paraId="0E22D2F2" w14:textId="77777777" w:rsidR="00A655F7" w:rsidRDefault="00A655F7" w:rsidP="00985875">
            <w:pPr>
              <w:spacing w:line="360" w:lineRule="auto"/>
            </w:pPr>
            <w:r>
              <w:t>Social prescribing or care navigation services</w:t>
            </w:r>
          </w:p>
        </w:tc>
        <w:tc>
          <w:tcPr>
            <w:tcW w:w="794" w:type="dxa"/>
          </w:tcPr>
          <w:p w14:paraId="69034E93" w14:textId="77777777" w:rsidR="00A655F7" w:rsidRDefault="00A655F7" w:rsidP="00985875">
            <w:pPr>
              <w:spacing w:line="360" w:lineRule="auto"/>
              <w:jc w:val="center"/>
            </w:pPr>
            <w:r>
              <w:t>5</w:t>
            </w:r>
          </w:p>
        </w:tc>
      </w:tr>
      <w:tr w:rsidR="00A655F7" w14:paraId="785FFE47" w14:textId="77777777" w:rsidTr="00985875">
        <w:tc>
          <w:tcPr>
            <w:tcW w:w="8222" w:type="dxa"/>
          </w:tcPr>
          <w:p w14:paraId="3EAE8526" w14:textId="77777777" w:rsidR="00A655F7" w:rsidRDefault="00A655F7" w:rsidP="00985875">
            <w:pPr>
              <w:spacing w:line="360" w:lineRule="auto"/>
            </w:pPr>
            <w:r>
              <w:t>General practitioner referral</w:t>
            </w:r>
          </w:p>
        </w:tc>
        <w:tc>
          <w:tcPr>
            <w:tcW w:w="794" w:type="dxa"/>
          </w:tcPr>
          <w:p w14:paraId="4836C63D" w14:textId="77777777" w:rsidR="00A655F7" w:rsidRDefault="00A655F7" w:rsidP="00985875">
            <w:pPr>
              <w:spacing w:line="360" w:lineRule="auto"/>
              <w:jc w:val="center"/>
            </w:pPr>
            <w:r>
              <w:t>1</w:t>
            </w:r>
          </w:p>
        </w:tc>
      </w:tr>
      <w:tr w:rsidR="00A655F7" w14:paraId="492F08D1" w14:textId="77777777" w:rsidTr="00985875">
        <w:tc>
          <w:tcPr>
            <w:tcW w:w="8222" w:type="dxa"/>
          </w:tcPr>
          <w:p w14:paraId="15AAEE1F" w14:textId="77777777" w:rsidR="00A655F7" w:rsidRDefault="00A655F7" w:rsidP="00985875">
            <w:pPr>
              <w:spacing w:line="360" w:lineRule="auto"/>
            </w:pPr>
            <w:r>
              <w:t>Intermediate care</w:t>
            </w:r>
          </w:p>
        </w:tc>
        <w:tc>
          <w:tcPr>
            <w:tcW w:w="794" w:type="dxa"/>
          </w:tcPr>
          <w:p w14:paraId="597DC658" w14:textId="77777777" w:rsidR="00A655F7" w:rsidRDefault="00A655F7" w:rsidP="00985875">
            <w:pPr>
              <w:spacing w:line="360" w:lineRule="auto"/>
              <w:jc w:val="center"/>
            </w:pPr>
            <w:r>
              <w:t>1</w:t>
            </w:r>
          </w:p>
        </w:tc>
      </w:tr>
      <w:tr w:rsidR="00A655F7" w14:paraId="55F9E8AC" w14:textId="77777777" w:rsidTr="00985875">
        <w:tc>
          <w:tcPr>
            <w:tcW w:w="8222" w:type="dxa"/>
          </w:tcPr>
          <w:p w14:paraId="2C721484" w14:textId="77777777" w:rsidR="00A655F7" w:rsidRDefault="00A655F7" w:rsidP="00985875">
            <w:pPr>
              <w:spacing w:line="360" w:lineRule="auto"/>
            </w:pPr>
            <w:r>
              <w:t>Palliative care</w:t>
            </w:r>
          </w:p>
        </w:tc>
        <w:tc>
          <w:tcPr>
            <w:tcW w:w="794" w:type="dxa"/>
          </w:tcPr>
          <w:p w14:paraId="2F89D695" w14:textId="77777777" w:rsidR="00A655F7" w:rsidRDefault="00A655F7" w:rsidP="00985875">
            <w:pPr>
              <w:spacing w:line="360" w:lineRule="auto"/>
              <w:jc w:val="center"/>
            </w:pPr>
            <w:r>
              <w:t>1</w:t>
            </w:r>
          </w:p>
        </w:tc>
      </w:tr>
      <w:tr w:rsidR="00A655F7" w14:paraId="50B2CE99" w14:textId="77777777" w:rsidTr="00985875">
        <w:tc>
          <w:tcPr>
            <w:tcW w:w="8222" w:type="dxa"/>
          </w:tcPr>
          <w:p w14:paraId="6F5FE074" w14:textId="77777777" w:rsidR="00A655F7" w:rsidRDefault="00A655F7" w:rsidP="00985875">
            <w:pPr>
              <w:spacing w:line="360" w:lineRule="auto"/>
            </w:pPr>
            <w:r>
              <w:t>Unclear or no pathway</w:t>
            </w:r>
          </w:p>
        </w:tc>
        <w:tc>
          <w:tcPr>
            <w:tcW w:w="794" w:type="dxa"/>
          </w:tcPr>
          <w:p w14:paraId="4C32B767" w14:textId="77777777" w:rsidR="00A655F7" w:rsidRDefault="00A655F7" w:rsidP="00985875">
            <w:pPr>
              <w:spacing w:line="360" w:lineRule="auto"/>
              <w:jc w:val="center"/>
            </w:pPr>
            <w:r>
              <w:t>3</w:t>
            </w:r>
          </w:p>
        </w:tc>
      </w:tr>
    </w:tbl>
    <w:p w14:paraId="76AC97CC" w14:textId="77777777" w:rsidR="00A655F7" w:rsidRDefault="00A655F7" w:rsidP="00A655F7">
      <w:pPr>
        <w:spacing w:line="360" w:lineRule="auto"/>
        <w:rPr>
          <w:b/>
        </w:rPr>
      </w:pPr>
    </w:p>
    <w:p w14:paraId="487EF10C" w14:textId="040E7692" w:rsidR="002E231A" w:rsidRPr="00062ABE" w:rsidRDefault="002E231A">
      <w:pPr>
        <w:rPr>
          <w:b/>
          <w:bCs/>
        </w:rPr>
      </w:pPr>
    </w:p>
    <w:sectPr w:rsidR="002E231A" w:rsidRPr="00062AB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6CB90" w14:textId="77777777" w:rsidR="002E231A" w:rsidRDefault="002E231A" w:rsidP="002E231A">
      <w:pPr>
        <w:spacing w:after="0" w:line="240" w:lineRule="auto"/>
      </w:pPr>
      <w:r>
        <w:separator/>
      </w:r>
    </w:p>
  </w:endnote>
  <w:endnote w:type="continuationSeparator" w:id="0">
    <w:p w14:paraId="654D5222" w14:textId="77777777" w:rsidR="002E231A" w:rsidRDefault="002E231A" w:rsidP="002E2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E65C6" w14:textId="77777777" w:rsidR="002E231A" w:rsidRDefault="002E231A" w:rsidP="002E231A">
      <w:pPr>
        <w:spacing w:after="0" w:line="240" w:lineRule="auto"/>
      </w:pPr>
      <w:r>
        <w:separator/>
      </w:r>
    </w:p>
  </w:footnote>
  <w:footnote w:type="continuationSeparator" w:id="0">
    <w:p w14:paraId="67124DBE" w14:textId="77777777" w:rsidR="002E231A" w:rsidRDefault="002E231A" w:rsidP="002E2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8FA76" w14:textId="77777777" w:rsidR="002E231A" w:rsidRDefault="002E231A" w:rsidP="002E231A">
    <w:pPr>
      <w:rPr>
        <w:b/>
        <w:bCs/>
      </w:rPr>
    </w:pPr>
    <w:r w:rsidRPr="00062ABE">
      <w:rPr>
        <w:b/>
        <w:bCs/>
      </w:rPr>
      <w:t xml:space="preserve">Tables </w:t>
    </w:r>
  </w:p>
  <w:p w14:paraId="7B36C909" w14:textId="77777777" w:rsidR="002E231A" w:rsidRPr="002E231A" w:rsidRDefault="002E231A" w:rsidP="002E23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05201"/>
    <w:multiLevelType w:val="multilevel"/>
    <w:tmpl w:val="671C2D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4750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BE"/>
    <w:rsid w:val="00054A34"/>
    <w:rsid w:val="00061BAA"/>
    <w:rsid w:val="00062ABE"/>
    <w:rsid w:val="00064838"/>
    <w:rsid w:val="00091682"/>
    <w:rsid w:val="000C5789"/>
    <w:rsid w:val="001130F5"/>
    <w:rsid w:val="00155E12"/>
    <w:rsid w:val="001D28E8"/>
    <w:rsid w:val="002A2DFE"/>
    <w:rsid w:val="002C40A4"/>
    <w:rsid w:val="002E231A"/>
    <w:rsid w:val="002F7B68"/>
    <w:rsid w:val="00375539"/>
    <w:rsid w:val="003F7F02"/>
    <w:rsid w:val="004514A6"/>
    <w:rsid w:val="00490803"/>
    <w:rsid w:val="00492A8A"/>
    <w:rsid w:val="004B4125"/>
    <w:rsid w:val="004C4519"/>
    <w:rsid w:val="004F4553"/>
    <w:rsid w:val="00532075"/>
    <w:rsid w:val="005719B2"/>
    <w:rsid w:val="005D7894"/>
    <w:rsid w:val="00666FA4"/>
    <w:rsid w:val="00680785"/>
    <w:rsid w:val="006862B5"/>
    <w:rsid w:val="00696E07"/>
    <w:rsid w:val="00712CDB"/>
    <w:rsid w:val="007A4648"/>
    <w:rsid w:val="00863BC3"/>
    <w:rsid w:val="00863E28"/>
    <w:rsid w:val="00866D32"/>
    <w:rsid w:val="008F79A4"/>
    <w:rsid w:val="00971F6A"/>
    <w:rsid w:val="00976E4C"/>
    <w:rsid w:val="009D14B6"/>
    <w:rsid w:val="00A06B73"/>
    <w:rsid w:val="00A655F7"/>
    <w:rsid w:val="00B20006"/>
    <w:rsid w:val="00C6427F"/>
    <w:rsid w:val="00CB265C"/>
    <w:rsid w:val="00CB5AD7"/>
    <w:rsid w:val="00CE383E"/>
    <w:rsid w:val="00D64660"/>
    <w:rsid w:val="00DB456E"/>
    <w:rsid w:val="00DC79EA"/>
    <w:rsid w:val="00DF1B0B"/>
    <w:rsid w:val="00F84E44"/>
    <w:rsid w:val="00FC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E2816"/>
  <w15:chartTrackingRefBased/>
  <w15:docId w15:val="{FAE72CB8-DD37-4DA8-A43B-358BF973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31A"/>
  </w:style>
  <w:style w:type="paragraph" w:styleId="Footer">
    <w:name w:val="footer"/>
    <w:basedOn w:val="Normal"/>
    <w:link w:val="FooterChar"/>
    <w:uiPriority w:val="99"/>
    <w:unhideWhenUsed/>
    <w:rsid w:val="002E2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31A"/>
  </w:style>
  <w:style w:type="character" w:styleId="CommentReference">
    <w:name w:val="annotation reference"/>
    <w:basedOn w:val="DefaultParagraphFont"/>
    <w:uiPriority w:val="99"/>
    <w:semiHidden/>
    <w:unhideWhenUsed/>
    <w:rsid w:val="008F7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9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9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Frost, Rachael</dc:creator>
  <cp:keywords/>
  <dc:description/>
  <cp:lastModifiedBy>Frost, Rachael</cp:lastModifiedBy>
  <cp:revision>3</cp:revision>
  <dcterms:created xsi:type="dcterms:W3CDTF">2023-09-19T14:41:00Z</dcterms:created>
  <dcterms:modified xsi:type="dcterms:W3CDTF">2023-09-19T14:42:00Z</dcterms:modified>
</cp:coreProperties>
</file>