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4538" w14:textId="77777777" w:rsidR="002B24FD" w:rsidRDefault="002B24FD" w:rsidP="002B24FD">
      <w:pPr>
        <w:spacing w:line="360" w:lineRule="auto"/>
        <w:rPr>
          <w:b/>
        </w:rPr>
      </w:pPr>
      <w:r>
        <w:rPr>
          <w:b/>
        </w:rPr>
        <w:t>Figure 1. Number of HCPs reporting further assessment types after identifying someone as frail (total n=137)</w:t>
      </w:r>
    </w:p>
    <w:p w14:paraId="02DA4D3D" w14:textId="77777777" w:rsidR="002B24FD" w:rsidRDefault="002B24FD" w:rsidP="002B24FD">
      <w:pPr>
        <w:spacing w:line="360" w:lineRule="auto"/>
        <w:rPr>
          <w:b/>
        </w:rPr>
      </w:pPr>
      <w:r>
        <w:rPr>
          <w:noProof/>
        </w:rPr>
        <w:drawing>
          <wp:inline distT="0" distB="0" distL="0" distR="0" wp14:anchorId="0BD1D31D" wp14:editId="0B9CAAA0">
            <wp:extent cx="5494020" cy="3246120"/>
            <wp:effectExtent l="0" t="0" r="1143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9CEF2D3-EA44-7846-6868-B7ED51C61B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918D4FE" w14:textId="77777777" w:rsidR="00FD490C" w:rsidRDefault="002B24FD"/>
    <w:sectPr w:rsidR="00FD49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9E74" w14:textId="77777777" w:rsidR="002B24FD" w:rsidRDefault="002B24FD" w:rsidP="002B24FD">
      <w:pPr>
        <w:spacing w:after="0" w:line="240" w:lineRule="auto"/>
      </w:pPr>
      <w:r>
        <w:separator/>
      </w:r>
    </w:p>
  </w:endnote>
  <w:endnote w:type="continuationSeparator" w:id="0">
    <w:p w14:paraId="61015753" w14:textId="77777777" w:rsidR="002B24FD" w:rsidRDefault="002B24FD" w:rsidP="002B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87A6" w14:textId="77777777" w:rsidR="002B24FD" w:rsidRDefault="002B24FD" w:rsidP="002B24FD">
      <w:pPr>
        <w:spacing w:after="0" w:line="240" w:lineRule="auto"/>
      </w:pPr>
      <w:r>
        <w:separator/>
      </w:r>
    </w:p>
  </w:footnote>
  <w:footnote w:type="continuationSeparator" w:id="0">
    <w:p w14:paraId="0C5EC6E3" w14:textId="77777777" w:rsidR="002B24FD" w:rsidRDefault="002B24FD" w:rsidP="002B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27E1" w14:textId="4B02A9E2" w:rsidR="002B24FD" w:rsidRPr="002B24FD" w:rsidRDefault="002B24FD">
    <w:pPr>
      <w:pStyle w:val="Header"/>
      <w:rPr>
        <w:b/>
        <w:bCs/>
      </w:rPr>
    </w:pPr>
    <w:r w:rsidRPr="002B24FD">
      <w:rPr>
        <w:b/>
        <w:bCs/>
      </w:rPr>
      <w:t>Figures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FD"/>
    <w:rsid w:val="00054A34"/>
    <w:rsid w:val="002B24FD"/>
    <w:rsid w:val="002C40A4"/>
    <w:rsid w:val="005719B2"/>
    <w:rsid w:val="00666FA4"/>
    <w:rsid w:val="00696E07"/>
    <w:rsid w:val="009D14B6"/>
    <w:rsid w:val="00C6427F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7ACB"/>
  <w15:chartTrackingRefBased/>
  <w15:docId w15:val="{300EF2A7-1346-465A-9FE3-3AFC49A8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FD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FD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FD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.ucl.ac.uk\homef\rmjlrhf\Documents\FIBULA\Survey%20data\results-for-what-are-the-2020-02-14-1044_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Graphs!$A$2:$A$10</c:f>
              <c:strCache>
                <c:ptCount val="9"/>
                <c:pt idx="0">
                  <c:v>Functional</c:v>
                </c:pt>
                <c:pt idx="1">
                  <c:v>Exercise/physical activity</c:v>
                </c:pt>
                <c:pt idx="2">
                  <c:v>Social</c:v>
                </c:pt>
                <c:pt idx="3">
                  <c:v>Cognition</c:v>
                </c:pt>
                <c:pt idx="4">
                  <c:v>Medication review</c:v>
                </c:pt>
                <c:pt idx="5">
                  <c:v>Medical</c:v>
                </c:pt>
                <c:pt idx="6">
                  <c:v>Pain</c:v>
                </c:pt>
                <c:pt idx="7">
                  <c:v>Nutritional</c:v>
                </c:pt>
                <c:pt idx="8">
                  <c:v>Psychological</c:v>
                </c:pt>
              </c:strCache>
            </c:strRef>
          </c:cat>
          <c:val>
            <c:numRef>
              <c:f>Graphs!$B$2:$B$10</c:f>
              <c:numCache>
                <c:formatCode>General</c:formatCode>
                <c:ptCount val="9"/>
                <c:pt idx="0">
                  <c:v>121</c:v>
                </c:pt>
                <c:pt idx="1">
                  <c:v>118</c:v>
                </c:pt>
                <c:pt idx="2">
                  <c:v>116</c:v>
                </c:pt>
                <c:pt idx="3">
                  <c:v>113</c:v>
                </c:pt>
                <c:pt idx="4">
                  <c:v>113</c:v>
                </c:pt>
                <c:pt idx="5">
                  <c:v>111</c:v>
                </c:pt>
                <c:pt idx="6">
                  <c:v>99</c:v>
                </c:pt>
                <c:pt idx="7">
                  <c:v>96</c:v>
                </c:pt>
                <c:pt idx="8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8-4D5C-B9E1-F02733480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02270351"/>
        <c:axId val="1702268271"/>
      </c:barChart>
      <c:catAx>
        <c:axId val="1702270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02268271"/>
        <c:crosses val="autoZero"/>
        <c:auto val="1"/>
        <c:lblAlgn val="ctr"/>
        <c:lblOffset val="100"/>
        <c:noMultiLvlLbl val="0"/>
      </c:catAx>
      <c:valAx>
        <c:axId val="1702268271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02270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Rachael</dc:creator>
  <cp:keywords/>
  <dc:description/>
  <cp:lastModifiedBy>Frost, Rachael</cp:lastModifiedBy>
  <cp:revision>1</cp:revision>
  <dcterms:created xsi:type="dcterms:W3CDTF">2023-04-13T14:41:00Z</dcterms:created>
  <dcterms:modified xsi:type="dcterms:W3CDTF">2023-04-13T14:41:00Z</dcterms:modified>
</cp:coreProperties>
</file>