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CD2F" w14:textId="77777777" w:rsidR="00DA3084" w:rsidRPr="00DA3084" w:rsidRDefault="00DA3084" w:rsidP="00DA3084">
      <w:pPr>
        <w:ind w:firstLine="0"/>
        <w:rPr>
          <w:b/>
        </w:rPr>
      </w:pPr>
      <w:r w:rsidRPr="00DA3084">
        <w:rPr>
          <w:b/>
        </w:rPr>
        <w:t>Association between Autism Spectrum Disorder (ASD) and vision problems. A systematic review and meta-analysis</w:t>
      </w:r>
    </w:p>
    <w:p w14:paraId="26697E82" w14:textId="77777777" w:rsidR="00DA3084" w:rsidRPr="00D551B4" w:rsidRDefault="00DA3084" w:rsidP="00DA3084">
      <w:pPr>
        <w:ind w:left="284" w:firstLine="0"/>
        <w:rPr>
          <w:vertAlign w:val="superscript"/>
        </w:rPr>
      </w:pPr>
      <w:r w:rsidRPr="00D551B4">
        <w:t xml:space="preserve">John Perna, MD </w:t>
      </w:r>
      <w:r w:rsidRPr="00D551B4">
        <w:rPr>
          <w:vertAlign w:val="superscript"/>
        </w:rPr>
        <w:t>1,2*</w:t>
      </w:r>
      <w:r w:rsidRPr="00D551B4">
        <w:t xml:space="preserve">, Alessio Bellato, PhD </w:t>
      </w:r>
      <w:r w:rsidRPr="00D551B4">
        <w:rPr>
          <w:vertAlign w:val="superscript"/>
        </w:rPr>
        <w:t>3*</w:t>
      </w:r>
      <w:r w:rsidRPr="00D551B4">
        <w:t>, Preethi S. Ganapathy, MD, PhD</w:t>
      </w:r>
      <w:r w:rsidRPr="00D551B4">
        <w:rPr>
          <w:vertAlign w:val="superscript"/>
        </w:rPr>
        <w:t xml:space="preserve"> 4</w:t>
      </w:r>
      <w:r w:rsidRPr="00D551B4">
        <w:t xml:space="preserve">, Marco Solmi, MD, PhD </w:t>
      </w:r>
      <w:r w:rsidRPr="00D551B4">
        <w:rPr>
          <w:vertAlign w:val="superscript"/>
        </w:rPr>
        <w:t>5-10</w:t>
      </w:r>
      <w:r w:rsidRPr="00D551B4">
        <w:t xml:space="preserve">, Andrea </w:t>
      </w:r>
      <w:proofErr w:type="spellStart"/>
      <w:r w:rsidRPr="00D551B4">
        <w:t>Zampieri</w:t>
      </w:r>
      <w:proofErr w:type="spellEnd"/>
      <w:r w:rsidRPr="00D551B4">
        <w:t xml:space="preserve">, MD </w:t>
      </w:r>
      <w:r w:rsidRPr="00D551B4">
        <w:rPr>
          <w:vertAlign w:val="superscript"/>
        </w:rPr>
        <w:t>11</w:t>
      </w:r>
      <w:r w:rsidRPr="00D551B4">
        <w:t xml:space="preserve">, Stephen V. Faraone, PhD </w:t>
      </w:r>
      <w:r w:rsidRPr="00D551B4">
        <w:rPr>
          <w:vertAlign w:val="superscript"/>
        </w:rPr>
        <w:t>1,</w:t>
      </w:r>
      <w:r w:rsidRPr="00D551B4">
        <w:rPr>
          <w:sz w:val="20"/>
          <w:szCs w:val="20"/>
          <w:vertAlign w:val="superscript"/>
        </w:rPr>
        <w:t>#</w:t>
      </w:r>
      <w:r w:rsidRPr="00D551B4">
        <w:rPr>
          <w:sz w:val="28"/>
          <w:szCs w:val="28"/>
        </w:rPr>
        <w:t>,</w:t>
      </w:r>
      <w:r w:rsidRPr="00D551B4">
        <w:t xml:space="preserve"> Samuele Cortese, MD, </w:t>
      </w:r>
      <w:r w:rsidRPr="00D551B4">
        <w:rPr>
          <w:sz w:val="28"/>
          <w:szCs w:val="28"/>
        </w:rPr>
        <w:t xml:space="preserve">PhD </w:t>
      </w:r>
      <w:r w:rsidRPr="00D551B4">
        <w:rPr>
          <w:sz w:val="28"/>
          <w:szCs w:val="28"/>
          <w:vertAlign w:val="superscript"/>
        </w:rPr>
        <w:t>9, 12-15,#</w:t>
      </w:r>
      <w:r w:rsidRPr="00D551B4">
        <w:t xml:space="preserve"> </w:t>
      </w:r>
    </w:p>
    <w:p w14:paraId="38271393" w14:textId="77777777" w:rsidR="00DA3084" w:rsidRPr="00DA3084" w:rsidRDefault="00DA3084" w:rsidP="00DA3084">
      <w:pPr>
        <w:spacing w:line="360" w:lineRule="auto"/>
        <w:ind w:firstLine="0"/>
        <w:rPr>
          <w:sz w:val="20"/>
          <w:szCs w:val="20"/>
        </w:rPr>
      </w:pPr>
      <w:bookmarkStart w:id="0" w:name="_heading=h.30j0zll" w:colFirst="0" w:colLast="0"/>
      <w:bookmarkEnd w:id="0"/>
      <w:r w:rsidRPr="00DA3084">
        <w:rPr>
          <w:sz w:val="20"/>
          <w:szCs w:val="20"/>
          <w:vertAlign w:val="superscript"/>
        </w:rPr>
        <w:t xml:space="preserve">1 </w:t>
      </w:r>
      <w:r w:rsidRPr="00DA3084">
        <w:rPr>
          <w:sz w:val="20"/>
          <w:szCs w:val="20"/>
        </w:rPr>
        <w:t>Department of Psychiatry and Behavioral Sciences, Norton College of Medicine at SUNY Upstate Medical University, Syracuse NY, USA</w:t>
      </w:r>
    </w:p>
    <w:p w14:paraId="4E26B9C8" w14:textId="77777777" w:rsidR="00DA3084" w:rsidRPr="00DA3084" w:rsidRDefault="00DA3084" w:rsidP="00DA3084">
      <w:pPr>
        <w:spacing w:line="360" w:lineRule="auto"/>
        <w:ind w:firstLine="0"/>
        <w:rPr>
          <w:sz w:val="20"/>
          <w:szCs w:val="20"/>
        </w:rPr>
      </w:pPr>
      <w:r w:rsidRPr="00DA3084">
        <w:rPr>
          <w:sz w:val="20"/>
          <w:szCs w:val="20"/>
          <w:vertAlign w:val="superscript"/>
        </w:rPr>
        <w:t xml:space="preserve">2 </w:t>
      </w:r>
      <w:r w:rsidRPr="00DA3084">
        <w:rPr>
          <w:sz w:val="20"/>
          <w:szCs w:val="20"/>
        </w:rPr>
        <w:t>Department of Psychiatry and Behavioral Sciences, Emory University School of Medicine, Atlanta GA, USA</w:t>
      </w:r>
    </w:p>
    <w:p w14:paraId="3EB1FD28" w14:textId="77777777" w:rsidR="00DA3084" w:rsidRPr="00DA3084" w:rsidRDefault="00DA3084" w:rsidP="00DA3084">
      <w:pPr>
        <w:spacing w:line="360" w:lineRule="auto"/>
        <w:ind w:firstLine="0"/>
        <w:rPr>
          <w:sz w:val="20"/>
          <w:szCs w:val="20"/>
        </w:rPr>
      </w:pPr>
      <w:r w:rsidRPr="00DA3084">
        <w:rPr>
          <w:sz w:val="20"/>
          <w:szCs w:val="20"/>
          <w:vertAlign w:val="superscript"/>
        </w:rPr>
        <w:t xml:space="preserve">3 </w:t>
      </w:r>
      <w:r w:rsidRPr="00DA3084">
        <w:rPr>
          <w:sz w:val="20"/>
          <w:szCs w:val="20"/>
        </w:rPr>
        <w:t>School of Psychology, University of Nottingham Malaysia,</w:t>
      </w:r>
      <w:r w:rsidRPr="00DA3084">
        <w:t xml:space="preserve"> </w:t>
      </w:r>
      <w:r w:rsidRPr="00DA3084">
        <w:rPr>
          <w:sz w:val="20"/>
          <w:szCs w:val="20"/>
        </w:rPr>
        <w:t>Selangor,  Malaysia</w:t>
      </w:r>
    </w:p>
    <w:p w14:paraId="4D49B6A8" w14:textId="77777777" w:rsidR="00DA3084" w:rsidRPr="00DA3084" w:rsidRDefault="00DA3084" w:rsidP="00DA3084">
      <w:pPr>
        <w:spacing w:line="360" w:lineRule="auto"/>
        <w:ind w:firstLine="0"/>
        <w:rPr>
          <w:sz w:val="20"/>
          <w:szCs w:val="20"/>
        </w:rPr>
      </w:pPr>
      <w:r w:rsidRPr="00DA3084">
        <w:rPr>
          <w:sz w:val="20"/>
          <w:szCs w:val="20"/>
          <w:vertAlign w:val="superscript"/>
        </w:rPr>
        <w:t>4</w:t>
      </w:r>
      <w:r w:rsidRPr="00DA3084">
        <w:rPr>
          <w:sz w:val="20"/>
          <w:szCs w:val="20"/>
        </w:rPr>
        <w:t xml:space="preserve"> Department of Ophthalmology &amp; Visual Sciences, Norton College of Medicine at SUNY Upstate Medical University, Syracuse NY USA</w:t>
      </w:r>
    </w:p>
    <w:p w14:paraId="1FF11DAE" w14:textId="77777777" w:rsidR="00DA3084" w:rsidRPr="00DA3084" w:rsidRDefault="00DA3084" w:rsidP="00DA3084">
      <w:pPr>
        <w:spacing w:line="360" w:lineRule="auto"/>
        <w:ind w:firstLine="0"/>
        <w:rPr>
          <w:sz w:val="20"/>
          <w:szCs w:val="20"/>
        </w:rPr>
      </w:pPr>
      <w:r w:rsidRPr="00DA3084">
        <w:rPr>
          <w:sz w:val="20"/>
          <w:szCs w:val="20"/>
          <w:vertAlign w:val="superscript"/>
        </w:rPr>
        <w:t>5</w:t>
      </w:r>
      <w:r w:rsidRPr="00DA3084">
        <w:rPr>
          <w:sz w:val="20"/>
          <w:szCs w:val="20"/>
        </w:rPr>
        <w:t xml:space="preserve"> Department of Psychiatry, University of Ottawa, Ontario, Canada</w:t>
      </w:r>
    </w:p>
    <w:p w14:paraId="000C5D1A" w14:textId="77777777" w:rsidR="00DA3084" w:rsidRPr="00DA3084" w:rsidRDefault="00DA3084" w:rsidP="00DA3084">
      <w:pPr>
        <w:spacing w:line="360" w:lineRule="auto"/>
        <w:ind w:firstLine="0"/>
        <w:rPr>
          <w:sz w:val="20"/>
          <w:szCs w:val="20"/>
        </w:rPr>
      </w:pPr>
      <w:r w:rsidRPr="00DA3084">
        <w:rPr>
          <w:sz w:val="20"/>
          <w:szCs w:val="20"/>
          <w:vertAlign w:val="superscript"/>
        </w:rPr>
        <w:t>6</w:t>
      </w:r>
      <w:r w:rsidRPr="00DA3084">
        <w:rPr>
          <w:sz w:val="20"/>
          <w:szCs w:val="20"/>
        </w:rPr>
        <w:t xml:space="preserve"> On Track: The Champlain First Episode Psychosis Program, Department of Mental Health, The Ottawa Hospital, Ontario, Canada</w:t>
      </w:r>
      <w:r w:rsidRPr="00DA3084" w:rsidDel="00CA7491">
        <w:rPr>
          <w:sz w:val="20"/>
          <w:szCs w:val="20"/>
        </w:rPr>
        <w:t xml:space="preserve"> </w:t>
      </w:r>
    </w:p>
    <w:p w14:paraId="755C6D75" w14:textId="77777777" w:rsidR="00DA3084" w:rsidRPr="00DA3084" w:rsidRDefault="00DA3084" w:rsidP="00DA3084">
      <w:pPr>
        <w:spacing w:line="360" w:lineRule="auto"/>
        <w:ind w:firstLine="0"/>
        <w:rPr>
          <w:sz w:val="20"/>
          <w:szCs w:val="20"/>
        </w:rPr>
      </w:pPr>
      <w:r w:rsidRPr="00DA3084">
        <w:rPr>
          <w:sz w:val="20"/>
          <w:szCs w:val="20"/>
          <w:vertAlign w:val="superscript"/>
        </w:rPr>
        <w:t>7</w:t>
      </w:r>
      <w:r w:rsidRPr="00DA3084">
        <w:rPr>
          <w:sz w:val="20"/>
          <w:szCs w:val="20"/>
        </w:rPr>
        <w:t xml:space="preserve"> Ottawa Hospital Research Institute (OHRI) Clinical Epidemiology Program University of Ottawa, Ontario, Canada</w:t>
      </w:r>
    </w:p>
    <w:p w14:paraId="75E0187D" w14:textId="77777777" w:rsidR="00DA3084" w:rsidRPr="00DA3084" w:rsidRDefault="00DA3084" w:rsidP="00DA3084">
      <w:pPr>
        <w:spacing w:line="360" w:lineRule="auto"/>
        <w:ind w:firstLine="0"/>
        <w:rPr>
          <w:sz w:val="20"/>
          <w:szCs w:val="20"/>
        </w:rPr>
      </w:pPr>
      <w:r w:rsidRPr="00DA3084">
        <w:rPr>
          <w:sz w:val="20"/>
          <w:szCs w:val="20"/>
          <w:vertAlign w:val="superscript"/>
        </w:rPr>
        <w:t>8</w:t>
      </w:r>
      <w:r w:rsidRPr="00DA3084">
        <w:rPr>
          <w:sz w:val="20"/>
          <w:szCs w:val="20"/>
        </w:rPr>
        <w:t xml:space="preserve"> School of Epidemiology and Public Health, Faculty of Medicine, University of Ottawa, Ottawa, Canada</w:t>
      </w:r>
    </w:p>
    <w:p w14:paraId="31186C1F" w14:textId="77777777" w:rsidR="00DA3084" w:rsidRPr="00DA3084" w:rsidRDefault="00DA3084" w:rsidP="00DA3084">
      <w:pPr>
        <w:spacing w:line="360" w:lineRule="auto"/>
        <w:ind w:firstLine="0"/>
        <w:rPr>
          <w:sz w:val="20"/>
          <w:szCs w:val="20"/>
        </w:rPr>
      </w:pPr>
      <w:r w:rsidRPr="00DA3084">
        <w:rPr>
          <w:sz w:val="20"/>
          <w:szCs w:val="20"/>
          <w:vertAlign w:val="superscript"/>
        </w:rPr>
        <w:t xml:space="preserve">9 </w:t>
      </w:r>
      <w:r w:rsidRPr="00DA3084">
        <w:rPr>
          <w:sz w:val="20"/>
          <w:szCs w:val="20"/>
        </w:rPr>
        <w:t>Centre for Innovation in Mental Health, School of Psychology, Faculty of Environmental and Life Sciences, University of Southampton, Southampton, UK</w:t>
      </w:r>
    </w:p>
    <w:p w14:paraId="10F8ACB8" w14:textId="77777777" w:rsidR="00DA3084" w:rsidRPr="00DA3084" w:rsidRDefault="00DA3084" w:rsidP="00DA3084">
      <w:pPr>
        <w:spacing w:line="360" w:lineRule="auto"/>
        <w:ind w:firstLine="0"/>
        <w:rPr>
          <w:sz w:val="20"/>
          <w:szCs w:val="20"/>
        </w:rPr>
      </w:pPr>
      <w:r w:rsidRPr="00DA3084">
        <w:rPr>
          <w:sz w:val="20"/>
          <w:szCs w:val="20"/>
          <w:vertAlign w:val="superscript"/>
        </w:rPr>
        <w:t>10</w:t>
      </w:r>
      <w:r w:rsidRPr="00DA3084">
        <w:rPr>
          <w:sz w:val="20"/>
          <w:szCs w:val="20"/>
        </w:rPr>
        <w:t xml:space="preserve"> Department of Child and Adolescent Psychiatry, Charité Universitätsmedizin, Berlin, Germany </w:t>
      </w:r>
    </w:p>
    <w:p w14:paraId="2F06BEF3" w14:textId="77777777" w:rsidR="00DA3084" w:rsidRPr="00DA3084" w:rsidRDefault="00DA3084" w:rsidP="00DA3084">
      <w:pPr>
        <w:spacing w:line="360" w:lineRule="auto"/>
        <w:ind w:firstLine="0"/>
        <w:rPr>
          <w:sz w:val="20"/>
          <w:szCs w:val="20"/>
          <w:lang w:val="it-IT"/>
        </w:rPr>
      </w:pPr>
      <w:r w:rsidRPr="00DA3084">
        <w:rPr>
          <w:sz w:val="20"/>
          <w:szCs w:val="20"/>
          <w:vertAlign w:val="superscript"/>
          <w:lang w:val="it-IT"/>
        </w:rPr>
        <w:t xml:space="preserve">11 </w:t>
      </w:r>
      <w:r w:rsidRPr="00DA3084">
        <w:rPr>
          <w:sz w:val="20"/>
          <w:szCs w:val="20"/>
          <w:lang w:val="it-IT"/>
        </w:rPr>
        <w:t>Vittorio Emanuele III Hospital - Montecchio Maggiore, Vicenza, Italy</w:t>
      </w:r>
    </w:p>
    <w:p w14:paraId="30D83B48" w14:textId="77777777" w:rsidR="00DA3084" w:rsidRPr="00DA3084" w:rsidRDefault="00DA3084" w:rsidP="00DA3084">
      <w:pPr>
        <w:spacing w:line="360" w:lineRule="auto"/>
        <w:ind w:firstLine="0"/>
        <w:rPr>
          <w:sz w:val="20"/>
          <w:szCs w:val="20"/>
        </w:rPr>
      </w:pPr>
      <w:r w:rsidRPr="00DA3084">
        <w:rPr>
          <w:sz w:val="20"/>
          <w:szCs w:val="20"/>
          <w:vertAlign w:val="superscript"/>
        </w:rPr>
        <w:t>12</w:t>
      </w:r>
      <w:r w:rsidRPr="00DA3084">
        <w:rPr>
          <w:sz w:val="20"/>
          <w:szCs w:val="20"/>
        </w:rPr>
        <w:t xml:space="preserve"> Solent NHS Trust, Southampton, UK</w:t>
      </w:r>
    </w:p>
    <w:p w14:paraId="72670C2D" w14:textId="77777777" w:rsidR="00DA3084" w:rsidRPr="00DA3084" w:rsidRDefault="00DA3084" w:rsidP="00DA3084">
      <w:pPr>
        <w:spacing w:line="360" w:lineRule="auto"/>
        <w:ind w:firstLine="0"/>
        <w:rPr>
          <w:sz w:val="20"/>
          <w:szCs w:val="20"/>
        </w:rPr>
      </w:pPr>
      <w:r w:rsidRPr="00DA3084">
        <w:rPr>
          <w:sz w:val="20"/>
          <w:szCs w:val="20"/>
          <w:vertAlign w:val="superscript"/>
        </w:rPr>
        <w:t>13</w:t>
      </w:r>
      <w:r w:rsidRPr="00DA3084">
        <w:rPr>
          <w:sz w:val="20"/>
          <w:szCs w:val="20"/>
        </w:rPr>
        <w:t xml:space="preserve"> Clinical and Experimental Sciences (CNS and Psychiatry), Faculty of Medicine, University of Southampton, Southampton, UK</w:t>
      </w:r>
    </w:p>
    <w:p w14:paraId="764AFE13" w14:textId="77777777" w:rsidR="00DA3084" w:rsidRPr="00DA3084" w:rsidRDefault="00DA3084" w:rsidP="00DA3084">
      <w:pPr>
        <w:spacing w:line="360" w:lineRule="auto"/>
        <w:ind w:firstLine="0"/>
        <w:rPr>
          <w:sz w:val="20"/>
          <w:szCs w:val="20"/>
        </w:rPr>
      </w:pPr>
      <w:r w:rsidRPr="00DA3084">
        <w:rPr>
          <w:sz w:val="20"/>
          <w:szCs w:val="20"/>
          <w:vertAlign w:val="superscript"/>
        </w:rPr>
        <w:t>14</w:t>
      </w:r>
      <w:r w:rsidRPr="00DA3084">
        <w:rPr>
          <w:sz w:val="20"/>
          <w:szCs w:val="20"/>
        </w:rPr>
        <w:t xml:space="preserve"> Hassenfeld Children's Hospital at NYU Langone, New York University Child Study Center, New York City, New York, USA</w:t>
      </w:r>
    </w:p>
    <w:p w14:paraId="09173014" w14:textId="5770F41F" w:rsidR="00DA3084" w:rsidRPr="00DA3084" w:rsidRDefault="00DA3084" w:rsidP="00DA3084">
      <w:pPr>
        <w:spacing w:line="360" w:lineRule="auto"/>
        <w:ind w:firstLine="0"/>
        <w:rPr>
          <w:sz w:val="20"/>
          <w:szCs w:val="20"/>
        </w:rPr>
      </w:pPr>
      <w:r w:rsidRPr="00DA3084">
        <w:rPr>
          <w:sz w:val="20"/>
          <w:szCs w:val="20"/>
          <w:vertAlign w:val="superscript"/>
        </w:rPr>
        <w:t>15</w:t>
      </w:r>
      <w:r w:rsidRPr="00DA3084">
        <w:rPr>
          <w:sz w:val="20"/>
          <w:szCs w:val="20"/>
        </w:rPr>
        <w:t xml:space="preserve"> Division of Psychiatry and Applied Psychology, School of Medicine, University of Nottingham, Nottingham, UK</w:t>
      </w:r>
    </w:p>
    <w:p w14:paraId="599C2510" w14:textId="77777777" w:rsidR="00DA3084" w:rsidRPr="00DA3084" w:rsidRDefault="00DA3084" w:rsidP="00DA3084">
      <w:pPr>
        <w:spacing w:line="360" w:lineRule="auto"/>
        <w:ind w:firstLine="0"/>
        <w:rPr>
          <w:sz w:val="20"/>
          <w:szCs w:val="20"/>
        </w:rPr>
      </w:pPr>
      <w:r w:rsidRPr="00DA3084">
        <w:rPr>
          <w:sz w:val="20"/>
          <w:szCs w:val="20"/>
        </w:rPr>
        <w:t>*</w:t>
      </w:r>
      <w:r w:rsidRPr="00DA3084">
        <w:rPr>
          <w:sz w:val="20"/>
          <w:szCs w:val="20"/>
          <w:vertAlign w:val="superscript"/>
        </w:rPr>
        <w:t xml:space="preserve"> </w:t>
      </w:r>
      <w:r w:rsidRPr="00DA3084">
        <w:rPr>
          <w:sz w:val="20"/>
          <w:szCs w:val="20"/>
        </w:rPr>
        <w:t>Shared co-first authorship</w:t>
      </w:r>
    </w:p>
    <w:p w14:paraId="5646C0AF" w14:textId="77777777" w:rsidR="00DA3084" w:rsidRPr="00DA3084" w:rsidRDefault="00DA3084" w:rsidP="00DA3084">
      <w:pPr>
        <w:spacing w:line="360" w:lineRule="auto"/>
        <w:ind w:firstLine="0"/>
        <w:rPr>
          <w:sz w:val="20"/>
          <w:szCs w:val="20"/>
        </w:rPr>
      </w:pPr>
      <w:r w:rsidRPr="00DA3084">
        <w:rPr>
          <w:sz w:val="20"/>
          <w:szCs w:val="20"/>
          <w:vertAlign w:val="superscript"/>
        </w:rPr>
        <w:t xml:space="preserve"># </w:t>
      </w:r>
      <w:r w:rsidRPr="00DA3084">
        <w:rPr>
          <w:sz w:val="20"/>
          <w:szCs w:val="20"/>
        </w:rPr>
        <w:t>Shared senior authorship</w:t>
      </w:r>
    </w:p>
    <w:p w14:paraId="735AECA9" w14:textId="77777777" w:rsidR="00DA3084" w:rsidRPr="00DA3084" w:rsidRDefault="00DA3084" w:rsidP="00DA3084">
      <w:pPr>
        <w:ind w:firstLine="0"/>
      </w:pPr>
      <w:r w:rsidRPr="00DA3084">
        <w:rPr>
          <w:b/>
        </w:rPr>
        <w:t xml:space="preserve">Corresponding author: </w:t>
      </w:r>
      <w:r w:rsidRPr="00DA3084">
        <w:t xml:space="preserve">Prof Stephen V. Faraone, Distinguished Professor of Psychiatry and of Neuroscience &amp; Physiology, SUNY Upstate Medical University, 750 East Adams Street, Syracuse, NY 13210, Phone: 315-464-3113, Fax: 315-464-3279, </w:t>
      </w:r>
      <w:hyperlink r:id="rId9" w:history="1">
        <w:r w:rsidRPr="00DA3084">
          <w:rPr>
            <w:color w:val="0563C1"/>
            <w:u w:val="single"/>
          </w:rPr>
          <w:t>SVFaraone@upstate.edu</w:t>
        </w:r>
      </w:hyperlink>
    </w:p>
    <w:p w14:paraId="02360F9A" w14:textId="77777777" w:rsidR="00DA3084" w:rsidRPr="00DA3084" w:rsidRDefault="00DA3084" w:rsidP="00DA3084">
      <w:pPr>
        <w:ind w:firstLine="0"/>
      </w:pPr>
      <w:r w:rsidRPr="00DA3084">
        <w:rPr>
          <w:b/>
        </w:rPr>
        <w:t>PROSPERO registration</w:t>
      </w:r>
      <w:r w:rsidRPr="00DA3084">
        <w:t>: CRD42022328485</w:t>
      </w:r>
    </w:p>
    <w:p w14:paraId="09D794C7" w14:textId="77777777" w:rsidR="006D1358" w:rsidRPr="001D07F6" w:rsidRDefault="003325D9" w:rsidP="00255193">
      <w:pPr>
        <w:pStyle w:val="Heading1"/>
      </w:pPr>
      <w:r w:rsidRPr="001D07F6">
        <w:lastRenderedPageBreak/>
        <w:t>ABSTRACT</w:t>
      </w:r>
    </w:p>
    <w:p w14:paraId="27271E09" w14:textId="35020B54" w:rsidR="006B015F" w:rsidRDefault="003325D9" w:rsidP="006116F4">
      <w:pPr>
        <w:ind w:firstLine="0"/>
      </w:pPr>
      <w:r w:rsidRPr="001D07F6">
        <w:rPr>
          <w:b/>
        </w:rPr>
        <w:t>Aim</w:t>
      </w:r>
      <w:r w:rsidR="006B015F">
        <w:rPr>
          <w:b/>
        </w:rPr>
        <w:t>:</w:t>
      </w:r>
      <w:r w:rsidRPr="001D07F6">
        <w:t xml:space="preserve"> </w:t>
      </w:r>
      <w:r w:rsidRPr="006116F4">
        <w:t xml:space="preserve">To conduct a systematic review and meta-analysis assessing whether vision and/or eye disorders are associated with </w:t>
      </w:r>
      <w:proofErr w:type="gramStart"/>
      <w:r w:rsidRPr="006116F4">
        <w:t>Autism Spectrum Disorder</w:t>
      </w:r>
      <w:proofErr w:type="gramEnd"/>
      <w:r w:rsidRPr="006116F4">
        <w:t xml:space="preserve"> (ASD).</w:t>
      </w:r>
      <w:r w:rsidR="006B015F" w:rsidRPr="006116F4">
        <w:t xml:space="preserve"> </w:t>
      </w:r>
      <w:r w:rsidRPr="006116F4">
        <w:rPr>
          <w:b/>
        </w:rPr>
        <w:t>Method</w:t>
      </w:r>
      <w:r w:rsidR="006B015F" w:rsidRPr="006116F4">
        <w:rPr>
          <w:b/>
        </w:rPr>
        <w:t>:</w:t>
      </w:r>
      <w:r w:rsidRPr="006116F4">
        <w:t xml:space="preserve"> Based on a pre-registered protocol </w:t>
      </w:r>
      <w:r w:rsidRPr="006116F4">
        <w:rPr>
          <w:b/>
        </w:rPr>
        <w:t>(</w:t>
      </w:r>
      <w:r w:rsidRPr="006116F4">
        <w:t>PROSPERO: CRD42022328485), we searched PubMed, Web of Knowledge/Science, Ovid Medline, Embase and APA PsycINFO up to 5</w:t>
      </w:r>
      <w:r w:rsidRPr="006116F4">
        <w:rPr>
          <w:vertAlign w:val="superscript"/>
        </w:rPr>
        <w:t>th</w:t>
      </w:r>
      <w:r w:rsidRPr="006116F4">
        <w:t xml:space="preserve"> February 2022, with no language/type of document restrictions. We included observational studies</w:t>
      </w:r>
      <w:r w:rsidR="00E0567C" w:rsidRPr="006116F4">
        <w:t xml:space="preserve"> 1)</w:t>
      </w:r>
      <w:r w:rsidRPr="006116F4">
        <w:t xml:space="preserve"> reporting at least one measure of vision in people of any age with a diagnosis of ASD based on DSM or ICD</w:t>
      </w:r>
      <w:r w:rsidR="00E0567C" w:rsidRPr="006116F4">
        <w:t xml:space="preserve"> </w:t>
      </w:r>
      <w:r w:rsidRPr="006116F4">
        <w:t xml:space="preserve">criteria, or ADOS; or </w:t>
      </w:r>
      <w:r w:rsidR="00E0567C" w:rsidRPr="006116F4">
        <w:t xml:space="preserve">2) </w:t>
      </w:r>
      <w:r w:rsidRPr="006116F4">
        <w:t>reporting the prevalence of ASD in people with and without vision disorders. Study quality was assessed with the Appraisal tool for Cross-Sectional Studies (AXIS). Random-effects meta-analyses were used for data synthesis.</w:t>
      </w:r>
      <w:bookmarkStart w:id="1" w:name="_heading=h.1fob9te" w:colFirst="0" w:colLast="0"/>
      <w:bookmarkEnd w:id="1"/>
      <w:r w:rsidR="006B015F" w:rsidRPr="006116F4">
        <w:t xml:space="preserve"> </w:t>
      </w:r>
      <w:r w:rsidRPr="006116F4">
        <w:rPr>
          <w:b/>
        </w:rPr>
        <w:t>Results</w:t>
      </w:r>
      <w:r w:rsidR="006B015F" w:rsidRPr="006116F4">
        <w:rPr>
          <w:b/>
        </w:rPr>
        <w:t>:</w:t>
      </w:r>
      <w:r w:rsidRPr="006116F4">
        <w:t xml:space="preserve"> We included </w:t>
      </w:r>
      <w:r w:rsidR="0024358B" w:rsidRPr="006116F4">
        <w:t>49</w:t>
      </w:r>
      <w:r w:rsidRPr="006116F4">
        <w:t xml:space="preserve"> studies in the narrative synthesis and 46 studies in the meta-analyses (15,629,159 individuals</w:t>
      </w:r>
      <w:r w:rsidR="00A25B19" w:rsidRPr="006116F4">
        <w:t xml:space="preserve"> </w:t>
      </w:r>
      <w:r w:rsidR="00E95658" w:rsidRPr="006116F4">
        <w:t>distributed across multiple</w:t>
      </w:r>
      <w:r w:rsidR="002F25FC" w:rsidRPr="006116F4">
        <w:t xml:space="preserve"> different</w:t>
      </w:r>
      <w:r w:rsidR="00E95658" w:rsidRPr="006116F4">
        <w:t xml:space="preserve"> measures</w:t>
      </w:r>
      <w:r w:rsidRPr="006116F4">
        <w:t xml:space="preserve">). We found meta-analytic evidence of increased prevalence of strabismus (OR=4.72 [95% CI:4.60,4.85]) in </w:t>
      </w:r>
      <w:r w:rsidRPr="001D07F6">
        <w:t xml:space="preserve">people with </w:t>
      </w:r>
      <w:r w:rsidR="00255193">
        <w:t>versus</w:t>
      </w:r>
      <w:r w:rsidRPr="001D07F6">
        <w:t xml:space="preserve"> those without </w:t>
      </w:r>
      <w:r w:rsidR="00E0567C" w:rsidRPr="001D07F6">
        <w:t>ASD</w:t>
      </w:r>
      <w:r w:rsidR="00071806">
        <w:t xml:space="preserve"> (</w:t>
      </w:r>
      <w:r w:rsidR="00071806" w:rsidRPr="001D07F6">
        <w:t>non-significant heterogeneity: Q = 1.0545, p = 0.7881</w:t>
      </w:r>
      <w:r w:rsidR="00071806">
        <w:t>)</w:t>
      </w:r>
      <w:r w:rsidR="00F93111">
        <w:t>.</w:t>
      </w:r>
      <w:r w:rsidR="00E0567C" w:rsidRPr="001D07F6">
        <w:t xml:space="preserve"> </w:t>
      </w:r>
      <w:r w:rsidRPr="001D07F6">
        <w:t>We also found evidence of increased accommodation deficits (Hedge’s g=0.68 [CI:0.28,1.08])</w:t>
      </w:r>
      <w:r w:rsidR="0043117A">
        <w:t xml:space="preserve"> (</w:t>
      </w:r>
      <w:r w:rsidR="0043117A" w:rsidRPr="001D07F6">
        <w:t>non-significant heterogeneity: Q = 6.9331, p = 0.0741</w:t>
      </w:r>
      <w:r w:rsidR="0043117A">
        <w:t>)</w:t>
      </w:r>
      <w:r w:rsidRPr="001D07F6">
        <w:t>, reduced peripheral vision (-0.82 [CI:-1.32,-0.33])</w:t>
      </w:r>
      <w:r w:rsidR="00554DFD">
        <w:t xml:space="preserve"> (</w:t>
      </w:r>
      <w:r w:rsidR="00554DFD" w:rsidRPr="001D07F6">
        <w:t>non-significant heterogeneity: Q = 4.8075, p = 0.4398</w:t>
      </w:r>
      <w:r w:rsidR="00554DFD">
        <w:t>)</w:t>
      </w:r>
      <w:r w:rsidRPr="001D07F6">
        <w:t>, reduced stereoacuity (0.73 [CI:-1.14,-0.31])</w:t>
      </w:r>
      <w:r w:rsidR="00850020">
        <w:t xml:space="preserve"> (</w:t>
      </w:r>
      <w:r w:rsidR="00850020" w:rsidRPr="001D07F6">
        <w:t>non-significant heterogeneity: Q = 0.8974, p = 0.3435</w:t>
      </w:r>
      <w:r w:rsidR="00850020">
        <w:t>)</w:t>
      </w:r>
      <w:r w:rsidRPr="001D07F6">
        <w:t>, increased color discrimination difficulties (0.69 [CI:0.27,1.10])</w:t>
      </w:r>
      <w:r w:rsidR="00482FE2">
        <w:t xml:space="preserve"> (</w:t>
      </w:r>
      <w:r w:rsidR="00482FE2" w:rsidRPr="001D07F6">
        <w:t>non-significant heterogeneity: Q = 9.9928, p = 0.1890</w:t>
      </w:r>
      <w:r w:rsidR="00482FE2">
        <w:t>)</w:t>
      </w:r>
      <w:r w:rsidRPr="001D07F6">
        <w:t xml:space="preserve">, reduced </w:t>
      </w:r>
      <w:r w:rsidRPr="006116F4">
        <w:t>contrast sensitivity (0.45 [CI:-0.60,-0.30])</w:t>
      </w:r>
      <w:r w:rsidR="00482FE2" w:rsidRPr="006116F4">
        <w:t xml:space="preserve"> (non-significant heterogeneity: Q = 9.9928, p = 0.1890)</w:t>
      </w:r>
      <w:r w:rsidRPr="006116F4">
        <w:t xml:space="preserve"> and increased retinal thickness (=0.29 [CI: 0.07,0.51])</w:t>
      </w:r>
      <w:r w:rsidR="00713EA7" w:rsidRPr="006116F4">
        <w:t xml:space="preserve"> (non-significant heterogeneity: Q = 0.8113, p = 0.9918)</w:t>
      </w:r>
      <w:r w:rsidRPr="006116F4">
        <w:t xml:space="preserve"> in ASD.</w:t>
      </w:r>
      <w:r w:rsidR="006B015F" w:rsidRPr="006116F4">
        <w:t xml:space="preserve"> </w:t>
      </w:r>
      <w:r w:rsidRPr="006116F4">
        <w:rPr>
          <w:b/>
        </w:rPr>
        <w:t>Discussion</w:t>
      </w:r>
      <w:r w:rsidR="006B015F" w:rsidRPr="006116F4">
        <w:rPr>
          <w:b/>
        </w:rPr>
        <w:t>:</w:t>
      </w:r>
      <w:r w:rsidRPr="006116F4">
        <w:t xml:space="preserve"> ASD is associated with some self-reported and objectively </w:t>
      </w:r>
      <w:r w:rsidR="00255193" w:rsidRPr="006116F4">
        <w:t xml:space="preserve">measured </w:t>
      </w:r>
      <w:r w:rsidRPr="006116F4">
        <w:t>functional vision problems, and structural alterations of the eye</w:t>
      </w:r>
      <w:r w:rsidR="00E05BB8" w:rsidRPr="006116F4">
        <w:t xml:space="preserve">, </w:t>
      </w:r>
      <w:r w:rsidRPr="006116F4">
        <w:t xml:space="preserve"> </w:t>
      </w:r>
      <w:r w:rsidR="00E05BB8" w:rsidRPr="006116F4">
        <w:t>even though</w:t>
      </w:r>
      <w:r w:rsidR="009678B2" w:rsidRPr="006116F4">
        <w:t xml:space="preserve"> we observed several methodological limitations in the individual studies included in our meta-analyses</w:t>
      </w:r>
      <w:r w:rsidR="00E05BB8" w:rsidRPr="006116F4">
        <w:t>. F</w:t>
      </w:r>
      <w:r w:rsidRPr="006116F4">
        <w:t xml:space="preserve">urther </w:t>
      </w:r>
      <w:r w:rsidR="006F27C8" w:rsidRPr="006116F4">
        <w:t xml:space="preserve">research </w:t>
      </w:r>
      <w:r w:rsidR="00255193" w:rsidRPr="006116F4">
        <w:t>should</w:t>
      </w:r>
      <w:r w:rsidR="006F27C8" w:rsidRPr="006116F4">
        <w:t xml:space="preserve"> </w:t>
      </w:r>
      <w:r w:rsidRPr="001D07F6">
        <w:t xml:space="preserve">clarify the causal relationship, if any, </w:t>
      </w:r>
      <w:r w:rsidRPr="001D07F6">
        <w:lastRenderedPageBreak/>
        <w:t>between ASD and problems of vision</w:t>
      </w:r>
      <w:r w:rsidR="00AC0851">
        <w:t xml:space="preserve"> </w:t>
      </w:r>
      <w:r w:rsidR="0012233F">
        <w:t>and</w:t>
      </w:r>
      <w:r w:rsidR="006F27C8">
        <w:t xml:space="preserve"> </w:t>
      </w:r>
      <w:r w:rsidR="003833BA">
        <w:t xml:space="preserve">if problems of vision </w:t>
      </w:r>
      <w:r w:rsidR="006F27C8">
        <w:t>during early life</w:t>
      </w:r>
      <w:r w:rsidR="006B015F">
        <w:t>.</w:t>
      </w:r>
      <w:r w:rsidR="006F27C8">
        <w:t xml:space="preserve"> </w:t>
      </w:r>
    </w:p>
    <w:p w14:paraId="09D794CE" w14:textId="248E02AB" w:rsidR="006D1358" w:rsidRPr="00255193" w:rsidRDefault="003325D9" w:rsidP="00255193">
      <w:pPr>
        <w:pStyle w:val="Heading1"/>
      </w:pPr>
      <w:r w:rsidRPr="00255193">
        <w:t>INTRODUCTION</w:t>
      </w:r>
    </w:p>
    <w:p w14:paraId="09D794CF" w14:textId="691A877E" w:rsidR="006D1358" w:rsidRPr="001D07F6" w:rsidRDefault="003325D9">
      <w:pPr>
        <w:widowControl/>
        <w:spacing w:before="240" w:after="240"/>
        <w:ind w:right="0" w:firstLine="700"/>
      </w:pPr>
      <w:r w:rsidRPr="001D07F6">
        <w:t>Autism Spectrum Disorder (ASD) is a neurodevelopmental disorder affecting</w:t>
      </w:r>
      <w:r w:rsidR="00E92019">
        <w:t xml:space="preserve"> </w:t>
      </w:r>
      <w:r w:rsidR="00D40768">
        <w:t xml:space="preserve">on average </w:t>
      </w:r>
      <w:r w:rsidR="00E92019">
        <w:t>0.3</w:t>
      </w:r>
      <w:r w:rsidRPr="001D07F6">
        <w:t>% of the population</w:t>
      </w:r>
      <w:r w:rsidR="00E92019">
        <w:t xml:space="preserve"> globally,</w:t>
      </w:r>
      <w:r w:rsidRPr="001D07F6">
        <w:t xml:space="preserve"> with a </w:t>
      </w:r>
      <w:r w:rsidR="00E92019">
        <w:t>3</w:t>
      </w:r>
      <w:r w:rsidRPr="001D07F6">
        <w:t xml:space="preserve">:1 </w:t>
      </w:r>
      <w:r w:rsidR="00E0567C" w:rsidRPr="001D07F6">
        <w:t>male</w:t>
      </w:r>
      <w:r w:rsidR="0012233F">
        <w:t>-to-</w:t>
      </w:r>
      <w:r w:rsidR="00E0567C" w:rsidRPr="001D07F6">
        <w:t>female ratio</w:t>
      </w:r>
      <w:r w:rsidR="000A3CFB"/>
      <w:r w:rsidR="00853F08">
        <w:instrText xml:space="preserve"/>
      </w:r>
      <w:r w:rsidR="00853F08"/>
      <w:r w:rsidR="00853F08">
        <w:instrText xml:space="preserve"/>
      </w:r>
      <w:r w:rsidR="00853F08"/>
      <w:r w:rsidR="000A3CFB"/>
      <w:r w:rsidR="00853F08">
        <w:rPr>
          <w:noProof/>
        </w:rPr>
        <w:t>[1]</w:t>
      </w:r>
      <w:r w:rsidR="000A3CFB"/>
      <w:r w:rsidRPr="001D07F6">
        <w:t xml:space="preserve">. It is characterized by </w:t>
      </w:r>
      <w:r w:rsidR="00255193">
        <w:t>impaired</w:t>
      </w:r>
      <w:r w:rsidR="00E0567C" w:rsidRPr="001D07F6">
        <w:t xml:space="preserve"> </w:t>
      </w:r>
      <w:r w:rsidRPr="001D07F6">
        <w:t>social communication and social reciprocity, a</w:t>
      </w:r>
      <w:r w:rsidR="00E0567C" w:rsidRPr="001D07F6">
        <w:t>longside</w:t>
      </w:r>
      <w:r w:rsidRPr="001D07F6">
        <w:t xml:space="preserve"> rigid</w:t>
      </w:r>
      <w:r w:rsidR="0012233F">
        <w:t>/</w:t>
      </w:r>
      <w:r w:rsidRPr="001D07F6">
        <w:t>repetitive patterns of interest, behavior or activities</w:t>
      </w:r>
      <w:r w:rsidR="009C274F"/>
      <w:r w:rsidR="00853F08">
        <w:instrText xml:space="preserve"/>
      </w:r>
      <w:r w:rsidR="009C274F"/>
      <w:r w:rsidR="00853F08">
        <w:rPr>
          <w:noProof/>
        </w:rPr>
        <w:t>[2]</w:t>
      </w:r>
      <w:r w:rsidR="009C274F"/>
      <w:r w:rsidRPr="001D07F6">
        <w:t xml:space="preserve">. ASD </w:t>
      </w:r>
      <w:r w:rsidR="00E0567C" w:rsidRPr="001D07F6">
        <w:t>can</w:t>
      </w:r>
      <w:r w:rsidRPr="001D07F6">
        <w:t xml:space="preserve"> also </w:t>
      </w:r>
      <w:r w:rsidR="00E0567C" w:rsidRPr="001D07F6">
        <w:t xml:space="preserve">be </w:t>
      </w:r>
      <w:r w:rsidRPr="001D07F6">
        <w:t xml:space="preserve">associated with sensory processing abnormalities, often including vision, that </w:t>
      </w:r>
      <w:r w:rsidR="00E0567C" w:rsidRPr="001D07F6">
        <w:t>can</w:t>
      </w:r>
      <w:r w:rsidRPr="001D07F6">
        <w:t xml:space="preserve"> manifest as hypo and</w:t>
      </w:r>
      <w:r w:rsidR="00E0567C" w:rsidRPr="001D07F6">
        <w:t>/or</w:t>
      </w:r>
      <w:r w:rsidRPr="001D07F6">
        <w:t xml:space="preserve"> hypersensitivity to certain stimuli and sensory input such as light, colors, and motion</w:t>
      </w:r>
      <w:r w:rsidR="00BC5774"/>
      <w:r w:rsidR="00853F08">
        <w:instrText xml:space="preserve"/>
      </w:r>
      <w:r w:rsidR="00853F08"/>
      <w:r w:rsidR="00853F08">
        <w:instrText xml:space="preserve"/>
      </w:r>
      <w:r w:rsidR="00853F08"/>
      <w:r w:rsidR="00BC5774"/>
      <w:r w:rsidR="00853F08">
        <w:rPr>
          <w:noProof/>
        </w:rPr>
        <w:t>[3, 4]</w:t>
      </w:r>
      <w:r w:rsidR="00BC5774"/>
      <w:r w:rsidR="0091327E">
        <w:t xml:space="preserve">. </w:t>
      </w:r>
      <w:r w:rsidR="00194E5B" w:rsidRPr="001D07F6">
        <w:t>These sensory</w:t>
      </w:r>
      <w:r w:rsidRPr="001D07F6">
        <w:t xml:space="preserve"> sensitivities have a significant negative impact on the</w:t>
      </w:r>
      <w:r w:rsidR="00B0116F" w:rsidRPr="001D07F6">
        <w:t xml:space="preserve"> </w:t>
      </w:r>
      <w:r w:rsidRPr="001D07F6">
        <w:t xml:space="preserve">personal </w:t>
      </w:r>
      <w:r w:rsidR="00194E5B" w:rsidRPr="001D07F6">
        <w:t xml:space="preserve">life and </w:t>
      </w:r>
      <w:r w:rsidR="0033158B" w:rsidRPr="001D07F6">
        <w:t>wellbeing</w:t>
      </w:r>
      <w:r w:rsidRPr="001D07F6">
        <w:t xml:space="preserve"> </w:t>
      </w:r>
      <w:r w:rsidR="00194E5B" w:rsidRPr="001D07F6">
        <w:t>of individuals with ASD</w:t>
      </w:r>
      <w:r w:rsidR="0091327E"/>
      <w:r w:rsidR="00853F08">
        <w:instrText xml:space="preserve"/>
      </w:r>
      <w:r w:rsidR="00853F08"/>
      <w:r w:rsidR="00853F08">
        <w:instrText xml:space="preserve"/>
      </w:r>
      <w:r w:rsidR="00853F08"/>
      <w:r w:rsidR="0091327E"/>
      <w:r w:rsidR="00853F08">
        <w:rPr>
          <w:noProof/>
        </w:rPr>
        <w:t>[5]</w:t>
      </w:r>
      <w:r w:rsidR="0091327E"/>
      <w:r w:rsidR="0091327E">
        <w:t>.</w:t>
      </w:r>
    </w:p>
    <w:p w14:paraId="5B1F74F0" w14:textId="4D22349E" w:rsidR="00DF2B92" w:rsidRPr="001D07F6" w:rsidRDefault="00E47B52">
      <w:pPr>
        <w:widowControl/>
        <w:spacing w:before="240" w:after="240"/>
        <w:ind w:right="0" w:firstLine="700"/>
      </w:pPr>
      <w:r>
        <w:t xml:space="preserve">Beyond sensory processing abnormalities in vision, </w:t>
      </w:r>
      <w:r w:rsidR="00DF2B92" w:rsidRPr="001D07F6">
        <w:t xml:space="preserve">ASD </w:t>
      </w:r>
      <w:r w:rsidR="00255193">
        <w:t>may be associated with</w:t>
      </w:r>
      <w:r w:rsidR="00255193" w:rsidRPr="001D07F6">
        <w:t xml:space="preserve"> </w:t>
      </w:r>
      <w:r>
        <w:t xml:space="preserve">a broad range of </w:t>
      </w:r>
      <w:r w:rsidR="00DF2B92" w:rsidRPr="001D07F6">
        <w:t>vision problems.</w:t>
      </w:r>
      <w:r w:rsidR="004D21AE" w:rsidRPr="001D07F6">
        <w:t xml:space="preserve"> </w:t>
      </w:r>
      <w:r w:rsidR="00F428F6">
        <w:t>Of note, c</w:t>
      </w:r>
      <w:r w:rsidR="003325D9" w:rsidRPr="001D07F6">
        <w:t xml:space="preserve">hildren with significant visual impairments develop deficits in social development </w:t>
      </w:r>
      <w:r>
        <w:t>and</w:t>
      </w:r>
      <w:r w:rsidR="003325D9" w:rsidRPr="001D07F6">
        <w:t xml:space="preserve"> repetitive stereotypical behaviors</w:t>
      </w:r>
      <w:r w:rsidR="0091327E"/>
      <w:r w:rsidR="00853F08">
        <w:instrText xml:space="preserve"/>
      </w:r>
      <w:r w:rsidR="00853F08"/>
      <w:r w:rsidR="00853F08">
        <w:instrText xml:space="preserve"/>
      </w:r>
      <w:r w:rsidR="00853F08"/>
      <w:r w:rsidR="0091327E"/>
      <w:r w:rsidR="00853F08">
        <w:rPr>
          <w:noProof/>
        </w:rPr>
        <w:t>[6, 7]</w:t>
      </w:r>
      <w:r w:rsidR="0091327E"/>
      <w:r w:rsidRPr="00E47B52">
        <w:t xml:space="preserve"> </w:t>
      </w:r>
      <w:r w:rsidRPr="001D07F6">
        <w:t>similar</w:t>
      </w:r>
      <w:r>
        <w:t xml:space="preserve"> to those </w:t>
      </w:r>
      <w:r w:rsidR="002340C1">
        <w:t xml:space="preserve">seen in individuals diagnosed with </w:t>
      </w:r>
      <w:r>
        <w:t>ASD</w:t>
      </w:r>
      <w:r w:rsidR="003325D9" w:rsidRPr="001D07F6">
        <w:t xml:space="preserve">. </w:t>
      </w:r>
      <w:r w:rsidR="00255193">
        <w:t>A</w:t>
      </w:r>
      <w:r w:rsidR="003325D9" w:rsidRPr="001D07F6">
        <w:t>s the dominant human sensory modality, vision provides developmentally critical input to navigate social environments</w:t>
      </w:r>
      <w:r w:rsidR="0091327E"/>
      <w:r w:rsidR="00853F08">
        <w:instrText xml:space="preserve"/>
      </w:r>
      <w:r w:rsidR="0091327E"/>
      <w:r w:rsidR="00853F08">
        <w:rPr>
          <w:noProof/>
        </w:rPr>
        <w:t>[8]</w:t>
      </w:r>
      <w:r w:rsidR="0091327E"/>
      <w:r w:rsidR="003325D9" w:rsidRPr="001D07F6">
        <w:t>. Considering that vision problems</w:t>
      </w:r>
      <w:r w:rsidR="00DF2B92" w:rsidRPr="001D07F6">
        <w:t>,</w:t>
      </w:r>
      <w:r w:rsidR="003325D9" w:rsidRPr="001D07F6">
        <w:t xml:space="preserve"> including not only vision loss, but</w:t>
      </w:r>
      <w:r>
        <w:t xml:space="preserve"> also</w:t>
      </w:r>
      <w:r w:rsidR="003325D9" w:rsidRPr="001D07F6">
        <w:t xml:space="preserve"> blurred vision and strabismus</w:t>
      </w:r>
      <w:r w:rsidR="00194E5B" w:rsidRPr="001D07F6">
        <w:t>,</w:t>
      </w:r>
      <w:r w:rsidR="003325D9" w:rsidRPr="001D07F6">
        <w:t xml:space="preserve"> are influenced by </w:t>
      </w:r>
      <w:bookmarkStart w:id="2" w:name="_Hlk130478371"/>
      <w:r w:rsidR="003325D9" w:rsidRPr="003C0A8C">
        <w:t xml:space="preserve">biological </w:t>
      </w:r>
      <w:r w:rsidR="008A58FF" w:rsidRPr="003C0A8C">
        <w:t xml:space="preserve">risk </w:t>
      </w:r>
      <w:r w:rsidR="003325D9" w:rsidRPr="003C0A8C">
        <w:t>factors</w:t>
      </w:r>
      <w:bookmarkEnd w:id="2"/>
      <w:r w:rsidR="003325D9" w:rsidRPr="003C0A8C">
        <w:t xml:space="preserve"> </w:t>
      </w:r>
      <w:r w:rsidR="003325D9" w:rsidRPr="001D07F6">
        <w:t>(e.g. pre-term birth, congenital infections, nutritional deficiencies)</w:t>
      </w:r>
      <w:r w:rsidR="00FC3A25"/>
      <w:r w:rsidR="00853F08">
        <w:instrText xml:space="preserve"/>
      </w:r>
      <w:r w:rsidR="00853F08"/>
      <w:r w:rsidR="00853F08">
        <w:instrText xml:space="preserve"/>
      </w:r>
      <w:r w:rsidR="00853F08"/>
      <w:r w:rsidR="00FC3A25"/>
      <w:r w:rsidR="00853F08">
        <w:rPr>
          <w:noProof/>
        </w:rPr>
        <w:t>[9-11]</w:t>
      </w:r>
      <w:r w:rsidR="00FC3A25"/>
      <w:r w:rsidR="003325D9" w:rsidRPr="001D07F6">
        <w:t>, and given the established evidence on the involvement of these environmental risk factors in</w:t>
      </w:r>
      <w:r w:rsidR="005163A6">
        <w:t xml:space="preserve"> the etiology of</w:t>
      </w:r>
      <w:r w:rsidR="003325D9" w:rsidRPr="001D07F6">
        <w:t xml:space="preserve"> ASD </w:t>
      </w:r>
      <w:r w:rsidR="002B3476"/>
      <w:r w:rsidR="00853F08">
        <w:instrText xml:space="preserve"/>
      </w:r>
      <w:r w:rsidR="00853F08"/>
      <w:r w:rsidR="00853F08">
        <w:instrText xml:space="preserve"/>
      </w:r>
      <w:r w:rsidR="00853F08"/>
      <w:r w:rsidR="002B3476"/>
      <w:r w:rsidR="00853F08">
        <w:rPr>
          <w:noProof/>
        </w:rPr>
        <w:t>[12-14]</w:t>
      </w:r>
      <w:r w:rsidR="002B3476"/>
      <w:r w:rsidR="003325D9" w:rsidRPr="001D07F6">
        <w:t xml:space="preserve">, </w:t>
      </w:r>
      <w:r w:rsidR="00194E5B" w:rsidRPr="001D07F6">
        <w:t xml:space="preserve">it is possible that </w:t>
      </w:r>
      <w:r w:rsidR="003325D9" w:rsidRPr="001D07F6">
        <w:t>altered neurodevelopment concurrently lead</w:t>
      </w:r>
      <w:r w:rsidR="00194E5B" w:rsidRPr="001D07F6">
        <w:t>s</w:t>
      </w:r>
      <w:r w:rsidR="003325D9" w:rsidRPr="001D07F6">
        <w:t xml:space="preserve"> to the onset of ASD and vision disorders. Additionally, ASD is </w:t>
      </w:r>
      <w:r w:rsidRPr="001D07F6">
        <w:t>s</w:t>
      </w:r>
      <w:r>
        <w:t>ignificantly</w:t>
      </w:r>
      <w:r w:rsidRPr="001D07F6">
        <w:t xml:space="preserve"> </w:t>
      </w:r>
      <w:r w:rsidR="003325D9" w:rsidRPr="001D07F6">
        <w:t xml:space="preserve">associated with many </w:t>
      </w:r>
      <w:r w:rsidR="005163A6">
        <w:t xml:space="preserve">rare </w:t>
      </w:r>
      <w:r w:rsidR="003325D9" w:rsidRPr="001D07F6">
        <w:t>genetic syndromes (</w:t>
      </w:r>
      <w:r w:rsidR="00ED41B8">
        <w:t xml:space="preserve">e.g., </w:t>
      </w:r>
      <w:r w:rsidR="003325D9" w:rsidRPr="001D07F6">
        <w:t xml:space="preserve">Fragile X, epilepsy, Down syndrome, Noonan Syndrome, Tuberous Sclerosis, neurofibromatosis type 1) that increase </w:t>
      </w:r>
      <w:r>
        <w:t xml:space="preserve">the </w:t>
      </w:r>
      <w:r w:rsidR="003325D9" w:rsidRPr="001D07F6">
        <w:t>risk of both ASD and disorders of vision</w:t>
      </w:r>
      <w:r w:rsidR="003508B9"/>
      <w:r w:rsidR="00853F08">
        <w:instrText xml:space="preserve"/>
      </w:r>
      <w:r w:rsidR="00853F08"/>
      <w:r w:rsidR="00853F08">
        <w:instrText xml:space="preserve"/>
      </w:r>
      <w:r w:rsidR="00853F08"/>
      <w:r w:rsidR="003508B9"/>
      <w:r w:rsidR="00853F08">
        <w:rPr>
          <w:noProof/>
        </w:rPr>
        <w:t>[15, 16]</w:t>
      </w:r>
      <w:r w:rsidR="003508B9"/>
      <w:r w:rsidR="003325D9" w:rsidRPr="001D07F6">
        <w:t>. Lastly, structures of the eye develop from the same embryological tissue as the brain</w:t>
      </w:r>
      <w:r w:rsidR="00336E81"/>
      <w:r w:rsidR="00853F08">
        <w:instrText xml:space="preserve"/>
      </w:r>
      <w:r w:rsidR="00336E81"/>
      <w:r w:rsidR="00853F08">
        <w:rPr>
          <w:noProof/>
        </w:rPr>
        <w:t>[17]</w:t>
      </w:r>
      <w:r w:rsidR="00336E81"/>
      <w:r w:rsidR="003325D9" w:rsidRPr="001D07F6">
        <w:t xml:space="preserve"> and ASD is a neurodevelopmental disorder presenting with structural brain </w:t>
      </w:r>
      <w:r w:rsidR="003325D9" w:rsidRPr="001D07F6">
        <w:lastRenderedPageBreak/>
        <w:t>abnormalities</w:t>
      </w:r>
      <w:r w:rsidR="00336E81"/>
      <w:r w:rsidR="00853F08">
        <w:instrText xml:space="preserve"/>
      </w:r>
      <w:r w:rsidR="00853F08"/>
      <w:r w:rsidR="00853F08">
        <w:instrText xml:space="preserve"/>
      </w:r>
      <w:r w:rsidR="00853F08"/>
      <w:r w:rsidR="00336E81"/>
      <w:r w:rsidR="00853F08">
        <w:rPr>
          <w:noProof/>
        </w:rPr>
        <w:t>[18, 19]</w:t>
      </w:r>
      <w:r w:rsidR="00336E81"/>
      <w:r w:rsidR="003325D9" w:rsidRPr="001D07F6">
        <w:t xml:space="preserve">. Therefore, the development of ocular structures (including major structures of the eye and neural connections with brain </w:t>
      </w:r>
      <w:r w:rsidR="005163A6">
        <w:t>networks</w:t>
      </w:r>
      <w:r w:rsidRPr="001D07F6">
        <w:t xml:space="preserve"> </w:t>
      </w:r>
      <w:r w:rsidR="003325D9" w:rsidRPr="001D07F6">
        <w:t>involved in visual information processing and perception) might be affected by the same processes that ultimately lead to the development of ASD</w:t>
      </w:r>
      <w:r w:rsidR="00336E81"/>
      <w:r w:rsidR="00853F08">
        <w:instrText xml:space="preserve"/>
      </w:r>
      <w:r w:rsidR="00336E81"/>
      <w:r w:rsidR="00853F08">
        <w:rPr>
          <w:noProof/>
        </w:rPr>
        <w:t>[20]</w:t>
      </w:r>
      <w:r w:rsidR="00336E81"/>
      <w:r w:rsidR="003325D9" w:rsidRPr="001D07F6">
        <w:t xml:space="preserve">. </w:t>
      </w:r>
    </w:p>
    <w:p w14:paraId="09D794D1" w14:textId="04BE411C" w:rsidR="006D1358" w:rsidRPr="001D07F6" w:rsidRDefault="00EB00F3">
      <w:pPr>
        <w:widowControl/>
        <w:spacing w:before="240" w:after="240"/>
        <w:ind w:right="0" w:firstLine="700"/>
      </w:pPr>
      <w:r w:rsidRPr="006116F4">
        <w:t>Such observations,</w:t>
      </w:r>
      <w:r w:rsidR="00584650" w:rsidRPr="006116F4">
        <w:t xml:space="preserve"> </w:t>
      </w:r>
      <w:r w:rsidR="0059388D" w:rsidRPr="006116F4">
        <w:t>in conjunction</w:t>
      </w:r>
      <w:r w:rsidRPr="006116F4">
        <w:t xml:space="preserve"> with</w:t>
      </w:r>
      <w:r w:rsidR="0059388D" w:rsidRPr="006116F4">
        <w:t xml:space="preserve"> </w:t>
      </w:r>
      <w:r w:rsidR="00CA2D31" w:rsidRPr="006116F4">
        <w:t>the</w:t>
      </w:r>
      <w:r w:rsidR="00C72F34" w:rsidRPr="006116F4">
        <w:t xml:space="preserve"> early</w:t>
      </w:r>
      <w:r w:rsidR="00CA2D31" w:rsidRPr="006116F4">
        <w:t xml:space="preserve"> </w:t>
      </w:r>
      <w:r w:rsidR="003767AB" w:rsidRPr="006116F4">
        <w:t xml:space="preserve">work of </w:t>
      </w:r>
      <w:proofErr w:type="spellStart"/>
      <w:r w:rsidR="003767AB" w:rsidRPr="006116F4">
        <w:t>Ornitz</w:t>
      </w:r>
      <w:proofErr w:type="spellEnd"/>
      <w:r w:rsidR="003767AB" w:rsidRPr="006116F4">
        <w:t xml:space="preserve"> an </w:t>
      </w:r>
      <w:proofErr w:type="spellStart"/>
      <w:r w:rsidR="003767AB" w:rsidRPr="006116F4">
        <w:t>Ritvo</w:t>
      </w:r>
      <w:proofErr w:type="spellEnd"/>
      <w:r w:rsidRPr="006116F4">
        <w:t xml:space="preserve"> </w:t>
      </w:r>
      <w:r w:rsidR="000261DC" w:rsidRPr="006116F4">
        <w:t xml:space="preserve">who </w:t>
      </w:r>
      <w:r w:rsidR="00811407" w:rsidRPr="006116F4">
        <w:t xml:space="preserve">established </w:t>
      </w:r>
      <w:r w:rsidR="000261DC" w:rsidRPr="006116F4">
        <w:t xml:space="preserve">the research paradigm </w:t>
      </w:r>
      <w:r w:rsidR="007F0948" w:rsidRPr="006116F4">
        <w:t>for</w:t>
      </w:r>
      <w:r w:rsidR="000261DC" w:rsidRPr="006116F4">
        <w:t xml:space="preserve"> investigating </w:t>
      </w:r>
      <w:r w:rsidR="00CA2D31" w:rsidRPr="006116F4">
        <w:t xml:space="preserve">perceptual </w:t>
      </w:r>
      <w:r w:rsidR="007F0948" w:rsidRPr="006116F4">
        <w:t>alterations in</w:t>
      </w:r>
      <w:r w:rsidR="003767AB" w:rsidRPr="006116F4">
        <w:t xml:space="preserve"> ASD</w:t>
      </w:r>
      <w:r w:rsidR="00D551B4" w:rsidRPr="006116F4">
        <w:t xml:space="preserve"> </w:t>
      </w:r>
      <w:r w:rsidR="00D551B4" w:rsidRPr="006116F4"/>
      <w:r w:rsidR="00D551B4" w:rsidRPr="006116F4">
        <w:instrText xml:space="preserve"/>
      </w:r>
      <w:r w:rsidR="00D551B4" w:rsidRPr="006116F4"/>
      <w:r w:rsidR="00D551B4" w:rsidRPr="006116F4">
        <w:rPr>
          <w:noProof/>
        </w:rPr>
        <w:t>[21]</w:t>
      </w:r>
      <w:r w:rsidR="00D551B4" w:rsidRPr="006116F4"/>
      <w:r w:rsidR="00811407" w:rsidRPr="006116F4">
        <w:t>,</w:t>
      </w:r>
      <w:r w:rsidRPr="006116F4">
        <w:t xml:space="preserve"> </w:t>
      </w:r>
      <w:r w:rsidR="003325D9" w:rsidRPr="006116F4">
        <w:t xml:space="preserve">have motivated extensive research into the relationship between ASD </w:t>
      </w:r>
      <w:r w:rsidR="00194E5B" w:rsidRPr="006116F4">
        <w:t>and vision problems</w:t>
      </w:r>
      <w:r w:rsidR="00336E81" w:rsidRPr="006116F4"/>
      <w:r w:rsidR="00D551B4" w:rsidRPr="006116F4">
        <w:instrText xml:space="preserve"/>
      </w:r>
      <w:r w:rsidR="00D551B4" w:rsidRPr="006116F4"/>
      <w:r w:rsidR="00D551B4" w:rsidRPr="006116F4">
        <w:instrText xml:space="preserve"/>
      </w:r>
      <w:r w:rsidR="00D551B4" w:rsidRPr="006116F4"/>
      <w:r w:rsidR="00336E81" w:rsidRPr="006116F4"/>
      <w:r w:rsidR="00D551B4" w:rsidRPr="006116F4">
        <w:rPr>
          <w:noProof/>
        </w:rPr>
        <w:t>[22-24]</w:t>
      </w:r>
      <w:r w:rsidR="00336E81" w:rsidRPr="006116F4"/>
      <w:r w:rsidR="007E60D9" w:rsidRPr="006116F4">
        <w:t xml:space="preserve">. </w:t>
      </w:r>
      <w:r w:rsidR="00553085" w:rsidRPr="006116F4">
        <w:t xml:space="preserve">It has been reported that individuals with ASD may present with </w:t>
      </w:r>
      <w:r w:rsidR="005163A6" w:rsidRPr="006116F4">
        <w:t>impaired</w:t>
      </w:r>
      <w:r w:rsidR="003325D9" w:rsidRPr="006116F4">
        <w:t xml:space="preserve"> global motion processing</w:t>
      </w:r>
      <w:r w:rsidR="00336E81" w:rsidRPr="006116F4"/>
      <w:r w:rsidR="00D551B4" w:rsidRPr="006116F4">
        <w:instrText xml:space="preserve"/>
      </w:r>
      <w:r w:rsidR="00D551B4" w:rsidRPr="006116F4"/>
      <w:r w:rsidR="00D551B4" w:rsidRPr="006116F4">
        <w:instrText xml:space="preserve"/>
      </w:r>
      <w:r w:rsidR="00D551B4" w:rsidRPr="006116F4"/>
      <w:r w:rsidR="00336E81" w:rsidRPr="006116F4"/>
      <w:r w:rsidR="00D551B4" w:rsidRPr="006116F4">
        <w:rPr>
          <w:noProof/>
        </w:rPr>
        <w:t>[25]</w:t>
      </w:r>
      <w:r w:rsidR="00336E81" w:rsidRPr="006116F4"/>
      <w:r w:rsidR="003325D9" w:rsidRPr="006116F4">
        <w:t>, altered oculomotor control</w:t>
      </w:r>
      <w:r w:rsidR="00336E81" w:rsidRPr="006116F4"/>
      <w:r w:rsidR="00D551B4" w:rsidRPr="006116F4">
        <w:instrText xml:space="preserve"/>
      </w:r>
      <w:r w:rsidR="00D551B4" w:rsidRPr="006116F4"/>
      <w:r w:rsidR="00D551B4" w:rsidRPr="006116F4">
        <w:instrText xml:space="preserve"/>
      </w:r>
      <w:r w:rsidR="00D551B4" w:rsidRPr="006116F4"/>
      <w:r w:rsidR="00336E81" w:rsidRPr="006116F4"/>
      <w:r w:rsidR="00D551B4" w:rsidRPr="006116F4">
        <w:rPr>
          <w:noProof/>
        </w:rPr>
        <w:t>[26]</w:t>
      </w:r>
      <w:r w:rsidR="00336E81" w:rsidRPr="006116F4"/>
      <w:r w:rsidR="00F428F6" w:rsidRPr="006116F4">
        <w:t>,</w:t>
      </w:r>
      <w:r w:rsidR="00336E81" w:rsidRPr="006116F4">
        <w:t xml:space="preserve"> </w:t>
      </w:r>
      <w:r w:rsidR="003325D9" w:rsidRPr="006116F4">
        <w:t xml:space="preserve">and </w:t>
      </w:r>
      <w:r w:rsidR="00AD3008" w:rsidRPr="006116F4">
        <w:t xml:space="preserve">increased prevalence of </w:t>
      </w:r>
      <w:r w:rsidR="00ED62C8" w:rsidRPr="006116F4">
        <w:t xml:space="preserve">various </w:t>
      </w:r>
      <w:r w:rsidR="00AD3008" w:rsidRPr="006116F4">
        <w:t xml:space="preserve">disorders </w:t>
      </w:r>
      <w:r w:rsidR="00AD3008" w:rsidRPr="001D07F6">
        <w:t>of vision</w:t>
      </w:r>
      <w:r w:rsidR="00336E81"/>
      <w:r w:rsidR="00D551B4">
        <w:instrText xml:space="preserve"/>
      </w:r>
      <w:r w:rsidR="00D551B4"/>
      <w:r w:rsidR="00D551B4">
        <w:instrText xml:space="preserve"/>
      </w:r>
      <w:r w:rsidR="00D551B4"/>
      <w:r w:rsidR="00336E81"/>
      <w:r w:rsidR="00D551B4">
        <w:rPr>
          <w:noProof/>
        </w:rPr>
        <w:t>[27]</w:t>
      </w:r>
      <w:r w:rsidR="00336E81"/>
      <w:r w:rsidR="00336E81">
        <w:t xml:space="preserve"> </w:t>
      </w:r>
      <w:r w:rsidR="00AD3008" w:rsidRPr="001D07F6">
        <w:t>compared to neurotypical controls</w:t>
      </w:r>
      <w:r w:rsidR="003325D9" w:rsidRPr="001D07F6">
        <w:t xml:space="preserve">. </w:t>
      </w:r>
      <w:r w:rsidR="006239C4">
        <w:t>Reciprocally</w:t>
      </w:r>
      <w:r w:rsidR="00ED41B8">
        <w:t>,</w:t>
      </w:r>
      <w:r w:rsidR="001501BB">
        <w:t xml:space="preserve"> it has been shown there is</w:t>
      </w:r>
      <w:r w:rsidR="00AD3008" w:rsidRPr="001D07F6">
        <w:t xml:space="preserve"> </w:t>
      </w:r>
      <w:r w:rsidR="005163A6">
        <w:t xml:space="preserve">an </w:t>
      </w:r>
      <w:r w:rsidR="00AD3008" w:rsidRPr="001D07F6">
        <w:t xml:space="preserve">increased </w:t>
      </w:r>
      <w:r w:rsidR="003325D9" w:rsidRPr="001D07F6">
        <w:t xml:space="preserve">relative risk of ASD in severely visually impaired children </w:t>
      </w:r>
      <w:r w:rsidR="00825391" w:rsidRPr="001D07F6">
        <w:t xml:space="preserve">compared to children from </w:t>
      </w:r>
      <w:r w:rsidR="003325D9" w:rsidRPr="001D07F6">
        <w:t>the general population. While this research has been described in narrative</w:t>
      </w:r>
      <w:r w:rsidR="00BF0D61">
        <w:t xml:space="preserve"> reviews</w:t>
      </w:r>
      <w:r w:rsidR="00BF0D61"/>
      <w:r w:rsidR="00D551B4">
        <w:instrText xml:space="preserve"/>
      </w:r>
      <w:r w:rsidR="00D551B4"/>
      <w:r w:rsidR="00D551B4">
        <w:instrText xml:space="preserve"/>
      </w:r>
      <w:r w:rsidR="00D551B4"/>
      <w:r w:rsidR="00BF0D61"/>
      <w:r w:rsidR="00D551B4">
        <w:rPr>
          <w:noProof/>
        </w:rPr>
        <w:t>[22-24]</w:t>
      </w:r>
      <w:r w:rsidR="00BF0D61"/>
      <w:r w:rsidR="003325D9" w:rsidRPr="001D07F6">
        <w:t xml:space="preserve">, as of today no meta-analysis has been conducted to </w:t>
      </w:r>
      <w:r w:rsidR="005163A6" w:rsidRPr="001D07F6">
        <w:t>summarize quantitatively and comprehensively</w:t>
      </w:r>
      <w:r w:rsidR="003325D9" w:rsidRPr="001D07F6">
        <w:t xml:space="preserve"> </w:t>
      </w:r>
      <w:r w:rsidR="00F428F6" w:rsidRPr="001D07F6">
        <w:t xml:space="preserve">the data </w:t>
      </w:r>
      <w:r w:rsidR="003325D9" w:rsidRPr="001D07F6">
        <w:t xml:space="preserve">on the </w:t>
      </w:r>
      <w:r w:rsidR="00E47B52">
        <w:t xml:space="preserve">possible </w:t>
      </w:r>
      <w:r w:rsidR="003325D9" w:rsidRPr="001D07F6">
        <w:t xml:space="preserve">relationship between ASD and </w:t>
      </w:r>
      <w:r w:rsidR="00E47B52">
        <w:t xml:space="preserve">a broad range of </w:t>
      </w:r>
      <w:r w:rsidR="003325D9" w:rsidRPr="001D07F6">
        <w:t>vision</w:t>
      </w:r>
      <w:r w:rsidR="00825391" w:rsidRPr="001D07F6">
        <w:t xml:space="preserve"> problems</w:t>
      </w:r>
      <w:r w:rsidR="003325D9" w:rsidRPr="001D07F6">
        <w:t>.</w:t>
      </w:r>
    </w:p>
    <w:p w14:paraId="09D794D2" w14:textId="615E442B" w:rsidR="006D1358" w:rsidRPr="001D07F6" w:rsidRDefault="00553085" w:rsidP="00306FE6">
      <w:pPr>
        <w:widowControl/>
        <w:spacing w:before="240" w:after="240"/>
        <w:ind w:right="0" w:firstLine="700"/>
        <w:jc w:val="left"/>
      </w:pPr>
      <w:r w:rsidRPr="001D07F6">
        <w:t>Therefore</w:t>
      </w:r>
      <w:r w:rsidR="003325D9" w:rsidRPr="001D07F6">
        <w:t xml:space="preserve">, the current study aimed to: (a) investigate if the prevalence of ASD </w:t>
      </w:r>
      <w:r w:rsidR="00825391" w:rsidRPr="001D07F6">
        <w:t xml:space="preserve">differs </w:t>
      </w:r>
      <w:r w:rsidR="003325D9" w:rsidRPr="001D07F6">
        <w:t xml:space="preserve">in people with and without vision problem and, vice versa, if the prevalence of vision problems/conditions </w:t>
      </w:r>
      <w:r w:rsidR="00825391" w:rsidRPr="001D07F6">
        <w:t xml:space="preserve">differs </w:t>
      </w:r>
      <w:r w:rsidR="003325D9" w:rsidRPr="001D07F6">
        <w:t xml:space="preserve">in people with and without ASD; and (b) </w:t>
      </w:r>
      <w:r w:rsidR="00E47B52">
        <w:t>assess possible</w:t>
      </w:r>
      <w:r w:rsidR="00E47B52" w:rsidRPr="001D07F6">
        <w:t xml:space="preserve"> </w:t>
      </w:r>
      <w:r w:rsidR="003325D9" w:rsidRPr="001D07F6">
        <w:t>differences in objective measures of vision (e.g., structural ocular measures, visual acuity, contrast sensitivity and color vision) between people with and without ASD.</w:t>
      </w:r>
    </w:p>
    <w:p w14:paraId="09D794D9" w14:textId="006D19E5" w:rsidR="006D1358" w:rsidRPr="001D07F6" w:rsidRDefault="003325D9" w:rsidP="005119DB">
      <w:pPr>
        <w:widowControl/>
        <w:spacing w:before="240" w:after="240"/>
        <w:ind w:right="0" w:firstLine="0"/>
      </w:pPr>
      <w:r w:rsidRPr="001D07F6">
        <w:t xml:space="preserve"> METHODS</w:t>
      </w:r>
    </w:p>
    <w:p w14:paraId="09D794DA" w14:textId="07947DCB" w:rsidR="006D1358" w:rsidRPr="001D07F6" w:rsidRDefault="003325D9">
      <w:pPr>
        <w:ind w:firstLine="708"/>
        <w:rPr>
          <w:highlight w:val="yellow"/>
        </w:rPr>
      </w:pPr>
      <w:r w:rsidRPr="001D07F6">
        <w:t>We pre-registered the study on PROSPERO (CRD42022328485) and followed the 2020 PRISMA (Preferred Reporting Items for Systematic Reviews and Meta-Analyses) guidelines</w:t>
      </w:r>
      <w:r w:rsidR="00414624"/>
      <w:r w:rsidR="00D551B4">
        <w:instrText xml:space="preserve"/>
      </w:r>
      <w:r w:rsidR="00414624"/>
      <w:r w:rsidR="00D551B4">
        <w:rPr>
          <w:noProof/>
        </w:rPr>
        <w:t>[28]</w:t>
      </w:r>
      <w:r w:rsidR="00414624"/>
      <w:r w:rsidR="00E47B52">
        <w:t>.</w:t>
      </w:r>
      <w:r w:rsidRPr="001D07F6">
        <w:rPr>
          <w:vertAlign w:val="superscript"/>
        </w:rPr>
        <w:t xml:space="preserve"> </w:t>
      </w:r>
      <w:r w:rsidR="00E47B52">
        <w:t>T</w:t>
      </w:r>
      <w:r w:rsidRPr="001D07F6">
        <w:t>he</w:t>
      </w:r>
      <w:r w:rsidRPr="001D07F6">
        <w:rPr>
          <w:vertAlign w:val="superscript"/>
        </w:rPr>
        <w:t xml:space="preserve"> </w:t>
      </w:r>
      <w:r w:rsidRPr="001D07F6">
        <w:t>PRISMA Checklist can be found in Supplement 1.</w:t>
      </w:r>
    </w:p>
    <w:p w14:paraId="09D794DC" w14:textId="77777777" w:rsidR="006D1358" w:rsidRPr="005163A6" w:rsidRDefault="003325D9" w:rsidP="005163A6">
      <w:pPr>
        <w:pStyle w:val="Heading2"/>
      </w:pPr>
      <w:r w:rsidRPr="005163A6">
        <w:lastRenderedPageBreak/>
        <w:t xml:space="preserve">Search strategy </w:t>
      </w:r>
    </w:p>
    <w:p w14:paraId="09D794DD" w14:textId="3A348258" w:rsidR="006D1358" w:rsidRPr="001D07F6" w:rsidRDefault="003325D9">
      <w:pPr>
        <w:ind w:firstLine="0"/>
      </w:pPr>
      <w:bookmarkStart w:id="3" w:name="_heading=h.tyjcwt" w:colFirst="0" w:colLast="0"/>
      <w:bookmarkEnd w:id="3"/>
      <w:r w:rsidRPr="001D07F6">
        <w:rPr>
          <w:i/>
        </w:rPr>
        <w:tab/>
      </w:r>
      <w:r w:rsidRPr="001D07F6">
        <w:t>We systematically searched Pubmed, Web of Knowledge/Science, Ovid Medline, Embase and APA PsycInfo until 5</w:t>
      </w:r>
      <w:r w:rsidRPr="001D07F6">
        <w:rPr>
          <w:vertAlign w:val="superscript"/>
        </w:rPr>
        <w:t>th</w:t>
      </w:r>
      <w:r w:rsidRPr="001D07F6">
        <w:t xml:space="preserve"> February 2022, with no language/type of document </w:t>
      </w:r>
      <w:r w:rsidR="006F15F4">
        <w:t>restrictions</w:t>
      </w:r>
      <w:r w:rsidRPr="001D07F6">
        <w:t>. The search strategy/syntax included keywords associated with a) ASD and b) vision (</w:t>
      </w:r>
      <w:r w:rsidR="00D570B3" w:rsidRPr="001D07F6">
        <w:t>more</w:t>
      </w:r>
      <w:r w:rsidRPr="001D07F6">
        <w:t xml:space="preserve"> details in Supplement 2).</w:t>
      </w:r>
    </w:p>
    <w:p w14:paraId="09D794DE" w14:textId="77777777" w:rsidR="006D1358" w:rsidRPr="001D07F6" w:rsidRDefault="006D1358">
      <w:pPr>
        <w:ind w:firstLine="0"/>
        <w:rPr>
          <w:highlight w:val="yellow"/>
        </w:rPr>
      </w:pPr>
    </w:p>
    <w:p w14:paraId="09D794DF" w14:textId="77777777" w:rsidR="006D1358" w:rsidRPr="001D07F6" w:rsidRDefault="003325D9" w:rsidP="00AD65F9">
      <w:pPr>
        <w:pStyle w:val="Heading2"/>
      </w:pPr>
      <w:r w:rsidRPr="001D07F6">
        <w:t>Selection criteria</w:t>
      </w:r>
    </w:p>
    <w:p w14:paraId="09D794E0" w14:textId="39284230" w:rsidR="006D1358" w:rsidRPr="001D07F6" w:rsidRDefault="00D570B3">
      <w:pPr>
        <w:ind w:firstLine="708"/>
      </w:pPr>
      <w:r>
        <w:t xml:space="preserve">Inclusion </w:t>
      </w:r>
      <w:r w:rsidR="003325D9" w:rsidRPr="001D07F6">
        <w:t xml:space="preserve">criteria: (1) original, observational studies (case studies and previous systematic or narrative reviews were not included, but reference lists were searched to identify any additional eligible studies); (2) including people of any age with a diagnosis of ASD or equivalent – such as Pervasive Developmental Disorder or Asperger's – based on DSM/ICD criteria or based on the </w:t>
      </w:r>
      <w:r w:rsidR="003E3689" w:rsidRPr="001D07F6">
        <w:t>Autism Diagnostic Observation Schedule (</w:t>
      </w:r>
      <w:r w:rsidR="003325D9" w:rsidRPr="001D07F6">
        <w:t>ADOS</w:t>
      </w:r>
      <w:r w:rsidR="003E3689" w:rsidRPr="001D07F6">
        <w:t>), that has shown acceptable diagnostic accuracy in research settings</w:t>
      </w:r>
      <w:r w:rsidR="00090A10"/>
      <w:r w:rsidR="00D551B4">
        <w:instrText xml:space="preserve"/>
      </w:r>
      <w:r w:rsidR="00D551B4"/>
      <w:r w:rsidR="00D551B4">
        <w:instrText xml:space="preserve"/>
      </w:r>
      <w:r w:rsidR="00D551B4"/>
      <w:r w:rsidR="00090A10"/>
      <w:r w:rsidR="00D551B4">
        <w:rPr>
          <w:noProof/>
        </w:rPr>
        <w:t>[29]</w:t>
      </w:r>
      <w:r w:rsidR="00090A10"/>
      <w:r w:rsidR="00090A10">
        <w:t xml:space="preserve"> </w:t>
      </w:r>
      <w:r w:rsidR="003325D9" w:rsidRPr="001D07F6">
        <w:t xml:space="preserve">(self-report or </w:t>
      </w:r>
      <w:r w:rsidR="006F15F4">
        <w:t>above-</w:t>
      </w:r>
      <w:r w:rsidR="003325D9" w:rsidRPr="001D07F6">
        <w:t xml:space="preserve">threshold scores on clinical instruments </w:t>
      </w:r>
      <w:r w:rsidR="000D747E" w:rsidRPr="001D07F6">
        <w:t>we</w:t>
      </w:r>
      <w:r w:rsidR="003325D9" w:rsidRPr="001D07F6">
        <w:t xml:space="preserve">re permitted for the diagnosis of autism in population studies); and (3) comparing at least one measure of vision in people with vs. those without ASD. Moreover, we also included studies reporting the prevalence of ASD in people with and without any disorders of vision; and studies reporting the prevalence of vision disorders in people with </w:t>
      </w:r>
      <w:r w:rsidR="006F15F4">
        <w:t xml:space="preserve">and without </w:t>
      </w:r>
      <w:r w:rsidR="003325D9" w:rsidRPr="001D07F6">
        <w:t>ASD.</w:t>
      </w:r>
    </w:p>
    <w:p w14:paraId="09D794E1" w14:textId="77777777" w:rsidR="006D1358" w:rsidRPr="001D07F6" w:rsidRDefault="006D1358">
      <w:pPr>
        <w:ind w:firstLine="708"/>
        <w:rPr>
          <w:highlight w:val="yellow"/>
        </w:rPr>
      </w:pPr>
    </w:p>
    <w:p w14:paraId="09D794E2" w14:textId="77777777" w:rsidR="006D1358" w:rsidRPr="001D07F6" w:rsidRDefault="003325D9">
      <w:pPr>
        <w:pStyle w:val="Heading2"/>
      </w:pPr>
      <w:r w:rsidRPr="001D07F6">
        <w:t>Data selection, extraction and coding</w:t>
      </w:r>
    </w:p>
    <w:p w14:paraId="09D794E3" w14:textId="21C539AD" w:rsidR="006D1358" w:rsidRPr="001D07F6" w:rsidRDefault="003325D9">
      <w:r w:rsidRPr="001D07F6">
        <w:t xml:space="preserve">Titles and abstracts of </w:t>
      </w:r>
      <w:r w:rsidR="003E3689" w:rsidRPr="001D07F6">
        <w:t xml:space="preserve">the retrieved references </w:t>
      </w:r>
      <w:r w:rsidR="000D747E" w:rsidRPr="001D07F6">
        <w:t xml:space="preserve">were </w:t>
      </w:r>
      <w:r w:rsidRPr="001D07F6">
        <w:t xml:space="preserve">screened independently by two authors (AB and JP) to identify potentially </w:t>
      </w:r>
      <w:r w:rsidR="006F15F4">
        <w:t>eligible studies</w:t>
      </w:r>
      <w:r w:rsidRPr="001D07F6">
        <w:t>; disagreements were resolved through discussion</w:t>
      </w:r>
      <w:r w:rsidR="00955481">
        <w:t xml:space="preserve"> </w:t>
      </w:r>
      <w:r w:rsidR="00F5332D">
        <w:t xml:space="preserve">between authors </w:t>
      </w:r>
      <w:r w:rsidR="00955481">
        <w:t>and consultation with project supervisors</w:t>
      </w:r>
      <w:r w:rsidRPr="001D07F6">
        <w:t xml:space="preserve">. The full text of each article marked as eligible was assessed for final inclusion. </w:t>
      </w:r>
      <w:r w:rsidR="00D570B3">
        <w:t>The i</w:t>
      </w:r>
      <w:r w:rsidRPr="001D07F6">
        <w:t>nformation</w:t>
      </w:r>
      <w:r w:rsidR="006F15F4">
        <w:t xml:space="preserve"> extracted from retained studies</w:t>
      </w:r>
      <w:r w:rsidRPr="001D07F6">
        <w:t xml:space="preserve"> </w:t>
      </w:r>
      <w:r w:rsidR="00D570B3">
        <w:t>was</w:t>
      </w:r>
      <w:r w:rsidRPr="001D07F6">
        <w:t xml:space="preserve">: study design, sample characteristics (size, age, sex, socio-demographic </w:t>
      </w:r>
      <w:r w:rsidRPr="001D07F6">
        <w:lastRenderedPageBreak/>
        <w:t xml:space="preserve">background), clinical characteristics (ascertainment of clinical diagnosis, presence of co-occurring conditions), outcome measures (type of measure, unit </w:t>
      </w:r>
      <w:r w:rsidR="006F15F4">
        <w:t xml:space="preserve">of </w:t>
      </w:r>
      <w:r w:rsidRPr="001D07F6">
        <w:t xml:space="preserve">measure, method and tool </w:t>
      </w:r>
      <w:r w:rsidR="006F15F4">
        <w:t>used</w:t>
      </w:r>
      <w:r w:rsidRPr="001D07F6">
        <w:t xml:space="preserve">, mean and standard deviation, SD). Data not available from </w:t>
      </w:r>
      <w:r w:rsidR="006F15F4">
        <w:t xml:space="preserve">the </w:t>
      </w:r>
      <w:r w:rsidRPr="001D07F6">
        <w:t xml:space="preserve">publication were systematically requested from corresponding, first or senior authors via e-mail. Publications for which data were initially not available and were received by the authors are indicated in Table 1. Supplement </w:t>
      </w:r>
      <w:r w:rsidR="00ED41B8" w:rsidRPr="00ED41B8">
        <w:t>3</w:t>
      </w:r>
      <w:r w:rsidR="00D570B3">
        <w:t xml:space="preserve"> </w:t>
      </w:r>
      <w:r w:rsidR="00F428F6">
        <w:t>reports</w:t>
      </w:r>
      <w:r w:rsidRPr="001D07F6">
        <w:t xml:space="preserve"> a list of reviews we screened to </w:t>
      </w:r>
      <w:r w:rsidR="003E3689" w:rsidRPr="001D07F6">
        <w:t>detect any eligible study that could have been missed via the electronic</w:t>
      </w:r>
      <w:r w:rsidR="00ED41B8">
        <w:t xml:space="preserve"> search</w:t>
      </w:r>
      <w:r w:rsidR="003E3689" w:rsidRPr="001D07F6">
        <w:t xml:space="preserve">. </w:t>
      </w:r>
    </w:p>
    <w:p w14:paraId="09D794E4" w14:textId="77777777" w:rsidR="006D1358" w:rsidRPr="001D07F6" w:rsidRDefault="006D1358">
      <w:pPr>
        <w:ind w:firstLine="0"/>
        <w:rPr>
          <w:highlight w:val="yellow"/>
        </w:rPr>
      </w:pPr>
    </w:p>
    <w:p w14:paraId="09D794E5" w14:textId="77777777" w:rsidR="006D1358" w:rsidRPr="001D07F6" w:rsidRDefault="003325D9">
      <w:pPr>
        <w:pStyle w:val="Heading2"/>
      </w:pPr>
      <w:r w:rsidRPr="001D07F6">
        <w:t>Outcomes and assessment of study quality</w:t>
      </w:r>
    </w:p>
    <w:p w14:paraId="09D794E6" w14:textId="5C4AD427" w:rsidR="006D1358" w:rsidRPr="001D07F6" w:rsidRDefault="00EA0B1B">
      <w:bookmarkStart w:id="4" w:name="_heading=h.3dy6vkm" w:colFirst="0" w:colLast="0"/>
      <w:bookmarkEnd w:id="4"/>
      <w:r w:rsidRPr="001D07F6">
        <w:t>We calculated the standardized mean difference (Hedge’s g) and its variance f</w:t>
      </w:r>
      <w:r w:rsidR="003325D9" w:rsidRPr="001D07F6">
        <w:t xml:space="preserve">or studies that reported </w:t>
      </w:r>
      <w:r w:rsidR="00D570B3">
        <w:t xml:space="preserve">the </w:t>
      </w:r>
      <w:r w:rsidR="003325D9" w:rsidRPr="001D07F6">
        <w:t xml:space="preserve">mean and SD of any </w:t>
      </w:r>
      <w:r w:rsidR="006F15F4">
        <w:t xml:space="preserve">eligible </w:t>
      </w:r>
      <w:r w:rsidR="003325D9" w:rsidRPr="001D07F6">
        <w:t xml:space="preserve">outcome measure, in people with and without </w:t>
      </w:r>
      <w:r w:rsidRPr="001D07F6">
        <w:t>ASD</w:t>
      </w:r>
      <w:r w:rsidR="003325D9" w:rsidRPr="001D07F6">
        <w:t>. The natural logarithm of the odds ratio (</w:t>
      </w:r>
      <w:proofErr w:type="spellStart"/>
      <w:r w:rsidR="003325D9" w:rsidRPr="001D07F6">
        <w:t>LogOR</w:t>
      </w:r>
      <w:proofErr w:type="spellEnd"/>
      <w:r w:rsidR="003325D9" w:rsidRPr="001D07F6">
        <w:t xml:space="preserve">) and its variance were calculated for studies that reported the </w:t>
      </w:r>
      <w:r w:rsidR="006F15F4">
        <w:t>prevalence</w:t>
      </w:r>
      <w:r w:rsidR="006F15F4" w:rsidRPr="001D07F6">
        <w:t xml:space="preserve"> </w:t>
      </w:r>
      <w:r w:rsidR="003325D9" w:rsidRPr="001D07F6">
        <w:t>of vision disorder/problem in people with and without A</w:t>
      </w:r>
      <w:r w:rsidRPr="001D07F6">
        <w:t>SD</w:t>
      </w:r>
      <w:r w:rsidR="003325D9" w:rsidRPr="001D07F6">
        <w:t>, or the prevalence of A</w:t>
      </w:r>
      <w:r w:rsidRPr="001D07F6">
        <w:t>SD</w:t>
      </w:r>
      <w:r w:rsidR="003325D9" w:rsidRPr="001D07F6">
        <w:t xml:space="preserve"> in people with and without vision problems/disorders</w:t>
      </w:r>
      <w:r w:rsidR="003272BE"/>
      <w:r w:rsidR="00D551B4">
        <w:instrText xml:space="preserve"/>
      </w:r>
      <w:r w:rsidR="003272BE"/>
      <w:r w:rsidR="00D551B4">
        <w:rPr>
          <w:noProof/>
        </w:rPr>
        <w:t>[30]</w:t>
      </w:r>
      <w:r w:rsidR="003272BE"/>
      <w:r w:rsidR="003325D9" w:rsidRPr="001D07F6">
        <w:t>. Study quality was rated with the Appraisal tool for Cross-Sectional Studies (AXIS</w:t>
      </w:r>
      <w:r w:rsidR="00E93B80"/>
      <w:r w:rsidR="00D551B4">
        <w:instrText xml:space="preserve"/>
      </w:r>
      <w:r w:rsidR="00E93B80"/>
      <w:r w:rsidR="00D551B4">
        <w:rPr>
          <w:noProof/>
        </w:rPr>
        <w:t>[31]</w:t>
      </w:r>
      <w:r w:rsidR="00E93B80"/>
      <w:r w:rsidR="003325D9" w:rsidRPr="001D07F6">
        <w:t>) (see Supplement</w:t>
      </w:r>
      <w:r w:rsidR="00ED41B8">
        <w:t xml:space="preserve"> 4</w:t>
      </w:r>
      <w:r w:rsidR="003325D9" w:rsidRPr="001D07F6">
        <w:t>).</w:t>
      </w:r>
    </w:p>
    <w:p w14:paraId="09D794E7" w14:textId="77777777" w:rsidR="006D1358" w:rsidRPr="001D07F6" w:rsidRDefault="006D1358">
      <w:pPr>
        <w:ind w:firstLine="0"/>
        <w:rPr>
          <w:highlight w:val="yellow"/>
        </w:rPr>
      </w:pPr>
    </w:p>
    <w:p w14:paraId="09D794E8" w14:textId="77777777" w:rsidR="006D1358" w:rsidRPr="001D07F6" w:rsidRDefault="003325D9">
      <w:pPr>
        <w:pStyle w:val="Heading2"/>
        <w:rPr>
          <w:i/>
        </w:rPr>
      </w:pPr>
      <w:r w:rsidRPr="001D07F6">
        <w:t>Data synthesis and analysis</w:t>
      </w:r>
    </w:p>
    <w:p w14:paraId="09D794E9" w14:textId="73D36E49" w:rsidR="006D1358" w:rsidRPr="001D07F6" w:rsidRDefault="003325D9">
      <w:bookmarkStart w:id="5" w:name="_heading=h.1t3h5sf" w:colFirst="0" w:colLast="0"/>
      <w:bookmarkEnd w:id="5"/>
      <w:r w:rsidRPr="001D07F6">
        <w:t xml:space="preserve">A narrative synthesis was performed for all studies included in the systematic review. Meta-analyses were conducted in </w:t>
      </w:r>
      <w:r w:rsidRPr="001D07F6">
        <w:rPr>
          <w:i/>
        </w:rPr>
        <w:t xml:space="preserve">R 4.1.0 </w:t>
      </w:r>
      <w:r w:rsidRPr="001D07F6">
        <w:t xml:space="preserve">to estimate the pooled effect size across studies for each outcome, whenever at least two studies reporting on the same outcome were available. Random-effects meta-analytic models were fitted to the data in </w:t>
      </w:r>
      <w:proofErr w:type="spellStart"/>
      <w:r w:rsidRPr="00B21E45">
        <w:rPr>
          <w:i/>
        </w:rPr>
        <w:t>metafor</w:t>
      </w:r>
      <w:proofErr w:type="spellEnd"/>
      <w:r w:rsidR="006F15F4">
        <w:rPr>
          <w:i/>
        </w:rPr>
        <w:t>,</w:t>
      </w:r>
      <w:r w:rsidR="00B21E45" w:rsidRPr="001009BC">
        <w:rPr>
          <w:i/>
        </w:rPr>
      </w:r>
      <w:r w:rsidR="00D551B4">
        <w:rPr>
          <w:i/>
        </w:rPr>
        <w:instrText xml:space="preserve"/>
      </w:r>
      <w:r w:rsidR="00B21E45" w:rsidRPr="001009BC">
        <w:rPr>
          <w:i/>
        </w:rPr>
      </w:r>
      <w:r w:rsidR="00D551B4">
        <w:rPr>
          <w:i/>
          <w:noProof/>
        </w:rPr>
        <w:t>[32]</w:t>
      </w:r>
      <w:r w:rsidR="00B21E45" w:rsidRPr="001009BC">
        <w:rPr>
          <w:i/>
        </w:rPr>
      </w:r>
      <w:r w:rsidRPr="001D07F6">
        <w:rPr>
          <w:i/>
        </w:rPr>
        <w:t xml:space="preserve"> </w:t>
      </w:r>
      <w:r w:rsidRPr="001D07F6">
        <w:t>with effect sizes nested within studies for those that reported multiple effect sizes for the same component</w:t>
      </w:r>
      <w:r w:rsidR="00EA0B1B" w:rsidRPr="001D07F6">
        <w:t>,</w:t>
      </w:r>
      <w:r w:rsidRPr="001D07F6">
        <w:t xml:space="preserve"> to account for non-independence of data (multivariate models). The Restricted Maximum-Likelihood (REML) estimator was used with Knapp-Hartung confidence interval </w:t>
      </w:r>
      <w:r w:rsidRPr="001D07F6">
        <w:lastRenderedPageBreak/>
        <w:t>adjustment</w:t>
      </w:r>
      <w:r w:rsidR="001009BC"/>
      <w:r w:rsidR="00D551B4">
        <w:instrText xml:space="preserve"/>
      </w:r>
      <w:r w:rsidR="00D551B4"/>
      <w:r w:rsidR="00D551B4">
        <w:instrText xml:space="preserve"/>
      </w:r>
      <w:r w:rsidR="00D551B4"/>
      <w:r w:rsidR="001009BC"/>
      <w:r w:rsidR="00D551B4">
        <w:rPr>
          <w:noProof/>
        </w:rPr>
        <w:t>[33]</w:t>
      </w:r>
      <w:r w:rsidR="001009BC"/>
      <w:r w:rsidRPr="001D07F6">
        <w:t>. The Cochran’s Q test</w:t>
      </w:r>
      <w:r w:rsidR="000067C0">
        <w:t>, H</w:t>
      </w:r>
      <w:r w:rsidR="000067C0" w:rsidRPr="00AD65F9">
        <w:rPr>
          <w:vertAlign w:val="superscript"/>
        </w:rPr>
        <w:t>2</w:t>
      </w:r>
      <w:r w:rsidR="00E14F06">
        <w:rPr>
          <w:vertAlign w:val="superscript"/>
        </w:rPr>
        <w:t xml:space="preserve"> </w:t>
      </w:r>
      <w:r w:rsidR="000067C0">
        <w:t>and I</w:t>
      </w:r>
      <w:r w:rsidR="000067C0" w:rsidRPr="00AD65F9">
        <w:rPr>
          <w:vertAlign w:val="superscript"/>
        </w:rPr>
        <w:t>2</w:t>
      </w:r>
      <w:r w:rsidR="000067C0">
        <w:rPr>
          <w:vertAlign w:val="superscript"/>
        </w:rPr>
        <w:t xml:space="preserve"> </w:t>
      </w:r>
      <w:r w:rsidRPr="001D07F6">
        <w:t>w</w:t>
      </w:r>
      <w:r w:rsidR="00F428F6">
        <w:t>ere</w:t>
      </w:r>
      <w:r w:rsidRPr="001D07F6">
        <w:t xml:space="preserve"> used to investigate heterogeneity</w:t>
      </w:r>
      <w:r w:rsidR="00BA1B09"/>
      <w:r w:rsidR="00D551B4">
        <w:instrText xml:space="preserve"/>
      </w:r>
      <w:r w:rsidR="00BA1B09"/>
      <w:r w:rsidR="00D551B4">
        <w:rPr>
          <w:noProof/>
        </w:rPr>
        <w:t>[34]</w:t>
      </w:r>
      <w:r w:rsidR="00BA1B09"/>
      <w:r w:rsidRPr="001D07F6">
        <w:t>. Publication (small study) bias was assessed visually using funnel plots and quantitatively with the Egger’s test</w:t>
      </w:r>
      <w:r w:rsidR="00765ACD"/>
      <w:r w:rsidR="00D551B4">
        <w:instrText xml:space="preserve"/>
      </w:r>
      <w:r w:rsidR="00765ACD"/>
      <w:r w:rsidR="00D551B4">
        <w:rPr>
          <w:noProof/>
        </w:rPr>
        <w:t>[35]</w:t>
      </w:r>
      <w:r w:rsidR="00765ACD"/>
      <w:r w:rsidRPr="001D07F6">
        <w:t xml:space="preserve">, whenever at least 10 effect sizes were included in the meta-analysis, as suggested by </w:t>
      </w:r>
      <w:proofErr w:type="spellStart"/>
      <w:r w:rsidRPr="001D07F6">
        <w:t>Bore</w:t>
      </w:r>
      <w:r w:rsidR="00AF0AAB" w:rsidRPr="001D07F6">
        <w:t>n</w:t>
      </w:r>
      <w:r w:rsidRPr="001D07F6">
        <w:t>stein</w:t>
      </w:r>
      <w:proofErr w:type="spellEnd"/>
      <w:r w:rsidRPr="001D07F6">
        <w:t xml:space="preserve"> and colleagues</w:t>
      </w:r>
      <w:r w:rsidR="00E030B6"/>
      <w:r w:rsidR="00D551B4">
        <w:instrText xml:space="preserve"/>
      </w:r>
      <w:r w:rsidR="00E030B6"/>
      <w:r w:rsidR="00D551B4">
        <w:rPr>
          <w:noProof/>
        </w:rPr>
        <w:t>[36]</w:t>
      </w:r>
      <w:r w:rsidR="00E030B6"/>
      <w:r w:rsidRPr="001D07F6">
        <w:t>. For multivariate meta-analytic models, the rank correlation test for funnel plot asymmetry was used</w:t>
      </w:r>
      <w:r w:rsidR="00AB3F9A"/>
      <w:r w:rsidR="00D551B4">
        <w:instrText xml:space="preserve"/>
      </w:r>
      <w:r w:rsidR="00AB3F9A"/>
      <w:r w:rsidR="00D551B4">
        <w:rPr>
          <w:noProof/>
        </w:rPr>
        <w:t>[37]</w:t>
      </w:r>
      <w:r w:rsidR="00AB3F9A"/>
      <w:r w:rsidRPr="001D07F6">
        <w:t xml:space="preserve">. Trim and fill analyses were performed – when publication bias was detected – to </w:t>
      </w:r>
      <w:r w:rsidR="00EA0B1B" w:rsidRPr="001D07F6">
        <w:t xml:space="preserve">re-estimate the effect size considering the effect of </w:t>
      </w:r>
      <w:r w:rsidRPr="001D07F6">
        <w:t>any potentially missing studies due to this bias</w:t>
      </w:r>
      <w:r w:rsidR="00F108E7"/>
      <w:r w:rsidR="00D551B4">
        <w:instrText xml:space="preserve"/>
      </w:r>
      <w:r w:rsidR="00F108E7"/>
      <w:r w:rsidR="00D551B4">
        <w:rPr>
          <w:noProof/>
        </w:rPr>
        <w:t>[38]</w:t>
      </w:r>
      <w:r w:rsidR="00F108E7"/>
      <w:r w:rsidRPr="001D07F6">
        <w:t xml:space="preserve">. We planned to conduct meta-regressions to investigate potential confounding effects of </w:t>
      </w:r>
      <w:r w:rsidR="00EA0B1B" w:rsidRPr="001D07F6">
        <w:t>a</w:t>
      </w:r>
      <w:r w:rsidRPr="001D07F6">
        <w:t>ge, when feasible.</w:t>
      </w:r>
    </w:p>
    <w:p w14:paraId="09D794EA" w14:textId="77777777" w:rsidR="006D1358" w:rsidRPr="001D07F6" w:rsidRDefault="006D1358">
      <w:pPr>
        <w:rPr>
          <w:highlight w:val="yellow"/>
        </w:rPr>
      </w:pPr>
    </w:p>
    <w:p w14:paraId="09D794EB" w14:textId="77777777" w:rsidR="006D1358" w:rsidRPr="001D07F6" w:rsidRDefault="003325D9" w:rsidP="00AD65F9">
      <w:pPr>
        <w:pStyle w:val="Heading1"/>
      </w:pPr>
      <w:r w:rsidRPr="001D07F6">
        <w:t>RESULTS</w:t>
      </w:r>
    </w:p>
    <w:p w14:paraId="09D794EC" w14:textId="16A12FE1" w:rsidR="006D1358" w:rsidRPr="001D07F6" w:rsidRDefault="003325D9">
      <w:pPr>
        <w:rPr>
          <w:highlight w:val="yellow"/>
        </w:rPr>
      </w:pPr>
      <w:r w:rsidRPr="001D07F6">
        <w:t>Out of 15,739 de-duplicated references initially retrieved, we screened 229 potentially eligible full texts. Forty-f</w:t>
      </w:r>
      <w:r w:rsidR="00394CD5">
        <w:t>our</w:t>
      </w:r>
      <w:r w:rsidRPr="001D07F6">
        <w:t xml:space="preserve"> studies met inclusion criteria (reasons for exclusion</w:t>
      </w:r>
      <w:r w:rsidR="00F428F6">
        <w:t xml:space="preserve"> of studies for which we checked the full text</w:t>
      </w:r>
      <w:r w:rsidRPr="001D07F6">
        <w:t xml:space="preserve"> </w:t>
      </w:r>
      <w:r w:rsidR="00D570B3">
        <w:t>are</w:t>
      </w:r>
      <w:r w:rsidRPr="001D07F6">
        <w:t xml:space="preserve"> in Supplement 3) and were included in the review, together with </w:t>
      </w:r>
      <w:r w:rsidR="003F6752" w:rsidRPr="001D07F6">
        <w:t>five</w:t>
      </w:r>
      <w:r w:rsidRPr="001D07F6">
        <w:t xml:space="preserve"> additional studies identified from references of retrieved articles (Figure 1, Table 1). Forty-six studies (</w:t>
      </w:r>
      <w:r w:rsidR="000067C0">
        <w:t>encompassing</w:t>
      </w:r>
      <w:r w:rsidR="00D570B3">
        <w:t xml:space="preserve"> </w:t>
      </w:r>
      <w:r w:rsidRPr="001D07F6">
        <w:t xml:space="preserve">15,629,159 individuals, 88,370 with ASD; 28.2 % females) were included in the meta-analyses. </w:t>
      </w:r>
      <w:r w:rsidR="001676F8" w:rsidRPr="001D07F6">
        <w:t>R</w:t>
      </w:r>
      <w:r w:rsidRPr="001D07F6">
        <w:t xml:space="preserve">esults of the narrative synthesis and meta-analyses </w:t>
      </w:r>
      <w:r w:rsidR="00EA0B1B" w:rsidRPr="001D07F6">
        <w:t>a</w:t>
      </w:r>
      <w:r w:rsidR="001676F8" w:rsidRPr="001D07F6">
        <w:t xml:space="preserve">re </w:t>
      </w:r>
      <w:r w:rsidR="00EA0B1B" w:rsidRPr="001D07F6">
        <w:t>reported below</w:t>
      </w:r>
      <w:r w:rsidRPr="001D07F6">
        <w:t>, grouped by type of study/outcome.</w:t>
      </w:r>
      <w:r w:rsidR="000067C0">
        <w:t xml:space="preserve"> Results of the meta-analysis across outcomes are also </w:t>
      </w:r>
      <w:r w:rsidR="000067C0" w:rsidRPr="001D07F6">
        <w:t>summarized in Table 2</w:t>
      </w:r>
      <w:r w:rsidR="000067C0">
        <w:t>.</w:t>
      </w:r>
    </w:p>
    <w:p w14:paraId="09D794ED" w14:textId="23634155" w:rsidR="006D1358" w:rsidRPr="001D07F6" w:rsidRDefault="003325D9">
      <w:r w:rsidRPr="001D07F6">
        <w:t>[Figure 1</w:t>
      </w:r>
      <w:r w:rsidR="00D4037F">
        <w:t xml:space="preserve"> </w:t>
      </w:r>
      <w:bookmarkStart w:id="6" w:name="_Hlk124839343"/>
      <w:r w:rsidR="00D4037F">
        <w:t>approximately</w:t>
      </w:r>
      <w:r w:rsidRPr="001D07F6">
        <w:t xml:space="preserve"> </w:t>
      </w:r>
      <w:bookmarkEnd w:id="6"/>
      <w:r w:rsidRPr="001D07F6">
        <w:t>here]</w:t>
      </w:r>
    </w:p>
    <w:p w14:paraId="09D794EE" w14:textId="4BC02CC0" w:rsidR="006D1358" w:rsidRPr="001D07F6" w:rsidRDefault="003325D9">
      <w:r w:rsidRPr="001D07F6">
        <w:t xml:space="preserve">[Table 1 </w:t>
      </w:r>
      <w:r w:rsidR="00D4037F">
        <w:t>approximately</w:t>
      </w:r>
      <w:r w:rsidR="00D4037F" w:rsidRPr="001D07F6">
        <w:t xml:space="preserve"> </w:t>
      </w:r>
      <w:r w:rsidRPr="001D07F6">
        <w:t>here]</w:t>
      </w:r>
    </w:p>
    <w:p w14:paraId="09D794EF" w14:textId="2681B272" w:rsidR="006D1358" w:rsidRPr="001D07F6" w:rsidRDefault="003325D9">
      <w:r w:rsidRPr="001D07F6">
        <w:t xml:space="preserve">[Table 2 </w:t>
      </w:r>
      <w:r w:rsidR="00D4037F">
        <w:t>approximately</w:t>
      </w:r>
      <w:r w:rsidR="00D4037F" w:rsidRPr="001D07F6">
        <w:t xml:space="preserve"> </w:t>
      </w:r>
      <w:r w:rsidRPr="001D07F6">
        <w:t>here]</w:t>
      </w:r>
    </w:p>
    <w:p w14:paraId="09D794F0" w14:textId="77777777" w:rsidR="006D1358" w:rsidRPr="001D07F6" w:rsidRDefault="006D1358">
      <w:pPr>
        <w:pBdr>
          <w:top w:val="nil"/>
          <w:left w:val="nil"/>
          <w:bottom w:val="nil"/>
          <w:right w:val="nil"/>
          <w:between w:val="nil"/>
        </w:pBdr>
        <w:ind w:right="0"/>
        <w:rPr>
          <w:color w:val="000000"/>
          <w:highlight w:val="yellow"/>
        </w:rPr>
      </w:pPr>
    </w:p>
    <w:p w14:paraId="09D794F4" w14:textId="775DC397" w:rsidR="006D1358" w:rsidRPr="001D07F6" w:rsidRDefault="003325D9" w:rsidP="00AD65F9">
      <w:pPr>
        <w:pStyle w:val="Heading2"/>
      </w:pPr>
      <w:r w:rsidRPr="001D07F6">
        <w:t xml:space="preserve">Prevalence of vision disorders in people with vs. without </w:t>
      </w:r>
      <w:r w:rsidR="00EA0B1B" w:rsidRPr="001D07F6">
        <w:t>ASD</w:t>
      </w:r>
    </w:p>
    <w:p w14:paraId="09D794F5" w14:textId="228DB90A" w:rsidR="006D1358" w:rsidRPr="001D07F6" w:rsidRDefault="003325D9">
      <w:r w:rsidRPr="001D07F6">
        <w:t xml:space="preserve">Thirteen studies investigated the prevalence of vision disorders in </w:t>
      </w:r>
      <w:r w:rsidR="009C5180" w:rsidRPr="001D07F6">
        <w:t>children and adolescents</w:t>
      </w:r>
      <w:r w:rsidR="009C5180" w:rsidRPr="001D07F6" w:rsidDel="009C5180">
        <w:t xml:space="preserve"> </w:t>
      </w:r>
      <w:r w:rsidRPr="001D07F6">
        <w:t>with and without ASD and were included in the meta-analyses</w:t>
      </w:r>
      <w:r w:rsidR="000067C0">
        <w:t>.</w:t>
      </w:r>
      <w:r w:rsidR="00394CD5">
        <w:t xml:space="preserve"> </w:t>
      </w:r>
      <w:r w:rsidRPr="001D07F6">
        <w:t xml:space="preserve">Three studies </w:t>
      </w:r>
      <w:r w:rsidRPr="001D07F6">
        <w:lastRenderedPageBreak/>
        <w:t>investigated anisometropia</w:t>
      </w:r>
      <w:r w:rsidR="00BA0AF6"/>
      <w:r w:rsidR="00D551B4">
        <w:instrText xml:space="preserve"/>
      </w:r>
      <w:r w:rsidR="00D551B4"/>
      <w:r w:rsidR="00D551B4">
        <w:instrText xml:space="preserve"/>
      </w:r>
      <w:r w:rsidR="00D551B4"/>
      <w:r w:rsidR="00BA0AF6"/>
      <w:r w:rsidR="00D551B4">
        <w:rPr>
          <w:noProof/>
        </w:rPr>
        <w:t>[39-41]</w:t>
      </w:r>
      <w:r w:rsidR="00BA0AF6"/>
      <w:r w:rsidR="00F21C35">
        <w:t xml:space="preserve">, </w:t>
      </w:r>
      <w:r w:rsidRPr="001D07F6">
        <w:t>four astigmatism</w:t>
      </w:r>
      <w:r w:rsidR="003E59A1"/>
      <w:r w:rsidR="00D551B4">
        <w:instrText xml:space="preserve"/>
      </w:r>
      <w:r w:rsidR="00D551B4"/>
      <w:r w:rsidR="00D551B4">
        <w:instrText xml:space="preserve"/>
      </w:r>
      <w:r w:rsidR="00D551B4"/>
      <w:r w:rsidR="003E59A1"/>
      <w:r w:rsidR="00D551B4">
        <w:rPr>
          <w:noProof/>
        </w:rPr>
        <w:t>[39-42]</w:t>
      </w:r>
      <w:r w:rsidR="003E59A1"/>
      <w:r w:rsidRPr="001D07F6">
        <w:t>, two hyperopia</w:t>
      </w:r>
      <w:r w:rsidR="006F431C"/>
      <w:r w:rsidR="00D551B4">
        <w:instrText xml:space="preserve"/>
      </w:r>
      <w:r w:rsidR="00D551B4"/>
      <w:r w:rsidR="00D551B4">
        <w:instrText xml:space="preserve"/>
      </w:r>
      <w:r w:rsidR="00D551B4"/>
      <w:r w:rsidR="006F431C"/>
      <w:r w:rsidR="00D551B4">
        <w:rPr>
          <w:noProof/>
        </w:rPr>
        <w:t>[40, 41]</w:t>
      </w:r>
      <w:r w:rsidR="006F431C"/>
      <w:r w:rsidRPr="001D07F6">
        <w:t>, three myopia</w:t>
      </w:r>
      <w:r w:rsidR="006F431C"/>
      <w:r w:rsidR="00D551B4">
        <w:instrText xml:space="preserve"/>
      </w:r>
      <w:r w:rsidR="00D551B4"/>
      <w:r w:rsidR="00D551B4">
        <w:instrText xml:space="preserve"/>
      </w:r>
      <w:r w:rsidR="00D551B4"/>
      <w:r w:rsidR="006F431C"/>
      <w:r w:rsidR="00D551B4">
        <w:rPr>
          <w:noProof/>
        </w:rPr>
        <w:t>[39-41]</w:t>
      </w:r>
      <w:r w:rsidR="006F431C"/>
      <w:r w:rsidRPr="001D07F6">
        <w:t>, four strabismus</w:t>
      </w:r>
      <w:r w:rsidR="006F431C"/>
      <w:r w:rsidR="00D551B4">
        <w:instrText xml:space="preserve"/>
      </w:r>
      <w:r w:rsidR="00D551B4"/>
      <w:r w:rsidR="00D551B4">
        <w:instrText xml:space="preserve"/>
      </w:r>
      <w:r w:rsidR="00D551B4"/>
      <w:r w:rsidR="006F431C"/>
      <w:r w:rsidR="00D551B4">
        <w:rPr>
          <w:noProof/>
        </w:rPr>
        <w:t>[27, 39, 41, 43]</w:t>
      </w:r>
      <w:r w:rsidR="006F431C"/>
      <w:r w:rsidRPr="001D07F6">
        <w:t xml:space="preserve">, </w:t>
      </w:r>
      <w:r w:rsidR="00F428F6">
        <w:t xml:space="preserve">and </w:t>
      </w:r>
      <w:r w:rsidRPr="001D07F6">
        <w:t>two phoria</w:t>
      </w:r>
      <w:r w:rsidR="00D30476"/>
      <w:r w:rsidR="00D551B4">
        <w:instrText xml:space="preserve"/>
      </w:r>
      <w:r w:rsidR="00D551B4"/>
      <w:r w:rsidR="00D551B4">
        <w:instrText xml:space="preserve"/>
      </w:r>
      <w:r w:rsidR="00D551B4"/>
      <w:r w:rsidR="00D30476"/>
      <w:r w:rsidR="00D551B4">
        <w:rPr>
          <w:noProof/>
        </w:rPr>
        <w:t>[44, 45]</w:t>
      </w:r>
      <w:r w:rsidR="00D30476"/>
      <w:r w:rsidRPr="001D07F6">
        <w:t>. Six studies investigated general vision problems/disorders</w:t>
      </w:r>
      <w:r w:rsidR="00497F2C" w:rsidRPr="001D07F6">
        <w:t xml:space="preserve">; </w:t>
      </w:r>
      <w:r w:rsidR="000067C0">
        <w:t xml:space="preserve">of these, </w:t>
      </w:r>
      <w:r w:rsidR="00497F2C" w:rsidRPr="001D07F6">
        <w:t xml:space="preserve">four were on </w:t>
      </w:r>
      <w:r w:rsidRPr="001D07F6">
        <w:t>children and adolescents</w:t>
      </w:r>
      <w:r w:rsidR="001E3164"/>
      <w:r w:rsidR="00D551B4">
        <w:instrText xml:space="preserve"/>
      </w:r>
      <w:r w:rsidR="00D551B4"/>
      <w:r w:rsidR="00D551B4">
        <w:instrText xml:space="preserve"/>
      </w:r>
      <w:r w:rsidR="00D551B4"/>
      <w:r w:rsidR="001E3164"/>
      <w:r w:rsidR="00D551B4">
        <w:rPr>
          <w:noProof/>
        </w:rPr>
        <w:t>[27, 43, 46, 47]</w:t>
      </w:r>
      <w:r w:rsidR="001E3164"/>
      <w:r w:rsidR="00497F2C" w:rsidRPr="001D07F6">
        <w:t xml:space="preserve">, one on </w:t>
      </w:r>
      <w:r w:rsidR="00A11A2A" w:rsidRPr="001D07F6">
        <w:t>adults</w:t>
      </w:r>
      <w:r w:rsidR="00EE087B"/>
      <w:r w:rsidR="00D551B4">
        <w:instrText xml:space="preserve"/>
      </w:r>
      <w:r w:rsidR="00D551B4"/>
      <w:r w:rsidR="00D551B4">
        <w:instrText xml:space="preserve"/>
      </w:r>
      <w:r w:rsidR="00D551B4"/>
      <w:r w:rsidR="00EE087B"/>
      <w:r w:rsidR="00D551B4">
        <w:rPr>
          <w:noProof/>
        </w:rPr>
        <w:t>[48]</w:t>
      </w:r>
      <w:r w:rsidR="00EE087B"/>
      <w:r w:rsidR="00F21C35">
        <w:t xml:space="preserve"> </w:t>
      </w:r>
      <w:r w:rsidR="00497F2C" w:rsidRPr="001D07F6">
        <w:t>and one</w:t>
      </w:r>
      <w:r w:rsidR="0035348C"/>
      <w:r w:rsidR="00D551B4">
        <w:instrText xml:space="preserve"/>
      </w:r>
      <w:r w:rsidR="0035348C"/>
      <w:r w:rsidR="00D551B4">
        <w:rPr>
          <w:noProof/>
        </w:rPr>
        <w:t>[49]</w:t>
      </w:r>
      <w:r w:rsidR="0035348C"/>
      <w:r w:rsidR="00F21C35">
        <w:t xml:space="preserve"> </w:t>
      </w:r>
      <w:r w:rsidR="000067C0">
        <w:t>included</w:t>
      </w:r>
      <w:r w:rsidR="004940FA" w:rsidRPr="001D07F6">
        <w:t xml:space="preserve"> children, adolescents and adults</w:t>
      </w:r>
      <w:r w:rsidRPr="001D07F6">
        <w:t>.</w:t>
      </w:r>
    </w:p>
    <w:p w14:paraId="09D794FD" w14:textId="0837F4BA" w:rsidR="006D1358" w:rsidRPr="001D07F6" w:rsidRDefault="003325D9" w:rsidP="00426E59">
      <w:bookmarkStart w:id="7" w:name="_heading=h.2s8eyo1" w:colFirst="0" w:colLast="0"/>
      <w:bookmarkEnd w:id="7"/>
      <w:r w:rsidRPr="001D07F6">
        <w:t xml:space="preserve">We found </w:t>
      </w:r>
      <w:r w:rsidR="009C5180">
        <w:t>an</w:t>
      </w:r>
      <w:r w:rsidRPr="001D07F6">
        <w:t xml:space="preserve"> increased prevalence of strabismus </w:t>
      </w:r>
      <w:r w:rsidR="000F336D" w:rsidRPr="001D07F6">
        <w:t xml:space="preserve">in children with vs. those without ASD </w:t>
      </w:r>
      <w:r w:rsidRPr="001D07F6">
        <w:t>(</w:t>
      </w:r>
      <w:proofErr w:type="spellStart"/>
      <w:r w:rsidRPr="001D07F6">
        <w:t>logOR</w:t>
      </w:r>
      <w:proofErr w:type="spellEnd"/>
      <w:r w:rsidRPr="001D07F6">
        <w:t xml:space="preserve"> = 1.5521, SE = 0.0134, 95% CI = [1.5258; 1.5783], </w:t>
      </w:r>
      <w:r w:rsidRPr="001D07F6">
        <w:rPr>
          <w:i/>
        </w:rPr>
        <w:t>z</w:t>
      </w:r>
      <w:r w:rsidRPr="001D07F6">
        <w:t xml:space="preserve"> = 115.9041, </w:t>
      </w:r>
      <w:r w:rsidRPr="001D07F6">
        <w:rPr>
          <w:i/>
        </w:rPr>
        <w:t>p</w:t>
      </w:r>
      <w:r w:rsidRPr="001D07F6">
        <w:t xml:space="preserve"> &lt; 0.0001; non-significant heterogeneity: I</w:t>
      </w:r>
      <w:r w:rsidRPr="00AD65F9">
        <w:rPr>
          <w:vertAlign w:val="superscript"/>
        </w:rPr>
        <w:t>2</w:t>
      </w:r>
      <w:r w:rsidRPr="001D07F6">
        <w:t xml:space="preserve"> = 0.0%, H</w:t>
      </w:r>
      <w:r w:rsidRPr="001D07F6">
        <w:rPr>
          <w:vertAlign w:val="superscript"/>
        </w:rPr>
        <w:t>2</w:t>
      </w:r>
      <w:r w:rsidRPr="001D07F6">
        <w:t xml:space="preserve"> = 1.00, Q = 1.0545, p = 0.7881; publication bias</w:t>
      </w:r>
      <w:r w:rsidR="009C5180">
        <w:t xml:space="preserve"> was</w:t>
      </w:r>
      <w:r w:rsidRPr="001D07F6">
        <w:t xml:space="preserve"> not detected: Test for Funnel Plot Asymmetry: z = 1.0121, p = 0.3115; Table S2, Figure S1 and S2)</w:t>
      </w:r>
      <w:r w:rsidR="000067C0">
        <w:t>.</w:t>
      </w:r>
      <w:r w:rsidRPr="001D07F6">
        <w:t xml:space="preserve"> </w:t>
      </w:r>
      <w:r w:rsidR="009C5180">
        <w:t>A</w:t>
      </w:r>
      <w:r w:rsidR="000F336D" w:rsidRPr="001D07F6">
        <w:t xml:space="preserve"> significantly </w:t>
      </w:r>
      <w:r w:rsidRPr="001D07F6">
        <w:t xml:space="preserve">increased prevalence of general/unspecified vision or eye problems/disorders </w:t>
      </w:r>
      <w:r w:rsidR="000F336D" w:rsidRPr="001D07F6">
        <w:t xml:space="preserve">was found in people with compared to those without ASD </w:t>
      </w:r>
      <w:r w:rsidRPr="001D07F6">
        <w:t>(</w:t>
      </w:r>
      <w:proofErr w:type="spellStart"/>
      <w:r w:rsidRPr="001D07F6">
        <w:t>logOR</w:t>
      </w:r>
      <w:proofErr w:type="spellEnd"/>
      <w:r w:rsidRPr="001D07F6">
        <w:t xml:space="preserve"> = 1.4811, SE = 0.1952, 95% CI = [1.0558; 1.9064], </w:t>
      </w:r>
      <w:r w:rsidRPr="001D07F6">
        <w:rPr>
          <w:i/>
        </w:rPr>
        <w:t>t</w:t>
      </w:r>
      <w:r w:rsidRPr="001D07F6">
        <w:t xml:space="preserve"> = 7.5882, </w:t>
      </w:r>
      <w:r w:rsidRPr="001D07F6">
        <w:rPr>
          <w:i/>
        </w:rPr>
        <w:t>p</w:t>
      </w:r>
      <w:r w:rsidRPr="001D07F6">
        <w:t xml:space="preserve"> &lt; 0.0001; significant heterogeneity: Q = 568.4288, p &lt; 0.0001; publication bias </w:t>
      </w:r>
      <w:r w:rsidR="009C5180">
        <w:t xml:space="preserve">was </w:t>
      </w:r>
      <w:r w:rsidRPr="001D07F6">
        <w:t>not detected: Kendall's tau = 0.2821, p = 0.2044; Table S3, Figure S3 and S4)</w:t>
      </w:r>
      <w:r w:rsidR="00426E59">
        <w:t>.</w:t>
      </w:r>
      <w:r w:rsidR="00426E59" w:rsidRPr="00426E59">
        <w:t xml:space="preserve"> </w:t>
      </w:r>
      <w:r w:rsidR="00426E59" w:rsidRPr="001D07F6">
        <w:t xml:space="preserve">This result was not moderated by age </w:t>
      </w:r>
      <w:r w:rsidRPr="001D07F6">
        <w:t>(F</w:t>
      </w:r>
      <w:r w:rsidRPr="001D07F6">
        <w:rPr>
          <w:vertAlign w:val="subscript"/>
        </w:rPr>
        <w:t>2,10</w:t>
      </w:r>
      <w:r w:rsidRPr="001D07F6">
        <w:t xml:space="preserve"> = 0.6557, p = 0.5400).</w:t>
      </w:r>
      <w:r w:rsidR="00426E59">
        <w:t xml:space="preserve"> </w:t>
      </w:r>
      <w:r w:rsidR="000F336D" w:rsidRPr="001D07F6">
        <w:t>The r</w:t>
      </w:r>
      <w:r w:rsidRPr="001D07F6">
        <w:t xml:space="preserve">isk of other vision disorders </w:t>
      </w:r>
      <w:r w:rsidR="000F336D" w:rsidRPr="001D07F6">
        <w:t xml:space="preserve">did </w:t>
      </w:r>
      <w:r w:rsidRPr="001D07F6">
        <w:t xml:space="preserve">not </w:t>
      </w:r>
      <w:r w:rsidR="000F336D" w:rsidRPr="001D07F6">
        <w:t xml:space="preserve">significantly </w:t>
      </w:r>
      <w:r w:rsidRPr="001D07F6">
        <w:t xml:space="preserve">differ between people with </w:t>
      </w:r>
      <w:r w:rsidR="00022C75">
        <w:t>and</w:t>
      </w:r>
      <w:r w:rsidR="000F336D" w:rsidRPr="001D07F6">
        <w:t xml:space="preserve"> </w:t>
      </w:r>
      <w:r w:rsidRPr="001D07F6">
        <w:t>without</w:t>
      </w:r>
      <w:r w:rsidR="000F336D" w:rsidRPr="001D07F6">
        <w:t xml:space="preserve"> ASD</w:t>
      </w:r>
      <w:r w:rsidRPr="001D07F6">
        <w:t xml:space="preserve"> </w:t>
      </w:r>
      <w:r w:rsidR="007469EA" w:rsidRPr="001D07F6">
        <w:t>(see supplement</w:t>
      </w:r>
      <w:r w:rsidR="00D4037F">
        <w:t>s</w:t>
      </w:r>
      <w:r w:rsidR="00F21C35">
        <w:t xml:space="preserve"> </w:t>
      </w:r>
      <w:r w:rsidR="00D4037F">
        <w:t>6-12</w:t>
      </w:r>
      <w:r w:rsidR="007469EA" w:rsidRPr="001D07F6">
        <w:t>)</w:t>
      </w:r>
      <w:r w:rsidR="00A22242" w:rsidRPr="001D07F6">
        <w:t>.</w:t>
      </w:r>
    </w:p>
    <w:p w14:paraId="5B2103E8" w14:textId="3B7BC7D0" w:rsidR="001676F8" w:rsidRPr="005800C8" w:rsidRDefault="000F336D" w:rsidP="005800C8">
      <w:r w:rsidRPr="001D07F6">
        <w:t>It was not possible to meta-analyze outcomes reported in less than two studies</w:t>
      </w:r>
      <w:r w:rsidR="00022C75">
        <w:t>.</w:t>
      </w:r>
      <w:r w:rsidRPr="001D07F6">
        <w:t xml:space="preserve"> </w:t>
      </w:r>
      <w:r w:rsidR="005800C8">
        <w:t>Amo</w:t>
      </w:r>
      <w:r w:rsidR="008408A2">
        <w:t>n</w:t>
      </w:r>
      <w:r w:rsidR="005800C8">
        <w:t xml:space="preserve">g these, </w:t>
      </w:r>
      <w:r w:rsidR="00C61BA2">
        <w:t>Anketel</w:t>
      </w:r>
      <w:r w:rsidR="003814E0">
        <w:t>l</w:t>
      </w:r>
      <w:r w:rsidR="00C61BA2">
        <w:t xml:space="preserve"> </w:t>
      </w:r>
      <w:r w:rsidR="003814E0">
        <w:t>et al</w:t>
      </w:r>
      <w:r w:rsidR="006B1DDE"/>
      <w:r w:rsidR="00D551B4">
        <w:instrText xml:space="preserve"/>
      </w:r>
      <w:r w:rsidR="006B1DDE"/>
      <w:r w:rsidR="00D551B4">
        <w:rPr>
          <w:noProof/>
        </w:rPr>
        <w:t>[50]</w:t>
      </w:r>
      <w:r w:rsidR="006B1DDE"/>
      <w:r w:rsidR="003325D9" w:rsidRPr="001D07F6">
        <w:t xml:space="preserve"> found a similar prevalence of uncorrected refractive error in those with compared to those without </w:t>
      </w:r>
      <w:r w:rsidR="00022C75">
        <w:t>ASD</w:t>
      </w:r>
      <w:r w:rsidR="00022C75" w:rsidRPr="001D07F6">
        <w:t xml:space="preserve"> </w:t>
      </w:r>
      <w:r w:rsidR="003325D9" w:rsidRPr="001D07F6">
        <w:t>(OR = 1.2819, 95 % CI = [0.6305; 2.6062]). Chang et al.</w:t>
      </w:r>
      <w:r w:rsidR="00B80E39"/>
      <w:r w:rsidR="00D551B4">
        <w:instrText xml:space="preserve"/>
      </w:r>
      <w:r w:rsidR="00D551B4"/>
      <w:r w:rsidR="00D551B4">
        <w:instrText xml:space="preserve"/>
      </w:r>
      <w:r w:rsidR="00D551B4"/>
      <w:r w:rsidR="00B80E39"/>
      <w:r w:rsidR="00D551B4">
        <w:rPr>
          <w:noProof/>
        </w:rPr>
        <w:t>[27]</w:t>
      </w:r>
      <w:r w:rsidR="00B80E39"/>
      <w:r w:rsidR="005800C8">
        <w:t>,</w:t>
      </w:r>
      <w:r w:rsidR="00B80E39">
        <w:t xml:space="preserve"> i</w:t>
      </w:r>
      <w:r w:rsidR="003325D9" w:rsidRPr="001D07F6">
        <w:t>n a population study including more than 10 million children, found increased prevalence of amblyopia (adjusted OR = 2.45, 95% CI = [2.35; 2.56]) and nystagmus (adjusted OR = 4.88, 95% CI = [4.57; 5.22]) in autistic children compared to neurotypical controls. Another study</w:t>
      </w:r>
      <w:r w:rsidR="00022C75">
        <w:t>,</w:t>
      </w:r>
      <w:r w:rsidR="00473FC9"/>
      <w:r w:rsidR="00D551B4">
        <w:instrText xml:space="preserve"/>
      </w:r>
      <w:r w:rsidR="00D551B4"/>
      <w:r w:rsidR="00D551B4">
        <w:instrText xml:space="preserve"/>
      </w:r>
      <w:r w:rsidR="00D551B4"/>
      <w:r w:rsidR="00473FC9"/>
      <w:r w:rsidR="00D551B4">
        <w:rPr>
          <w:noProof/>
        </w:rPr>
        <w:t>[51]</w:t>
      </w:r>
      <w:r w:rsidR="00473FC9"/>
      <w:r w:rsidR="00F21C35">
        <w:t xml:space="preserve"> </w:t>
      </w:r>
      <w:r w:rsidR="003325D9" w:rsidRPr="001D07F6">
        <w:t>us</w:t>
      </w:r>
      <w:r w:rsidR="00022C75">
        <w:t>ing</w:t>
      </w:r>
      <w:r w:rsidR="003325D9" w:rsidRPr="001D07F6">
        <w:t xml:space="preserve"> the Structured Interview for Assessing Perceptual Anomalies-Child Version (SIAPA-CV) to compare self-reported vision problems in children with and without ASD</w:t>
      </w:r>
      <w:r w:rsidR="00022C75">
        <w:t>,</w:t>
      </w:r>
      <w:r w:rsidR="003325D9" w:rsidRPr="001D07F6">
        <w:t xml:space="preserve"> found</w:t>
      </w:r>
      <w:r w:rsidR="009C5180">
        <w:t xml:space="preserve"> an</w:t>
      </w:r>
      <w:r w:rsidR="003325D9" w:rsidRPr="001D07F6">
        <w:t xml:space="preserve"> increased prevalence of self-reported sensory anomaly in the visual domain in </w:t>
      </w:r>
      <w:r w:rsidR="003325D9" w:rsidRPr="001D07F6">
        <w:lastRenderedPageBreak/>
        <w:t xml:space="preserve">children with </w:t>
      </w:r>
      <w:r w:rsidR="00022C75">
        <w:t xml:space="preserve">compared to those </w:t>
      </w:r>
      <w:r w:rsidR="005800C8">
        <w:t xml:space="preserve">without </w:t>
      </w:r>
      <w:r w:rsidR="003325D9" w:rsidRPr="001D07F6">
        <w:t>ASD.</w:t>
      </w:r>
    </w:p>
    <w:p w14:paraId="09D79500" w14:textId="667B76D5" w:rsidR="006D1358" w:rsidRPr="001D07F6" w:rsidRDefault="003325D9" w:rsidP="00AD65F9">
      <w:pPr>
        <w:pStyle w:val="Heading2"/>
      </w:pPr>
      <w:r w:rsidRPr="001D07F6">
        <w:t xml:space="preserve">Differences </w:t>
      </w:r>
      <w:r w:rsidR="00022C75">
        <w:t>i</w:t>
      </w:r>
      <w:r w:rsidRPr="001D07F6">
        <w:t xml:space="preserve">n measures of visual acuity </w:t>
      </w:r>
      <w:r w:rsidR="009C5180">
        <w:t>between</w:t>
      </w:r>
      <w:r w:rsidRPr="001D07F6">
        <w:t xml:space="preserve"> </w:t>
      </w:r>
      <w:r w:rsidR="00022C75">
        <w:t>individuals</w:t>
      </w:r>
      <w:r w:rsidRPr="001D07F6">
        <w:t xml:space="preserve"> with and without </w:t>
      </w:r>
      <w:r w:rsidR="000F336D" w:rsidRPr="001D07F6">
        <w:t>ASD</w:t>
      </w:r>
    </w:p>
    <w:p w14:paraId="09D79501" w14:textId="5A1E6287" w:rsidR="006D1358" w:rsidRPr="001D07F6" w:rsidRDefault="003325D9">
      <w:r w:rsidRPr="001D07F6">
        <w:t>Twenty studies analyzed measures of visual acuity in people with and without ASD and were included in the meta-analyses: twelve studies investigated visual acuity</w:t>
      </w:r>
      <w:r w:rsidR="00BF38A0"/>
      <w:r w:rsidR="00D551B4">
        <w:instrText xml:space="preserve"/>
      </w:r>
      <w:r w:rsidR="00D551B4"/>
      <w:r w:rsidR="00D551B4">
        <w:instrText xml:space="preserve"/>
      </w:r>
      <w:r w:rsidR="00D551B4"/>
      <w:r w:rsidR="00BF38A0"/>
      <w:r w:rsidR="00D551B4">
        <w:rPr>
          <w:noProof/>
        </w:rPr>
        <w:t>[39, 44, 45, 52-60]</w:t>
      </w:r>
      <w:r w:rsidR="00BF38A0"/>
      <w:r w:rsidRPr="001D07F6">
        <w:t>, six refractive errors</w:t>
      </w:r>
      <w:r w:rsidR="00956DBB"/>
      <w:r w:rsidR="00D551B4">
        <w:instrText xml:space="preserve"/>
      </w:r>
      <w:r w:rsidR="00D551B4"/>
      <w:r w:rsidR="00D551B4">
        <w:instrText xml:space="preserve"/>
      </w:r>
      <w:r w:rsidR="00D551B4"/>
      <w:r w:rsidR="00956DBB"/>
      <w:r w:rsidR="00D551B4">
        <w:rPr>
          <w:noProof/>
        </w:rPr>
        <w:t>[39-42, 45, 50]</w:t>
      </w:r>
      <w:r w:rsidR="00956DBB"/>
      <w:r w:rsidRPr="001D07F6">
        <w:t>, two stereoacuity</w:t>
      </w:r>
      <w:r w:rsidR="00956DBB"/>
      <w:r w:rsidR="00D551B4">
        <w:instrText xml:space="preserve"/>
      </w:r>
      <w:r w:rsidR="00D551B4"/>
      <w:r w:rsidR="00D551B4">
        <w:instrText xml:space="preserve"/>
      </w:r>
      <w:r w:rsidR="00D551B4"/>
      <w:r w:rsidR="00956DBB"/>
      <w:r w:rsidR="00D551B4">
        <w:rPr>
          <w:noProof/>
        </w:rPr>
        <w:t>[61, 62]</w:t>
      </w:r>
      <w:r w:rsidR="00956DBB"/>
      <w:r w:rsidRPr="001D07F6">
        <w:t>, four accommodation problems</w:t>
      </w:r>
      <w:r w:rsidR="00F82ABA"/>
      <w:r w:rsidR="00D551B4">
        <w:instrText xml:space="preserve"/>
      </w:r>
      <w:r w:rsidR="00D551B4"/>
      <w:r w:rsidR="00D551B4">
        <w:instrText xml:space="preserve"/>
      </w:r>
      <w:r w:rsidR="00D551B4"/>
      <w:r w:rsidR="00F82ABA"/>
      <w:r w:rsidR="00D551B4">
        <w:rPr>
          <w:noProof/>
        </w:rPr>
        <w:t>[45, 49, 50, 61]</w:t>
      </w:r>
      <w:r w:rsidR="00F82ABA"/>
      <w:r w:rsidRPr="001D07F6">
        <w:t>, and three peripheral vision</w:t>
      </w:r>
      <w:r w:rsidR="00F82ABA"/>
      <w:r w:rsidR="00D551B4">
        <w:instrText xml:space="preserve"/>
      </w:r>
      <w:r w:rsidR="00D551B4"/>
      <w:r w:rsidR="00D551B4">
        <w:instrText xml:space="preserve"/>
      </w:r>
      <w:r w:rsidR="00D551B4"/>
      <w:r w:rsidR="00F82ABA"/>
      <w:r w:rsidR="00D551B4">
        <w:rPr>
          <w:noProof/>
        </w:rPr>
        <w:t>[44, 63, 64]</w:t>
      </w:r>
      <w:r w:rsidR="00F82ABA"/>
      <w:r w:rsidRPr="001D07F6">
        <w:t>.</w:t>
      </w:r>
    </w:p>
    <w:p w14:paraId="09D79502" w14:textId="562F8F83" w:rsidR="006D1358" w:rsidRPr="001D07F6" w:rsidRDefault="003325D9">
      <w:r w:rsidRPr="001D07F6">
        <w:t xml:space="preserve">The meta-analysis on visual acuity did not show </w:t>
      </w:r>
      <w:r w:rsidR="005800C8">
        <w:t xml:space="preserve">any </w:t>
      </w:r>
      <w:r w:rsidRPr="001D07F6">
        <w:t xml:space="preserve">statistically significant differences between people with ASD and neurotypical controls (Hedge’s g = 0.2257, SE = 0.3420, 95% CI = [-0.4900; 0.9415], </w:t>
      </w:r>
      <w:r w:rsidRPr="001D07F6">
        <w:rPr>
          <w:i/>
        </w:rPr>
        <w:t>t</w:t>
      </w:r>
      <w:r w:rsidRPr="001D07F6">
        <w:t xml:space="preserve"> = 0.6601, p = 0.5171; significant heterogeneity: Q = 84.7669, p &lt; 0.0001; publication bias</w:t>
      </w:r>
      <w:r w:rsidR="00FD1D87">
        <w:t xml:space="preserve"> was</w:t>
      </w:r>
      <w:r w:rsidRPr="001D07F6">
        <w:t xml:space="preserve"> not detected: Kendall's tau = -0.2000, p = 0.7194; Table S9, Figure S15 and S16)</w:t>
      </w:r>
      <w:r w:rsidR="000F336D" w:rsidRPr="001D07F6">
        <w:t>.</w:t>
      </w:r>
      <w:r w:rsidR="00211CCE" w:rsidRPr="001D07F6">
        <w:t xml:space="preserve"> </w:t>
      </w:r>
      <w:r w:rsidR="000F336D" w:rsidRPr="001D07F6">
        <w:t>T</w:t>
      </w:r>
      <w:r w:rsidRPr="001D07F6">
        <w:t>his result was not moderated by age (F</w:t>
      </w:r>
      <w:r w:rsidRPr="001D07F6">
        <w:rPr>
          <w:vertAlign w:val="subscript"/>
        </w:rPr>
        <w:t>1,18</w:t>
      </w:r>
      <w:r w:rsidRPr="001D07F6">
        <w:t xml:space="preserve"> = 0.2777, p = 0.6046). </w:t>
      </w:r>
    </w:p>
    <w:p w14:paraId="09D79505" w14:textId="4B294C74" w:rsidR="006D1358" w:rsidRDefault="003325D9" w:rsidP="005658F0">
      <w:pPr>
        <w:rPr>
          <w:color w:val="FF0000"/>
        </w:rPr>
      </w:pPr>
      <w:r w:rsidRPr="001D07F6">
        <w:t xml:space="preserve">Conversely, we found evidence of increased refractive errors (Hedge’s g = 0.2364, SE = 0.0836, 95% CI = [0.0437; 0.4291], </w:t>
      </w:r>
      <w:r w:rsidRPr="001D07F6">
        <w:rPr>
          <w:i/>
        </w:rPr>
        <w:t>t</w:t>
      </w:r>
      <w:r w:rsidRPr="001D07F6">
        <w:t xml:space="preserve"> = 2.8285, p = 0.0222; significant heterogeneity: Q = 18.8589, p = 0.0156; </w:t>
      </w:r>
      <w:r w:rsidR="00051DF8">
        <w:t>publication bias was not detected</w:t>
      </w:r>
      <w:r w:rsidRPr="001D07F6">
        <w:t xml:space="preserve">: Kendall's tau = 0.5000, p = 0.0752; Table S10, Figure S17 and S18) and worse peripheral vision (Hedge’s g = -0.8232, SE = 0.1917, 95% CI = [-1.3159; -0.3304], </w:t>
      </w:r>
      <w:r w:rsidRPr="001D07F6">
        <w:rPr>
          <w:i/>
        </w:rPr>
        <w:t>t</w:t>
      </w:r>
      <w:r w:rsidRPr="001D07F6">
        <w:t xml:space="preserve"> = -4.2946, p = 0.0078; non-significant heterogeneity: Q = 4.8075, p = 0.4398; </w:t>
      </w:r>
      <w:r w:rsidR="00051DF8">
        <w:t>publication bias was not detected</w:t>
      </w:r>
      <w:r w:rsidRPr="001D07F6">
        <w:t xml:space="preserve">: Kendall's tau = -0.2000, p = 0.7194; Table </w:t>
      </w:r>
      <w:r w:rsidRPr="005D246C">
        <w:t>S11</w:t>
      </w:r>
      <w:r w:rsidRPr="001D07F6">
        <w:t xml:space="preserve">, Figure S19 and S20) in children and adolescents with ASD compared to neurotypicals. Increased accommodation deficits (Hedge’s g = 0.6809, SE = 0.2057, 95% CI = [0.2776; 1.0841], </w:t>
      </w:r>
      <w:r w:rsidRPr="001D07F6">
        <w:rPr>
          <w:i/>
        </w:rPr>
        <w:t>z</w:t>
      </w:r>
      <w:r w:rsidRPr="001D07F6">
        <w:t xml:space="preserve"> = 3.3049, </w:t>
      </w:r>
      <w:r w:rsidRPr="001D07F6">
        <w:rPr>
          <w:i/>
        </w:rPr>
        <w:t>p</w:t>
      </w:r>
      <w:r w:rsidRPr="001D07F6">
        <w:t xml:space="preserve"> = 0.0009; non-significant heterogeneity: I</w:t>
      </w:r>
      <w:r w:rsidRPr="00AD65F9">
        <w:rPr>
          <w:vertAlign w:val="superscript"/>
        </w:rPr>
        <w:t>2</w:t>
      </w:r>
      <w:r w:rsidRPr="001D07F6">
        <w:t xml:space="preserve"> = 57.06%, </w:t>
      </w:r>
      <w:r w:rsidR="00666783" w:rsidRPr="001D07F6">
        <w:t>H</w:t>
      </w:r>
      <w:r w:rsidR="00666783" w:rsidRPr="001D07F6">
        <w:rPr>
          <w:vertAlign w:val="superscript"/>
        </w:rPr>
        <w:t>2</w:t>
      </w:r>
      <w:r w:rsidRPr="001D07F6">
        <w:t xml:space="preserve"> = 2.33, Q = 6.9331, p = 0.0741; </w:t>
      </w:r>
      <w:r w:rsidR="00051DF8">
        <w:t>publication bias was not detected</w:t>
      </w:r>
      <w:r w:rsidRPr="001D07F6">
        <w:t xml:space="preserve">, Test for Funnel Plot Asymmetry: z = -0.2545, p = 0.7991; Table S12, Figure S21 and S22) were found in people with ASD vs. neurotypical controls, regardless of age (QM = 0.0254, p = 0.8734). Lastly, we found poorer stereoacuity (Hedge’s g = -0.7284, SE = 0.2115, 95% CI = [-1.1430; -0.3139], </w:t>
      </w:r>
      <w:r w:rsidRPr="001D07F6">
        <w:rPr>
          <w:i/>
        </w:rPr>
        <w:t>z</w:t>
      </w:r>
      <w:r w:rsidRPr="001D07F6">
        <w:t xml:space="preserve"> = -3.4438, p = 0.0006; non-significant heterogeneity: Q = 0.8974, p = 0.3435; Table S13, Figure </w:t>
      </w:r>
      <w:r w:rsidRPr="001D07F6">
        <w:lastRenderedPageBreak/>
        <w:t>S23 and S24) in people with ASD vs. neurotypical controls. Meta-regression to investigate effect of age could not be conducted for this meta-analysis, since only two studies were included.</w:t>
      </w:r>
    </w:p>
    <w:p w14:paraId="2994C609" w14:textId="77777777" w:rsidR="005658F0" w:rsidRPr="005658F0" w:rsidRDefault="005658F0" w:rsidP="005658F0">
      <w:pPr>
        <w:rPr>
          <w:color w:val="FF0000"/>
        </w:rPr>
      </w:pPr>
    </w:p>
    <w:p w14:paraId="74704724" w14:textId="77777777" w:rsidR="00BF4324" w:rsidRPr="001D07F6" w:rsidRDefault="00BF4324">
      <w:pPr>
        <w:pStyle w:val="Heading2"/>
      </w:pPr>
      <w:bookmarkStart w:id="8" w:name="_heading=h.3znysh7" w:colFirst="0" w:colLast="0"/>
      <w:bookmarkEnd w:id="8"/>
      <w:r w:rsidRPr="001D07F6">
        <w:t>Anatomical ocular measures and electroretinogram in people with and without ASD</w:t>
      </w:r>
    </w:p>
    <w:p w14:paraId="12661815" w14:textId="11AAB42A" w:rsidR="00BF4324" w:rsidRPr="001D07F6" w:rsidRDefault="00BF4324" w:rsidP="00BF4324">
      <w:r w:rsidRPr="001D07F6">
        <w:t>Two studies investigating retinal thickness in people with and without ASD</w:t>
      </w:r>
      <w:r w:rsidR="00D25CF7"/>
      <w:r w:rsidR="00D551B4">
        <w:instrText xml:space="preserve"/>
      </w:r>
      <w:r w:rsidR="00D551B4"/>
      <w:r w:rsidR="00D551B4">
        <w:instrText xml:space="preserve"/>
      </w:r>
      <w:r w:rsidR="00D551B4"/>
      <w:r w:rsidR="00D25CF7"/>
      <w:r w:rsidR="00D551B4">
        <w:rPr>
          <w:noProof/>
        </w:rPr>
        <w:t>[65, 66]</w:t>
      </w:r>
      <w:r w:rsidR="00D25CF7"/>
      <w:r w:rsidRPr="001D07F6">
        <w:t xml:space="preserve"> and two investigating RNFL</w:t>
      </w:r>
      <w:r w:rsidR="00D25CF7"/>
      <w:r w:rsidR="00D551B4">
        <w:instrText xml:space="preserve"/>
      </w:r>
      <w:r w:rsidR="00D551B4"/>
      <w:r w:rsidR="00D551B4">
        <w:instrText xml:space="preserve"/>
      </w:r>
      <w:r w:rsidR="00D551B4"/>
      <w:r w:rsidR="00D25CF7"/>
      <w:r w:rsidR="00D551B4">
        <w:rPr>
          <w:noProof/>
        </w:rPr>
        <w:t>[65, 67]</w:t>
      </w:r>
      <w:r w:rsidR="00D25CF7"/>
      <w:r w:rsidR="005800C8">
        <w:t>,</w:t>
      </w:r>
      <w:r w:rsidR="00F21C35">
        <w:t xml:space="preserve"> </w:t>
      </w:r>
      <w:r w:rsidRPr="001D07F6">
        <w:t>were included in the meta-analyses on anatomical measures.</w:t>
      </w:r>
      <w:r w:rsidR="00426E59">
        <w:t xml:space="preserve"> Lastly,</w:t>
      </w:r>
      <w:r w:rsidRPr="001D07F6">
        <w:t xml:space="preserve"> </w:t>
      </w:r>
      <w:r w:rsidR="00426E59" w:rsidRPr="001D07F6">
        <w:t>three</w:t>
      </w:r>
      <w:r w:rsidRPr="001D07F6">
        <w:t xml:space="preserve"> studies</w:t>
      </w:r>
      <w:r w:rsidR="00426E59">
        <w:t xml:space="preserve"> (all from the same research group) investigating</w:t>
      </w:r>
      <w:r w:rsidRPr="001D07F6">
        <w:t xml:space="preserve"> electroretinogram (ERG) patterns (i.e., a-wave and b-wave amplitudes) in autistic people and neurotypicals</w:t>
      </w:r>
      <w:r w:rsidR="00426E59">
        <w:t xml:space="preserve"> were included</w:t>
      </w:r>
      <w:r w:rsidR="00D25CF7"/>
      <w:r w:rsidR="00D551B4">
        <w:instrText xml:space="preserve"/>
      </w:r>
      <w:r w:rsidR="00D551B4"/>
      <w:r w:rsidR="00D551B4">
        <w:instrText xml:space="preserve"/>
      </w:r>
      <w:r w:rsidR="00D551B4"/>
      <w:r w:rsidR="00D25CF7"/>
      <w:r w:rsidR="00D551B4">
        <w:rPr>
          <w:noProof/>
        </w:rPr>
        <w:t>[68-70]</w:t>
      </w:r>
      <w:r w:rsidR="00D25CF7"/>
      <w:r w:rsidRPr="001D07F6">
        <w:t>.</w:t>
      </w:r>
    </w:p>
    <w:p w14:paraId="71B69599" w14:textId="410B93CA" w:rsidR="00BF4324" w:rsidRPr="001D07F6" w:rsidRDefault="00BF4324" w:rsidP="00BF4324">
      <w:r w:rsidRPr="001D07F6">
        <w:t xml:space="preserve">We found statistically significantly increased retinal thickness in people with </w:t>
      </w:r>
      <w:r w:rsidRPr="00AC1726">
        <w:t>ASD</w:t>
      </w:r>
      <w:r w:rsidRPr="001D07F6">
        <w:t xml:space="preserve"> vs. without (Hedge’s g = 0.2883, SE = 0.0910, 95% CI = [0.0657; 0.5110], </w:t>
      </w:r>
      <w:r w:rsidRPr="001D07F6">
        <w:rPr>
          <w:i/>
        </w:rPr>
        <w:t>t</w:t>
      </w:r>
      <w:r w:rsidRPr="001D07F6">
        <w:t xml:space="preserve"> = 3.1686, p = 0.0194; non-significant heterogeneity: Q = 0.8113, p = 0.9918; Table S16, Figure S29 and S30). A meta-regression to investigate the moderating effects of age could not be conducted</w:t>
      </w:r>
      <w:r>
        <w:t>, since</w:t>
      </w:r>
      <w:r w:rsidRPr="001D07F6">
        <w:t xml:space="preserve"> only two studies were included in this meta-analysis. </w:t>
      </w:r>
      <w:r w:rsidR="003C61DF">
        <w:t>W</w:t>
      </w:r>
      <w:r w:rsidRPr="001D07F6">
        <w:t xml:space="preserve">e did not find any statistically significant differences on RNFL (Hedge’s g = -0.0170, SE = 0.2904, 95% CI = [-0.6562; 0.6222], </w:t>
      </w:r>
      <w:r w:rsidRPr="001D07F6">
        <w:rPr>
          <w:i/>
        </w:rPr>
        <w:t>t</w:t>
      </w:r>
      <w:r w:rsidRPr="001D07F6">
        <w:t xml:space="preserve"> = -0.0585, p = 0.9544; significant heterogeneity: Q = 21.9618, p = 0.0247; Table S17, Figure S31 and S32) between young adults with and without ASD.</w:t>
      </w:r>
    </w:p>
    <w:p w14:paraId="049602BA" w14:textId="196CF0C2" w:rsidR="00BF4324" w:rsidRPr="001D07F6" w:rsidRDefault="00BF4324" w:rsidP="00BF4324">
      <w:r w:rsidRPr="001D07F6">
        <w:t xml:space="preserve">The meta-analysis showed no statistically significant differences on ERG measures between people with and without ASD (Hedge’s g = -0.7655, SE = 0.4435, 95% CI = [-1.6725; 0.1415], </w:t>
      </w:r>
      <w:r w:rsidRPr="001D07F6">
        <w:rPr>
          <w:i/>
        </w:rPr>
        <w:t>t</w:t>
      </w:r>
      <w:r w:rsidRPr="001D07F6">
        <w:t xml:space="preserve"> = -1.7262, p = 0.0949; significant heterogeneity: Q = 508.4720, p &lt; 0.0001; publication bias detected: Kendall's tau = -0.3465, p = 0.0077; Table S18, Figure S33 and S34a)</w:t>
      </w:r>
      <w:r w:rsidR="00426E59">
        <w:t>.</w:t>
      </w:r>
      <w:r w:rsidRPr="001D07F6">
        <w:t xml:space="preserve"> </w:t>
      </w:r>
      <w:r w:rsidR="00426E59" w:rsidRPr="001D07F6">
        <w:t xml:space="preserve">This result was not moderated by age </w:t>
      </w:r>
      <w:r w:rsidRPr="001D07F6">
        <w:t>(F</w:t>
      </w:r>
      <w:r w:rsidRPr="001D07F6">
        <w:rPr>
          <w:vertAlign w:val="subscript"/>
        </w:rPr>
        <w:t>1,28</w:t>
      </w:r>
      <w:r w:rsidRPr="001D07F6">
        <w:t xml:space="preserve"> = 0.1808, p = 0.6740). Estimation from trim and fill analyses showed that no study was missing due to publication bias in the meta-analysis conducted on ERG measures (Figure S34b). In line with these findings, </w:t>
      </w:r>
      <w:proofErr w:type="spellStart"/>
      <w:r w:rsidRPr="001D07F6">
        <w:t>Tebartz</w:t>
      </w:r>
      <w:proofErr w:type="spellEnd"/>
      <w:r w:rsidRPr="001D07F6">
        <w:t xml:space="preserve"> van </w:t>
      </w:r>
      <w:proofErr w:type="spellStart"/>
      <w:r w:rsidRPr="001D07F6">
        <w:t>Elst</w:t>
      </w:r>
      <w:proofErr w:type="spellEnd"/>
      <w:r w:rsidR="00426E59"/>
      <w:r w:rsidR="00D551B4">
        <w:instrText xml:space="preserve"/>
      </w:r>
      <w:r w:rsidR="00426E59"/>
      <w:r w:rsidR="00D551B4">
        <w:rPr>
          <w:noProof/>
        </w:rPr>
        <w:t>[60]</w:t>
      </w:r>
      <w:r w:rsidR="00426E59"/>
      <w:r w:rsidR="00426E59">
        <w:t xml:space="preserve"> </w:t>
      </w:r>
      <w:r w:rsidR="00426E59">
        <w:lastRenderedPageBreak/>
        <w:t>(</w:t>
      </w:r>
      <w:r w:rsidRPr="001D07F6">
        <w:t>not included in meta-analysis, since it was the only study to investigate retinal background noise and contrast gain) did not find any evidence of alterations in electrophysiological retinal contrast processing between adults with ASD and neurotypical controls.</w:t>
      </w:r>
    </w:p>
    <w:p w14:paraId="299D7C78" w14:textId="07CA22E1" w:rsidR="00FD1D87" w:rsidRPr="00FD1D87" w:rsidRDefault="00664DA9">
      <w:pPr>
        <w:rPr>
          <w:highlight w:val="yellow"/>
        </w:rPr>
      </w:pPr>
      <w:r>
        <w:t>Five</w:t>
      </w:r>
      <w:r w:rsidR="00BF4324" w:rsidRPr="00211F0E">
        <w:t xml:space="preserve"> studies investigated other anatomical parameters</w:t>
      </w:r>
      <w:r w:rsidR="00CF5A68" w:rsidRPr="00211F0E"/>
      <w:r w:rsidR="00D551B4">
        <w:instrText xml:space="preserve"/>
      </w:r>
      <w:r w:rsidR="00D551B4"/>
      <w:r w:rsidR="00D551B4">
        <w:instrText xml:space="preserve"/>
      </w:r>
      <w:r w:rsidR="00D551B4"/>
      <w:r w:rsidR="00CF5A68" w:rsidRPr="00211F0E"/>
      <w:r w:rsidR="00D551B4">
        <w:rPr>
          <w:noProof/>
        </w:rPr>
        <w:t>[39, 42, 61, 65, 66]</w:t>
      </w:r>
      <w:r w:rsidR="00CF5A68" w:rsidRPr="00211F0E"/>
      <w:r w:rsidR="00BF4324" w:rsidRPr="00211F0E">
        <w:t xml:space="preserve">, but could not be included in the meta-analysis since there were not at least two studies reporting on the same measure. </w:t>
      </w:r>
      <w:r w:rsidR="00335608">
        <w:t>One</w:t>
      </w:r>
      <w:r w:rsidR="00FC1039">
        <w:t xml:space="preserve"> study</w:t>
      </w:r>
      <w:r w:rsidR="00335608">
        <w:t xml:space="preserve"> could not be included</w:t>
      </w:r>
      <w:r w:rsidR="0044075E"/>
      <w:r w:rsidR="00D551B4">
        <w:instrText xml:space="preserve"/>
      </w:r>
      <w:r w:rsidR="00D551B4"/>
      <w:r w:rsidR="00D551B4">
        <w:instrText xml:space="preserve"/>
      </w:r>
      <w:r w:rsidR="00D551B4"/>
      <w:r w:rsidR="0044075E"/>
      <w:r w:rsidR="00D551B4">
        <w:rPr>
          <w:noProof/>
        </w:rPr>
        <w:t>[71]</w:t>
      </w:r>
      <w:r w:rsidR="0044075E"/>
      <w:r w:rsidR="00335608">
        <w:t xml:space="preserve"> due to</w:t>
      </w:r>
      <w:r w:rsidR="00A9396C">
        <w:t xml:space="preserve"> </w:t>
      </w:r>
      <w:r w:rsidR="00BB6A58">
        <w:t xml:space="preserve">reporting data in format incompatible with </w:t>
      </w:r>
      <w:r w:rsidR="00FC1039">
        <w:t>meta-analysis</w:t>
      </w:r>
      <w:r w:rsidR="00335608">
        <w:t xml:space="preserve">. </w:t>
      </w:r>
      <w:r w:rsidR="00BF4324" w:rsidRPr="00211F0E">
        <w:t>Little et al.</w:t>
      </w:r>
      <w:r w:rsidR="00A43FF9" w:rsidRPr="00211F0E"/>
      <w:r w:rsidR="00D551B4">
        <w:instrText xml:space="preserve"/>
      </w:r>
      <w:r w:rsidR="00D551B4"/>
      <w:r w:rsidR="00D551B4">
        <w:instrText xml:space="preserve"/>
      </w:r>
      <w:r w:rsidR="00D551B4"/>
      <w:r w:rsidR="00A43FF9" w:rsidRPr="00211F0E"/>
      <w:r w:rsidR="00D551B4">
        <w:rPr>
          <w:noProof/>
        </w:rPr>
        <w:t>[66]</w:t>
      </w:r>
      <w:r w:rsidR="00A43FF9" w:rsidRPr="00211F0E"/>
      <w:r w:rsidR="00BF4324" w:rsidRPr="00AD65F9">
        <w:t xml:space="preserve"> found increased axial length in children with ASD vs. neurotypicals</w:t>
      </w:r>
      <w:r w:rsidR="001A047D">
        <w:t>.</w:t>
      </w:r>
      <w:r w:rsidR="00BF4324" w:rsidRPr="00AD65F9">
        <w:t xml:space="preserve"> </w:t>
      </w:r>
      <w:proofErr w:type="spellStart"/>
      <w:r w:rsidR="00BF4324" w:rsidRPr="00211F0E">
        <w:t>AlGarzaie</w:t>
      </w:r>
      <w:proofErr w:type="spellEnd"/>
      <w:r w:rsidR="00BF4324" w:rsidRPr="00211F0E">
        <w:t xml:space="preserve"> et al</w:t>
      </w:r>
      <w:r w:rsidR="003C61DF" w:rsidRPr="00211F0E">
        <w:t>.</w:t>
      </w:r>
      <w:r w:rsidR="00A43FF9" w:rsidRPr="00211F0E"/>
      <w:r w:rsidR="00D551B4">
        <w:instrText xml:space="preserve"/>
      </w:r>
      <w:r w:rsidR="00A43FF9" w:rsidRPr="00211F0E"/>
      <w:r w:rsidR="00D551B4">
        <w:rPr>
          <w:noProof/>
        </w:rPr>
        <w:t>[39]</w:t>
      </w:r>
      <w:r w:rsidR="00A43FF9" w:rsidRPr="00211F0E"/>
      <w:r w:rsidR="00BF4324" w:rsidRPr="00211F0E">
        <w:t xml:space="preserve"> investigated corneal characteristics in autistic children and adolescents and found no statistically significant group differences on corneal shape descriptors (e.g., corneal </w:t>
      </w:r>
      <w:proofErr w:type="spellStart"/>
      <w:r w:rsidR="00BF4324" w:rsidRPr="00211F0E">
        <w:t>asphericity</w:t>
      </w:r>
      <w:proofErr w:type="spellEnd"/>
      <w:r w:rsidR="00BF4324" w:rsidRPr="00211F0E">
        <w:t>, inferior superior index, opposite sector index, and differential sector index). Little et al.</w:t>
      </w:r>
      <w:r w:rsidR="00A43FF9" w:rsidRPr="00211F0E"/>
      <w:r w:rsidR="00D551B4">
        <w:instrText xml:space="preserve"/>
      </w:r>
      <w:r w:rsidR="00A43FF9" w:rsidRPr="00211F0E"/>
      <w:r w:rsidR="00D551B4">
        <w:rPr>
          <w:noProof/>
        </w:rPr>
        <w:t>[42]</w:t>
      </w:r>
      <w:r w:rsidR="00A43FF9" w:rsidRPr="00211F0E"/>
      <w:r w:rsidR="00BF4324" w:rsidRPr="00211F0E">
        <w:t xml:space="preserve"> </w:t>
      </w:r>
      <w:r w:rsidR="003C61DF" w:rsidRPr="00AD65F9">
        <w:t xml:space="preserve">assessed </w:t>
      </w:r>
      <w:r w:rsidR="00BF4324" w:rsidRPr="00AD65F9">
        <w:t>corneal power parameters, and, similarly, found no significant group differences on such measures. Coulter</w:t>
      </w:r>
      <w:r w:rsidR="003C61DF" w:rsidRPr="00AD65F9">
        <w:t xml:space="preserve"> et al.</w:t>
      </w:r>
      <w:r w:rsidR="00A43FF9" w:rsidRPr="00211F0E"/>
      <w:r w:rsidR="00D551B4">
        <w:instrText xml:space="preserve"/>
      </w:r>
      <w:r w:rsidR="00D551B4"/>
      <w:r w:rsidR="00D551B4">
        <w:instrText xml:space="preserve"/>
      </w:r>
      <w:r w:rsidR="00D551B4"/>
      <w:r w:rsidR="00A43FF9" w:rsidRPr="00211F0E"/>
      <w:r w:rsidR="00D551B4">
        <w:rPr>
          <w:noProof/>
        </w:rPr>
        <w:t>[61]</w:t>
      </w:r>
      <w:r w:rsidR="00A43FF9" w:rsidRPr="00211F0E"/>
      <w:r w:rsidR="00BF4324" w:rsidRPr="00211F0E">
        <w:t xml:space="preserve"> repor</w:t>
      </w:r>
      <w:r w:rsidR="00BF4324" w:rsidRPr="00AD65F9">
        <w:t>ted statistically significant differences in near point of convergence (NPC) between children and adolescents with ASD and neurotypical controls (with larger NPC in controls), but not any group differences on near fusional divergence and convergence.</w:t>
      </w:r>
      <w:r w:rsidR="001A047D">
        <w:t xml:space="preserve"> </w:t>
      </w:r>
      <w:r w:rsidR="001A047D" w:rsidRPr="00AD65F9">
        <w:t>Garcia Medina</w:t>
      </w:r>
      <w:r w:rsidR="001A047D" w:rsidRPr="00211F0E"/>
      <w:r w:rsidR="00D551B4">
        <w:instrText xml:space="preserve"/>
      </w:r>
      <w:r w:rsidR="00D551B4"/>
      <w:r w:rsidR="00D551B4">
        <w:instrText xml:space="preserve"/>
      </w:r>
      <w:r w:rsidR="00D551B4"/>
      <w:r w:rsidR="001A047D" w:rsidRPr="00211F0E"/>
      <w:r w:rsidR="00D551B4">
        <w:rPr>
          <w:noProof/>
        </w:rPr>
        <w:t>[71]</w:t>
      </w:r>
      <w:r w:rsidR="001A047D" w:rsidRPr="00211F0E"/>
      <w:r w:rsidR="001A047D" w:rsidRPr="00211F0E">
        <w:t xml:space="preserve"> investigated </w:t>
      </w:r>
      <w:r w:rsidR="007D76A5">
        <w:t>retinal</w:t>
      </w:r>
      <w:r w:rsidR="001A047D" w:rsidRPr="00211F0E">
        <w:t xml:space="preserve"> thickness, and RFNL thickness, and found no significant group differences between autistic adolescents and neurotypicals.</w:t>
      </w:r>
    </w:p>
    <w:p w14:paraId="09D79506" w14:textId="69313C19" w:rsidR="006D1358" w:rsidRPr="001D07F6" w:rsidRDefault="003325D9" w:rsidP="00FD1D87">
      <w:pPr>
        <w:pStyle w:val="Heading2"/>
      </w:pPr>
      <w:r w:rsidRPr="001D07F6">
        <w:t xml:space="preserve">Differences </w:t>
      </w:r>
      <w:r w:rsidR="003C61DF">
        <w:t>i</w:t>
      </w:r>
      <w:r w:rsidRPr="001D07F6">
        <w:t xml:space="preserve">n functional measures of vision </w:t>
      </w:r>
      <w:r w:rsidR="003C61DF">
        <w:t>between</w:t>
      </w:r>
      <w:r w:rsidRPr="001D07F6">
        <w:t xml:space="preserve"> people with and without ASD</w:t>
      </w:r>
    </w:p>
    <w:p w14:paraId="09D79507" w14:textId="582C05BC" w:rsidR="006D1358" w:rsidRPr="001D07F6" w:rsidRDefault="003325D9">
      <w:r w:rsidRPr="001D07F6">
        <w:t>Five studies investigat</w:t>
      </w:r>
      <w:r w:rsidR="003C61DF">
        <w:t>ing</w:t>
      </w:r>
      <w:r w:rsidRPr="001D07F6">
        <w:t xml:space="preserve"> color vision</w:t>
      </w:r>
      <w:r w:rsidR="00FE14CD"/>
      <w:r w:rsidR="00D551B4">
        <w:instrText xml:space="preserve"/>
      </w:r>
      <w:r w:rsidR="00D551B4"/>
      <w:r w:rsidR="00D551B4">
        <w:instrText xml:space="preserve"/>
      </w:r>
      <w:r w:rsidR="00D551B4"/>
      <w:r w:rsidR="00FE14CD"/>
      <w:r w:rsidR="00D551B4">
        <w:rPr>
          <w:noProof/>
        </w:rPr>
        <w:t>[72-76]</w:t>
      </w:r>
      <w:r w:rsidR="00FE14CD"/>
      <w:r w:rsidRPr="001D07F6">
        <w:t xml:space="preserve"> and ten </w:t>
      </w:r>
      <w:r w:rsidR="000F336D" w:rsidRPr="001D07F6">
        <w:t>assess</w:t>
      </w:r>
      <w:r w:rsidR="003C61DF">
        <w:t>ing</w:t>
      </w:r>
      <w:r w:rsidR="000F336D" w:rsidRPr="001D07F6">
        <w:t xml:space="preserve"> </w:t>
      </w:r>
      <w:r w:rsidRPr="001D07F6">
        <w:t>contrast sensitivity</w:t>
      </w:r>
      <w:r w:rsidR="003C61DF">
        <w:t xml:space="preserve"> </w:t>
      </w:r>
      <w:r w:rsidRPr="001D07F6">
        <w:t>were included in the meta-analyses</w:t>
      </w:r>
      <w:r w:rsidR="00FE14CD"/>
      <w:r w:rsidR="00D551B4">
        <w:instrText xml:space="preserve"/>
      </w:r>
      <w:r w:rsidR="00D551B4"/>
      <w:r w:rsidR="00D551B4">
        <w:instrText xml:space="preserve"/>
      </w:r>
      <w:r w:rsidR="00D551B4"/>
      <w:r w:rsidR="00FE14CD"/>
      <w:r w:rsidR="00D551B4">
        <w:rPr>
          <w:noProof/>
        </w:rPr>
        <w:t>[39, 77-85]</w:t>
      </w:r>
      <w:r w:rsidR="00FE14CD"/>
      <w:r w:rsidRPr="001D07F6">
        <w:t>.</w:t>
      </w:r>
    </w:p>
    <w:p w14:paraId="09D79508" w14:textId="1EFB3E23" w:rsidR="006D1358" w:rsidRPr="001D07F6" w:rsidRDefault="003325D9">
      <w:r w:rsidRPr="001D07F6">
        <w:t xml:space="preserve">The meta-analysis on color vision showed significantly increased difficulties/errors and reduced accuracy in color discrimination in people with ASD compared to those without (Hedge’s g = 0.6879, SE = 0.1758, 95% CI = [0.2721; 1.1037], </w:t>
      </w:r>
      <w:r w:rsidRPr="001D07F6">
        <w:rPr>
          <w:i/>
        </w:rPr>
        <w:t>t</w:t>
      </w:r>
      <w:r w:rsidRPr="001D07F6">
        <w:t xml:space="preserve"> = 3.9122, </w:t>
      </w:r>
      <w:r w:rsidRPr="001D07F6">
        <w:rPr>
          <w:i/>
        </w:rPr>
        <w:t>p</w:t>
      </w:r>
      <w:r w:rsidRPr="001D07F6">
        <w:t xml:space="preserve"> = 0.0058; non-significant heterogeneity: Q = 9.9928, p = 0.1890; </w:t>
      </w:r>
      <w:r w:rsidR="00051DF8">
        <w:t>publication bias was not detected</w:t>
      </w:r>
      <w:r w:rsidRPr="001D07F6">
        <w:t xml:space="preserve">, Kendall's tau = 0.5714, p = 0.1890; Table S14, Figure S25 and S26). </w:t>
      </w:r>
      <w:r w:rsidR="00051DF8">
        <w:t>We</w:t>
      </w:r>
      <w:r w:rsidRPr="001D07F6">
        <w:t xml:space="preserve"> </w:t>
      </w:r>
      <w:r w:rsidR="003C61DF">
        <w:t>found</w:t>
      </w:r>
      <w:r w:rsidRPr="001D07F6">
        <w:t xml:space="preserve"> reduced contrast </w:t>
      </w:r>
      <w:r w:rsidRPr="001D07F6">
        <w:lastRenderedPageBreak/>
        <w:t xml:space="preserve">sensitivity and increased difficulties/errors in contrast discrimination in people with ASD, compared to those without (Hedge’s g = -0.4523, SE = 0.0728, 95% CI = [-0.6032; -0.3014], </w:t>
      </w:r>
      <w:r w:rsidRPr="001D07F6">
        <w:rPr>
          <w:i/>
        </w:rPr>
        <w:t>t</w:t>
      </w:r>
      <w:r w:rsidRPr="001D07F6">
        <w:t xml:space="preserve"> = -6.2156, </w:t>
      </w:r>
      <w:r w:rsidRPr="001D07F6">
        <w:rPr>
          <w:i/>
        </w:rPr>
        <w:t>p</w:t>
      </w:r>
      <w:r w:rsidRPr="001D07F6">
        <w:t xml:space="preserve"> &lt; 0.0001; non-significant heterogeneity: Q = 21.8909, p = 0.4664; </w:t>
      </w:r>
      <w:r w:rsidR="00051DF8">
        <w:t>publication bias was not detected</w:t>
      </w:r>
      <w:r w:rsidRPr="001D07F6">
        <w:t>, Kendall's tau = -0.0514, p = 0.7540; Table S15, Figure S27 and S28). Both effects were not moderated by age (color: F</w:t>
      </w:r>
      <w:r w:rsidRPr="001D07F6">
        <w:rPr>
          <w:vertAlign w:val="subscript"/>
        </w:rPr>
        <w:t>1,6</w:t>
      </w:r>
      <w:r w:rsidRPr="001D07F6">
        <w:t xml:space="preserve"> = 1.6604, p = 0.2450; contrast: F</w:t>
      </w:r>
      <w:r w:rsidRPr="001D07F6">
        <w:rPr>
          <w:vertAlign w:val="subscript"/>
        </w:rPr>
        <w:t>2,20</w:t>
      </w:r>
      <w:r w:rsidRPr="001D07F6">
        <w:t xml:space="preserve"> = 0.2033, p = 0.8177), suggesting that both children/adolescents and adults with ASD showed alterations on functional measures of vision, compared to those without ASD.</w:t>
      </w:r>
    </w:p>
    <w:p w14:paraId="09D7950A" w14:textId="5A20A6B1" w:rsidR="006D1358" w:rsidRDefault="003325D9" w:rsidP="00AD65F9">
      <w:pPr>
        <w:rPr>
          <w:highlight w:val="yellow"/>
        </w:rPr>
      </w:pPr>
      <w:r w:rsidRPr="001D07F6">
        <w:t>One study on color vision</w:t>
      </w:r>
      <w:r w:rsidR="00AF7B11"/>
      <w:r w:rsidR="00D551B4">
        <w:instrText xml:space="preserve"/>
      </w:r>
      <w:r w:rsidR="00AF7B11"/>
      <w:r w:rsidR="00D551B4">
        <w:rPr>
          <w:noProof/>
        </w:rPr>
        <w:t>[86]</w:t>
      </w:r>
      <w:r w:rsidR="00AF7B11"/>
      <w:r w:rsidRPr="001D07F6">
        <w:t xml:space="preserve"> could not be included in the meta-analysis. In this study, children </w:t>
      </w:r>
      <w:r w:rsidR="00C141E7">
        <w:t xml:space="preserve">with ASD </w:t>
      </w:r>
      <w:r w:rsidRPr="001D07F6">
        <w:t xml:space="preserve">showed similar contrast sensitivity profiles for flickering stimuli compared to neurotypical peers. </w:t>
      </w:r>
      <w:r w:rsidR="00051DF8">
        <w:t>Another</w:t>
      </w:r>
      <w:r w:rsidRPr="001D07F6">
        <w:t xml:space="preserve"> study </w:t>
      </w:r>
      <w:r w:rsidR="00BD3132"/>
      <w:r w:rsidR="00D551B4">
        <w:instrText xml:space="preserve"/>
      </w:r>
      <w:r w:rsidR="00D551B4"/>
      <w:r w:rsidR="00D551B4">
        <w:instrText xml:space="preserve"/>
      </w:r>
      <w:r w:rsidR="00D551B4"/>
      <w:r w:rsidR="00BD3132"/>
      <w:r w:rsidR="00D551B4">
        <w:rPr>
          <w:noProof/>
        </w:rPr>
        <w:t>[87]</w:t>
      </w:r>
      <w:r w:rsidR="00BD3132"/>
      <w:r w:rsidRPr="001D07F6">
        <w:t xml:space="preserve"> </w:t>
      </w:r>
      <w:r w:rsidR="004F6C90">
        <w:t xml:space="preserve">found </w:t>
      </w:r>
      <w:r w:rsidR="00D4037F">
        <w:t>n</w:t>
      </w:r>
      <w:r w:rsidRPr="001D07F6">
        <w:t xml:space="preserve">o group differences in contrast sensitivity on detection of luminance gratings, detection of chromatic gratings or direction-of-motion discrimination of chromatic gratings, but increased contrast sensitivity in </w:t>
      </w:r>
      <w:r w:rsidR="00883616">
        <w:t>neurotypical</w:t>
      </w:r>
      <w:r w:rsidR="00852308">
        <w:t xml:space="preserve"> </w:t>
      </w:r>
      <w:r w:rsidRPr="001D07F6">
        <w:t>vs</w:t>
      </w:r>
      <w:r w:rsidR="005800C8">
        <w:t>.</w:t>
      </w:r>
      <w:r w:rsidRPr="001D07F6">
        <w:t xml:space="preserve"> ASD on direction-of-motion discrimination of luminance gratings.</w:t>
      </w:r>
    </w:p>
    <w:p w14:paraId="56D4FAE2" w14:textId="2D94A145" w:rsidR="000067C0" w:rsidRDefault="000067C0" w:rsidP="00AD65F9">
      <w:r>
        <w:t>We did not find any study investigating the prevalence of ASD in people with vision disorders</w:t>
      </w:r>
      <w:r w:rsidRPr="001D07F6">
        <w:t>.</w:t>
      </w:r>
    </w:p>
    <w:p w14:paraId="39FB9ED8" w14:textId="77777777" w:rsidR="005800C8" w:rsidRPr="001D07F6" w:rsidRDefault="005800C8" w:rsidP="00AD65F9">
      <w:pPr>
        <w:rPr>
          <w:highlight w:val="yellow"/>
        </w:rPr>
      </w:pPr>
    </w:p>
    <w:p w14:paraId="09D79511" w14:textId="77777777" w:rsidR="006D1358" w:rsidRPr="006116F4" w:rsidRDefault="003325D9" w:rsidP="00AD65F9">
      <w:pPr>
        <w:pStyle w:val="Heading1"/>
      </w:pPr>
      <w:r w:rsidRPr="006116F4">
        <w:t>DISCUSSION</w:t>
      </w:r>
    </w:p>
    <w:p w14:paraId="223B9B90" w14:textId="00177368" w:rsidR="00B95333" w:rsidRPr="006116F4" w:rsidRDefault="00B95333" w:rsidP="00F072B7">
      <w:r w:rsidRPr="006116F4">
        <w:t xml:space="preserve">We conducted the first </w:t>
      </w:r>
      <w:r w:rsidR="00C141E7" w:rsidRPr="006116F4">
        <w:t xml:space="preserve">comprehensive </w:t>
      </w:r>
      <w:r w:rsidRPr="006116F4">
        <w:t xml:space="preserve">meta-analysis investigating the relationship between ASD and </w:t>
      </w:r>
      <w:r w:rsidR="00C141E7" w:rsidRPr="006116F4">
        <w:t xml:space="preserve">a broad range of </w:t>
      </w:r>
      <w:r w:rsidRPr="006116F4">
        <w:t xml:space="preserve">disorders of vision, </w:t>
      </w:r>
      <w:r w:rsidR="00C141E7" w:rsidRPr="006116F4">
        <w:t xml:space="preserve">as well as </w:t>
      </w:r>
      <w:r w:rsidRPr="006116F4">
        <w:t xml:space="preserve">functional </w:t>
      </w:r>
      <w:r w:rsidR="00DA28CE" w:rsidRPr="006116F4">
        <w:t xml:space="preserve">and structural </w:t>
      </w:r>
      <w:r w:rsidRPr="006116F4">
        <w:t xml:space="preserve">measures of vision. </w:t>
      </w:r>
      <w:bookmarkStart w:id="9" w:name="_Hlk131096328"/>
      <w:r w:rsidR="00414DC0" w:rsidRPr="006116F4">
        <w:rPr>
          <w:rFonts w:cs="Times New Roman"/>
        </w:rPr>
        <w:t>While meta-analyses can provide a definitive answer to a research question, more often their main value is to quantitatively synthesize the available literature while pointing to areas that deserve further research and methodological improvement. The latter is certainly the case for our meta-analysis</w:t>
      </w:r>
      <w:r w:rsidR="00F072B7" w:rsidRPr="006116F4">
        <w:t xml:space="preserve">. </w:t>
      </w:r>
      <w:bookmarkEnd w:id="9"/>
      <w:r w:rsidRPr="006116F4">
        <w:t xml:space="preserve">We will now discuss, in turn, the results for vision disorders </w:t>
      </w:r>
      <w:r w:rsidR="009218EE" w:rsidRPr="006116F4">
        <w:t xml:space="preserve">and </w:t>
      </w:r>
      <w:r w:rsidRPr="006116F4">
        <w:t xml:space="preserve">visual acuity, </w:t>
      </w:r>
      <w:r w:rsidR="00FD0D97" w:rsidRPr="006116F4">
        <w:t xml:space="preserve">for anatomical and electroretinogram measures </w:t>
      </w:r>
      <w:r w:rsidR="009218EE" w:rsidRPr="006116F4">
        <w:t>and, finally,</w:t>
      </w:r>
      <w:r w:rsidR="00FD0D97" w:rsidRPr="006116F4">
        <w:t xml:space="preserve"> for color vision and contrast sensitivity</w:t>
      </w:r>
      <w:r w:rsidRPr="006116F4">
        <w:t>.</w:t>
      </w:r>
    </w:p>
    <w:p w14:paraId="1E629E0F" w14:textId="2306AE3D" w:rsidR="00735FDC" w:rsidRDefault="00735FDC" w:rsidP="00735FDC">
      <w:r>
        <w:lastRenderedPageBreak/>
        <w:t>W</w:t>
      </w:r>
      <w:r w:rsidRPr="001D07F6">
        <w:t>e found evidence of an association between ASD and strabismus</w:t>
      </w:r>
      <w:r>
        <w:t>.</w:t>
      </w:r>
      <w:r w:rsidRPr="001D07F6">
        <w:t xml:space="preserve"> </w:t>
      </w:r>
      <w:r>
        <w:t xml:space="preserve">Being </w:t>
      </w:r>
      <w:r w:rsidRPr="001D07F6">
        <w:t xml:space="preserve">an impairment of the parallel alignment of the eyes due to </w:t>
      </w:r>
      <w:r>
        <w:t xml:space="preserve">weak control </w:t>
      </w:r>
      <w:r w:rsidRPr="001D07F6">
        <w:t>of vergence movements</w:t>
      </w:r>
      <w:r w:rsidR="00126E9B"/>
      <w:r w:rsidR="00D551B4">
        <w:instrText xml:space="preserve"/>
      </w:r>
      <w:r w:rsidR="00126E9B"/>
      <w:r w:rsidR="00D551B4">
        <w:rPr>
          <w:noProof/>
        </w:rPr>
        <w:t>[88]</w:t>
      </w:r>
      <w:r w:rsidR="00126E9B"/>
      <w:r>
        <w:t>,</w:t>
      </w:r>
      <w:r w:rsidRPr="001D07F6">
        <w:t xml:space="preserve"> </w:t>
      </w:r>
      <w:r>
        <w:t xml:space="preserve">strabismus is likely to affect stereoacuity and accommodation, which our study also found altered in individuals with ASD. These findings are in line with </w:t>
      </w:r>
      <w:r w:rsidR="00C141E7">
        <w:t xml:space="preserve">and extend </w:t>
      </w:r>
      <w:r>
        <w:t xml:space="preserve">previous literature suggesting that ASD is associated with weak oculomotor control arising from atypical functioning of </w:t>
      </w:r>
      <w:r w:rsidRPr="001D07F6">
        <w:t>multiple neural circuits</w:t>
      </w:r>
      <w:r w:rsidR="00881458"/>
      <w:r w:rsidR="00D551B4">
        <w:instrText xml:space="preserve"/>
      </w:r>
      <w:r w:rsidR="00D551B4"/>
      <w:r w:rsidR="00D551B4">
        <w:instrText xml:space="preserve"/>
      </w:r>
      <w:r w:rsidR="00D551B4"/>
      <w:r w:rsidR="00881458"/>
      <w:r w:rsidR="00D551B4">
        <w:rPr>
          <w:noProof/>
        </w:rPr>
        <w:t>[26]</w:t>
      </w:r>
      <w:r w:rsidR="00881458"/>
      <w:r>
        <w:t>.</w:t>
      </w:r>
      <w:r w:rsidRPr="001D07F6">
        <w:t xml:space="preserve"> </w:t>
      </w:r>
      <w:r>
        <w:t xml:space="preserve">Our </w:t>
      </w:r>
      <w:r w:rsidR="00C141E7">
        <w:t xml:space="preserve">meta-analysis </w:t>
      </w:r>
      <w:r>
        <w:t>also found increased refractive error in people with ASD but did not find evidence of increased prevalence of d</w:t>
      </w:r>
      <w:r w:rsidRPr="001D07F6">
        <w:t xml:space="preserve">isorders </w:t>
      </w:r>
      <w:r>
        <w:t xml:space="preserve">of refraction, which </w:t>
      </w:r>
      <w:r w:rsidRPr="001D07F6">
        <w:t xml:space="preserve">often arise from abnormalities of the lens, cornea and globe. One possible explanation for </w:t>
      </w:r>
      <w:r>
        <w:t xml:space="preserve">this conflicting result </w:t>
      </w:r>
      <w:r w:rsidRPr="001D07F6">
        <w:t>is that categorical diagnos</w:t>
      </w:r>
      <w:r>
        <w:t>e</w:t>
      </w:r>
      <w:r w:rsidRPr="001D07F6">
        <w:t>s require a cut</w:t>
      </w:r>
      <w:r w:rsidR="00C141E7">
        <w:t>-</w:t>
      </w:r>
      <w:r w:rsidRPr="001D07F6">
        <w:t>off in terms of refractive error</w:t>
      </w:r>
      <w:r w:rsidR="004D4685"/>
      <w:r w:rsidR="00D551B4">
        <w:instrText xml:space="preserve"/>
      </w:r>
      <w:r w:rsidR="00D551B4"/>
      <w:r w:rsidR="00D551B4">
        <w:instrText xml:space="preserve"/>
      </w:r>
      <w:r w:rsidR="00D551B4"/>
      <w:r w:rsidR="004D4685"/>
      <w:r w:rsidR="00D551B4">
        <w:rPr>
          <w:noProof/>
        </w:rPr>
        <w:t>[89]</w:t>
      </w:r>
      <w:r w:rsidR="004D4685"/>
      <w:r w:rsidRPr="001D07F6">
        <w:t>.</w:t>
      </w:r>
      <w:r>
        <w:t xml:space="preserve"> Moreover, </w:t>
      </w:r>
      <w:r w:rsidR="00C141E7">
        <w:t xml:space="preserve">as </w:t>
      </w:r>
      <w:r>
        <w:t>ASD is a condition with heterogeneous presentations</w:t>
      </w:r>
      <w:r w:rsidR="005800C8">
        <w:t>,</w:t>
      </w:r>
      <w:r w:rsidR="00C141E7">
        <w:t xml:space="preserve"> i</w:t>
      </w:r>
      <w:r w:rsidRPr="001D07F6">
        <w:t>t is possible that</w:t>
      </w:r>
      <w:r>
        <w:t xml:space="preserve"> </w:t>
      </w:r>
      <w:r w:rsidRPr="001D07F6">
        <w:t xml:space="preserve">refractive errors below these </w:t>
      </w:r>
      <w:r>
        <w:t xml:space="preserve">diagnostic </w:t>
      </w:r>
      <w:r w:rsidRPr="001D07F6">
        <w:t>thresholds</w:t>
      </w:r>
      <w:r>
        <w:t xml:space="preserve"> characterize some people (but not everyone) with ASD</w:t>
      </w:r>
      <w:r w:rsidRPr="001D07F6">
        <w:t xml:space="preserve">. Similarly, </w:t>
      </w:r>
      <w:r w:rsidRPr="009A3CEC">
        <w:t>this might explain why we found evidence of more severe accommodation problems but not increased prevalence of</w:t>
      </w:r>
      <w:r w:rsidR="00EC2E09" w:rsidRPr="009A3CEC">
        <w:t xml:space="preserve"> disorders of refractive error</w:t>
      </w:r>
      <w:r w:rsidRPr="009A3CEC">
        <w:t xml:space="preserve"> </w:t>
      </w:r>
      <w:r w:rsidR="00C141E7" w:rsidRPr="009A3CEC">
        <w:t>in people with ASD</w:t>
      </w:r>
      <w:r w:rsidRPr="001D07F6">
        <w:t>.</w:t>
      </w:r>
      <w:r>
        <w:t xml:space="preserve"> </w:t>
      </w:r>
      <w:r w:rsidRPr="001D07F6">
        <w:t xml:space="preserve">Accommodation is a process </w:t>
      </w:r>
      <w:r>
        <w:t xml:space="preserve">that helps </w:t>
      </w:r>
      <w:r w:rsidRPr="001D07F6">
        <w:t xml:space="preserve">to adjust for near vision and </w:t>
      </w:r>
      <w:r>
        <w:t xml:space="preserve">to </w:t>
      </w:r>
      <w:r w:rsidRPr="001D07F6">
        <w:t xml:space="preserve">maintain </w:t>
      </w:r>
      <w:r>
        <w:t xml:space="preserve">attentional </w:t>
      </w:r>
      <w:r w:rsidRPr="001D07F6">
        <w:t xml:space="preserve">focus, </w:t>
      </w:r>
      <w:r>
        <w:t xml:space="preserve">and it is partly modulated by the </w:t>
      </w:r>
      <w:r w:rsidRPr="001D07F6">
        <w:t>parasympathetic nervous syste</w:t>
      </w:r>
      <w:r>
        <w:t>m</w:t>
      </w:r>
      <w:r w:rsidR="00426E59"/>
      <w:r w:rsidR="00D551B4">
        <w:instrText xml:space="preserve"/>
      </w:r>
      <w:r w:rsidR="00426E59"/>
      <w:r w:rsidR="00D551B4">
        <w:rPr>
          <w:noProof/>
        </w:rPr>
        <w:t>[90]</w:t>
      </w:r>
      <w:r w:rsidR="00426E59"/>
      <w:r>
        <w:t xml:space="preserve">. In line with our results, multiple </w:t>
      </w:r>
      <w:r w:rsidRPr="001D07F6">
        <w:t>autonomic</w:t>
      </w:r>
      <w:r>
        <w:t xml:space="preserve">, pupillary and convergence </w:t>
      </w:r>
      <w:r w:rsidRPr="001D07F6">
        <w:t>dysfunction</w:t>
      </w:r>
      <w:r>
        <w:t>s</w:t>
      </w:r>
      <w:r w:rsidRPr="001D07F6">
        <w:t xml:space="preserve"> </w:t>
      </w:r>
      <w:r>
        <w:t xml:space="preserve">have been indeed reported </w:t>
      </w:r>
      <w:r w:rsidRPr="001D07F6">
        <w:t>in those with ASD</w:t>
      </w:r>
      <w:r w:rsidR="00017465"/>
      <w:r w:rsidR="00D551B4">
        <w:instrText xml:space="preserve"/>
      </w:r>
      <w:r w:rsidR="00D551B4"/>
      <w:r w:rsidR="00D551B4">
        <w:instrText xml:space="preserve"/>
      </w:r>
      <w:r w:rsidR="00D551B4"/>
      <w:r w:rsidR="00017465"/>
      <w:r w:rsidR="00D551B4">
        <w:rPr>
          <w:noProof/>
        </w:rPr>
        <w:t>[43, 61, 91-93]</w:t>
      </w:r>
      <w:r w:rsidR="00017465"/>
      <w:r>
        <w:t xml:space="preserve"> and may contribute to </w:t>
      </w:r>
      <w:r w:rsidRPr="001D07F6">
        <w:t>the attention</w:t>
      </w:r>
      <w:r>
        <w:t>al</w:t>
      </w:r>
      <w:r w:rsidRPr="001D07F6">
        <w:t xml:space="preserve"> and sensory processing abnormalities typical</w:t>
      </w:r>
      <w:r>
        <w:t>ly reported in people with this condition</w:t>
      </w:r>
      <w:r w:rsidRPr="001D07F6">
        <w:t xml:space="preserve">. </w:t>
      </w:r>
    </w:p>
    <w:p w14:paraId="485664D7" w14:textId="5A0BE594" w:rsidR="00735FDC" w:rsidRDefault="00735FDC" w:rsidP="00735FDC">
      <w:r>
        <w:t xml:space="preserve">Our study also highlighted that people with ASD experience problems in </w:t>
      </w:r>
      <w:r w:rsidRPr="001D07F6">
        <w:t>peripheral vision</w:t>
      </w:r>
      <w:r>
        <w:t xml:space="preserve">, which </w:t>
      </w:r>
      <w:r w:rsidRPr="001D07F6">
        <w:t xml:space="preserve">could contribute to the well-known local processing bias observed in </w:t>
      </w:r>
      <w:r>
        <w:t>this condition.</w:t>
      </w:r>
      <w:r w:rsidRPr="001D07F6">
        <w:t xml:space="preserve"> </w:t>
      </w:r>
      <w:r>
        <w:t xml:space="preserve">While some authors have proposed that the local processing bias in ASD may </w:t>
      </w:r>
      <w:r w:rsidRPr="001D07F6">
        <w:t xml:space="preserve">arise from </w:t>
      </w:r>
      <w:r w:rsidR="00051DF8">
        <w:t>impaired</w:t>
      </w:r>
      <w:r w:rsidRPr="001D07F6">
        <w:t xml:space="preserve"> rod-function in the retina</w:t>
      </w:r>
      <w:r w:rsidR="00451A24"/>
      <w:r w:rsidR="00D551B4">
        <w:instrText xml:space="preserve"/>
      </w:r>
      <w:r w:rsidR="00451A24"/>
      <w:r w:rsidR="00D551B4">
        <w:rPr>
          <w:noProof/>
        </w:rPr>
        <w:t>[63]</w:t>
      </w:r>
      <w:r w:rsidR="00451A24"/>
      <w:r>
        <w:t>, other</w:t>
      </w:r>
      <w:r w:rsidR="00C141E7">
        <w:t>s</w:t>
      </w:r>
      <w:r>
        <w:t xml:space="preserve"> suggested that it may emerge from </w:t>
      </w:r>
      <w:r w:rsidRPr="001D07F6">
        <w:t>abnormal magnocellular pathway function</w:t>
      </w:r>
      <w:r w:rsidR="00451A24"/>
      <w:r w:rsidR="00D551B4">
        <w:instrText xml:space="preserve"/>
      </w:r>
      <w:r w:rsidR="00D551B4"/>
      <w:r w:rsidR="00D551B4">
        <w:instrText xml:space="preserve"/>
      </w:r>
      <w:r w:rsidR="00D551B4"/>
      <w:r w:rsidR="00451A24"/>
      <w:r w:rsidR="00D551B4">
        <w:rPr>
          <w:noProof/>
        </w:rPr>
        <w:t>[64]</w:t>
      </w:r>
      <w:r w:rsidR="00451A24"/>
      <w:r>
        <w:t xml:space="preserve"> or from altered cortically-</w:t>
      </w:r>
      <w:r w:rsidRPr="001D07F6">
        <w:t>mediated integration of spatiotemporal information</w:t>
      </w:r>
      <w:r w:rsidR="00451A24"/>
      <w:r w:rsidR="00D551B4">
        <w:instrText xml:space="preserve"/>
      </w:r>
      <w:r w:rsidR="00451A24"/>
      <w:r w:rsidR="00D551B4">
        <w:rPr>
          <w:noProof/>
        </w:rPr>
        <w:t>[94]</w:t>
      </w:r>
      <w:r w:rsidR="00451A24"/>
      <w:r>
        <w:t>.</w:t>
      </w:r>
      <w:r w:rsidRPr="001D07F6">
        <w:t xml:space="preserve"> </w:t>
      </w:r>
      <w:r>
        <w:t>It is therefore not clear what causes problems in peripheral vision in people with ASD</w:t>
      </w:r>
      <w:r w:rsidR="00C141E7">
        <w:t>. Further studies should assess if</w:t>
      </w:r>
      <w:r>
        <w:t xml:space="preserve"> they arise from atypical functioning </w:t>
      </w:r>
      <w:r>
        <w:lastRenderedPageBreak/>
        <w:t xml:space="preserve">of retinal structures or </w:t>
      </w:r>
      <w:r w:rsidR="00C141E7">
        <w:t>if</w:t>
      </w:r>
      <w:r>
        <w:t xml:space="preserve"> they </w:t>
      </w:r>
      <w:r w:rsidR="00C141E7">
        <w:t xml:space="preserve">are </w:t>
      </w:r>
      <w:r w:rsidRPr="001D07F6">
        <w:t xml:space="preserve">driven by higher order </w:t>
      </w:r>
      <w:r>
        <w:t>attentional</w:t>
      </w:r>
      <w:r w:rsidRPr="00BE7170">
        <w:t xml:space="preserve"> </w:t>
      </w:r>
      <w:r>
        <w:t xml:space="preserve">mechanisms. Interestingly, </w:t>
      </w:r>
      <w:r w:rsidRPr="001D07F6">
        <w:t xml:space="preserve">we did not </w:t>
      </w:r>
      <w:r>
        <w:t xml:space="preserve">find any evidence of reduced visual acuity in people with vs. without </w:t>
      </w:r>
      <w:r w:rsidRPr="001D07F6">
        <w:t xml:space="preserve">ASD. </w:t>
      </w:r>
      <w:r w:rsidR="00051DF8">
        <w:t>T</w:t>
      </w:r>
      <w:r w:rsidRPr="001D07F6">
        <w:t>here was</w:t>
      </w:r>
      <w:r w:rsidR="00051DF8">
        <w:t>, however,</w:t>
      </w:r>
      <w:r w:rsidRPr="001D07F6">
        <w:t xml:space="preserve"> significant heterogeneity </w:t>
      </w:r>
      <w:r w:rsidR="005800C8">
        <w:t xml:space="preserve">due to </w:t>
      </w:r>
      <w:r w:rsidR="00D93846">
        <w:t xml:space="preserve">the variety of methodologies employed by the included studies to measure visual acuity. </w:t>
      </w:r>
    </w:p>
    <w:p w14:paraId="35675935" w14:textId="39F8D61C" w:rsidR="00735FDC" w:rsidRDefault="00735FDC" w:rsidP="00735FDC">
      <w:r>
        <w:t xml:space="preserve">In relation to </w:t>
      </w:r>
      <w:r w:rsidRPr="001D07F6">
        <w:t>anatomic</w:t>
      </w:r>
      <w:r w:rsidR="001A431A">
        <w:t>al</w:t>
      </w:r>
      <w:r w:rsidRPr="001D07F6">
        <w:t xml:space="preserve"> measures, we found increased retinal thickness</w:t>
      </w:r>
      <w:r>
        <w:t xml:space="preserve"> in </w:t>
      </w:r>
      <w:r w:rsidR="001B3F2F">
        <w:t>people</w:t>
      </w:r>
      <w:r>
        <w:t xml:space="preserve"> with ASD vs. neurotypical controls</w:t>
      </w:r>
      <w:r w:rsidRPr="001D07F6">
        <w:t xml:space="preserve">, but no </w:t>
      </w:r>
      <w:r>
        <w:t xml:space="preserve">differences in </w:t>
      </w:r>
      <w:r w:rsidRPr="001D07F6">
        <w:t xml:space="preserve">retinal nerve fiber layer thickness </w:t>
      </w:r>
      <w:r>
        <w:t xml:space="preserve">or </w:t>
      </w:r>
      <w:r w:rsidRPr="001D07F6">
        <w:t>electroretinogram</w:t>
      </w:r>
      <w:r>
        <w:t xml:space="preserve"> patterns</w:t>
      </w:r>
      <w:r w:rsidRPr="001D07F6">
        <w:t>.</w:t>
      </w:r>
      <w:r>
        <w:t xml:space="preserve"> However, the meta-analyses on </w:t>
      </w:r>
      <w:r w:rsidRPr="001D07F6">
        <w:t>retinal thickness</w:t>
      </w:r>
      <w:r>
        <w:t xml:space="preserve"> and </w:t>
      </w:r>
      <w:r w:rsidRPr="001D07F6">
        <w:t>retinal nerve fiber layer thickness</w:t>
      </w:r>
      <w:r>
        <w:t xml:space="preserve"> were </w:t>
      </w:r>
      <w:r w:rsidRPr="001D07F6">
        <w:t xml:space="preserve">based </w:t>
      </w:r>
      <w:r w:rsidR="00600BB6">
        <w:t xml:space="preserve">only </w:t>
      </w:r>
      <w:r w:rsidRPr="001D07F6">
        <w:t>on two studies</w:t>
      </w:r>
      <w:r>
        <w:t xml:space="preserve"> each, and the meta-analysis on </w:t>
      </w:r>
      <w:r w:rsidRPr="001D07F6">
        <w:t>electroretinogram patterns</w:t>
      </w:r>
      <w:r>
        <w:t xml:space="preserve"> </w:t>
      </w:r>
      <w:r w:rsidR="00600BB6">
        <w:t xml:space="preserve">included </w:t>
      </w:r>
      <w:r w:rsidRPr="001D07F6">
        <w:t xml:space="preserve">three studies, all from </w:t>
      </w:r>
      <w:r>
        <w:t xml:space="preserve">the same </w:t>
      </w:r>
      <w:r w:rsidRPr="001D07F6">
        <w:t>research group.</w:t>
      </w:r>
      <w:r>
        <w:t xml:space="preserve"> </w:t>
      </w:r>
      <w:r w:rsidRPr="001D07F6">
        <w:t xml:space="preserve">Further studies </w:t>
      </w:r>
      <w:r w:rsidR="00C141E7">
        <w:t xml:space="preserve">from independent </w:t>
      </w:r>
      <w:r>
        <w:t xml:space="preserve">using </w:t>
      </w:r>
      <w:r w:rsidRPr="001D07F6">
        <w:t>ocular coherence tomography</w:t>
      </w:r>
      <w:r w:rsidR="00E15F44"/>
      <w:r w:rsidR="00D551B4">
        <w:instrText xml:space="preserve"/>
      </w:r>
      <w:r w:rsidR="00E15F44"/>
      <w:r w:rsidR="00D551B4">
        <w:rPr>
          <w:noProof/>
        </w:rPr>
        <w:t>[95]</w:t>
      </w:r>
      <w:r w:rsidR="00E15F44"/>
      <w:r w:rsidRPr="001D07F6">
        <w:t xml:space="preserve"> </w:t>
      </w:r>
      <w:r>
        <w:t xml:space="preserve">and electroretinogram </w:t>
      </w:r>
      <w:r w:rsidRPr="001D07F6">
        <w:t xml:space="preserve">may prove fruitful </w:t>
      </w:r>
      <w:r>
        <w:t>to fully clarify if ASD is characterized by anatomical and electroretinogram alterations</w:t>
      </w:r>
      <w:r w:rsidRPr="001D07F6">
        <w:t>.</w:t>
      </w:r>
      <w:r>
        <w:t xml:space="preserve"> </w:t>
      </w:r>
    </w:p>
    <w:p w14:paraId="58D61C92" w14:textId="0618ADEA" w:rsidR="00735FDC" w:rsidRDefault="00735FDC" w:rsidP="00735FDC">
      <w:r>
        <w:t xml:space="preserve">Lastly, when investigating functional measures of vision, we found that people with </w:t>
      </w:r>
      <w:r w:rsidRPr="001D07F6">
        <w:t xml:space="preserve">ASD </w:t>
      </w:r>
      <w:r>
        <w:t xml:space="preserve">show </w:t>
      </w:r>
      <w:r w:rsidRPr="001D07F6">
        <w:t xml:space="preserve">impairments </w:t>
      </w:r>
      <w:r>
        <w:t xml:space="preserve">in </w:t>
      </w:r>
      <w:r w:rsidRPr="001D07F6">
        <w:t xml:space="preserve">color vision and contrast </w:t>
      </w:r>
      <w:r>
        <w:t xml:space="preserve">discrimination. </w:t>
      </w:r>
      <w:r w:rsidRPr="001D07F6">
        <w:t xml:space="preserve">Impairments in these functions can arise from </w:t>
      </w:r>
      <w:r>
        <w:t xml:space="preserve">functional alterations in the </w:t>
      </w:r>
      <w:r w:rsidRPr="001D07F6">
        <w:t>retina</w:t>
      </w:r>
      <w:r>
        <w:t xml:space="preserve"> (e.g., detected by electroretinogram</w:t>
      </w:r>
      <w:r w:rsidR="00C141E7">
        <w:t>)</w:t>
      </w:r>
      <w:r w:rsidR="003E08A3"/>
      <w:r w:rsidR="00D551B4">
        <w:instrText xml:space="preserve"/>
      </w:r>
      <w:r w:rsidR="00D551B4"/>
      <w:r w:rsidR="00D551B4">
        <w:instrText xml:space="preserve"/>
      </w:r>
      <w:r w:rsidR="00D551B4"/>
      <w:r w:rsidR="003E08A3"/>
      <w:r w:rsidR="00D551B4">
        <w:rPr>
          <w:noProof/>
        </w:rPr>
        <w:t>[96-98]</w:t>
      </w:r>
      <w:r w:rsidR="003E08A3"/>
      <w:r w:rsidRPr="001D07F6">
        <w:t xml:space="preserve">. </w:t>
      </w:r>
      <w:r>
        <w:t>As reported above, however, we did not find any</w:t>
      </w:r>
      <w:r w:rsidR="005800C8">
        <w:t xml:space="preserve"> significant</w:t>
      </w:r>
      <w:r>
        <w:t xml:space="preserve"> difference in electroretinogram patterns between people with and without ASD. I</w:t>
      </w:r>
      <w:r w:rsidRPr="001D07F6">
        <w:t xml:space="preserve">t is </w:t>
      </w:r>
      <w:r>
        <w:t xml:space="preserve">therefore </w:t>
      </w:r>
      <w:r w:rsidRPr="001D07F6">
        <w:t xml:space="preserve">possible that </w:t>
      </w:r>
      <w:r>
        <w:t xml:space="preserve">problems in color discrimination and reduced contrast sensitivity arise from </w:t>
      </w:r>
      <w:r w:rsidRPr="001D07F6">
        <w:t xml:space="preserve">impairments in </w:t>
      </w:r>
      <w:r>
        <w:t xml:space="preserve">top-down </w:t>
      </w:r>
      <w:r w:rsidRPr="001D07F6">
        <w:t>visual processing</w:t>
      </w:r>
      <w:r>
        <w:t xml:space="preserve"> in ASD, as suggested by several theoretical models of the condition</w:t>
      </w:r>
      <w:r w:rsidRPr="001D07F6">
        <w:t xml:space="preserve">. </w:t>
      </w:r>
      <w:r>
        <w:t>For example, t</w:t>
      </w:r>
      <w:r w:rsidRPr="001D07F6">
        <w:t>he Weak Central Coherence Theory</w:t>
      </w:r>
      <w:r w:rsidR="00C1221A"/>
      <w:r w:rsidR="00D551B4">
        <w:instrText xml:space="preserve"/>
      </w:r>
      <w:r w:rsidR="00C1221A"/>
      <w:r w:rsidR="00D551B4">
        <w:rPr>
          <w:noProof/>
        </w:rPr>
        <w:t>[99]</w:t>
      </w:r>
      <w:r w:rsidR="00C1221A"/>
      <w:r w:rsidR="00F21C35">
        <w:t xml:space="preserve"> </w:t>
      </w:r>
      <w:r w:rsidR="00C141E7">
        <w:t xml:space="preserve">posits </w:t>
      </w:r>
      <w:r>
        <w:t>that functional vision impairments may be due to a detail-focused processing style that characterizes those with ASD and leads to reduced ability to process visual stimuli as a whole</w:t>
      </w:r>
      <w:r w:rsidRPr="001D07F6">
        <w:t xml:space="preserve">. </w:t>
      </w:r>
      <w:r>
        <w:t xml:space="preserve">Conversely, </w:t>
      </w:r>
      <w:r w:rsidRPr="001D07F6">
        <w:t>the Enhanced Perceptual Functioning model</w:t>
      </w:r>
      <w:r w:rsidR="00C1221A"/>
      <w:r w:rsidR="00D551B4">
        <w:instrText xml:space="preserve"/>
      </w:r>
      <w:r w:rsidR="00C1221A"/>
      <w:r w:rsidR="00D551B4">
        <w:rPr>
          <w:noProof/>
        </w:rPr>
        <w:t>[100]</w:t>
      </w:r>
      <w:r w:rsidR="00C1221A"/>
      <w:r w:rsidRPr="001D07F6">
        <w:t xml:space="preserve"> proposes that </w:t>
      </w:r>
      <w:r>
        <w:t xml:space="preserve">atypical </w:t>
      </w:r>
      <w:r w:rsidRPr="001D07F6">
        <w:t xml:space="preserve">early visual </w:t>
      </w:r>
      <w:r>
        <w:t>and spatial processing mechanisms may lead to functional problems of vision in ASD</w:t>
      </w:r>
      <w:r w:rsidRPr="001D07F6">
        <w:t xml:space="preserve">. </w:t>
      </w:r>
      <w:r w:rsidR="00C141E7">
        <w:t>As</w:t>
      </w:r>
      <w:r>
        <w:t xml:space="preserve"> we did not find any anatomical or electroretinogram differences between people with and without ASD we speculate that problems in color vision </w:t>
      </w:r>
      <w:r>
        <w:lastRenderedPageBreak/>
        <w:t>and reduced contrast sensitivity are likely to emerge from higher-order cognitive mechanisms that are affected in those with ASD</w:t>
      </w:r>
      <w:r w:rsidRPr="001D07F6">
        <w:t>.</w:t>
      </w:r>
      <w:r w:rsidR="00C141E7" w:rsidRPr="00C141E7">
        <w:t xml:space="preserve"> </w:t>
      </w:r>
      <w:r w:rsidR="00C141E7">
        <w:t>However, these findings are only preliminary due to paucity of studies included in the meta-analyses.</w:t>
      </w:r>
    </w:p>
    <w:p w14:paraId="53B35A10" w14:textId="6CF143B8" w:rsidR="005353A3" w:rsidRDefault="00C141E7" w:rsidP="00AB6B46">
      <w:r>
        <w:t xml:space="preserve">In </w:t>
      </w:r>
      <w:r w:rsidR="00646FC9">
        <w:t>summary</w:t>
      </w:r>
      <w:r w:rsidR="00735FDC">
        <w:t>, o</w:t>
      </w:r>
      <w:r w:rsidR="00735FDC" w:rsidRPr="001D07F6">
        <w:t xml:space="preserve">ur </w:t>
      </w:r>
      <w:r w:rsidR="00735FDC">
        <w:t xml:space="preserve">study corroborates and extends findings from </w:t>
      </w:r>
      <w:r w:rsidR="00735FDC" w:rsidRPr="001D07F6">
        <w:t>previous narrative reviews in the field</w:t>
      </w:r>
      <w:r w:rsidR="00C1221A"/>
      <w:r w:rsidR="00D551B4">
        <w:instrText xml:space="preserve"/>
      </w:r>
      <w:r w:rsidR="00D551B4"/>
      <w:r w:rsidR="00D551B4">
        <w:instrText xml:space="preserve"/>
      </w:r>
      <w:r w:rsidR="00D551B4"/>
      <w:r w:rsidR="00C1221A"/>
      <w:r w:rsidR="00D551B4">
        <w:rPr>
          <w:noProof/>
        </w:rPr>
        <w:t>[6, 22-24]</w:t>
      </w:r>
      <w:r w:rsidR="00C1221A"/>
      <w:r w:rsidR="00735FDC" w:rsidRPr="001D07F6">
        <w:t>, providing quantitative evidence of a relationship between ASD and disorders of vision</w:t>
      </w:r>
      <w:r w:rsidR="00735FDC">
        <w:t>,</w:t>
      </w:r>
      <w:r w:rsidR="00735FDC" w:rsidRPr="001D07F6">
        <w:t xml:space="preserve"> and adding up to the literature documenting problems in higher order visual processing</w:t>
      </w:r>
      <w:r w:rsidR="00C1221A"/>
      <w:r w:rsidR="00D551B4">
        <w:instrText xml:space="preserve"/>
      </w:r>
      <w:r w:rsidR="00D551B4"/>
      <w:r w:rsidR="00D551B4">
        <w:instrText xml:space="preserve"/>
      </w:r>
      <w:r w:rsidR="00D551B4"/>
      <w:r w:rsidR="00C1221A"/>
      <w:r w:rsidR="00D551B4">
        <w:rPr>
          <w:noProof/>
        </w:rPr>
        <w:t>[101, 102]</w:t>
      </w:r>
      <w:r w:rsidR="00C1221A"/>
      <w:r w:rsidR="00735FDC" w:rsidRPr="001D07F6">
        <w:t>, motion perception</w:t>
      </w:r>
      <w:r w:rsidR="00C1221A"/>
      <w:r w:rsidR="00D551B4">
        <w:instrText xml:space="preserve"/>
      </w:r>
      <w:r w:rsidR="00D551B4"/>
      <w:r w:rsidR="00D551B4">
        <w:instrText xml:space="preserve"/>
      </w:r>
      <w:r w:rsidR="00D551B4"/>
      <w:r w:rsidR="00C1221A"/>
      <w:r w:rsidR="00D551B4">
        <w:rPr>
          <w:noProof/>
        </w:rPr>
        <w:t>[25, 103]</w:t>
      </w:r>
      <w:r w:rsidR="00C1221A"/>
      <w:r w:rsidR="00735FDC" w:rsidRPr="001D07F6">
        <w:t>, gaze patterns</w:t>
      </w:r>
      <w:r w:rsidR="00C1221A"/>
      <w:r w:rsidR="00D551B4">
        <w:instrText xml:space="preserve"/>
      </w:r>
      <w:r w:rsidR="00D551B4"/>
      <w:r w:rsidR="00D551B4">
        <w:instrText xml:space="preserve"/>
      </w:r>
      <w:r w:rsidR="00D551B4"/>
      <w:r w:rsidR="00C1221A"/>
      <w:r w:rsidR="00D551B4">
        <w:rPr>
          <w:noProof/>
        </w:rPr>
        <w:t>[104, 105]</w:t>
      </w:r>
      <w:r w:rsidR="00C1221A"/>
      <w:r w:rsidR="00735FDC" w:rsidRPr="001D07F6">
        <w:t>, oculomotor disturbances</w:t>
      </w:r>
      <w:r w:rsidR="00C1221A"/>
      <w:r w:rsidR="00D551B4">
        <w:instrText xml:space="preserve"/>
      </w:r>
      <w:r w:rsidR="00D551B4"/>
      <w:r w:rsidR="00D551B4">
        <w:instrText xml:space="preserve"/>
      </w:r>
      <w:r w:rsidR="00D551B4"/>
      <w:r w:rsidR="00C1221A"/>
      <w:r w:rsidR="00D551B4">
        <w:rPr>
          <w:noProof/>
        </w:rPr>
        <w:t>[26]</w:t>
      </w:r>
      <w:r w:rsidR="00C1221A"/>
      <w:r w:rsidR="00735FDC" w:rsidRPr="001D07F6">
        <w:t xml:space="preserve"> and pupil dynamics</w:t>
      </w:r>
      <w:r w:rsidR="00C1221A"/>
      <w:r w:rsidR="00D551B4">
        <w:instrText xml:space="preserve"/>
      </w:r>
      <w:r w:rsidR="00D551B4"/>
      <w:r w:rsidR="00D551B4">
        <w:instrText xml:space="preserve"/>
      </w:r>
      <w:r w:rsidR="00D551B4"/>
      <w:r w:rsidR="00C1221A"/>
      <w:r w:rsidR="00D551B4">
        <w:rPr>
          <w:noProof/>
        </w:rPr>
        <w:t>[93]</w:t>
      </w:r>
      <w:r w:rsidR="00C1221A"/>
      <w:r w:rsidR="00735FDC">
        <w:t xml:space="preserve"> in those with ASD</w:t>
      </w:r>
      <w:r w:rsidR="00735FDC" w:rsidRPr="001D07F6">
        <w:t xml:space="preserve">. </w:t>
      </w:r>
      <w:r w:rsidR="00735FDC">
        <w:t xml:space="preserve">Taken together, our findings suggest that both lower- and </w:t>
      </w:r>
      <w:r w:rsidR="00735FDC" w:rsidRPr="001D07F6">
        <w:t>higher</w:t>
      </w:r>
      <w:r w:rsidR="00735FDC">
        <w:t>-</w:t>
      </w:r>
      <w:r w:rsidR="00735FDC" w:rsidRPr="001D07F6">
        <w:t xml:space="preserve">order </w:t>
      </w:r>
      <w:r w:rsidR="00735FDC">
        <w:t xml:space="preserve">visual mechanisms are likely to be affected in ASD (or, at least, in </w:t>
      </w:r>
      <w:r w:rsidR="00263BC7">
        <w:t>a sizeable portion of them</w:t>
      </w:r>
      <w:r w:rsidR="00735FDC">
        <w:t xml:space="preserve">), and they could partly explain (together with alterations in other sensory domains) </w:t>
      </w:r>
      <w:r>
        <w:t xml:space="preserve">the </w:t>
      </w:r>
      <w:r w:rsidR="00735FDC">
        <w:t xml:space="preserve">core </w:t>
      </w:r>
      <w:r w:rsidR="00735FDC" w:rsidRPr="001D07F6">
        <w:t xml:space="preserve">symptoms of the </w:t>
      </w:r>
      <w:r w:rsidR="00735FDC">
        <w:t>condition</w:t>
      </w:r>
      <w:r w:rsidR="00735FDC" w:rsidRPr="001D07F6">
        <w:t xml:space="preserve">, </w:t>
      </w:r>
      <w:r w:rsidR="00735FDC">
        <w:t xml:space="preserve">including </w:t>
      </w:r>
      <w:r w:rsidR="00735FDC" w:rsidRPr="001D07F6">
        <w:t xml:space="preserve">social </w:t>
      </w:r>
      <w:r w:rsidR="00735FDC">
        <w:t>and interaction difficulties and restricted/repetitive behaviors</w:t>
      </w:r>
      <w:r w:rsidR="00F3534B"/>
      <w:r w:rsidR="00D551B4">
        <w:instrText xml:space="preserve"/>
      </w:r>
      <w:r w:rsidR="00D551B4"/>
      <w:r w:rsidR="00D551B4">
        <w:instrText xml:space="preserve"/>
      </w:r>
      <w:r w:rsidR="00D551B4"/>
      <w:r w:rsidR="00F3534B"/>
      <w:r w:rsidR="00D551B4">
        <w:rPr>
          <w:noProof/>
        </w:rPr>
        <w:t>[106, 107]</w:t>
      </w:r>
      <w:r w:rsidR="00F3534B"/>
      <w:r w:rsidR="00735FDC">
        <w:t xml:space="preserve">. </w:t>
      </w:r>
    </w:p>
    <w:p w14:paraId="3A05726D" w14:textId="35F27BE5" w:rsidR="005353A3" w:rsidRDefault="00984FDF" w:rsidP="005353A3">
      <w:r>
        <w:t>D</w:t>
      </w:r>
      <w:r w:rsidR="005353A3">
        <w:t xml:space="preserve">isentangling the specific effects of ASD and the effects of conditions that co-occur with ASD, on visual functioning, has </w:t>
      </w:r>
      <w:r>
        <w:t xml:space="preserve">however </w:t>
      </w:r>
      <w:r w:rsidR="005353A3">
        <w:t xml:space="preserve">proven difficult. ASD is known to emerge, in some cases, from </w:t>
      </w:r>
      <w:r w:rsidR="005353A3" w:rsidRPr="001D07F6">
        <w:t xml:space="preserve">genetic syndromes that </w:t>
      </w:r>
      <w:r w:rsidR="005353A3">
        <w:t>directly affect the structural and functional development of neural systems (including the visual system)</w:t>
      </w:r>
      <w:r w:rsidR="00F3534B"/>
      <w:r w:rsidR="00853F08">
        <w:instrText xml:space="preserve"/>
      </w:r>
      <w:r w:rsidR="00F3534B"/>
      <w:r w:rsidR="00853F08">
        <w:rPr>
          <w:noProof/>
        </w:rPr>
        <w:t>[16]</w:t>
      </w:r>
      <w:r w:rsidR="00F3534B"/>
      <w:r w:rsidR="005353A3" w:rsidRPr="001D07F6">
        <w:t xml:space="preserve">. </w:t>
      </w:r>
      <w:r w:rsidR="005353A3">
        <w:t>In these cases, problems of vision and socio-communication deficits may arise as consequences of atypical brain development due to genetic factors</w:t>
      </w:r>
      <w:r w:rsidR="00F3534B"/>
      <w:r w:rsidR="00D551B4">
        <w:instrText xml:space="preserve"/>
      </w:r>
      <w:r w:rsidR="00D551B4"/>
      <w:r w:rsidR="00D551B4">
        <w:instrText xml:space="preserve"/>
      </w:r>
      <w:r w:rsidR="00D551B4"/>
      <w:r w:rsidR="00F3534B"/>
      <w:r w:rsidR="00D551B4">
        <w:rPr>
          <w:noProof/>
        </w:rPr>
        <w:t>[108, 109]</w:t>
      </w:r>
      <w:r w:rsidR="00F3534B"/>
      <w:r w:rsidR="005353A3">
        <w:t>.</w:t>
      </w:r>
      <w:r w:rsidR="00287034">
        <w:t xml:space="preserve"> </w:t>
      </w:r>
      <w:r w:rsidR="005353A3">
        <w:t xml:space="preserve">Moreover, while there is evidence that </w:t>
      </w:r>
      <w:r w:rsidR="005353A3" w:rsidRPr="001D07F6">
        <w:t xml:space="preserve">atypical visual processing </w:t>
      </w:r>
      <w:r w:rsidR="005353A3">
        <w:t xml:space="preserve">characterizes </w:t>
      </w:r>
      <w:r w:rsidR="005353A3" w:rsidRPr="001D07F6">
        <w:t>infants later diagnosed with ASD</w:t>
      </w:r>
      <w:r w:rsidR="00F3534B"/>
      <w:r w:rsidR="00D551B4">
        <w:instrText xml:space="preserve"/>
      </w:r>
      <w:r w:rsidR="00D551B4"/>
      <w:r w:rsidR="00D551B4">
        <w:instrText xml:space="preserve"/>
      </w:r>
      <w:r w:rsidR="00D551B4"/>
      <w:r w:rsidR="00F3534B"/>
      <w:r w:rsidR="00D551B4">
        <w:rPr>
          <w:noProof/>
        </w:rPr>
        <w:t>[110]</w:t>
      </w:r>
      <w:r w:rsidR="00F3534B"/>
      <w:r w:rsidR="005353A3" w:rsidRPr="001D07F6">
        <w:t xml:space="preserve"> </w:t>
      </w:r>
      <w:r w:rsidR="00287034">
        <w:t>–</w:t>
      </w:r>
      <w:r w:rsidR="005353A3">
        <w:t xml:space="preserve"> therefore</w:t>
      </w:r>
      <w:r w:rsidR="00287034">
        <w:t>,</w:t>
      </w:r>
      <w:r w:rsidR="005353A3">
        <w:t xml:space="preserve"> </w:t>
      </w:r>
      <w:r w:rsidR="005353A3" w:rsidRPr="001D07F6">
        <w:t>preced</w:t>
      </w:r>
      <w:r w:rsidR="005353A3">
        <w:t>ing</w:t>
      </w:r>
      <w:r w:rsidR="005353A3" w:rsidRPr="001D07F6">
        <w:t xml:space="preserve"> the development of social attention deficits</w:t>
      </w:r>
      <w:r w:rsidR="00F3534B"/>
      <w:r w:rsidR="00D551B4">
        <w:instrText xml:space="preserve"/>
      </w:r>
      <w:r w:rsidR="00D551B4"/>
      <w:r w:rsidR="00D551B4">
        <w:instrText xml:space="preserve"/>
      </w:r>
      <w:r w:rsidR="00D551B4"/>
      <w:r w:rsidR="00F3534B"/>
      <w:r w:rsidR="00D551B4">
        <w:rPr>
          <w:noProof/>
        </w:rPr>
        <w:t>[111]</w:t>
      </w:r>
      <w:r w:rsidR="00F3534B"/>
      <w:r w:rsidR="00F21C35">
        <w:t xml:space="preserve"> – </w:t>
      </w:r>
      <w:r w:rsidR="005353A3">
        <w:t>there</w:t>
      </w:r>
      <w:r w:rsidR="00F21C35">
        <w:t xml:space="preserve"> </w:t>
      </w:r>
      <w:r w:rsidR="005353A3">
        <w:t xml:space="preserve">is also evidence of people with </w:t>
      </w:r>
      <w:r w:rsidR="005353A3" w:rsidRPr="001D07F6">
        <w:t xml:space="preserve">visual impairment </w:t>
      </w:r>
      <w:r w:rsidR="005353A3">
        <w:t xml:space="preserve">(without ASD) experiencing </w:t>
      </w:r>
      <w:r w:rsidR="005353A3" w:rsidRPr="001D07F6">
        <w:t xml:space="preserve">difficulties </w:t>
      </w:r>
      <w:r w:rsidR="005353A3">
        <w:t xml:space="preserve">in </w:t>
      </w:r>
      <w:r w:rsidR="005353A3" w:rsidRPr="001D07F6">
        <w:t xml:space="preserve">social </w:t>
      </w:r>
      <w:r w:rsidR="005353A3">
        <w:t>interactions and communications</w:t>
      </w:r>
      <w:r w:rsidR="00F3534B"/>
      <w:r w:rsidR="00D551B4">
        <w:instrText xml:space="preserve"/>
      </w:r>
      <w:r w:rsidR="00D551B4"/>
      <w:r w:rsidR="00D551B4">
        <w:instrText xml:space="preserve"/>
      </w:r>
      <w:r w:rsidR="00D551B4"/>
      <w:r w:rsidR="00F3534B"/>
      <w:r w:rsidR="00D551B4">
        <w:rPr>
          <w:noProof/>
        </w:rPr>
        <w:t>[7, 112, 113]</w:t>
      </w:r>
      <w:r w:rsidR="00F3534B"/>
      <w:r w:rsidR="005353A3">
        <w:t xml:space="preserve">. This makes it difficult to understand what causal relationship (if any) exists between ASD and vision disorders. Lastly, ASD co-occurs with several neurodevelopmental and </w:t>
      </w:r>
      <w:r w:rsidR="005353A3" w:rsidRPr="001D07F6">
        <w:t>psychiatric disorders</w:t>
      </w:r>
      <w:r w:rsidR="00A0609A"/>
      <w:r w:rsidR="00D551B4">
        <w:instrText xml:space="preserve"/>
      </w:r>
      <w:r w:rsidR="00D551B4"/>
      <w:r w:rsidR="00D551B4">
        <w:instrText xml:space="preserve"/>
      </w:r>
      <w:r w:rsidR="00D551B4"/>
      <w:r w:rsidR="00A0609A"/>
      <w:r w:rsidR="00D551B4">
        <w:rPr>
          <w:noProof/>
        </w:rPr>
        <w:t>[114]</w:t>
      </w:r>
      <w:r w:rsidR="00A0609A"/>
      <w:r w:rsidR="005353A3">
        <w:t>, including Attention-Deficit/Hyperactivity Disorder (ADHD),</w:t>
      </w:r>
      <w:r w:rsidR="005353A3" w:rsidRPr="00085A53">
        <w:t xml:space="preserve"> </w:t>
      </w:r>
      <w:r w:rsidR="005353A3">
        <w:t xml:space="preserve">schizophrenia and intellectual disability, which have been proposed to be associated with vision disorders </w:t>
      </w:r>
      <w:r w:rsidR="005353A3">
        <w:lastRenderedPageBreak/>
        <w:t>themselves</w:t>
      </w:r>
      <w:r w:rsidR="00A0609A"/>
      <w:r w:rsidR="00D551B4">
        <w:instrText xml:space="preserve"/>
      </w:r>
      <w:r w:rsidR="00D551B4"/>
      <w:r w:rsidR="00D551B4">
        <w:instrText xml:space="preserve"/>
      </w:r>
      <w:r w:rsidR="00D551B4"/>
      <w:r w:rsidR="00A0609A"/>
      <w:r w:rsidR="00D551B4">
        <w:rPr>
          <w:noProof/>
        </w:rPr>
        <w:t>[115-117]</w:t>
      </w:r>
      <w:r w:rsidR="00A0609A"/>
      <w:r w:rsidR="005353A3">
        <w:t>.</w:t>
      </w:r>
      <w:r w:rsidR="005353A3" w:rsidRPr="001D07F6">
        <w:t xml:space="preserve"> </w:t>
      </w:r>
      <w:r w:rsidR="005353A3">
        <w:t>While there is no meta-analytic evidence of this hypothesis for schizophrenia or intellectual disability, we recently conducted a systematic review and meta-analysis on the association between ADHD and vision disorders</w:t>
      </w:r>
      <w:r w:rsidR="00A0609A"/>
      <w:r w:rsidR="00D551B4">
        <w:instrText xml:space="preserve"/>
      </w:r>
      <w:r w:rsidR="00D551B4"/>
      <w:r w:rsidR="00D551B4">
        <w:instrText xml:space="preserve"/>
      </w:r>
      <w:r w:rsidR="00D551B4"/>
      <w:r w:rsidR="00A0609A"/>
      <w:r w:rsidR="00D551B4">
        <w:rPr>
          <w:noProof/>
        </w:rPr>
        <w:t>[115]</w:t>
      </w:r>
      <w:r w:rsidR="00A0609A"/>
      <w:r w:rsidR="005353A3">
        <w:t xml:space="preserve">. We found that ADHD, partly in line with our findings on ASD, </w:t>
      </w:r>
      <w:r w:rsidR="00E610C1">
        <w:t xml:space="preserve">was </w:t>
      </w:r>
      <w:r w:rsidR="005353A3">
        <w:t xml:space="preserve">associated with increased prevalence </w:t>
      </w:r>
      <w:r w:rsidR="001D66EB">
        <w:t>of strabismus, general vision problems,</w:t>
      </w:r>
      <w:r w:rsidR="005353A3">
        <w:t xml:space="preserve"> </w:t>
      </w:r>
      <w:r w:rsidR="001D66EB">
        <w:t xml:space="preserve">impaired </w:t>
      </w:r>
      <w:r w:rsidR="005353A3">
        <w:t xml:space="preserve">accommodation, and deficits in </w:t>
      </w:r>
      <w:r w:rsidR="005353A3" w:rsidRPr="001D07F6">
        <w:t xml:space="preserve">color </w:t>
      </w:r>
      <w:r w:rsidR="005353A3">
        <w:t xml:space="preserve">and </w:t>
      </w:r>
      <w:r w:rsidR="005353A3" w:rsidRPr="001D07F6">
        <w:t xml:space="preserve">contrast </w:t>
      </w:r>
      <w:r w:rsidR="005353A3">
        <w:t>discrimination</w:t>
      </w:r>
      <w:r w:rsidR="005353A3" w:rsidRPr="001D07F6">
        <w:t xml:space="preserve">. </w:t>
      </w:r>
      <w:r w:rsidR="005353A3">
        <w:t>This is not surprising, considering the high co-occurrence between ADHD and ASD</w:t>
      </w:r>
      <w:r w:rsidR="008742F9"/>
      <w:r w:rsidR="00D551B4">
        <w:instrText xml:space="preserve"/>
      </w:r>
      <w:r w:rsidR="00D551B4"/>
      <w:r w:rsidR="00D551B4">
        <w:instrText xml:space="preserve"/>
      </w:r>
      <w:r w:rsidR="00D551B4"/>
      <w:r w:rsidR="008742F9"/>
      <w:r w:rsidR="00D551B4">
        <w:rPr>
          <w:noProof/>
        </w:rPr>
        <w:t>[118]</w:t>
      </w:r>
      <w:r w:rsidR="008742F9"/>
      <w:r w:rsidR="005353A3">
        <w:t xml:space="preserve"> and the fact that these conditions are likely to arise from shared etiological factors</w:t>
      </w:r>
      <w:r w:rsidR="008742F9"/>
      <w:r w:rsidR="00D551B4">
        <w:instrText xml:space="preserve"/>
      </w:r>
      <w:r w:rsidR="00D551B4"/>
      <w:r w:rsidR="00D551B4">
        <w:instrText xml:space="preserve"/>
      </w:r>
      <w:r w:rsidR="00D551B4"/>
      <w:r w:rsidR="008742F9"/>
      <w:r w:rsidR="00D551B4">
        <w:rPr>
          <w:noProof/>
        </w:rPr>
        <w:t>[119, 120]</w:t>
      </w:r>
      <w:r w:rsidR="008742F9"/>
      <w:r w:rsidR="005353A3" w:rsidRPr="001D07F6">
        <w:t>.</w:t>
      </w:r>
      <w:r w:rsidR="001D66EB">
        <w:t xml:space="preserve"> Similarly</w:t>
      </w:r>
      <w:r w:rsidR="0099212C">
        <w:t xml:space="preserve">, we </w:t>
      </w:r>
      <w:r w:rsidR="001D66EB">
        <w:t xml:space="preserve">found no association with myopia, </w:t>
      </w:r>
      <w:r w:rsidR="0099212C">
        <w:t>retinal thickness, and visual acuity in neither ASD nor ADHD</w:t>
      </w:r>
      <w:r w:rsidR="001D66EB">
        <w:t>. However, there were also some discrepancies</w:t>
      </w:r>
      <w:r w:rsidR="00263BC7">
        <w:t xml:space="preserve"> between ASD and ADHD</w:t>
      </w:r>
      <w:r w:rsidR="001D66EB">
        <w:t xml:space="preserve">. </w:t>
      </w:r>
      <w:r w:rsidR="0099212C">
        <w:t>We found an association with increased refractive error and retinal nerve fiber layer thickness in ASD, but not ADHD. Reciprocally, we found an association with increased prevalence of astigmatism and hyperopia in ADHD, but not ASD.</w:t>
      </w:r>
    </w:p>
    <w:p w14:paraId="0AFBDD98" w14:textId="7268474E" w:rsidR="00DE6E7B" w:rsidRDefault="005353A3" w:rsidP="0099212C">
      <w:r>
        <w:t>Based on the neuro-constructivist model</w:t>
      </w:r>
      <w:r w:rsidR="008742F9"/>
      <w:r w:rsidR="00D551B4">
        <w:instrText xml:space="preserve"/>
      </w:r>
      <w:r w:rsidR="008742F9"/>
      <w:r w:rsidR="00D551B4">
        <w:rPr>
          <w:noProof/>
        </w:rPr>
        <w:t>[121]</w:t>
      </w:r>
      <w:r w:rsidR="008742F9"/>
      <w:r>
        <w:t xml:space="preserve">, it could be speculated that atypical functioning of sensory systems - not just limited to the visual domain - during critical developmental periods (e.g., early infancy) </w:t>
      </w:r>
      <w:r w:rsidRPr="001D07F6">
        <w:t xml:space="preserve">may </w:t>
      </w:r>
      <w:r>
        <w:t xml:space="preserve">impact the acquisition of crucial skills and abilities, e.g., in the social and cognitive domains, partly facilitating the emergence of symptoms of </w:t>
      </w:r>
      <w:r w:rsidRPr="006116F4">
        <w:t xml:space="preserve">neurodevelopmental conditions such as ASD or ADHD. In the case of ASD, vision problems from an early age - especially if not appropriately and promptly treated - may exacerbate socio-communication difficulties and restricted/repetitive behaviors. </w:t>
      </w:r>
      <w:r w:rsidR="00032A19" w:rsidRPr="006116F4">
        <w:t>Th</w:t>
      </w:r>
      <w:r w:rsidR="00FF0A1F" w:rsidRPr="006116F4">
        <w:t xml:space="preserve">is theoretical </w:t>
      </w:r>
      <w:r w:rsidR="00996B95" w:rsidRPr="006116F4">
        <w:t>concern</w:t>
      </w:r>
      <w:r w:rsidR="00FF0A1F" w:rsidRPr="006116F4">
        <w:t xml:space="preserve"> is well supported </w:t>
      </w:r>
      <w:r w:rsidR="005F16EC" w:rsidRPr="006116F4">
        <w:t>given that visual impairments</w:t>
      </w:r>
      <w:r w:rsidR="00EC4A84" w:rsidRPr="006116F4">
        <w:t xml:space="preserve"> has been shown to be a</w:t>
      </w:r>
      <w:r w:rsidR="00996B95" w:rsidRPr="006116F4">
        <w:t xml:space="preserve"> </w:t>
      </w:r>
      <w:r w:rsidR="00EC4A84" w:rsidRPr="006116F4">
        <w:t xml:space="preserve">significant risk factor for the development of ASD and autistic traits </w:t>
      </w:r>
      <w:r w:rsidR="00E41063" w:rsidRPr="006116F4"/>
      <w:r w:rsidR="00E41063" w:rsidRPr="006116F4">
        <w:instrText xml:space="preserve"/>
      </w:r>
      <w:r w:rsidR="00E41063" w:rsidRPr="006116F4"/>
      <w:r w:rsidR="00E41063" w:rsidRPr="006116F4">
        <w:instrText xml:space="preserve"/>
      </w:r>
      <w:r w:rsidR="00E41063" w:rsidRPr="006116F4"/>
      <w:r w:rsidR="00E41063" w:rsidRPr="006116F4"/>
      <w:r w:rsidR="00E41063" w:rsidRPr="006116F4">
        <w:rPr>
          <w:noProof/>
        </w:rPr>
        <w:t>[6-8]</w:t>
      </w:r>
      <w:r w:rsidR="00E41063" w:rsidRPr="006116F4"/>
      <w:r w:rsidR="00032A19" w:rsidRPr="006116F4">
        <w:t xml:space="preserve">. </w:t>
      </w:r>
      <w:r w:rsidR="007F0948" w:rsidRPr="006116F4">
        <w:rPr>
          <w:rFonts w:cs="Times New Roman"/>
        </w:rPr>
        <w:t>Therefore, evidence from this systematic review and meta-analysis provides a rationale for a systematic visual examination in people with ASD</w:t>
      </w:r>
      <w:r w:rsidR="00F21C35" w:rsidRPr="006116F4">
        <w:t xml:space="preserve"> </w:t>
      </w:r>
      <w:r w:rsidR="00CF307A" w:rsidRPr="006116F4"/>
      <w:r w:rsidR="00D551B4" w:rsidRPr="006116F4">
        <w:instrText xml:space="preserve"/>
      </w:r>
      <w:r w:rsidR="00D551B4" w:rsidRPr="006116F4"/>
      <w:r w:rsidR="00D551B4" w:rsidRPr="006116F4">
        <w:instrText xml:space="preserve"/>
      </w:r>
      <w:r w:rsidR="00D551B4" w:rsidRPr="006116F4"/>
      <w:r w:rsidR="00CF307A" w:rsidRPr="006116F4"/>
      <w:r w:rsidR="00D551B4" w:rsidRPr="006116F4">
        <w:rPr>
          <w:noProof/>
        </w:rPr>
        <w:t>[47, 122]</w:t>
      </w:r>
      <w:r w:rsidR="00CF307A" w:rsidRPr="006116F4"/>
      <w:r w:rsidR="00B17917" w:rsidRPr="006116F4">
        <w:t xml:space="preserve">. </w:t>
      </w:r>
      <w:bookmarkStart w:id="10" w:name="_Hlk131095621"/>
      <w:r w:rsidR="00B17917" w:rsidRPr="006116F4">
        <w:t xml:space="preserve">Furthermore, </w:t>
      </w:r>
      <w:r w:rsidR="007F0948" w:rsidRPr="006116F4">
        <w:t>to complement  evidence showing th</w:t>
      </w:r>
      <w:r w:rsidR="00414DC0" w:rsidRPr="006116F4">
        <w:t>e</w:t>
      </w:r>
      <w:r w:rsidR="007F0948" w:rsidRPr="006116F4">
        <w:t xml:space="preserve"> effectiveness of </w:t>
      </w:r>
      <w:r w:rsidR="00BF17CE" w:rsidRPr="006116F4">
        <w:t xml:space="preserve">early intervention </w:t>
      </w:r>
      <w:r w:rsidR="007F0948" w:rsidRPr="006116F4">
        <w:t>in</w:t>
      </w:r>
      <w:r w:rsidR="00AE1D0B" w:rsidRPr="006116F4">
        <w:t xml:space="preserve"> improv</w:t>
      </w:r>
      <w:r w:rsidR="007F0948" w:rsidRPr="006116F4">
        <w:t>ing</w:t>
      </w:r>
      <w:r w:rsidR="00AE1D0B" w:rsidRPr="006116F4">
        <w:t xml:space="preserve"> function and prognosis in ASD</w:t>
      </w:r>
      <w:r w:rsidR="00E05BB8" w:rsidRPr="006116F4">
        <w:t xml:space="preserve"> </w:t>
      </w:r>
      <w:r w:rsidR="00E41063" w:rsidRPr="006116F4"/>
      <w:r w:rsidR="00E41063" w:rsidRPr="006116F4">
        <w:instrText xml:space="preserve"/>
      </w:r>
      <w:r w:rsidR="00E41063" w:rsidRPr="006116F4"/>
      <w:r w:rsidR="00E41063" w:rsidRPr="006116F4">
        <w:rPr>
          <w:noProof/>
        </w:rPr>
        <w:t>[123]</w:t>
      </w:r>
      <w:r w:rsidR="00E41063" w:rsidRPr="006116F4"/>
      <w:r w:rsidR="00AE1D0B" w:rsidRPr="006116F4">
        <w:t xml:space="preserve">, </w:t>
      </w:r>
      <w:r w:rsidR="00093717" w:rsidRPr="006116F4">
        <w:t xml:space="preserve">our findings </w:t>
      </w:r>
      <w:r w:rsidR="007F0948" w:rsidRPr="006116F4">
        <w:t xml:space="preserve">provide a strong rationale to test interventions aimed at addressing </w:t>
      </w:r>
      <w:r w:rsidRPr="006116F4">
        <w:t xml:space="preserve">vision disorders in </w:t>
      </w:r>
      <w:r>
        <w:lastRenderedPageBreak/>
        <w:t>infants and young children with suspected or diagnosed ASD</w:t>
      </w:r>
      <w:bookmarkEnd w:id="10"/>
      <w:r w:rsidRPr="001D07F6">
        <w:t>.</w:t>
      </w:r>
    </w:p>
    <w:p w14:paraId="779000EB" w14:textId="79F056A9" w:rsidR="00DF586A" w:rsidRPr="006116F4" w:rsidRDefault="00DE6E7B" w:rsidP="0099212C">
      <w:bookmarkStart w:id="11" w:name="_Hlk130479307"/>
      <w:r>
        <w:t xml:space="preserve">Our study </w:t>
      </w:r>
      <w:r w:rsidR="00E610C1">
        <w:t xml:space="preserve">should be considered </w:t>
      </w:r>
      <w:r w:rsidR="00646FC9">
        <w:t>i</w:t>
      </w:r>
      <w:r w:rsidR="00E610C1">
        <w:t>n light of its</w:t>
      </w:r>
      <w:r>
        <w:t xml:space="preserve"> </w:t>
      </w:r>
      <w:r w:rsidRPr="006116F4">
        <w:t>limitations</w:t>
      </w:r>
      <w:r w:rsidR="007F0948" w:rsidRPr="006116F4">
        <w:rPr>
          <w:rFonts w:cs="Times New Roman"/>
        </w:rPr>
        <w:t>. A relatively  low number of eligible studies were retrieved</w:t>
      </w:r>
      <w:r w:rsidR="00E05BB8" w:rsidRPr="006116F4">
        <w:rPr>
          <w:rFonts w:cs="Times New Roman"/>
        </w:rPr>
        <w:t>.</w:t>
      </w:r>
      <w:r w:rsidR="009678B2" w:rsidRPr="006116F4">
        <w:rPr>
          <w:rFonts w:cs="Times New Roman"/>
        </w:rPr>
        <w:t xml:space="preserve"> Moreover, due to methodological issues observed in individual studies included in our meta-analysis, some of our conclusions need to be taken with caution. </w:t>
      </w:r>
      <w:bookmarkEnd w:id="11"/>
      <w:r w:rsidRPr="006116F4">
        <w:t xml:space="preserve">We were not able to control for IQ (even though we planned to do, considering the proposed association between intellectual disability and vision problems), because an insufficient number of included studies reported this data. Moreover, although initially planned, we could not properly assess, </w:t>
      </w:r>
      <w:r w:rsidR="00646FC9" w:rsidRPr="006116F4">
        <w:t>across</w:t>
      </w:r>
      <w:r w:rsidR="00E610C1" w:rsidRPr="006116F4">
        <w:t xml:space="preserve"> </w:t>
      </w:r>
      <w:r w:rsidRPr="006116F4">
        <w:t xml:space="preserve">all meta-analyses, the effects of age on the association between ASD and problems of vision. Longitudinal studies (e.g., on infants at risk of developing ASD) should be conducted to shed light on the factors associated with the early emergence of symptoms of ASD, visual problems and cognitive difficulties. </w:t>
      </w:r>
      <w:r w:rsidR="00E610C1" w:rsidRPr="006116F4">
        <w:t>F</w:t>
      </w:r>
      <w:r w:rsidRPr="006116F4">
        <w:t xml:space="preserve">urther research should also consider additional common risk factors associated with both ASD and disorders of vision </w:t>
      </w:r>
      <w:r w:rsidR="00EC4929" w:rsidRPr="006116F4">
        <w:t>including</w:t>
      </w:r>
      <w:r w:rsidR="00ED5E6B" w:rsidRPr="006116F4">
        <w:t xml:space="preserve"> </w:t>
      </w:r>
      <w:r w:rsidRPr="006116F4">
        <w:t>low birth weight</w:t>
      </w:r>
      <w:r w:rsidR="00FC6B5B" w:rsidRPr="006116F4"/>
      <w:r w:rsidR="00E41063" w:rsidRPr="006116F4">
        <w:instrText xml:space="preserve"/>
      </w:r>
      <w:r w:rsidR="00E41063" w:rsidRPr="006116F4"/>
      <w:r w:rsidR="00E41063" w:rsidRPr="006116F4">
        <w:instrText xml:space="preserve"/>
      </w:r>
      <w:r w:rsidR="00E41063" w:rsidRPr="006116F4"/>
      <w:r w:rsidR="00FC6B5B" w:rsidRPr="006116F4"/>
      <w:r w:rsidR="00E41063" w:rsidRPr="006116F4">
        <w:rPr>
          <w:noProof/>
        </w:rPr>
        <w:t>[124, 125]</w:t>
      </w:r>
      <w:r w:rsidR="00FC6B5B" w:rsidRPr="006116F4"/>
      <w:r w:rsidRPr="006116F4">
        <w:t>, prematurity</w:t>
      </w:r>
      <w:r w:rsidR="00FC6B5B" w:rsidRPr="006116F4"/>
      <w:r w:rsidR="00E41063" w:rsidRPr="006116F4">
        <w:instrText xml:space="preserve"/>
      </w:r>
      <w:r w:rsidR="00E41063" w:rsidRPr="006116F4"/>
      <w:r w:rsidR="00E41063" w:rsidRPr="006116F4">
        <w:instrText xml:space="preserve"/>
      </w:r>
      <w:r w:rsidR="00E41063" w:rsidRPr="006116F4"/>
      <w:r w:rsidR="00FC6B5B" w:rsidRPr="006116F4"/>
      <w:r w:rsidR="00E41063" w:rsidRPr="006116F4">
        <w:rPr>
          <w:noProof/>
        </w:rPr>
        <w:t>[9, 125]</w:t>
      </w:r>
      <w:r w:rsidR="00FC6B5B" w:rsidRPr="006116F4"/>
      <w:r w:rsidRPr="006116F4">
        <w:t>, congenital infections</w:t>
      </w:r>
      <w:r w:rsidR="00FC6B5B" w:rsidRPr="006116F4"/>
      <w:r w:rsidR="00E41063" w:rsidRPr="006116F4">
        <w:instrText xml:space="preserve"/>
      </w:r>
      <w:r w:rsidR="00E41063" w:rsidRPr="006116F4"/>
      <w:r w:rsidR="00E41063" w:rsidRPr="006116F4">
        <w:instrText xml:space="preserve"/>
      </w:r>
      <w:r w:rsidR="00E41063" w:rsidRPr="006116F4"/>
      <w:r w:rsidR="00FC6B5B" w:rsidRPr="006116F4"/>
      <w:r w:rsidR="00E41063" w:rsidRPr="006116F4">
        <w:rPr>
          <w:noProof/>
        </w:rPr>
        <w:t>[10, 126, 127]</w:t>
      </w:r>
      <w:r w:rsidR="00FC6B5B" w:rsidRPr="006116F4"/>
      <w:r w:rsidRPr="006116F4">
        <w:t>, and nutritional deficiencies</w:t>
      </w:r>
      <w:r w:rsidR="00FC6B5B" w:rsidRPr="006116F4"/>
      <w:r w:rsidR="00853F08" w:rsidRPr="006116F4">
        <w:instrText xml:space="preserve"/>
      </w:r>
      <w:r w:rsidR="00853F08" w:rsidRPr="006116F4"/>
      <w:r w:rsidR="00853F08" w:rsidRPr="006116F4">
        <w:instrText xml:space="preserve"/>
      </w:r>
      <w:r w:rsidR="00853F08" w:rsidRPr="006116F4"/>
      <w:r w:rsidR="00FC6B5B" w:rsidRPr="006116F4"/>
      <w:r w:rsidR="00853F08" w:rsidRPr="006116F4">
        <w:rPr>
          <w:noProof/>
        </w:rPr>
        <w:t>[11, 12]</w:t>
      </w:r>
      <w:r w:rsidR="00FC6B5B" w:rsidRPr="006116F4"/>
      <w:r w:rsidRPr="006116F4">
        <w:t>.</w:t>
      </w:r>
      <w:r w:rsidR="00E610C1" w:rsidRPr="006116F4">
        <w:t xml:space="preserve"> </w:t>
      </w:r>
      <w:r w:rsidRPr="006116F4">
        <w:t>Additionally, many included studies did not address the possible role of medications. While there are no approved medications that directly target the symptoms of ASD, many children with ASD are prescribed antipsychotics, psychostimulants and other off</w:t>
      </w:r>
      <w:r w:rsidR="00E610C1" w:rsidRPr="006116F4">
        <w:t>-</w:t>
      </w:r>
      <w:r w:rsidRPr="006116F4">
        <w:t>label use medications to target behavioral problems</w:t>
      </w:r>
      <w:r w:rsidR="00FC6B5B" w:rsidRPr="006116F4"/>
      <w:r w:rsidR="00E41063" w:rsidRPr="006116F4">
        <w:instrText xml:space="preserve"/>
      </w:r>
      <w:r w:rsidR="00FC6B5B" w:rsidRPr="006116F4"/>
      <w:r w:rsidR="00E41063" w:rsidRPr="006116F4">
        <w:rPr>
          <w:noProof/>
        </w:rPr>
        <w:t>[128]</w:t>
      </w:r>
      <w:r w:rsidR="00FC6B5B" w:rsidRPr="006116F4"/>
      <w:r w:rsidRPr="006116F4">
        <w:t>. Antipsychotics and psychostimulants act on dopaminergic and cholinergic neurons, which are involved in functioning of the visual system, central and autonomic nervous systems</w:t>
      </w:r>
      <w:r w:rsidR="00FC6B5B" w:rsidRPr="006116F4"/>
      <w:r w:rsidR="00E41063" w:rsidRPr="006116F4">
        <w:instrText xml:space="preserve"/>
      </w:r>
      <w:r w:rsidR="00FC6B5B" w:rsidRPr="006116F4"/>
      <w:r w:rsidR="00E41063" w:rsidRPr="006116F4">
        <w:rPr>
          <w:noProof/>
        </w:rPr>
        <w:t>[129]</w:t>
      </w:r>
      <w:r w:rsidR="00FC6B5B" w:rsidRPr="006116F4"/>
      <w:r w:rsidRPr="006116F4">
        <w:t xml:space="preserve">. For example, antipsychotic medications are known to </w:t>
      </w:r>
      <w:r w:rsidR="006E1A8B" w:rsidRPr="006116F4">
        <w:t>produce, in some cases,</w:t>
      </w:r>
      <w:r w:rsidRPr="006116F4">
        <w:t xml:space="preserve"> blurred vision, ocular movement disorders, color and contrast </w:t>
      </w:r>
      <w:r w:rsidR="006E1A8B" w:rsidRPr="006116F4">
        <w:t>discrimination abnormalities</w:t>
      </w:r>
      <w:r w:rsidRPr="006116F4">
        <w:t>, retinopathy</w:t>
      </w:r>
      <w:r w:rsidR="006E1A8B" w:rsidRPr="006116F4">
        <w:t xml:space="preserve"> </w:t>
      </w:r>
      <w:r w:rsidRPr="006116F4">
        <w:t>and glaucoma</w:t>
      </w:r>
      <w:r w:rsidR="00FC6B5B" w:rsidRPr="006116F4"/>
      <w:r w:rsidR="00E41063" w:rsidRPr="006116F4">
        <w:instrText xml:space="preserve"/>
      </w:r>
      <w:r w:rsidR="00FC6B5B" w:rsidRPr="006116F4"/>
      <w:r w:rsidR="00E41063" w:rsidRPr="006116F4">
        <w:rPr>
          <w:noProof/>
        </w:rPr>
        <w:t>[130]</w:t>
      </w:r>
      <w:r w:rsidR="00FC6B5B" w:rsidRPr="006116F4"/>
      <w:r w:rsidRPr="006116F4">
        <w:t xml:space="preserve">. Similarly, psychostimulants </w:t>
      </w:r>
      <w:r w:rsidR="003F4B14" w:rsidRPr="006116F4">
        <w:t xml:space="preserve">affect vision, </w:t>
      </w:r>
      <w:r w:rsidR="006E1A8B" w:rsidRPr="006116F4">
        <w:t xml:space="preserve">at least </w:t>
      </w:r>
      <w:r w:rsidR="003F4B14" w:rsidRPr="006116F4">
        <w:t xml:space="preserve">in some cases, leading to </w:t>
      </w:r>
      <w:r w:rsidR="006E1A8B" w:rsidRPr="006116F4">
        <w:t xml:space="preserve">changes in </w:t>
      </w:r>
      <w:r w:rsidRPr="006116F4">
        <w:t>visual function</w:t>
      </w:r>
      <w:r w:rsidR="00AA514E" w:rsidRPr="006116F4"/>
      <w:r w:rsidR="00E41063" w:rsidRPr="006116F4">
        <w:instrText xml:space="preserve"/>
      </w:r>
      <w:r w:rsidR="00E41063" w:rsidRPr="006116F4"/>
      <w:r w:rsidR="00E41063" w:rsidRPr="006116F4">
        <w:instrText xml:space="preserve"/>
      </w:r>
      <w:r w:rsidR="00E41063" w:rsidRPr="006116F4"/>
      <w:r w:rsidR="00AA514E" w:rsidRPr="006116F4"/>
      <w:r w:rsidR="00E41063" w:rsidRPr="006116F4">
        <w:rPr>
          <w:noProof/>
        </w:rPr>
        <w:t>[131-133]</w:t>
      </w:r>
      <w:r w:rsidR="00AA514E" w:rsidRPr="006116F4"/>
      <w:r w:rsidR="006E1A8B" w:rsidRPr="006116F4">
        <w:t xml:space="preserve"> and </w:t>
      </w:r>
      <w:r w:rsidR="003332AA" w:rsidRPr="006116F4">
        <w:t>changes</w:t>
      </w:r>
      <w:r w:rsidR="006E1A8B" w:rsidRPr="006116F4">
        <w:t xml:space="preserve"> at the level of the retina</w:t>
      </w:r>
      <w:r w:rsidR="00AA514E" w:rsidRPr="006116F4"/>
      <w:r w:rsidR="00D551B4" w:rsidRPr="006116F4">
        <w:instrText xml:space="preserve"/>
      </w:r>
      <w:r w:rsidR="00D551B4" w:rsidRPr="006116F4"/>
      <w:r w:rsidR="00D551B4" w:rsidRPr="006116F4">
        <w:instrText xml:space="preserve"/>
      </w:r>
      <w:r w:rsidR="00D551B4" w:rsidRPr="006116F4"/>
      <w:r w:rsidR="00AA514E" w:rsidRPr="006116F4"/>
      <w:r w:rsidR="00D551B4" w:rsidRPr="006116F4">
        <w:rPr>
          <w:noProof/>
        </w:rPr>
        <w:t>[98]</w:t>
      </w:r>
      <w:r w:rsidR="00AA514E" w:rsidRPr="006116F4"/>
      <w:r w:rsidRPr="006116F4">
        <w:t>. An</w:t>
      </w:r>
      <w:r w:rsidR="006E1A8B" w:rsidRPr="006116F4">
        <w:t xml:space="preserve"> </w:t>
      </w:r>
      <w:r w:rsidRPr="006116F4">
        <w:t xml:space="preserve">important achievement for future research would </w:t>
      </w:r>
      <w:r w:rsidR="006E1A8B" w:rsidRPr="006116F4">
        <w:t xml:space="preserve">therefore </w:t>
      </w:r>
      <w:r w:rsidRPr="006116F4">
        <w:t>be to clarify whether medications commonly used to target co-occurring symptoms in ASD affect vision functioning</w:t>
      </w:r>
      <w:r w:rsidR="007F4B49" w:rsidRPr="006116F4">
        <w:t xml:space="preserve"> in people with this condition</w:t>
      </w:r>
      <w:r w:rsidRPr="006116F4">
        <w:t xml:space="preserve">. </w:t>
      </w:r>
      <w:bookmarkStart w:id="12" w:name="_heading=h.lnxbz9" w:colFirst="0" w:colLast="0"/>
      <w:bookmarkEnd w:id="12"/>
    </w:p>
    <w:p w14:paraId="469025BA" w14:textId="441FDACC" w:rsidR="0081713B" w:rsidRPr="003C0A8C" w:rsidRDefault="00501E8F" w:rsidP="0099212C">
      <w:pPr>
        <w:rPr>
          <w:rFonts w:cs="Times New Roman"/>
        </w:rPr>
      </w:pPr>
      <w:r w:rsidRPr="006116F4">
        <w:lastRenderedPageBreak/>
        <w:t>C</w:t>
      </w:r>
      <w:r w:rsidR="00DE6E7B" w:rsidRPr="006116F4">
        <w:t>ross-study heterogeneity was significant for the meta-analyses on visual acuity, refractive error, astigmatism, general vision problem, RNFL and, ERG. Th</w:t>
      </w:r>
      <w:r w:rsidR="007F4B49" w:rsidRPr="006116F4">
        <w:t>is</w:t>
      </w:r>
      <w:r w:rsidR="00DE6E7B" w:rsidRPr="006116F4">
        <w:t xml:space="preserve"> heterogeneity is probably due to differences in the </w:t>
      </w:r>
      <w:r w:rsidR="00646FC9" w:rsidRPr="006116F4">
        <w:t>methods</w:t>
      </w:r>
      <w:r w:rsidR="00DE6E7B" w:rsidRPr="006116F4">
        <w:t xml:space="preserve"> used for obtaining anatomic</w:t>
      </w:r>
      <w:r w:rsidR="001B3F2F" w:rsidRPr="006116F4">
        <w:t>al</w:t>
      </w:r>
      <w:r w:rsidR="00DE6E7B" w:rsidRPr="006116F4">
        <w:t xml:space="preserve"> measures, different paradigms used to measure visual acuity and refractive error, and heterogeneity in the ascertainment and diagnosis of study participants. </w:t>
      </w:r>
      <w:bookmarkStart w:id="13" w:name="_Hlk130562885"/>
      <w:r w:rsidR="00414DC0" w:rsidRPr="006116F4">
        <w:rPr>
          <w:rFonts w:cs="Times New Roman"/>
        </w:rPr>
        <w:t>Additionally, the data were extracted from low powered case control studies and high-powered population studies, however the random-</w:t>
      </w:r>
      <w:r w:rsidR="00414DC0" w:rsidRPr="003C0A8C">
        <w:rPr>
          <w:rFonts w:cs="Times New Roman"/>
        </w:rPr>
        <w:t>effects model we used decreases the weight of the high-powered population studies</w:t>
      </w:r>
      <w:r w:rsidR="006E1263" w:rsidRPr="003C0A8C">
        <w:t>.</w:t>
      </w:r>
      <w:r w:rsidR="00290815" w:rsidRPr="003C0A8C">
        <w:t xml:space="preserve"> </w:t>
      </w:r>
      <w:r w:rsidR="00435C6C" w:rsidRPr="003C0A8C">
        <w:rPr>
          <w:rFonts w:cs="Times New Roman"/>
        </w:rPr>
        <w:t>Moreover, high heterogeneity in some of our meta-analyses could be explained by the fact that studies were uncontrolled or controlled for different set of confounders, and this is likely to have led to high heterogeneity in some of the meta-analyses.</w:t>
      </w:r>
    </w:p>
    <w:p w14:paraId="11DD8049" w14:textId="1F81B862" w:rsidR="00DE6E7B" w:rsidRPr="006116F4" w:rsidRDefault="0081713B" w:rsidP="0099212C">
      <w:r>
        <w:t>T</w:t>
      </w:r>
      <w:r w:rsidR="00DE6E7B" w:rsidRPr="001D07F6">
        <w:t xml:space="preserve">he studies </w:t>
      </w:r>
      <w:r w:rsidR="00DE6E7B">
        <w:t>in our meta-analyses</w:t>
      </w:r>
      <w:r w:rsidR="00DE6E7B" w:rsidRPr="001D07F6">
        <w:t xml:space="preserve"> varied in </w:t>
      </w:r>
      <w:r w:rsidR="00DE6E7B" w:rsidRPr="006116F4">
        <w:t xml:space="preserve">terms of </w:t>
      </w:r>
      <w:r w:rsidR="00501E8F" w:rsidRPr="006116F4">
        <w:t xml:space="preserve">the </w:t>
      </w:r>
      <w:r w:rsidR="00501E8F" w:rsidRPr="006116F4">
        <w:rPr>
          <w:rFonts w:cs="Times New Roman"/>
        </w:rPr>
        <w:t xml:space="preserve">criteria used to define ASD and the </w:t>
      </w:r>
      <w:r w:rsidR="00DE6E7B" w:rsidRPr="006116F4">
        <w:t>cut</w:t>
      </w:r>
      <w:r w:rsidR="00E610C1" w:rsidRPr="006116F4">
        <w:t>-</w:t>
      </w:r>
      <w:r w:rsidR="00DE6E7B" w:rsidRPr="006116F4">
        <w:t>offs used to make categorical diagnoses of vision disorders</w:t>
      </w:r>
      <w:r w:rsidR="00501E8F" w:rsidRPr="006116F4">
        <w:rPr>
          <w:rFonts w:cs="Times New Roman"/>
        </w:rPr>
        <w:t xml:space="preserve">, </w:t>
      </w:r>
      <w:bookmarkEnd w:id="13"/>
      <w:r w:rsidR="007F0948" w:rsidRPr="006116F4">
        <w:rPr>
          <w:rFonts w:cs="Times New Roman"/>
        </w:rPr>
        <w:t>which suggests the need, in future research, for more standardized diagnostic measures</w:t>
      </w:r>
      <w:r w:rsidR="00DE6E7B" w:rsidRPr="006116F4">
        <w:t>. Publication bias was detected for the meta-analysis on ERG, but the trim and fill analysis did not detect any missing publications</w:t>
      </w:r>
      <w:r w:rsidR="000301FF" w:rsidRPr="006116F4">
        <w:t xml:space="preserve">. </w:t>
      </w:r>
      <w:r w:rsidR="00DE6E7B" w:rsidRPr="006116F4">
        <w:t xml:space="preserve">Lastly, because most of the studies we included were </w:t>
      </w:r>
      <w:r w:rsidR="00E610C1" w:rsidRPr="006116F4">
        <w:t xml:space="preserve">based on </w:t>
      </w:r>
      <w:r w:rsidR="00DE6E7B" w:rsidRPr="006116F4">
        <w:t xml:space="preserve">clinically referred populations, the generalizability of our results is limited to such samples due to </w:t>
      </w:r>
      <w:proofErr w:type="spellStart"/>
      <w:r w:rsidR="00DE6E7B" w:rsidRPr="006116F4">
        <w:t>Berkson's</w:t>
      </w:r>
      <w:proofErr w:type="spellEnd"/>
      <w:r w:rsidR="00DE6E7B" w:rsidRPr="006116F4">
        <w:t xml:space="preserve"> bias</w:t>
      </w:r>
      <w:r w:rsidR="00B80E39" w:rsidRPr="006116F4"/>
      <w:r w:rsidR="00E41063" w:rsidRPr="006116F4">
        <w:instrText xml:space="preserve"/>
      </w:r>
      <w:r w:rsidR="00B80E39" w:rsidRPr="006116F4"/>
      <w:r w:rsidR="00E41063" w:rsidRPr="006116F4">
        <w:rPr>
          <w:noProof/>
        </w:rPr>
        <w:t>[134]</w:t>
      </w:r>
      <w:r w:rsidR="00B80E39" w:rsidRPr="006116F4"/>
      <w:r w:rsidR="00B80E39" w:rsidRPr="006116F4">
        <w:t xml:space="preserve"> </w:t>
      </w:r>
      <w:r w:rsidR="00DE6E7B" w:rsidRPr="006116F4">
        <w:t>(i.e., a selection bias that can arise when the sample is taken not from the general population, but from a subpopulation).</w:t>
      </w:r>
      <w:r w:rsidR="00ED5AB6" w:rsidRPr="006116F4">
        <w:t xml:space="preserve"> </w:t>
      </w:r>
      <w:bookmarkStart w:id="14" w:name="_Hlk131097452"/>
      <w:r w:rsidR="00414DC0" w:rsidRPr="006116F4">
        <w:t>We could not address potential confounding variables as there were not provided in most of the constituent studies. Thus, our findings should be viewed cautiously, and future work should adjust for potential clinical differences between cases and controls</w:t>
      </w:r>
      <w:r w:rsidR="006116F4">
        <w:t>.</w:t>
      </w:r>
    </w:p>
    <w:bookmarkEnd w:id="14"/>
    <w:p w14:paraId="330E203B" w14:textId="3FF73B18" w:rsidR="00AB0781" w:rsidRPr="006116F4" w:rsidRDefault="00AB0781" w:rsidP="00DE6E7B">
      <w:pPr>
        <w:ind w:firstLine="0"/>
      </w:pPr>
    </w:p>
    <w:p w14:paraId="25D39B33" w14:textId="6C532DC4" w:rsidR="00AB0781" w:rsidRPr="001D07F6" w:rsidRDefault="00AB0781" w:rsidP="00AB0781">
      <w:pPr>
        <w:widowControl/>
        <w:spacing w:after="160"/>
        <w:ind w:right="0"/>
      </w:pPr>
      <w:r w:rsidRPr="001D07F6">
        <w:t xml:space="preserve">In conclusion, we found meta-analytic evidence of a significant association </w:t>
      </w:r>
      <w:r>
        <w:t>between</w:t>
      </w:r>
      <w:r w:rsidRPr="001D07F6">
        <w:t xml:space="preserve"> ASD </w:t>
      </w:r>
      <w:r>
        <w:t xml:space="preserve">and several </w:t>
      </w:r>
      <w:r w:rsidRPr="001D07F6">
        <w:t>vision problems</w:t>
      </w:r>
      <w:r>
        <w:t>,</w:t>
      </w:r>
      <w:r w:rsidRPr="001D07F6">
        <w:t xml:space="preserve"> and some structural or anatomic</w:t>
      </w:r>
      <w:r w:rsidR="001B3F2F">
        <w:t>al</w:t>
      </w:r>
      <w:r w:rsidRPr="001D07F6">
        <w:t xml:space="preserve"> alterations</w:t>
      </w:r>
      <w:r>
        <w:t xml:space="preserve"> of the eye and the visual system</w:t>
      </w:r>
      <w:r w:rsidRPr="001D07F6">
        <w:t xml:space="preserve">. Further studies are needed to </w:t>
      </w:r>
      <w:r w:rsidR="0039158C">
        <w:t xml:space="preserve">clarify what type of </w:t>
      </w:r>
      <w:r w:rsidRPr="001D07F6">
        <w:t>causal relationship</w:t>
      </w:r>
      <w:r w:rsidR="0039158C">
        <w:t xml:space="preserve"> (if </w:t>
      </w:r>
      <w:r w:rsidR="00F21C35">
        <w:t xml:space="preserve">any) </w:t>
      </w:r>
      <w:r w:rsidR="00F21C35">
        <w:lastRenderedPageBreak/>
        <w:t>exists</w:t>
      </w:r>
      <w:r w:rsidR="0039158C">
        <w:t xml:space="preserve"> </w:t>
      </w:r>
      <w:r w:rsidRPr="001D07F6">
        <w:t>between ASD</w:t>
      </w:r>
      <w:r w:rsidR="0092635F">
        <w:t xml:space="preserve"> and </w:t>
      </w:r>
      <w:r w:rsidRPr="001D07F6">
        <w:t>problems of vision</w:t>
      </w:r>
      <w:r w:rsidR="00E610C1">
        <w:t>.</w:t>
      </w:r>
      <w:r w:rsidR="00483911">
        <w:t xml:space="preserve"> Such work may eventually show that</w:t>
      </w:r>
      <w:r w:rsidR="00AC0851">
        <w:t xml:space="preserve"> problems of vision from an early age </w:t>
      </w:r>
      <w:r w:rsidR="00483911">
        <w:t>may provide</w:t>
      </w:r>
      <w:r w:rsidR="00AC0851">
        <w:t xml:space="preserve"> bio-marker</w:t>
      </w:r>
      <w:r w:rsidR="00483911">
        <w:t>s</w:t>
      </w:r>
      <w:r w:rsidR="00AC0851">
        <w:t xml:space="preserve"> </w:t>
      </w:r>
      <w:r w:rsidR="00483911">
        <w:t>for ASD</w:t>
      </w:r>
      <w:r w:rsidR="00AC0851">
        <w:t>.</w:t>
      </w:r>
    </w:p>
    <w:p w14:paraId="09D79525" w14:textId="7458E8D7" w:rsidR="006D1358" w:rsidRPr="001D07F6" w:rsidRDefault="003325D9">
      <w:pPr>
        <w:pStyle w:val="Heading1"/>
      </w:pPr>
      <w:r w:rsidRPr="001D07F6">
        <w:t>Acknowledgements</w:t>
      </w:r>
    </w:p>
    <w:p w14:paraId="09D79526" w14:textId="77777777" w:rsidR="006D1358" w:rsidRPr="001D07F6" w:rsidRDefault="003325D9">
      <w:pPr>
        <w:ind w:firstLine="0"/>
      </w:pPr>
      <w:r w:rsidRPr="001D07F6">
        <w:t xml:space="preserve">No funding has been received for the present study. We thank Matthew A. Albrecht, Paul A. Constable, Luc </w:t>
      </w:r>
      <w:proofErr w:type="spellStart"/>
      <w:r w:rsidRPr="001D07F6">
        <w:t>Kéïta</w:t>
      </w:r>
      <w:proofErr w:type="spellEnd"/>
      <w:r w:rsidRPr="001D07F6">
        <w:t>, Julie-Anne Little and their colleagues, for providing additional details about their studies and helping us to determine the eligibility for the systematic review and meta-analyses, and for providing additional data when these were not present in the original papers.</w:t>
      </w:r>
    </w:p>
    <w:p w14:paraId="09D79527" w14:textId="77777777" w:rsidR="006D1358" w:rsidRPr="001D07F6" w:rsidRDefault="006D1358">
      <w:pPr>
        <w:ind w:firstLine="0"/>
        <w:rPr>
          <w:highlight w:val="yellow"/>
        </w:rPr>
      </w:pPr>
    </w:p>
    <w:p w14:paraId="09D79528" w14:textId="77777777" w:rsidR="006D1358" w:rsidRPr="00AD65F9" w:rsidRDefault="003325D9" w:rsidP="0035600E">
      <w:pPr>
        <w:pStyle w:val="Heading1"/>
      </w:pPr>
      <w:r w:rsidRPr="00AD65F9">
        <w:t>Conflict of Interest</w:t>
      </w:r>
    </w:p>
    <w:p w14:paraId="5E68EB6F" w14:textId="7F5D468A" w:rsidR="00227689" w:rsidRPr="005D7AB3" w:rsidRDefault="00227689" w:rsidP="005D7AB3">
      <w:pPr>
        <w:rPr>
          <w:color w:val="000000"/>
        </w:rPr>
      </w:pPr>
      <w:bookmarkStart w:id="15" w:name="_heading=h.35nkun2" w:colFirst="0" w:colLast="0"/>
      <w:bookmarkStart w:id="16" w:name="OLE_LINK3"/>
      <w:bookmarkStart w:id="17" w:name="_Hlk103267600"/>
      <w:bookmarkEnd w:id="15"/>
      <w:r w:rsidRPr="0088361E">
        <w:rPr>
          <w:color w:val="000000"/>
        </w:rPr>
        <w:t xml:space="preserve">In the past year, Dr. Faraone received income, potential income, travel expenses continuing education support and/or research support from Aardvark, Aardwolf, </w:t>
      </w:r>
      <w:r w:rsidRPr="00B35A31">
        <w:rPr>
          <w:color w:val="000000"/>
        </w:rPr>
        <w:t>Akili,</w:t>
      </w:r>
      <w:r w:rsidRPr="0088361E">
        <w:rPr>
          <w:color w:val="000000"/>
        </w:rPr>
        <w:t xml:space="preserve"> </w:t>
      </w:r>
      <w:r w:rsidRPr="00B35A31">
        <w:rPr>
          <w:color w:val="000000"/>
        </w:rPr>
        <w:t>Atentiv, Corium</w:t>
      </w:r>
      <w:r>
        <w:rPr>
          <w:color w:val="000000"/>
        </w:rPr>
        <w:t xml:space="preserve">, Genomind, </w:t>
      </w:r>
      <w:r w:rsidRPr="00B35A31">
        <w:rPr>
          <w:color w:val="000000"/>
        </w:rPr>
        <w:t>Ironshore,</w:t>
      </w:r>
      <w:r>
        <w:rPr>
          <w:color w:val="000000"/>
        </w:rPr>
        <w:t xml:space="preserve"> Medice, </w:t>
      </w:r>
      <w:r w:rsidRPr="00B35A31">
        <w:rPr>
          <w:color w:val="000000"/>
        </w:rPr>
        <w:t>Noven</w:t>
      </w:r>
      <w:r>
        <w:rPr>
          <w:color w:val="000000"/>
        </w:rPr>
        <w:t xml:space="preserve">, </w:t>
      </w:r>
      <w:r w:rsidRPr="0088361E">
        <w:rPr>
          <w:color w:val="000000"/>
        </w:rPr>
        <w:t xml:space="preserve">Otsuka, </w:t>
      </w:r>
      <w:r w:rsidRPr="00B77523">
        <w:rPr>
          <w:color w:val="000000"/>
        </w:rPr>
        <w:t>Sandoz,</w:t>
      </w:r>
      <w:r>
        <w:rPr>
          <w:color w:val="000000"/>
        </w:rPr>
        <w:t xml:space="preserve"> </w:t>
      </w:r>
      <w:r w:rsidRPr="00B35A31">
        <w:rPr>
          <w:color w:val="000000"/>
        </w:rPr>
        <w:t>Sky Therapeutics</w:t>
      </w:r>
      <w:r>
        <w:rPr>
          <w:color w:val="000000"/>
        </w:rPr>
        <w:t>, Sup</w:t>
      </w:r>
      <w:r w:rsidRPr="0088361E">
        <w:rPr>
          <w:color w:val="000000"/>
        </w:rPr>
        <w:t xml:space="preserve">ernus, </w:t>
      </w:r>
      <w:r w:rsidRPr="00B35A31">
        <w:rPr>
          <w:color w:val="000000"/>
        </w:rPr>
        <w:t>Tris</w:t>
      </w:r>
      <w:r>
        <w:rPr>
          <w:color w:val="000000"/>
        </w:rPr>
        <w:t xml:space="preserve">, and Vallon. </w:t>
      </w:r>
      <w:r w:rsidRPr="00BF7304">
        <w:rPr>
          <w:color w:val="000000"/>
        </w:rPr>
        <w:t xml:space="preserve">With his institution, he has US patent US20130217707 A1 for the use of sodium-hydrogen exchange inhibitors in the treatment of ADHD. In previous years, he received support from: Alcobra, </w:t>
      </w:r>
      <w:r>
        <w:rPr>
          <w:color w:val="000000"/>
        </w:rPr>
        <w:t xml:space="preserve">Arbor, </w:t>
      </w:r>
      <w:r w:rsidRPr="00BF7304">
        <w:rPr>
          <w:color w:val="000000"/>
        </w:rPr>
        <w:t xml:space="preserve">Aveksham, </w:t>
      </w:r>
      <w:r>
        <w:rPr>
          <w:color w:val="000000"/>
        </w:rPr>
        <w:t xml:space="preserve">Axsome, </w:t>
      </w:r>
      <w:r w:rsidRPr="00BF7304">
        <w:rPr>
          <w:color w:val="000000"/>
        </w:rPr>
        <w:t>CogCubed, Eli Lilly,</w:t>
      </w:r>
      <w:r w:rsidRPr="00BF7304">
        <w:t xml:space="preserve"> Enzymotec,</w:t>
      </w:r>
      <w:r w:rsidRPr="00BF7304">
        <w:rPr>
          <w:color w:val="000000"/>
        </w:rPr>
        <w:t xml:space="preserve"> Impact, Janssen, </w:t>
      </w:r>
      <w:r>
        <w:rPr>
          <w:color w:val="000000"/>
        </w:rPr>
        <w:t xml:space="preserve">KemPharm, </w:t>
      </w:r>
      <w:r w:rsidRPr="00BF7304">
        <w:rPr>
          <w:color w:val="000000"/>
        </w:rPr>
        <w:t xml:space="preserve">Lundbeck/Takeda, </w:t>
      </w:r>
      <w:r>
        <w:rPr>
          <w:color w:val="000000"/>
        </w:rPr>
        <w:t xml:space="preserve">Shire/Takeda, </w:t>
      </w:r>
      <w:r w:rsidRPr="00BF7304">
        <w:rPr>
          <w:color w:val="000000"/>
        </w:rPr>
        <w:t xml:space="preserve">McNeil, NeuroLifeSciences, Neurovance, Novartis, Pfizer, </w:t>
      </w:r>
      <w:r>
        <w:rPr>
          <w:color w:val="000000"/>
        </w:rPr>
        <w:t xml:space="preserve">Rhodes, Shire, and </w:t>
      </w:r>
      <w:r w:rsidRPr="00BF7304">
        <w:rPr>
          <w:color w:val="000000"/>
        </w:rPr>
        <w:t>Sunovion</w:t>
      </w:r>
      <w:r>
        <w:rPr>
          <w:color w:val="000000"/>
        </w:rPr>
        <w:t xml:space="preserve">. </w:t>
      </w:r>
      <w:r w:rsidRPr="007651C3">
        <w:rPr>
          <w:color w:val="000000"/>
        </w:rPr>
        <w:t xml:space="preserve">He also receives royalties from books published by Guilford Press: </w:t>
      </w:r>
      <w:r w:rsidRPr="007651C3">
        <w:rPr>
          <w:i/>
          <w:iCs/>
          <w:color w:val="000000"/>
        </w:rPr>
        <w:t>Straight Talk about Your Child’s Mental Health</w:t>
      </w:r>
      <w:r>
        <w:rPr>
          <w:color w:val="000000"/>
        </w:rPr>
        <w:t xml:space="preserve">; </w:t>
      </w:r>
      <w:r w:rsidRPr="007651C3">
        <w:rPr>
          <w:color w:val="000000"/>
        </w:rPr>
        <w:t xml:space="preserve">Oxford University Press: </w:t>
      </w:r>
      <w:r w:rsidRPr="007651C3">
        <w:rPr>
          <w:i/>
          <w:iCs/>
          <w:color w:val="000000"/>
        </w:rPr>
        <w:t>Schizophrenia:</w:t>
      </w:r>
      <w:r>
        <w:rPr>
          <w:i/>
          <w:iCs/>
          <w:color w:val="000000"/>
        </w:rPr>
        <w:t xml:space="preserve"> </w:t>
      </w:r>
      <w:r w:rsidRPr="007651C3">
        <w:rPr>
          <w:i/>
          <w:iCs/>
          <w:color w:val="000000"/>
        </w:rPr>
        <w:t>The Facts</w:t>
      </w:r>
      <w:r>
        <w:rPr>
          <w:i/>
          <w:iCs/>
          <w:color w:val="000000"/>
        </w:rPr>
        <w:t xml:space="preserve">; </w:t>
      </w:r>
      <w:r w:rsidRPr="007651C3">
        <w:rPr>
          <w:color w:val="000000"/>
        </w:rPr>
        <w:t xml:space="preserve">and Elsevier: </w:t>
      </w:r>
      <w:r w:rsidRPr="00471C92">
        <w:rPr>
          <w:i/>
          <w:color w:val="000000"/>
        </w:rPr>
        <w:t>ADHD:</w:t>
      </w:r>
      <w:r w:rsidRPr="007651C3">
        <w:rPr>
          <w:color w:val="000000"/>
        </w:rPr>
        <w:t xml:space="preserve"> </w:t>
      </w:r>
      <w:r w:rsidRPr="007651C3">
        <w:rPr>
          <w:i/>
          <w:iCs/>
          <w:color w:val="000000"/>
        </w:rPr>
        <w:t xml:space="preserve">Non-Pharmacologic Interventions. </w:t>
      </w:r>
      <w:r>
        <w:rPr>
          <w:color w:val="000000"/>
        </w:rPr>
        <w:t>In addition, he is the</w:t>
      </w:r>
      <w:r w:rsidRPr="007651C3">
        <w:rPr>
          <w:color w:val="000000"/>
        </w:rPr>
        <w:t xml:space="preserve"> </w:t>
      </w:r>
      <w:r>
        <w:rPr>
          <w:color w:val="000000"/>
        </w:rPr>
        <w:t>program director</w:t>
      </w:r>
      <w:r w:rsidRPr="007651C3">
        <w:rPr>
          <w:color w:val="000000"/>
        </w:rPr>
        <w:t xml:space="preserve"> of </w:t>
      </w:r>
      <w:r w:rsidR="005D7AB3" w:rsidRPr="005D7AB3">
        <w:rPr>
          <w:color w:val="000000"/>
        </w:rPr>
        <w:t>www.adhdinadults.com</w:t>
      </w:r>
      <w:r w:rsidRPr="007651C3">
        <w:rPr>
          <w:color w:val="000000"/>
        </w:rPr>
        <w:t>.</w:t>
      </w:r>
      <w:bookmarkEnd w:id="16"/>
      <w:bookmarkEnd w:id="17"/>
      <w:r w:rsidR="005D7AB3">
        <w:rPr>
          <w:color w:val="000000"/>
        </w:rPr>
        <w:t xml:space="preserve"> </w:t>
      </w:r>
      <w:r w:rsidRPr="00747396">
        <w:t xml:space="preserve">Dr. Faraone is supported by the European Union’s Horizon 2020 research and innovation programme under grant agreement No 965381; NIMH grants U01AR076092-01A1, 1R21MH1264940, R01MH116037; </w:t>
      </w:r>
      <w:r w:rsidRPr="00747396">
        <w:rPr>
          <w:bCs/>
        </w:rPr>
        <w:t>1R01NS128535 – 01</w:t>
      </w:r>
      <w:r w:rsidRPr="00747396">
        <w:t xml:space="preserve">; Oregon Health and Science University, Otsuka Pharmaceuticals, Noven Pharmaceuticals Incorporated, and Supernus Pharmaceutical </w:t>
      </w:r>
      <w:r w:rsidRPr="00747396">
        <w:lastRenderedPageBreak/>
        <w:t xml:space="preserve">Company. </w:t>
      </w:r>
    </w:p>
    <w:p w14:paraId="7CBEAEC3" w14:textId="3236F3B6" w:rsidR="00E610C1" w:rsidRPr="00F5332D" w:rsidRDefault="0035600E">
      <w:pPr>
        <w:rPr>
          <w:rFonts w:cs="Times New Roman"/>
          <w:highlight w:val="yellow"/>
        </w:rPr>
      </w:pPr>
      <w:r w:rsidRPr="00F5332D">
        <w:rPr>
          <w:rFonts w:cs="Times New Roman"/>
          <w:color w:val="333333"/>
          <w:shd w:val="clear" w:color="auto" w:fill="FFFFFF"/>
        </w:rPr>
        <w:t>Dr. Cortese</w:t>
      </w:r>
      <w:r w:rsidR="00E610C1" w:rsidRPr="00F5332D">
        <w:rPr>
          <w:rFonts w:cs="Times New Roman"/>
          <w:color w:val="333333"/>
          <w:shd w:val="clear" w:color="auto" w:fill="FFFFFF"/>
        </w:rPr>
        <w:t xml:space="preserve"> declares honoraria and reimbursement for travel and accommodation expenses for lectures from the following non-profit associations: Association for Child and Adolescent Central Health (ACAMH), Canadian ADHD Alliance Resource (CADDRA), and British Association of Pharmacology (BAP), for educational activity on ADHD</w:t>
      </w:r>
      <w:r w:rsidR="005D7AB3">
        <w:rPr>
          <w:rFonts w:cs="Times New Roman"/>
          <w:color w:val="333333"/>
          <w:shd w:val="clear" w:color="auto" w:fill="FFFFFF"/>
        </w:rPr>
        <w:t>.</w:t>
      </w:r>
    </w:p>
    <w:p w14:paraId="31E5A7C1" w14:textId="77777777" w:rsidR="00E610C1" w:rsidRPr="00F5332D" w:rsidRDefault="00E610C1">
      <w:pPr>
        <w:rPr>
          <w:rFonts w:cs="Times New Roman"/>
          <w:highlight w:val="yellow"/>
        </w:rPr>
      </w:pPr>
    </w:p>
    <w:p w14:paraId="09D79529" w14:textId="7D90AA64" w:rsidR="006D1358" w:rsidRPr="00306FE6" w:rsidRDefault="003325D9">
      <w:pPr>
        <w:rPr>
          <w:rFonts w:cs="Times New Roman"/>
        </w:rPr>
      </w:pPr>
      <w:r w:rsidRPr="00306FE6">
        <w:rPr>
          <w:rFonts w:cs="Times New Roman"/>
        </w:rPr>
        <w:t>All other authors declare no conflict of interest.</w:t>
      </w:r>
    </w:p>
    <w:p w14:paraId="09D7952A" w14:textId="77777777" w:rsidR="006D1358" w:rsidRPr="00F5332D" w:rsidRDefault="003325D9">
      <w:pPr>
        <w:widowControl/>
        <w:spacing w:after="160"/>
        <w:ind w:right="0" w:firstLine="0"/>
        <w:jc w:val="left"/>
        <w:rPr>
          <w:rFonts w:cs="Times New Roman"/>
          <w:b/>
          <w:highlight w:val="yellow"/>
        </w:rPr>
      </w:pPr>
      <w:r w:rsidRPr="00F5332D">
        <w:rPr>
          <w:rFonts w:cs="Times New Roman"/>
        </w:rPr>
        <w:br w:type="page"/>
      </w:r>
    </w:p>
    <w:p w14:paraId="3259E5F1" w14:textId="1C02B602" w:rsidR="00F21C35" w:rsidRDefault="003325D9" w:rsidP="00915E0B">
      <w:pPr>
        <w:pStyle w:val="Heading1"/>
      </w:pPr>
      <w:r w:rsidRPr="00B17452">
        <w:lastRenderedPageBreak/>
        <w:t>REFERENCES</w:t>
      </w:r>
    </w:p>
    <w:p w14:paraId="51ACB056" w14:textId="77777777" w:rsidR="00135E18" w:rsidRPr="00135E18" w:rsidRDefault="00DB4191" w:rsidP="003C0A8C">
      <w:pPr>
        <w:pStyle w:val="EndNoteBibliography"/>
        <w:ind w:left="720" w:hanging="720"/>
      </w:pPr>
      <w:r/>
      <w:r w:rsidRPr="0042380D">
        <w:instrText xml:space="preserve"/>
      </w:r>
      <w:r/>
      <w:r w:rsidR="00135E18" w:rsidRPr="00135E18">
        <w:t>1.</w:t>
      </w:r>
      <w:r w:rsidR="00135E18" w:rsidRPr="00135E18">
        <w:tab/>
        <w:t>Solmi M, Song M, Yon DK, Lee SW, Fombonne E, Kim MS, et al. Incidence, prevalence, and global burden of autism spectrum disorder from 1990 to 2019 across 204 countries. Mol Psychiatry. 2022 Oct;27(10):4172-80.</w:t>
      </w:r>
    </w:p>
    <w:p w14:paraId="6E074975" w14:textId="77777777" w:rsidR="00135E18" w:rsidRPr="00135E18" w:rsidRDefault="00135E18" w:rsidP="003C0A8C">
      <w:pPr>
        <w:pStyle w:val="EndNoteBibliography"/>
        <w:ind w:left="720" w:hanging="720"/>
      </w:pPr>
      <w:r w:rsidRPr="00135E18">
        <w:t>2.</w:t>
      </w:r>
      <w:r w:rsidRPr="00135E18">
        <w:tab/>
        <w:t>Diagnostic and statistical manual of mental disorders : DSM-5. Arlington, VA: American Psychiatric Association; 2013.</w:t>
      </w:r>
    </w:p>
    <w:p w14:paraId="34977DEB" w14:textId="77777777" w:rsidR="00135E18" w:rsidRPr="00135E18" w:rsidRDefault="00135E18" w:rsidP="003C0A8C">
      <w:pPr>
        <w:pStyle w:val="EndNoteBibliography"/>
        <w:ind w:left="720" w:hanging="720"/>
      </w:pPr>
      <w:r w:rsidRPr="00135E18">
        <w:t>3.</w:t>
      </w:r>
      <w:r w:rsidRPr="00135E18">
        <w:tab/>
        <w:t>Leekam SR, Nieto C, Libby SJ, Wing L, Gould J. Describing the sensory abnormalities of children and adults with autism. J Autism Dev Disord. 2007 May;37(5):894-910.</w:t>
      </w:r>
    </w:p>
    <w:p w14:paraId="09E7F563" w14:textId="77777777" w:rsidR="00135E18" w:rsidRPr="00135E18" w:rsidRDefault="00135E18" w:rsidP="003C0A8C">
      <w:pPr>
        <w:pStyle w:val="EndNoteBibliography"/>
        <w:ind w:left="720" w:hanging="720"/>
      </w:pPr>
      <w:r w:rsidRPr="00135E18">
        <w:t>4.</w:t>
      </w:r>
      <w:r w:rsidRPr="00135E18">
        <w:tab/>
        <w:t>Baranek GT, David FJ, Poe MD, Stone WL, Watson LR. Sensory Experiences Questionnaire: discriminating sensory features in young children with autism, developmental delays, and typical development. J Child Psychol Psychiatry. 2006 Jun;47(6):591-601.</w:t>
      </w:r>
    </w:p>
    <w:p w14:paraId="229A9A6A" w14:textId="77777777" w:rsidR="00135E18" w:rsidRPr="00135E18" w:rsidRDefault="00135E18" w:rsidP="003C0A8C">
      <w:pPr>
        <w:pStyle w:val="EndNoteBibliography"/>
        <w:ind w:left="720" w:hanging="720"/>
      </w:pPr>
      <w:r w:rsidRPr="00135E18">
        <w:t>5.</w:t>
      </w:r>
      <w:r w:rsidRPr="00135E18">
        <w:tab/>
        <w:t>Parmar KR, Porter CS, Dickinson CM, Pelham J, Baimbridge P, Gowen E. Visual Sensory Experiences From the Viewpoint of Autistic Adults. Front Psychol. 2021;12:633037.</w:t>
      </w:r>
    </w:p>
    <w:p w14:paraId="5BFF34EB" w14:textId="77777777" w:rsidR="00135E18" w:rsidRPr="00135E18" w:rsidRDefault="00135E18" w:rsidP="003C0A8C">
      <w:pPr>
        <w:pStyle w:val="EndNoteBibliography"/>
        <w:ind w:left="720" w:hanging="720"/>
      </w:pPr>
      <w:r w:rsidRPr="00135E18">
        <w:t>6.</w:t>
      </w:r>
      <w:r w:rsidRPr="00135E18">
        <w:tab/>
        <w:t>Butchart M, Long JJ, Brown M, McMillan A, Bain J, Karatzias T. Autism and Visual Impairment: a Review of the Literature. Review Journal of Autism and Developmental Disorders. 2017 2017/06/01;4(2):118-31.</w:t>
      </w:r>
    </w:p>
    <w:p w14:paraId="4847B116" w14:textId="77777777" w:rsidR="00135E18" w:rsidRPr="00135E18" w:rsidRDefault="00135E18" w:rsidP="003C0A8C">
      <w:pPr>
        <w:pStyle w:val="EndNoteBibliography"/>
        <w:ind w:left="720" w:hanging="720"/>
      </w:pPr>
      <w:r w:rsidRPr="00135E18">
        <w:t>7.</w:t>
      </w:r>
      <w:r w:rsidRPr="00135E18">
        <w:tab/>
        <w:t>Wrzesinska M, Kapias J, Nowakowska-Domagala K, Kocur J. Visual impairment and traits of autism in children. Psychiatr Pol. 2017 Apr 30;51(2):349-58.</w:t>
      </w:r>
    </w:p>
    <w:p w14:paraId="1578E4C8" w14:textId="77777777" w:rsidR="00135E18" w:rsidRPr="00135E18" w:rsidRDefault="00135E18" w:rsidP="003C0A8C">
      <w:pPr>
        <w:pStyle w:val="EndNoteBibliography"/>
        <w:ind w:left="720" w:hanging="720"/>
      </w:pPr>
      <w:r w:rsidRPr="00135E18">
        <w:t>8.</w:t>
      </w:r>
      <w:r w:rsidRPr="00135E18">
        <w:tab/>
        <w:t>Do B, Lynch P, Macris EM, Smyth B, Stavrinakis S, Quinn S, et al. Systematic review and meta-analysis of the association of Autism Spectrum Disorder in visually or hearing impaired children. Ophthalmic Physiol Opt. 2017 Mar;37(2):212-24.</w:t>
      </w:r>
    </w:p>
    <w:p w14:paraId="116EEE91" w14:textId="77777777" w:rsidR="00135E18" w:rsidRPr="00135E18" w:rsidRDefault="00135E18" w:rsidP="003C0A8C">
      <w:pPr>
        <w:pStyle w:val="EndNoteBibliography"/>
        <w:ind w:left="720" w:hanging="720"/>
      </w:pPr>
      <w:r w:rsidRPr="00135E18">
        <w:t>9.</w:t>
      </w:r>
      <w:r w:rsidRPr="00135E18">
        <w:tab/>
        <w:t>Leung MP, Thompson B, Black J, Dai S, Alsweiler JM. The effects of preterm birth on visual development. Clin Exp Optom. 2018 Jan;101(1):4-12.</w:t>
      </w:r>
    </w:p>
    <w:p w14:paraId="3A2D840C" w14:textId="77777777" w:rsidR="00135E18" w:rsidRPr="00135E18" w:rsidRDefault="00135E18" w:rsidP="003C0A8C">
      <w:pPr>
        <w:pStyle w:val="EndNoteBibliography"/>
        <w:ind w:left="720" w:hanging="720"/>
      </w:pPr>
      <w:r w:rsidRPr="00135E18">
        <w:t>10.</w:t>
      </w:r>
      <w:r w:rsidRPr="00135E18">
        <w:tab/>
        <w:t>Lynn WA, Lightman S. The eye in systemic infection. Lancet. 2004 Oct 16-22;364(9443):1439-50.</w:t>
      </w:r>
    </w:p>
    <w:p w14:paraId="4273E1D3" w14:textId="77777777" w:rsidR="00135E18" w:rsidRPr="00135E18" w:rsidRDefault="00135E18" w:rsidP="003C0A8C">
      <w:pPr>
        <w:pStyle w:val="EndNoteBibliography"/>
        <w:ind w:left="720" w:hanging="720"/>
      </w:pPr>
      <w:r w:rsidRPr="00135E18">
        <w:t>11.</w:t>
      </w:r>
      <w:r w:rsidRPr="00135E18">
        <w:tab/>
        <w:t>Whatham A, Bartlett H, Eperjesi F, Blumenthal C, Allen J, Suttle C, et al. Vitamin and mineral deficiencies in the developed world and their effect on the eye and vision. Ophthalmic Physiol Opt. 2008 Jan;28(1):1-12.</w:t>
      </w:r>
    </w:p>
    <w:p w14:paraId="40E4815F" w14:textId="77777777" w:rsidR="00135E18" w:rsidRPr="00135E18" w:rsidRDefault="00135E18" w:rsidP="003C0A8C">
      <w:pPr>
        <w:pStyle w:val="EndNoteBibliography"/>
        <w:ind w:left="720" w:hanging="720"/>
      </w:pPr>
      <w:r w:rsidRPr="00135E18">
        <w:t>12.</w:t>
      </w:r>
      <w:r w:rsidRPr="00135E18">
        <w:tab/>
        <w:t>Modabbernia A, Velthorst E, Reichenberg A. Environmental risk factors for autism: an evidence-based review of systematic reviews and meta-analyses. Mol Autism. 2017;8:13.</w:t>
      </w:r>
    </w:p>
    <w:p w14:paraId="5EBBF6CA" w14:textId="77777777" w:rsidR="00135E18" w:rsidRPr="00135E18" w:rsidRDefault="00135E18" w:rsidP="00135E18">
      <w:pPr>
        <w:pStyle w:val="EndNoteBibliography"/>
        <w:ind w:firstLine="0"/>
      </w:pPr>
      <w:r w:rsidRPr="00135E18">
        <w:t>13.</w:t>
      </w:r>
      <w:r w:rsidRPr="00135E18">
        <w:tab/>
        <w:t>Grabrucker AM. Environmental factors in autism. Front Psychiatry. 2012;3:118.</w:t>
      </w:r>
    </w:p>
    <w:p w14:paraId="570DF030" w14:textId="77777777" w:rsidR="00135E18" w:rsidRPr="00135E18" w:rsidRDefault="00135E18" w:rsidP="003C0A8C">
      <w:pPr>
        <w:pStyle w:val="EndNoteBibliography"/>
        <w:ind w:left="720" w:hanging="720"/>
      </w:pPr>
      <w:r w:rsidRPr="00135E18">
        <w:t>14.</w:t>
      </w:r>
      <w:r w:rsidRPr="00135E18">
        <w:tab/>
        <w:t>Al-Haddad BJS, Oler E, Armistead B, Elsayed NA, Weinberger DR, Bernier R, et al. The fetal origins of mental illness. Am J Obstet Gynecol. 2019 Dec;221(6):549-62.</w:t>
      </w:r>
    </w:p>
    <w:p w14:paraId="453BCBD6" w14:textId="77777777" w:rsidR="00135E18" w:rsidRPr="00135E18" w:rsidRDefault="00135E18" w:rsidP="003C0A8C">
      <w:pPr>
        <w:pStyle w:val="EndNoteBibliography"/>
        <w:ind w:left="720" w:hanging="720"/>
      </w:pPr>
      <w:r w:rsidRPr="00135E18">
        <w:t>15.</w:t>
      </w:r>
      <w:r w:rsidRPr="00135E18">
        <w:tab/>
        <w:t>Strasser L, Downes M, Kung J, Cross JH, De Haan M. Prevalence and risk factors for autism spectrum disorder in epilepsy: a systematic review and meta-analysis. Dev Med Child Neurol. 2018 Jan;60(1):19-29.</w:t>
      </w:r>
    </w:p>
    <w:p w14:paraId="58D075D6" w14:textId="77777777" w:rsidR="00135E18" w:rsidRPr="00135E18" w:rsidRDefault="00135E18" w:rsidP="003C0A8C">
      <w:pPr>
        <w:pStyle w:val="EndNoteBibliography"/>
        <w:ind w:left="720" w:hanging="720"/>
      </w:pPr>
      <w:r w:rsidRPr="00135E18">
        <w:t>16.</w:t>
      </w:r>
      <w:r w:rsidRPr="00135E18">
        <w:tab/>
        <w:t>Richards C, Jones C, Groves L, Moss J, Oliver C. Prevalence of autism spectrum disorder phenomenology in genetic disorders: a systematic review and meta-analysis. Lancet Psychiatry. 2015 Oct;2(10):909-16.</w:t>
      </w:r>
    </w:p>
    <w:p w14:paraId="14AAE78D" w14:textId="3941BDBE" w:rsidR="00135E18" w:rsidRPr="00135E18" w:rsidRDefault="00135E18" w:rsidP="00135E18">
      <w:pPr>
        <w:pStyle w:val="EndNoteBibliography"/>
        <w:ind w:firstLine="0"/>
      </w:pPr>
      <w:r w:rsidRPr="00135E18">
        <w:t>17.</w:t>
      </w:r>
      <w:r w:rsidRPr="00135E18">
        <w:tab/>
        <w:t>London A, Benhar I, Schwartz M. The retina as a window to the brain-from eye r</w:t>
      </w:r>
      <w:r w:rsidR="003C0A8C">
        <w:tab/>
      </w:r>
      <w:r w:rsidRPr="00135E18">
        <w:t>esearch to CNS disorders. Nat Rev Neurol. 2013 Jan;9(1):44-53.</w:t>
      </w:r>
    </w:p>
    <w:p w14:paraId="2E5CAF53" w14:textId="77777777" w:rsidR="00135E18" w:rsidRPr="00135E18" w:rsidRDefault="00135E18" w:rsidP="003C0A8C">
      <w:pPr>
        <w:pStyle w:val="EndNoteBibliography"/>
        <w:ind w:left="720" w:hanging="720"/>
      </w:pPr>
      <w:r w:rsidRPr="00135E18">
        <w:t>18.</w:t>
      </w:r>
      <w:r w:rsidRPr="00135E18">
        <w:tab/>
        <w:t>Ecker C. The neuroanatomy of autism spectrum disorder: An overview of structural neuroimaging findings and their translatability to the clinical setting. Autism. 2017 Jan;21(1):18-28.</w:t>
      </w:r>
    </w:p>
    <w:p w14:paraId="17F77C0B" w14:textId="77777777" w:rsidR="00135E18" w:rsidRPr="00135E18" w:rsidRDefault="00135E18" w:rsidP="003C0A8C">
      <w:pPr>
        <w:pStyle w:val="EndNoteBibliography"/>
        <w:ind w:left="720" w:hanging="720"/>
      </w:pPr>
      <w:r w:rsidRPr="00135E18">
        <w:t>19.</w:t>
      </w:r>
      <w:r w:rsidRPr="00135E18">
        <w:tab/>
        <w:t xml:space="preserve">Kelley KW, Pașca SP. Human brain organogenesis: Toward a cellular understanding </w:t>
      </w:r>
      <w:r w:rsidRPr="00135E18">
        <w:lastRenderedPageBreak/>
        <w:t>of development and disease. Cell. 2022 Jan 6;185(1):42-61.</w:t>
      </w:r>
    </w:p>
    <w:p w14:paraId="175538D9" w14:textId="77777777" w:rsidR="00135E18" w:rsidRPr="00135E18" w:rsidRDefault="00135E18" w:rsidP="003C0A8C">
      <w:pPr>
        <w:pStyle w:val="EndNoteBibliography"/>
        <w:ind w:left="720" w:hanging="720"/>
      </w:pPr>
      <w:r w:rsidRPr="00135E18">
        <w:t>20.</w:t>
      </w:r>
      <w:r w:rsidRPr="00135E18">
        <w:tab/>
        <w:t>MacCormick IJ, Czanner G, Faragher B. Developing retinal biomarkers of neurological disease: an analytical perspective. Biomark Med. 2015;9(7):691-701.</w:t>
      </w:r>
    </w:p>
    <w:p w14:paraId="4B1E0FA0" w14:textId="77777777" w:rsidR="00135E18" w:rsidRPr="00135E18" w:rsidRDefault="00135E18" w:rsidP="003C0A8C">
      <w:pPr>
        <w:pStyle w:val="EndNoteBibliography"/>
        <w:ind w:left="720" w:hanging="720"/>
      </w:pPr>
      <w:r w:rsidRPr="00135E18">
        <w:t>21.</w:t>
      </w:r>
      <w:r w:rsidRPr="00135E18">
        <w:tab/>
        <w:t>Ornitz EM, Ritvo ER. Perceptual inconstancy in early infantile autism. The syndrome of early infant autism and its variants including certain cases of childhood schizophrenia. Arch Gen Psychiatry. 1968 Jan;18(1):76-98.</w:t>
      </w:r>
    </w:p>
    <w:p w14:paraId="495AFCE1" w14:textId="77777777" w:rsidR="00135E18" w:rsidRPr="00135E18" w:rsidRDefault="00135E18" w:rsidP="003C0A8C">
      <w:pPr>
        <w:pStyle w:val="EndNoteBibliography"/>
        <w:ind w:left="720" w:hanging="720"/>
      </w:pPr>
      <w:r w:rsidRPr="00135E18">
        <w:t>22.</w:t>
      </w:r>
      <w:r w:rsidRPr="00135E18">
        <w:tab/>
        <w:t>Little J-A. Vision in children with autism spectrum disorder: a critical review. Clinical and Experimental Optometry. 2018;101(4):504-13.</w:t>
      </w:r>
    </w:p>
    <w:p w14:paraId="731FE3A8" w14:textId="77777777" w:rsidR="00135E18" w:rsidRPr="00135E18" w:rsidRDefault="00135E18" w:rsidP="003C0A8C">
      <w:pPr>
        <w:pStyle w:val="EndNoteBibliography"/>
        <w:ind w:left="720" w:hanging="720"/>
      </w:pPr>
      <w:r w:rsidRPr="00135E18">
        <w:t>23.</w:t>
      </w:r>
      <w:r w:rsidRPr="00135E18">
        <w:tab/>
        <w:t>Bakroon A, Lakshminarayanan V. Visual function in autism spectrum disorders: a critical review. Clin Exp Optom. 2016 Jul;99(4):297-308.</w:t>
      </w:r>
    </w:p>
    <w:p w14:paraId="0A6106B1" w14:textId="77777777" w:rsidR="00135E18" w:rsidRPr="00135E18" w:rsidRDefault="00135E18" w:rsidP="003C0A8C">
      <w:pPr>
        <w:pStyle w:val="EndNoteBibliography"/>
        <w:ind w:left="720" w:hanging="720"/>
      </w:pPr>
      <w:r w:rsidRPr="00135E18">
        <w:t>24.</w:t>
      </w:r>
      <w:r w:rsidRPr="00135E18">
        <w:tab/>
        <w:t>Simmons DR, Robertson AE, McKay LS, Toal E, McAleer P, Pollick FE. Vision in autism spectrum disorders. Vision Res. 2009 Nov;49(22):2705-39.</w:t>
      </w:r>
    </w:p>
    <w:p w14:paraId="0B8A99D5" w14:textId="77777777" w:rsidR="00135E18" w:rsidRPr="00135E18" w:rsidRDefault="00135E18" w:rsidP="003C0A8C">
      <w:pPr>
        <w:pStyle w:val="EndNoteBibliography"/>
        <w:ind w:left="720" w:hanging="720"/>
      </w:pPr>
      <w:r w:rsidRPr="00135E18">
        <w:t>25.</w:t>
      </w:r>
      <w:r w:rsidRPr="00135E18">
        <w:tab/>
        <w:t>Van der Hallen R, Manning C, Evers K, Wagemans J. Global Motion Perception in Autism Spectrum Disorder: A Meta-Analysis. J Autism Dev Disord. 2019 Dec;49(12):4901-18.</w:t>
      </w:r>
    </w:p>
    <w:p w14:paraId="1B6D6E2B" w14:textId="77777777" w:rsidR="00135E18" w:rsidRPr="00135E18" w:rsidRDefault="00135E18" w:rsidP="003C0A8C">
      <w:pPr>
        <w:pStyle w:val="EndNoteBibliography"/>
        <w:ind w:left="720" w:hanging="720"/>
      </w:pPr>
      <w:r w:rsidRPr="00135E18">
        <w:t>26.</w:t>
      </w:r>
      <w:r w:rsidRPr="00135E18">
        <w:tab/>
        <w:t>Johnson BP, Lum JA, Rinehart NJ, Fielding J. Ocular motor disturbances in autism spectrum disorders: Systematic review and comprehensive meta-analysis. Neurosci Biobehav Rev. 2016 Oct;69:260-79.</w:t>
      </w:r>
    </w:p>
    <w:p w14:paraId="4A6C5C30" w14:textId="77777777" w:rsidR="00135E18" w:rsidRPr="00135E18" w:rsidRDefault="00135E18" w:rsidP="003C0A8C">
      <w:pPr>
        <w:pStyle w:val="EndNoteBibliography"/>
        <w:ind w:left="720" w:hanging="720"/>
      </w:pPr>
      <w:r w:rsidRPr="00135E18">
        <w:t>27.</w:t>
      </w:r>
      <w:r w:rsidRPr="00135E18">
        <w:tab/>
        <w:t>Chang MY, Doppee D, Yu F, Perez C, Coleman AL, Pineles SL. Prevalence of Ophthalmologic Diagnoses in Children With Autism Spectrum Disorder Using the Optum Dataset: APopulation-Based Study. Am J Ophthalmol. 2021 Jan;221:147-53.</w:t>
      </w:r>
    </w:p>
    <w:p w14:paraId="3CF88BF1" w14:textId="77777777" w:rsidR="00135E18" w:rsidRPr="007F0948" w:rsidRDefault="00135E18" w:rsidP="003C0A8C">
      <w:pPr>
        <w:pStyle w:val="EndNoteBibliography"/>
        <w:ind w:left="720" w:hanging="720"/>
        <w:rPr>
          <w:lang w:val="de-DE"/>
        </w:rPr>
      </w:pPr>
      <w:r w:rsidRPr="00135E18">
        <w:t>28.</w:t>
      </w:r>
      <w:r w:rsidRPr="00135E18">
        <w:tab/>
        <w:t xml:space="preserve">Page MJ, McKenzie JE, Bossuyt PM, Boutron I, Hoffmann TC, Mulrow CD, et al. The PRISMA 2020 statement: an updated guideline for reporting systematic reviews. </w:t>
      </w:r>
      <w:r w:rsidRPr="007F0948">
        <w:rPr>
          <w:lang w:val="de-DE"/>
        </w:rPr>
        <w:t>BMJ. 2021;372:n71.</w:t>
      </w:r>
    </w:p>
    <w:p w14:paraId="53C99229" w14:textId="77777777" w:rsidR="00135E18" w:rsidRPr="00135E18" w:rsidRDefault="00135E18" w:rsidP="003C0A8C">
      <w:pPr>
        <w:pStyle w:val="EndNoteBibliography"/>
        <w:ind w:left="720" w:hanging="720"/>
      </w:pPr>
      <w:r w:rsidRPr="007F0948">
        <w:rPr>
          <w:lang w:val="de-DE"/>
        </w:rPr>
        <w:t>29.</w:t>
      </w:r>
      <w:r w:rsidRPr="007F0948">
        <w:rPr>
          <w:lang w:val="de-DE"/>
        </w:rPr>
        <w:tab/>
        <w:t xml:space="preserve">Kamp-Becker I, Albertowski K, Becker J, Ghahreman M, Langmann A, Mingebach T, et al. </w:t>
      </w:r>
      <w:r w:rsidRPr="00135E18">
        <w:t>Diagnostic accuracy of the ADOS and ADOS-2 in clinical practice. Eur Child Adolesc Psychiatry. 2018 Sep;27(9):1193-207.</w:t>
      </w:r>
    </w:p>
    <w:p w14:paraId="4CF8CD23" w14:textId="77777777" w:rsidR="00135E18" w:rsidRPr="00135E18" w:rsidRDefault="00135E18" w:rsidP="003C0A8C">
      <w:pPr>
        <w:pStyle w:val="EndNoteBibliography"/>
        <w:ind w:left="720" w:hanging="720"/>
      </w:pPr>
      <w:r w:rsidRPr="00135E18">
        <w:t>30.</w:t>
      </w:r>
      <w:r w:rsidRPr="00135E18">
        <w:tab/>
        <w:t>Lortie CJ. Doing Meta-Analysis with R - A Hands-On Guide. Journal of Statistical Software, Book Reviews. 2022 05/25;102(1):1 - 4.</w:t>
      </w:r>
    </w:p>
    <w:p w14:paraId="5ED66EF6" w14:textId="77777777" w:rsidR="00135E18" w:rsidRPr="00135E18" w:rsidRDefault="00135E18" w:rsidP="003C0A8C">
      <w:pPr>
        <w:pStyle w:val="EndNoteBibliography"/>
        <w:ind w:left="720" w:hanging="720"/>
      </w:pPr>
      <w:r w:rsidRPr="00135E18">
        <w:t>31.</w:t>
      </w:r>
      <w:r w:rsidRPr="00135E18">
        <w:tab/>
        <w:t>Downes MJ, Brennan ML, Williams HC, Dean RS. Development of a critical appraisal tool to assess the quality of cross-sectional studies (AXIS). BMJ Open. 2016 Dec 8;6(12):e011458.</w:t>
      </w:r>
    </w:p>
    <w:p w14:paraId="344842C8" w14:textId="77777777" w:rsidR="00135E18" w:rsidRPr="00135E18" w:rsidRDefault="00135E18" w:rsidP="003C0A8C">
      <w:pPr>
        <w:pStyle w:val="EndNoteBibliography"/>
        <w:ind w:left="720" w:hanging="720"/>
      </w:pPr>
      <w:r w:rsidRPr="00135E18">
        <w:t>32.</w:t>
      </w:r>
      <w:r w:rsidRPr="00135E18">
        <w:tab/>
        <w:t>Viechtbauer W. Conducting Meta-Analyses in R with the metafor Package. Journal of Statistical Software. 2010 08/05;36(3):1 - 48.</w:t>
      </w:r>
    </w:p>
    <w:p w14:paraId="77C07368" w14:textId="77777777" w:rsidR="00135E18" w:rsidRPr="00135E18" w:rsidRDefault="00135E18" w:rsidP="003C0A8C">
      <w:pPr>
        <w:pStyle w:val="EndNoteBibliography"/>
        <w:ind w:left="720" w:hanging="720"/>
      </w:pPr>
      <w:r w:rsidRPr="00135E18">
        <w:t>33.</w:t>
      </w:r>
      <w:r w:rsidRPr="00135E18">
        <w:tab/>
        <w:t>Langan D, Higgins JPT, Jackson D, Bowden J, Veroniki AA, Kontopantelis E, et al. A comparison of heterogeneity variance estimators in simulated random-effects meta-analyses. Res Synth Methods. 2019 Mar;10(1):83-98.</w:t>
      </w:r>
    </w:p>
    <w:p w14:paraId="2609A47C" w14:textId="77777777" w:rsidR="00135E18" w:rsidRPr="00135E18" w:rsidRDefault="00135E18" w:rsidP="003C0A8C">
      <w:pPr>
        <w:pStyle w:val="EndNoteBibliography"/>
        <w:ind w:left="720" w:hanging="720"/>
      </w:pPr>
      <w:r w:rsidRPr="00135E18">
        <w:t>34.</w:t>
      </w:r>
      <w:r w:rsidRPr="00135E18">
        <w:tab/>
        <w:t>Cochran WG. Some Methods for Strengthening the Common χ&lt;sup&gt;2&lt;/sup&gt; Tests. Biometrics. 1954;10(4):417-51.</w:t>
      </w:r>
    </w:p>
    <w:p w14:paraId="729D094C" w14:textId="77777777" w:rsidR="00135E18" w:rsidRPr="00135E18" w:rsidRDefault="00135E18" w:rsidP="003C0A8C">
      <w:pPr>
        <w:pStyle w:val="EndNoteBibliography"/>
        <w:ind w:left="720" w:hanging="720"/>
      </w:pPr>
      <w:r w:rsidRPr="00135E18">
        <w:t>35.</w:t>
      </w:r>
      <w:r w:rsidRPr="00135E18">
        <w:tab/>
        <w:t>Egger M, Davey Smith G, Schneider M, Minder C. Bias in meta-analysis detected by a simple, graphical test. Bmj. 1997 Sep 13;315(7109):629-34.</w:t>
      </w:r>
    </w:p>
    <w:p w14:paraId="329D287D" w14:textId="2F13A79D" w:rsidR="00135E18" w:rsidRPr="00135E18" w:rsidRDefault="00135E18" w:rsidP="00135E18">
      <w:pPr>
        <w:pStyle w:val="EndNoteBibliography"/>
        <w:ind w:firstLine="0"/>
      </w:pPr>
      <w:r w:rsidRPr="00135E18">
        <w:t>36.</w:t>
      </w:r>
      <w:r w:rsidRPr="00135E18">
        <w:tab/>
        <w:t>Publication Bias. Introduction to Meta‐Analysis; 2009. p. 277-92.</w:t>
      </w:r>
    </w:p>
    <w:p w14:paraId="75CB4C58" w14:textId="77777777" w:rsidR="00135E18" w:rsidRPr="00135E18" w:rsidRDefault="00135E18" w:rsidP="003C0A8C">
      <w:pPr>
        <w:pStyle w:val="EndNoteBibliography"/>
        <w:ind w:left="720" w:hanging="720"/>
      </w:pPr>
      <w:r w:rsidRPr="00135E18">
        <w:t>37.</w:t>
      </w:r>
      <w:r w:rsidRPr="00135E18">
        <w:tab/>
        <w:t>Begg CB, Mazumdar M. Operating characteristics of a rank correlation test for publication bias. Biometrics. 1994 Dec;50(4):1088-101.</w:t>
      </w:r>
    </w:p>
    <w:p w14:paraId="41881B69" w14:textId="77777777" w:rsidR="00135E18" w:rsidRPr="00135E18" w:rsidRDefault="00135E18" w:rsidP="003C0A8C">
      <w:pPr>
        <w:pStyle w:val="EndNoteBibliography"/>
        <w:ind w:left="720" w:hanging="720"/>
      </w:pPr>
      <w:r w:rsidRPr="00135E18">
        <w:t>38.</w:t>
      </w:r>
      <w:r w:rsidRPr="00135E18">
        <w:tab/>
        <w:t>Duval S, Tweedie R. Trim and fill: A simple funnel-plot-based method of testing and adjusting for publication bias in meta-analysis. Biometrics. 2000 Jun;56(2):455-63.</w:t>
      </w:r>
    </w:p>
    <w:p w14:paraId="464E36ED" w14:textId="77777777" w:rsidR="00135E18" w:rsidRPr="00135E18" w:rsidRDefault="00135E18" w:rsidP="003C0A8C">
      <w:pPr>
        <w:pStyle w:val="EndNoteBibliography"/>
        <w:ind w:left="720" w:hanging="720"/>
      </w:pPr>
      <w:r w:rsidRPr="00135E18">
        <w:t>39.</w:t>
      </w:r>
      <w:r w:rsidRPr="00135E18">
        <w:tab/>
        <w:t>MA AL, Alsaqr AM. A Comparative Study of Corneal Topography in Children with Autism Spectrum Disorder: A Cross-Sectional Study. Vision (Basel). 2021 Jan 15;5(1).</w:t>
      </w:r>
    </w:p>
    <w:p w14:paraId="5ABEF751" w14:textId="77777777" w:rsidR="00135E18" w:rsidRPr="00135E18" w:rsidRDefault="00135E18" w:rsidP="003C0A8C">
      <w:pPr>
        <w:pStyle w:val="EndNoteBibliography"/>
        <w:ind w:left="720" w:hanging="720"/>
      </w:pPr>
      <w:r w:rsidRPr="00135E18">
        <w:t>40.</w:t>
      </w:r>
      <w:r w:rsidRPr="00135E18">
        <w:tab/>
        <w:t xml:space="preserve">Anketell PM, Saunders KJ, Gallagher S, Bailey C, Little JA. Profile of refractive </w:t>
      </w:r>
      <w:r w:rsidRPr="00135E18">
        <w:lastRenderedPageBreak/>
        <w:t>errors in European Caucasian children with Autistic Spectrum Disorder; increased prevalence and magnitude of astigmatism. Ophthalmic Physiol Opt. 2016 Jul;36(4):395-403.</w:t>
      </w:r>
    </w:p>
    <w:p w14:paraId="1B74A04E" w14:textId="77777777" w:rsidR="00135E18" w:rsidRPr="00135E18" w:rsidRDefault="00135E18" w:rsidP="003C0A8C">
      <w:pPr>
        <w:pStyle w:val="EndNoteBibliography"/>
        <w:ind w:left="720" w:hanging="720"/>
      </w:pPr>
      <w:r w:rsidRPr="00135E18">
        <w:t>41.</w:t>
      </w:r>
      <w:r w:rsidRPr="00135E18">
        <w:tab/>
        <w:t>Wang J, Ding G, Li Y, Hua N, Wei N, Qi X, et al. Refractive Status and Amblyopia Risk Factors in Chinese Children with Autism Spectrum Disorder. Journal of Autism and Developmental Disorders. 2018 01 May;48(5):1530-6.</w:t>
      </w:r>
    </w:p>
    <w:p w14:paraId="6E615FBF" w14:textId="77777777" w:rsidR="00135E18" w:rsidRPr="00135E18" w:rsidRDefault="00135E18" w:rsidP="003C0A8C">
      <w:pPr>
        <w:pStyle w:val="EndNoteBibliography"/>
        <w:ind w:left="720" w:hanging="720"/>
      </w:pPr>
      <w:r w:rsidRPr="00135E18">
        <w:t>42.</w:t>
      </w:r>
      <w:r w:rsidRPr="00135E18">
        <w:tab/>
        <w:t>Little JA, Anketell P, Gallagher S, Saunders K. Refractive and Corneal Astigmatism in Autistic Spectrum Disorder. Investigative Ophthalmology &amp; Visual Science. 2013 Jun;54(15):3.</w:t>
      </w:r>
    </w:p>
    <w:p w14:paraId="4368A9FB" w14:textId="77777777" w:rsidR="00135E18" w:rsidRPr="00135E18" w:rsidRDefault="00135E18" w:rsidP="003C0A8C">
      <w:pPr>
        <w:pStyle w:val="EndNoteBibliography"/>
        <w:ind w:left="720" w:hanging="720"/>
      </w:pPr>
      <w:r w:rsidRPr="00135E18">
        <w:t>43.</w:t>
      </w:r>
      <w:r w:rsidRPr="00135E18">
        <w:tab/>
        <w:t>Milne E, Griffiths H, Buckley D, Scope A. Vision in children and adolescents with autistic spectrum disorder: evidence for reduced convergence. J Autism Dev Disord. 2009 Jul;39(7):965-75.</w:t>
      </w:r>
    </w:p>
    <w:p w14:paraId="40977F87" w14:textId="77777777" w:rsidR="00135E18" w:rsidRPr="00135E18" w:rsidRDefault="00135E18" w:rsidP="003C0A8C">
      <w:pPr>
        <w:pStyle w:val="EndNoteBibliography"/>
        <w:ind w:left="720" w:hanging="720"/>
      </w:pPr>
      <w:r w:rsidRPr="00135E18">
        <w:t>44.</w:t>
      </w:r>
      <w:r w:rsidRPr="00135E18">
        <w:tab/>
        <w:t>Classen S, Monahan M, Brown KE, Hernandez S. Driving indicators in teens with attention deficit hyperactivity and/or autism spectrum disorder. Can J Occup Ther. 2013 Dec;80(5):274-83.</w:t>
      </w:r>
    </w:p>
    <w:p w14:paraId="2DB750A2" w14:textId="77777777" w:rsidR="00135E18" w:rsidRPr="00135E18" w:rsidRDefault="00135E18" w:rsidP="003C0A8C">
      <w:pPr>
        <w:pStyle w:val="EndNoteBibliography"/>
        <w:ind w:left="720" w:hanging="720"/>
      </w:pPr>
      <w:r w:rsidRPr="00135E18">
        <w:t>45.</w:t>
      </w:r>
      <w:r w:rsidRPr="00135E18">
        <w:tab/>
        <w:t>Little JA, Anketell P, Doyle L, Saunders KJ. Exploring accommodative accuracy in autism spectrum disorder. Investigative Ophthalmology and Visual Science. 2014 April;55(13):3769.</w:t>
      </w:r>
    </w:p>
    <w:p w14:paraId="561E866E" w14:textId="77777777" w:rsidR="00135E18" w:rsidRPr="00135E18" w:rsidRDefault="00135E18" w:rsidP="003C0A8C">
      <w:pPr>
        <w:pStyle w:val="EndNoteBibliography"/>
        <w:ind w:left="720" w:hanging="720"/>
      </w:pPr>
      <w:r w:rsidRPr="00135E18">
        <w:t>46.</w:t>
      </w:r>
      <w:r w:rsidRPr="00135E18">
        <w:tab/>
        <w:t>Rydzewska E, Hughes-McCormack LA, Gillberg C, Henderson A, MacIntyre C, Rintoul J, et al. Prevalence of sensory impairments, physical and intellectual disabilities, and mental health in children and young people with self/proxy-reported autism: Observational study of a whole country population. [References]. Autism. 2019;23(5):1201-9.</w:t>
      </w:r>
    </w:p>
    <w:p w14:paraId="195C2443" w14:textId="77777777" w:rsidR="00135E18" w:rsidRPr="00135E18" w:rsidRDefault="00135E18" w:rsidP="003C0A8C">
      <w:pPr>
        <w:pStyle w:val="EndNoteBibliography"/>
        <w:ind w:left="720" w:hanging="720"/>
      </w:pPr>
      <w:r w:rsidRPr="00135E18">
        <w:t>47.</w:t>
      </w:r>
      <w:r w:rsidRPr="00135E18">
        <w:tab/>
        <w:t>Swanson MW, Lee SD, Frazier MG, Bade A, Coulter RA. Vision Screening among Children with Autism Spectrum Disorder. Optom Vis Sci. 2020 Nov;97(11):917-28.</w:t>
      </w:r>
    </w:p>
    <w:p w14:paraId="31273775" w14:textId="77777777" w:rsidR="00135E18" w:rsidRPr="00135E18" w:rsidRDefault="00135E18" w:rsidP="003C0A8C">
      <w:pPr>
        <w:pStyle w:val="EndNoteBibliography"/>
        <w:ind w:left="720" w:hanging="720"/>
      </w:pPr>
      <w:r w:rsidRPr="00135E18">
        <w:t>48.</w:t>
      </w:r>
      <w:r w:rsidRPr="00135E18">
        <w:tab/>
        <w:t>Rydzewska E, Hughes-McCormack LA, Gillberg C, Henderson A, MacIntyre C, Rintoul J, et al. Prevalence of long-term health conditions in adults with autism: observational study of a whole country population. BMJ Open. 2018 Sep 1;8(8):e023945.</w:t>
      </w:r>
    </w:p>
    <w:p w14:paraId="5418B441" w14:textId="77777777" w:rsidR="00135E18" w:rsidRPr="00135E18" w:rsidRDefault="00135E18" w:rsidP="003C0A8C">
      <w:pPr>
        <w:pStyle w:val="EndNoteBibliography"/>
        <w:ind w:left="720" w:hanging="720"/>
      </w:pPr>
      <w:r w:rsidRPr="00135E18">
        <w:t>49.</w:t>
      </w:r>
      <w:r w:rsidRPr="00135E18">
        <w:tab/>
        <w:t>Mouridsen SE, Rich B, Isager T. Eye Disorders among Adult People Diagnosed with Infantile Autism in Childhood: A Longitudinal Case Control Study. Ophthalmic Epidemiol. 2017 Oct;24(5):332-5.</w:t>
      </w:r>
    </w:p>
    <w:p w14:paraId="6092B9F2" w14:textId="77777777" w:rsidR="00135E18" w:rsidRPr="00135E18" w:rsidRDefault="00135E18" w:rsidP="003C0A8C">
      <w:pPr>
        <w:pStyle w:val="EndNoteBibliography"/>
        <w:ind w:left="720" w:hanging="720"/>
      </w:pPr>
      <w:r w:rsidRPr="00135E18">
        <w:t>50.</w:t>
      </w:r>
      <w:r w:rsidRPr="00135E18">
        <w:tab/>
        <w:t>Anketell PM, Saunders KJ, Gallagher SM, Bailey C, Little JA. Accommodative Function in Individuals with Autism Spectrum Disorder. Optom Vis Sci. 2018 Mar;95(3):193-201.</w:t>
      </w:r>
    </w:p>
    <w:p w14:paraId="62CE1D00" w14:textId="77777777" w:rsidR="00135E18" w:rsidRPr="00135E18" w:rsidRDefault="00135E18" w:rsidP="003C0A8C">
      <w:pPr>
        <w:pStyle w:val="EndNoteBibliography"/>
        <w:ind w:left="720" w:hanging="720"/>
      </w:pPr>
      <w:r w:rsidRPr="00135E18">
        <w:t>51.</w:t>
      </w:r>
      <w:r w:rsidRPr="00135E18">
        <w:tab/>
        <w:t>Davis RAO, Bockbrader MA, Murphy RR, Hetrick WP, O'Donnell BF. Subjective Perceptual Distortions and Visual Dysfunction in Children with Autism. [References]. Journal of Autism and Developmental Disorders. 2006;36(2):199-210.</w:t>
      </w:r>
    </w:p>
    <w:p w14:paraId="3E907783" w14:textId="355F6ECA" w:rsidR="00135E18" w:rsidRPr="00135E18" w:rsidRDefault="00135E18" w:rsidP="003C0A8C">
      <w:pPr>
        <w:pStyle w:val="EndNoteBibliography"/>
        <w:ind w:left="720" w:hanging="720"/>
      </w:pPr>
      <w:r w:rsidRPr="00135E18">
        <w:t>52.</w:t>
      </w:r>
      <w:r w:rsidRPr="00135E18">
        <w:tab/>
        <w:t>Albrecht MA, Stuart GW, Falkmer M, Ordqvist A, Leung D, Foster JK, et al. Brief report: visual acuity in children with autism spectrum disorders. J Autism Dev Disord. 2014 Sep;44(9):2369-74.</w:t>
      </w:r>
    </w:p>
    <w:p w14:paraId="0900AA44" w14:textId="77777777" w:rsidR="00135E18" w:rsidRPr="00135E18" w:rsidRDefault="00135E18" w:rsidP="003C0A8C">
      <w:pPr>
        <w:pStyle w:val="EndNoteBibliography"/>
        <w:ind w:left="720" w:hanging="720"/>
      </w:pPr>
      <w:r w:rsidRPr="00135E18">
        <w:t>53.</w:t>
      </w:r>
      <w:r w:rsidRPr="00135E18">
        <w:tab/>
        <w:t>Anketell PM, Saunders KJ, Gallagher SM, Bailey C, Little J-A. Brief report: Vision in children with autism spectrum disorder: What should clinicians expect? [References]. Journal of Autism and Developmental Disorders. 2015;45(9):3041-7.</w:t>
      </w:r>
    </w:p>
    <w:p w14:paraId="365C6F06" w14:textId="77777777" w:rsidR="00135E18" w:rsidRPr="00135E18" w:rsidRDefault="00135E18" w:rsidP="003C0A8C">
      <w:pPr>
        <w:pStyle w:val="EndNoteBibliography"/>
        <w:ind w:left="720" w:hanging="720"/>
      </w:pPr>
      <w:r w:rsidRPr="00135E18">
        <w:t>54.</w:t>
      </w:r>
      <w:r w:rsidRPr="00135E18">
        <w:tab/>
        <w:t>Ashwin E, Ashwin C, Rhydderch D, Howells J, Baron-Cohen S. Eagle-eyed visual acuity: an experimental investigation of enhanced perception in autism. Biol Psychiatry. 2009 Jan 1;65(1):17-21.</w:t>
      </w:r>
    </w:p>
    <w:p w14:paraId="5AC449E8" w14:textId="77777777" w:rsidR="00135E18" w:rsidRPr="00135E18" w:rsidRDefault="00135E18" w:rsidP="003C0A8C">
      <w:pPr>
        <w:pStyle w:val="EndNoteBibliography"/>
        <w:ind w:left="720" w:hanging="720"/>
      </w:pPr>
      <w:r w:rsidRPr="00135E18">
        <w:t>55.</w:t>
      </w:r>
      <w:r w:rsidRPr="00135E18">
        <w:tab/>
        <w:t>Bölte S, Schlitt S, Gapp V, Hainz D, Schirman S, Poustka F, et al. A close eye on the eagle-eyed visual acuity hypothesis of autism. J Autism Dev Disord. 2012 May;42(5):726-33.</w:t>
      </w:r>
    </w:p>
    <w:p w14:paraId="323029CC" w14:textId="77777777" w:rsidR="00135E18" w:rsidRPr="00135E18" w:rsidRDefault="00135E18" w:rsidP="003C0A8C">
      <w:pPr>
        <w:pStyle w:val="EndNoteBibliography"/>
        <w:ind w:left="720" w:hanging="720"/>
      </w:pPr>
      <w:r w:rsidRPr="00135E18">
        <w:lastRenderedPageBreak/>
        <w:t>56.</w:t>
      </w:r>
      <w:r w:rsidRPr="00135E18">
        <w:tab/>
        <w:t>Brosnan MJ, Gwilliam LR, Walker I. Brief report: the relationship between visual acuity, the embedded figures test and systemizing in autism spectrum disorders. J Autism Dev Disord. 2012 Nov;42(11):2491-7.</w:t>
      </w:r>
    </w:p>
    <w:p w14:paraId="55A15FD0" w14:textId="77777777" w:rsidR="00135E18" w:rsidRPr="00135E18" w:rsidRDefault="00135E18" w:rsidP="003C0A8C">
      <w:pPr>
        <w:pStyle w:val="EndNoteBibliography"/>
        <w:ind w:left="720" w:hanging="720"/>
      </w:pPr>
      <w:r w:rsidRPr="00135E18">
        <w:t>57.</w:t>
      </w:r>
      <w:r w:rsidRPr="00135E18">
        <w:tab/>
        <w:t>Falkmer M, Stuart GW, Danielsson H, Bram S, Lönebrink M, Falkmer T. Visual acuity in adults with Asperger's syndrome: no evidence for "eagle-eyed" vision. Biol Psychiatry. 2011 Nov 1;70(9):812-6.</w:t>
      </w:r>
    </w:p>
    <w:p w14:paraId="3169A761" w14:textId="77777777" w:rsidR="00135E18" w:rsidRPr="00135E18" w:rsidRDefault="00135E18" w:rsidP="003C0A8C">
      <w:pPr>
        <w:pStyle w:val="EndNoteBibliography"/>
        <w:ind w:left="720" w:hanging="720"/>
      </w:pPr>
      <w:r w:rsidRPr="00135E18">
        <w:t>58.</w:t>
      </w:r>
      <w:r w:rsidRPr="00135E18">
        <w:tab/>
        <w:t>Kéïta L, Mottron L, Bertone A. Far visual acuity is unremarkable in autism: do we need to focus on crowding? Autism Res. 2010 Dec;3(6):333-41.</w:t>
      </w:r>
    </w:p>
    <w:p w14:paraId="69BD4964" w14:textId="77777777" w:rsidR="00135E18" w:rsidRPr="00135E18" w:rsidRDefault="00135E18" w:rsidP="003C0A8C">
      <w:pPr>
        <w:pStyle w:val="EndNoteBibliography"/>
        <w:ind w:left="720" w:hanging="720"/>
      </w:pPr>
      <w:r w:rsidRPr="00135E18">
        <w:t>59.</w:t>
      </w:r>
      <w:r w:rsidRPr="00135E18">
        <w:tab/>
        <w:t>Tavassoli T, Latham K, Bach M, Dakin SC, Baron-Cohen S. Psychophysical measures of visual acuity in autism spectrum conditions. Vision Res. 2011 Aug 1;51(15):1778-80.</w:t>
      </w:r>
    </w:p>
    <w:p w14:paraId="6C90DD03" w14:textId="77777777" w:rsidR="00135E18" w:rsidRPr="00135E18" w:rsidRDefault="00135E18" w:rsidP="003C0A8C">
      <w:pPr>
        <w:pStyle w:val="EndNoteBibliography"/>
        <w:ind w:left="720" w:hanging="720"/>
      </w:pPr>
      <w:r w:rsidRPr="00135E18">
        <w:t>60.</w:t>
      </w:r>
      <w:r w:rsidRPr="00135E18">
        <w:tab/>
        <w:t>Tebartz van Elst L, Bach M, Blessing J, Riedel A, Bubl E. Normal Visual Acuity and Electrophysiological Contrast Gain in Adults with High-Functioning Autism Spectrum Disorder. Front Hum Neurosci. 2015;9:460.</w:t>
      </w:r>
    </w:p>
    <w:p w14:paraId="79F58B60" w14:textId="77777777" w:rsidR="00135E18" w:rsidRPr="00135E18" w:rsidRDefault="00135E18" w:rsidP="003C0A8C">
      <w:pPr>
        <w:pStyle w:val="EndNoteBibliography"/>
        <w:ind w:left="720" w:hanging="720"/>
      </w:pPr>
      <w:r w:rsidRPr="00135E18">
        <w:t>61.</w:t>
      </w:r>
      <w:r w:rsidRPr="00135E18">
        <w:tab/>
        <w:t>Coulter RA, Bade A, Jenewein EC, Tea YC, Mitchell GL. Near-point Findings in Children with Autism Spectrum Disorder and in Typical Peers. Optom Vis Sci. 2021 Apr 1;98(4):384-93.</w:t>
      </w:r>
    </w:p>
    <w:p w14:paraId="3893D53F" w14:textId="77777777" w:rsidR="00135E18" w:rsidRPr="00135E18" w:rsidRDefault="00135E18" w:rsidP="003C0A8C">
      <w:pPr>
        <w:pStyle w:val="EndNoteBibliography"/>
        <w:ind w:left="720" w:hanging="720"/>
      </w:pPr>
      <w:r w:rsidRPr="00135E18">
        <w:t>62.</w:t>
      </w:r>
      <w:r w:rsidRPr="00135E18">
        <w:tab/>
        <w:t>Smith D, Ropar D, Allen HA. The Integration of Occlusion and Disparity Information for Judging Depth in Autism Spectrum Disorder. J Autism Dev Disord. 2017 Oct;47(10):3112-24.</w:t>
      </w:r>
    </w:p>
    <w:p w14:paraId="6B38BAE2" w14:textId="77777777" w:rsidR="00135E18" w:rsidRPr="00135E18" w:rsidRDefault="00135E18" w:rsidP="003C0A8C">
      <w:pPr>
        <w:pStyle w:val="EndNoteBibliography"/>
        <w:ind w:left="720" w:hanging="720"/>
      </w:pPr>
      <w:r w:rsidRPr="00135E18">
        <w:t>63.</w:t>
      </w:r>
      <w:r w:rsidRPr="00135E18">
        <w:tab/>
        <w:t>Milne E, Scope A, Griffiths H, Codina C, Buckley D. Brief report: preliminary evidence of reduced sensitivity in the peripheral visual field of adolescents with autistic spectrum disorder. J Autism Dev Disord. 2013 Aug;43(8):1976-82.</w:t>
      </w:r>
    </w:p>
    <w:p w14:paraId="42070AAC" w14:textId="77777777" w:rsidR="00135E18" w:rsidRPr="00135E18" w:rsidRDefault="00135E18" w:rsidP="003C0A8C">
      <w:pPr>
        <w:pStyle w:val="EndNoteBibliography"/>
        <w:ind w:left="720" w:hanging="720"/>
      </w:pPr>
      <w:r w:rsidRPr="00135E18">
        <w:t>64.</w:t>
      </w:r>
      <w:r w:rsidRPr="00135E18">
        <w:tab/>
        <w:t>Song Y, Hakoda Y, Sanefuji W, Cheng C. Can They See It? The Functional Field of View Is Narrower in Individuals with Autism Spectrum Disorder. PLoS One. 2015;10(7):e0133237.</w:t>
      </w:r>
    </w:p>
    <w:p w14:paraId="6A34C66C" w14:textId="77777777" w:rsidR="00135E18" w:rsidRPr="00135E18" w:rsidRDefault="00135E18" w:rsidP="003C0A8C">
      <w:pPr>
        <w:pStyle w:val="EndNoteBibliography"/>
        <w:ind w:left="720" w:hanging="720"/>
      </w:pPr>
      <w:r w:rsidRPr="00135E18">
        <w:t>65.</w:t>
      </w:r>
      <w:r w:rsidRPr="00135E18">
        <w:tab/>
        <w:t>García-Medina JJ, García-Piñero M, Del-Río-Vellosillo M, Fares-Valdivia J, Ragel-Hernández AB, Martínez-Saura S, et al. Comparison of Foveal, Macular, and Peripapillary Intraretinal Thicknesses Between Autism Spectrum Disorder and Neurotypical Subjects. Invest Ophthalmol Vis Sci. 2017 Nov 1;58(13):5819-26.</w:t>
      </w:r>
    </w:p>
    <w:p w14:paraId="42CD09A0" w14:textId="77777777" w:rsidR="00135E18" w:rsidRPr="00135E18" w:rsidRDefault="00135E18" w:rsidP="003C0A8C">
      <w:pPr>
        <w:pStyle w:val="EndNoteBibliography"/>
        <w:ind w:left="720" w:hanging="720"/>
      </w:pPr>
      <w:r w:rsidRPr="00135E18">
        <w:t>66.</w:t>
      </w:r>
      <w:r w:rsidRPr="00135E18">
        <w:tab/>
        <w:t>Little JA, Anketell PM, Doyle L, Saunders K. Investigation of retinal thickness using OCT in Autism spectrum disorder. Investigative Ophthalmology and Visual Science. 2016 September;57(12):4217.</w:t>
      </w:r>
    </w:p>
    <w:p w14:paraId="32FEF3E5" w14:textId="77777777" w:rsidR="00135E18" w:rsidRPr="00135E18" w:rsidRDefault="00135E18" w:rsidP="003C0A8C">
      <w:pPr>
        <w:pStyle w:val="EndNoteBibliography"/>
        <w:ind w:left="720" w:hanging="720"/>
      </w:pPr>
      <w:r w:rsidRPr="00135E18">
        <w:t>67.</w:t>
      </w:r>
      <w:r w:rsidRPr="00135E18">
        <w:tab/>
        <w:t>Emberti Gialloreti L, Pardini M, Benassi F, Marciano S, Amore M, Mutolo MG, et al. Reduction in retinal nerve fiber layer thickness in young adults with autism spectrum disorders. J Autism Dev Disord. 2014 Apr;44(4):873-82.</w:t>
      </w:r>
    </w:p>
    <w:p w14:paraId="6AEB149C" w14:textId="77777777" w:rsidR="00135E18" w:rsidRPr="007F0948" w:rsidRDefault="00135E18" w:rsidP="003C0A8C">
      <w:pPr>
        <w:pStyle w:val="EndNoteBibliography"/>
        <w:ind w:left="720" w:hanging="720"/>
        <w:rPr>
          <w:lang w:val="it-IT"/>
        </w:rPr>
      </w:pPr>
      <w:r w:rsidRPr="00135E18">
        <w:t>68.</w:t>
      </w:r>
      <w:r w:rsidRPr="00135E18">
        <w:tab/>
        <w:t xml:space="preserve">Constable PA, Gaigg SB, Bowler DM, Jagle H, Thompson DA. Full-field electroretinogram in autism spectrum disorder. </w:t>
      </w:r>
      <w:r w:rsidRPr="007F0948">
        <w:rPr>
          <w:lang w:val="it-IT"/>
        </w:rPr>
        <w:t>Documenta Ophthalmologica. 2016;132(2):83-99.</w:t>
      </w:r>
    </w:p>
    <w:p w14:paraId="4838AB80" w14:textId="77777777" w:rsidR="00135E18" w:rsidRPr="007F0948" w:rsidRDefault="00135E18" w:rsidP="003C0A8C">
      <w:pPr>
        <w:pStyle w:val="EndNoteBibliography"/>
        <w:ind w:left="720" w:hanging="720"/>
        <w:rPr>
          <w:lang w:val="it-IT"/>
        </w:rPr>
      </w:pPr>
      <w:r w:rsidRPr="007F0948">
        <w:rPr>
          <w:lang w:val="it-IT"/>
        </w:rPr>
        <w:t>69.</w:t>
      </w:r>
      <w:r w:rsidRPr="007F0948">
        <w:rPr>
          <w:lang w:val="it-IT"/>
        </w:rPr>
        <w:tab/>
        <w:t xml:space="preserve">Constable PA, Lee IO, Marmolejo-Ramos F, Skuse DH, Thompson DA. </w:t>
      </w:r>
      <w:r w:rsidRPr="00135E18">
        <w:t xml:space="preserve">The photopic negative response in autism spectrum disorder. Clin Exp Optom. </w:t>
      </w:r>
      <w:r w:rsidRPr="007F0948">
        <w:rPr>
          <w:lang w:val="it-IT"/>
        </w:rPr>
        <w:t>2021 Nov;104(8):841-7.</w:t>
      </w:r>
    </w:p>
    <w:p w14:paraId="2447950C" w14:textId="77777777" w:rsidR="00135E18" w:rsidRPr="007F0948" w:rsidRDefault="00135E18" w:rsidP="003C0A8C">
      <w:pPr>
        <w:pStyle w:val="EndNoteBibliography"/>
        <w:ind w:left="720" w:hanging="720"/>
        <w:rPr>
          <w:lang w:val="it-IT"/>
        </w:rPr>
      </w:pPr>
      <w:r w:rsidRPr="007F0948">
        <w:rPr>
          <w:lang w:val="it-IT"/>
        </w:rPr>
        <w:t>70.</w:t>
      </w:r>
      <w:r w:rsidRPr="007F0948">
        <w:rPr>
          <w:lang w:val="it-IT"/>
        </w:rPr>
        <w:tab/>
        <w:t xml:space="preserve">Constable PA, Ritvo ER, Ritvo AR, Lee IO, McNair ML, Stahl D, et al. </w:t>
      </w:r>
      <w:r w:rsidRPr="00135E18">
        <w:t xml:space="preserve">Light-Adapted Electroretinogram Differences in Autism Spectrum Disorder. Journal of Autism and Developmental Disorders. </w:t>
      </w:r>
      <w:r w:rsidRPr="007F0948">
        <w:rPr>
          <w:lang w:val="it-IT"/>
        </w:rPr>
        <w:t>2020 01 Aug;50(8):2874-85.</w:t>
      </w:r>
    </w:p>
    <w:p w14:paraId="1615472A" w14:textId="77777777" w:rsidR="00135E18" w:rsidRPr="00135E18" w:rsidRDefault="00135E18" w:rsidP="003C0A8C">
      <w:pPr>
        <w:pStyle w:val="EndNoteBibliography"/>
        <w:ind w:left="720" w:hanging="720"/>
      </w:pPr>
      <w:r w:rsidRPr="007F0948">
        <w:rPr>
          <w:lang w:val="it-IT"/>
        </w:rPr>
        <w:t>71.</w:t>
      </w:r>
      <w:r w:rsidRPr="007F0948">
        <w:rPr>
          <w:lang w:val="it-IT"/>
        </w:rPr>
        <w:tab/>
        <w:t xml:space="preserve">Garcia-Medina JJ, Rubio-Velazquez E, Lopez-Bernal MD, Parraga-Muñoz D, Perez-Martinez A, Pinazo-Duran MD, et al. </w:t>
      </w:r>
      <w:r w:rsidRPr="00135E18">
        <w:t>Optical Coherence Tomography Angiography of Macula and Optic Nerve in Autism Spectrum Disorder: A Pilot Study. J Clin Med. 2020 Sep 27;9(10).</w:t>
      </w:r>
    </w:p>
    <w:p w14:paraId="05F38DB4" w14:textId="77777777" w:rsidR="00135E18" w:rsidRPr="00135E18" w:rsidRDefault="00135E18" w:rsidP="003C0A8C">
      <w:pPr>
        <w:pStyle w:val="EndNoteBibliography"/>
        <w:ind w:left="720" w:hanging="720"/>
      </w:pPr>
      <w:r w:rsidRPr="00135E18">
        <w:t>72.</w:t>
      </w:r>
      <w:r w:rsidRPr="00135E18">
        <w:tab/>
        <w:t xml:space="preserve">Franklin A, Sowden P, Burley R, Notman L, Alder E. Color perception in children </w:t>
      </w:r>
      <w:r w:rsidRPr="00135E18">
        <w:lastRenderedPageBreak/>
        <w:t>with autism. J Autism Dev Disord. 2008 Nov;38(10):1837-47.</w:t>
      </w:r>
    </w:p>
    <w:p w14:paraId="78FE8A23" w14:textId="77777777" w:rsidR="00135E18" w:rsidRPr="00135E18" w:rsidRDefault="00135E18" w:rsidP="003C0A8C">
      <w:pPr>
        <w:pStyle w:val="EndNoteBibliography"/>
        <w:ind w:left="720" w:hanging="720"/>
      </w:pPr>
      <w:r w:rsidRPr="00135E18">
        <w:t>73.</w:t>
      </w:r>
      <w:r w:rsidRPr="00135E18">
        <w:tab/>
        <w:t>Franklin A, Sowden P, Notman L, Gonzalez-Dixon M, West D, Alexander I, et al. Reduced chromatic discrimination in children with autism spectrum disorders. Dev Sci. 2010 Jan 1;13(1):188-200.</w:t>
      </w:r>
    </w:p>
    <w:p w14:paraId="09507738" w14:textId="77777777" w:rsidR="00135E18" w:rsidRPr="00135E18" w:rsidRDefault="00135E18" w:rsidP="003C0A8C">
      <w:pPr>
        <w:pStyle w:val="EndNoteBibliography"/>
        <w:ind w:left="720" w:hanging="720"/>
      </w:pPr>
      <w:r w:rsidRPr="00135E18">
        <w:t>74.</w:t>
      </w:r>
      <w:r w:rsidRPr="00135E18">
        <w:tab/>
        <w:t>Heaton P, Ludlow A, Roberson D. When less is more: Poor discrimination but good colour memory in autism. Research in Autism Spectrum Disorders. 2008 January 2008/March;2(1):147-56.</w:t>
      </w:r>
    </w:p>
    <w:p w14:paraId="49558C53" w14:textId="77777777" w:rsidR="00135E18" w:rsidRPr="007F0948" w:rsidRDefault="00135E18" w:rsidP="003C0A8C">
      <w:pPr>
        <w:pStyle w:val="EndNoteBibliography"/>
        <w:ind w:left="720" w:hanging="720"/>
        <w:rPr>
          <w:lang w:val="it-IT"/>
        </w:rPr>
      </w:pPr>
      <w:r w:rsidRPr="00135E18">
        <w:t>75.</w:t>
      </w:r>
      <w:r w:rsidRPr="00135E18">
        <w:tab/>
        <w:t xml:space="preserve">Maule J, Stanworth K, Pellicano E, Franklin A. Ensemble perception of color in autistic adults. </w:t>
      </w:r>
      <w:r w:rsidRPr="007F0948">
        <w:rPr>
          <w:lang w:val="it-IT"/>
        </w:rPr>
        <w:t>Autism Res. 2017 May;10(5):839-51.</w:t>
      </w:r>
    </w:p>
    <w:p w14:paraId="649FB45E" w14:textId="77777777" w:rsidR="00135E18" w:rsidRPr="00135E18" w:rsidRDefault="00135E18" w:rsidP="003C0A8C">
      <w:pPr>
        <w:pStyle w:val="EndNoteBibliography"/>
        <w:ind w:left="720" w:hanging="720"/>
      </w:pPr>
      <w:r w:rsidRPr="007F0948">
        <w:rPr>
          <w:lang w:val="it-IT"/>
        </w:rPr>
        <w:t>76.</w:t>
      </w:r>
      <w:r w:rsidRPr="007F0948">
        <w:rPr>
          <w:lang w:val="it-IT"/>
        </w:rPr>
        <w:tab/>
        <w:t xml:space="preserve">Zachi EC, Costa TL, Barboni MTS, Costa MF, Bonci DMO, Ventura DF. </w:t>
      </w:r>
      <w:r w:rsidRPr="00135E18">
        <w:t>Color Vision Losses in Autism Spectrum Disorders. Front Psychol. 2017;8:1127.</w:t>
      </w:r>
    </w:p>
    <w:p w14:paraId="7FDEADE5" w14:textId="77777777" w:rsidR="00135E18" w:rsidRPr="00135E18" w:rsidRDefault="00135E18" w:rsidP="003C0A8C">
      <w:pPr>
        <w:pStyle w:val="EndNoteBibliography"/>
        <w:ind w:left="720" w:hanging="720"/>
      </w:pPr>
      <w:r w:rsidRPr="00135E18">
        <w:t>77.</w:t>
      </w:r>
      <w:r w:rsidRPr="00135E18">
        <w:tab/>
        <w:t>Bertone A, Mottron L, Jelenic P, Faubert J. Enhanced and diminished visuo-spatial information processing in autism depends on stimulus complexity. Brain. 2005 Oct;128(Pt 10):2430-41.</w:t>
      </w:r>
    </w:p>
    <w:p w14:paraId="157F81FF" w14:textId="77777777" w:rsidR="00135E18" w:rsidRPr="00135E18" w:rsidRDefault="00135E18" w:rsidP="003C0A8C">
      <w:pPr>
        <w:pStyle w:val="EndNoteBibliography"/>
        <w:ind w:left="720" w:hanging="720"/>
      </w:pPr>
      <w:r w:rsidRPr="00135E18">
        <w:t>78.</w:t>
      </w:r>
      <w:r w:rsidRPr="00135E18">
        <w:tab/>
        <w:t>De Jonge MV, De Haan EH, Kemner C, Coppens JE, Van Den Berg TJTP, Van Engeland H. Visual information processing in high-functioning individuals with autism spectrum disorders and their parents. Neuropsychology. 2007 January;21(1):65-73.</w:t>
      </w:r>
    </w:p>
    <w:p w14:paraId="57380CBF" w14:textId="77777777" w:rsidR="00135E18" w:rsidRPr="00135E18" w:rsidRDefault="00135E18" w:rsidP="003C0A8C">
      <w:pPr>
        <w:pStyle w:val="EndNoteBibliography"/>
        <w:ind w:left="720" w:hanging="720"/>
      </w:pPr>
      <w:r w:rsidRPr="00135E18">
        <w:t>79.</w:t>
      </w:r>
      <w:r w:rsidRPr="00135E18">
        <w:tab/>
        <w:t>Greenaway R, Davis G, Plaisted-Grant K. Marked selective impairment in autism on an index of magnocellular function. Neuropsychologia. 2013 Mar;51(4):592-600.</w:t>
      </w:r>
    </w:p>
    <w:p w14:paraId="718C7D25" w14:textId="77777777" w:rsidR="00135E18" w:rsidRPr="00135E18" w:rsidRDefault="00135E18" w:rsidP="003C0A8C">
      <w:pPr>
        <w:pStyle w:val="EndNoteBibliography"/>
        <w:ind w:left="720" w:hanging="720"/>
      </w:pPr>
      <w:r w:rsidRPr="00135E18">
        <w:t>80.</w:t>
      </w:r>
      <w:r w:rsidRPr="00135E18">
        <w:tab/>
        <w:t>Guy J, Mottron L, Berthiaume C, Bertone A. The developmental trajectory of contrast sensitivity in autism spectrum disorder. Autism Res. 2016 Aug;9(8):866-78.</w:t>
      </w:r>
    </w:p>
    <w:p w14:paraId="12F4A0DF" w14:textId="77777777" w:rsidR="00135E18" w:rsidRPr="00135E18" w:rsidRDefault="00135E18" w:rsidP="003C0A8C">
      <w:pPr>
        <w:pStyle w:val="EndNoteBibliography"/>
        <w:ind w:left="720" w:hanging="720"/>
      </w:pPr>
      <w:r w:rsidRPr="00135E18">
        <w:t>81.</w:t>
      </w:r>
      <w:r w:rsidRPr="00135E18">
        <w:tab/>
        <w:t>Keita L, Guy J, Berthiaume C, Mottron L, Bertone A. An early origin for detailed perception in Autism Spectrum Disorder: biased sensitivity for high-spatial frequency information. Scientific reports. 2014;4:5475.</w:t>
      </w:r>
    </w:p>
    <w:p w14:paraId="0C3F043F" w14:textId="77777777" w:rsidR="00135E18" w:rsidRPr="00135E18" w:rsidRDefault="00135E18" w:rsidP="003C0A8C">
      <w:pPr>
        <w:pStyle w:val="EndNoteBibliography"/>
        <w:ind w:left="720" w:hanging="720"/>
      </w:pPr>
      <w:r w:rsidRPr="00135E18">
        <w:t>82.</w:t>
      </w:r>
      <w:r w:rsidRPr="00135E18">
        <w:tab/>
        <w:t>Koh HC, Milne E, Dobkins K. Spatial contrast sensitivity in adolescents with autism spectrum disorders. J Autism Dev Disord. 2010 Aug;40(8):978-87.</w:t>
      </w:r>
    </w:p>
    <w:p w14:paraId="39A088F1" w14:textId="77777777" w:rsidR="00135E18" w:rsidRPr="00135E18" w:rsidRDefault="00135E18" w:rsidP="003C0A8C">
      <w:pPr>
        <w:pStyle w:val="EndNoteBibliography"/>
        <w:ind w:left="720" w:hanging="720"/>
      </w:pPr>
      <w:r w:rsidRPr="00135E18">
        <w:t>83.</w:t>
      </w:r>
      <w:r w:rsidRPr="00135E18">
        <w:tab/>
        <w:t>Norton DJ, McBain RK, Murray GE, Khang J, Zong Z, Bollacke HR, et al. Normal Face Detection Over a Range of Luminance Contrasts in Adolescents With Autism Spectrum Disorder. Front Psychol. 2021;12:667359.</w:t>
      </w:r>
    </w:p>
    <w:p w14:paraId="0A65A391" w14:textId="77777777" w:rsidR="00135E18" w:rsidRPr="00135E18" w:rsidRDefault="00135E18" w:rsidP="003C0A8C">
      <w:pPr>
        <w:pStyle w:val="EndNoteBibliography"/>
        <w:ind w:left="720" w:hanging="720"/>
      </w:pPr>
      <w:r w:rsidRPr="00135E18">
        <w:t>84.</w:t>
      </w:r>
      <w:r w:rsidRPr="00135E18">
        <w:tab/>
        <w:t>Pellicano E, Gibson L, Maybery M, Durkin K, Badcock DR. Abnormal global processing along the dorsal visual pathway in autism: a possible mechanism for weak visuospatial coherence? Neuropsychologia. 2005;43(7):1044-53.</w:t>
      </w:r>
    </w:p>
    <w:p w14:paraId="653A41C0" w14:textId="77777777" w:rsidR="00135E18" w:rsidRPr="00135E18" w:rsidRDefault="00135E18" w:rsidP="003C0A8C">
      <w:pPr>
        <w:pStyle w:val="EndNoteBibliography"/>
        <w:ind w:left="720" w:hanging="720"/>
      </w:pPr>
      <w:r w:rsidRPr="00135E18">
        <w:t>85.</w:t>
      </w:r>
      <w:r w:rsidRPr="00135E18">
        <w:tab/>
        <w:t>Robertson CE, Kravitz DJ, Freyberg J, Baron-Cohen S, Baker CI. Tunnel vision: sharper gradient of spatial attention in autism. J Neurosci. 2013 Apr 17;33(16):6776-81.</w:t>
      </w:r>
    </w:p>
    <w:p w14:paraId="35D10A20" w14:textId="77777777" w:rsidR="00135E18" w:rsidRPr="00135E18" w:rsidRDefault="00135E18" w:rsidP="003C0A8C">
      <w:pPr>
        <w:pStyle w:val="EndNoteBibliography"/>
        <w:ind w:left="720" w:hanging="720"/>
      </w:pPr>
      <w:r w:rsidRPr="00135E18">
        <w:t>86.</w:t>
      </w:r>
      <w:r w:rsidRPr="00135E18">
        <w:tab/>
        <w:t>Davis RA, Bockbrader MA, Murphy RR, Hetrick WP, O'Donnell BF. Subjective perceptual distortions and visual dysfunction in children with autism. J Autism Dev Disord. 2006 Feb;36(2):199-210.</w:t>
      </w:r>
    </w:p>
    <w:p w14:paraId="5E95CDB0" w14:textId="77777777" w:rsidR="00135E18" w:rsidRPr="00135E18" w:rsidRDefault="00135E18" w:rsidP="003C0A8C">
      <w:pPr>
        <w:pStyle w:val="EndNoteBibliography"/>
        <w:ind w:left="720" w:hanging="720"/>
      </w:pPr>
      <w:r w:rsidRPr="00135E18">
        <w:t>87.</w:t>
      </w:r>
      <w:r w:rsidRPr="00135E18">
        <w:tab/>
        <w:t>Koh HC, Milne E, Dobkins K. Contrast sensitivity for motion detection and direction discrimination in adolescents with autism spectrum disorders and their siblings. Neuropsychologia. 2010 Dec;48(14):4046-56.</w:t>
      </w:r>
    </w:p>
    <w:p w14:paraId="193C14F3" w14:textId="77777777" w:rsidR="00135E18" w:rsidRPr="00135E18" w:rsidRDefault="00135E18" w:rsidP="003C0A8C">
      <w:pPr>
        <w:pStyle w:val="EndNoteBibliography"/>
        <w:ind w:left="720" w:hanging="720"/>
      </w:pPr>
      <w:r w:rsidRPr="00135E18">
        <w:t>88.</w:t>
      </w:r>
      <w:r w:rsidRPr="00135E18">
        <w:tab/>
        <w:t>Searle A, Rowe FJ. Vergence Neural Pathways: A Systematic Narrative Literature Review. Neuroophthalmology. 2016 Oct;40(5):209-18.</w:t>
      </w:r>
    </w:p>
    <w:p w14:paraId="5B46E63C" w14:textId="77777777" w:rsidR="00135E18" w:rsidRPr="00135E18" w:rsidRDefault="00135E18" w:rsidP="003C0A8C">
      <w:pPr>
        <w:pStyle w:val="EndNoteBibliography"/>
        <w:ind w:left="720" w:hanging="720"/>
      </w:pPr>
      <w:r w:rsidRPr="00135E18">
        <w:t>89.</w:t>
      </w:r>
      <w:r w:rsidRPr="00135E18">
        <w:tab/>
        <w:t>Congdon NG, Patel N, Esteso P, Chikwembani F, Webber F, Msithini RB, et al. The association between refractive cutoffs for spectacle provision and visual improvement among school-aged children in South Africa. Br J Ophthalmol. 2008 Jan;92(1):13-8.</w:t>
      </w:r>
    </w:p>
    <w:p w14:paraId="425BC6E2" w14:textId="77777777" w:rsidR="00135E18" w:rsidRPr="00135E18" w:rsidRDefault="00135E18" w:rsidP="003C0A8C">
      <w:pPr>
        <w:pStyle w:val="EndNoteBibliography"/>
        <w:ind w:left="720" w:hanging="720"/>
      </w:pPr>
      <w:r w:rsidRPr="00135E18">
        <w:t>90.</w:t>
      </w:r>
      <w:r w:rsidRPr="00135E18">
        <w:tab/>
        <w:t>McDougal DH, Gamlin PD. Autonomic control of the eye. Compr Physiol. 2015 Jan;5(1):439-73.</w:t>
      </w:r>
    </w:p>
    <w:p w14:paraId="7F0BA62B" w14:textId="77777777" w:rsidR="00135E18" w:rsidRPr="00135E18" w:rsidRDefault="00135E18" w:rsidP="003C0A8C">
      <w:pPr>
        <w:pStyle w:val="EndNoteBibliography"/>
        <w:ind w:left="720" w:hanging="720"/>
      </w:pPr>
      <w:r w:rsidRPr="00135E18">
        <w:t>91.</w:t>
      </w:r>
      <w:r w:rsidRPr="00135E18">
        <w:tab/>
        <w:t xml:space="preserve">Arora I, Bellato A, Ropar D, Hollis C, Groom MJ. Is autonomic function during </w:t>
      </w:r>
      <w:r w:rsidRPr="00135E18">
        <w:lastRenderedPageBreak/>
        <w:t>resting-state atypical in Autism: A systematic review of evidence. Neurosci Biobehav Rev. 2021 Jun;125:417-41.</w:t>
      </w:r>
    </w:p>
    <w:p w14:paraId="6394EC6C" w14:textId="77777777" w:rsidR="00135E18" w:rsidRPr="00135E18" w:rsidRDefault="00135E18" w:rsidP="003C0A8C">
      <w:pPr>
        <w:pStyle w:val="EndNoteBibliography"/>
        <w:ind w:left="720" w:hanging="720"/>
      </w:pPr>
      <w:r w:rsidRPr="00135E18">
        <w:t>92.</w:t>
      </w:r>
      <w:r w:rsidRPr="00135E18">
        <w:tab/>
        <w:t>Cheng YC, Huang YC, Huang WL. Heart rate variability in individuals with autism spectrum disorders: A meta-analysis. Neurosci Biobehav Rev. 2020 Nov;118:463-71.</w:t>
      </w:r>
    </w:p>
    <w:p w14:paraId="1EEC3E49" w14:textId="77777777" w:rsidR="00135E18" w:rsidRPr="00135E18" w:rsidRDefault="00135E18" w:rsidP="003C0A8C">
      <w:pPr>
        <w:pStyle w:val="EndNoteBibliography"/>
        <w:ind w:left="720" w:hanging="720"/>
      </w:pPr>
      <w:r w:rsidRPr="00135E18">
        <w:t>93.</w:t>
      </w:r>
      <w:r w:rsidRPr="00135E18">
        <w:tab/>
        <w:t>de Vries L, Fouquaet I, Boets B, Naulaers G, Steyaert J. Autism spectrum disorder and pupillometry: A systematic review and meta-analysis. Neurosci Biobehav Rev. 2021 Jan;120:479-508.</w:t>
      </w:r>
    </w:p>
    <w:p w14:paraId="6AFE8C7A" w14:textId="77777777" w:rsidR="00135E18" w:rsidRPr="00135E18" w:rsidRDefault="00135E18" w:rsidP="003C0A8C">
      <w:pPr>
        <w:pStyle w:val="EndNoteBibliography"/>
        <w:ind w:left="720" w:hanging="720"/>
      </w:pPr>
      <w:r w:rsidRPr="00135E18">
        <w:t>94.</w:t>
      </w:r>
      <w:r w:rsidRPr="00135E18">
        <w:tab/>
        <w:t>Ronconi L, Gori S, Ruffino M, Molteni M, Facoetti A. Zoom-out attentional impairment in children with autism spectrum disorder. Cortex. 2013 Apr;49(4):1025-33.</w:t>
      </w:r>
    </w:p>
    <w:p w14:paraId="7B944F60" w14:textId="77777777" w:rsidR="00135E18" w:rsidRPr="00135E18" w:rsidRDefault="00135E18" w:rsidP="003C0A8C">
      <w:pPr>
        <w:pStyle w:val="EndNoteBibliography"/>
        <w:ind w:left="720" w:hanging="720"/>
      </w:pPr>
      <w:r w:rsidRPr="00135E18">
        <w:t>95.</w:t>
      </w:r>
      <w:r w:rsidRPr="00135E18">
        <w:tab/>
        <w:t>Cameron JR, Tatham AJ. A window to beyond the orbit: the value of optical coherence tomography in non-ocular disease. Acta Ophthalmol. 2016 Sep;94(6):533-9.</w:t>
      </w:r>
    </w:p>
    <w:p w14:paraId="34C81086" w14:textId="77777777" w:rsidR="00135E18" w:rsidRPr="00135E18" w:rsidRDefault="00135E18" w:rsidP="003C0A8C">
      <w:pPr>
        <w:pStyle w:val="EndNoteBibliography"/>
        <w:ind w:left="720" w:hanging="720"/>
      </w:pPr>
      <w:r w:rsidRPr="00135E18">
        <w:t>96.</w:t>
      </w:r>
      <w:r w:rsidRPr="00135E18">
        <w:tab/>
        <w:t>Bubl E, Dörr M, Philipsen A, Ebert D, Bach M, van Elst LT. Retinal contrast transfer functions in adults with and without ADHD. PLoS One. 2013;8(5):e61728.</w:t>
      </w:r>
    </w:p>
    <w:p w14:paraId="07CEACF2" w14:textId="77777777" w:rsidR="00135E18" w:rsidRPr="00135E18" w:rsidRDefault="00135E18" w:rsidP="003C0A8C">
      <w:pPr>
        <w:pStyle w:val="EndNoteBibliography"/>
        <w:ind w:left="720" w:hanging="720"/>
      </w:pPr>
      <w:r w:rsidRPr="00135E18">
        <w:t>97.</w:t>
      </w:r>
      <w:r w:rsidRPr="00135E18">
        <w:tab/>
        <w:t>Bubl E, Dörr M, Riedel A, Ebert D, Philipsen A, Bach M, et al. Elevated background noise in adult attention deficit hyperactivity disorder is associated with inattention. PLoS One. 2015;10(2):e0118271.</w:t>
      </w:r>
    </w:p>
    <w:p w14:paraId="4A189D47" w14:textId="77777777" w:rsidR="00135E18" w:rsidRPr="00135E18" w:rsidRDefault="00135E18" w:rsidP="003C0A8C">
      <w:pPr>
        <w:pStyle w:val="EndNoteBibliography"/>
        <w:ind w:left="720" w:hanging="720"/>
      </w:pPr>
      <w:r w:rsidRPr="00135E18">
        <w:t>98.</w:t>
      </w:r>
      <w:r w:rsidRPr="00135E18">
        <w:tab/>
        <w:t>Werner AL, Tebartz van Elst L, Ebert D, Friedel E, Bubl A, Clement HW, et al. Normalization of increased retinal background noise after ADHD treatment: A neuronal correlate. Schizophr Res. 2020 May;219:77-83.</w:t>
      </w:r>
    </w:p>
    <w:p w14:paraId="45C6E7B9" w14:textId="77777777" w:rsidR="00135E18" w:rsidRPr="00135E18" w:rsidRDefault="00135E18" w:rsidP="003C0A8C">
      <w:pPr>
        <w:pStyle w:val="EndNoteBibliography"/>
        <w:ind w:left="720" w:hanging="720"/>
      </w:pPr>
      <w:r w:rsidRPr="00135E18">
        <w:t>99.</w:t>
      </w:r>
      <w:r w:rsidRPr="00135E18">
        <w:tab/>
        <w:t>Happé F, Frith U. The weak coherence account: detail-focused cognitive style in autism spectrum disorders. J Autism Dev Disord. 2006 Jan;36(1):5-25.</w:t>
      </w:r>
    </w:p>
    <w:p w14:paraId="397B459B" w14:textId="77777777" w:rsidR="00135E18" w:rsidRPr="00135E18" w:rsidRDefault="00135E18" w:rsidP="003C0A8C">
      <w:pPr>
        <w:pStyle w:val="EndNoteBibliography"/>
        <w:ind w:left="720" w:hanging="720"/>
      </w:pPr>
      <w:r w:rsidRPr="00135E18">
        <w:t>100.</w:t>
      </w:r>
      <w:r w:rsidRPr="00135E18">
        <w:tab/>
        <w:t>Mottron L, Dawson M, Soulières I, Hubert B, Burack J. Enhanced perceptual functioning in autism: an update, and eight principles of autistic perception. J Autism Dev Disord. 2006 Jan;36(1):27-43.</w:t>
      </w:r>
    </w:p>
    <w:p w14:paraId="709537D6" w14:textId="77777777" w:rsidR="00135E18" w:rsidRPr="00135E18" w:rsidRDefault="00135E18" w:rsidP="003C0A8C">
      <w:pPr>
        <w:pStyle w:val="EndNoteBibliography"/>
        <w:ind w:left="720" w:hanging="720"/>
      </w:pPr>
      <w:r w:rsidRPr="00135E18">
        <w:t>101.</w:t>
      </w:r>
      <w:r w:rsidRPr="00135E18">
        <w:tab/>
        <w:t>Samson F, Mottron L, Soulières I, Zeffiro TA. Enhanced visual functioning in autism: an ALE meta-analysis. Hum Brain Mapp. 2012 Jul;33(7):1553-81.</w:t>
      </w:r>
    </w:p>
    <w:p w14:paraId="6C1BECFF" w14:textId="77777777" w:rsidR="00135E18" w:rsidRPr="00135E18" w:rsidRDefault="00135E18" w:rsidP="003C0A8C">
      <w:pPr>
        <w:pStyle w:val="EndNoteBibliography"/>
        <w:ind w:left="720" w:hanging="720"/>
      </w:pPr>
      <w:r w:rsidRPr="00135E18">
        <w:t>102.</w:t>
      </w:r>
      <w:r w:rsidRPr="00135E18">
        <w:tab/>
        <w:t>Jassim N, Baron-Cohen S, Suckling J. Meta-analytic evidence of differential prefrontal and early sensory cortex activity during non-social sensory perception in autism. Neurosci Biobehav Rev. 2021 Aug;127:146-57.</w:t>
      </w:r>
    </w:p>
    <w:p w14:paraId="6BE81AC2" w14:textId="77777777" w:rsidR="00135E18" w:rsidRPr="00135E18" w:rsidRDefault="00135E18" w:rsidP="003C0A8C">
      <w:pPr>
        <w:pStyle w:val="EndNoteBibliography"/>
        <w:ind w:left="720" w:hanging="720"/>
      </w:pPr>
      <w:r w:rsidRPr="00135E18">
        <w:t>103.</w:t>
      </w:r>
      <w:r w:rsidRPr="00135E18">
        <w:tab/>
        <w:t>Todorova GK, Hatton REM, Pollick FE. Biological motion perception in autism spectrum disorder: a meta-analysis. Mol Autism. 2019;10:49.</w:t>
      </w:r>
    </w:p>
    <w:p w14:paraId="6F3BF36C" w14:textId="77777777" w:rsidR="00135E18" w:rsidRPr="007F0948" w:rsidRDefault="00135E18" w:rsidP="003C0A8C">
      <w:pPr>
        <w:pStyle w:val="EndNoteBibliography"/>
        <w:ind w:left="720" w:hanging="720"/>
        <w:rPr>
          <w:lang w:val="it-IT"/>
        </w:rPr>
      </w:pPr>
      <w:r w:rsidRPr="00135E18">
        <w:t>104.</w:t>
      </w:r>
      <w:r w:rsidRPr="00135E18">
        <w:tab/>
        <w:t xml:space="preserve">Riddiford JA, Enticott PG, Lavale A, Gurvich C. Gaze and social functioning associations in autism spectrum disorder: A systematic review and meta-analysis. </w:t>
      </w:r>
      <w:r w:rsidRPr="007F0948">
        <w:rPr>
          <w:lang w:val="it-IT"/>
        </w:rPr>
        <w:t>Autism Res. 2022 Aug;15(8):1380-446.</w:t>
      </w:r>
    </w:p>
    <w:p w14:paraId="1F1AB1F7" w14:textId="77777777" w:rsidR="00135E18" w:rsidRPr="00135E18" w:rsidRDefault="00135E18" w:rsidP="003C0A8C">
      <w:pPr>
        <w:pStyle w:val="EndNoteBibliography"/>
        <w:ind w:left="720" w:hanging="720"/>
      </w:pPr>
      <w:r w:rsidRPr="007F0948">
        <w:rPr>
          <w:lang w:val="it-IT"/>
        </w:rPr>
        <w:t>105.</w:t>
      </w:r>
      <w:r w:rsidRPr="007F0948">
        <w:rPr>
          <w:lang w:val="it-IT"/>
        </w:rPr>
        <w:tab/>
        <w:t xml:space="preserve">Setien-Ramos I, Lugo-Marín J, Gisbert-Gustemps L, Díez-Villoria E, Magán-Maganto M, Canal-Bedia R, et al. </w:t>
      </w:r>
      <w:r w:rsidRPr="00135E18">
        <w:t>Eye-Tracking Studies in Adults with Autism Spectrum Disorder: A Systematic Review and Meta-analysis. J Autism Dev Disord. 2022 Mar 30.</w:t>
      </w:r>
    </w:p>
    <w:p w14:paraId="0EA52346" w14:textId="77777777" w:rsidR="00135E18" w:rsidRPr="00135E18" w:rsidRDefault="00135E18" w:rsidP="003C0A8C">
      <w:pPr>
        <w:pStyle w:val="EndNoteBibliography"/>
        <w:ind w:left="720" w:hanging="720"/>
      </w:pPr>
      <w:r w:rsidRPr="00135E18">
        <w:t>106.</w:t>
      </w:r>
      <w:r w:rsidRPr="00135E18">
        <w:tab/>
        <w:t>Thye MD, Bednarz HM, Herringshaw AJ, Sartin EB, Kana RK. The impact of atypical sensory processing on social impairments in autism spectrum disorder. Dev Cogn Neurosci. 2018 Jan;29:151-67.</w:t>
      </w:r>
    </w:p>
    <w:p w14:paraId="70F2F10D" w14:textId="77777777" w:rsidR="00135E18" w:rsidRPr="00135E18" w:rsidRDefault="00135E18" w:rsidP="003C0A8C">
      <w:pPr>
        <w:pStyle w:val="EndNoteBibliography"/>
        <w:ind w:left="720" w:hanging="720"/>
      </w:pPr>
      <w:r w:rsidRPr="00135E18">
        <w:t>107.</w:t>
      </w:r>
      <w:r w:rsidRPr="00135E18">
        <w:tab/>
        <w:t>Ronconi L, Molteni M, Casartelli L. Building Blocks of Others' Understanding: A Perspective Shift in Investigating Social-Communicative Deficit in Autism. Front Hum Neurosci. 2016;10:144.</w:t>
      </w:r>
    </w:p>
    <w:p w14:paraId="33834CCF" w14:textId="77777777" w:rsidR="00135E18" w:rsidRPr="00135E18" w:rsidRDefault="00135E18" w:rsidP="003C0A8C">
      <w:pPr>
        <w:pStyle w:val="EndNoteBibliography"/>
        <w:ind w:left="720" w:hanging="720"/>
      </w:pPr>
      <w:r w:rsidRPr="00135E18">
        <w:t>108.</w:t>
      </w:r>
      <w:r w:rsidRPr="00135E18">
        <w:tab/>
        <w:t>Jin X, Simmons SK, Guo A, Shetty AS, Ko M, Nguyen L, et al. In vivo Perturb-Seq reveals neuronal and glial abnormalities associated with autism risk genes. Science. 2020 Nov 27;370(6520).</w:t>
      </w:r>
    </w:p>
    <w:p w14:paraId="15CD175C" w14:textId="77777777" w:rsidR="00135E18" w:rsidRPr="00135E18" w:rsidRDefault="00135E18" w:rsidP="003C0A8C">
      <w:pPr>
        <w:pStyle w:val="EndNoteBibliography"/>
        <w:ind w:left="720" w:hanging="720"/>
      </w:pPr>
      <w:r w:rsidRPr="00135E18">
        <w:t>109.</w:t>
      </w:r>
      <w:r w:rsidRPr="00135E18">
        <w:tab/>
        <w:t>Scotland P, Zhou D, Benveniste H, Bennett V. Nervous system defects of AnkyrinB (-</w:t>
      </w:r>
      <w:r w:rsidRPr="00135E18">
        <w:lastRenderedPageBreak/>
        <w:t>/-) mice suggest functional overlap between the cell adhesion molecule L1 and 440-kD AnkyrinB in premyelinated axons. J Cell Biol. 1998 Nov 30;143(5):1305-15.</w:t>
      </w:r>
    </w:p>
    <w:p w14:paraId="6D139F8F" w14:textId="77777777" w:rsidR="00135E18" w:rsidRPr="00135E18" w:rsidRDefault="00135E18" w:rsidP="003C0A8C">
      <w:pPr>
        <w:pStyle w:val="EndNoteBibliography"/>
        <w:ind w:left="720" w:hanging="720"/>
      </w:pPr>
      <w:r w:rsidRPr="00135E18">
        <w:t>110.</w:t>
      </w:r>
      <w:r w:rsidRPr="00135E18">
        <w:tab/>
        <w:t>Elsabbagh M, Fernandes J, Webb SJ, Dawson G, Charman T, Johnson MH. Disengagement of visual attention in infancy is associated with emerging autism in toddlerhood. Biol Psychiatry. 2013 Aug 1;74(3):189-94.</w:t>
      </w:r>
    </w:p>
    <w:p w14:paraId="55461065" w14:textId="77777777" w:rsidR="00135E18" w:rsidRPr="00135E18" w:rsidRDefault="00135E18" w:rsidP="003C0A8C">
      <w:pPr>
        <w:pStyle w:val="EndNoteBibliography"/>
        <w:ind w:left="720" w:hanging="720"/>
      </w:pPr>
      <w:r w:rsidRPr="00135E18">
        <w:t>111.</w:t>
      </w:r>
      <w:r w:rsidRPr="00135E18">
        <w:tab/>
        <w:t>Jones W, Klin A. Attention to eyes is present but in decline in 2-6-month-old infants later diagnosed with autism. Nature. 2013 Dec 19;504(7480):427-31.</w:t>
      </w:r>
    </w:p>
    <w:p w14:paraId="70B3A8D6" w14:textId="77777777" w:rsidR="00135E18" w:rsidRPr="00135E18" w:rsidRDefault="00135E18" w:rsidP="003C0A8C">
      <w:pPr>
        <w:pStyle w:val="EndNoteBibliography"/>
        <w:ind w:left="720" w:hanging="720"/>
      </w:pPr>
      <w:r w:rsidRPr="00135E18">
        <w:t>112.</w:t>
      </w:r>
      <w:r w:rsidRPr="00135E18">
        <w:tab/>
        <w:t>Chokron S, Kovarski K, Zalla T, Dutton GN. The inter-relationships between cerebral visual impairment, autism and intellectual disability. Neurosci Biobehav Rev. 2020 Jul;114:201-10.</w:t>
      </w:r>
    </w:p>
    <w:p w14:paraId="62558231" w14:textId="77777777" w:rsidR="00135E18" w:rsidRPr="00135E18" w:rsidRDefault="00135E18" w:rsidP="003C0A8C">
      <w:pPr>
        <w:pStyle w:val="EndNoteBibliography"/>
        <w:ind w:left="720" w:hanging="720"/>
      </w:pPr>
      <w:r w:rsidRPr="00135E18">
        <w:t>113.</w:t>
      </w:r>
      <w:r w:rsidRPr="00135E18">
        <w:tab/>
        <w:t>McGaha CG, Farran DC. Interactions in an Inclusive Classroom: The Effects of Visual Status and Setting. Journal of Visual Impairment &amp; Blindness. 2001;95(2):80-94.</w:t>
      </w:r>
    </w:p>
    <w:p w14:paraId="4A254777" w14:textId="77777777" w:rsidR="00135E18" w:rsidRPr="00135E18" w:rsidRDefault="00135E18" w:rsidP="003C0A8C">
      <w:pPr>
        <w:pStyle w:val="EndNoteBibliography"/>
        <w:ind w:left="720" w:hanging="720"/>
      </w:pPr>
      <w:r w:rsidRPr="00135E18">
        <w:t>114.</w:t>
      </w:r>
      <w:r w:rsidRPr="00135E18">
        <w:tab/>
        <w:t>Smoller JW, Andreassen OA, Edenberg HJ, Faraone SV, Glatt SJ, Kendler KS. Psychiatric genetics and the structure of psychopathology. Mol Psychiatry. 2019 Mar;24(3):409-20.</w:t>
      </w:r>
    </w:p>
    <w:p w14:paraId="1E369305" w14:textId="77777777" w:rsidR="00135E18" w:rsidRPr="00135E18" w:rsidRDefault="00135E18" w:rsidP="003C0A8C">
      <w:pPr>
        <w:pStyle w:val="EndNoteBibliography"/>
        <w:ind w:left="720" w:hanging="720"/>
      </w:pPr>
      <w:r w:rsidRPr="007F0948">
        <w:rPr>
          <w:lang w:val="it-IT"/>
        </w:rPr>
        <w:t>115.</w:t>
      </w:r>
      <w:r w:rsidRPr="007F0948">
        <w:rPr>
          <w:lang w:val="it-IT"/>
        </w:rPr>
        <w:tab/>
        <w:t xml:space="preserve">Bellato A, Perna J, Ganapathy PS, Solmi M, Zampieri A, Cortese S, et al. </w:t>
      </w:r>
      <w:r w:rsidRPr="00135E18">
        <w:t>Association between ADHD and vision problems. A systematic review and meta-analysis. Mol Psychiatry. 2023 Jan;28(1):410-22.</w:t>
      </w:r>
    </w:p>
    <w:p w14:paraId="622817B7" w14:textId="77777777" w:rsidR="00135E18" w:rsidRPr="007F0948" w:rsidRDefault="00135E18" w:rsidP="003C0A8C">
      <w:pPr>
        <w:pStyle w:val="EndNoteBibliography"/>
        <w:ind w:left="720" w:hanging="720"/>
        <w:rPr>
          <w:lang w:val="nl-NL"/>
        </w:rPr>
      </w:pPr>
      <w:r w:rsidRPr="00135E18">
        <w:t>116.</w:t>
      </w:r>
      <w:r w:rsidRPr="00135E18">
        <w:tab/>
        <w:t xml:space="preserve">Császár N, Kapócs G, Bókkon I. A possible key role of vision in the development of schizophrenia. </w:t>
      </w:r>
      <w:r w:rsidRPr="007F0948">
        <w:rPr>
          <w:lang w:val="nl-NL"/>
        </w:rPr>
        <w:t>Rev Neurosci. 2019 May 27;30(4):359-79.</w:t>
      </w:r>
    </w:p>
    <w:p w14:paraId="4A81AB32" w14:textId="77777777" w:rsidR="00135E18" w:rsidRPr="00135E18" w:rsidRDefault="00135E18" w:rsidP="003C0A8C">
      <w:pPr>
        <w:pStyle w:val="EndNoteBibliography"/>
        <w:ind w:left="720" w:hanging="720"/>
      </w:pPr>
      <w:r w:rsidRPr="007F0948">
        <w:rPr>
          <w:lang w:val="nl-NL"/>
        </w:rPr>
        <w:t>117.</w:t>
      </w:r>
      <w:r w:rsidRPr="007F0948">
        <w:rPr>
          <w:lang w:val="nl-NL"/>
        </w:rPr>
        <w:tab/>
        <w:t xml:space="preserve">van Splunder J, Stilma JS, Bernsen RM, Evenhuis HM. </w:t>
      </w:r>
      <w:r w:rsidRPr="00135E18">
        <w:t>Prevalence of visual impairment in adults with intellectual disabilities in the Netherlands: cross-sectional study. Eye (Lond). 2006 Sep;20(9):1004-10.</w:t>
      </w:r>
    </w:p>
    <w:p w14:paraId="25A873F2" w14:textId="77777777" w:rsidR="00135E18" w:rsidRPr="00135E18" w:rsidRDefault="00135E18" w:rsidP="003C0A8C">
      <w:pPr>
        <w:pStyle w:val="EndNoteBibliography"/>
        <w:ind w:left="720" w:hanging="720"/>
      </w:pPr>
      <w:r w:rsidRPr="00135E18">
        <w:t>118.</w:t>
      </w:r>
      <w:r w:rsidRPr="00135E18">
        <w:tab/>
        <w:t>Lai MC, Kassee C, Besney R, Bonato S, Hull L, Mandy W, et al. Prevalence of co-occurring mental health diagnoses in the autism population: a systematic review and meta-analysis. Lancet Psychiatry. 2019 Oct;6(10):819-29.</w:t>
      </w:r>
    </w:p>
    <w:p w14:paraId="0096C2A1" w14:textId="77777777" w:rsidR="00135E18" w:rsidRPr="007F0948" w:rsidRDefault="00135E18" w:rsidP="003C0A8C">
      <w:pPr>
        <w:pStyle w:val="EndNoteBibliography"/>
        <w:ind w:left="720" w:hanging="720"/>
        <w:rPr>
          <w:lang w:val="nl-NL"/>
        </w:rPr>
      </w:pPr>
      <w:r w:rsidRPr="00135E18">
        <w:t>119.</w:t>
      </w:r>
      <w:r w:rsidRPr="00135E18">
        <w:tab/>
        <w:t xml:space="preserve">Johnson MH, Gliga T, Jones E, Charman T. Annual research review: Infant development, autism, and ADHD--early pathways to emerging disorders. </w:t>
      </w:r>
      <w:r w:rsidRPr="007F0948">
        <w:rPr>
          <w:lang w:val="nl-NL"/>
        </w:rPr>
        <w:t>J Child Psychol Psychiatry. 2015 Mar;56(3):228-47.</w:t>
      </w:r>
    </w:p>
    <w:p w14:paraId="4E05876E" w14:textId="77777777" w:rsidR="00135E18" w:rsidRPr="00135E18" w:rsidRDefault="00135E18" w:rsidP="003C0A8C">
      <w:pPr>
        <w:pStyle w:val="EndNoteBibliography"/>
        <w:ind w:left="720" w:hanging="720"/>
      </w:pPr>
      <w:r w:rsidRPr="007F0948">
        <w:rPr>
          <w:lang w:val="nl-NL"/>
        </w:rPr>
        <w:t>120.</w:t>
      </w:r>
      <w:r w:rsidRPr="007F0948">
        <w:rPr>
          <w:lang w:val="nl-NL"/>
        </w:rPr>
        <w:tab/>
        <w:t xml:space="preserve">Visser JC, Rommelse NN, Greven CU, Buitelaar JK. </w:t>
      </w:r>
      <w:r w:rsidRPr="00135E18">
        <w:t>Autism spectrum disorder and attention-deficit/hyperactivity disorder in early childhood: A review of unique and shared characteristics and developmental antecedents. Neurosci Biobehav Rev. 2016 Jun;65:229-63.</w:t>
      </w:r>
    </w:p>
    <w:p w14:paraId="1914DFDD" w14:textId="77777777" w:rsidR="00135E18" w:rsidRPr="00135E18" w:rsidRDefault="00135E18" w:rsidP="003C0A8C">
      <w:pPr>
        <w:pStyle w:val="EndNoteBibliography"/>
        <w:ind w:left="720" w:hanging="720"/>
      </w:pPr>
      <w:r w:rsidRPr="00135E18">
        <w:t>121.</w:t>
      </w:r>
      <w:r w:rsidRPr="00135E18">
        <w:tab/>
        <w:t>Karmiloff-Smith A. From constructivism to neuroconstructivism: The activity-dependent structuring of the human brain.  After Piaget. Piscataway, NJ, US: Transaction Publishers; 2012. p. 1-14.</w:t>
      </w:r>
    </w:p>
    <w:p w14:paraId="44481E16" w14:textId="77777777" w:rsidR="00135E18" w:rsidRPr="00135E18" w:rsidRDefault="00135E18" w:rsidP="003C0A8C">
      <w:pPr>
        <w:pStyle w:val="EndNoteBibliography"/>
        <w:ind w:left="720" w:hanging="720"/>
      </w:pPr>
      <w:r w:rsidRPr="00135E18">
        <w:t>122.</w:t>
      </w:r>
      <w:r w:rsidRPr="00135E18">
        <w:tab/>
        <w:t>Simms MD. When Autistic Behavior Suggests a Disease Other than Classic Autism. Pediatr Clin North Am. 2017 Feb;64(1):127-38.</w:t>
      </w:r>
    </w:p>
    <w:p w14:paraId="09E34EC3" w14:textId="77777777" w:rsidR="00135E18" w:rsidRPr="00135E18" w:rsidRDefault="00135E18" w:rsidP="003C0A8C">
      <w:pPr>
        <w:pStyle w:val="EndNoteBibliography"/>
        <w:ind w:left="720" w:hanging="720"/>
      </w:pPr>
      <w:r w:rsidRPr="00135E18">
        <w:t>123.</w:t>
      </w:r>
      <w:r w:rsidRPr="00135E18">
        <w:tab/>
        <w:t>Landa RJ. Efficacy of early interventions for infants and young children with, and at risk for, autism spectrum disorders. Int Rev Psychiatry. 2018 Feb;30(1):25-39.</w:t>
      </w:r>
    </w:p>
    <w:p w14:paraId="7AFC97A2" w14:textId="77777777" w:rsidR="00135E18" w:rsidRPr="00135E18" w:rsidRDefault="00135E18" w:rsidP="003C0A8C">
      <w:pPr>
        <w:pStyle w:val="EndNoteBibliography"/>
        <w:ind w:left="720" w:hanging="720"/>
      </w:pPr>
      <w:r w:rsidRPr="00135E18">
        <w:t>124.</w:t>
      </w:r>
      <w:r w:rsidRPr="00135E18">
        <w:tab/>
        <w:t>O'Connor AR, Stephenson T, Johnson A, Tobin MJ, Moseley MJ, Ratib S, et al. Long-term ophthalmic outcome of low birth weight children with and without retinopathy of prematurity. Pediatrics. 2002 Jan;109(1):12-8.</w:t>
      </w:r>
    </w:p>
    <w:p w14:paraId="3EB6195C" w14:textId="77777777" w:rsidR="00135E18" w:rsidRPr="00135E18" w:rsidRDefault="00135E18" w:rsidP="003C0A8C">
      <w:pPr>
        <w:pStyle w:val="EndNoteBibliography"/>
        <w:ind w:left="720" w:hanging="720"/>
      </w:pPr>
      <w:r w:rsidRPr="00135E18">
        <w:t>125.</w:t>
      </w:r>
      <w:r w:rsidRPr="00135E18">
        <w:tab/>
        <w:t>Gardener H, Spiegelman D, Buka SL. Perinatal and neonatal risk factors for autism: a comprehensive meta-analysis. Pediatrics. 2011 Aug;128(2):344-55.</w:t>
      </w:r>
    </w:p>
    <w:p w14:paraId="0C659B92" w14:textId="77777777" w:rsidR="00135E18" w:rsidRPr="00135E18" w:rsidRDefault="00135E18" w:rsidP="003C0A8C">
      <w:pPr>
        <w:pStyle w:val="EndNoteBibliography"/>
        <w:ind w:left="720" w:hanging="720"/>
      </w:pPr>
      <w:r w:rsidRPr="00135E18">
        <w:t>126.</w:t>
      </w:r>
      <w:r w:rsidRPr="00135E18">
        <w:tab/>
        <w:t>Maeyama K, Tomioka K, Nagase H, Yoshioka M, Takagi Y, Kato T, et al. Congenital Cytomegalovirus Infection in Children with Autism Spectrum Disorder: Systematic Review and Meta-Analysis. J Autism Dev Disord. 2018 May;48(5):1483-91.</w:t>
      </w:r>
    </w:p>
    <w:p w14:paraId="7EE09979" w14:textId="77777777" w:rsidR="00135E18" w:rsidRPr="00135E18" w:rsidRDefault="00135E18" w:rsidP="003C0A8C">
      <w:pPr>
        <w:pStyle w:val="EndNoteBibliography"/>
        <w:ind w:left="720" w:hanging="720"/>
      </w:pPr>
      <w:r w:rsidRPr="00135E18">
        <w:t>127.</w:t>
      </w:r>
      <w:r w:rsidRPr="00135E18">
        <w:tab/>
        <w:t xml:space="preserve">Mawson AR, Croft AM. Rubella Virus Infection, the Congenital Rubella Syndrome, </w:t>
      </w:r>
      <w:r w:rsidRPr="00135E18">
        <w:lastRenderedPageBreak/>
        <w:t>and the Link to Autism. Int J Environ Res Public Health. 2019 Sep 22;16(19).</w:t>
      </w:r>
    </w:p>
    <w:p w14:paraId="782BC083" w14:textId="77777777" w:rsidR="00135E18" w:rsidRPr="00135E18" w:rsidRDefault="00135E18" w:rsidP="003C0A8C">
      <w:pPr>
        <w:pStyle w:val="EndNoteBibliography"/>
        <w:ind w:left="720" w:hanging="720"/>
      </w:pPr>
      <w:r w:rsidRPr="00135E18">
        <w:t>128.</w:t>
      </w:r>
      <w:r w:rsidRPr="00135E18">
        <w:tab/>
        <w:t>Mohiuddin S, Ghaziuddin M. Psychopharmacology of autism spectrum disorders: a selective review. Autism. 2013 Nov;17(6):645-54.</w:t>
      </w:r>
    </w:p>
    <w:p w14:paraId="321FDBDC" w14:textId="77777777" w:rsidR="00135E18" w:rsidRPr="00135E18" w:rsidRDefault="00135E18" w:rsidP="003C0A8C">
      <w:pPr>
        <w:pStyle w:val="EndNoteBibliography"/>
        <w:ind w:left="720" w:hanging="720"/>
      </w:pPr>
      <w:r w:rsidRPr="00135E18">
        <w:t>129.</w:t>
      </w:r>
      <w:r w:rsidRPr="00135E18">
        <w:tab/>
        <w:t>Witkovsky P. Dopamine and retinal function. Doc Ophthalmol. 2004 Jan;108(1):17-40.</w:t>
      </w:r>
    </w:p>
    <w:p w14:paraId="0BDD5225" w14:textId="77777777" w:rsidR="00135E18" w:rsidRPr="00135E18" w:rsidRDefault="00135E18" w:rsidP="003C0A8C">
      <w:pPr>
        <w:pStyle w:val="EndNoteBibliography"/>
        <w:ind w:left="720" w:hanging="720"/>
      </w:pPr>
      <w:r w:rsidRPr="00135E18">
        <w:t>130.</w:t>
      </w:r>
      <w:r w:rsidRPr="00135E18">
        <w:tab/>
        <w:t>Richa S, Yazbek JC. Ocular adverse effects of common psychotropic agents: a review. CNS Drugs. 2010 Jun;24(6):501-26.</w:t>
      </w:r>
    </w:p>
    <w:p w14:paraId="0C33FB73" w14:textId="77777777" w:rsidR="00135E18" w:rsidRPr="00135E18" w:rsidRDefault="00135E18" w:rsidP="003C0A8C">
      <w:pPr>
        <w:pStyle w:val="EndNoteBibliography"/>
        <w:ind w:left="720" w:hanging="720"/>
      </w:pPr>
      <w:r w:rsidRPr="00135E18">
        <w:t>131.</w:t>
      </w:r>
      <w:r w:rsidRPr="00135E18">
        <w:tab/>
        <w:t>Bahali K, Ipek H, Yalcin O, Orum O. Atomoxetine-induced mydriasis in a child patient. Eur Child Adolesc Psychiatry. 2014 Dec;23(12):1231-2.</w:t>
      </w:r>
    </w:p>
    <w:p w14:paraId="7F73A22C" w14:textId="77777777" w:rsidR="00135E18" w:rsidRPr="00135E18" w:rsidRDefault="00135E18" w:rsidP="003C0A8C">
      <w:pPr>
        <w:pStyle w:val="EndNoteBibliography"/>
        <w:ind w:left="720" w:hanging="720"/>
      </w:pPr>
      <w:r w:rsidRPr="00135E18">
        <w:t>132.</w:t>
      </w:r>
      <w:r w:rsidRPr="00135E18">
        <w:tab/>
        <w:t>Lu CK, Kuang TM, Chou JC. Methylphenidate (Ritalin)-associated cataract and glaucoma. J Chin Med Assoc. 2006 Dec;69(12):589-90.</w:t>
      </w:r>
    </w:p>
    <w:p w14:paraId="27D03111" w14:textId="77777777" w:rsidR="00135E18" w:rsidRPr="00135E18" w:rsidRDefault="00135E18" w:rsidP="003C0A8C">
      <w:pPr>
        <w:pStyle w:val="EndNoteBibliography"/>
        <w:ind w:left="720" w:hanging="720"/>
      </w:pPr>
      <w:r w:rsidRPr="00135E18">
        <w:t>133.</w:t>
      </w:r>
      <w:r w:rsidRPr="00135E18">
        <w:tab/>
        <w:t>Soyer J, Jean-Louis J, Ospina LH, Bélanger SA, Bussières JF, Kleiber N. Visual disorders with psychostimulants: A paediatric case report. Paediatr Child Health. 2019 Jun;24(3):153-5.</w:t>
      </w:r>
    </w:p>
    <w:p w14:paraId="7D06EB17" w14:textId="77777777" w:rsidR="00135E18" w:rsidRPr="00135E18" w:rsidRDefault="00135E18" w:rsidP="003C0A8C">
      <w:pPr>
        <w:pStyle w:val="EndNoteBibliography"/>
        <w:ind w:left="720" w:hanging="720"/>
      </w:pPr>
      <w:r w:rsidRPr="00135E18">
        <w:t>134.</w:t>
      </w:r>
      <w:r w:rsidRPr="00135E18">
        <w:tab/>
        <w:t>Westreich D. Berkson's bias, selection bias, and missing data. Epidemiology. 2012 Jan;23(1):159-64.</w:t>
      </w:r>
    </w:p>
    <w:p w14:paraId="6E7CBCEF" w14:textId="3AEEFA59" w:rsidR="00C346DA" w:rsidRPr="00C346DA" w:rsidRDefault="00DB4191" w:rsidP="00915E0B">
      <w:r/>
    </w:p>
    <w:p w14:paraId="3DD70D44" w14:textId="0E40D52E" w:rsidR="00F21C35" w:rsidRDefault="00F21C35" w:rsidP="00F21C35"/>
    <w:p w14:paraId="09D795BD" w14:textId="77777777" w:rsidR="006D1358" w:rsidRPr="001D07F6" w:rsidRDefault="006D1358">
      <w:pPr>
        <w:ind w:left="640" w:hanging="640"/>
        <w:rPr>
          <w:highlight w:val="yellow"/>
        </w:rPr>
      </w:pPr>
    </w:p>
    <w:p w14:paraId="09D795BE" w14:textId="77777777" w:rsidR="006D1358" w:rsidRPr="001D07F6" w:rsidRDefault="006D1358">
      <w:pPr>
        <w:ind w:left="640" w:hanging="640"/>
        <w:rPr>
          <w:highlight w:val="yellow"/>
        </w:rPr>
      </w:pPr>
    </w:p>
    <w:p w14:paraId="09D795C1" w14:textId="1222416D" w:rsidR="006D1358" w:rsidRPr="00DA3084" w:rsidRDefault="003325D9" w:rsidP="00DA3084">
      <w:pPr>
        <w:widowControl/>
        <w:spacing w:after="160"/>
        <w:ind w:right="0" w:firstLine="0"/>
        <w:jc w:val="left"/>
        <w:rPr>
          <w:highlight w:val="yellow"/>
        </w:rPr>
      </w:pPr>
      <w:r w:rsidRPr="001D07F6">
        <w:br w:type="page"/>
      </w:r>
      <w:r w:rsidRPr="001D07F6">
        <w:lastRenderedPageBreak/>
        <w:t>FIGURE LEGENDS</w:t>
      </w:r>
    </w:p>
    <w:p w14:paraId="09D795C2" w14:textId="77777777" w:rsidR="006D1358" w:rsidRPr="001D07F6" w:rsidRDefault="003325D9" w:rsidP="00AD65F9">
      <w:pPr>
        <w:pStyle w:val="Heading2"/>
      </w:pPr>
      <w:bookmarkStart w:id="18" w:name="_heading=h.1ksv4uv" w:colFirst="0" w:colLast="0"/>
      <w:bookmarkEnd w:id="18"/>
      <w:r w:rsidRPr="001D07F6">
        <w:t xml:space="preserve">Figure 1. PRISMA flowchart. </w:t>
      </w:r>
      <w:r w:rsidRPr="001D07F6">
        <w:rPr>
          <w:i/>
        </w:rPr>
        <w:t xml:space="preserve">From: </w:t>
      </w:r>
      <w:r w:rsidRPr="001D07F6">
        <w:t xml:space="preserve">Page MJ, McKenzie JE, </w:t>
      </w:r>
      <w:proofErr w:type="spellStart"/>
      <w:r w:rsidRPr="001D07F6">
        <w:t>Bossuyt</w:t>
      </w:r>
      <w:proofErr w:type="spellEnd"/>
      <w:r w:rsidRPr="001D07F6">
        <w:t xml:space="preserve"> PM, </w:t>
      </w:r>
      <w:proofErr w:type="spellStart"/>
      <w:r w:rsidRPr="001D07F6">
        <w:t>Boutron</w:t>
      </w:r>
      <w:proofErr w:type="spellEnd"/>
      <w:r w:rsidRPr="001D07F6">
        <w:t xml:space="preserve"> I, Hoffmann TC, Mulrow CD, et al. The PRISMA 2020 statement: an updated guideline for reporting systematic reviews. BMJ 2021;372:n71. </w:t>
      </w:r>
      <w:proofErr w:type="spellStart"/>
      <w:r w:rsidRPr="001D07F6">
        <w:t>doi</w:t>
      </w:r>
      <w:proofErr w:type="spellEnd"/>
      <w:r w:rsidRPr="001D07F6">
        <w:t>: 10.1136/bmj.n71.</w:t>
      </w:r>
    </w:p>
    <w:p w14:paraId="09D795C3" w14:textId="77777777" w:rsidR="006D1358" w:rsidRPr="001D07F6" w:rsidRDefault="006D1358">
      <w:pPr>
        <w:rPr>
          <w:highlight w:val="yellow"/>
        </w:rPr>
      </w:pPr>
    </w:p>
    <w:p w14:paraId="09D795C4" w14:textId="77777777" w:rsidR="006D1358" w:rsidRPr="001D07F6" w:rsidRDefault="003325D9">
      <w:pPr>
        <w:ind w:firstLine="0"/>
        <w:rPr>
          <w:b/>
        </w:rPr>
      </w:pPr>
      <w:r w:rsidRPr="001D07F6">
        <w:rPr>
          <w:b/>
        </w:rPr>
        <w:t>TABLE LEGENDS</w:t>
      </w:r>
    </w:p>
    <w:p w14:paraId="09D795C5" w14:textId="77777777" w:rsidR="006D1358" w:rsidRPr="001D07F6" w:rsidRDefault="003325D9">
      <w:pPr>
        <w:ind w:firstLine="0"/>
      </w:pPr>
      <w:r w:rsidRPr="001D07F6">
        <w:rPr>
          <w:b/>
        </w:rPr>
        <w:t xml:space="preserve">Table 1. </w:t>
      </w:r>
      <w:r w:rsidRPr="001D07F6">
        <w:t>Characteristics of studies investigating vision in ASD</w:t>
      </w:r>
    </w:p>
    <w:p w14:paraId="09D795C6" w14:textId="77777777" w:rsidR="006D1358" w:rsidRPr="001D07F6" w:rsidRDefault="003325D9">
      <w:pPr>
        <w:ind w:firstLine="0"/>
        <w:rPr>
          <w:b/>
        </w:rPr>
      </w:pPr>
      <w:r w:rsidRPr="001D07F6">
        <w:rPr>
          <w:b/>
        </w:rPr>
        <w:t xml:space="preserve">Table 2. </w:t>
      </w:r>
      <w:r w:rsidRPr="001D07F6">
        <w:t>Summary of meta-analytic results for each outcome</w:t>
      </w:r>
    </w:p>
    <w:p w14:paraId="09D795C7" w14:textId="77777777" w:rsidR="006D1358" w:rsidRPr="001D07F6" w:rsidRDefault="006D1358">
      <w:pPr>
        <w:ind w:firstLine="0"/>
        <w:rPr>
          <w:b/>
          <w:highlight w:val="yellow"/>
        </w:rPr>
        <w:sectPr w:rsidR="006D1358" w:rsidRPr="001D07F6" w:rsidSect="005A0AFA">
          <w:headerReference w:type="default" r:id="rId10"/>
          <w:footerReference w:type="default" r:id="rId11"/>
          <w:pgSz w:w="11906" w:h="16838"/>
          <w:pgMar w:top="1440" w:right="1440" w:bottom="1440" w:left="1440" w:header="706" w:footer="706" w:gutter="0"/>
          <w:lnNumType w:countBy="1" w:restart="continuous"/>
          <w:pgNumType w:start="1"/>
          <w:cols w:space="720"/>
          <w:docGrid w:linePitch="326"/>
        </w:sectPr>
      </w:pPr>
    </w:p>
    <w:p w14:paraId="09D795C8" w14:textId="77777777" w:rsidR="006D1358" w:rsidRPr="001D07F6" w:rsidRDefault="003325D9" w:rsidP="00AD65F9">
      <w:pPr>
        <w:pStyle w:val="Heading1"/>
      </w:pPr>
      <w:r w:rsidRPr="001D07F6">
        <w:lastRenderedPageBreak/>
        <w:t>TABLES</w:t>
      </w:r>
    </w:p>
    <w:p w14:paraId="09D795C9" w14:textId="77777777" w:rsidR="006D1358" w:rsidRPr="001D07F6" w:rsidRDefault="003325D9" w:rsidP="00AD65F9">
      <w:pPr>
        <w:pStyle w:val="Heading2"/>
      </w:pPr>
      <w:r w:rsidRPr="001D07F6">
        <w:t>Table 1. Characteristics of studies investigating vision in ASD</w:t>
      </w:r>
    </w:p>
    <w:tbl>
      <w:tblPr>
        <w:tblStyle w:val="a1"/>
        <w:tblW w:w="15456" w:type="dxa"/>
        <w:tblInd w:w="-998" w:type="dxa"/>
        <w:tblBorders>
          <w:top w:val="single" w:sz="4" w:space="0" w:color="C9C9C9"/>
          <w:left w:val="nil"/>
          <w:bottom w:val="single" w:sz="4" w:space="0" w:color="C9C9C9"/>
          <w:right w:val="nil"/>
          <w:insideH w:val="single" w:sz="4" w:space="0" w:color="C9C9C9"/>
          <w:insideV w:val="nil"/>
        </w:tblBorders>
        <w:tblLayout w:type="fixed"/>
        <w:tblLook w:val="0400" w:firstRow="0" w:lastRow="0" w:firstColumn="0" w:lastColumn="0" w:noHBand="0" w:noVBand="1"/>
      </w:tblPr>
      <w:tblGrid>
        <w:gridCol w:w="1984"/>
        <w:gridCol w:w="3975"/>
        <w:gridCol w:w="3118"/>
        <w:gridCol w:w="6379"/>
      </w:tblGrid>
      <w:tr w:rsidR="006D1358" w:rsidRPr="001D07F6" w14:paraId="09D795CE" w14:textId="77777777" w:rsidTr="0024358B">
        <w:trPr>
          <w:cantSplit/>
          <w:trHeight w:val="575"/>
          <w:tblHeader/>
        </w:trPr>
        <w:tc>
          <w:tcPr>
            <w:tcW w:w="1984" w:type="dxa"/>
          </w:tcPr>
          <w:p w14:paraId="09D795CA" w14:textId="77777777" w:rsidR="006D1358" w:rsidRPr="001D07F6" w:rsidRDefault="003325D9">
            <w:pPr>
              <w:ind w:firstLine="0"/>
              <w:jc w:val="left"/>
              <w:rPr>
                <w:b/>
              </w:rPr>
            </w:pPr>
            <w:bookmarkStart w:id="19" w:name="_heading=h.44sinio" w:colFirst="0" w:colLast="0"/>
            <w:bookmarkEnd w:id="19"/>
            <w:r w:rsidRPr="001D07F6">
              <w:rPr>
                <w:b/>
              </w:rPr>
              <w:t>Study</w:t>
            </w:r>
          </w:p>
        </w:tc>
        <w:tc>
          <w:tcPr>
            <w:tcW w:w="3975" w:type="dxa"/>
          </w:tcPr>
          <w:p w14:paraId="09D795CB" w14:textId="77777777" w:rsidR="006D1358" w:rsidRPr="001D07F6" w:rsidRDefault="003325D9">
            <w:pPr>
              <w:ind w:firstLine="0"/>
              <w:jc w:val="left"/>
              <w:rPr>
                <w:b/>
              </w:rPr>
            </w:pPr>
            <w:r w:rsidRPr="001D07F6">
              <w:rPr>
                <w:b/>
              </w:rPr>
              <w:t>Sample characteristics</w:t>
            </w:r>
          </w:p>
        </w:tc>
        <w:tc>
          <w:tcPr>
            <w:tcW w:w="3118" w:type="dxa"/>
          </w:tcPr>
          <w:p w14:paraId="09D795CC" w14:textId="77777777" w:rsidR="006D1358" w:rsidRPr="001D07F6" w:rsidRDefault="003325D9">
            <w:pPr>
              <w:ind w:firstLine="0"/>
              <w:jc w:val="left"/>
              <w:rPr>
                <w:b/>
              </w:rPr>
            </w:pPr>
            <w:r w:rsidRPr="001D07F6">
              <w:rPr>
                <w:b/>
              </w:rPr>
              <w:t>Measure(s) investigated</w:t>
            </w:r>
          </w:p>
        </w:tc>
        <w:tc>
          <w:tcPr>
            <w:tcW w:w="6379" w:type="dxa"/>
          </w:tcPr>
          <w:p w14:paraId="09D795CD" w14:textId="77777777" w:rsidR="006D1358" w:rsidRPr="001D07F6" w:rsidRDefault="003325D9">
            <w:pPr>
              <w:ind w:firstLine="0"/>
              <w:jc w:val="left"/>
              <w:rPr>
                <w:b/>
              </w:rPr>
            </w:pPr>
            <w:r w:rsidRPr="001D07F6">
              <w:rPr>
                <w:b/>
              </w:rPr>
              <w:t>Main findings</w:t>
            </w:r>
          </w:p>
        </w:tc>
      </w:tr>
      <w:tr w:rsidR="006D1358" w:rsidRPr="001D07F6" w14:paraId="09D795D3" w14:textId="77777777" w:rsidTr="0024358B">
        <w:trPr>
          <w:trHeight w:val="292"/>
        </w:trPr>
        <w:tc>
          <w:tcPr>
            <w:tcW w:w="1984" w:type="dxa"/>
          </w:tcPr>
          <w:p w14:paraId="09D795CF" w14:textId="77777777" w:rsidR="006D1358" w:rsidRPr="001D07F6" w:rsidRDefault="003325D9">
            <w:pPr>
              <w:ind w:firstLine="0"/>
              <w:jc w:val="left"/>
              <w:rPr>
                <w:highlight w:val="yellow"/>
              </w:rPr>
            </w:pPr>
            <w:r w:rsidRPr="001D07F6">
              <w:t xml:space="preserve">Albrecht, 2014 </w:t>
            </w:r>
            <w:r w:rsidRPr="001D07F6">
              <w:rPr>
                <w:vertAlign w:val="superscript"/>
              </w:rPr>
              <w:t>a</w:t>
            </w:r>
          </w:p>
        </w:tc>
        <w:tc>
          <w:tcPr>
            <w:tcW w:w="3975" w:type="dxa"/>
          </w:tcPr>
          <w:p w14:paraId="09D795D0" w14:textId="77777777" w:rsidR="006D1358" w:rsidRPr="001D07F6" w:rsidRDefault="003325D9">
            <w:pPr>
              <w:ind w:firstLine="0"/>
              <w:jc w:val="left"/>
              <w:rPr>
                <w:highlight w:val="yellow"/>
              </w:rPr>
            </w:pPr>
            <w:r w:rsidRPr="001D07F6">
              <w:t>Children/Adolescents. Clinical group: n=31 (Mean age: 10.6 years; 16% F); Control group: n=33 (Mean age: 10.6 years; 21% F)</w:t>
            </w:r>
          </w:p>
        </w:tc>
        <w:tc>
          <w:tcPr>
            <w:tcW w:w="3118" w:type="dxa"/>
          </w:tcPr>
          <w:p w14:paraId="09D795D1" w14:textId="77777777" w:rsidR="006D1358" w:rsidRPr="001D07F6" w:rsidRDefault="003325D9">
            <w:pPr>
              <w:ind w:firstLine="0"/>
              <w:jc w:val="left"/>
            </w:pPr>
            <w:r w:rsidRPr="001D07F6">
              <w:t>Visual Acuity</w:t>
            </w:r>
          </w:p>
        </w:tc>
        <w:tc>
          <w:tcPr>
            <w:tcW w:w="6379" w:type="dxa"/>
          </w:tcPr>
          <w:p w14:paraId="09D795D2" w14:textId="77777777" w:rsidR="006D1358" w:rsidRPr="001D07F6" w:rsidRDefault="003325D9">
            <w:pPr>
              <w:ind w:firstLine="0"/>
              <w:jc w:val="left"/>
            </w:pPr>
            <w:r w:rsidRPr="001D07F6">
              <w:t>No significant group difference in visual acuity</w:t>
            </w:r>
          </w:p>
        </w:tc>
      </w:tr>
      <w:tr w:rsidR="006D1358" w:rsidRPr="001D07F6" w14:paraId="09D795DA" w14:textId="77777777" w:rsidTr="0024358B">
        <w:trPr>
          <w:trHeight w:val="292"/>
        </w:trPr>
        <w:tc>
          <w:tcPr>
            <w:tcW w:w="1984" w:type="dxa"/>
          </w:tcPr>
          <w:p w14:paraId="09D795D4" w14:textId="77777777" w:rsidR="006D1358" w:rsidRPr="001D07F6" w:rsidRDefault="003325D9">
            <w:pPr>
              <w:ind w:firstLine="0"/>
              <w:jc w:val="left"/>
              <w:rPr>
                <w:highlight w:val="yellow"/>
              </w:rPr>
            </w:pPr>
            <w:proofErr w:type="spellStart"/>
            <w:r w:rsidRPr="001D07F6">
              <w:t>AlGarzaie</w:t>
            </w:r>
            <w:proofErr w:type="spellEnd"/>
            <w:r w:rsidRPr="001D07F6">
              <w:t>, 2021</w:t>
            </w:r>
          </w:p>
        </w:tc>
        <w:tc>
          <w:tcPr>
            <w:tcW w:w="3975" w:type="dxa"/>
          </w:tcPr>
          <w:p w14:paraId="09D795D5" w14:textId="77777777" w:rsidR="006D1358" w:rsidRPr="001D07F6" w:rsidRDefault="003325D9">
            <w:pPr>
              <w:ind w:firstLine="0"/>
              <w:jc w:val="left"/>
              <w:rPr>
                <w:highlight w:val="yellow"/>
              </w:rPr>
            </w:pPr>
            <w:r w:rsidRPr="001D07F6">
              <w:t>Children/Adolescents. Clinical group: n=31 (Mean age: 12.78 years; 68% F); Control group: n=60 (Mean age: 13.65 years; 55% F)</w:t>
            </w:r>
          </w:p>
        </w:tc>
        <w:tc>
          <w:tcPr>
            <w:tcW w:w="3118" w:type="dxa"/>
          </w:tcPr>
          <w:p w14:paraId="09D795D6" w14:textId="77777777" w:rsidR="006D1358" w:rsidRPr="001D07F6" w:rsidRDefault="003325D9">
            <w:pPr>
              <w:ind w:firstLine="0"/>
              <w:jc w:val="left"/>
            </w:pPr>
            <w:r w:rsidRPr="001D07F6">
              <w:t>Vision or Eye Disorders, Contrast Discrimination, Visual Acuity, Anatomical measures</w:t>
            </w:r>
          </w:p>
        </w:tc>
        <w:tc>
          <w:tcPr>
            <w:tcW w:w="6379" w:type="dxa"/>
          </w:tcPr>
          <w:p w14:paraId="09D795D7" w14:textId="77777777" w:rsidR="006D1358" w:rsidRPr="001D07F6" w:rsidRDefault="003325D9">
            <w:pPr>
              <w:ind w:firstLine="0"/>
              <w:jc w:val="left"/>
            </w:pPr>
            <w:r w:rsidRPr="001D07F6">
              <w:t>No significant group difference in visual acuity, corneal power, corneal shape indices or contrast discrimination</w:t>
            </w:r>
          </w:p>
          <w:p w14:paraId="09D795D8" w14:textId="77777777" w:rsidR="006D1358" w:rsidRPr="001D07F6" w:rsidRDefault="006D1358">
            <w:pPr>
              <w:ind w:firstLine="0"/>
              <w:jc w:val="left"/>
            </w:pPr>
          </w:p>
          <w:p w14:paraId="09D795D9" w14:textId="77777777" w:rsidR="006D1358" w:rsidRPr="001D07F6" w:rsidRDefault="003325D9">
            <w:pPr>
              <w:ind w:firstLine="0"/>
              <w:jc w:val="left"/>
            </w:pPr>
            <w:r w:rsidRPr="001D07F6">
              <w:t>Increased prevalence of astigmatism in ASD group</w:t>
            </w:r>
          </w:p>
        </w:tc>
      </w:tr>
      <w:tr w:rsidR="006D1358" w:rsidRPr="001D07F6" w14:paraId="09D795E1" w14:textId="77777777" w:rsidTr="0024358B">
        <w:trPr>
          <w:trHeight w:val="292"/>
        </w:trPr>
        <w:tc>
          <w:tcPr>
            <w:tcW w:w="1984" w:type="dxa"/>
          </w:tcPr>
          <w:p w14:paraId="09D795DB" w14:textId="77777777" w:rsidR="006D1358" w:rsidRPr="001D07F6" w:rsidRDefault="003325D9">
            <w:pPr>
              <w:ind w:firstLine="0"/>
              <w:jc w:val="left"/>
              <w:rPr>
                <w:highlight w:val="yellow"/>
              </w:rPr>
            </w:pPr>
            <w:r w:rsidRPr="001D07F6">
              <w:t>Anketell, 2016</w:t>
            </w:r>
          </w:p>
        </w:tc>
        <w:tc>
          <w:tcPr>
            <w:tcW w:w="3975" w:type="dxa"/>
          </w:tcPr>
          <w:p w14:paraId="09D795DC" w14:textId="77777777" w:rsidR="006D1358" w:rsidRPr="001D07F6" w:rsidRDefault="003325D9">
            <w:pPr>
              <w:ind w:firstLine="0"/>
              <w:jc w:val="left"/>
              <w:rPr>
                <w:highlight w:val="yellow"/>
              </w:rPr>
            </w:pPr>
            <w:r w:rsidRPr="001D07F6">
              <w:t>Children/Adolescents. Clinical group: n=105 (Mean age: 10.9 years; 19% F); Control group: n=202 (Mean age: 11.5 years; 45% F)</w:t>
            </w:r>
          </w:p>
        </w:tc>
        <w:tc>
          <w:tcPr>
            <w:tcW w:w="3118" w:type="dxa"/>
          </w:tcPr>
          <w:p w14:paraId="09D795DD" w14:textId="77777777" w:rsidR="006D1358" w:rsidRPr="001D07F6" w:rsidRDefault="003325D9">
            <w:pPr>
              <w:ind w:firstLine="0"/>
              <w:jc w:val="left"/>
            </w:pPr>
            <w:r w:rsidRPr="001D07F6">
              <w:t>Vision or Eye Disorders, Visual Acuity</w:t>
            </w:r>
          </w:p>
        </w:tc>
        <w:tc>
          <w:tcPr>
            <w:tcW w:w="6379" w:type="dxa"/>
          </w:tcPr>
          <w:p w14:paraId="09D795DE" w14:textId="77777777" w:rsidR="006D1358" w:rsidRPr="001D07F6" w:rsidRDefault="003325D9">
            <w:pPr>
              <w:ind w:firstLine="0"/>
              <w:jc w:val="left"/>
            </w:pPr>
            <w:r w:rsidRPr="001D07F6">
              <w:t>No significant group difference in refractive error</w:t>
            </w:r>
          </w:p>
          <w:p w14:paraId="09D795DF" w14:textId="77777777" w:rsidR="006D1358" w:rsidRPr="001D07F6" w:rsidRDefault="006D1358">
            <w:pPr>
              <w:ind w:firstLine="0"/>
              <w:jc w:val="left"/>
            </w:pPr>
          </w:p>
          <w:p w14:paraId="09D795E0" w14:textId="77777777" w:rsidR="006D1358" w:rsidRPr="001D07F6" w:rsidRDefault="003325D9">
            <w:pPr>
              <w:ind w:firstLine="0"/>
              <w:jc w:val="left"/>
            </w:pPr>
            <w:r w:rsidRPr="001D07F6">
              <w:t>Increased incidence of astigmatism in ASD group</w:t>
            </w:r>
          </w:p>
        </w:tc>
      </w:tr>
      <w:tr w:rsidR="006D1358" w:rsidRPr="001D07F6" w14:paraId="09D795E6" w14:textId="77777777" w:rsidTr="0024358B">
        <w:trPr>
          <w:trHeight w:val="292"/>
        </w:trPr>
        <w:tc>
          <w:tcPr>
            <w:tcW w:w="1984" w:type="dxa"/>
          </w:tcPr>
          <w:p w14:paraId="09D795E2" w14:textId="77777777" w:rsidR="006D1358" w:rsidRPr="001D07F6" w:rsidRDefault="003325D9">
            <w:pPr>
              <w:ind w:firstLine="0"/>
              <w:jc w:val="left"/>
              <w:rPr>
                <w:highlight w:val="yellow"/>
              </w:rPr>
            </w:pPr>
            <w:r w:rsidRPr="001D07F6">
              <w:t>Anketell, 2015</w:t>
            </w:r>
          </w:p>
        </w:tc>
        <w:tc>
          <w:tcPr>
            <w:tcW w:w="3975" w:type="dxa"/>
          </w:tcPr>
          <w:p w14:paraId="09D795E3" w14:textId="77777777" w:rsidR="006D1358" w:rsidRPr="001D07F6" w:rsidRDefault="003325D9">
            <w:pPr>
              <w:ind w:firstLine="0"/>
              <w:jc w:val="left"/>
              <w:rPr>
                <w:highlight w:val="yellow"/>
              </w:rPr>
            </w:pPr>
            <w:r w:rsidRPr="001D07F6">
              <w:t>Children/Adolescents. Clinical group: n=113 (Mean age: 10.9 years; 19% F); Control group: n=206 (Mean age: 11.5 years; 45% F)</w:t>
            </w:r>
          </w:p>
        </w:tc>
        <w:tc>
          <w:tcPr>
            <w:tcW w:w="3118" w:type="dxa"/>
          </w:tcPr>
          <w:p w14:paraId="09D795E4" w14:textId="77777777" w:rsidR="006D1358" w:rsidRPr="001D07F6" w:rsidRDefault="003325D9">
            <w:pPr>
              <w:ind w:firstLine="0"/>
              <w:jc w:val="left"/>
            </w:pPr>
            <w:r w:rsidRPr="001D07F6">
              <w:t>Visual Acuity</w:t>
            </w:r>
          </w:p>
        </w:tc>
        <w:tc>
          <w:tcPr>
            <w:tcW w:w="6379" w:type="dxa"/>
          </w:tcPr>
          <w:p w14:paraId="09D795E5" w14:textId="77777777" w:rsidR="006D1358" w:rsidRPr="001D07F6" w:rsidRDefault="003325D9">
            <w:pPr>
              <w:ind w:firstLine="0"/>
              <w:jc w:val="left"/>
            </w:pPr>
            <w:r w:rsidRPr="001D07F6">
              <w:t>No significant group difference in visual acuity</w:t>
            </w:r>
          </w:p>
        </w:tc>
      </w:tr>
      <w:tr w:rsidR="006D1358" w:rsidRPr="001D07F6" w14:paraId="09D795ED" w14:textId="77777777" w:rsidTr="0024358B">
        <w:trPr>
          <w:trHeight w:val="292"/>
        </w:trPr>
        <w:tc>
          <w:tcPr>
            <w:tcW w:w="1984" w:type="dxa"/>
          </w:tcPr>
          <w:p w14:paraId="09D795E7" w14:textId="77777777" w:rsidR="006D1358" w:rsidRPr="001D07F6" w:rsidRDefault="003325D9">
            <w:pPr>
              <w:ind w:firstLine="0"/>
              <w:jc w:val="left"/>
              <w:rPr>
                <w:highlight w:val="yellow"/>
              </w:rPr>
            </w:pPr>
            <w:r w:rsidRPr="001D07F6">
              <w:t>Anketell, 2018</w:t>
            </w:r>
          </w:p>
        </w:tc>
        <w:tc>
          <w:tcPr>
            <w:tcW w:w="3975" w:type="dxa"/>
          </w:tcPr>
          <w:p w14:paraId="09D795E8" w14:textId="77777777" w:rsidR="006D1358" w:rsidRPr="001D07F6" w:rsidRDefault="003325D9">
            <w:pPr>
              <w:ind w:firstLine="0"/>
              <w:jc w:val="left"/>
              <w:rPr>
                <w:highlight w:val="yellow"/>
              </w:rPr>
            </w:pPr>
            <w:r w:rsidRPr="001D07F6">
              <w:t>Children/Adolescents. Clinical group: n=95 (Mean age: 10.9 years; 19% F); Control group: n=202 (Mean age: 11.5 years; 45% F)</w:t>
            </w:r>
          </w:p>
        </w:tc>
        <w:tc>
          <w:tcPr>
            <w:tcW w:w="3118" w:type="dxa"/>
          </w:tcPr>
          <w:p w14:paraId="09D795E9" w14:textId="77777777" w:rsidR="006D1358" w:rsidRPr="001D07F6" w:rsidRDefault="003325D9">
            <w:pPr>
              <w:ind w:firstLine="0"/>
              <w:jc w:val="left"/>
            </w:pPr>
            <w:r w:rsidRPr="001D07F6">
              <w:t>Visual Acuity, Vision Disorders</w:t>
            </w:r>
          </w:p>
        </w:tc>
        <w:tc>
          <w:tcPr>
            <w:tcW w:w="6379" w:type="dxa"/>
          </w:tcPr>
          <w:p w14:paraId="09D795EA" w14:textId="77777777" w:rsidR="006D1358" w:rsidRPr="001D07F6" w:rsidRDefault="003325D9">
            <w:pPr>
              <w:ind w:firstLine="0"/>
              <w:jc w:val="left"/>
            </w:pPr>
            <w:r w:rsidRPr="001D07F6">
              <w:t>No significant group difference in refractive error</w:t>
            </w:r>
          </w:p>
          <w:p w14:paraId="09D795EB" w14:textId="77777777" w:rsidR="006D1358" w:rsidRPr="001D07F6" w:rsidRDefault="006D1358">
            <w:pPr>
              <w:ind w:firstLine="0"/>
              <w:jc w:val="left"/>
            </w:pPr>
          </w:p>
          <w:p w14:paraId="09D795EC" w14:textId="77777777" w:rsidR="006D1358" w:rsidRPr="001D07F6" w:rsidRDefault="003325D9">
            <w:pPr>
              <w:ind w:firstLine="0"/>
              <w:jc w:val="left"/>
            </w:pPr>
            <w:r w:rsidRPr="001D07F6">
              <w:t>Increased lag of accommodation and near visual acuity in ASD group</w:t>
            </w:r>
          </w:p>
        </w:tc>
      </w:tr>
      <w:tr w:rsidR="006D1358" w:rsidRPr="001D07F6" w14:paraId="09D795F2" w14:textId="77777777" w:rsidTr="0024358B">
        <w:trPr>
          <w:trHeight w:val="292"/>
        </w:trPr>
        <w:tc>
          <w:tcPr>
            <w:tcW w:w="1984" w:type="dxa"/>
          </w:tcPr>
          <w:p w14:paraId="09D795EE" w14:textId="77777777" w:rsidR="006D1358" w:rsidRPr="001D07F6" w:rsidRDefault="003325D9">
            <w:pPr>
              <w:ind w:firstLine="0"/>
              <w:jc w:val="left"/>
              <w:rPr>
                <w:highlight w:val="yellow"/>
              </w:rPr>
            </w:pPr>
            <w:r w:rsidRPr="001D07F6">
              <w:t>Ashwin, 2009</w:t>
            </w:r>
          </w:p>
        </w:tc>
        <w:tc>
          <w:tcPr>
            <w:tcW w:w="3975" w:type="dxa"/>
          </w:tcPr>
          <w:p w14:paraId="09D795EF" w14:textId="77777777" w:rsidR="006D1358" w:rsidRPr="001D07F6" w:rsidRDefault="003325D9">
            <w:pPr>
              <w:ind w:firstLine="0"/>
              <w:jc w:val="left"/>
              <w:rPr>
                <w:highlight w:val="yellow"/>
              </w:rPr>
            </w:pPr>
            <w:r w:rsidRPr="001D07F6">
              <w:t>Adults. Clinical group: n=15 (Mean age: 38.93 years; 0% F); Control group: n=15 (Mean age: 27.6 years; 0% F)</w:t>
            </w:r>
          </w:p>
        </w:tc>
        <w:tc>
          <w:tcPr>
            <w:tcW w:w="3118" w:type="dxa"/>
          </w:tcPr>
          <w:p w14:paraId="09D795F0" w14:textId="77777777" w:rsidR="006D1358" w:rsidRPr="001D07F6" w:rsidRDefault="003325D9">
            <w:pPr>
              <w:ind w:firstLine="0"/>
              <w:jc w:val="left"/>
            </w:pPr>
            <w:r w:rsidRPr="001D07F6">
              <w:t>Visual Acuity</w:t>
            </w:r>
          </w:p>
        </w:tc>
        <w:tc>
          <w:tcPr>
            <w:tcW w:w="6379" w:type="dxa"/>
          </w:tcPr>
          <w:p w14:paraId="09D795F1" w14:textId="77777777" w:rsidR="006D1358" w:rsidRPr="001D07F6" w:rsidRDefault="003325D9">
            <w:pPr>
              <w:ind w:firstLine="0"/>
              <w:jc w:val="left"/>
            </w:pPr>
            <w:r w:rsidRPr="001D07F6">
              <w:t>Increased visual acuity in ASD group</w:t>
            </w:r>
          </w:p>
        </w:tc>
      </w:tr>
      <w:tr w:rsidR="006D1358" w:rsidRPr="001D07F6" w14:paraId="09D795F7" w14:textId="77777777" w:rsidTr="0024358B">
        <w:trPr>
          <w:trHeight w:val="292"/>
        </w:trPr>
        <w:tc>
          <w:tcPr>
            <w:tcW w:w="1984" w:type="dxa"/>
          </w:tcPr>
          <w:p w14:paraId="09D795F3" w14:textId="77777777" w:rsidR="006D1358" w:rsidRPr="001D07F6" w:rsidRDefault="003325D9">
            <w:pPr>
              <w:ind w:firstLine="0"/>
              <w:jc w:val="left"/>
              <w:rPr>
                <w:highlight w:val="yellow"/>
              </w:rPr>
            </w:pPr>
            <w:r w:rsidRPr="001D07F6">
              <w:t>Bertone, 2005</w:t>
            </w:r>
            <w:r w:rsidRPr="001D07F6">
              <w:rPr>
                <w:vertAlign w:val="superscript"/>
              </w:rPr>
              <w:t xml:space="preserve"> b</w:t>
            </w:r>
          </w:p>
        </w:tc>
        <w:tc>
          <w:tcPr>
            <w:tcW w:w="3975" w:type="dxa"/>
          </w:tcPr>
          <w:p w14:paraId="09D795F4" w14:textId="77777777" w:rsidR="006D1358" w:rsidRPr="001D07F6" w:rsidRDefault="003325D9">
            <w:pPr>
              <w:ind w:firstLine="0"/>
              <w:jc w:val="left"/>
              <w:rPr>
                <w:highlight w:val="yellow"/>
              </w:rPr>
            </w:pPr>
            <w:r w:rsidRPr="001D07F6">
              <w:t xml:space="preserve">Young Adults. Clinical group: n=13 </w:t>
            </w:r>
            <w:r w:rsidRPr="001D07F6">
              <w:lastRenderedPageBreak/>
              <w:t>(Mean age: 20.5 years; % F not reported); Control group: n=13 (Mean age: 22.3 years; % F not reported)</w:t>
            </w:r>
          </w:p>
        </w:tc>
        <w:tc>
          <w:tcPr>
            <w:tcW w:w="3118" w:type="dxa"/>
          </w:tcPr>
          <w:p w14:paraId="09D795F5" w14:textId="77777777" w:rsidR="006D1358" w:rsidRPr="001D07F6" w:rsidRDefault="003325D9">
            <w:pPr>
              <w:ind w:firstLine="0"/>
              <w:jc w:val="left"/>
            </w:pPr>
            <w:r w:rsidRPr="001D07F6">
              <w:lastRenderedPageBreak/>
              <w:t>Contrast Discrimination</w:t>
            </w:r>
          </w:p>
        </w:tc>
        <w:tc>
          <w:tcPr>
            <w:tcW w:w="6379" w:type="dxa"/>
          </w:tcPr>
          <w:p w14:paraId="09D795F6" w14:textId="77777777" w:rsidR="006D1358" w:rsidRPr="001D07F6" w:rsidRDefault="003325D9">
            <w:pPr>
              <w:ind w:firstLine="0"/>
              <w:jc w:val="left"/>
            </w:pPr>
            <w:r w:rsidRPr="001D07F6">
              <w:t>No significant group difference in contrast discrimination</w:t>
            </w:r>
          </w:p>
        </w:tc>
      </w:tr>
      <w:tr w:rsidR="006D1358" w:rsidRPr="001D07F6" w14:paraId="09D795FC" w14:textId="77777777" w:rsidTr="0024358B">
        <w:trPr>
          <w:trHeight w:val="292"/>
        </w:trPr>
        <w:tc>
          <w:tcPr>
            <w:tcW w:w="1984" w:type="dxa"/>
          </w:tcPr>
          <w:p w14:paraId="09D795F8" w14:textId="77777777" w:rsidR="006D1358" w:rsidRPr="001D07F6" w:rsidRDefault="003325D9">
            <w:pPr>
              <w:ind w:firstLine="0"/>
              <w:jc w:val="left"/>
              <w:rPr>
                <w:highlight w:val="yellow"/>
              </w:rPr>
            </w:pPr>
            <w:r w:rsidRPr="001D07F6">
              <w:t>Bölte, 2012</w:t>
            </w:r>
          </w:p>
        </w:tc>
        <w:tc>
          <w:tcPr>
            <w:tcW w:w="3975" w:type="dxa"/>
          </w:tcPr>
          <w:p w14:paraId="09D795F9" w14:textId="77777777" w:rsidR="006D1358" w:rsidRPr="001D07F6" w:rsidRDefault="003325D9">
            <w:pPr>
              <w:ind w:firstLine="0"/>
              <w:jc w:val="left"/>
              <w:rPr>
                <w:highlight w:val="yellow"/>
              </w:rPr>
            </w:pPr>
            <w:r w:rsidRPr="001D07F6">
              <w:t>Young adults. Clinical group: n=34 (Mean age: 19.8 years; 12% F); Control group: n=26 (Mean age: 20.1 years; 15% F)</w:t>
            </w:r>
          </w:p>
        </w:tc>
        <w:tc>
          <w:tcPr>
            <w:tcW w:w="3118" w:type="dxa"/>
          </w:tcPr>
          <w:p w14:paraId="09D795FA" w14:textId="77777777" w:rsidR="006D1358" w:rsidRPr="001D07F6" w:rsidRDefault="003325D9">
            <w:pPr>
              <w:ind w:firstLine="0"/>
              <w:jc w:val="left"/>
            </w:pPr>
            <w:r w:rsidRPr="001D07F6">
              <w:t>Visual Acuity</w:t>
            </w:r>
          </w:p>
        </w:tc>
        <w:tc>
          <w:tcPr>
            <w:tcW w:w="6379" w:type="dxa"/>
          </w:tcPr>
          <w:p w14:paraId="09D795FB" w14:textId="79479F99" w:rsidR="006D1358" w:rsidRPr="001D07F6" w:rsidRDefault="003325D9">
            <w:pPr>
              <w:ind w:firstLine="0"/>
              <w:jc w:val="left"/>
            </w:pPr>
            <w:r w:rsidRPr="001D07F6">
              <w:t>No significant group difference in visual acuity</w:t>
            </w:r>
            <w:r w:rsidR="00A6487D">
              <w:t>.</w:t>
            </w:r>
          </w:p>
        </w:tc>
      </w:tr>
      <w:tr w:rsidR="006D1358" w:rsidRPr="001D07F6" w14:paraId="09D79601" w14:textId="77777777" w:rsidTr="0024358B">
        <w:trPr>
          <w:trHeight w:val="292"/>
        </w:trPr>
        <w:tc>
          <w:tcPr>
            <w:tcW w:w="1984" w:type="dxa"/>
          </w:tcPr>
          <w:p w14:paraId="09D795FD" w14:textId="77777777" w:rsidR="006D1358" w:rsidRPr="001D07F6" w:rsidRDefault="003325D9">
            <w:pPr>
              <w:ind w:firstLine="0"/>
              <w:jc w:val="left"/>
              <w:rPr>
                <w:highlight w:val="yellow"/>
              </w:rPr>
            </w:pPr>
            <w:proofErr w:type="spellStart"/>
            <w:r w:rsidRPr="001D07F6">
              <w:t>Brosnan</w:t>
            </w:r>
            <w:proofErr w:type="spellEnd"/>
            <w:r w:rsidRPr="001D07F6">
              <w:t>, 2012</w:t>
            </w:r>
          </w:p>
        </w:tc>
        <w:tc>
          <w:tcPr>
            <w:tcW w:w="3975" w:type="dxa"/>
          </w:tcPr>
          <w:p w14:paraId="09D795FE" w14:textId="77777777" w:rsidR="006D1358" w:rsidRPr="001D07F6" w:rsidRDefault="003325D9">
            <w:pPr>
              <w:ind w:firstLine="0"/>
              <w:jc w:val="left"/>
              <w:rPr>
                <w:highlight w:val="yellow"/>
              </w:rPr>
            </w:pPr>
            <w:r w:rsidRPr="001D07F6">
              <w:t>Children/Adolescents. Clinical group: n=13 (Mean age: 13.85 years; 0% F); Control group: n=13 (Mean age: 14.69 years; 0% F)</w:t>
            </w:r>
          </w:p>
        </w:tc>
        <w:tc>
          <w:tcPr>
            <w:tcW w:w="3118" w:type="dxa"/>
          </w:tcPr>
          <w:p w14:paraId="09D795FF" w14:textId="77777777" w:rsidR="006D1358" w:rsidRPr="001D07F6" w:rsidRDefault="003325D9">
            <w:pPr>
              <w:ind w:firstLine="0"/>
              <w:jc w:val="left"/>
            </w:pPr>
            <w:r w:rsidRPr="001D07F6">
              <w:t>Visual Acuity</w:t>
            </w:r>
          </w:p>
        </w:tc>
        <w:tc>
          <w:tcPr>
            <w:tcW w:w="6379" w:type="dxa"/>
          </w:tcPr>
          <w:p w14:paraId="09D79600" w14:textId="4BC2A22C" w:rsidR="006D1358" w:rsidRPr="001D07F6" w:rsidRDefault="003325D9">
            <w:pPr>
              <w:ind w:firstLine="0"/>
              <w:jc w:val="left"/>
            </w:pPr>
            <w:r w:rsidRPr="001D07F6">
              <w:t>Increased visual acuity in ASD group</w:t>
            </w:r>
            <w:r w:rsidR="00A6487D">
              <w:t>.</w:t>
            </w:r>
          </w:p>
        </w:tc>
      </w:tr>
      <w:tr w:rsidR="006D1358" w:rsidRPr="001D07F6" w14:paraId="09D79606" w14:textId="77777777" w:rsidTr="0024358B">
        <w:trPr>
          <w:trHeight w:val="292"/>
        </w:trPr>
        <w:tc>
          <w:tcPr>
            <w:tcW w:w="1984" w:type="dxa"/>
          </w:tcPr>
          <w:p w14:paraId="09D79602" w14:textId="77777777" w:rsidR="006D1358" w:rsidRPr="001D07F6" w:rsidRDefault="003325D9">
            <w:pPr>
              <w:ind w:firstLine="0"/>
              <w:jc w:val="left"/>
              <w:rPr>
                <w:highlight w:val="yellow"/>
              </w:rPr>
            </w:pPr>
            <w:r w:rsidRPr="001D07F6">
              <w:t>Chang, 2021</w:t>
            </w:r>
            <w:r w:rsidRPr="001D07F6">
              <w:rPr>
                <w:vertAlign w:val="superscript"/>
              </w:rPr>
              <w:t xml:space="preserve"> b</w:t>
            </w:r>
          </w:p>
        </w:tc>
        <w:tc>
          <w:tcPr>
            <w:tcW w:w="3975" w:type="dxa"/>
          </w:tcPr>
          <w:p w14:paraId="09D79603" w14:textId="77777777" w:rsidR="006D1358" w:rsidRPr="001D07F6" w:rsidRDefault="003325D9">
            <w:pPr>
              <w:ind w:firstLine="0"/>
              <w:jc w:val="left"/>
              <w:rPr>
                <w:highlight w:val="yellow"/>
              </w:rPr>
            </w:pPr>
            <w:r w:rsidRPr="001D07F6">
              <w:t>Children. Clinical group: n=61167 (Mean age: 7.4 years; 20% F); Control group: n=10815576 (Mean age: 8.1 years; 50% F)</w:t>
            </w:r>
          </w:p>
        </w:tc>
        <w:tc>
          <w:tcPr>
            <w:tcW w:w="3118" w:type="dxa"/>
          </w:tcPr>
          <w:p w14:paraId="09D79604" w14:textId="77777777" w:rsidR="006D1358" w:rsidRPr="001D07F6" w:rsidRDefault="003325D9">
            <w:pPr>
              <w:ind w:firstLine="0"/>
              <w:jc w:val="left"/>
            </w:pPr>
            <w:r w:rsidRPr="001D07F6">
              <w:t>Vision or Eye Disorders</w:t>
            </w:r>
          </w:p>
        </w:tc>
        <w:tc>
          <w:tcPr>
            <w:tcW w:w="6379" w:type="dxa"/>
          </w:tcPr>
          <w:p w14:paraId="09D79605" w14:textId="04D459EA" w:rsidR="006D1358" w:rsidRPr="001D07F6" w:rsidRDefault="003325D9">
            <w:pPr>
              <w:ind w:firstLine="0"/>
              <w:jc w:val="left"/>
            </w:pPr>
            <w:r w:rsidRPr="001D07F6">
              <w:t>Increased prevalence of optic neuropathy, retinopathy of prematurity, amblyopia, nystagmus and strabismus in children with ASD</w:t>
            </w:r>
            <w:r w:rsidR="00A6487D">
              <w:t>.</w:t>
            </w:r>
          </w:p>
        </w:tc>
      </w:tr>
      <w:tr w:rsidR="006D1358" w:rsidRPr="001D07F6" w14:paraId="09D7960E" w14:textId="77777777" w:rsidTr="0024358B">
        <w:trPr>
          <w:trHeight w:val="292"/>
        </w:trPr>
        <w:tc>
          <w:tcPr>
            <w:tcW w:w="1984" w:type="dxa"/>
          </w:tcPr>
          <w:p w14:paraId="09D79607" w14:textId="77777777" w:rsidR="006D1358" w:rsidRPr="001D07F6" w:rsidRDefault="003325D9">
            <w:pPr>
              <w:ind w:firstLine="0"/>
              <w:jc w:val="left"/>
              <w:rPr>
                <w:highlight w:val="yellow"/>
              </w:rPr>
            </w:pPr>
            <w:r w:rsidRPr="001D07F6">
              <w:t>Classen, 2013</w:t>
            </w:r>
          </w:p>
        </w:tc>
        <w:tc>
          <w:tcPr>
            <w:tcW w:w="3975" w:type="dxa"/>
          </w:tcPr>
          <w:p w14:paraId="09D79608" w14:textId="77777777" w:rsidR="006D1358" w:rsidRPr="001D07F6" w:rsidRDefault="003325D9">
            <w:pPr>
              <w:ind w:firstLine="0"/>
              <w:jc w:val="left"/>
              <w:rPr>
                <w:highlight w:val="yellow"/>
              </w:rPr>
            </w:pPr>
            <w:r w:rsidRPr="001D07F6">
              <w:t>Children/Adolescents. Clinical group: n=22 (Mean age: 15.05 years; 23% F); Control group: n=22 (Mean age: 14.32 years; 41% F)</w:t>
            </w:r>
          </w:p>
        </w:tc>
        <w:tc>
          <w:tcPr>
            <w:tcW w:w="3118" w:type="dxa"/>
          </w:tcPr>
          <w:p w14:paraId="09D79609" w14:textId="77777777" w:rsidR="006D1358" w:rsidRPr="001D07F6" w:rsidRDefault="003325D9">
            <w:pPr>
              <w:ind w:firstLine="0"/>
              <w:jc w:val="left"/>
            </w:pPr>
            <w:r w:rsidRPr="001D07F6">
              <w:t>Vision or Eye Disorders, Visual Acuity</w:t>
            </w:r>
          </w:p>
        </w:tc>
        <w:tc>
          <w:tcPr>
            <w:tcW w:w="6379" w:type="dxa"/>
          </w:tcPr>
          <w:p w14:paraId="09D7960C" w14:textId="188374D8" w:rsidR="006D1358" w:rsidRPr="001D07F6" w:rsidRDefault="003325D9">
            <w:pPr>
              <w:ind w:firstLine="0"/>
              <w:jc w:val="left"/>
            </w:pPr>
            <w:r w:rsidRPr="001D07F6">
              <w:t>Decreased right eye visual acuity and depth perception in ASD group</w:t>
            </w:r>
            <w:r w:rsidR="00A6487D">
              <w:t xml:space="preserve">. </w:t>
            </w:r>
            <w:r w:rsidRPr="001D07F6">
              <w:t>No significant group difference in binocular visual acuity, left eye visual acuity, peripheral field or prevalence of phoria</w:t>
            </w:r>
          </w:p>
          <w:p w14:paraId="09D7960D" w14:textId="77777777" w:rsidR="006D1358" w:rsidRPr="001D07F6" w:rsidRDefault="006D1358">
            <w:pPr>
              <w:ind w:firstLine="0"/>
              <w:jc w:val="left"/>
            </w:pPr>
          </w:p>
        </w:tc>
      </w:tr>
      <w:tr w:rsidR="006D1358" w:rsidRPr="001D07F6" w14:paraId="09D79614" w14:textId="77777777" w:rsidTr="0024358B">
        <w:trPr>
          <w:trHeight w:val="292"/>
        </w:trPr>
        <w:tc>
          <w:tcPr>
            <w:tcW w:w="1984" w:type="dxa"/>
          </w:tcPr>
          <w:p w14:paraId="09D7960F" w14:textId="77777777" w:rsidR="006D1358" w:rsidRPr="001D07F6" w:rsidRDefault="003325D9">
            <w:pPr>
              <w:ind w:firstLine="0"/>
              <w:jc w:val="left"/>
              <w:rPr>
                <w:highlight w:val="yellow"/>
              </w:rPr>
            </w:pPr>
            <w:r w:rsidRPr="001D07F6">
              <w:t>Constable, 2020</w:t>
            </w:r>
          </w:p>
        </w:tc>
        <w:tc>
          <w:tcPr>
            <w:tcW w:w="3975" w:type="dxa"/>
          </w:tcPr>
          <w:p w14:paraId="09D79610" w14:textId="77777777" w:rsidR="006D1358" w:rsidRPr="001D07F6" w:rsidRDefault="003325D9">
            <w:pPr>
              <w:ind w:firstLine="0"/>
              <w:jc w:val="left"/>
              <w:rPr>
                <w:highlight w:val="yellow"/>
              </w:rPr>
            </w:pPr>
            <w:r w:rsidRPr="001D07F6">
              <w:t>Children and Young Adults. Clinical group: n=90 (Mean age: 13 years; 27% F); Control group: n=87 (Mean age: 13.8 years; 53% F)</w:t>
            </w:r>
          </w:p>
        </w:tc>
        <w:tc>
          <w:tcPr>
            <w:tcW w:w="3118" w:type="dxa"/>
          </w:tcPr>
          <w:p w14:paraId="09D79611" w14:textId="77777777" w:rsidR="006D1358" w:rsidRPr="001D07F6" w:rsidRDefault="003325D9">
            <w:pPr>
              <w:ind w:firstLine="0"/>
              <w:jc w:val="left"/>
              <w:rPr>
                <w:highlight w:val="yellow"/>
              </w:rPr>
            </w:pPr>
            <w:r w:rsidRPr="001D07F6">
              <w:t>Electroretinogram, Anatomical measures</w:t>
            </w:r>
          </w:p>
        </w:tc>
        <w:tc>
          <w:tcPr>
            <w:tcW w:w="6379" w:type="dxa"/>
          </w:tcPr>
          <w:p w14:paraId="09D79612" w14:textId="06264456" w:rsidR="006D1358" w:rsidRPr="001D07F6" w:rsidRDefault="003325D9">
            <w:pPr>
              <w:ind w:firstLine="0"/>
              <w:jc w:val="left"/>
            </w:pPr>
            <w:r w:rsidRPr="001D07F6">
              <w:t>Decreased b-wave and a-wave amplitudes at high flash strengths and slower b-wave peak times in ASD group</w:t>
            </w:r>
            <w:r w:rsidR="00A6487D">
              <w:t>.</w:t>
            </w:r>
          </w:p>
          <w:p w14:paraId="09D79613" w14:textId="77777777" w:rsidR="006D1358" w:rsidRPr="001D07F6" w:rsidRDefault="006D1358">
            <w:pPr>
              <w:ind w:firstLine="0"/>
              <w:jc w:val="left"/>
            </w:pPr>
          </w:p>
        </w:tc>
      </w:tr>
      <w:tr w:rsidR="006D1358" w:rsidRPr="001D07F6" w14:paraId="09D7961B" w14:textId="77777777" w:rsidTr="0024358B">
        <w:trPr>
          <w:trHeight w:val="292"/>
        </w:trPr>
        <w:tc>
          <w:tcPr>
            <w:tcW w:w="1984" w:type="dxa"/>
          </w:tcPr>
          <w:p w14:paraId="09D79615" w14:textId="77777777" w:rsidR="006D1358" w:rsidRPr="001D07F6" w:rsidRDefault="003325D9">
            <w:pPr>
              <w:ind w:firstLine="0"/>
              <w:jc w:val="left"/>
              <w:rPr>
                <w:highlight w:val="yellow"/>
              </w:rPr>
            </w:pPr>
            <w:r w:rsidRPr="001D07F6">
              <w:t>Constable, 2021</w:t>
            </w:r>
            <w:r w:rsidRPr="001D07F6">
              <w:rPr>
                <w:vertAlign w:val="superscript"/>
              </w:rPr>
              <w:t xml:space="preserve"> a</w:t>
            </w:r>
          </w:p>
        </w:tc>
        <w:tc>
          <w:tcPr>
            <w:tcW w:w="3975" w:type="dxa"/>
          </w:tcPr>
          <w:p w14:paraId="09D79616" w14:textId="77777777" w:rsidR="006D1358" w:rsidRPr="001D07F6" w:rsidRDefault="003325D9">
            <w:pPr>
              <w:ind w:firstLine="0"/>
              <w:jc w:val="left"/>
              <w:rPr>
                <w:highlight w:val="yellow"/>
              </w:rPr>
            </w:pPr>
            <w:r w:rsidRPr="001D07F6">
              <w:t>Children and Young Adults. Clinical group: n=55 (Mean age: 13.6 years; 25% F); Control group: n=87 (Mean age: 14 years; 49% F)</w:t>
            </w:r>
          </w:p>
        </w:tc>
        <w:tc>
          <w:tcPr>
            <w:tcW w:w="3118" w:type="dxa"/>
          </w:tcPr>
          <w:p w14:paraId="09D79617" w14:textId="61F37D5B" w:rsidR="006D1358" w:rsidRPr="001D07F6" w:rsidRDefault="003325D9">
            <w:pPr>
              <w:ind w:firstLine="0"/>
              <w:jc w:val="left"/>
              <w:rPr>
                <w:highlight w:val="yellow"/>
              </w:rPr>
            </w:pPr>
            <w:r w:rsidRPr="001D07F6">
              <w:t>Electroretinogram,</w:t>
            </w:r>
            <w:r w:rsidR="004D21AE" w:rsidRPr="001D07F6">
              <w:t xml:space="preserve"> </w:t>
            </w:r>
            <w:r w:rsidRPr="001D07F6">
              <w:t>Anatomical measures</w:t>
            </w:r>
          </w:p>
        </w:tc>
        <w:tc>
          <w:tcPr>
            <w:tcW w:w="6379" w:type="dxa"/>
          </w:tcPr>
          <w:p w14:paraId="09D7961A" w14:textId="651C3E1D" w:rsidR="006D1358" w:rsidRPr="001D07F6" w:rsidRDefault="003325D9">
            <w:pPr>
              <w:ind w:firstLine="0"/>
              <w:jc w:val="left"/>
            </w:pPr>
            <w:r w:rsidRPr="001D07F6">
              <w:t>Significant interaction between groups and flash strengths for b-wave amplitude</w:t>
            </w:r>
            <w:r w:rsidR="00A6487D">
              <w:t xml:space="preserve">. </w:t>
            </w:r>
            <w:r w:rsidRPr="001D07F6">
              <w:t>No significant interaction between groups for photopic negative response measures of amplitude or time</w:t>
            </w:r>
            <w:r w:rsidR="00A6487D">
              <w:t>.</w:t>
            </w:r>
          </w:p>
        </w:tc>
      </w:tr>
      <w:tr w:rsidR="006D1358" w:rsidRPr="001D07F6" w14:paraId="09D79622" w14:textId="77777777" w:rsidTr="0024358B">
        <w:trPr>
          <w:trHeight w:val="292"/>
        </w:trPr>
        <w:tc>
          <w:tcPr>
            <w:tcW w:w="1984" w:type="dxa"/>
          </w:tcPr>
          <w:p w14:paraId="09D7961C" w14:textId="77777777" w:rsidR="006D1358" w:rsidRPr="001D07F6" w:rsidRDefault="003325D9">
            <w:pPr>
              <w:ind w:firstLine="0"/>
              <w:jc w:val="left"/>
              <w:rPr>
                <w:highlight w:val="yellow"/>
              </w:rPr>
            </w:pPr>
            <w:r w:rsidRPr="001D07F6">
              <w:t>Constable, 2016</w:t>
            </w:r>
          </w:p>
        </w:tc>
        <w:tc>
          <w:tcPr>
            <w:tcW w:w="3975" w:type="dxa"/>
          </w:tcPr>
          <w:p w14:paraId="09D7961D" w14:textId="77777777" w:rsidR="006D1358" w:rsidRPr="001D07F6" w:rsidRDefault="003325D9">
            <w:pPr>
              <w:ind w:firstLine="0"/>
              <w:jc w:val="left"/>
              <w:rPr>
                <w:highlight w:val="yellow"/>
              </w:rPr>
            </w:pPr>
            <w:r w:rsidRPr="001D07F6">
              <w:t xml:space="preserve">Adults. Clinical group: n=11 (Mean age: 37.2 years; 9% F); Control group: </w:t>
            </w:r>
            <w:r w:rsidRPr="001D07F6">
              <w:lastRenderedPageBreak/>
              <w:t>n=15 (Mean age: 36.9 years; 27% F)</w:t>
            </w:r>
          </w:p>
        </w:tc>
        <w:tc>
          <w:tcPr>
            <w:tcW w:w="3118" w:type="dxa"/>
          </w:tcPr>
          <w:p w14:paraId="09D7961E" w14:textId="77777777" w:rsidR="006D1358" w:rsidRPr="001D07F6" w:rsidRDefault="003325D9">
            <w:pPr>
              <w:ind w:firstLine="0"/>
              <w:jc w:val="left"/>
              <w:rPr>
                <w:highlight w:val="yellow"/>
              </w:rPr>
            </w:pPr>
            <w:r w:rsidRPr="001D07F6">
              <w:lastRenderedPageBreak/>
              <w:t>Electroretinogram, Anatomical measures</w:t>
            </w:r>
          </w:p>
        </w:tc>
        <w:tc>
          <w:tcPr>
            <w:tcW w:w="6379" w:type="dxa"/>
          </w:tcPr>
          <w:p w14:paraId="09D79621" w14:textId="5E653ACD" w:rsidR="006D1358" w:rsidRPr="001D07F6" w:rsidRDefault="003325D9">
            <w:pPr>
              <w:ind w:firstLine="0"/>
              <w:jc w:val="left"/>
            </w:pPr>
            <w:r w:rsidRPr="001D07F6">
              <w:t>Reduced b-wave amplitudes related to cone-ON-bipolar cell synapse in ASD group</w:t>
            </w:r>
            <w:r w:rsidR="00A6487D">
              <w:t xml:space="preserve">. </w:t>
            </w:r>
            <w:r w:rsidRPr="001D07F6">
              <w:t xml:space="preserve">No group difference in a-wave </w:t>
            </w:r>
            <w:r w:rsidRPr="001D07F6">
              <w:lastRenderedPageBreak/>
              <w:t>parameters that indicate normal phototransduction</w:t>
            </w:r>
            <w:r w:rsidR="00A6487D">
              <w:t>.</w:t>
            </w:r>
          </w:p>
        </w:tc>
      </w:tr>
      <w:tr w:rsidR="006D1358" w:rsidRPr="001D07F6" w14:paraId="09D79629" w14:textId="77777777" w:rsidTr="0024358B">
        <w:trPr>
          <w:trHeight w:val="292"/>
        </w:trPr>
        <w:tc>
          <w:tcPr>
            <w:tcW w:w="1984" w:type="dxa"/>
          </w:tcPr>
          <w:p w14:paraId="09D79623" w14:textId="77777777" w:rsidR="006D1358" w:rsidRPr="001D07F6" w:rsidRDefault="003325D9">
            <w:pPr>
              <w:ind w:firstLine="0"/>
              <w:jc w:val="left"/>
              <w:rPr>
                <w:highlight w:val="yellow"/>
              </w:rPr>
            </w:pPr>
            <w:r w:rsidRPr="001D07F6">
              <w:lastRenderedPageBreak/>
              <w:t>Coulter, 2021</w:t>
            </w:r>
          </w:p>
        </w:tc>
        <w:tc>
          <w:tcPr>
            <w:tcW w:w="3975" w:type="dxa"/>
          </w:tcPr>
          <w:p w14:paraId="09D79624" w14:textId="77777777" w:rsidR="006D1358" w:rsidRPr="001D07F6" w:rsidRDefault="003325D9">
            <w:pPr>
              <w:ind w:firstLine="0"/>
              <w:jc w:val="left"/>
              <w:rPr>
                <w:highlight w:val="yellow"/>
              </w:rPr>
            </w:pPr>
            <w:r w:rsidRPr="001D07F6">
              <w:t>Children/Adolescents. Clinical group: n=24 (Mean age: 11.7 years; 41% F); Control group: n=27 (Mean age: 11.2 years; 33% F)</w:t>
            </w:r>
          </w:p>
        </w:tc>
        <w:tc>
          <w:tcPr>
            <w:tcW w:w="3118" w:type="dxa"/>
          </w:tcPr>
          <w:p w14:paraId="09D79625" w14:textId="77777777" w:rsidR="006D1358" w:rsidRPr="001D07F6" w:rsidRDefault="003325D9">
            <w:pPr>
              <w:ind w:firstLine="0"/>
              <w:jc w:val="left"/>
              <w:rPr>
                <w:highlight w:val="yellow"/>
              </w:rPr>
            </w:pPr>
            <w:r w:rsidRPr="001D07F6">
              <w:t>Visual Acuity, Anatomical measures</w:t>
            </w:r>
          </w:p>
        </w:tc>
        <w:tc>
          <w:tcPr>
            <w:tcW w:w="6379" w:type="dxa"/>
          </w:tcPr>
          <w:p w14:paraId="09D79628" w14:textId="071573EE" w:rsidR="006D1358" w:rsidRPr="001D07F6" w:rsidRDefault="003325D9">
            <w:pPr>
              <w:ind w:firstLine="0"/>
              <w:jc w:val="left"/>
            </w:pPr>
            <w:r w:rsidRPr="001D07F6">
              <w:t>Decreased near point convergence and stereoacuity in ASD group</w:t>
            </w:r>
            <w:r w:rsidR="00A6487D">
              <w:t xml:space="preserve">. </w:t>
            </w:r>
            <w:r w:rsidRPr="001D07F6">
              <w:t>No significant group difference in negative fusional vergence,</w:t>
            </w:r>
            <w:r w:rsidR="004D21AE" w:rsidRPr="001D07F6">
              <w:t xml:space="preserve"> </w:t>
            </w:r>
            <w:r w:rsidRPr="001D07F6">
              <w:t>positive fusional vergence, refractive error, near phoria or distance phoria</w:t>
            </w:r>
            <w:r w:rsidR="00A6487D">
              <w:t>.</w:t>
            </w:r>
          </w:p>
        </w:tc>
      </w:tr>
      <w:tr w:rsidR="006D1358" w:rsidRPr="001D07F6" w14:paraId="09D79630" w14:textId="77777777" w:rsidTr="0024358B">
        <w:trPr>
          <w:trHeight w:val="292"/>
        </w:trPr>
        <w:tc>
          <w:tcPr>
            <w:tcW w:w="1984" w:type="dxa"/>
          </w:tcPr>
          <w:p w14:paraId="09D7962A" w14:textId="77777777" w:rsidR="006D1358" w:rsidRPr="001D07F6" w:rsidRDefault="003325D9">
            <w:pPr>
              <w:ind w:firstLine="0"/>
              <w:jc w:val="left"/>
              <w:rPr>
                <w:highlight w:val="yellow"/>
              </w:rPr>
            </w:pPr>
            <w:r w:rsidRPr="001D07F6">
              <w:t>Davis, 2006</w:t>
            </w:r>
          </w:p>
        </w:tc>
        <w:tc>
          <w:tcPr>
            <w:tcW w:w="3975" w:type="dxa"/>
          </w:tcPr>
          <w:p w14:paraId="09D7962B" w14:textId="77777777" w:rsidR="006D1358" w:rsidRPr="001D07F6" w:rsidRDefault="003325D9">
            <w:pPr>
              <w:ind w:firstLine="0"/>
              <w:jc w:val="left"/>
              <w:rPr>
                <w:highlight w:val="yellow"/>
              </w:rPr>
            </w:pPr>
            <w:r w:rsidRPr="001D07F6">
              <w:t>Children/Adolescents. Clinical group: n=9 (Mean age: 12.3 years; 0% F); Control group: n=9 (Mean age: 11.9 years; 33.3% F)</w:t>
            </w:r>
          </w:p>
        </w:tc>
        <w:tc>
          <w:tcPr>
            <w:tcW w:w="3118" w:type="dxa"/>
          </w:tcPr>
          <w:p w14:paraId="09D7962C" w14:textId="77777777" w:rsidR="006D1358" w:rsidRPr="001D07F6" w:rsidRDefault="003325D9">
            <w:pPr>
              <w:ind w:firstLine="0"/>
              <w:jc w:val="left"/>
              <w:rPr>
                <w:highlight w:val="yellow"/>
              </w:rPr>
            </w:pPr>
            <w:r w:rsidRPr="001D07F6">
              <w:t>Contrast Discrimination, Vision or Eye Disorders</w:t>
            </w:r>
          </w:p>
        </w:tc>
        <w:tc>
          <w:tcPr>
            <w:tcW w:w="6379" w:type="dxa"/>
          </w:tcPr>
          <w:p w14:paraId="09D7962F" w14:textId="2CB25233" w:rsidR="006D1358" w:rsidRPr="001D07F6" w:rsidRDefault="003325D9">
            <w:pPr>
              <w:ind w:firstLine="0"/>
              <w:jc w:val="left"/>
            </w:pPr>
            <w:r w:rsidRPr="001D07F6">
              <w:t>Decreased contrast sensitivity in ASD group</w:t>
            </w:r>
            <w:r w:rsidR="00A6487D">
              <w:t xml:space="preserve">. </w:t>
            </w:r>
            <w:r w:rsidRPr="001D07F6">
              <w:t>Increased visual perceptual anomalies in ASD group</w:t>
            </w:r>
          </w:p>
        </w:tc>
      </w:tr>
      <w:tr w:rsidR="006D1358" w:rsidRPr="001D07F6" w14:paraId="09D79635" w14:textId="77777777" w:rsidTr="0024358B">
        <w:trPr>
          <w:trHeight w:val="292"/>
        </w:trPr>
        <w:tc>
          <w:tcPr>
            <w:tcW w:w="1984" w:type="dxa"/>
          </w:tcPr>
          <w:p w14:paraId="09D79631" w14:textId="77777777" w:rsidR="006D1358" w:rsidRPr="001D07F6" w:rsidRDefault="003325D9">
            <w:pPr>
              <w:ind w:firstLine="0"/>
              <w:jc w:val="left"/>
              <w:rPr>
                <w:highlight w:val="yellow"/>
              </w:rPr>
            </w:pPr>
            <w:r w:rsidRPr="001D07F6">
              <w:t xml:space="preserve">De </w:t>
            </w:r>
            <w:proofErr w:type="spellStart"/>
            <w:r w:rsidRPr="001D07F6">
              <w:t>Jonge</w:t>
            </w:r>
            <w:proofErr w:type="spellEnd"/>
            <w:r w:rsidRPr="001D07F6">
              <w:t>, 2007</w:t>
            </w:r>
          </w:p>
        </w:tc>
        <w:tc>
          <w:tcPr>
            <w:tcW w:w="3975" w:type="dxa"/>
          </w:tcPr>
          <w:p w14:paraId="09D79632" w14:textId="77777777" w:rsidR="006D1358" w:rsidRPr="001D07F6" w:rsidRDefault="003325D9">
            <w:pPr>
              <w:ind w:firstLine="0"/>
              <w:jc w:val="left"/>
              <w:rPr>
                <w:highlight w:val="yellow"/>
              </w:rPr>
            </w:pPr>
            <w:r w:rsidRPr="001D07F6">
              <w:t>Children and Young Adults. Clinical group: n=29 (Mean age: 16.6 years; % F not reported); Control group: n=32 (Mean age: 17.6 years; % F not reported)</w:t>
            </w:r>
          </w:p>
        </w:tc>
        <w:tc>
          <w:tcPr>
            <w:tcW w:w="3118" w:type="dxa"/>
          </w:tcPr>
          <w:p w14:paraId="09D79633" w14:textId="77777777" w:rsidR="006D1358" w:rsidRPr="001D07F6" w:rsidRDefault="003325D9">
            <w:pPr>
              <w:ind w:firstLine="0"/>
              <w:jc w:val="left"/>
              <w:rPr>
                <w:highlight w:val="yellow"/>
              </w:rPr>
            </w:pPr>
            <w:r w:rsidRPr="001D07F6">
              <w:t>Contrast Discrimination</w:t>
            </w:r>
          </w:p>
        </w:tc>
        <w:tc>
          <w:tcPr>
            <w:tcW w:w="6379" w:type="dxa"/>
          </w:tcPr>
          <w:p w14:paraId="09D79634" w14:textId="50082693" w:rsidR="006D1358" w:rsidRPr="001D07F6" w:rsidRDefault="003325D9">
            <w:pPr>
              <w:ind w:firstLine="0"/>
              <w:jc w:val="left"/>
            </w:pPr>
            <w:r w:rsidRPr="001D07F6">
              <w:t>No significant group difference in contrast sensitivity</w:t>
            </w:r>
            <w:r w:rsidR="00A6487D">
              <w:t>.</w:t>
            </w:r>
          </w:p>
        </w:tc>
      </w:tr>
      <w:tr w:rsidR="006D1358" w:rsidRPr="001D07F6" w14:paraId="09D7963C" w14:textId="77777777" w:rsidTr="0024358B">
        <w:trPr>
          <w:trHeight w:val="292"/>
        </w:trPr>
        <w:tc>
          <w:tcPr>
            <w:tcW w:w="1984" w:type="dxa"/>
          </w:tcPr>
          <w:p w14:paraId="09D79636" w14:textId="77777777" w:rsidR="006D1358" w:rsidRPr="001D07F6" w:rsidRDefault="003325D9">
            <w:pPr>
              <w:ind w:firstLine="0"/>
              <w:jc w:val="left"/>
              <w:rPr>
                <w:highlight w:val="yellow"/>
              </w:rPr>
            </w:pPr>
            <w:proofErr w:type="spellStart"/>
            <w:r w:rsidRPr="001D07F6">
              <w:t>Emberti</w:t>
            </w:r>
            <w:proofErr w:type="spellEnd"/>
            <w:r w:rsidRPr="001D07F6">
              <w:t xml:space="preserve"> </w:t>
            </w:r>
            <w:proofErr w:type="spellStart"/>
            <w:r w:rsidRPr="001D07F6">
              <w:t>Gialloreti</w:t>
            </w:r>
            <w:proofErr w:type="spellEnd"/>
            <w:r w:rsidRPr="001D07F6">
              <w:t>, 2014</w:t>
            </w:r>
          </w:p>
        </w:tc>
        <w:tc>
          <w:tcPr>
            <w:tcW w:w="3975" w:type="dxa"/>
          </w:tcPr>
          <w:p w14:paraId="09D79637" w14:textId="77777777" w:rsidR="006D1358" w:rsidRPr="001D07F6" w:rsidRDefault="003325D9">
            <w:pPr>
              <w:ind w:firstLine="0"/>
              <w:jc w:val="left"/>
              <w:rPr>
                <w:highlight w:val="yellow"/>
              </w:rPr>
            </w:pPr>
            <w:r w:rsidRPr="001D07F6">
              <w:t>Adults. Clinical group: n=24 (Mean age: 23 years; 17% F); Control group: n=24 (Mean age: 23.9 years; 17% F)</w:t>
            </w:r>
          </w:p>
        </w:tc>
        <w:tc>
          <w:tcPr>
            <w:tcW w:w="3118" w:type="dxa"/>
          </w:tcPr>
          <w:p w14:paraId="09D79638" w14:textId="77777777" w:rsidR="006D1358" w:rsidRPr="001D07F6" w:rsidRDefault="003325D9">
            <w:pPr>
              <w:ind w:firstLine="0"/>
              <w:jc w:val="left"/>
              <w:rPr>
                <w:highlight w:val="yellow"/>
              </w:rPr>
            </w:pPr>
            <w:r w:rsidRPr="001D07F6">
              <w:t>Anatomical measures</w:t>
            </w:r>
          </w:p>
        </w:tc>
        <w:tc>
          <w:tcPr>
            <w:tcW w:w="6379" w:type="dxa"/>
          </w:tcPr>
          <w:p w14:paraId="09D7963B" w14:textId="2999CA06" w:rsidR="006D1358" w:rsidRPr="001D07F6" w:rsidRDefault="003325D9">
            <w:pPr>
              <w:ind w:firstLine="0"/>
              <w:jc w:val="left"/>
            </w:pPr>
            <w:r w:rsidRPr="001D07F6">
              <w:t>No significant group difference in global</w:t>
            </w:r>
            <w:r w:rsidR="004D21AE" w:rsidRPr="001D07F6">
              <w:t xml:space="preserve"> </w:t>
            </w:r>
            <w:r w:rsidRPr="001D07F6">
              <w:t>retinal nerve fiber layer thickness or superior, inferior, or temporal quadrants</w:t>
            </w:r>
            <w:r w:rsidR="00A6487D">
              <w:t xml:space="preserve">. </w:t>
            </w:r>
            <w:r w:rsidRPr="001D07F6">
              <w:t>Decreased nasal quadrant retinal nerve fiber layer thickness in ASD group</w:t>
            </w:r>
            <w:r w:rsidR="00A6487D">
              <w:t>.</w:t>
            </w:r>
          </w:p>
        </w:tc>
      </w:tr>
      <w:tr w:rsidR="006D1358" w:rsidRPr="001D07F6" w14:paraId="09D79641" w14:textId="77777777" w:rsidTr="0024358B">
        <w:trPr>
          <w:trHeight w:val="292"/>
        </w:trPr>
        <w:tc>
          <w:tcPr>
            <w:tcW w:w="1984" w:type="dxa"/>
          </w:tcPr>
          <w:p w14:paraId="09D7963D" w14:textId="77777777" w:rsidR="006D1358" w:rsidRPr="001D07F6" w:rsidRDefault="003325D9">
            <w:pPr>
              <w:ind w:firstLine="0"/>
              <w:jc w:val="left"/>
              <w:rPr>
                <w:highlight w:val="yellow"/>
              </w:rPr>
            </w:pPr>
            <w:proofErr w:type="spellStart"/>
            <w:r w:rsidRPr="001D07F6">
              <w:t>Falkmer</w:t>
            </w:r>
            <w:proofErr w:type="spellEnd"/>
            <w:r w:rsidRPr="001D07F6">
              <w:t>, 2011</w:t>
            </w:r>
          </w:p>
        </w:tc>
        <w:tc>
          <w:tcPr>
            <w:tcW w:w="3975" w:type="dxa"/>
          </w:tcPr>
          <w:p w14:paraId="09D7963E" w14:textId="77777777" w:rsidR="006D1358" w:rsidRPr="001D07F6" w:rsidRDefault="003325D9">
            <w:pPr>
              <w:ind w:firstLine="0"/>
              <w:jc w:val="left"/>
              <w:rPr>
                <w:highlight w:val="yellow"/>
              </w:rPr>
            </w:pPr>
            <w:r w:rsidRPr="001D07F6">
              <w:t>Adults. Clinical group: n=24 (Mean age: 24.9 years; 29% F); Control group: n=25 (Mean age: 26.5 years; 68% F)</w:t>
            </w:r>
          </w:p>
        </w:tc>
        <w:tc>
          <w:tcPr>
            <w:tcW w:w="3118" w:type="dxa"/>
          </w:tcPr>
          <w:p w14:paraId="09D7963F" w14:textId="77777777" w:rsidR="006D1358" w:rsidRPr="001D07F6" w:rsidRDefault="003325D9">
            <w:pPr>
              <w:ind w:firstLine="0"/>
              <w:jc w:val="left"/>
              <w:rPr>
                <w:highlight w:val="yellow"/>
              </w:rPr>
            </w:pPr>
            <w:r w:rsidRPr="001D07F6">
              <w:t>Visual Acuity</w:t>
            </w:r>
          </w:p>
        </w:tc>
        <w:tc>
          <w:tcPr>
            <w:tcW w:w="6379" w:type="dxa"/>
          </w:tcPr>
          <w:p w14:paraId="09D79640" w14:textId="0BE81D3A" w:rsidR="006D1358" w:rsidRPr="001D07F6" w:rsidRDefault="003325D9">
            <w:pPr>
              <w:ind w:firstLine="0"/>
              <w:jc w:val="left"/>
            </w:pPr>
            <w:r w:rsidRPr="001D07F6">
              <w:t>No significant group difference in visual acuity</w:t>
            </w:r>
            <w:r w:rsidR="00A6487D">
              <w:t>.</w:t>
            </w:r>
          </w:p>
        </w:tc>
      </w:tr>
      <w:tr w:rsidR="006D1358" w:rsidRPr="001D07F6" w14:paraId="09D79647" w14:textId="77777777" w:rsidTr="0024358B">
        <w:trPr>
          <w:trHeight w:val="292"/>
        </w:trPr>
        <w:tc>
          <w:tcPr>
            <w:tcW w:w="1984" w:type="dxa"/>
          </w:tcPr>
          <w:p w14:paraId="09D79642" w14:textId="77777777" w:rsidR="006D1358" w:rsidRPr="001D07F6" w:rsidRDefault="003325D9">
            <w:pPr>
              <w:ind w:firstLine="0"/>
              <w:jc w:val="left"/>
              <w:rPr>
                <w:highlight w:val="yellow"/>
              </w:rPr>
            </w:pPr>
            <w:r w:rsidRPr="001D07F6">
              <w:t>Franklin, 2010</w:t>
            </w:r>
          </w:p>
        </w:tc>
        <w:tc>
          <w:tcPr>
            <w:tcW w:w="3975" w:type="dxa"/>
          </w:tcPr>
          <w:p w14:paraId="09D79643" w14:textId="77777777" w:rsidR="006D1358" w:rsidRPr="001D07F6" w:rsidRDefault="003325D9">
            <w:pPr>
              <w:ind w:firstLine="0"/>
              <w:jc w:val="left"/>
              <w:rPr>
                <w:highlight w:val="yellow"/>
              </w:rPr>
            </w:pPr>
            <w:r w:rsidRPr="001D07F6">
              <w:t>Children/Adolescents. Clinical group: n=14 (Mean age: 13.71 years; 0% F); Control group: n=14 (Mean age: 13.93 years; 0% F)</w:t>
            </w:r>
          </w:p>
        </w:tc>
        <w:tc>
          <w:tcPr>
            <w:tcW w:w="3118" w:type="dxa"/>
          </w:tcPr>
          <w:p w14:paraId="09D79644" w14:textId="77777777" w:rsidR="006D1358" w:rsidRPr="001D07F6" w:rsidRDefault="003325D9">
            <w:pPr>
              <w:ind w:firstLine="0"/>
              <w:jc w:val="left"/>
              <w:rPr>
                <w:highlight w:val="yellow"/>
              </w:rPr>
            </w:pPr>
            <w:r w:rsidRPr="001D07F6">
              <w:t>Color Vision</w:t>
            </w:r>
          </w:p>
        </w:tc>
        <w:tc>
          <w:tcPr>
            <w:tcW w:w="6379" w:type="dxa"/>
          </w:tcPr>
          <w:p w14:paraId="09D79645" w14:textId="79557ACB" w:rsidR="006D1358" w:rsidRPr="001D07F6" w:rsidRDefault="003325D9">
            <w:pPr>
              <w:ind w:firstLine="0"/>
              <w:jc w:val="left"/>
            </w:pPr>
            <w:r w:rsidRPr="001D07F6">
              <w:t>Increased errors in color discrimination task and increased chromatic discrimination thresholds in ASD group</w:t>
            </w:r>
            <w:r w:rsidR="00A6487D">
              <w:t>.</w:t>
            </w:r>
          </w:p>
          <w:p w14:paraId="09D79646" w14:textId="77777777" w:rsidR="006D1358" w:rsidRPr="001D07F6" w:rsidRDefault="006D1358">
            <w:pPr>
              <w:ind w:firstLine="0"/>
              <w:jc w:val="left"/>
              <w:rPr>
                <w:highlight w:val="yellow"/>
              </w:rPr>
            </w:pPr>
          </w:p>
        </w:tc>
      </w:tr>
      <w:tr w:rsidR="006D1358" w:rsidRPr="001D07F6" w14:paraId="09D7964E" w14:textId="77777777" w:rsidTr="0024358B">
        <w:trPr>
          <w:trHeight w:val="292"/>
        </w:trPr>
        <w:tc>
          <w:tcPr>
            <w:tcW w:w="1984" w:type="dxa"/>
          </w:tcPr>
          <w:p w14:paraId="09D79648" w14:textId="77777777" w:rsidR="006D1358" w:rsidRPr="001D07F6" w:rsidRDefault="003325D9">
            <w:pPr>
              <w:ind w:firstLine="0"/>
              <w:jc w:val="left"/>
              <w:rPr>
                <w:highlight w:val="yellow"/>
              </w:rPr>
            </w:pPr>
            <w:r w:rsidRPr="001D07F6">
              <w:t>Franklin, 2008</w:t>
            </w:r>
          </w:p>
        </w:tc>
        <w:tc>
          <w:tcPr>
            <w:tcW w:w="3975" w:type="dxa"/>
          </w:tcPr>
          <w:p w14:paraId="09D79649" w14:textId="77777777" w:rsidR="006D1358" w:rsidRPr="001D07F6" w:rsidRDefault="003325D9">
            <w:pPr>
              <w:ind w:firstLine="0"/>
              <w:jc w:val="left"/>
              <w:rPr>
                <w:highlight w:val="yellow"/>
              </w:rPr>
            </w:pPr>
            <w:r w:rsidRPr="001D07F6">
              <w:t>Children/Adolescents. Clinical group: n=19 (Mean age: 10.9 years; 0% F); Control group: n=14 (Mean age: 9.8 years; 0% F)</w:t>
            </w:r>
          </w:p>
        </w:tc>
        <w:tc>
          <w:tcPr>
            <w:tcW w:w="3118" w:type="dxa"/>
          </w:tcPr>
          <w:p w14:paraId="09D7964A" w14:textId="77777777" w:rsidR="006D1358" w:rsidRPr="001D07F6" w:rsidRDefault="003325D9">
            <w:pPr>
              <w:ind w:firstLine="0"/>
              <w:jc w:val="left"/>
              <w:rPr>
                <w:highlight w:val="yellow"/>
              </w:rPr>
            </w:pPr>
            <w:r w:rsidRPr="001D07F6">
              <w:t>Color Vision</w:t>
            </w:r>
          </w:p>
        </w:tc>
        <w:tc>
          <w:tcPr>
            <w:tcW w:w="6379" w:type="dxa"/>
          </w:tcPr>
          <w:p w14:paraId="09D7964D" w14:textId="548B60D9" w:rsidR="006D1358" w:rsidRPr="001D07F6" w:rsidRDefault="003325D9">
            <w:pPr>
              <w:ind w:firstLine="0"/>
              <w:jc w:val="left"/>
            </w:pPr>
            <w:r w:rsidRPr="001D07F6">
              <w:t>Decreased color memory, color search and chromatic discrimination in ASD group</w:t>
            </w:r>
            <w:r w:rsidR="00A6487D">
              <w:t xml:space="preserve">. </w:t>
            </w:r>
            <w:r w:rsidRPr="001D07F6">
              <w:t>No significant group difference in categorical perception of color</w:t>
            </w:r>
            <w:r w:rsidR="00A6487D">
              <w:t>.</w:t>
            </w:r>
          </w:p>
        </w:tc>
      </w:tr>
      <w:tr w:rsidR="006D1358" w:rsidRPr="001D07F6" w14:paraId="09D7965A" w14:textId="77777777" w:rsidTr="0024358B">
        <w:trPr>
          <w:trHeight w:val="292"/>
        </w:trPr>
        <w:tc>
          <w:tcPr>
            <w:tcW w:w="1984" w:type="dxa"/>
          </w:tcPr>
          <w:p w14:paraId="09D7964F" w14:textId="77777777" w:rsidR="006D1358" w:rsidRPr="001D07F6" w:rsidRDefault="003325D9">
            <w:pPr>
              <w:ind w:firstLine="0"/>
              <w:jc w:val="left"/>
              <w:rPr>
                <w:highlight w:val="yellow"/>
              </w:rPr>
            </w:pPr>
            <w:r w:rsidRPr="001D07F6">
              <w:lastRenderedPageBreak/>
              <w:t>Garcia-Medina, 2020</w:t>
            </w:r>
          </w:p>
        </w:tc>
        <w:tc>
          <w:tcPr>
            <w:tcW w:w="3975" w:type="dxa"/>
          </w:tcPr>
          <w:p w14:paraId="09D79650" w14:textId="77777777" w:rsidR="006D1358" w:rsidRPr="001D07F6" w:rsidRDefault="003325D9">
            <w:pPr>
              <w:ind w:firstLine="0"/>
              <w:jc w:val="left"/>
              <w:rPr>
                <w:highlight w:val="yellow"/>
              </w:rPr>
            </w:pPr>
            <w:r w:rsidRPr="001D07F6">
              <w:t>Young Adults. Clinical group: n=13 (Mean age: 16.6 years; 23% F); Control group: n=14 (Mean age: 16.9 years; 29% F)</w:t>
            </w:r>
          </w:p>
        </w:tc>
        <w:tc>
          <w:tcPr>
            <w:tcW w:w="3118" w:type="dxa"/>
          </w:tcPr>
          <w:p w14:paraId="09D79651" w14:textId="77777777" w:rsidR="006D1358" w:rsidRPr="001D07F6" w:rsidRDefault="003325D9">
            <w:pPr>
              <w:ind w:firstLine="0"/>
              <w:jc w:val="left"/>
              <w:rPr>
                <w:highlight w:val="yellow"/>
              </w:rPr>
            </w:pPr>
            <w:r w:rsidRPr="001D07F6">
              <w:t>Anatomical measures</w:t>
            </w:r>
          </w:p>
        </w:tc>
        <w:tc>
          <w:tcPr>
            <w:tcW w:w="6379" w:type="dxa"/>
          </w:tcPr>
          <w:p w14:paraId="09D79652" w14:textId="33434AEE" w:rsidR="006D1358" w:rsidRPr="001D07F6" w:rsidRDefault="003325D9">
            <w:pPr>
              <w:ind w:firstLine="0"/>
              <w:jc w:val="left"/>
            </w:pPr>
            <w:r w:rsidRPr="001D07F6">
              <w:t>Increased macular and optic nerve perfusion density</w:t>
            </w:r>
            <w:r w:rsidR="00F5332D">
              <w:t xml:space="preserve"> and increased macular optic nerve flux</w:t>
            </w:r>
            <w:r w:rsidRPr="001D07F6">
              <w:t xml:space="preserve"> at peripapillary inferior quadrant in ASD group, no difference in temporal, superior and nasal quadrants</w:t>
            </w:r>
            <w:r w:rsidR="00F5332D">
              <w:t>.</w:t>
            </w:r>
          </w:p>
          <w:p w14:paraId="09D79655" w14:textId="77777777" w:rsidR="006D1358" w:rsidRPr="001D07F6" w:rsidRDefault="006D1358">
            <w:pPr>
              <w:ind w:firstLine="0"/>
              <w:jc w:val="left"/>
            </w:pPr>
          </w:p>
          <w:p w14:paraId="09D79656" w14:textId="379E6314" w:rsidR="006D1358" w:rsidRPr="001D07F6" w:rsidRDefault="003325D9">
            <w:pPr>
              <w:ind w:firstLine="0"/>
              <w:jc w:val="left"/>
            </w:pPr>
            <w:r w:rsidRPr="001D07F6">
              <w:t xml:space="preserve">Increased macular </w:t>
            </w:r>
            <w:r w:rsidR="00F5332D">
              <w:t xml:space="preserve">and </w:t>
            </w:r>
            <w:proofErr w:type="spellStart"/>
            <w:r w:rsidR="00F5332D">
              <w:t>pRNFL</w:t>
            </w:r>
            <w:proofErr w:type="spellEnd"/>
            <w:r w:rsidR="00F5332D">
              <w:t xml:space="preserve"> </w:t>
            </w:r>
            <w:r w:rsidRPr="001D07F6">
              <w:t>thickness in inferior sector in ASD group, no difference in temporal, superior or nasal sector</w:t>
            </w:r>
            <w:r w:rsidR="00F5332D">
              <w:t>.</w:t>
            </w:r>
          </w:p>
          <w:p w14:paraId="09D79659" w14:textId="77777777" w:rsidR="006D1358" w:rsidRPr="001D07F6" w:rsidRDefault="006D1358" w:rsidP="00F5332D">
            <w:pPr>
              <w:ind w:firstLine="0"/>
              <w:jc w:val="left"/>
              <w:rPr>
                <w:highlight w:val="yellow"/>
              </w:rPr>
            </w:pPr>
          </w:p>
        </w:tc>
      </w:tr>
      <w:tr w:rsidR="006D1358" w:rsidRPr="001D07F6" w14:paraId="09D79664" w14:textId="77777777" w:rsidTr="0024358B">
        <w:trPr>
          <w:trHeight w:val="292"/>
        </w:trPr>
        <w:tc>
          <w:tcPr>
            <w:tcW w:w="1984" w:type="dxa"/>
          </w:tcPr>
          <w:p w14:paraId="09D7965B" w14:textId="77777777" w:rsidR="006D1358" w:rsidRPr="001D07F6" w:rsidRDefault="003325D9">
            <w:pPr>
              <w:ind w:firstLine="0"/>
              <w:jc w:val="left"/>
              <w:rPr>
                <w:highlight w:val="yellow"/>
              </w:rPr>
            </w:pPr>
            <w:r w:rsidRPr="001D07F6">
              <w:t>Garcia-Medina, 2017</w:t>
            </w:r>
          </w:p>
        </w:tc>
        <w:tc>
          <w:tcPr>
            <w:tcW w:w="3975" w:type="dxa"/>
          </w:tcPr>
          <w:p w14:paraId="09D7965C" w14:textId="77777777" w:rsidR="006D1358" w:rsidRPr="001D07F6" w:rsidRDefault="003325D9">
            <w:pPr>
              <w:ind w:firstLine="0"/>
              <w:jc w:val="left"/>
              <w:rPr>
                <w:highlight w:val="yellow"/>
              </w:rPr>
            </w:pPr>
            <w:r w:rsidRPr="001D07F6">
              <w:t>Young Adults. Clinical group: n=27 (Mean age: 13.7 years; 17% F); Control group: n=27 (Mean age: 13.7 years; 17% F)</w:t>
            </w:r>
          </w:p>
        </w:tc>
        <w:tc>
          <w:tcPr>
            <w:tcW w:w="3118" w:type="dxa"/>
          </w:tcPr>
          <w:p w14:paraId="09D7965D" w14:textId="77777777" w:rsidR="006D1358" w:rsidRPr="001D07F6" w:rsidRDefault="003325D9">
            <w:pPr>
              <w:ind w:firstLine="0"/>
              <w:jc w:val="left"/>
              <w:rPr>
                <w:highlight w:val="yellow"/>
              </w:rPr>
            </w:pPr>
            <w:r w:rsidRPr="001D07F6">
              <w:t>Anatomical measures</w:t>
            </w:r>
          </w:p>
        </w:tc>
        <w:tc>
          <w:tcPr>
            <w:tcW w:w="6379" w:type="dxa"/>
          </w:tcPr>
          <w:p w14:paraId="09D7965F" w14:textId="2157A7D5" w:rsidR="006D1358" w:rsidRPr="001D07F6" w:rsidRDefault="003325D9">
            <w:pPr>
              <w:ind w:firstLine="0"/>
              <w:jc w:val="left"/>
            </w:pPr>
            <w:r w:rsidRPr="001D07F6">
              <w:t>Increased foveal thickness at total retina, total inner retina, inner plexiform and inner nuclear in ASD group, but no group difference in retinal nerve fiber layer, ganglion cell, total outer retina, outer plexiform or photoreceptors</w:t>
            </w:r>
            <w:r w:rsidR="00F5332D">
              <w:t>.</w:t>
            </w:r>
          </w:p>
          <w:p w14:paraId="09D79660" w14:textId="77777777" w:rsidR="006D1358" w:rsidRPr="001D07F6" w:rsidRDefault="006D1358">
            <w:pPr>
              <w:ind w:firstLine="0"/>
              <w:jc w:val="left"/>
            </w:pPr>
          </w:p>
          <w:p w14:paraId="09D79661" w14:textId="3ACE6428" w:rsidR="006D1358" w:rsidRPr="001D07F6" w:rsidRDefault="003325D9">
            <w:pPr>
              <w:ind w:firstLine="0"/>
              <w:jc w:val="left"/>
            </w:pPr>
            <w:r w:rsidRPr="001D07F6">
              <w:t>Increased macular thickness at total retina, total inner retina in ASD group, but no difference retinal nerve fiber layer, ganglion cell, inner plexiform, inner nuclear, total outer retina, outer plexiform and photoreceptors</w:t>
            </w:r>
            <w:r w:rsidR="00F5332D">
              <w:t>.</w:t>
            </w:r>
          </w:p>
          <w:p w14:paraId="09D79662" w14:textId="77777777" w:rsidR="006D1358" w:rsidRPr="001D07F6" w:rsidRDefault="006D1358">
            <w:pPr>
              <w:ind w:firstLine="0"/>
              <w:jc w:val="left"/>
            </w:pPr>
          </w:p>
          <w:p w14:paraId="09D79663" w14:textId="1AE51AD7" w:rsidR="006D1358" w:rsidRPr="001D07F6" w:rsidRDefault="003325D9">
            <w:pPr>
              <w:ind w:firstLine="0"/>
              <w:jc w:val="left"/>
            </w:pPr>
            <w:r w:rsidRPr="001D07F6">
              <w:t>Increased peripapillary retinal nerve fiber layer thickness in inferior quadrant of ASD group, but no difference in superior, nasal or temporal quadrants</w:t>
            </w:r>
            <w:r w:rsidR="00F5332D">
              <w:t>.</w:t>
            </w:r>
          </w:p>
        </w:tc>
      </w:tr>
      <w:tr w:rsidR="006D1358" w:rsidRPr="001D07F6" w14:paraId="09D79669" w14:textId="77777777" w:rsidTr="0024358B">
        <w:trPr>
          <w:trHeight w:val="292"/>
        </w:trPr>
        <w:tc>
          <w:tcPr>
            <w:tcW w:w="1984" w:type="dxa"/>
          </w:tcPr>
          <w:p w14:paraId="09D79665" w14:textId="77777777" w:rsidR="006D1358" w:rsidRPr="001D07F6" w:rsidRDefault="003325D9">
            <w:pPr>
              <w:ind w:firstLine="0"/>
              <w:jc w:val="left"/>
              <w:rPr>
                <w:highlight w:val="yellow"/>
              </w:rPr>
            </w:pPr>
            <w:r w:rsidRPr="001D07F6">
              <w:t>Greenaway, 2013</w:t>
            </w:r>
          </w:p>
        </w:tc>
        <w:tc>
          <w:tcPr>
            <w:tcW w:w="3975" w:type="dxa"/>
          </w:tcPr>
          <w:p w14:paraId="09D79666" w14:textId="77777777" w:rsidR="006D1358" w:rsidRPr="001D07F6" w:rsidRDefault="003325D9">
            <w:pPr>
              <w:ind w:firstLine="0"/>
              <w:jc w:val="left"/>
              <w:rPr>
                <w:highlight w:val="yellow"/>
              </w:rPr>
            </w:pPr>
            <w:r w:rsidRPr="001D07F6">
              <w:t>Children/Adolescents. Clinical group: n=17 (Mean age: 12 years; 30% F); Control group: n=17 (Mean age: 12 years; 30% F)</w:t>
            </w:r>
          </w:p>
        </w:tc>
        <w:tc>
          <w:tcPr>
            <w:tcW w:w="3118" w:type="dxa"/>
          </w:tcPr>
          <w:p w14:paraId="09D79667" w14:textId="77777777" w:rsidR="006D1358" w:rsidRPr="001D07F6" w:rsidRDefault="003325D9">
            <w:pPr>
              <w:ind w:firstLine="0"/>
              <w:jc w:val="left"/>
              <w:rPr>
                <w:highlight w:val="yellow"/>
              </w:rPr>
            </w:pPr>
            <w:r w:rsidRPr="001D07F6">
              <w:t>Contrast Discrimination</w:t>
            </w:r>
          </w:p>
        </w:tc>
        <w:tc>
          <w:tcPr>
            <w:tcW w:w="6379" w:type="dxa"/>
          </w:tcPr>
          <w:p w14:paraId="09D79668" w14:textId="62436872" w:rsidR="006D1358" w:rsidRPr="001D07F6" w:rsidRDefault="003325D9">
            <w:pPr>
              <w:ind w:firstLine="0"/>
              <w:jc w:val="left"/>
              <w:rPr>
                <w:highlight w:val="white"/>
              </w:rPr>
            </w:pPr>
            <w:r w:rsidRPr="001D07F6">
              <w:rPr>
                <w:highlight w:val="white"/>
              </w:rPr>
              <w:t>Decreased contrast discrimination in ASD in steady pedestal task in ASD but no significant group difference in contrast discrimination in pulsed pedestal task</w:t>
            </w:r>
            <w:r w:rsidR="00F5332D">
              <w:rPr>
                <w:highlight w:val="white"/>
              </w:rPr>
              <w:t>.</w:t>
            </w:r>
          </w:p>
        </w:tc>
      </w:tr>
      <w:tr w:rsidR="006D1358" w:rsidRPr="001D07F6" w14:paraId="09D79673" w14:textId="77777777" w:rsidTr="0024358B">
        <w:trPr>
          <w:trHeight w:val="292"/>
        </w:trPr>
        <w:tc>
          <w:tcPr>
            <w:tcW w:w="1984" w:type="dxa"/>
          </w:tcPr>
          <w:p w14:paraId="09D7966A" w14:textId="77777777" w:rsidR="006D1358" w:rsidRPr="001D07F6" w:rsidRDefault="003325D9">
            <w:pPr>
              <w:ind w:firstLine="0"/>
              <w:jc w:val="left"/>
              <w:rPr>
                <w:highlight w:val="yellow"/>
              </w:rPr>
            </w:pPr>
            <w:r w:rsidRPr="001D07F6">
              <w:t>Guy, 2016</w:t>
            </w:r>
          </w:p>
        </w:tc>
        <w:tc>
          <w:tcPr>
            <w:tcW w:w="3975" w:type="dxa"/>
          </w:tcPr>
          <w:p w14:paraId="09D7966B" w14:textId="77777777" w:rsidR="006D1358" w:rsidRPr="001D07F6" w:rsidRDefault="003325D9">
            <w:pPr>
              <w:ind w:firstLine="0"/>
              <w:jc w:val="left"/>
              <w:rPr>
                <w:highlight w:val="yellow"/>
              </w:rPr>
            </w:pPr>
            <w:r w:rsidRPr="001D07F6">
              <w:t>Children/Adolescents. Clinical group: n=34 (Mean age: 11 years; 3% F); Control group: n=55 (Mean age: 10.5 years; 36% F)</w:t>
            </w:r>
          </w:p>
        </w:tc>
        <w:tc>
          <w:tcPr>
            <w:tcW w:w="3118" w:type="dxa"/>
          </w:tcPr>
          <w:p w14:paraId="09D7966C" w14:textId="77777777" w:rsidR="006D1358" w:rsidRPr="001D07F6" w:rsidRDefault="003325D9">
            <w:pPr>
              <w:ind w:firstLine="0"/>
              <w:jc w:val="left"/>
              <w:rPr>
                <w:highlight w:val="yellow"/>
              </w:rPr>
            </w:pPr>
            <w:r w:rsidRPr="001D07F6">
              <w:t>Contrast Discrimination</w:t>
            </w:r>
          </w:p>
        </w:tc>
        <w:tc>
          <w:tcPr>
            <w:tcW w:w="6379" w:type="dxa"/>
          </w:tcPr>
          <w:p w14:paraId="09D79671" w14:textId="4F0ABC0C" w:rsidR="006D1358" w:rsidRPr="001D07F6" w:rsidRDefault="003325D9">
            <w:pPr>
              <w:ind w:firstLine="0"/>
              <w:jc w:val="left"/>
              <w:rPr>
                <w:highlight w:val="white"/>
              </w:rPr>
            </w:pPr>
            <w:r w:rsidRPr="001D07F6">
              <w:rPr>
                <w:highlight w:val="white"/>
              </w:rPr>
              <w:t>Decreased contrast sensitivity in ASD group for children at age six</w:t>
            </w:r>
            <w:r w:rsidR="00F5332D">
              <w:rPr>
                <w:highlight w:val="white"/>
              </w:rPr>
              <w:t xml:space="preserve">. </w:t>
            </w:r>
            <w:r w:rsidRPr="001D07F6">
              <w:rPr>
                <w:highlight w:val="white"/>
              </w:rPr>
              <w:t>Decreased contrast sensitivity in ASD group</w:t>
            </w:r>
            <w:r w:rsidR="004D21AE" w:rsidRPr="001D07F6">
              <w:rPr>
                <w:highlight w:val="white"/>
              </w:rPr>
              <w:t xml:space="preserve"> </w:t>
            </w:r>
            <w:r w:rsidR="00F0629D" w:rsidRPr="001D07F6">
              <w:rPr>
                <w:highlight w:val="white"/>
              </w:rPr>
              <w:t xml:space="preserve"> </w:t>
            </w:r>
            <w:r w:rsidRPr="001D07F6">
              <w:rPr>
                <w:highlight w:val="white"/>
              </w:rPr>
              <w:t>for children at age ten</w:t>
            </w:r>
            <w:r w:rsidR="00F5332D">
              <w:rPr>
                <w:highlight w:val="white"/>
              </w:rPr>
              <w:t xml:space="preserve">. </w:t>
            </w:r>
            <w:r w:rsidRPr="001D07F6">
              <w:rPr>
                <w:highlight w:val="white"/>
              </w:rPr>
              <w:t>No significant group difference in contrast sensitivity for children at age thirteen</w:t>
            </w:r>
            <w:r w:rsidR="00F5332D">
              <w:rPr>
                <w:highlight w:val="white"/>
              </w:rPr>
              <w:t>.</w:t>
            </w:r>
          </w:p>
          <w:p w14:paraId="09D79672" w14:textId="77777777" w:rsidR="006D1358" w:rsidRPr="001D07F6" w:rsidRDefault="006D1358">
            <w:pPr>
              <w:ind w:firstLine="0"/>
              <w:jc w:val="left"/>
              <w:rPr>
                <w:highlight w:val="yellow"/>
              </w:rPr>
            </w:pPr>
          </w:p>
        </w:tc>
      </w:tr>
      <w:tr w:rsidR="006D1358" w:rsidRPr="001D07F6" w14:paraId="09D79678" w14:textId="77777777" w:rsidTr="0024358B">
        <w:trPr>
          <w:trHeight w:val="292"/>
        </w:trPr>
        <w:tc>
          <w:tcPr>
            <w:tcW w:w="1984" w:type="dxa"/>
          </w:tcPr>
          <w:p w14:paraId="09D79674" w14:textId="77777777" w:rsidR="006D1358" w:rsidRPr="001D07F6" w:rsidRDefault="003325D9">
            <w:pPr>
              <w:ind w:firstLine="0"/>
              <w:jc w:val="left"/>
              <w:rPr>
                <w:highlight w:val="yellow"/>
              </w:rPr>
            </w:pPr>
            <w:r w:rsidRPr="001D07F6">
              <w:lastRenderedPageBreak/>
              <w:t>Heaton, 2008</w:t>
            </w:r>
          </w:p>
        </w:tc>
        <w:tc>
          <w:tcPr>
            <w:tcW w:w="3975" w:type="dxa"/>
          </w:tcPr>
          <w:p w14:paraId="09D79675" w14:textId="77777777" w:rsidR="006D1358" w:rsidRPr="001D07F6" w:rsidRDefault="003325D9">
            <w:pPr>
              <w:ind w:firstLine="0"/>
              <w:jc w:val="left"/>
              <w:rPr>
                <w:highlight w:val="yellow"/>
              </w:rPr>
            </w:pPr>
            <w:r w:rsidRPr="001D07F6">
              <w:t>Children/Adolescents. Clinical group: n=13 (Mean age: 11.4 years; % F not reported); Control group: n=13 (Mean age: 11 years; % F not reported)</w:t>
            </w:r>
          </w:p>
        </w:tc>
        <w:tc>
          <w:tcPr>
            <w:tcW w:w="3118" w:type="dxa"/>
          </w:tcPr>
          <w:p w14:paraId="09D79676" w14:textId="77777777" w:rsidR="006D1358" w:rsidRPr="001D07F6" w:rsidRDefault="003325D9">
            <w:pPr>
              <w:ind w:firstLine="0"/>
              <w:jc w:val="left"/>
              <w:rPr>
                <w:highlight w:val="yellow"/>
              </w:rPr>
            </w:pPr>
            <w:r w:rsidRPr="001D07F6">
              <w:t>Color Vision</w:t>
            </w:r>
          </w:p>
        </w:tc>
        <w:tc>
          <w:tcPr>
            <w:tcW w:w="6379" w:type="dxa"/>
          </w:tcPr>
          <w:p w14:paraId="09D79677" w14:textId="69DD0202" w:rsidR="006D1358" w:rsidRPr="001D07F6" w:rsidRDefault="003325D9">
            <w:pPr>
              <w:ind w:firstLine="0"/>
              <w:jc w:val="left"/>
            </w:pPr>
            <w:r w:rsidRPr="001D07F6">
              <w:t>Decreased color discrimination in ASD group</w:t>
            </w:r>
            <w:r w:rsidR="00F5332D">
              <w:t>.</w:t>
            </w:r>
          </w:p>
        </w:tc>
      </w:tr>
      <w:tr w:rsidR="006D1358" w:rsidRPr="001D07F6" w14:paraId="09D7967D" w14:textId="77777777" w:rsidTr="0024358B">
        <w:trPr>
          <w:trHeight w:val="292"/>
        </w:trPr>
        <w:tc>
          <w:tcPr>
            <w:tcW w:w="1984" w:type="dxa"/>
          </w:tcPr>
          <w:p w14:paraId="09D79679" w14:textId="77777777" w:rsidR="006D1358" w:rsidRPr="001D07F6" w:rsidRDefault="003325D9">
            <w:pPr>
              <w:ind w:firstLine="0"/>
              <w:jc w:val="left"/>
              <w:rPr>
                <w:highlight w:val="yellow"/>
              </w:rPr>
            </w:pPr>
            <w:proofErr w:type="spellStart"/>
            <w:r w:rsidRPr="001D07F6">
              <w:t>Kéïta</w:t>
            </w:r>
            <w:proofErr w:type="spellEnd"/>
            <w:r w:rsidRPr="001D07F6">
              <w:t>, 2010</w:t>
            </w:r>
            <w:r w:rsidRPr="001D07F6">
              <w:rPr>
                <w:vertAlign w:val="superscript"/>
              </w:rPr>
              <w:t xml:space="preserve"> a</w:t>
            </w:r>
          </w:p>
        </w:tc>
        <w:tc>
          <w:tcPr>
            <w:tcW w:w="3975" w:type="dxa"/>
          </w:tcPr>
          <w:p w14:paraId="09D7967A" w14:textId="77777777" w:rsidR="006D1358" w:rsidRPr="001D07F6" w:rsidRDefault="003325D9">
            <w:pPr>
              <w:ind w:firstLine="0"/>
              <w:jc w:val="left"/>
              <w:rPr>
                <w:highlight w:val="yellow"/>
              </w:rPr>
            </w:pPr>
            <w:r w:rsidRPr="001D07F6">
              <w:t>Children and Young Adults. Clinical group: n=19 (Mean age: 19.63 years; % F not reported); Control group: n=15 (Mean age: 19.4 years; % F not reported)</w:t>
            </w:r>
          </w:p>
        </w:tc>
        <w:tc>
          <w:tcPr>
            <w:tcW w:w="3118" w:type="dxa"/>
          </w:tcPr>
          <w:p w14:paraId="09D7967B" w14:textId="77777777" w:rsidR="006D1358" w:rsidRPr="001D07F6" w:rsidRDefault="003325D9">
            <w:pPr>
              <w:ind w:firstLine="0"/>
              <w:jc w:val="left"/>
              <w:rPr>
                <w:highlight w:val="yellow"/>
              </w:rPr>
            </w:pPr>
            <w:r w:rsidRPr="001D07F6">
              <w:t>Visual Acuity</w:t>
            </w:r>
          </w:p>
        </w:tc>
        <w:tc>
          <w:tcPr>
            <w:tcW w:w="6379" w:type="dxa"/>
          </w:tcPr>
          <w:p w14:paraId="09D7967C" w14:textId="5EA2E4E9" w:rsidR="006D1358" w:rsidRPr="001D07F6" w:rsidRDefault="003325D9">
            <w:pPr>
              <w:ind w:firstLine="0"/>
              <w:jc w:val="left"/>
            </w:pPr>
            <w:r w:rsidRPr="001D07F6">
              <w:t>No significant group difference in visual acuity</w:t>
            </w:r>
            <w:r w:rsidR="00F5332D">
              <w:t>.</w:t>
            </w:r>
          </w:p>
        </w:tc>
      </w:tr>
      <w:tr w:rsidR="006D1358" w:rsidRPr="001D07F6" w14:paraId="09D79684" w14:textId="77777777" w:rsidTr="0024358B">
        <w:trPr>
          <w:trHeight w:val="292"/>
        </w:trPr>
        <w:tc>
          <w:tcPr>
            <w:tcW w:w="1984" w:type="dxa"/>
          </w:tcPr>
          <w:p w14:paraId="09D7967E" w14:textId="77777777" w:rsidR="006D1358" w:rsidRPr="001D07F6" w:rsidRDefault="003325D9">
            <w:pPr>
              <w:ind w:firstLine="0"/>
              <w:jc w:val="left"/>
              <w:rPr>
                <w:highlight w:val="yellow"/>
              </w:rPr>
            </w:pPr>
            <w:proofErr w:type="spellStart"/>
            <w:r w:rsidRPr="001D07F6">
              <w:t>Kéïta</w:t>
            </w:r>
            <w:proofErr w:type="spellEnd"/>
            <w:r w:rsidRPr="001D07F6">
              <w:t>, 2014</w:t>
            </w:r>
            <w:r w:rsidRPr="001D07F6">
              <w:rPr>
                <w:vertAlign w:val="superscript"/>
              </w:rPr>
              <w:t xml:space="preserve"> b</w:t>
            </w:r>
          </w:p>
        </w:tc>
        <w:tc>
          <w:tcPr>
            <w:tcW w:w="3975" w:type="dxa"/>
          </w:tcPr>
          <w:p w14:paraId="09D7967F" w14:textId="77777777" w:rsidR="006D1358" w:rsidRPr="001D07F6" w:rsidRDefault="003325D9">
            <w:pPr>
              <w:ind w:firstLine="0"/>
              <w:jc w:val="left"/>
              <w:rPr>
                <w:highlight w:val="yellow"/>
              </w:rPr>
            </w:pPr>
            <w:r w:rsidRPr="001D07F6">
              <w:t>Children and Young Adults. Clinical group: n=21 (Mean age: 20.4 years; % F not reported); Control group: n=15 (Mean age: 19.4 years; % F reported)</w:t>
            </w:r>
          </w:p>
        </w:tc>
        <w:tc>
          <w:tcPr>
            <w:tcW w:w="3118" w:type="dxa"/>
          </w:tcPr>
          <w:p w14:paraId="09D79680" w14:textId="77777777" w:rsidR="006D1358" w:rsidRPr="001D07F6" w:rsidRDefault="003325D9">
            <w:pPr>
              <w:ind w:firstLine="0"/>
              <w:jc w:val="left"/>
              <w:rPr>
                <w:highlight w:val="yellow"/>
              </w:rPr>
            </w:pPr>
            <w:r w:rsidRPr="001D07F6">
              <w:t>Contrast Discrimination</w:t>
            </w:r>
          </w:p>
        </w:tc>
        <w:tc>
          <w:tcPr>
            <w:tcW w:w="6379" w:type="dxa"/>
          </w:tcPr>
          <w:p w14:paraId="09D79683" w14:textId="5EB8C77A" w:rsidR="006D1358" w:rsidRPr="001D07F6" w:rsidRDefault="003325D9">
            <w:pPr>
              <w:ind w:firstLine="0"/>
              <w:jc w:val="left"/>
            </w:pPr>
            <w:r w:rsidRPr="001D07F6">
              <w:t>Increased contrast discrimination for luminance defined high spatial frequency gratings in ASD but no significant group difference for luminance defined low spatial frequency gratings</w:t>
            </w:r>
            <w:r w:rsidR="00F5332D">
              <w:t xml:space="preserve">. </w:t>
            </w:r>
            <w:r w:rsidRPr="001D07F6">
              <w:t>No significant group difference in contrast discrimination in texture defined high and low frequency gratings</w:t>
            </w:r>
            <w:r w:rsidR="00F5332D">
              <w:t>.</w:t>
            </w:r>
          </w:p>
        </w:tc>
      </w:tr>
      <w:tr w:rsidR="006D1358" w:rsidRPr="001D07F6" w14:paraId="09D79691" w14:textId="77777777" w:rsidTr="0024358B">
        <w:trPr>
          <w:trHeight w:val="292"/>
        </w:trPr>
        <w:tc>
          <w:tcPr>
            <w:tcW w:w="1984" w:type="dxa"/>
          </w:tcPr>
          <w:p w14:paraId="09D7968A" w14:textId="77777777" w:rsidR="006D1358" w:rsidRPr="001D07F6" w:rsidRDefault="003325D9">
            <w:pPr>
              <w:ind w:firstLine="0"/>
              <w:jc w:val="left"/>
            </w:pPr>
            <w:r w:rsidRPr="001D07F6">
              <w:t>Koh, 2010 (</w:t>
            </w:r>
            <w:proofErr w:type="spellStart"/>
            <w:r w:rsidRPr="001D07F6">
              <w:t>Neuropsychologia</w:t>
            </w:r>
            <w:proofErr w:type="spellEnd"/>
            <w:r w:rsidRPr="001D07F6">
              <w:t>) a</w:t>
            </w:r>
          </w:p>
        </w:tc>
        <w:tc>
          <w:tcPr>
            <w:tcW w:w="3975" w:type="dxa"/>
          </w:tcPr>
          <w:p w14:paraId="09D7968B" w14:textId="77777777" w:rsidR="006D1358" w:rsidRPr="001D07F6" w:rsidRDefault="003325D9">
            <w:pPr>
              <w:ind w:firstLine="0"/>
              <w:jc w:val="left"/>
            </w:pPr>
            <w:r w:rsidRPr="001D07F6">
              <w:t>Adolescents. Clinical group: n=17 (Mean age: 14.83 years; 6% F); Control group: n=39 (Mean age: 15.25 years; 44% F)</w:t>
            </w:r>
          </w:p>
        </w:tc>
        <w:tc>
          <w:tcPr>
            <w:tcW w:w="3118" w:type="dxa"/>
          </w:tcPr>
          <w:p w14:paraId="09D7968C" w14:textId="77777777" w:rsidR="006D1358" w:rsidRPr="001D07F6" w:rsidRDefault="003325D9">
            <w:pPr>
              <w:ind w:firstLine="0"/>
              <w:jc w:val="left"/>
            </w:pPr>
            <w:r w:rsidRPr="001D07F6">
              <w:t>Contrast Discrimination</w:t>
            </w:r>
          </w:p>
        </w:tc>
        <w:tc>
          <w:tcPr>
            <w:tcW w:w="6379" w:type="dxa"/>
          </w:tcPr>
          <w:p w14:paraId="09D7968F" w14:textId="066C47C4" w:rsidR="006D1358" w:rsidRPr="001D07F6" w:rsidRDefault="003325D9">
            <w:pPr>
              <w:ind w:firstLine="0"/>
              <w:jc w:val="left"/>
            </w:pPr>
            <w:r w:rsidRPr="001D07F6">
              <w:t>Increased contrast sensitivity on direction-of-motion discrimination of luminance gratings</w:t>
            </w:r>
            <w:r w:rsidR="00F5332D">
              <w:t xml:space="preserve">. </w:t>
            </w:r>
            <w:r w:rsidRPr="001D07F6">
              <w:t>No significant group difference in contrast sensitivity on detection of luminance gratings, detection of chromatic gratings or direction-of-motion discrimination of chromatic gratings</w:t>
            </w:r>
            <w:r w:rsidR="00F5332D">
              <w:t>.</w:t>
            </w:r>
          </w:p>
          <w:p w14:paraId="09D79690" w14:textId="77777777" w:rsidR="006D1358" w:rsidRPr="001D07F6" w:rsidRDefault="006D1358">
            <w:pPr>
              <w:ind w:firstLine="0"/>
              <w:jc w:val="left"/>
            </w:pPr>
          </w:p>
        </w:tc>
      </w:tr>
      <w:tr w:rsidR="006D1358" w:rsidRPr="001D07F6" w14:paraId="09D79698" w14:textId="77777777" w:rsidTr="0024358B">
        <w:trPr>
          <w:trHeight w:val="1133"/>
        </w:trPr>
        <w:tc>
          <w:tcPr>
            <w:tcW w:w="1984" w:type="dxa"/>
          </w:tcPr>
          <w:p w14:paraId="09D79692" w14:textId="77777777" w:rsidR="006D1358" w:rsidRPr="001D07F6" w:rsidRDefault="003325D9">
            <w:pPr>
              <w:ind w:firstLine="0"/>
              <w:jc w:val="left"/>
            </w:pPr>
            <w:r w:rsidRPr="001D07F6">
              <w:t>Koh, 2010 (JADD) b</w:t>
            </w:r>
          </w:p>
        </w:tc>
        <w:tc>
          <w:tcPr>
            <w:tcW w:w="3975" w:type="dxa"/>
          </w:tcPr>
          <w:p w14:paraId="09D79693" w14:textId="77777777" w:rsidR="006D1358" w:rsidRPr="001D07F6" w:rsidRDefault="003325D9">
            <w:pPr>
              <w:ind w:firstLine="0"/>
              <w:jc w:val="left"/>
            </w:pPr>
            <w:r w:rsidRPr="001D07F6">
              <w:t>Children/Adolescents. Clinical group: n=10 (Mean age: 15.08 years; 0% F); Control group: n=25 (Mean age: 15.58 years; 44% F)</w:t>
            </w:r>
          </w:p>
        </w:tc>
        <w:tc>
          <w:tcPr>
            <w:tcW w:w="3118" w:type="dxa"/>
          </w:tcPr>
          <w:p w14:paraId="09D79694" w14:textId="77777777" w:rsidR="006D1358" w:rsidRPr="001D07F6" w:rsidRDefault="003325D9">
            <w:pPr>
              <w:ind w:firstLine="0"/>
              <w:jc w:val="left"/>
            </w:pPr>
            <w:r w:rsidRPr="001D07F6">
              <w:t>Contrast Discrimination</w:t>
            </w:r>
          </w:p>
        </w:tc>
        <w:tc>
          <w:tcPr>
            <w:tcW w:w="6379" w:type="dxa"/>
          </w:tcPr>
          <w:p w14:paraId="09D79697" w14:textId="484B5488" w:rsidR="006D1358" w:rsidRPr="001D07F6" w:rsidRDefault="003325D9">
            <w:pPr>
              <w:ind w:firstLine="0"/>
              <w:jc w:val="left"/>
            </w:pPr>
            <w:r w:rsidRPr="001D07F6">
              <w:t>No significant group difference in visual acuity as measured by highest perceivable spatial frequency</w:t>
            </w:r>
            <w:r w:rsidR="00F5332D">
              <w:t xml:space="preserve">. </w:t>
            </w:r>
            <w:r w:rsidRPr="001D07F6">
              <w:t>No significant group different in any contrast sensitivity measures including low spatial frequency, spatial frequency producing peaking contrast sensitivity and peak contrast sensitivity</w:t>
            </w:r>
            <w:r w:rsidR="00F5332D">
              <w:t>.</w:t>
            </w:r>
          </w:p>
        </w:tc>
      </w:tr>
      <w:tr w:rsidR="006D1358" w:rsidRPr="001D07F6" w14:paraId="09D796A1" w14:textId="77777777" w:rsidTr="0024358B">
        <w:trPr>
          <w:trHeight w:val="292"/>
        </w:trPr>
        <w:tc>
          <w:tcPr>
            <w:tcW w:w="1984" w:type="dxa"/>
          </w:tcPr>
          <w:p w14:paraId="09D79699" w14:textId="77777777" w:rsidR="006D1358" w:rsidRPr="001D07F6" w:rsidRDefault="003325D9">
            <w:pPr>
              <w:ind w:firstLine="0"/>
              <w:jc w:val="left"/>
            </w:pPr>
            <w:r w:rsidRPr="001D07F6">
              <w:t>Little, 2014</w:t>
            </w:r>
            <w:r w:rsidRPr="001D07F6">
              <w:rPr>
                <w:vertAlign w:val="superscript"/>
              </w:rPr>
              <w:t xml:space="preserve"> a</w:t>
            </w:r>
          </w:p>
        </w:tc>
        <w:tc>
          <w:tcPr>
            <w:tcW w:w="3975" w:type="dxa"/>
          </w:tcPr>
          <w:p w14:paraId="09D7969A" w14:textId="77777777" w:rsidR="006D1358" w:rsidRPr="001D07F6" w:rsidRDefault="003325D9">
            <w:pPr>
              <w:ind w:firstLine="0"/>
              <w:jc w:val="left"/>
            </w:pPr>
            <w:r w:rsidRPr="001D07F6">
              <w:t>Children/Adolescents. Clinical group: n=27 (Mean age: 13.28 years; 15% F); Control group: n=39 (Mean age: 12.27 years; 64% F)</w:t>
            </w:r>
          </w:p>
        </w:tc>
        <w:tc>
          <w:tcPr>
            <w:tcW w:w="3118" w:type="dxa"/>
          </w:tcPr>
          <w:p w14:paraId="09D7969B" w14:textId="77777777" w:rsidR="006D1358" w:rsidRPr="001D07F6" w:rsidRDefault="003325D9">
            <w:pPr>
              <w:ind w:firstLine="0"/>
              <w:jc w:val="left"/>
            </w:pPr>
            <w:r w:rsidRPr="001D07F6">
              <w:t>Vision or Eye Disorders, Visual Acuity</w:t>
            </w:r>
          </w:p>
        </w:tc>
        <w:tc>
          <w:tcPr>
            <w:tcW w:w="6379" w:type="dxa"/>
          </w:tcPr>
          <w:p w14:paraId="09D796A0" w14:textId="7CBD05C5" w:rsidR="006D1358" w:rsidRPr="001D07F6" w:rsidRDefault="003325D9">
            <w:pPr>
              <w:ind w:firstLine="0"/>
              <w:jc w:val="left"/>
            </w:pPr>
            <w:r w:rsidRPr="001D07F6">
              <w:t>No significant group difference in visual acuity</w:t>
            </w:r>
            <w:r w:rsidR="00F5332D">
              <w:t xml:space="preserve">. </w:t>
            </w:r>
            <w:r w:rsidRPr="001D07F6">
              <w:t>Increased accommodative gain slopes in ASD group</w:t>
            </w:r>
            <w:r w:rsidR="00F5332D">
              <w:t xml:space="preserve">. </w:t>
            </w:r>
            <w:r w:rsidRPr="001D07F6">
              <w:t>Increased prevalence of phoria in ASD</w:t>
            </w:r>
            <w:r w:rsidR="00F5332D">
              <w:t>.</w:t>
            </w:r>
          </w:p>
        </w:tc>
      </w:tr>
      <w:tr w:rsidR="006D1358" w:rsidRPr="001D07F6" w14:paraId="09D796A8" w14:textId="77777777" w:rsidTr="0024358B">
        <w:trPr>
          <w:trHeight w:val="292"/>
        </w:trPr>
        <w:tc>
          <w:tcPr>
            <w:tcW w:w="1984" w:type="dxa"/>
          </w:tcPr>
          <w:p w14:paraId="09D796A2" w14:textId="77777777" w:rsidR="006D1358" w:rsidRPr="001D07F6" w:rsidRDefault="003325D9">
            <w:pPr>
              <w:ind w:firstLine="0"/>
              <w:jc w:val="left"/>
            </w:pPr>
            <w:r w:rsidRPr="001D07F6">
              <w:lastRenderedPageBreak/>
              <w:t>Little, 2013</w:t>
            </w:r>
            <w:r w:rsidRPr="001D07F6">
              <w:rPr>
                <w:vertAlign w:val="superscript"/>
              </w:rPr>
              <w:t xml:space="preserve"> a</w:t>
            </w:r>
          </w:p>
        </w:tc>
        <w:tc>
          <w:tcPr>
            <w:tcW w:w="3975" w:type="dxa"/>
          </w:tcPr>
          <w:p w14:paraId="09D796A3" w14:textId="77777777" w:rsidR="006D1358" w:rsidRPr="001D07F6" w:rsidRDefault="003325D9">
            <w:pPr>
              <w:ind w:firstLine="0"/>
              <w:jc w:val="left"/>
            </w:pPr>
            <w:r w:rsidRPr="001D07F6">
              <w:t>Children/Adolescents. Clinical group: n=89 (Mean age: 10.9 years; 19% F); Control group: n=204 (Mean age: 11.5 years; 45% F)</w:t>
            </w:r>
          </w:p>
        </w:tc>
        <w:tc>
          <w:tcPr>
            <w:tcW w:w="3118" w:type="dxa"/>
          </w:tcPr>
          <w:p w14:paraId="09D796A4" w14:textId="77777777" w:rsidR="006D1358" w:rsidRPr="001D07F6" w:rsidRDefault="003325D9">
            <w:pPr>
              <w:ind w:firstLine="0"/>
              <w:jc w:val="left"/>
            </w:pPr>
            <w:r w:rsidRPr="001D07F6">
              <w:t>Vision or Eye Disorders, Visual Acuity, Anatomical measures</w:t>
            </w:r>
          </w:p>
        </w:tc>
        <w:tc>
          <w:tcPr>
            <w:tcW w:w="6379" w:type="dxa"/>
          </w:tcPr>
          <w:p w14:paraId="09D796A7" w14:textId="2D184C5E" w:rsidR="006D1358" w:rsidRPr="001D07F6" w:rsidRDefault="003325D9">
            <w:pPr>
              <w:ind w:firstLine="0"/>
              <w:jc w:val="left"/>
            </w:pPr>
            <w:r w:rsidRPr="001D07F6">
              <w:t>Increased refractive error of refractive astigmatism and corneal astigmatism in ASD</w:t>
            </w:r>
            <w:r w:rsidR="00F5332D">
              <w:t xml:space="preserve">. </w:t>
            </w:r>
            <w:r w:rsidRPr="001D07F6">
              <w:t>Increased J0 refractive vector in ASD group but no significant group difference in J0 corneal power vector</w:t>
            </w:r>
            <w:r w:rsidR="00F5332D">
              <w:t>.</w:t>
            </w:r>
          </w:p>
        </w:tc>
      </w:tr>
      <w:tr w:rsidR="006D1358" w:rsidRPr="001D07F6" w14:paraId="09D796AD" w14:textId="77777777" w:rsidTr="0024358B">
        <w:trPr>
          <w:trHeight w:val="292"/>
        </w:trPr>
        <w:tc>
          <w:tcPr>
            <w:tcW w:w="1984" w:type="dxa"/>
          </w:tcPr>
          <w:p w14:paraId="09D796A9" w14:textId="77777777" w:rsidR="006D1358" w:rsidRPr="001D07F6" w:rsidRDefault="003325D9">
            <w:pPr>
              <w:ind w:firstLine="0"/>
              <w:jc w:val="left"/>
            </w:pPr>
            <w:r w:rsidRPr="001D07F6">
              <w:t>Little, 2016</w:t>
            </w:r>
            <w:r w:rsidRPr="001D07F6">
              <w:rPr>
                <w:vertAlign w:val="superscript"/>
              </w:rPr>
              <w:t xml:space="preserve"> a</w:t>
            </w:r>
          </w:p>
        </w:tc>
        <w:tc>
          <w:tcPr>
            <w:tcW w:w="3975" w:type="dxa"/>
          </w:tcPr>
          <w:p w14:paraId="09D796AA" w14:textId="77777777" w:rsidR="006D1358" w:rsidRPr="001D07F6" w:rsidRDefault="003325D9">
            <w:pPr>
              <w:ind w:firstLine="0"/>
              <w:jc w:val="left"/>
            </w:pPr>
            <w:r w:rsidRPr="001D07F6">
              <w:t>Children/Adolescents. Clinical group: n=27 (Mean age: 13.2 years; 15% F); Control group: n=64 (Mean age: 12.4 years; 64% F)</w:t>
            </w:r>
          </w:p>
        </w:tc>
        <w:tc>
          <w:tcPr>
            <w:tcW w:w="3118" w:type="dxa"/>
          </w:tcPr>
          <w:p w14:paraId="09D796AB" w14:textId="77777777" w:rsidR="006D1358" w:rsidRPr="001D07F6" w:rsidRDefault="003325D9">
            <w:pPr>
              <w:ind w:firstLine="0"/>
              <w:jc w:val="left"/>
            </w:pPr>
            <w:r w:rsidRPr="001D07F6">
              <w:t>Anatomical measures</w:t>
            </w:r>
          </w:p>
        </w:tc>
        <w:tc>
          <w:tcPr>
            <w:tcW w:w="6379" w:type="dxa"/>
          </w:tcPr>
          <w:p w14:paraId="09D796AC" w14:textId="183675E3" w:rsidR="006D1358" w:rsidRPr="001D07F6" w:rsidRDefault="003325D9">
            <w:pPr>
              <w:ind w:firstLine="0"/>
              <w:jc w:val="left"/>
            </w:pPr>
            <w:r w:rsidRPr="001D07F6">
              <w:t>No significant group difference in retinal thickness or axial length</w:t>
            </w:r>
            <w:r w:rsidR="00F5332D">
              <w:t>.</w:t>
            </w:r>
          </w:p>
        </w:tc>
      </w:tr>
      <w:tr w:rsidR="006D1358" w:rsidRPr="001D07F6" w14:paraId="09D796B4" w14:textId="77777777" w:rsidTr="0024358B">
        <w:trPr>
          <w:trHeight w:val="292"/>
        </w:trPr>
        <w:tc>
          <w:tcPr>
            <w:tcW w:w="1984" w:type="dxa"/>
          </w:tcPr>
          <w:p w14:paraId="09D796AE" w14:textId="77777777" w:rsidR="006D1358" w:rsidRPr="001D07F6" w:rsidRDefault="003325D9">
            <w:pPr>
              <w:ind w:firstLine="0"/>
              <w:jc w:val="left"/>
              <w:rPr>
                <w:highlight w:val="yellow"/>
              </w:rPr>
            </w:pPr>
            <w:r w:rsidRPr="001D07F6">
              <w:t>Maule, 2017</w:t>
            </w:r>
          </w:p>
        </w:tc>
        <w:tc>
          <w:tcPr>
            <w:tcW w:w="3975" w:type="dxa"/>
          </w:tcPr>
          <w:p w14:paraId="09D796AF" w14:textId="77777777" w:rsidR="006D1358" w:rsidRPr="001D07F6" w:rsidRDefault="003325D9">
            <w:pPr>
              <w:ind w:firstLine="0"/>
              <w:jc w:val="left"/>
              <w:rPr>
                <w:highlight w:val="yellow"/>
              </w:rPr>
            </w:pPr>
            <w:r w:rsidRPr="001D07F6">
              <w:t>Adults. Clinical group: n=21 (Mean age: 24.9 years; 48% F); Control group: n=16 (Mean age: 24.5 years; 63% F)</w:t>
            </w:r>
          </w:p>
        </w:tc>
        <w:tc>
          <w:tcPr>
            <w:tcW w:w="3118" w:type="dxa"/>
          </w:tcPr>
          <w:p w14:paraId="09D796B0" w14:textId="77777777" w:rsidR="006D1358" w:rsidRPr="001D07F6" w:rsidRDefault="003325D9">
            <w:pPr>
              <w:ind w:firstLine="0"/>
              <w:jc w:val="left"/>
              <w:rPr>
                <w:highlight w:val="yellow"/>
              </w:rPr>
            </w:pPr>
            <w:r w:rsidRPr="001D07F6">
              <w:t>Color Vision</w:t>
            </w:r>
          </w:p>
        </w:tc>
        <w:tc>
          <w:tcPr>
            <w:tcW w:w="6379" w:type="dxa"/>
          </w:tcPr>
          <w:p w14:paraId="09D796B3" w14:textId="69FCF535" w:rsidR="006D1358" w:rsidRPr="001D07F6" w:rsidRDefault="003325D9">
            <w:pPr>
              <w:ind w:firstLine="0"/>
              <w:jc w:val="left"/>
            </w:pPr>
            <w:r w:rsidRPr="001D07F6">
              <w:t>Decreased accuracy in ASD group for color averaging task in four element ensembles no significant group difference in eight or sixteen element ensembles</w:t>
            </w:r>
            <w:r w:rsidR="00F5332D">
              <w:t xml:space="preserve">. </w:t>
            </w:r>
            <w:r w:rsidRPr="001D07F6">
              <w:t>Increased accuracy for color membership identification task in ASD group</w:t>
            </w:r>
            <w:r w:rsidR="00F5332D">
              <w:t>.</w:t>
            </w:r>
          </w:p>
        </w:tc>
      </w:tr>
      <w:tr w:rsidR="006D1358" w:rsidRPr="001D07F6" w14:paraId="09D796C5" w14:textId="77777777" w:rsidTr="0024358B">
        <w:trPr>
          <w:trHeight w:val="292"/>
        </w:trPr>
        <w:tc>
          <w:tcPr>
            <w:tcW w:w="1984" w:type="dxa"/>
          </w:tcPr>
          <w:p w14:paraId="09D796B5" w14:textId="77777777" w:rsidR="006D1358" w:rsidRPr="001D07F6" w:rsidRDefault="003325D9">
            <w:pPr>
              <w:ind w:firstLine="0"/>
              <w:jc w:val="left"/>
              <w:rPr>
                <w:highlight w:val="yellow"/>
              </w:rPr>
            </w:pPr>
            <w:r w:rsidRPr="001D07F6">
              <w:t>Milne, 2009</w:t>
            </w:r>
          </w:p>
        </w:tc>
        <w:tc>
          <w:tcPr>
            <w:tcW w:w="3975" w:type="dxa"/>
          </w:tcPr>
          <w:p w14:paraId="09D796B6" w14:textId="77777777" w:rsidR="006D1358" w:rsidRPr="001D07F6" w:rsidRDefault="003325D9">
            <w:pPr>
              <w:ind w:firstLine="0"/>
              <w:jc w:val="left"/>
              <w:rPr>
                <w:highlight w:val="yellow"/>
              </w:rPr>
            </w:pPr>
            <w:r w:rsidRPr="001D07F6">
              <w:t>Children/Adolescents. Clinical group: n=51 (Mean age: 12.1 years; 14% F); Control group: n=44 (Mean age: 11.5 years; 70% F)</w:t>
            </w:r>
          </w:p>
        </w:tc>
        <w:tc>
          <w:tcPr>
            <w:tcW w:w="3118" w:type="dxa"/>
          </w:tcPr>
          <w:p w14:paraId="09D796B7" w14:textId="77777777" w:rsidR="006D1358" w:rsidRPr="001D07F6" w:rsidRDefault="003325D9">
            <w:pPr>
              <w:ind w:firstLine="0"/>
              <w:jc w:val="left"/>
              <w:rPr>
                <w:highlight w:val="yellow"/>
              </w:rPr>
            </w:pPr>
            <w:r w:rsidRPr="001D07F6">
              <w:t>Vision or Eye Disorders, visual acuity</w:t>
            </w:r>
          </w:p>
        </w:tc>
        <w:tc>
          <w:tcPr>
            <w:tcW w:w="6379" w:type="dxa"/>
          </w:tcPr>
          <w:p w14:paraId="09D796BA" w14:textId="28A022B4" w:rsidR="006D1358" w:rsidRPr="001D07F6" w:rsidRDefault="003325D9">
            <w:pPr>
              <w:ind w:firstLine="0"/>
              <w:jc w:val="left"/>
            </w:pPr>
            <w:r w:rsidRPr="001D07F6">
              <w:t>Increased prevalence of unspecified disorders of vision and the eye in ASD group</w:t>
            </w:r>
            <w:r w:rsidR="00F5332D">
              <w:t xml:space="preserve">. </w:t>
            </w:r>
            <w:r w:rsidRPr="001D07F6">
              <w:t>No significant group difference in prevalence of strabismus</w:t>
            </w:r>
            <w:r w:rsidR="00F5332D">
              <w:t>.</w:t>
            </w:r>
          </w:p>
          <w:p w14:paraId="09D796BD" w14:textId="77777777" w:rsidR="006D1358" w:rsidRPr="001D07F6" w:rsidRDefault="006D1358">
            <w:pPr>
              <w:ind w:firstLine="0"/>
              <w:jc w:val="left"/>
            </w:pPr>
          </w:p>
          <w:p w14:paraId="09D796C4" w14:textId="4F643974" w:rsidR="006D1358" w:rsidRPr="00F5332D" w:rsidRDefault="003325D9">
            <w:pPr>
              <w:ind w:firstLine="0"/>
              <w:jc w:val="left"/>
            </w:pPr>
            <w:r w:rsidRPr="001D07F6">
              <w:t>Decreased visual acuity in both HF (high functioning) ASD and LF (low functioning) ASD</w:t>
            </w:r>
            <w:r w:rsidR="00F5332D">
              <w:t xml:space="preserve">. </w:t>
            </w:r>
            <w:r w:rsidRPr="001D07F6">
              <w:t>No significant difference in stereoacuity, convergence and divergence in both HF ASD and LF ASD</w:t>
            </w:r>
            <w:r w:rsidR="00F5332D">
              <w:t xml:space="preserve">. </w:t>
            </w:r>
            <w:r w:rsidRPr="001D07F6">
              <w:t>Increased near point convergence in LF ASD but no significant difference in near point convergence in HF ASD group</w:t>
            </w:r>
            <w:r w:rsidR="00F5332D">
              <w:t>.</w:t>
            </w:r>
          </w:p>
        </w:tc>
      </w:tr>
      <w:tr w:rsidR="006D1358" w:rsidRPr="001D07F6" w14:paraId="09D796CA" w14:textId="77777777" w:rsidTr="0024358B">
        <w:trPr>
          <w:trHeight w:val="292"/>
        </w:trPr>
        <w:tc>
          <w:tcPr>
            <w:tcW w:w="1984" w:type="dxa"/>
          </w:tcPr>
          <w:p w14:paraId="09D796C6" w14:textId="77777777" w:rsidR="006D1358" w:rsidRPr="001D07F6" w:rsidRDefault="003325D9">
            <w:pPr>
              <w:ind w:firstLine="0"/>
              <w:jc w:val="left"/>
              <w:rPr>
                <w:highlight w:val="yellow"/>
              </w:rPr>
            </w:pPr>
            <w:r w:rsidRPr="001D07F6">
              <w:t>Milne, 2013</w:t>
            </w:r>
          </w:p>
        </w:tc>
        <w:tc>
          <w:tcPr>
            <w:tcW w:w="3975" w:type="dxa"/>
          </w:tcPr>
          <w:p w14:paraId="09D796C7" w14:textId="77777777" w:rsidR="006D1358" w:rsidRPr="001D07F6" w:rsidRDefault="003325D9">
            <w:pPr>
              <w:ind w:firstLine="0"/>
              <w:jc w:val="left"/>
              <w:rPr>
                <w:highlight w:val="yellow"/>
              </w:rPr>
            </w:pPr>
            <w:r w:rsidRPr="001D07F6">
              <w:t>Adolescents and Children. Clinical group: n=11 (Mean age: 14 years; % F not reported); Control group: n=21 (Mean age: 14.4 years; % F not reported)</w:t>
            </w:r>
          </w:p>
        </w:tc>
        <w:tc>
          <w:tcPr>
            <w:tcW w:w="3118" w:type="dxa"/>
          </w:tcPr>
          <w:p w14:paraId="09D796C8" w14:textId="77777777" w:rsidR="006D1358" w:rsidRPr="001D07F6" w:rsidRDefault="003325D9">
            <w:pPr>
              <w:ind w:firstLine="0"/>
              <w:jc w:val="left"/>
              <w:rPr>
                <w:highlight w:val="yellow"/>
              </w:rPr>
            </w:pPr>
            <w:r w:rsidRPr="001D07F6">
              <w:t>Visual Acuity</w:t>
            </w:r>
          </w:p>
        </w:tc>
        <w:tc>
          <w:tcPr>
            <w:tcW w:w="6379" w:type="dxa"/>
          </w:tcPr>
          <w:p w14:paraId="09D796C9" w14:textId="43B66A46" w:rsidR="006D1358" w:rsidRPr="001D07F6" w:rsidRDefault="003325D9">
            <w:pPr>
              <w:ind w:firstLine="0"/>
              <w:jc w:val="left"/>
            </w:pPr>
            <w:r w:rsidRPr="001D07F6">
              <w:t>Decreased accuracy in peripheral vision task in ASD group, with deficits most pronounced in in nasal hemifield</w:t>
            </w:r>
            <w:r w:rsidR="00F5332D">
              <w:t>.</w:t>
            </w:r>
          </w:p>
        </w:tc>
      </w:tr>
      <w:tr w:rsidR="006D1358" w:rsidRPr="001D07F6" w14:paraId="09D796D2" w14:textId="77777777" w:rsidTr="0024358B">
        <w:trPr>
          <w:trHeight w:val="292"/>
        </w:trPr>
        <w:tc>
          <w:tcPr>
            <w:tcW w:w="1984" w:type="dxa"/>
          </w:tcPr>
          <w:p w14:paraId="09D796CB" w14:textId="77777777" w:rsidR="006D1358" w:rsidRPr="001D07F6" w:rsidRDefault="003325D9">
            <w:pPr>
              <w:ind w:firstLine="0"/>
              <w:jc w:val="left"/>
              <w:rPr>
                <w:highlight w:val="yellow"/>
              </w:rPr>
            </w:pPr>
            <w:proofErr w:type="spellStart"/>
            <w:r w:rsidRPr="001D07F6">
              <w:t>Mouridsen</w:t>
            </w:r>
            <w:proofErr w:type="spellEnd"/>
            <w:r w:rsidRPr="001D07F6">
              <w:t>, 2017</w:t>
            </w:r>
          </w:p>
        </w:tc>
        <w:tc>
          <w:tcPr>
            <w:tcW w:w="3975" w:type="dxa"/>
          </w:tcPr>
          <w:p w14:paraId="09D796CC" w14:textId="77777777" w:rsidR="006D1358" w:rsidRPr="001D07F6" w:rsidRDefault="003325D9">
            <w:pPr>
              <w:ind w:firstLine="0"/>
              <w:jc w:val="left"/>
              <w:rPr>
                <w:highlight w:val="yellow"/>
              </w:rPr>
            </w:pPr>
            <w:r w:rsidRPr="001D07F6">
              <w:t xml:space="preserve">Adults. Clinical group: n=118 (Mean age: 49.6 years; 28% F); Control group: n=336 (Mean age: 49.6 years; </w:t>
            </w:r>
            <w:r w:rsidRPr="001D07F6">
              <w:lastRenderedPageBreak/>
              <w:t>27% F)</w:t>
            </w:r>
          </w:p>
        </w:tc>
        <w:tc>
          <w:tcPr>
            <w:tcW w:w="3118" w:type="dxa"/>
          </w:tcPr>
          <w:p w14:paraId="09D796CD" w14:textId="77777777" w:rsidR="006D1358" w:rsidRPr="001D07F6" w:rsidRDefault="003325D9">
            <w:pPr>
              <w:ind w:firstLine="0"/>
              <w:jc w:val="left"/>
              <w:rPr>
                <w:highlight w:val="yellow"/>
              </w:rPr>
            </w:pPr>
            <w:r w:rsidRPr="001D07F6">
              <w:lastRenderedPageBreak/>
              <w:t>Vision or Eye Disorders, Visual Acuity</w:t>
            </w:r>
          </w:p>
        </w:tc>
        <w:tc>
          <w:tcPr>
            <w:tcW w:w="6379" w:type="dxa"/>
          </w:tcPr>
          <w:p w14:paraId="09D796D0" w14:textId="6F168E76" w:rsidR="006D1358" w:rsidRPr="001D07F6" w:rsidRDefault="003325D9">
            <w:pPr>
              <w:ind w:firstLine="0"/>
              <w:jc w:val="left"/>
            </w:pPr>
            <w:r w:rsidRPr="001D07F6">
              <w:t>No group difference in prevalence of unspecified eye disorders</w:t>
            </w:r>
            <w:r w:rsidR="00F5332D">
              <w:t xml:space="preserve">. </w:t>
            </w:r>
            <w:r w:rsidRPr="001D07F6">
              <w:t>Increased prevalence of disorders of lens, choroid, retina, vitreous body, globe and visual impairment in ASD group</w:t>
            </w:r>
            <w:r w:rsidR="00F5332D">
              <w:t>.</w:t>
            </w:r>
          </w:p>
          <w:p w14:paraId="09D796D1" w14:textId="77777777" w:rsidR="006D1358" w:rsidRPr="001D07F6" w:rsidRDefault="006D1358">
            <w:pPr>
              <w:ind w:firstLine="0"/>
              <w:jc w:val="left"/>
            </w:pPr>
          </w:p>
        </w:tc>
      </w:tr>
      <w:tr w:rsidR="006D1358" w:rsidRPr="001D07F6" w14:paraId="09D796D7" w14:textId="77777777" w:rsidTr="0024358B">
        <w:trPr>
          <w:trHeight w:val="292"/>
        </w:trPr>
        <w:tc>
          <w:tcPr>
            <w:tcW w:w="1984" w:type="dxa"/>
          </w:tcPr>
          <w:p w14:paraId="09D796D3" w14:textId="77777777" w:rsidR="006D1358" w:rsidRPr="001D07F6" w:rsidRDefault="003325D9">
            <w:pPr>
              <w:ind w:firstLine="0"/>
              <w:jc w:val="left"/>
              <w:rPr>
                <w:highlight w:val="yellow"/>
              </w:rPr>
            </w:pPr>
            <w:r w:rsidRPr="001D07F6">
              <w:lastRenderedPageBreak/>
              <w:t>Norton, 2021</w:t>
            </w:r>
          </w:p>
        </w:tc>
        <w:tc>
          <w:tcPr>
            <w:tcW w:w="3975" w:type="dxa"/>
          </w:tcPr>
          <w:p w14:paraId="09D796D4" w14:textId="77777777" w:rsidR="006D1358" w:rsidRPr="001D07F6" w:rsidRDefault="003325D9">
            <w:pPr>
              <w:ind w:firstLine="0"/>
              <w:jc w:val="left"/>
              <w:rPr>
                <w:highlight w:val="yellow"/>
              </w:rPr>
            </w:pPr>
            <w:r w:rsidRPr="001D07F6">
              <w:t>Young Adults. Clinical group: n=13 (Mean age: 15.7 years; 23% F); Control group: n=18 (Mean age: 15.7 years; 28% F)</w:t>
            </w:r>
          </w:p>
        </w:tc>
        <w:tc>
          <w:tcPr>
            <w:tcW w:w="3118" w:type="dxa"/>
          </w:tcPr>
          <w:p w14:paraId="09D796D5" w14:textId="77777777" w:rsidR="006D1358" w:rsidRPr="001D07F6" w:rsidRDefault="003325D9">
            <w:pPr>
              <w:ind w:firstLine="0"/>
              <w:jc w:val="left"/>
              <w:rPr>
                <w:highlight w:val="yellow"/>
              </w:rPr>
            </w:pPr>
            <w:r w:rsidRPr="001D07F6">
              <w:t>Contrast Discrimination</w:t>
            </w:r>
          </w:p>
        </w:tc>
        <w:tc>
          <w:tcPr>
            <w:tcW w:w="6379" w:type="dxa"/>
          </w:tcPr>
          <w:p w14:paraId="09D796D6" w14:textId="52FD0941" w:rsidR="006D1358" w:rsidRPr="001D07F6" w:rsidRDefault="003325D9">
            <w:pPr>
              <w:ind w:firstLine="0"/>
              <w:jc w:val="left"/>
            </w:pPr>
            <w:r w:rsidRPr="001D07F6">
              <w:t>No significant group difference in contrast discrimination</w:t>
            </w:r>
            <w:r w:rsidR="00F5332D">
              <w:t>.</w:t>
            </w:r>
          </w:p>
        </w:tc>
      </w:tr>
      <w:tr w:rsidR="006D1358" w:rsidRPr="001D07F6" w14:paraId="09D796DC" w14:textId="77777777" w:rsidTr="0024358B">
        <w:trPr>
          <w:trHeight w:val="292"/>
        </w:trPr>
        <w:tc>
          <w:tcPr>
            <w:tcW w:w="1984" w:type="dxa"/>
          </w:tcPr>
          <w:p w14:paraId="09D796D8" w14:textId="77777777" w:rsidR="006D1358" w:rsidRPr="001D07F6" w:rsidRDefault="003325D9">
            <w:pPr>
              <w:ind w:firstLine="0"/>
              <w:jc w:val="left"/>
              <w:rPr>
                <w:highlight w:val="yellow"/>
              </w:rPr>
            </w:pPr>
            <w:proofErr w:type="spellStart"/>
            <w:r w:rsidRPr="001D07F6">
              <w:t>Pellicano</w:t>
            </w:r>
            <w:proofErr w:type="spellEnd"/>
            <w:r w:rsidRPr="001D07F6">
              <w:t xml:space="preserve"> 2005</w:t>
            </w:r>
            <w:r w:rsidRPr="001D07F6">
              <w:rPr>
                <w:vertAlign w:val="superscript"/>
              </w:rPr>
              <w:t xml:space="preserve"> b</w:t>
            </w:r>
          </w:p>
        </w:tc>
        <w:tc>
          <w:tcPr>
            <w:tcW w:w="3975" w:type="dxa"/>
          </w:tcPr>
          <w:p w14:paraId="09D796D9" w14:textId="77777777" w:rsidR="006D1358" w:rsidRPr="001D07F6" w:rsidRDefault="003325D9">
            <w:pPr>
              <w:ind w:firstLine="0"/>
              <w:jc w:val="left"/>
              <w:rPr>
                <w:highlight w:val="yellow"/>
              </w:rPr>
            </w:pPr>
            <w:r w:rsidRPr="001D07F6">
              <w:t>Children/Adolescents. Clinical group: n=20 (Mean age: 9.5 years; 10% F); Control group: n=20 (Mean age: 9.75 years; 10% F)</w:t>
            </w:r>
          </w:p>
        </w:tc>
        <w:tc>
          <w:tcPr>
            <w:tcW w:w="3118" w:type="dxa"/>
          </w:tcPr>
          <w:p w14:paraId="09D796DA" w14:textId="77777777" w:rsidR="006D1358" w:rsidRPr="001D07F6" w:rsidRDefault="003325D9">
            <w:pPr>
              <w:ind w:firstLine="0"/>
              <w:jc w:val="left"/>
              <w:rPr>
                <w:highlight w:val="yellow"/>
              </w:rPr>
            </w:pPr>
            <w:r w:rsidRPr="001D07F6">
              <w:t>Contrast Discrimination</w:t>
            </w:r>
          </w:p>
        </w:tc>
        <w:tc>
          <w:tcPr>
            <w:tcW w:w="6379" w:type="dxa"/>
          </w:tcPr>
          <w:p w14:paraId="09D796DB" w14:textId="5058F4F4" w:rsidR="006D1358" w:rsidRPr="001D07F6" w:rsidRDefault="003325D9">
            <w:pPr>
              <w:ind w:firstLine="0"/>
              <w:jc w:val="left"/>
            </w:pPr>
            <w:r w:rsidRPr="001D07F6">
              <w:t>No significant group difference in contrast discrimination</w:t>
            </w:r>
            <w:r w:rsidR="00F5332D">
              <w:t>.</w:t>
            </w:r>
          </w:p>
        </w:tc>
      </w:tr>
      <w:tr w:rsidR="006D1358" w:rsidRPr="001D07F6" w14:paraId="09D796E1" w14:textId="77777777" w:rsidTr="0024358B">
        <w:trPr>
          <w:trHeight w:val="292"/>
        </w:trPr>
        <w:tc>
          <w:tcPr>
            <w:tcW w:w="1984" w:type="dxa"/>
          </w:tcPr>
          <w:p w14:paraId="09D796DD" w14:textId="77777777" w:rsidR="006D1358" w:rsidRPr="001D07F6" w:rsidRDefault="003325D9">
            <w:pPr>
              <w:ind w:firstLine="0"/>
              <w:jc w:val="left"/>
              <w:rPr>
                <w:highlight w:val="yellow"/>
              </w:rPr>
            </w:pPr>
            <w:r w:rsidRPr="001D07F6">
              <w:t>Robertson, 2013</w:t>
            </w:r>
          </w:p>
        </w:tc>
        <w:tc>
          <w:tcPr>
            <w:tcW w:w="3975" w:type="dxa"/>
          </w:tcPr>
          <w:p w14:paraId="09D796DE" w14:textId="77777777" w:rsidR="006D1358" w:rsidRPr="001D07F6" w:rsidRDefault="003325D9">
            <w:pPr>
              <w:ind w:firstLine="0"/>
              <w:jc w:val="left"/>
              <w:rPr>
                <w:highlight w:val="yellow"/>
              </w:rPr>
            </w:pPr>
            <w:r w:rsidRPr="001D07F6">
              <w:t>Adults. Clinical group: n=20 (Mean age: 32.6 years; 35% F); Control group: n=20 (Mean age: 30.1 years; 75% F)</w:t>
            </w:r>
          </w:p>
        </w:tc>
        <w:tc>
          <w:tcPr>
            <w:tcW w:w="3118" w:type="dxa"/>
          </w:tcPr>
          <w:p w14:paraId="09D796DF" w14:textId="77777777" w:rsidR="006D1358" w:rsidRPr="001D07F6" w:rsidRDefault="003325D9">
            <w:pPr>
              <w:ind w:firstLine="0"/>
              <w:jc w:val="left"/>
              <w:rPr>
                <w:highlight w:val="yellow"/>
              </w:rPr>
            </w:pPr>
            <w:r w:rsidRPr="001D07F6">
              <w:t>Contrast Discrimination</w:t>
            </w:r>
          </w:p>
        </w:tc>
        <w:tc>
          <w:tcPr>
            <w:tcW w:w="6379" w:type="dxa"/>
          </w:tcPr>
          <w:p w14:paraId="09D796E0" w14:textId="7FBA1585" w:rsidR="006D1358" w:rsidRPr="001D07F6" w:rsidRDefault="003325D9">
            <w:pPr>
              <w:ind w:firstLine="0"/>
              <w:jc w:val="left"/>
            </w:pPr>
            <w:r w:rsidRPr="001D07F6">
              <w:t>No significant group difference in contrast discrimination</w:t>
            </w:r>
            <w:r w:rsidR="00F5332D">
              <w:t>.</w:t>
            </w:r>
          </w:p>
        </w:tc>
      </w:tr>
      <w:tr w:rsidR="006D1358" w:rsidRPr="001D07F6" w14:paraId="09D796E6" w14:textId="77777777" w:rsidTr="0024358B">
        <w:trPr>
          <w:trHeight w:val="292"/>
        </w:trPr>
        <w:tc>
          <w:tcPr>
            <w:tcW w:w="1984" w:type="dxa"/>
          </w:tcPr>
          <w:p w14:paraId="09D796E2" w14:textId="77777777" w:rsidR="006D1358" w:rsidRPr="001D07F6" w:rsidRDefault="003325D9">
            <w:pPr>
              <w:ind w:firstLine="0"/>
              <w:jc w:val="left"/>
              <w:rPr>
                <w:highlight w:val="yellow"/>
              </w:rPr>
            </w:pPr>
            <w:proofErr w:type="spellStart"/>
            <w:r w:rsidRPr="001D07F6">
              <w:t>Rydzewska</w:t>
            </w:r>
            <w:proofErr w:type="spellEnd"/>
            <w:r w:rsidRPr="001D07F6">
              <w:t>, 2019</w:t>
            </w:r>
          </w:p>
        </w:tc>
        <w:tc>
          <w:tcPr>
            <w:tcW w:w="3975" w:type="dxa"/>
          </w:tcPr>
          <w:p w14:paraId="09D796E3" w14:textId="77777777" w:rsidR="006D1358" w:rsidRPr="001D07F6" w:rsidRDefault="003325D9">
            <w:pPr>
              <w:ind w:firstLine="0"/>
              <w:jc w:val="left"/>
              <w:rPr>
                <w:highlight w:val="yellow"/>
              </w:rPr>
            </w:pPr>
            <w:r w:rsidRPr="001D07F6">
              <w:t>Children. Clinical group: n=17348 (Age: 0-15 years; 20% F); Control group: n=898983 (Age: 0-15 years; 49% F)</w:t>
            </w:r>
          </w:p>
        </w:tc>
        <w:tc>
          <w:tcPr>
            <w:tcW w:w="3118" w:type="dxa"/>
          </w:tcPr>
          <w:p w14:paraId="09D796E4" w14:textId="77777777" w:rsidR="006D1358" w:rsidRPr="001D07F6" w:rsidRDefault="003325D9">
            <w:pPr>
              <w:ind w:firstLine="0"/>
              <w:jc w:val="left"/>
              <w:rPr>
                <w:highlight w:val="yellow"/>
              </w:rPr>
            </w:pPr>
            <w:r w:rsidRPr="001D07F6">
              <w:t>Vision or Eye Disorders</w:t>
            </w:r>
          </w:p>
        </w:tc>
        <w:tc>
          <w:tcPr>
            <w:tcW w:w="6379" w:type="dxa"/>
          </w:tcPr>
          <w:p w14:paraId="09D796E5" w14:textId="20D88A33" w:rsidR="006D1358" w:rsidRPr="001D07F6" w:rsidRDefault="003325D9">
            <w:pPr>
              <w:ind w:firstLine="0"/>
              <w:jc w:val="left"/>
            </w:pPr>
            <w:r w:rsidRPr="001D07F6">
              <w:t>Increased prevalence of blindness and partial sight loss in children with ASD</w:t>
            </w:r>
            <w:r w:rsidR="00F5332D">
              <w:t>.</w:t>
            </w:r>
          </w:p>
        </w:tc>
      </w:tr>
      <w:tr w:rsidR="006D1358" w:rsidRPr="001D07F6" w14:paraId="09D796EB" w14:textId="77777777" w:rsidTr="0024358B">
        <w:trPr>
          <w:trHeight w:val="292"/>
        </w:trPr>
        <w:tc>
          <w:tcPr>
            <w:tcW w:w="1984" w:type="dxa"/>
          </w:tcPr>
          <w:p w14:paraId="09D796E7" w14:textId="77777777" w:rsidR="006D1358" w:rsidRPr="001D07F6" w:rsidRDefault="003325D9">
            <w:pPr>
              <w:ind w:firstLine="0"/>
              <w:jc w:val="left"/>
              <w:rPr>
                <w:highlight w:val="yellow"/>
              </w:rPr>
            </w:pPr>
            <w:proofErr w:type="spellStart"/>
            <w:r w:rsidRPr="001D07F6">
              <w:t>Rydzewska</w:t>
            </w:r>
            <w:proofErr w:type="spellEnd"/>
            <w:r w:rsidRPr="001D07F6">
              <w:t>, 2018</w:t>
            </w:r>
          </w:p>
        </w:tc>
        <w:tc>
          <w:tcPr>
            <w:tcW w:w="3975" w:type="dxa"/>
          </w:tcPr>
          <w:p w14:paraId="09D796E8" w14:textId="77777777" w:rsidR="006D1358" w:rsidRPr="001D07F6" w:rsidRDefault="003325D9">
            <w:pPr>
              <w:ind w:firstLine="0"/>
              <w:jc w:val="left"/>
              <w:rPr>
                <w:highlight w:val="yellow"/>
              </w:rPr>
            </w:pPr>
            <w:r w:rsidRPr="001D07F6">
              <w:t>Adults. Clinical group: n=6649 (Age: 25+ years; 31% F); Control group: n=3739935 (Age: 25+ years; 53% F)</w:t>
            </w:r>
          </w:p>
        </w:tc>
        <w:tc>
          <w:tcPr>
            <w:tcW w:w="3118" w:type="dxa"/>
          </w:tcPr>
          <w:p w14:paraId="09D796E9" w14:textId="77777777" w:rsidR="006D1358" w:rsidRPr="001D07F6" w:rsidRDefault="003325D9">
            <w:pPr>
              <w:ind w:firstLine="0"/>
              <w:jc w:val="left"/>
              <w:rPr>
                <w:highlight w:val="yellow"/>
              </w:rPr>
            </w:pPr>
            <w:r w:rsidRPr="001D07F6">
              <w:t>Vision or Eye Disorders</w:t>
            </w:r>
          </w:p>
        </w:tc>
        <w:tc>
          <w:tcPr>
            <w:tcW w:w="6379" w:type="dxa"/>
          </w:tcPr>
          <w:p w14:paraId="09D796EA" w14:textId="2E3A9C2C" w:rsidR="006D1358" w:rsidRPr="001D07F6" w:rsidRDefault="003325D9">
            <w:pPr>
              <w:ind w:firstLine="0"/>
              <w:jc w:val="left"/>
            </w:pPr>
            <w:r w:rsidRPr="001D07F6">
              <w:t>Increased prevalence of blindness and partial sight loss in adults with ASD</w:t>
            </w:r>
            <w:r w:rsidR="00F5332D">
              <w:t>.</w:t>
            </w:r>
          </w:p>
        </w:tc>
      </w:tr>
      <w:tr w:rsidR="006D1358" w:rsidRPr="001D07F6" w14:paraId="09D796F0" w14:textId="77777777" w:rsidTr="0024358B">
        <w:trPr>
          <w:trHeight w:val="292"/>
        </w:trPr>
        <w:tc>
          <w:tcPr>
            <w:tcW w:w="1984" w:type="dxa"/>
          </w:tcPr>
          <w:p w14:paraId="09D796EC" w14:textId="77777777" w:rsidR="006D1358" w:rsidRPr="001D07F6" w:rsidRDefault="003325D9">
            <w:pPr>
              <w:ind w:firstLine="0"/>
              <w:jc w:val="left"/>
              <w:rPr>
                <w:highlight w:val="yellow"/>
              </w:rPr>
            </w:pPr>
            <w:r w:rsidRPr="001D07F6">
              <w:t>Smith, 2017</w:t>
            </w:r>
            <w:r w:rsidRPr="001D07F6">
              <w:rPr>
                <w:vertAlign w:val="superscript"/>
              </w:rPr>
              <w:t xml:space="preserve"> b</w:t>
            </w:r>
          </w:p>
        </w:tc>
        <w:tc>
          <w:tcPr>
            <w:tcW w:w="3975" w:type="dxa"/>
          </w:tcPr>
          <w:p w14:paraId="09D796ED" w14:textId="77777777" w:rsidR="006D1358" w:rsidRPr="001D07F6" w:rsidRDefault="003325D9">
            <w:pPr>
              <w:ind w:firstLine="0"/>
              <w:jc w:val="left"/>
              <w:rPr>
                <w:highlight w:val="yellow"/>
              </w:rPr>
            </w:pPr>
            <w:r w:rsidRPr="001D07F6">
              <w:t>Young Adults. Clinical group: n=22 (Mean age: 21.8 years; % F not reported); Control group: n=23 (Mean age: 23.6 years; % F not reported)</w:t>
            </w:r>
          </w:p>
        </w:tc>
        <w:tc>
          <w:tcPr>
            <w:tcW w:w="3118" w:type="dxa"/>
          </w:tcPr>
          <w:p w14:paraId="09D796EE" w14:textId="77777777" w:rsidR="006D1358" w:rsidRPr="001D07F6" w:rsidRDefault="003325D9">
            <w:pPr>
              <w:ind w:firstLine="0"/>
              <w:jc w:val="left"/>
              <w:rPr>
                <w:highlight w:val="yellow"/>
              </w:rPr>
            </w:pPr>
            <w:r w:rsidRPr="001D07F6">
              <w:t>Visual Acuity</w:t>
            </w:r>
          </w:p>
        </w:tc>
        <w:tc>
          <w:tcPr>
            <w:tcW w:w="6379" w:type="dxa"/>
          </w:tcPr>
          <w:p w14:paraId="09D796EF" w14:textId="19860F11" w:rsidR="006D1358" w:rsidRPr="001D07F6" w:rsidRDefault="003325D9">
            <w:pPr>
              <w:ind w:firstLine="0"/>
              <w:jc w:val="left"/>
            </w:pPr>
            <w:r w:rsidRPr="001D07F6">
              <w:t>No significant group difference in stereoacuity</w:t>
            </w:r>
            <w:r w:rsidR="00F5332D">
              <w:t>.</w:t>
            </w:r>
          </w:p>
        </w:tc>
      </w:tr>
      <w:tr w:rsidR="006D1358" w:rsidRPr="001D07F6" w14:paraId="09D796F5" w14:textId="77777777" w:rsidTr="0024358B">
        <w:trPr>
          <w:trHeight w:val="292"/>
        </w:trPr>
        <w:tc>
          <w:tcPr>
            <w:tcW w:w="1984" w:type="dxa"/>
          </w:tcPr>
          <w:p w14:paraId="09D796F1" w14:textId="77777777" w:rsidR="006D1358" w:rsidRPr="001D07F6" w:rsidRDefault="003325D9">
            <w:pPr>
              <w:ind w:firstLine="0"/>
              <w:jc w:val="left"/>
              <w:rPr>
                <w:highlight w:val="yellow"/>
              </w:rPr>
            </w:pPr>
            <w:r w:rsidRPr="001D07F6">
              <w:t>Song, 2015</w:t>
            </w:r>
          </w:p>
        </w:tc>
        <w:tc>
          <w:tcPr>
            <w:tcW w:w="3975" w:type="dxa"/>
          </w:tcPr>
          <w:p w14:paraId="09D796F2" w14:textId="77777777" w:rsidR="006D1358" w:rsidRPr="001D07F6" w:rsidRDefault="003325D9">
            <w:pPr>
              <w:ind w:firstLine="0"/>
              <w:jc w:val="left"/>
              <w:rPr>
                <w:highlight w:val="yellow"/>
              </w:rPr>
            </w:pPr>
            <w:r w:rsidRPr="001D07F6">
              <w:t>Children/Adolescents. Clinical group: n=13 (Mean age: 11.46 years; 8% F); Control group: n=13 (Mean age: 11.38 years; 0% F)</w:t>
            </w:r>
          </w:p>
        </w:tc>
        <w:tc>
          <w:tcPr>
            <w:tcW w:w="3118" w:type="dxa"/>
          </w:tcPr>
          <w:p w14:paraId="09D796F3" w14:textId="77777777" w:rsidR="006D1358" w:rsidRPr="001D07F6" w:rsidRDefault="003325D9">
            <w:pPr>
              <w:ind w:firstLine="0"/>
              <w:jc w:val="left"/>
              <w:rPr>
                <w:highlight w:val="yellow"/>
              </w:rPr>
            </w:pPr>
            <w:r w:rsidRPr="001D07F6">
              <w:t>Visual Acuity</w:t>
            </w:r>
          </w:p>
        </w:tc>
        <w:tc>
          <w:tcPr>
            <w:tcW w:w="6379" w:type="dxa"/>
          </w:tcPr>
          <w:p w14:paraId="09D796F4" w14:textId="46FCB2CD" w:rsidR="006D1358" w:rsidRPr="001D07F6" w:rsidRDefault="003325D9">
            <w:pPr>
              <w:ind w:firstLine="0"/>
              <w:jc w:val="left"/>
            </w:pPr>
            <w:r w:rsidRPr="001D07F6">
              <w:t>Decreased functional field of view in ASD group</w:t>
            </w:r>
            <w:r w:rsidR="00F5332D">
              <w:t>.</w:t>
            </w:r>
          </w:p>
        </w:tc>
      </w:tr>
      <w:tr w:rsidR="006D1358" w:rsidRPr="001D07F6" w14:paraId="09D796FA" w14:textId="77777777" w:rsidTr="0024358B">
        <w:trPr>
          <w:trHeight w:val="292"/>
        </w:trPr>
        <w:tc>
          <w:tcPr>
            <w:tcW w:w="1984" w:type="dxa"/>
          </w:tcPr>
          <w:p w14:paraId="09D796F6" w14:textId="77777777" w:rsidR="006D1358" w:rsidRPr="001D07F6" w:rsidRDefault="003325D9">
            <w:pPr>
              <w:ind w:firstLine="0"/>
              <w:jc w:val="left"/>
              <w:rPr>
                <w:highlight w:val="yellow"/>
              </w:rPr>
            </w:pPr>
            <w:r w:rsidRPr="001D07F6">
              <w:t>Swanson, 2020</w:t>
            </w:r>
          </w:p>
        </w:tc>
        <w:tc>
          <w:tcPr>
            <w:tcW w:w="3975" w:type="dxa"/>
          </w:tcPr>
          <w:p w14:paraId="09D796F7" w14:textId="77777777" w:rsidR="006D1358" w:rsidRPr="001D07F6" w:rsidRDefault="003325D9">
            <w:pPr>
              <w:ind w:firstLine="0"/>
              <w:jc w:val="left"/>
              <w:rPr>
                <w:highlight w:val="yellow"/>
              </w:rPr>
            </w:pPr>
            <w:r w:rsidRPr="001D07F6">
              <w:t xml:space="preserve">Children/Adolescents. Clinical group: n=1624 (Mean age: 10.3 years; 19% </w:t>
            </w:r>
            <w:r w:rsidRPr="001D07F6">
              <w:lastRenderedPageBreak/>
              <w:t>F); Control group: n=83858 (Mean age: 9.6 years; 49% F)</w:t>
            </w:r>
          </w:p>
        </w:tc>
        <w:tc>
          <w:tcPr>
            <w:tcW w:w="3118" w:type="dxa"/>
          </w:tcPr>
          <w:p w14:paraId="09D796F8" w14:textId="77777777" w:rsidR="006D1358" w:rsidRPr="001D07F6" w:rsidRDefault="003325D9">
            <w:pPr>
              <w:ind w:firstLine="0"/>
              <w:jc w:val="left"/>
              <w:rPr>
                <w:highlight w:val="yellow"/>
              </w:rPr>
            </w:pPr>
            <w:r w:rsidRPr="001D07F6">
              <w:lastRenderedPageBreak/>
              <w:t>Vision or Eye Disorders</w:t>
            </w:r>
          </w:p>
        </w:tc>
        <w:tc>
          <w:tcPr>
            <w:tcW w:w="6379" w:type="dxa"/>
          </w:tcPr>
          <w:p w14:paraId="09D796F9" w14:textId="67644214" w:rsidR="006D1358" w:rsidRPr="001D07F6" w:rsidRDefault="003325D9">
            <w:pPr>
              <w:ind w:firstLine="0"/>
              <w:jc w:val="left"/>
              <w:rPr>
                <w:highlight w:val="white"/>
              </w:rPr>
            </w:pPr>
            <w:r w:rsidRPr="001D07F6">
              <w:rPr>
                <w:highlight w:val="white"/>
              </w:rPr>
              <w:t>Increased prevalence of unspecified visual impairment in ASD group</w:t>
            </w:r>
            <w:r w:rsidR="00F5332D">
              <w:rPr>
                <w:highlight w:val="white"/>
              </w:rPr>
              <w:t>.</w:t>
            </w:r>
          </w:p>
        </w:tc>
      </w:tr>
      <w:tr w:rsidR="006D1358" w:rsidRPr="001D07F6" w14:paraId="09D796FF" w14:textId="77777777" w:rsidTr="0024358B">
        <w:trPr>
          <w:trHeight w:val="292"/>
        </w:trPr>
        <w:tc>
          <w:tcPr>
            <w:tcW w:w="1984" w:type="dxa"/>
          </w:tcPr>
          <w:p w14:paraId="09D796FB" w14:textId="77777777" w:rsidR="006D1358" w:rsidRPr="001D07F6" w:rsidRDefault="003325D9">
            <w:pPr>
              <w:ind w:firstLine="0"/>
              <w:jc w:val="left"/>
              <w:rPr>
                <w:highlight w:val="yellow"/>
              </w:rPr>
            </w:pPr>
            <w:proofErr w:type="spellStart"/>
            <w:r w:rsidRPr="001D07F6">
              <w:t>Tavassoli</w:t>
            </w:r>
            <w:proofErr w:type="spellEnd"/>
            <w:r w:rsidRPr="001D07F6">
              <w:t>, 2011</w:t>
            </w:r>
          </w:p>
        </w:tc>
        <w:tc>
          <w:tcPr>
            <w:tcW w:w="3975" w:type="dxa"/>
          </w:tcPr>
          <w:p w14:paraId="09D796FC" w14:textId="77777777" w:rsidR="006D1358" w:rsidRPr="001D07F6" w:rsidRDefault="003325D9">
            <w:pPr>
              <w:ind w:firstLine="0"/>
              <w:jc w:val="left"/>
              <w:rPr>
                <w:highlight w:val="yellow"/>
              </w:rPr>
            </w:pPr>
            <w:r w:rsidRPr="001D07F6">
              <w:t>Adults. Clinical group: n=20 (Mean age: 30.4 years; 45% F); Control group: n=20 (Mean age: 30.7 years; 65% F)</w:t>
            </w:r>
          </w:p>
        </w:tc>
        <w:tc>
          <w:tcPr>
            <w:tcW w:w="3118" w:type="dxa"/>
          </w:tcPr>
          <w:p w14:paraId="09D796FD" w14:textId="77777777" w:rsidR="006D1358" w:rsidRPr="001D07F6" w:rsidRDefault="003325D9">
            <w:pPr>
              <w:ind w:firstLine="0"/>
              <w:jc w:val="left"/>
              <w:rPr>
                <w:highlight w:val="yellow"/>
              </w:rPr>
            </w:pPr>
            <w:r w:rsidRPr="001D07F6">
              <w:t>Visual Acuity</w:t>
            </w:r>
          </w:p>
        </w:tc>
        <w:tc>
          <w:tcPr>
            <w:tcW w:w="6379" w:type="dxa"/>
          </w:tcPr>
          <w:p w14:paraId="09D796FE" w14:textId="0C47F0C8" w:rsidR="006D1358" w:rsidRPr="001D07F6" w:rsidRDefault="003325D9">
            <w:pPr>
              <w:ind w:firstLine="0"/>
              <w:jc w:val="left"/>
              <w:rPr>
                <w:highlight w:val="white"/>
              </w:rPr>
            </w:pPr>
            <w:r w:rsidRPr="001D07F6">
              <w:rPr>
                <w:highlight w:val="white"/>
              </w:rPr>
              <w:t>No significant group difference in visual acuity</w:t>
            </w:r>
            <w:r w:rsidR="00F5332D">
              <w:rPr>
                <w:highlight w:val="white"/>
              </w:rPr>
              <w:t>.</w:t>
            </w:r>
          </w:p>
        </w:tc>
      </w:tr>
      <w:tr w:rsidR="006D1358" w:rsidRPr="001D07F6" w14:paraId="09D79706" w14:textId="77777777" w:rsidTr="0024358B">
        <w:trPr>
          <w:trHeight w:val="292"/>
        </w:trPr>
        <w:tc>
          <w:tcPr>
            <w:tcW w:w="1984" w:type="dxa"/>
          </w:tcPr>
          <w:p w14:paraId="09D79700" w14:textId="77777777" w:rsidR="006D1358" w:rsidRPr="001D07F6" w:rsidRDefault="003325D9">
            <w:pPr>
              <w:ind w:firstLine="0"/>
              <w:jc w:val="left"/>
              <w:rPr>
                <w:highlight w:val="yellow"/>
              </w:rPr>
            </w:pPr>
            <w:proofErr w:type="spellStart"/>
            <w:r w:rsidRPr="001D07F6">
              <w:t>Tebartz</w:t>
            </w:r>
            <w:proofErr w:type="spellEnd"/>
            <w:r w:rsidRPr="001D07F6">
              <w:t xml:space="preserve"> van </w:t>
            </w:r>
            <w:proofErr w:type="spellStart"/>
            <w:r w:rsidRPr="001D07F6">
              <w:t>Elst</w:t>
            </w:r>
            <w:proofErr w:type="spellEnd"/>
            <w:r w:rsidRPr="001D07F6">
              <w:t>, 2015</w:t>
            </w:r>
          </w:p>
        </w:tc>
        <w:tc>
          <w:tcPr>
            <w:tcW w:w="3975" w:type="dxa"/>
          </w:tcPr>
          <w:p w14:paraId="09D79701" w14:textId="77777777" w:rsidR="006D1358" w:rsidRPr="001D07F6" w:rsidRDefault="003325D9">
            <w:pPr>
              <w:ind w:firstLine="0"/>
              <w:jc w:val="left"/>
              <w:rPr>
                <w:highlight w:val="yellow"/>
              </w:rPr>
            </w:pPr>
            <w:r w:rsidRPr="001D07F6">
              <w:t>Adults. Clinical group: n=33 (Mean age: 39.5 years; 33% F); Control group: n=33 (Mean age: 34.4 years; 36% F)</w:t>
            </w:r>
          </w:p>
        </w:tc>
        <w:tc>
          <w:tcPr>
            <w:tcW w:w="3118" w:type="dxa"/>
          </w:tcPr>
          <w:p w14:paraId="09D79702" w14:textId="77777777" w:rsidR="006D1358" w:rsidRPr="001D07F6" w:rsidRDefault="003325D9">
            <w:pPr>
              <w:ind w:firstLine="0"/>
              <w:jc w:val="left"/>
              <w:rPr>
                <w:highlight w:val="yellow"/>
              </w:rPr>
            </w:pPr>
            <w:r w:rsidRPr="001D07F6">
              <w:t>Visual Acuity, Anatomical measures</w:t>
            </w:r>
          </w:p>
        </w:tc>
        <w:tc>
          <w:tcPr>
            <w:tcW w:w="6379" w:type="dxa"/>
          </w:tcPr>
          <w:p w14:paraId="09D79703" w14:textId="3EECD145" w:rsidR="006D1358" w:rsidRPr="001D07F6" w:rsidRDefault="003325D9">
            <w:pPr>
              <w:ind w:firstLine="0"/>
              <w:jc w:val="left"/>
              <w:rPr>
                <w:highlight w:val="white"/>
              </w:rPr>
            </w:pPr>
            <w:r w:rsidRPr="001D07F6">
              <w:rPr>
                <w:highlight w:val="white"/>
              </w:rPr>
              <w:t>No significant group difference in visual acuity, PERG contrast gain, and retinal background noise</w:t>
            </w:r>
            <w:r w:rsidR="00F5332D">
              <w:rPr>
                <w:highlight w:val="white"/>
              </w:rPr>
              <w:t>.</w:t>
            </w:r>
          </w:p>
          <w:p w14:paraId="09D79704" w14:textId="77777777" w:rsidR="006D1358" w:rsidRPr="001D07F6" w:rsidRDefault="006D1358">
            <w:pPr>
              <w:ind w:firstLine="0"/>
              <w:jc w:val="left"/>
              <w:rPr>
                <w:highlight w:val="white"/>
              </w:rPr>
            </w:pPr>
          </w:p>
          <w:p w14:paraId="09D79705" w14:textId="77777777" w:rsidR="006D1358" w:rsidRPr="001D07F6" w:rsidRDefault="006D1358">
            <w:pPr>
              <w:ind w:firstLine="0"/>
              <w:jc w:val="left"/>
              <w:rPr>
                <w:highlight w:val="white"/>
              </w:rPr>
            </w:pPr>
          </w:p>
        </w:tc>
      </w:tr>
      <w:tr w:rsidR="006D1358" w:rsidRPr="001D07F6" w14:paraId="09D79710" w14:textId="77777777" w:rsidTr="0024358B">
        <w:trPr>
          <w:trHeight w:val="292"/>
        </w:trPr>
        <w:tc>
          <w:tcPr>
            <w:tcW w:w="1984" w:type="dxa"/>
          </w:tcPr>
          <w:p w14:paraId="09D79707" w14:textId="77777777" w:rsidR="006D1358" w:rsidRPr="001D07F6" w:rsidRDefault="003325D9">
            <w:pPr>
              <w:ind w:firstLine="0"/>
              <w:jc w:val="left"/>
              <w:rPr>
                <w:highlight w:val="yellow"/>
              </w:rPr>
            </w:pPr>
            <w:r w:rsidRPr="001D07F6">
              <w:t>Wang, 2017</w:t>
            </w:r>
          </w:p>
        </w:tc>
        <w:tc>
          <w:tcPr>
            <w:tcW w:w="3975" w:type="dxa"/>
          </w:tcPr>
          <w:p w14:paraId="09D79708" w14:textId="77777777" w:rsidR="006D1358" w:rsidRPr="001D07F6" w:rsidRDefault="003325D9">
            <w:pPr>
              <w:ind w:firstLine="0"/>
              <w:jc w:val="left"/>
              <w:rPr>
                <w:highlight w:val="yellow"/>
              </w:rPr>
            </w:pPr>
            <w:r w:rsidRPr="001D07F6">
              <w:t>Children. Clinical group: n=168 (Mean age: 5.01 years; 15% F); Control group: n=264 (Mean age: 5.19 years; 28% F)</w:t>
            </w:r>
          </w:p>
        </w:tc>
        <w:tc>
          <w:tcPr>
            <w:tcW w:w="3118" w:type="dxa"/>
          </w:tcPr>
          <w:p w14:paraId="09D79709" w14:textId="77777777" w:rsidR="006D1358" w:rsidRPr="001D07F6" w:rsidRDefault="003325D9">
            <w:pPr>
              <w:ind w:firstLine="0"/>
              <w:jc w:val="left"/>
              <w:rPr>
                <w:highlight w:val="yellow"/>
              </w:rPr>
            </w:pPr>
            <w:r w:rsidRPr="001D07F6">
              <w:t>Vision or Eye Disorders, Visual Acuity</w:t>
            </w:r>
          </w:p>
        </w:tc>
        <w:tc>
          <w:tcPr>
            <w:tcW w:w="6379" w:type="dxa"/>
          </w:tcPr>
          <w:p w14:paraId="09D7970C" w14:textId="506BB7F3" w:rsidR="006D1358" w:rsidRPr="007F0948" w:rsidRDefault="003325D9">
            <w:pPr>
              <w:ind w:firstLine="0"/>
              <w:jc w:val="left"/>
              <w:rPr>
                <w:highlight w:val="white"/>
                <w:lang w:val="it-IT"/>
              </w:rPr>
            </w:pPr>
            <w:r w:rsidRPr="001D07F6">
              <w:rPr>
                <w:highlight w:val="white"/>
              </w:rPr>
              <w:t>No significant group difference in visual acuity, and refractive error</w:t>
            </w:r>
            <w:r w:rsidR="00F5332D">
              <w:rPr>
                <w:highlight w:val="white"/>
              </w:rPr>
              <w:t xml:space="preserve">. </w:t>
            </w:r>
            <w:r w:rsidRPr="007F0948">
              <w:rPr>
                <w:highlight w:val="white"/>
                <w:lang w:val="it-IT"/>
              </w:rPr>
              <w:t>No significant group difference prevalence in hyperopia, myopia, astigmatism, anisometropia</w:t>
            </w:r>
            <w:r w:rsidR="00F5332D" w:rsidRPr="007F0948">
              <w:rPr>
                <w:highlight w:val="white"/>
                <w:lang w:val="it-IT"/>
              </w:rPr>
              <w:t>.</w:t>
            </w:r>
          </w:p>
          <w:p w14:paraId="09D7970D" w14:textId="77777777" w:rsidR="006D1358" w:rsidRPr="007F0948" w:rsidRDefault="006D1358">
            <w:pPr>
              <w:ind w:firstLine="0"/>
              <w:jc w:val="left"/>
              <w:rPr>
                <w:highlight w:val="white"/>
                <w:lang w:val="it-IT"/>
              </w:rPr>
            </w:pPr>
          </w:p>
          <w:p w14:paraId="09D7970E" w14:textId="77777777" w:rsidR="006D1358" w:rsidRPr="001D07F6" w:rsidRDefault="003325D9">
            <w:pPr>
              <w:ind w:firstLine="0"/>
              <w:jc w:val="left"/>
              <w:rPr>
                <w:highlight w:val="white"/>
              </w:rPr>
            </w:pPr>
            <w:r w:rsidRPr="001D07F6">
              <w:rPr>
                <w:highlight w:val="white"/>
              </w:rPr>
              <w:t>Increased prevalence of strabismus in ASD group</w:t>
            </w:r>
          </w:p>
          <w:p w14:paraId="09D7970F" w14:textId="77777777" w:rsidR="006D1358" w:rsidRPr="001D07F6" w:rsidRDefault="006D1358">
            <w:pPr>
              <w:ind w:firstLine="0"/>
              <w:jc w:val="left"/>
              <w:rPr>
                <w:highlight w:val="white"/>
              </w:rPr>
            </w:pPr>
          </w:p>
        </w:tc>
      </w:tr>
      <w:tr w:rsidR="006D1358" w:rsidRPr="001D07F6" w14:paraId="09D79715" w14:textId="77777777" w:rsidTr="0024358B">
        <w:trPr>
          <w:trHeight w:val="292"/>
        </w:trPr>
        <w:tc>
          <w:tcPr>
            <w:tcW w:w="1984" w:type="dxa"/>
          </w:tcPr>
          <w:p w14:paraId="09D79711" w14:textId="77777777" w:rsidR="006D1358" w:rsidRPr="001D07F6" w:rsidRDefault="003325D9">
            <w:pPr>
              <w:ind w:firstLine="0"/>
              <w:jc w:val="left"/>
              <w:rPr>
                <w:highlight w:val="yellow"/>
              </w:rPr>
            </w:pPr>
            <w:proofErr w:type="spellStart"/>
            <w:r w:rsidRPr="001D07F6">
              <w:t>Zachi</w:t>
            </w:r>
            <w:proofErr w:type="spellEnd"/>
            <w:r w:rsidRPr="001D07F6">
              <w:t>, 2017</w:t>
            </w:r>
          </w:p>
        </w:tc>
        <w:tc>
          <w:tcPr>
            <w:tcW w:w="3975" w:type="dxa"/>
          </w:tcPr>
          <w:p w14:paraId="09D79712" w14:textId="77777777" w:rsidR="006D1358" w:rsidRPr="001D07F6" w:rsidRDefault="003325D9">
            <w:pPr>
              <w:ind w:firstLine="0"/>
              <w:jc w:val="left"/>
              <w:rPr>
                <w:highlight w:val="yellow"/>
              </w:rPr>
            </w:pPr>
            <w:r w:rsidRPr="001D07F6">
              <w:t>Children/Adolescents. Clinical group: n=20 (Mean age: 9.9 years; 5% F); Control group: n=36 (Mean age: 9.64 years; 6% F)</w:t>
            </w:r>
          </w:p>
        </w:tc>
        <w:tc>
          <w:tcPr>
            <w:tcW w:w="3118" w:type="dxa"/>
          </w:tcPr>
          <w:p w14:paraId="09D79713" w14:textId="77777777" w:rsidR="006D1358" w:rsidRPr="001D07F6" w:rsidRDefault="003325D9">
            <w:pPr>
              <w:ind w:firstLine="0"/>
              <w:jc w:val="left"/>
              <w:rPr>
                <w:highlight w:val="yellow"/>
              </w:rPr>
            </w:pPr>
            <w:r w:rsidRPr="001D07F6">
              <w:t>Color Vision</w:t>
            </w:r>
          </w:p>
        </w:tc>
        <w:tc>
          <w:tcPr>
            <w:tcW w:w="6379" w:type="dxa"/>
          </w:tcPr>
          <w:p w14:paraId="09D79714" w14:textId="4F7CD30C" w:rsidR="006D1358" w:rsidRPr="001D07F6" w:rsidRDefault="003325D9">
            <w:pPr>
              <w:ind w:firstLine="0"/>
              <w:jc w:val="left"/>
              <w:rPr>
                <w:highlight w:val="white"/>
              </w:rPr>
            </w:pPr>
            <w:r w:rsidRPr="001D07F6">
              <w:rPr>
                <w:highlight w:val="white"/>
              </w:rPr>
              <w:t xml:space="preserve">Decreased color discrimination in ASD group but no specific defect found in </w:t>
            </w:r>
            <w:proofErr w:type="spellStart"/>
            <w:r w:rsidRPr="001D07F6">
              <w:rPr>
                <w:highlight w:val="white"/>
              </w:rPr>
              <w:t>tritan</w:t>
            </w:r>
            <w:proofErr w:type="spellEnd"/>
            <w:r w:rsidRPr="001D07F6">
              <w:rPr>
                <w:highlight w:val="white"/>
              </w:rPr>
              <w:t xml:space="preserve">, </w:t>
            </w:r>
            <w:proofErr w:type="spellStart"/>
            <w:r w:rsidRPr="001D07F6">
              <w:rPr>
                <w:highlight w:val="white"/>
              </w:rPr>
              <w:t>protan</w:t>
            </w:r>
            <w:proofErr w:type="spellEnd"/>
            <w:r w:rsidRPr="001D07F6">
              <w:rPr>
                <w:highlight w:val="white"/>
              </w:rPr>
              <w:t xml:space="preserve"> or </w:t>
            </w:r>
            <w:proofErr w:type="spellStart"/>
            <w:r w:rsidRPr="001D07F6">
              <w:rPr>
                <w:highlight w:val="white"/>
              </w:rPr>
              <w:t>deutan</w:t>
            </w:r>
            <w:proofErr w:type="spellEnd"/>
            <w:r w:rsidRPr="001D07F6">
              <w:rPr>
                <w:highlight w:val="white"/>
              </w:rPr>
              <w:t xml:space="preserve"> axis</w:t>
            </w:r>
            <w:r w:rsidR="00F5332D">
              <w:rPr>
                <w:highlight w:val="white"/>
              </w:rPr>
              <w:t>.</w:t>
            </w:r>
          </w:p>
        </w:tc>
      </w:tr>
    </w:tbl>
    <w:p w14:paraId="09D79716" w14:textId="77777777" w:rsidR="006D1358" w:rsidRPr="001D07F6" w:rsidRDefault="003325D9">
      <w:pPr>
        <w:ind w:left="-851" w:firstLine="0"/>
      </w:pPr>
      <w:r w:rsidRPr="001D07F6">
        <w:rPr>
          <w:vertAlign w:val="superscript"/>
        </w:rPr>
        <w:t>a</w:t>
      </w:r>
      <w:r w:rsidRPr="001D07F6">
        <w:t xml:space="preserve"> Data not available in the original paper, gathered via email from the authors. </w:t>
      </w:r>
      <w:r w:rsidRPr="001D07F6">
        <w:rPr>
          <w:vertAlign w:val="superscript"/>
        </w:rPr>
        <w:t>b</w:t>
      </w:r>
      <w:r w:rsidRPr="001D07F6">
        <w:t xml:space="preserve"> Study manually added to the review (retrieved from screening of reference lists).</w:t>
      </w:r>
    </w:p>
    <w:p w14:paraId="09D79717" w14:textId="77777777" w:rsidR="006D1358" w:rsidRPr="001D07F6" w:rsidRDefault="003325D9">
      <w:pPr>
        <w:widowControl/>
        <w:spacing w:after="160" w:line="259" w:lineRule="auto"/>
        <w:ind w:right="0" w:firstLine="0"/>
        <w:jc w:val="left"/>
        <w:rPr>
          <w:highlight w:val="yellow"/>
        </w:rPr>
      </w:pPr>
      <w:r w:rsidRPr="001D07F6">
        <w:br w:type="page"/>
      </w:r>
    </w:p>
    <w:p w14:paraId="09D79718" w14:textId="77777777" w:rsidR="006D1358" w:rsidRPr="001D07F6" w:rsidRDefault="003325D9">
      <w:pPr>
        <w:pStyle w:val="Heading2"/>
      </w:pPr>
      <w:bookmarkStart w:id="20" w:name="_heading=h.2jxsxqh" w:colFirst="0" w:colLast="0"/>
      <w:bookmarkStart w:id="21" w:name="_Hlk125012254"/>
      <w:bookmarkEnd w:id="20"/>
      <w:r w:rsidRPr="001D07F6">
        <w:lastRenderedPageBreak/>
        <w:t>Table 2. Summary of meta-analytic results for each outcome</w:t>
      </w:r>
    </w:p>
    <w:tbl>
      <w:tblPr>
        <w:tblStyle w:val="a2"/>
        <w:tblW w:w="13958" w:type="dxa"/>
        <w:tblBorders>
          <w:top w:val="single" w:sz="4" w:space="0" w:color="C9C9C9"/>
          <w:left w:val="nil"/>
          <w:bottom w:val="single" w:sz="4" w:space="0" w:color="C9C9C9"/>
          <w:right w:val="nil"/>
          <w:insideH w:val="single" w:sz="4" w:space="0" w:color="C9C9C9"/>
          <w:insideV w:val="nil"/>
        </w:tblBorders>
        <w:tblLayout w:type="fixed"/>
        <w:tblLook w:val="0400" w:firstRow="0" w:lastRow="0" w:firstColumn="0" w:lastColumn="0" w:noHBand="0" w:noVBand="1"/>
      </w:tblPr>
      <w:tblGrid>
        <w:gridCol w:w="1843"/>
        <w:gridCol w:w="991"/>
        <w:gridCol w:w="994"/>
        <w:gridCol w:w="1842"/>
        <w:gridCol w:w="1133"/>
        <w:gridCol w:w="1703"/>
        <w:gridCol w:w="1842"/>
        <w:gridCol w:w="2267"/>
        <w:gridCol w:w="1343"/>
      </w:tblGrid>
      <w:tr w:rsidR="006D1358" w:rsidRPr="001D07F6" w14:paraId="09D79722" w14:textId="77777777">
        <w:trPr>
          <w:trHeight w:val="560"/>
        </w:trPr>
        <w:tc>
          <w:tcPr>
            <w:tcW w:w="1843" w:type="dxa"/>
          </w:tcPr>
          <w:p w14:paraId="09D79719" w14:textId="77777777" w:rsidR="006D1358" w:rsidRPr="001D07F6" w:rsidRDefault="003325D9">
            <w:pPr>
              <w:widowControl/>
              <w:ind w:right="0" w:firstLine="0"/>
              <w:jc w:val="left"/>
              <w:rPr>
                <w:b/>
              </w:rPr>
            </w:pPr>
            <w:r w:rsidRPr="001D07F6">
              <w:rPr>
                <w:b/>
              </w:rPr>
              <w:t>Outcome</w:t>
            </w:r>
          </w:p>
        </w:tc>
        <w:tc>
          <w:tcPr>
            <w:tcW w:w="991" w:type="dxa"/>
          </w:tcPr>
          <w:p w14:paraId="09D7971A" w14:textId="77777777" w:rsidR="006D1358" w:rsidRPr="001D07F6" w:rsidRDefault="003325D9">
            <w:pPr>
              <w:widowControl/>
              <w:ind w:right="0" w:firstLine="0"/>
              <w:jc w:val="left"/>
              <w:rPr>
                <w:b/>
              </w:rPr>
            </w:pPr>
            <w:r w:rsidRPr="001D07F6">
              <w:rPr>
                <w:b/>
              </w:rPr>
              <w:t>N of studies</w:t>
            </w:r>
          </w:p>
        </w:tc>
        <w:tc>
          <w:tcPr>
            <w:tcW w:w="994" w:type="dxa"/>
          </w:tcPr>
          <w:p w14:paraId="09D7971B" w14:textId="77777777" w:rsidR="006D1358" w:rsidRPr="001D07F6" w:rsidRDefault="003325D9">
            <w:pPr>
              <w:widowControl/>
              <w:ind w:right="0" w:firstLine="0"/>
              <w:jc w:val="left"/>
              <w:rPr>
                <w:b/>
                <w:i/>
              </w:rPr>
            </w:pPr>
            <w:proofErr w:type="spellStart"/>
            <w:r w:rsidRPr="001D07F6">
              <w:rPr>
                <w:b/>
                <w:i/>
              </w:rPr>
              <w:t>logOR</w:t>
            </w:r>
            <w:proofErr w:type="spellEnd"/>
          </w:p>
        </w:tc>
        <w:tc>
          <w:tcPr>
            <w:tcW w:w="1842" w:type="dxa"/>
          </w:tcPr>
          <w:p w14:paraId="09D7971C" w14:textId="77777777" w:rsidR="006D1358" w:rsidRPr="001D07F6" w:rsidRDefault="003325D9">
            <w:pPr>
              <w:widowControl/>
              <w:ind w:right="0" w:firstLine="0"/>
              <w:jc w:val="left"/>
              <w:rPr>
                <w:b/>
                <w:i/>
              </w:rPr>
            </w:pPr>
            <w:r w:rsidRPr="001D07F6">
              <w:rPr>
                <w:b/>
                <w:i/>
              </w:rPr>
              <w:t>95% CI</w:t>
            </w:r>
          </w:p>
        </w:tc>
        <w:tc>
          <w:tcPr>
            <w:tcW w:w="1133" w:type="dxa"/>
          </w:tcPr>
          <w:p w14:paraId="09D7971D" w14:textId="77777777" w:rsidR="006D1358" w:rsidRPr="001D07F6" w:rsidRDefault="003325D9">
            <w:pPr>
              <w:widowControl/>
              <w:ind w:right="0" w:firstLine="0"/>
              <w:jc w:val="left"/>
              <w:rPr>
                <w:b/>
                <w:i/>
              </w:rPr>
            </w:pPr>
            <w:r w:rsidRPr="001D07F6">
              <w:rPr>
                <w:b/>
                <w:i/>
              </w:rPr>
              <w:t>p</w:t>
            </w:r>
          </w:p>
        </w:tc>
        <w:tc>
          <w:tcPr>
            <w:tcW w:w="1703" w:type="dxa"/>
          </w:tcPr>
          <w:p w14:paraId="09D7971E" w14:textId="77777777" w:rsidR="006D1358" w:rsidRPr="001D07F6" w:rsidRDefault="003325D9">
            <w:pPr>
              <w:widowControl/>
              <w:ind w:right="0" w:firstLine="0"/>
              <w:jc w:val="left"/>
              <w:rPr>
                <w:b/>
              </w:rPr>
            </w:pPr>
            <w:r w:rsidRPr="001D07F6">
              <w:rPr>
                <w:b/>
              </w:rPr>
              <w:t>Heterogeneity</w:t>
            </w:r>
          </w:p>
        </w:tc>
        <w:tc>
          <w:tcPr>
            <w:tcW w:w="1842" w:type="dxa"/>
          </w:tcPr>
          <w:p w14:paraId="09D7971F" w14:textId="77777777" w:rsidR="006D1358" w:rsidRPr="001D07F6" w:rsidRDefault="003325D9">
            <w:pPr>
              <w:widowControl/>
              <w:ind w:right="0" w:firstLine="0"/>
              <w:jc w:val="left"/>
              <w:rPr>
                <w:b/>
              </w:rPr>
            </w:pPr>
            <w:r w:rsidRPr="001D07F6">
              <w:rPr>
                <w:b/>
              </w:rPr>
              <w:t>Publication bias</w:t>
            </w:r>
          </w:p>
        </w:tc>
        <w:tc>
          <w:tcPr>
            <w:tcW w:w="2267" w:type="dxa"/>
          </w:tcPr>
          <w:p w14:paraId="09D79720" w14:textId="77777777" w:rsidR="006D1358" w:rsidRPr="001D07F6" w:rsidRDefault="003325D9">
            <w:pPr>
              <w:widowControl/>
              <w:ind w:right="0" w:firstLine="0"/>
              <w:jc w:val="left"/>
              <w:rPr>
                <w:b/>
              </w:rPr>
            </w:pPr>
            <w:r w:rsidRPr="001D07F6">
              <w:rPr>
                <w:b/>
              </w:rPr>
              <w:t>Moderating effect of age</w:t>
            </w:r>
          </w:p>
        </w:tc>
        <w:tc>
          <w:tcPr>
            <w:tcW w:w="1343" w:type="dxa"/>
          </w:tcPr>
          <w:p w14:paraId="09D79721" w14:textId="77777777" w:rsidR="006D1358" w:rsidRPr="001D07F6" w:rsidRDefault="003325D9">
            <w:pPr>
              <w:widowControl/>
              <w:ind w:right="0" w:firstLine="0"/>
              <w:jc w:val="left"/>
              <w:rPr>
                <w:b/>
              </w:rPr>
            </w:pPr>
            <w:r w:rsidRPr="001D07F6">
              <w:rPr>
                <w:b/>
              </w:rPr>
              <w:t xml:space="preserve">Average quality of studies included </w:t>
            </w:r>
            <w:r w:rsidRPr="001D07F6">
              <w:rPr>
                <w:b/>
                <w:vertAlign w:val="superscript"/>
              </w:rPr>
              <w:t>a</w:t>
            </w:r>
          </w:p>
        </w:tc>
      </w:tr>
      <w:tr w:rsidR="006D1358" w:rsidRPr="001D07F6" w14:paraId="09D79724" w14:textId="77777777">
        <w:trPr>
          <w:trHeight w:val="280"/>
        </w:trPr>
        <w:tc>
          <w:tcPr>
            <w:tcW w:w="13958" w:type="dxa"/>
            <w:gridSpan w:val="9"/>
          </w:tcPr>
          <w:p w14:paraId="09D79723" w14:textId="77777777" w:rsidR="006D1358" w:rsidRPr="001D07F6" w:rsidRDefault="003325D9">
            <w:pPr>
              <w:widowControl/>
              <w:ind w:right="0" w:firstLine="0"/>
              <w:jc w:val="left"/>
              <w:rPr>
                <w:b/>
              </w:rPr>
            </w:pPr>
            <w:r w:rsidRPr="001D07F6">
              <w:rPr>
                <w:b/>
              </w:rPr>
              <w:t>Prevalence of Vision Disorders</w:t>
            </w:r>
          </w:p>
        </w:tc>
      </w:tr>
      <w:tr w:rsidR="006D1358" w:rsidRPr="001D07F6" w14:paraId="09D7972E" w14:textId="77777777">
        <w:trPr>
          <w:trHeight w:val="280"/>
        </w:trPr>
        <w:tc>
          <w:tcPr>
            <w:tcW w:w="1843" w:type="dxa"/>
          </w:tcPr>
          <w:p w14:paraId="09D79725" w14:textId="77777777" w:rsidR="006D1358" w:rsidRPr="001D07F6" w:rsidRDefault="003325D9">
            <w:pPr>
              <w:widowControl/>
              <w:ind w:right="0" w:firstLine="0"/>
              <w:jc w:val="left"/>
            </w:pPr>
            <w:r w:rsidRPr="001D07F6">
              <w:t>Anisometropia</w:t>
            </w:r>
          </w:p>
        </w:tc>
        <w:tc>
          <w:tcPr>
            <w:tcW w:w="991" w:type="dxa"/>
          </w:tcPr>
          <w:p w14:paraId="09D79726" w14:textId="77777777" w:rsidR="006D1358" w:rsidRPr="001D07F6" w:rsidRDefault="003325D9">
            <w:pPr>
              <w:widowControl/>
              <w:ind w:right="0" w:firstLine="0"/>
              <w:jc w:val="left"/>
            </w:pPr>
            <w:r w:rsidRPr="001D07F6">
              <w:t>3</w:t>
            </w:r>
          </w:p>
        </w:tc>
        <w:tc>
          <w:tcPr>
            <w:tcW w:w="994" w:type="dxa"/>
          </w:tcPr>
          <w:p w14:paraId="09D79727" w14:textId="77777777" w:rsidR="006D1358" w:rsidRPr="001D07F6" w:rsidRDefault="003325D9">
            <w:pPr>
              <w:widowControl/>
              <w:ind w:right="0" w:firstLine="0"/>
              <w:jc w:val="left"/>
            </w:pPr>
            <w:r w:rsidRPr="001D07F6">
              <w:t>1.4997</w:t>
            </w:r>
          </w:p>
        </w:tc>
        <w:tc>
          <w:tcPr>
            <w:tcW w:w="1842" w:type="dxa"/>
          </w:tcPr>
          <w:p w14:paraId="09D79728" w14:textId="77777777" w:rsidR="006D1358" w:rsidRPr="001D07F6" w:rsidRDefault="003325D9">
            <w:pPr>
              <w:widowControl/>
              <w:ind w:right="0" w:firstLine="0"/>
              <w:jc w:val="left"/>
            </w:pPr>
            <w:r w:rsidRPr="001D07F6">
              <w:t>-0.0389; 3.0383</w:t>
            </w:r>
          </w:p>
        </w:tc>
        <w:tc>
          <w:tcPr>
            <w:tcW w:w="1133" w:type="dxa"/>
          </w:tcPr>
          <w:p w14:paraId="09D79729" w14:textId="77777777" w:rsidR="006D1358" w:rsidRPr="001D07F6" w:rsidRDefault="003325D9">
            <w:pPr>
              <w:widowControl/>
              <w:ind w:right="0" w:firstLine="0"/>
              <w:jc w:val="left"/>
            </w:pPr>
            <w:r w:rsidRPr="001D07F6">
              <w:t>0.0561</w:t>
            </w:r>
          </w:p>
        </w:tc>
        <w:tc>
          <w:tcPr>
            <w:tcW w:w="1703" w:type="dxa"/>
          </w:tcPr>
          <w:p w14:paraId="09D7972A" w14:textId="77777777" w:rsidR="006D1358" w:rsidRPr="001D07F6" w:rsidRDefault="003325D9">
            <w:pPr>
              <w:widowControl/>
              <w:ind w:right="0" w:firstLine="0"/>
              <w:jc w:val="left"/>
            </w:pPr>
            <w:r w:rsidRPr="001D07F6">
              <w:t>Non-significant</w:t>
            </w:r>
          </w:p>
        </w:tc>
        <w:tc>
          <w:tcPr>
            <w:tcW w:w="1842" w:type="dxa"/>
          </w:tcPr>
          <w:p w14:paraId="09D7972B" w14:textId="77777777" w:rsidR="006D1358" w:rsidRPr="001D07F6" w:rsidRDefault="003325D9">
            <w:pPr>
              <w:widowControl/>
              <w:ind w:right="0" w:firstLine="0"/>
              <w:jc w:val="left"/>
            </w:pPr>
            <w:r w:rsidRPr="001D07F6">
              <w:t>Not detected</w:t>
            </w:r>
          </w:p>
        </w:tc>
        <w:tc>
          <w:tcPr>
            <w:tcW w:w="2267" w:type="dxa"/>
          </w:tcPr>
          <w:p w14:paraId="09D7972C" w14:textId="77777777" w:rsidR="006D1358" w:rsidRPr="001D07F6" w:rsidRDefault="003325D9">
            <w:pPr>
              <w:widowControl/>
              <w:ind w:right="0" w:firstLine="0"/>
              <w:jc w:val="left"/>
            </w:pPr>
            <w:r w:rsidRPr="001D07F6">
              <w:t>n/a. All studies conducted on children/adolescents</w:t>
            </w:r>
          </w:p>
        </w:tc>
        <w:tc>
          <w:tcPr>
            <w:tcW w:w="1343" w:type="dxa"/>
          </w:tcPr>
          <w:p w14:paraId="09D7972D" w14:textId="77777777" w:rsidR="006D1358" w:rsidRPr="001D07F6" w:rsidRDefault="003325D9">
            <w:pPr>
              <w:widowControl/>
              <w:ind w:right="0" w:firstLine="0"/>
              <w:jc w:val="left"/>
            </w:pPr>
            <w:r w:rsidRPr="001D07F6">
              <w:t> 16.3</w:t>
            </w:r>
          </w:p>
        </w:tc>
      </w:tr>
      <w:tr w:rsidR="006D1358" w:rsidRPr="001D07F6" w14:paraId="09D79738" w14:textId="77777777">
        <w:trPr>
          <w:trHeight w:val="280"/>
        </w:trPr>
        <w:tc>
          <w:tcPr>
            <w:tcW w:w="1843" w:type="dxa"/>
          </w:tcPr>
          <w:p w14:paraId="09D7972F" w14:textId="77777777" w:rsidR="006D1358" w:rsidRPr="001D07F6" w:rsidRDefault="003325D9">
            <w:pPr>
              <w:widowControl/>
              <w:ind w:right="0" w:firstLine="0"/>
              <w:jc w:val="left"/>
            </w:pPr>
            <w:r w:rsidRPr="001D07F6">
              <w:t>Astigmatism</w:t>
            </w:r>
          </w:p>
        </w:tc>
        <w:tc>
          <w:tcPr>
            <w:tcW w:w="991" w:type="dxa"/>
          </w:tcPr>
          <w:p w14:paraId="09D79730" w14:textId="77777777" w:rsidR="006D1358" w:rsidRPr="001D07F6" w:rsidRDefault="003325D9">
            <w:pPr>
              <w:widowControl/>
              <w:ind w:right="0" w:firstLine="0"/>
              <w:jc w:val="left"/>
            </w:pPr>
            <w:r w:rsidRPr="001D07F6">
              <w:t>4</w:t>
            </w:r>
          </w:p>
        </w:tc>
        <w:tc>
          <w:tcPr>
            <w:tcW w:w="994" w:type="dxa"/>
          </w:tcPr>
          <w:p w14:paraId="09D79731" w14:textId="77777777" w:rsidR="006D1358" w:rsidRPr="001D07F6" w:rsidRDefault="003325D9">
            <w:pPr>
              <w:widowControl/>
              <w:ind w:right="0" w:firstLine="0"/>
              <w:jc w:val="left"/>
            </w:pPr>
            <w:r w:rsidRPr="001D07F6">
              <w:t>0.3056</w:t>
            </w:r>
          </w:p>
        </w:tc>
        <w:tc>
          <w:tcPr>
            <w:tcW w:w="1842" w:type="dxa"/>
          </w:tcPr>
          <w:p w14:paraId="09D79732" w14:textId="77777777" w:rsidR="006D1358" w:rsidRPr="001D07F6" w:rsidRDefault="003325D9">
            <w:pPr>
              <w:widowControl/>
              <w:ind w:right="0" w:firstLine="0"/>
              <w:jc w:val="left"/>
            </w:pPr>
            <w:r w:rsidRPr="001D07F6">
              <w:t>-0.4069; 1.0180</w:t>
            </w:r>
          </w:p>
        </w:tc>
        <w:tc>
          <w:tcPr>
            <w:tcW w:w="1133" w:type="dxa"/>
          </w:tcPr>
          <w:p w14:paraId="09D79733" w14:textId="77777777" w:rsidR="006D1358" w:rsidRPr="001D07F6" w:rsidRDefault="003325D9">
            <w:pPr>
              <w:widowControl/>
              <w:ind w:right="0" w:firstLine="0"/>
              <w:jc w:val="left"/>
            </w:pPr>
            <w:r w:rsidRPr="001D07F6">
              <w:t>0.3443</w:t>
            </w:r>
          </w:p>
        </w:tc>
        <w:tc>
          <w:tcPr>
            <w:tcW w:w="1703" w:type="dxa"/>
          </w:tcPr>
          <w:p w14:paraId="09D79734" w14:textId="77777777" w:rsidR="006D1358" w:rsidRPr="001D07F6" w:rsidRDefault="003325D9">
            <w:pPr>
              <w:widowControl/>
              <w:ind w:right="0" w:firstLine="0"/>
              <w:jc w:val="left"/>
            </w:pPr>
            <w:r w:rsidRPr="001D07F6">
              <w:t>Significant</w:t>
            </w:r>
          </w:p>
        </w:tc>
        <w:tc>
          <w:tcPr>
            <w:tcW w:w="1842" w:type="dxa"/>
          </w:tcPr>
          <w:p w14:paraId="09D79735" w14:textId="77777777" w:rsidR="006D1358" w:rsidRPr="001D07F6" w:rsidRDefault="003325D9">
            <w:pPr>
              <w:widowControl/>
              <w:ind w:right="0" w:firstLine="0"/>
              <w:jc w:val="left"/>
            </w:pPr>
            <w:r w:rsidRPr="001D07F6">
              <w:t>Not detected</w:t>
            </w:r>
          </w:p>
        </w:tc>
        <w:tc>
          <w:tcPr>
            <w:tcW w:w="2267" w:type="dxa"/>
          </w:tcPr>
          <w:p w14:paraId="09D79736" w14:textId="77777777" w:rsidR="006D1358" w:rsidRPr="001D07F6" w:rsidRDefault="003325D9">
            <w:pPr>
              <w:widowControl/>
              <w:ind w:right="0" w:firstLine="0"/>
              <w:jc w:val="left"/>
            </w:pPr>
            <w:r w:rsidRPr="001D07F6">
              <w:t>n/a. All studies conducted on children/adolescents</w:t>
            </w:r>
          </w:p>
        </w:tc>
        <w:tc>
          <w:tcPr>
            <w:tcW w:w="1343" w:type="dxa"/>
          </w:tcPr>
          <w:p w14:paraId="09D79737" w14:textId="77777777" w:rsidR="006D1358" w:rsidRPr="001D07F6" w:rsidRDefault="003325D9">
            <w:pPr>
              <w:widowControl/>
              <w:ind w:right="0" w:firstLine="0"/>
              <w:jc w:val="left"/>
            </w:pPr>
            <w:r w:rsidRPr="001D07F6">
              <w:t> 15.3</w:t>
            </w:r>
          </w:p>
        </w:tc>
      </w:tr>
      <w:tr w:rsidR="006D1358" w:rsidRPr="001D07F6" w14:paraId="09D79742" w14:textId="77777777">
        <w:trPr>
          <w:trHeight w:val="280"/>
        </w:trPr>
        <w:tc>
          <w:tcPr>
            <w:tcW w:w="1843" w:type="dxa"/>
          </w:tcPr>
          <w:p w14:paraId="09D79739" w14:textId="77777777" w:rsidR="006D1358" w:rsidRPr="001D07F6" w:rsidRDefault="003325D9">
            <w:pPr>
              <w:widowControl/>
              <w:ind w:right="0" w:firstLine="0"/>
              <w:jc w:val="left"/>
            </w:pPr>
            <w:r w:rsidRPr="001D07F6">
              <w:t>General vision problems*</w:t>
            </w:r>
          </w:p>
        </w:tc>
        <w:tc>
          <w:tcPr>
            <w:tcW w:w="991" w:type="dxa"/>
          </w:tcPr>
          <w:p w14:paraId="09D7973A" w14:textId="77777777" w:rsidR="006D1358" w:rsidRPr="001D07F6" w:rsidRDefault="003325D9">
            <w:pPr>
              <w:widowControl/>
              <w:ind w:right="0" w:firstLine="0"/>
              <w:jc w:val="left"/>
            </w:pPr>
            <w:r w:rsidRPr="001D07F6">
              <w:t>6</w:t>
            </w:r>
          </w:p>
        </w:tc>
        <w:tc>
          <w:tcPr>
            <w:tcW w:w="994" w:type="dxa"/>
          </w:tcPr>
          <w:p w14:paraId="09D7973B" w14:textId="77777777" w:rsidR="006D1358" w:rsidRPr="001D07F6" w:rsidRDefault="003325D9">
            <w:pPr>
              <w:widowControl/>
              <w:ind w:right="0" w:firstLine="0"/>
              <w:jc w:val="left"/>
            </w:pPr>
            <w:r w:rsidRPr="001D07F6">
              <w:t>1.4811</w:t>
            </w:r>
          </w:p>
        </w:tc>
        <w:tc>
          <w:tcPr>
            <w:tcW w:w="1842" w:type="dxa"/>
          </w:tcPr>
          <w:p w14:paraId="09D7973C" w14:textId="77777777" w:rsidR="006D1358" w:rsidRPr="001D07F6" w:rsidRDefault="003325D9">
            <w:pPr>
              <w:widowControl/>
              <w:ind w:right="0" w:firstLine="0"/>
              <w:jc w:val="left"/>
            </w:pPr>
            <w:r w:rsidRPr="001D07F6">
              <w:t>1.0558; 1.9064</w:t>
            </w:r>
          </w:p>
        </w:tc>
        <w:tc>
          <w:tcPr>
            <w:tcW w:w="1133" w:type="dxa"/>
          </w:tcPr>
          <w:p w14:paraId="09D7973D" w14:textId="77777777" w:rsidR="006D1358" w:rsidRPr="001D07F6" w:rsidRDefault="003325D9">
            <w:pPr>
              <w:widowControl/>
              <w:ind w:right="0" w:firstLine="0"/>
              <w:jc w:val="left"/>
            </w:pPr>
            <w:r w:rsidRPr="001D07F6">
              <w:t>&lt; 0.0001</w:t>
            </w:r>
          </w:p>
        </w:tc>
        <w:tc>
          <w:tcPr>
            <w:tcW w:w="1703" w:type="dxa"/>
          </w:tcPr>
          <w:p w14:paraId="09D7973E" w14:textId="77777777" w:rsidR="006D1358" w:rsidRPr="001D07F6" w:rsidRDefault="003325D9">
            <w:pPr>
              <w:widowControl/>
              <w:ind w:right="0" w:firstLine="0"/>
              <w:jc w:val="left"/>
            </w:pPr>
            <w:r w:rsidRPr="001D07F6">
              <w:t>Significant</w:t>
            </w:r>
          </w:p>
        </w:tc>
        <w:tc>
          <w:tcPr>
            <w:tcW w:w="1842" w:type="dxa"/>
          </w:tcPr>
          <w:p w14:paraId="09D7973F" w14:textId="77777777" w:rsidR="006D1358" w:rsidRPr="001D07F6" w:rsidRDefault="003325D9">
            <w:pPr>
              <w:widowControl/>
              <w:ind w:right="0" w:firstLine="0"/>
              <w:jc w:val="left"/>
            </w:pPr>
            <w:r w:rsidRPr="001D07F6">
              <w:t>Not detected</w:t>
            </w:r>
          </w:p>
        </w:tc>
        <w:tc>
          <w:tcPr>
            <w:tcW w:w="2267" w:type="dxa"/>
          </w:tcPr>
          <w:p w14:paraId="09D79740" w14:textId="77777777" w:rsidR="006D1358" w:rsidRPr="001D07F6" w:rsidRDefault="003325D9">
            <w:pPr>
              <w:widowControl/>
              <w:ind w:right="0" w:firstLine="0"/>
              <w:jc w:val="left"/>
            </w:pPr>
            <w:r w:rsidRPr="001D07F6">
              <w:t>Non-significant</w:t>
            </w:r>
          </w:p>
        </w:tc>
        <w:tc>
          <w:tcPr>
            <w:tcW w:w="1343" w:type="dxa"/>
          </w:tcPr>
          <w:p w14:paraId="09D79741" w14:textId="77777777" w:rsidR="006D1358" w:rsidRPr="001D07F6" w:rsidRDefault="003325D9">
            <w:pPr>
              <w:widowControl/>
              <w:ind w:right="0" w:firstLine="0"/>
              <w:jc w:val="left"/>
            </w:pPr>
            <w:r w:rsidRPr="001D07F6">
              <w:t> 18.7</w:t>
            </w:r>
          </w:p>
        </w:tc>
      </w:tr>
      <w:tr w:rsidR="006D1358" w:rsidRPr="001D07F6" w14:paraId="09D7974C" w14:textId="77777777">
        <w:trPr>
          <w:trHeight w:val="280"/>
        </w:trPr>
        <w:tc>
          <w:tcPr>
            <w:tcW w:w="1843" w:type="dxa"/>
          </w:tcPr>
          <w:p w14:paraId="09D79743" w14:textId="77777777" w:rsidR="006D1358" w:rsidRPr="001D07F6" w:rsidRDefault="003325D9">
            <w:pPr>
              <w:widowControl/>
              <w:ind w:right="0" w:firstLine="0"/>
              <w:jc w:val="left"/>
            </w:pPr>
            <w:r w:rsidRPr="001D07F6">
              <w:t>Hyperopia</w:t>
            </w:r>
          </w:p>
        </w:tc>
        <w:tc>
          <w:tcPr>
            <w:tcW w:w="991" w:type="dxa"/>
          </w:tcPr>
          <w:p w14:paraId="09D79744" w14:textId="77777777" w:rsidR="006D1358" w:rsidRPr="001D07F6" w:rsidRDefault="003325D9">
            <w:pPr>
              <w:widowControl/>
              <w:ind w:right="0" w:firstLine="0"/>
              <w:jc w:val="left"/>
            </w:pPr>
            <w:r w:rsidRPr="001D07F6">
              <w:t>2</w:t>
            </w:r>
          </w:p>
        </w:tc>
        <w:tc>
          <w:tcPr>
            <w:tcW w:w="994" w:type="dxa"/>
          </w:tcPr>
          <w:p w14:paraId="09D79745" w14:textId="77777777" w:rsidR="006D1358" w:rsidRPr="001D07F6" w:rsidRDefault="003325D9">
            <w:pPr>
              <w:widowControl/>
              <w:ind w:right="0" w:firstLine="0"/>
              <w:jc w:val="left"/>
            </w:pPr>
            <w:r w:rsidRPr="001D07F6">
              <w:t>0.4381</w:t>
            </w:r>
          </w:p>
        </w:tc>
        <w:tc>
          <w:tcPr>
            <w:tcW w:w="1842" w:type="dxa"/>
          </w:tcPr>
          <w:p w14:paraId="09D79746" w14:textId="77777777" w:rsidR="006D1358" w:rsidRPr="001D07F6" w:rsidRDefault="003325D9">
            <w:pPr>
              <w:widowControl/>
              <w:ind w:right="0" w:firstLine="0"/>
              <w:jc w:val="left"/>
            </w:pPr>
            <w:r w:rsidRPr="001D07F6">
              <w:t>-0.1621; 1.0383</w:t>
            </w:r>
          </w:p>
        </w:tc>
        <w:tc>
          <w:tcPr>
            <w:tcW w:w="1133" w:type="dxa"/>
          </w:tcPr>
          <w:p w14:paraId="09D79747" w14:textId="77777777" w:rsidR="006D1358" w:rsidRPr="001D07F6" w:rsidRDefault="003325D9">
            <w:pPr>
              <w:widowControl/>
              <w:ind w:right="0" w:firstLine="0"/>
              <w:jc w:val="left"/>
            </w:pPr>
            <w:r w:rsidRPr="001D07F6">
              <w:t>0.1525</w:t>
            </w:r>
          </w:p>
        </w:tc>
        <w:tc>
          <w:tcPr>
            <w:tcW w:w="1703" w:type="dxa"/>
          </w:tcPr>
          <w:p w14:paraId="09D79748" w14:textId="77777777" w:rsidR="006D1358" w:rsidRPr="001D07F6" w:rsidRDefault="003325D9">
            <w:pPr>
              <w:widowControl/>
              <w:ind w:right="0" w:firstLine="0"/>
              <w:jc w:val="left"/>
            </w:pPr>
            <w:r w:rsidRPr="001D07F6">
              <w:t>Non-significant</w:t>
            </w:r>
          </w:p>
        </w:tc>
        <w:tc>
          <w:tcPr>
            <w:tcW w:w="1842" w:type="dxa"/>
          </w:tcPr>
          <w:p w14:paraId="09D79749" w14:textId="77777777" w:rsidR="006D1358" w:rsidRPr="001D07F6" w:rsidRDefault="003325D9">
            <w:pPr>
              <w:widowControl/>
              <w:ind w:right="0" w:firstLine="0"/>
              <w:jc w:val="left"/>
            </w:pPr>
            <w:r w:rsidRPr="001D07F6">
              <w:t>n/a. Only two studies included</w:t>
            </w:r>
          </w:p>
        </w:tc>
        <w:tc>
          <w:tcPr>
            <w:tcW w:w="2267" w:type="dxa"/>
          </w:tcPr>
          <w:p w14:paraId="09D7974A" w14:textId="77777777" w:rsidR="006D1358" w:rsidRPr="001D07F6" w:rsidRDefault="003325D9">
            <w:pPr>
              <w:widowControl/>
              <w:ind w:right="0" w:firstLine="0"/>
              <w:jc w:val="left"/>
            </w:pPr>
            <w:r w:rsidRPr="001D07F6">
              <w:t>n/a. All studies conducted on children/adolescents</w:t>
            </w:r>
          </w:p>
        </w:tc>
        <w:tc>
          <w:tcPr>
            <w:tcW w:w="1343" w:type="dxa"/>
          </w:tcPr>
          <w:p w14:paraId="09D7974B" w14:textId="77777777" w:rsidR="006D1358" w:rsidRPr="001D07F6" w:rsidRDefault="003325D9">
            <w:pPr>
              <w:widowControl/>
              <w:ind w:right="0" w:firstLine="0"/>
              <w:jc w:val="left"/>
            </w:pPr>
            <w:r w:rsidRPr="001D07F6">
              <w:t> 16.0</w:t>
            </w:r>
          </w:p>
        </w:tc>
      </w:tr>
      <w:tr w:rsidR="006D1358" w:rsidRPr="001D07F6" w14:paraId="09D79756" w14:textId="77777777">
        <w:trPr>
          <w:trHeight w:val="280"/>
        </w:trPr>
        <w:tc>
          <w:tcPr>
            <w:tcW w:w="1843" w:type="dxa"/>
          </w:tcPr>
          <w:p w14:paraId="09D7974D" w14:textId="77777777" w:rsidR="006D1358" w:rsidRPr="001D07F6" w:rsidRDefault="003325D9">
            <w:pPr>
              <w:widowControl/>
              <w:ind w:right="0" w:firstLine="0"/>
              <w:jc w:val="left"/>
            </w:pPr>
            <w:r w:rsidRPr="001D07F6">
              <w:t>Myopia</w:t>
            </w:r>
          </w:p>
        </w:tc>
        <w:tc>
          <w:tcPr>
            <w:tcW w:w="991" w:type="dxa"/>
          </w:tcPr>
          <w:p w14:paraId="09D7974E" w14:textId="77777777" w:rsidR="006D1358" w:rsidRPr="001D07F6" w:rsidRDefault="003325D9">
            <w:pPr>
              <w:widowControl/>
              <w:ind w:right="0" w:firstLine="0"/>
              <w:jc w:val="left"/>
            </w:pPr>
            <w:r w:rsidRPr="001D07F6">
              <w:t>3</w:t>
            </w:r>
          </w:p>
        </w:tc>
        <w:tc>
          <w:tcPr>
            <w:tcW w:w="994" w:type="dxa"/>
          </w:tcPr>
          <w:p w14:paraId="09D7974F" w14:textId="77777777" w:rsidR="006D1358" w:rsidRPr="001D07F6" w:rsidRDefault="003325D9">
            <w:pPr>
              <w:widowControl/>
              <w:ind w:right="0" w:firstLine="0"/>
              <w:jc w:val="left"/>
            </w:pPr>
            <w:r w:rsidRPr="001D07F6">
              <w:t>0.4564</w:t>
            </w:r>
          </w:p>
        </w:tc>
        <w:tc>
          <w:tcPr>
            <w:tcW w:w="1842" w:type="dxa"/>
          </w:tcPr>
          <w:p w14:paraId="09D79750" w14:textId="77777777" w:rsidR="006D1358" w:rsidRPr="001D07F6" w:rsidRDefault="003325D9">
            <w:pPr>
              <w:widowControl/>
              <w:ind w:right="0" w:firstLine="0"/>
              <w:jc w:val="left"/>
            </w:pPr>
            <w:r w:rsidRPr="001D07F6">
              <w:t>-0.2364; 1.1492</w:t>
            </w:r>
          </w:p>
        </w:tc>
        <w:tc>
          <w:tcPr>
            <w:tcW w:w="1133" w:type="dxa"/>
          </w:tcPr>
          <w:p w14:paraId="09D79751" w14:textId="77777777" w:rsidR="006D1358" w:rsidRPr="001D07F6" w:rsidRDefault="003325D9">
            <w:pPr>
              <w:widowControl/>
              <w:ind w:right="0" w:firstLine="0"/>
              <w:jc w:val="left"/>
            </w:pPr>
            <w:r w:rsidRPr="001D07F6">
              <w:t>0.1966</w:t>
            </w:r>
          </w:p>
        </w:tc>
        <w:tc>
          <w:tcPr>
            <w:tcW w:w="1703" w:type="dxa"/>
          </w:tcPr>
          <w:p w14:paraId="09D79752" w14:textId="77777777" w:rsidR="006D1358" w:rsidRPr="001D07F6" w:rsidRDefault="003325D9">
            <w:pPr>
              <w:widowControl/>
              <w:ind w:right="0" w:firstLine="0"/>
              <w:jc w:val="left"/>
            </w:pPr>
            <w:r w:rsidRPr="001D07F6">
              <w:t>Non-significant</w:t>
            </w:r>
          </w:p>
        </w:tc>
        <w:tc>
          <w:tcPr>
            <w:tcW w:w="1842" w:type="dxa"/>
          </w:tcPr>
          <w:p w14:paraId="09D79753" w14:textId="77777777" w:rsidR="006D1358" w:rsidRPr="001D07F6" w:rsidRDefault="003325D9">
            <w:pPr>
              <w:widowControl/>
              <w:ind w:right="0" w:firstLine="0"/>
              <w:jc w:val="left"/>
            </w:pPr>
            <w:r w:rsidRPr="001D07F6">
              <w:t>Not detected</w:t>
            </w:r>
          </w:p>
        </w:tc>
        <w:tc>
          <w:tcPr>
            <w:tcW w:w="2267" w:type="dxa"/>
          </w:tcPr>
          <w:p w14:paraId="09D79754" w14:textId="77777777" w:rsidR="006D1358" w:rsidRPr="001D07F6" w:rsidRDefault="003325D9">
            <w:pPr>
              <w:widowControl/>
              <w:ind w:right="0" w:firstLine="0"/>
              <w:jc w:val="left"/>
            </w:pPr>
            <w:r w:rsidRPr="001D07F6">
              <w:t>n/a. All studies conducted on children/adolescents</w:t>
            </w:r>
          </w:p>
        </w:tc>
        <w:tc>
          <w:tcPr>
            <w:tcW w:w="1343" w:type="dxa"/>
          </w:tcPr>
          <w:p w14:paraId="09D79755" w14:textId="77777777" w:rsidR="006D1358" w:rsidRPr="001D07F6" w:rsidRDefault="003325D9">
            <w:pPr>
              <w:widowControl/>
              <w:ind w:right="0" w:firstLine="0"/>
              <w:jc w:val="left"/>
            </w:pPr>
            <w:r w:rsidRPr="001D07F6">
              <w:t> 16.3</w:t>
            </w:r>
          </w:p>
        </w:tc>
      </w:tr>
      <w:tr w:rsidR="006D1358" w:rsidRPr="001D07F6" w14:paraId="09D79760" w14:textId="77777777">
        <w:trPr>
          <w:trHeight w:val="280"/>
        </w:trPr>
        <w:tc>
          <w:tcPr>
            <w:tcW w:w="1843" w:type="dxa"/>
          </w:tcPr>
          <w:p w14:paraId="09D79757" w14:textId="77777777" w:rsidR="006D1358" w:rsidRPr="001D07F6" w:rsidRDefault="003325D9">
            <w:pPr>
              <w:widowControl/>
              <w:ind w:right="0" w:firstLine="0"/>
              <w:jc w:val="left"/>
            </w:pPr>
            <w:r w:rsidRPr="001D07F6">
              <w:t>Phoria</w:t>
            </w:r>
          </w:p>
        </w:tc>
        <w:tc>
          <w:tcPr>
            <w:tcW w:w="991" w:type="dxa"/>
          </w:tcPr>
          <w:p w14:paraId="09D79758" w14:textId="77777777" w:rsidR="006D1358" w:rsidRPr="001D07F6" w:rsidRDefault="003325D9">
            <w:pPr>
              <w:widowControl/>
              <w:ind w:right="0" w:firstLine="0"/>
              <w:jc w:val="left"/>
            </w:pPr>
            <w:r w:rsidRPr="001D07F6">
              <w:t>2</w:t>
            </w:r>
          </w:p>
        </w:tc>
        <w:tc>
          <w:tcPr>
            <w:tcW w:w="994" w:type="dxa"/>
          </w:tcPr>
          <w:p w14:paraId="09D79759" w14:textId="77777777" w:rsidR="006D1358" w:rsidRPr="001D07F6" w:rsidRDefault="003325D9">
            <w:pPr>
              <w:widowControl/>
              <w:ind w:right="0" w:firstLine="0"/>
              <w:jc w:val="left"/>
            </w:pPr>
            <w:r w:rsidRPr="001D07F6">
              <w:t>0.2566</w:t>
            </w:r>
          </w:p>
        </w:tc>
        <w:tc>
          <w:tcPr>
            <w:tcW w:w="1842" w:type="dxa"/>
          </w:tcPr>
          <w:p w14:paraId="09D7975A" w14:textId="77777777" w:rsidR="006D1358" w:rsidRPr="001D07F6" w:rsidRDefault="003325D9">
            <w:pPr>
              <w:widowControl/>
              <w:ind w:right="0" w:firstLine="0"/>
              <w:jc w:val="left"/>
            </w:pPr>
            <w:r w:rsidRPr="001D07F6">
              <w:t>-4.6456; 5.1588</w:t>
            </w:r>
          </w:p>
        </w:tc>
        <w:tc>
          <w:tcPr>
            <w:tcW w:w="1133" w:type="dxa"/>
          </w:tcPr>
          <w:p w14:paraId="09D7975B" w14:textId="77777777" w:rsidR="006D1358" w:rsidRPr="001D07F6" w:rsidRDefault="003325D9">
            <w:pPr>
              <w:widowControl/>
              <w:ind w:right="0" w:firstLine="0"/>
              <w:jc w:val="left"/>
            </w:pPr>
            <w:r w:rsidRPr="001D07F6">
              <w:t>0.8427</w:t>
            </w:r>
          </w:p>
        </w:tc>
        <w:tc>
          <w:tcPr>
            <w:tcW w:w="1703" w:type="dxa"/>
          </w:tcPr>
          <w:p w14:paraId="09D7975C" w14:textId="77777777" w:rsidR="006D1358" w:rsidRPr="001D07F6" w:rsidRDefault="003325D9">
            <w:pPr>
              <w:widowControl/>
              <w:ind w:right="0" w:firstLine="0"/>
              <w:jc w:val="left"/>
            </w:pPr>
            <w:r w:rsidRPr="001D07F6">
              <w:t>Non-significant</w:t>
            </w:r>
          </w:p>
        </w:tc>
        <w:tc>
          <w:tcPr>
            <w:tcW w:w="1842" w:type="dxa"/>
          </w:tcPr>
          <w:p w14:paraId="09D7975D" w14:textId="77777777" w:rsidR="006D1358" w:rsidRPr="001D07F6" w:rsidRDefault="003325D9">
            <w:pPr>
              <w:widowControl/>
              <w:ind w:right="0" w:firstLine="0"/>
              <w:jc w:val="left"/>
            </w:pPr>
            <w:r w:rsidRPr="001D07F6">
              <w:t>n/a. Only two studies included</w:t>
            </w:r>
          </w:p>
        </w:tc>
        <w:tc>
          <w:tcPr>
            <w:tcW w:w="2267" w:type="dxa"/>
          </w:tcPr>
          <w:p w14:paraId="09D7975E" w14:textId="77777777" w:rsidR="006D1358" w:rsidRPr="001D07F6" w:rsidRDefault="003325D9">
            <w:pPr>
              <w:widowControl/>
              <w:ind w:right="0" w:firstLine="0"/>
              <w:jc w:val="left"/>
            </w:pPr>
            <w:r w:rsidRPr="001D07F6">
              <w:t>n/a. All studies conducted on children/adolescents</w:t>
            </w:r>
          </w:p>
        </w:tc>
        <w:tc>
          <w:tcPr>
            <w:tcW w:w="1343" w:type="dxa"/>
          </w:tcPr>
          <w:p w14:paraId="09D7975F" w14:textId="77777777" w:rsidR="006D1358" w:rsidRPr="001D07F6" w:rsidRDefault="003325D9">
            <w:pPr>
              <w:widowControl/>
              <w:ind w:right="0" w:firstLine="0"/>
              <w:jc w:val="left"/>
            </w:pPr>
            <w:r w:rsidRPr="001D07F6">
              <w:t> 13.5</w:t>
            </w:r>
          </w:p>
        </w:tc>
      </w:tr>
      <w:tr w:rsidR="006D1358" w:rsidRPr="001D07F6" w14:paraId="09D7976C" w14:textId="77777777">
        <w:trPr>
          <w:trHeight w:val="280"/>
        </w:trPr>
        <w:tc>
          <w:tcPr>
            <w:tcW w:w="1843" w:type="dxa"/>
          </w:tcPr>
          <w:p w14:paraId="09D79761" w14:textId="77777777" w:rsidR="006D1358" w:rsidRPr="001D07F6" w:rsidRDefault="003325D9">
            <w:pPr>
              <w:widowControl/>
              <w:ind w:right="0" w:firstLine="0"/>
              <w:jc w:val="left"/>
            </w:pPr>
            <w:r w:rsidRPr="001D07F6">
              <w:t>Strabismus*</w:t>
            </w:r>
          </w:p>
          <w:p w14:paraId="09D79762" w14:textId="77777777" w:rsidR="006D1358" w:rsidRPr="001D07F6" w:rsidRDefault="006D1358">
            <w:pPr>
              <w:widowControl/>
              <w:ind w:right="0" w:firstLine="0"/>
              <w:jc w:val="left"/>
            </w:pPr>
          </w:p>
          <w:p w14:paraId="09D79763" w14:textId="77777777" w:rsidR="006D1358" w:rsidRPr="001D07F6" w:rsidRDefault="006D1358">
            <w:pPr>
              <w:widowControl/>
              <w:ind w:right="0" w:firstLine="0"/>
              <w:jc w:val="left"/>
            </w:pPr>
          </w:p>
        </w:tc>
        <w:tc>
          <w:tcPr>
            <w:tcW w:w="991" w:type="dxa"/>
          </w:tcPr>
          <w:p w14:paraId="09D79764" w14:textId="77777777" w:rsidR="006D1358" w:rsidRPr="001D07F6" w:rsidRDefault="003325D9">
            <w:pPr>
              <w:widowControl/>
              <w:ind w:right="0" w:firstLine="0"/>
              <w:jc w:val="left"/>
            </w:pPr>
            <w:r w:rsidRPr="001D07F6">
              <w:t>4</w:t>
            </w:r>
          </w:p>
        </w:tc>
        <w:tc>
          <w:tcPr>
            <w:tcW w:w="994" w:type="dxa"/>
          </w:tcPr>
          <w:p w14:paraId="09D79765" w14:textId="77777777" w:rsidR="006D1358" w:rsidRPr="001D07F6" w:rsidRDefault="003325D9">
            <w:pPr>
              <w:widowControl/>
              <w:ind w:right="0" w:firstLine="0"/>
              <w:jc w:val="left"/>
            </w:pPr>
            <w:r w:rsidRPr="001D07F6">
              <w:t>1.5521</w:t>
            </w:r>
          </w:p>
        </w:tc>
        <w:tc>
          <w:tcPr>
            <w:tcW w:w="1842" w:type="dxa"/>
          </w:tcPr>
          <w:p w14:paraId="09D79766" w14:textId="77777777" w:rsidR="006D1358" w:rsidRPr="001D07F6" w:rsidRDefault="003325D9">
            <w:pPr>
              <w:widowControl/>
              <w:ind w:right="0" w:firstLine="0"/>
              <w:jc w:val="left"/>
            </w:pPr>
            <w:r w:rsidRPr="001D07F6">
              <w:t>1.5258; 1.5783</w:t>
            </w:r>
          </w:p>
        </w:tc>
        <w:tc>
          <w:tcPr>
            <w:tcW w:w="1133" w:type="dxa"/>
          </w:tcPr>
          <w:p w14:paraId="09D79767" w14:textId="77777777" w:rsidR="006D1358" w:rsidRPr="001D07F6" w:rsidRDefault="003325D9">
            <w:pPr>
              <w:widowControl/>
              <w:ind w:right="0" w:firstLine="0"/>
              <w:jc w:val="left"/>
            </w:pPr>
            <w:r w:rsidRPr="001D07F6">
              <w:t>&lt; 0.0001</w:t>
            </w:r>
          </w:p>
        </w:tc>
        <w:tc>
          <w:tcPr>
            <w:tcW w:w="1703" w:type="dxa"/>
          </w:tcPr>
          <w:p w14:paraId="09D79768" w14:textId="77777777" w:rsidR="006D1358" w:rsidRPr="001D07F6" w:rsidRDefault="003325D9">
            <w:pPr>
              <w:widowControl/>
              <w:ind w:right="0" w:firstLine="0"/>
              <w:jc w:val="left"/>
            </w:pPr>
            <w:r w:rsidRPr="001D07F6">
              <w:t>Non-significant</w:t>
            </w:r>
          </w:p>
        </w:tc>
        <w:tc>
          <w:tcPr>
            <w:tcW w:w="1842" w:type="dxa"/>
          </w:tcPr>
          <w:p w14:paraId="09D79769" w14:textId="77777777" w:rsidR="006D1358" w:rsidRPr="001D07F6" w:rsidRDefault="003325D9">
            <w:pPr>
              <w:widowControl/>
              <w:ind w:right="0" w:firstLine="0"/>
              <w:jc w:val="left"/>
            </w:pPr>
            <w:r w:rsidRPr="001D07F6">
              <w:t>Not detected</w:t>
            </w:r>
          </w:p>
        </w:tc>
        <w:tc>
          <w:tcPr>
            <w:tcW w:w="2267" w:type="dxa"/>
          </w:tcPr>
          <w:p w14:paraId="09D7976A" w14:textId="77777777" w:rsidR="006D1358" w:rsidRPr="001D07F6" w:rsidRDefault="003325D9">
            <w:pPr>
              <w:widowControl/>
              <w:ind w:right="0" w:firstLine="0"/>
              <w:jc w:val="left"/>
            </w:pPr>
            <w:r w:rsidRPr="001D07F6">
              <w:t>n/a. All studies conducted on children/adolescents</w:t>
            </w:r>
          </w:p>
        </w:tc>
        <w:tc>
          <w:tcPr>
            <w:tcW w:w="1343" w:type="dxa"/>
          </w:tcPr>
          <w:p w14:paraId="09D7976B" w14:textId="77777777" w:rsidR="006D1358" w:rsidRPr="001D07F6" w:rsidRDefault="003325D9">
            <w:pPr>
              <w:widowControl/>
              <w:ind w:right="0" w:firstLine="0"/>
              <w:jc w:val="left"/>
            </w:pPr>
            <w:r w:rsidRPr="001D07F6">
              <w:t> 16.4</w:t>
            </w:r>
          </w:p>
        </w:tc>
      </w:tr>
      <w:tr w:rsidR="006D1358" w:rsidRPr="001D07F6" w14:paraId="09D79776" w14:textId="77777777">
        <w:trPr>
          <w:trHeight w:val="560"/>
        </w:trPr>
        <w:tc>
          <w:tcPr>
            <w:tcW w:w="1843" w:type="dxa"/>
          </w:tcPr>
          <w:p w14:paraId="09D7976D" w14:textId="77777777" w:rsidR="006D1358" w:rsidRPr="001D07F6" w:rsidRDefault="003325D9">
            <w:pPr>
              <w:widowControl/>
              <w:ind w:right="0" w:firstLine="0"/>
              <w:jc w:val="left"/>
              <w:rPr>
                <w:b/>
              </w:rPr>
            </w:pPr>
            <w:r w:rsidRPr="001D07F6">
              <w:rPr>
                <w:b/>
              </w:rPr>
              <w:t>Outcome</w:t>
            </w:r>
          </w:p>
        </w:tc>
        <w:tc>
          <w:tcPr>
            <w:tcW w:w="991" w:type="dxa"/>
          </w:tcPr>
          <w:p w14:paraId="09D7976E" w14:textId="77777777" w:rsidR="006D1358" w:rsidRPr="001D07F6" w:rsidRDefault="003325D9">
            <w:pPr>
              <w:widowControl/>
              <w:ind w:right="0" w:firstLine="0"/>
              <w:jc w:val="left"/>
              <w:rPr>
                <w:b/>
              </w:rPr>
            </w:pPr>
            <w:r w:rsidRPr="001D07F6">
              <w:rPr>
                <w:b/>
              </w:rPr>
              <w:t>N of studies</w:t>
            </w:r>
          </w:p>
        </w:tc>
        <w:tc>
          <w:tcPr>
            <w:tcW w:w="994" w:type="dxa"/>
          </w:tcPr>
          <w:p w14:paraId="09D7976F" w14:textId="77777777" w:rsidR="006D1358" w:rsidRPr="001D07F6" w:rsidRDefault="003325D9">
            <w:pPr>
              <w:widowControl/>
              <w:ind w:right="0" w:firstLine="0"/>
              <w:jc w:val="left"/>
              <w:rPr>
                <w:b/>
                <w:i/>
              </w:rPr>
            </w:pPr>
            <w:r w:rsidRPr="001D07F6">
              <w:rPr>
                <w:b/>
                <w:i/>
              </w:rPr>
              <w:t>Hedge's g</w:t>
            </w:r>
          </w:p>
        </w:tc>
        <w:tc>
          <w:tcPr>
            <w:tcW w:w="1842" w:type="dxa"/>
          </w:tcPr>
          <w:p w14:paraId="09D79770" w14:textId="77777777" w:rsidR="006D1358" w:rsidRPr="001D07F6" w:rsidRDefault="003325D9">
            <w:pPr>
              <w:widowControl/>
              <w:ind w:right="0" w:firstLine="0"/>
              <w:jc w:val="left"/>
              <w:rPr>
                <w:b/>
                <w:i/>
              </w:rPr>
            </w:pPr>
            <w:r w:rsidRPr="001D07F6">
              <w:rPr>
                <w:b/>
                <w:i/>
              </w:rPr>
              <w:t>95% CI</w:t>
            </w:r>
          </w:p>
        </w:tc>
        <w:tc>
          <w:tcPr>
            <w:tcW w:w="1133" w:type="dxa"/>
          </w:tcPr>
          <w:p w14:paraId="09D79771" w14:textId="77777777" w:rsidR="006D1358" w:rsidRPr="001D07F6" w:rsidRDefault="003325D9">
            <w:pPr>
              <w:widowControl/>
              <w:ind w:right="0" w:firstLine="0"/>
              <w:jc w:val="left"/>
              <w:rPr>
                <w:b/>
                <w:i/>
              </w:rPr>
            </w:pPr>
            <w:r w:rsidRPr="001D07F6">
              <w:rPr>
                <w:b/>
                <w:i/>
              </w:rPr>
              <w:t>p</w:t>
            </w:r>
          </w:p>
        </w:tc>
        <w:tc>
          <w:tcPr>
            <w:tcW w:w="1703" w:type="dxa"/>
          </w:tcPr>
          <w:p w14:paraId="09D79772" w14:textId="77777777" w:rsidR="006D1358" w:rsidRPr="001D07F6" w:rsidRDefault="003325D9">
            <w:pPr>
              <w:widowControl/>
              <w:ind w:right="0" w:firstLine="0"/>
              <w:jc w:val="left"/>
              <w:rPr>
                <w:b/>
              </w:rPr>
            </w:pPr>
            <w:r w:rsidRPr="001D07F6">
              <w:rPr>
                <w:b/>
              </w:rPr>
              <w:t>Heterogeneity</w:t>
            </w:r>
          </w:p>
        </w:tc>
        <w:tc>
          <w:tcPr>
            <w:tcW w:w="1842" w:type="dxa"/>
          </w:tcPr>
          <w:p w14:paraId="09D79773" w14:textId="77777777" w:rsidR="006D1358" w:rsidRPr="001D07F6" w:rsidRDefault="003325D9">
            <w:pPr>
              <w:widowControl/>
              <w:ind w:right="0" w:firstLine="0"/>
              <w:jc w:val="left"/>
              <w:rPr>
                <w:b/>
              </w:rPr>
            </w:pPr>
            <w:r w:rsidRPr="001D07F6">
              <w:rPr>
                <w:b/>
              </w:rPr>
              <w:t>Publication bias</w:t>
            </w:r>
          </w:p>
        </w:tc>
        <w:tc>
          <w:tcPr>
            <w:tcW w:w="2267" w:type="dxa"/>
          </w:tcPr>
          <w:p w14:paraId="09D79774" w14:textId="77777777" w:rsidR="006D1358" w:rsidRPr="001D07F6" w:rsidRDefault="003325D9">
            <w:pPr>
              <w:widowControl/>
              <w:ind w:right="0" w:firstLine="0"/>
              <w:jc w:val="left"/>
              <w:rPr>
                <w:b/>
              </w:rPr>
            </w:pPr>
            <w:r w:rsidRPr="001D07F6">
              <w:rPr>
                <w:b/>
              </w:rPr>
              <w:t>Moderating effect of Age</w:t>
            </w:r>
          </w:p>
        </w:tc>
        <w:tc>
          <w:tcPr>
            <w:tcW w:w="1343" w:type="dxa"/>
          </w:tcPr>
          <w:p w14:paraId="09D79775" w14:textId="77777777" w:rsidR="006D1358" w:rsidRPr="001D07F6" w:rsidRDefault="003325D9">
            <w:pPr>
              <w:widowControl/>
              <w:ind w:right="0" w:firstLine="0"/>
              <w:jc w:val="left"/>
              <w:rPr>
                <w:b/>
              </w:rPr>
            </w:pPr>
            <w:r w:rsidRPr="001D07F6">
              <w:rPr>
                <w:b/>
              </w:rPr>
              <w:t>Average quality of studies included a</w:t>
            </w:r>
          </w:p>
        </w:tc>
      </w:tr>
      <w:tr w:rsidR="006D1358" w:rsidRPr="001D07F6" w14:paraId="09D79778" w14:textId="77777777">
        <w:trPr>
          <w:trHeight w:val="280"/>
        </w:trPr>
        <w:tc>
          <w:tcPr>
            <w:tcW w:w="13958" w:type="dxa"/>
            <w:gridSpan w:val="9"/>
          </w:tcPr>
          <w:p w14:paraId="09D79777" w14:textId="77777777" w:rsidR="006D1358" w:rsidRPr="001D07F6" w:rsidRDefault="003325D9">
            <w:pPr>
              <w:widowControl/>
              <w:ind w:right="0" w:firstLine="0"/>
              <w:jc w:val="left"/>
              <w:rPr>
                <w:b/>
              </w:rPr>
            </w:pPr>
            <w:r w:rsidRPr="001D07F6">
              <w:rPr>
                <w:b/>
              </w:rPr>
              <w:t>Visual acuity</w:t>
            </w:r>
          </w:p>
        </w:tc>
      </w:tr>
      <w:tr w:rsidR="006D1358" w:rsidRPr="001D07F6" w14:paraId="09D79782" w14:textId="77777777">
        <w:trPr>
          <w:trHeight w:val="280"/>
        </w:trPr>
        <w:tc>
          <w:tcPr>
            <w:tcW w:w="1843" w:type="dxa"/>
          </w:tcPr>
          <w:p w14:paraId="09D79779" w14:textId="1F33301D" w:rsidR="006D1358" w:rsidRPr="001D07F6" w:rsidRDefault="003325D9">
            <w:pPr>
              <w:widowControl/>
              <w:ind w:right="0" w:firstLine="0"/>
              <w:jc w:val="left"/>
            </w:pPr>
            <w:r w:rsidRPr="001D07F6">
              <w:lastRenderedPageBreak/>
              <w:t>Accom</w:t>
            </w:r>
            <w:r w:rsidR="00584039">
              <w:t>m</w:t>
            </w:r>
            <w:r w:rsidRPr="001D07F6">
              <w:t>odation deficits*</w:t>
            </w:r>
          </w:p>
        </w:tc>
        <w:tc>
          <w:tcPr>
            <w:tcW w:w="991" w:type="dxa"/>
          </w:tcPr>
          <w:p w14:paraId="09D7977A" w14:textId="77777777" w:rsidR="006D1358" w:rsidRPr="001D07F6" w:rsidRDefault="003325D9">
            <w:pPr>
              <w:widowControl/>
              <w:ind w:right="0" w:firstLine="0"/>
              <w:jc w:val="left"/>
            </w:pPr>
            <w:r w:rsidRPr="001D07F6">
              <w:t>4</w:t>
            </w:r>
          </w:p>
        </w:tc>
        <w:tc>
          <w:tcPr>
            <w:tcW w:w="994" w:type="dxa"/>
          </w:tcPr>
          <w:p w14:paraId="09D7977B" w14:textId="77777777" w:rsidR="006D1358" w:rsidRPr="001D07F6" w:rsidRDefault="003325D9">
            <w:pPr>
              <w:widowControl/>
              <w:ind w:right="0" w:firstLine="0"/>
              <w:jc w:val="left"/>
            </w:pPr>
            <w:r w:rsidRPr="001D07F6">
              <w:t>0.6809</w:t>
            </w:r>
          </w:p>
        </w:tc>
        <w:tc>
          <w:tcPr>
            <w:tcW w:w="1842" w:type="dxa"/>
          </w:tcPr>
          <w:p w14:paraId="09D7977C" w14:textId="77777777" w:rsidR="006D1358" w:rsidRPr="001D07F6" w:rsidRDefault="003325D9">
            <w:pPr>
              <w:widowControl/>
              <w:ind w:right="0" w:firstLine="0"/>
              <w:jc w:val="left"/>
            </w:pPr>
            <w:r w:rsidRPr="001D07F6">
              <w:t>0.2776; 1.0841</w:t>
            </w:r>
          </w:p>
        </w:tc>
        <w:tc>
          <w:tcPr>
            <w:tcW w:w="1133" w:type="dxa"/>
          </w:tcPr>
          <w:p w14:paraId="09D7977D" w14:textId="77777777" w:rsidR="006D1358" w:rsidRPr="001D07F6" w:rsidRDefault="003325D9">
            <w:pPr>
              <w:widowControl/>
              <w:ind w:right="0" w:firstLine="0"/>
              <w:jc w:val="left"/>
            </w:pPr>
            <w:r w:rsidRPr="001D07F6">
              <w:t>0.0009</w:t>
            </w:r>
          </w:p>
        </w:tc>
        <w:tc>
          <w:tcPr>
            <w:tcW w:w="1703" w:type="dxa"/>
          </w:tcPr>
          <w:p w14:paraId="09D7977E" w14:textId="77777777" w:rsidR="006D1358" w:rsidRPr="001D07F6" w:rsidRDefault="003325D9">
            <w:pPr>
              <w:widowControl/>
              <w:ind w:right="0" w:firstLine="0"/>
              <w:jc w:val="left"/>
            </w:pPr>
            <w:r w:rsidRPr="001D07F6">
              <w:t>Non-significant</w:t>
            </w:r>
          </w:p>
        </w:tc>
        <w:tc>
          <w:tcPr>
            <w:tcW w:w="1842" w:type="dxa"/>
          </w:tcPr>
          <w:p w14:paraId="09D7977F" w14:textId="77777777" w:rsidR="006D1358" w:rsidRPr="001D07F6" w:rsidRDefault="003325D9">
            <w:pPr>
              <w:widowControl/>
              <w:ind w:right="0" w:firstLine="0"/>
              <w:jc w:val="left"/>
            </w:pPr>
            <w:r w:rsidRPr="001D07F6">
              <w:t>Not detected</w:t>
            </w:r>
          </w:p>
        </w:tc>
        <w:tc>
          <w:tcPr>
            <w:tcW w:w="2267" w:type="dxa"/>
          </w:tcPr>
          <w:p w14:paraId="09D79780" w14:textId="77777777" w:rsidR="006D1358" w:rsidRPr="001D07F6" w:rsidRDefault="003325D9">
            <w:pPr>
              <w:widowControl/>
              <w:ind w:right="0" w:firstLine="0"/>
              <w:jc w:val="left"/>
            </w:pPr>
            <w:r w:rsidRPr="001D07F6">
              <w:t>Non-significant</w:t>
            </w:r>
          </w:p>
        </w:tc>
        <w:tc>
          <w:tcPr>
            <w:tcW w:w="1343" w:type="dxa"/>
          </w:tcPr>
          <w:p w14:paraId="09D79781" w14:textId="77777777" w:rsidR="006D1358" w:rsidRPr="001D07F6" w:rsidRDefault="003325D9">
            <w:pPr>
              <w:widowControl/>
              <w:ind w:right="0" w:firstLine="0"/>
              <w:jc w:val="left"/>
            </w:pPr>
            <w:r w:rsidRPr="001D07F6">
              <w:t> 15.3</w:t>
            </w:r>
          </w:p>
        </w:tc>
      </w:tr>
      <w:tr w:rsidR="006D1358" w:rsidRPr="001D07F6" w14:paraId="09D7978C" w14:textId="77777777">
        <w:trPr>
          <w:trHeight w:val="280"/>
        </w:trPr>
        <w:tc>
          <w:tcPr>
            <w:tcW w:w="1843" w:type="dxa"/>
          </w:tcPr>
          <w:p w14:paraId="09D79783" w14:textId="77777777" w:rsidR="006D1358" w:rsidRPr="001D07F6" w:rsidRDefault="003325D9">
            <w:pPr>
              <w:widowControl/>
              <w:ind w:right="0" w:firstLine="0"/>
              <w:jc w:val="left"/>
            </w:pPr>
            <w:r w:rsidRPr="001D07F6">
              <w:t>Peripheral vision*</w:t>
            </w:r>
          </w:p>
        </w:tc>
        <w:tc>
          <w:tcPr>
            <w:tcW w:w="991" w:type="dxa"/>
          </w:tcPr>
          <w:p w14:paraId="09D79784" w14:textId="77777777" w:rsidR="006D1358" w:rsidRPr="001D07F6" w:rsidRDefault="003325D9">
            <w:pPr>
              <w:widowControl/>
              <w:ind w:right="0" w:firstLine="0"/>
              <w:jc w:val="left"/>
            </w:pPr>
            <w:r w:rsidRPr="001D07F6">
              <w:t>3</w:t>
            </w:r>
          </w:p>
        </w:tc>
        <w:tc>
          <w:tcPr>
            <w:tcW w:w="994" w:type="dxa"/>
          </w:tcPr>
          <w:p w14:paraId="09D79785" w14:textId="77777777" w:rsidR="006D1358" w:rsidRPr="001D07F6" w:rsidRDefault="003325D9">
            <w:pPr>
              <w:widowControl/>
              <w:ind w:right="0" w:firstLine="0"/>
              <w:jc w:val="left"/>
            </w:pPr>
            <w:r w:rsidRPr="001D07F6">
              <w:t>-0.8232</w:t>
            </w:r>
          </w:p>
        </w:tc>
        <w:tc>
          <w:tcPr>
            <w:tcW w:w="1842" w:type="dxa"/>
          </w:tcPr>
          <w:p w14:paraId="09D79786" w14:textId="77777777" w:rsidR="006D1358" w:rsidRPr="001D07F6" w:rsidRDefault="003325D9">
            <w:pPr>
              <w:widowControl/>
              <w:ind w:right="0" w:firstLine="0"/>
              <w:jc w:val="left"/>
            </w:pPr>
            <w:r w:rsidRPr="001D07F6">
              <w:t>-1.3159; -0.3304</w:t>
            </w:r>
          </w:p>
        </w:tc>
        <w:tc>
          <w:tcPr>
            <w:tcW w:w="1133" w:type="dxa"/>
          </w:tcPr>
          <w:p w14:paraId="09D79787" w14:textId="77777777" w:rsidR="006D1358" w:rsidRPr="001D07F6" w:rsidRDefault="003325D9">
            <w:pPr>
              <w:widowControl/>
              <w:ind w:right="0" w:firstLine="0"/>
              <w:jc w:val="left"/>
            </w:pPr>
            <w:r w:rsidRPr="001D07F6">
              <w:t>0.0078</w:t>
            </w:r>
          </w:p>
        </w:tc>
        <w:tc>
          <w:tcPr>
            <w:tcW w:w="1703" w:type="dxa"/>
          </w:tcPr>
          <w:p w14:paraId="09D79788" w14:textId="77777777" w:rsidR="006D1358" w:rsidRPr="001D07F6" w:rsidRDefault="003325D9">
            <w:pPr>
              <w:widowControl/>
              <w:ind w:right="0" w:firstLine="0"/>
              <w:jc w:val="left"/>
            </w:pPr>
            <w:r w:rsidRPr="001D07F6">
              <w:t>Non-significant</w:t>
            </w:r>
          </w:p>
        </w:tc>
        <w:tc>
          <w:tcPr>
            <w:tcW w:w="1842" w:type="dxa"/>
          </w:tcPr>
          <w:p w14:paraId="09D79789" w14:textId="77777777" w:rsidR="006D1358" w:rsidRPr="001D07F6" w:rsidRDefault="003325D9">
            <w:pPr>
              <w:widowControl/>
              <w:ind w:right="0" w:firstLine="0"/>
              <w:jc w:val="left"/>
            </w:pPr>
            <w:r w:rsidRPr="001D07F6">
              <w:t>Not detected</w:t>
            </w:r>
          </w:p>
        </w:tc>
        <w:tc>
          <w:tcPr>
            <w:tcW w:w="2267" w:type="dxa"/>
          </w:tcPr>
          <w:p w14:paraId="09D7978A" w14:textId="77777777" w:rsidR="006D1358" w:rsidRPr="001D07F6" w:rsidRDefault="003325D9">
            <w:pPr>
              <w:widowControl/>
              <w:ind w:right="0" w:firstLine="0"/>
              <w:jc w:val="left"/>
            </w:pPr>
            <w:r w:rsidRPr="001D07F6">
              <w:t>n/a. All studies conducted on children/adolescents</w:t>
            </w:r>
          </w:p>
        </w:tc>
        <w:tc>
          <w:tcPr>
            <w:tcW w:w="1343" w:type="dxa"/>
          </w:tcPr>
          <w:p w14:paraId="09D7978B" w14:textId="77777777" w:rsidR="006D1358" w:rsidRPr="001D07F6" w:rsidRDefault="003325D9">
            <w:pPr>
              <w:widowControl/>
              <w:ind w:right="0" w:firstLine="0"/>
              <w:jc w:val="left"/>
            </w:pPr>
            <w:r w:rsidRPr="001D07F6">
              <w:t> 15.7</w:t>
            </w:r>
          </w:p>
        </w:tc>
      </w:tr>
      <w:tr w:rsidR="006D1358" w:rsidRPr="001D07F6" w14:paraId="09D79796" w14:textId="77777777">
        <w:trPr>
          <w:trHeight w:val="280"/>
        </w:trPr>
        <w:tc>
          <w:tcPr>
            <w:tcW w:w="1843" w:type="dxa"/>
          </w:tcPr>
          <w:p w14:paraId="09D7978D" w14:textId="77777777" w:rsidR="006D1358" w:rsidRPr="001D07F6" w:rsidRDefault="003325D9">
            <w:pPr>
              <w:widowControl/>
              <w:ind w:right="0" w:firstLine="0"/>
              <w:jc w:val="left"/>
            </w:pPr>
            <w:r w:rsidRPr="001D07F6">
              <w:t>Refractive Error*</w:t>
            </w:r>
          </w:p>
        </w:tc>
        <w:tc>
          <w:tcPr>
            <w:tcW w:w="991" w:type="dxa"/>
          </w:tcPr>
          <w:p w14:paraId="09D7978E" w14:textId="77777777" w:rsidR="006D1358" w:rsidRPr="001D07F6" w:rsidRDefault="003325D9">
            <w:pPr>
              <w:widowControl/>
              <w:ind w:right="0" w:firstLine="0"/>
              <w:jc w:val="left"/>
            </w:pPr>
            <w:r w:rsidRPr="001D07F6">
              <w:t>6</w:t>
            </w:r>
          </w:p>
        </w:tc>
        <w:tc>
          <w:tcPr>
            <w:tcW w:w="994" w:type="dxa"/>
          </w:tcPr>
          <w:p w14:paraId="09D7978F" w14:textId="77777777" w:rsidR="006D1358" w:rsidRPr="001D07F6" w:rsidRDefault="003325D9">
            <w:pPr>
              <w:widowControl/>
              <w:ind w:right="0" w:firstLine="0"/>
              <w:jc w:val="left"/>
            </w:pPr>
            <w:r w:rsidRPr="001D07F6">
              <w:t>0.2364</w:t>
            </w:r>
          </w:p>
        </w:tc>
        <w:tc>
          <w:tcPr>
            <w:tcW w:w="1842" w:type="dxa"/>
          </w:tcPr>
          <w:p w14:paraId="09D79790" w14:textId="77777777" w:rsidR="006D1358" w:rsidRPr="001D07F6" w:rsidRDefault="003325D9">
            <w:pPr>
              <w:widowControl/>
              <w:ind w:right="0" w:firstLine="0"/>
              <w:jc w:val="left"/>
            </w:pPr>
            <w:r w:rsidRPr="001D07F6">
              <w:t>0.0437; 0.4291</w:t>
            </w:r>
          </w:p>
        </w:tc>
        <w:tc>
          <w:tcPr>
            <w:tcW w:w="1133" w:type="dxa"/>
          </w:tcPr>
          <w:p w14:paraId="09D79791" w14:textId="77777777" w:rsidR="006D1358" w:rsidRPr="001D07F6" w:rsidRDefault="003325D9">
            <w:pPr>
              <w:widowControl/>
              <w:ind w:right="0" w:firstLine="0"/>
              <w:jc w:val="left"/>
            </w:pPr>
            <w:r w:rsidRPr="001D07F6">
              <w:t>0.0222</w:t>
            </w:r>
          </w:p>
        </w:tc>
        <w:tc>
          <w:tcPr>
            <w:tcW w:w="1703" w:type="dxa"/>
          </w:tcPr>
          <w:p w14:paraId="09D79792" w14:textId="77777777" w:rsidR="006D1358" w:rsidRPr="001D07F6" w:rsidRDefault="003325D9">
            <w:pPr>
              <w:widowControl/>
              <w:ind w:right="0" w:firstLine="0"/>
              <w:jc w:val="left"/>
            </w:pPr>
            <w:r w:rsidRPr="001D07F6">
              <w:t>Significant</w:t>
            </w:r>
          </w:p>
        </w:tc>
        <w:tc>
          <w:tcPr>
            <w:tcW w:w="1842" w:type="dxa"/>
          </w:tcPr>
          <w:p w14:paraId="09D79793" w14:textId="77777777" w:rsidR="006D1358" w:rsidRPr="001D07F6" w:rsidRDefault="003325D9">
            <w:pPr>
              <w:widowControl/>
              <w:ind w:right="0" w:firstLine="0"/>
              <w:jc w:val="left"/>
            </w:pPr>
            <w:r w:rsidRPr="001D07F6">
              <w:t>Not detected</w:t>
            </w:r>
          </w:p>
        </w:tc>
        <w:tc>
          <w:tcPr>
            <w:tcW w:w="2267" w:type="dxa"/>
          </w:tcPr>
          <w:p w14:paraId="09D79794" w14:textId="77777777" w:rsidR="006D1358" w:rsidRPr="001D07F6" w:rsidRDefault="003325D9">
            <w:pPr>
              <w:widowControl/>
              <w:ind w:right="0" w:firstLine="0"/>
              <w:jc w:val="left"/>
            </w:pPr>
            <w:r w:rsidRPr="001D07F6">
              <w:t>n/a. All studies conducted on children/adolescents</w:t>
            </w:r>
          </w:p>
        </w:tc>
        <w:tc>
          <w:tcPr>
            <w:tcW w:w="1343" w:type="dxa"/>
          </w:tcPr>
          <w:p w14:paraId="09D79795" w14:textId="77777777" w:rsidR="006D1358" w:rsidRPr="001D07F6" w:rsidRDefault="003325D9">
            <w:pPr>
              <w:widowControl/>
              <w:ind w:right="0" w:firstLine="0"/>
              <w:jc w:val="left"/>
            </w:pPr>
            <w:r w:rsidRPr="001D07F6">
              <w:t> 15.0</w:t>
            </w:r>
          </w:p>
        </w:tc>
      </w:tr>
      <w:tr w:rsidR="006D1358" w:rsidRPr="001D07F6" w14:paraId="09D797A0" w14:textId="77777777">
        <w:trPr>
          <w:trHeight w:val="280"/>
        </w:trPr>
        <w:tc>
          <w:tcPr>
            <w:tcW w:w="1843" w:type="dxa"/>
          </w:tcPr>
          <w:p w14:paraId="09D79797" w14:textId="77777777" w:rsidR="006D1358" w:rsidRPr="001D07F6" w:rsidRDefault="003325D9">
            <w:pPr>
              <w:widowControl/>
              <w:ind w:right="0" w:firstLine="0"/>
              <w:jc w:val="left"/>
            </w:pPr>
            <w:r w:rsidRPr="001D07F6">
              <w:t>Stereoacuity*</w:t>
            </w:r>
          </w:p>
        </w:tc>
        <w:tc>
          <w:tcPr>
            <w:tcW w:w="991" w:type="dxa"/>
          </w:tcPr>
          <w:p w14:paraId="09D79798" w14:textId="77777777" w:rsidR="006D1358" w:rsidRPr="001D07F6" w:rsidRDefault="003325D9">
            <w:pPr>
              <w:widowControl/>
              <w:ind w:right="0" w:firstLine="0"/>
              <w:jc w:val="left"/>
            </w:pPr>
            <w:r w:rsidRPr="001D07F6">
              <w:t>2</w:t>
            </w:r>
          </w:p>
        </w:tc>
        <w:tc>
          <w:tcPr>
            <w:tcW w:w="994" w:type="dxa"/>
          </w:tcPr>
          <w:p w14:paraId="09D79799" w14:textId="77777777" w:rsidR="006D1358" w:rsidRPr="001D07F6" w:rsidRDefault="003325D9">
            <w:pPr>
              <w:widowControl/>
              <w:ind w:right="0" w:firstLine="0"/>
              <w:jc w:val="left"/>
            </w:pPr>
            <w:r w:rsidRPr="001D07F6">
              <w:t>-0.7284</w:t>
            </w:r>
          </w:p>
        </w:tc>
        <w:tc>
          <w:tcPr>
            <w:tcW w:w="1842" w:type="dxa"/>
          </w:tcPr>
          <w:p w14:paraId="09D7979A" w14:textId="77777777" w:rsidR="006D1358" w:rsidRPr="001D07F6" w:rsidRDefault="003325D9">
            <w:pPr>
              <w:widowControl/>
              <w:ind w:right="0" w:firstLine="0"/>
              <w:jc w:val="left"/>
            </w:pPr>
            <w:r w:rsidRPr="001D07F6">
              <w:t>-1.1430; -0.3139</w:t>
            </w:r>
          </w:p>
        </w:tc>
        <w:tc>
          <w:tcPr>
            <w:tcW w:w="1133" w:type="dxa"/>
          </w:tcPr>
          <w:p w14:paraId="09D7979B" w14:textId="77777777" w:rsidR="006D1358" w:rsidRPr="001D07F6" w:rsidRDefault="003325D9">
            <w:pPr>
              <w:widowControl/>
              <w:ind w:right="0" w:firstLine="0"/>
              <w:jc w:val="left"/>
            </w:pPr>
            <w:r w:rsidRPr="001D07F6">
              <w:t>0.0006</w:t>
            </w:r>
          </w:p>
        </w:tc>
        <w:tc>
          <w:tcPr>
            <w:tcW w:w="1703" w:type="dxa"/>
          </w:tcPr>
          <w:p w14:paraId="09D7979C" w14:textId="77777777" w:rsidR="006D1358" w:rsidRPr="001D07F6" w:rsidRDefault="003325D9">
            <w:pPr>
              <w:widowControl/>
              <w:ind w:right="0" w:firstLine="0"/>
              <w:jc w:val="left"/>
            </w:pPr>
            <w:r w:rsidRPr="001D07F6">
              <w:t>Non-significant</w:t>
            </w:r>
          </w:p>
        </w:tc>
        <w:tc>
          <w:tcPr>
            <w:tcW w:w="1842" w:type="dxa"/>
          </w:tcPr>
          <w:p w14:paraId="09D7979D" w14:textId="77777777" w:rsidR="006D1358" w:rsidRPr="001D07F6" w:rsidRDefault="003325D9">
            <w:pPr>
              <w:widowControl/>
              <w:ind w:right="0" w:firstLine="0"/>
              <w:jc w:val="left"/>
            </w:pPr>
            <w:r w:rsidRPr="001D07F6">
              <w:t>n/a. Only two studies included</w:t>
            </w:r>
          </w:p>
        </w:tc>
        <w:tc>
          <w:tcPr>
            <w:tcW w:w="2267" w:type="dxa"/>
          </w:tcPr>
          <w:p w14:paraId="09D7979E" w14:textId="77777777" w:rsidR="006D1358" w:rsidRPr="001D07F6" w:rsidRDefault="003325D9">
            <w:pPr>
              <w:widowControl/>
              <w:ind w:right="0" w:firstLine="0"/>
              <w:jc w:val="left"/>
            </w:pPr>
            <w:r w:rsidRPr="001D07F6">
              <w:t>n/a. Only two studies included</w:t>
            </w:r>
          </w:p>
        </w:tc>
        <w:tc>
          <w:tcPr>
            <w:tcW w:w="1343" w:type="dxa"/>
          </w:tcPr>
          <w:p w14:paraId="09D7979F" w14:textId="77777777" w:rsidR="006D1358" w:rsidRPr="001D07F6" w:rsidRDefault="003325D9">
            <w:pPr>
              <w:widowControl/>
              <w:ind w:right="0" w:firstLine="0"/>
              <w:jc w:val="left"/>
            </w:pPr>
            <w:r w:rsidRPr="001D07F6">
              <w:t> 16.5</w:t>
            </w:r>
          </w:p>
        </w:tc>
      </w:tr>
      <w:tr w:rsidR="006D1358" w:rsidRPr="001D07F6" w14:paraId="09D797AA" w14:textId="77777777">
        <w:trPr>
          <w:trHeight w:val="280"/>
        </w:trPr>
        <w:tc>
          <w:tcPr>
            <w:tcW w:w="1843" w:type="dxa"/>
          </w:tcPr>
          <w:p w14:paraId="09D797A1" w14:textId="77777777" w:rsidR="006D1358" w:rsidRPr="001D07F6" w:rsidRDefault="003325D9">
            <w:pPr>
              <w:widowControl/>
              <w:ind w:right="0" w:firstLine="0"/>
              <w:jc w:val="left"/>
            </w:pPr>
            <w:r w:rsidRPr="001D07F6">
              <w:t>Visual acuity</w:t>
            </w:r>
          </w:p>
        </w:tc>
        <w:tc>
          <w:tcPr>
            <w:tcW w:w="991" w:type="dxa"/>
          </w:tcPr>
          <w:p w14:paraId="09D797A2" w14:textId="77777777" w:rsidR="006D1358" w:rsidRPr="001D07F6" w:rsidRDefault="003325D9">
            <w:pPr>
              <w:widowControl/>
              <w:ind w:right="0" w:firstLine="0"/>
              <w:jc w:val="left"/>
            </w:pPr>
            <w:r w:rsidRPr="001D07F6">
              <w:t>12</w:t>
            </w:r>
          </w:p>
        </w:tc>
        <w:tc>
          <w:tcPr>
            <w:tcW w:w="994" w:type="dxa"/>
          </w:tcPr>
          <w:p w14:paraId="09D797A3" w14:textId="77777777" w:rsidR="006D1358" w:rsidRPr="001D07F6" w:rsidRDefault="003325D9">
            <w:pPr>
              <w:widowControl/>
              <w:ind w:right="0" w:firstLine="0"/>
              <w:jc w:val="left"/>
            </w:pPr>
            <w:r w:rsidRPr="001D07F6">
              <w:t>0.2257</w:t>
            </w:r>
          </w:p>
        </w:tc>
        <w:tc>
          <w:tcPr>
            <w:tcW w:w="1842" w:type="dxa"/>
          </w:tcPr>
          <w:p w14:paraId="09D797A4" w14:textId="77777777" w:rsidR="006D1358" w:rsidRPr="001D07F6" w:rsidRDefault="003325D9">
            <w:pPr>
              <w:widowControl/>
              <w:ind w:right="0" w:firstLine="0"/>
              <w:jc w:val="left"/>
            </w:pPr>
            <w:r w:rsidRPr="001D07F6">
              <w:t>-0.4900; 0.9415</w:t>
            </w:r>
          </w:p>
        </w:tc>
        <w:tc>
          <w:tcPr>
            <w:tcW w:w="1133" w:type="dxa"/>
          </w:tcPr>
          <w:p w14:paraId="09D797A5" w14:textId="77777777" w:rsidR="006D1358" w:rsidRPr="001D07F6" w:rsidRDefault="003325D9">
            <w:pPr>
              <w:widowControl/>
              <w:ind w:right="0" w:firstLine="0"/>
              <w:jc w:val="left"/>
            </w:pPr>
            <w:r w:rsidRPr="001D07F6">
              <w:t>0.5171</w:t>
            </w:r>
          </w:p>
        </w:tc>
        <w:tc>
          <w:tcPr>
            <w:tcW w:w="1703" w:type="dxa"/>
          </w:tcPr>
          <w:p w14:paraId="09D797A6" w14:textId="77777777" w:rsidR="006D1358" w:rsidRPr="001D07F6" w:rsidRDefault="003325D9">
            <w:pPr>
              <w:widowControl/>
              <w:ind w:right="0" w:firstLine="0"/>
              <w:jc w:val="left"/>
            </w:pPr>
            <w:r w:rsidRPr="001D07F6">
              <w:t>Significant</w:t>
            </w:r>
          </w:p>
        </w:tc>
        <w:tc>
          <w:tcPr>
            <w:tcW w:w="1842" w:type="dxa"/>
          </w:tcPr>
          <w:p w14:paraId="09D797A7" w14:textId="77777777" w:rsidR="006D1358" w:rsidRPr="001D07F6" w:rsidRDefault="003325D9">
            <w:pPr>
              <w:widowControl/>
              <w:ind w:right="0" w:firstLine="0"/>
              <w:jc w:val="left"/>
            </w:pPr>
            <w:r w:rsidRPr="001D07F6">
              <w:t>Not detected</w:t>
            </w:r>
          </w:p>
        </w:tc>
        <w:tc>
          <w:tcPr>
            <w:tcW w:w="2267" w:type="dxa"/>
          </w:tcPr>
          <w:p w14:paraId="09D797A8" w14:textId="77777777" w:rsidR="006D1358" w:rsidRPr="001D07F6" w:rsidRDefault="003325D9">
            <w:pPr>
              <w:widowControl/>
              <w:ind w:right="0" w:firstLine="0"/>
              <w:jc w:val="left"/>
            </w:pPr>
            <w:r w:rsidRPr="001D07F6">
              <w:t>Non-significant</w:t>
            </w:r>
          </w:p>
        </w:tc>
        <w:tc>
          <w:tcPr>
            <w:tcW w:w="1343" w:type="dxa"/>
          </w:tcPr>
          <w:p w14:paraId="09D797A9" w14:textId="77777777" w:rsidR="006D1358" w:rsidRPr="001D07F6" w:rsidRDefault="003325D9">
            <w:pPr>
              <w:widowControl/>
              <w:ind w:right="0" w:firstLine="0"/>
              <w:jc w:val="left"/>
            </w:pPr>
            <w:r w:rsidRPr="001D07F6">
              <w:t> 15.3</w:t>
            </w:r>
          </w:p>
        </w:tc>
      </w:tr>
      <w:tr w:rsidR="006D1358" w:rsidRPr="001D07F6" w14:paraId="09D797AC" w14:textId="77777777">
        <w:trPr>
          <w:trHeight w:val="280"/>
        </w:trPr>
        <w:tc>
          <w:tcPr>
            <w:tcW w:w="13958" w:type="dxa"/>
            <w:gridSpan w:val="9"/>
          </w:tcPr>
          <w:p w14:paraId="09D797AB" w14:textId="77777777" w:rsidR="006D1358" w:rsidRPr="001D07F6" w:rsidRDefault="003325D9">
            <w:pPr>
              <w:widowControl/>
              <w:ind w:right="0" w:firstLine="0"/>
              <w:jc w:val="left"/>
              <w:rPr>
                <w:b/>
              </w:rPr>
            </w:pPr>
            <w:r w:rsidRPr="001D07F6">
              <w:rPr>
                <w:b/>
              </w:rPr>
              <w:t>Functional measures of vision</w:t>
            </w:r>
          </w:p>
        </w:tc>
      </w:tr>
      <w:tr w:rsidR="006D1358" w:rsidRPr="001D07F6" w14:paraId="09D797B6" w14:textId="77777777">
        <w:trPr>
          <w:trHeight w:val="280"/>
        </w:trPr>
        <w:tc>
          <w:tcPr>
            <w:tcW w:w="1843" w:type="dxa"/>
          </w:tcPr>
          <w:p w14:paraId="09D797AD" w14:textId="77777777" w:rsidR="006D1358" w:rsidRPr="001D07F6" w:rsidRDefault="003325D9">
            <w:pPr>
              <w:widowControl/>
              <w:ind w:right="0" w:firstLine="0"/>
              <w:jc w:val="left"/>
            </w:pPr>
            <w:r w:rsidRPr="001D07F6">
              <w:t>Color discrimination difficulties*</w:t>
            </w:r>
          </w:p>
        </w:tc>
        <w:tc>
          <w:tcPr>
            <w:tcW w:w="991" w:type="dxa"/>
          </w:tcPr>
          <w:p w14:paraId="09D797AE" w14:textId="77777777" w:rsidR="006D1358" w:rsidRPr="001D07F6" w:rsidRDefault="003325D9">
            <w:pPr>
              <w:widowControl/>
              <w:ind w:right="0" w:firstLine="0"/>
              <w:jc w:val="left"/>
            </w:pPr>
            <w:r w:rsidRPr="001D07F6">
              <w:t>5</w:t>
            </w:r>
          </w:p>
        </w:tc>
        <w:tc>
          <w:tcPr>
            <w:tcW w:w="994" w:type="dxa"/>
          </w:tcPr>
          <w:p w14:paraId="09D797AF" w14:textId="77777777" w:rsidR="006D1358" w:rsidRPr="001D07F6" w:rsidRDefault="003325D9">
            <w:pPr>
              <w:widowControl/>
              <w:ind w:right="0" w:firstLine="0"/>
              <w:jc w:val="left"/>
            </w:pPr>
            <w:r w:rsidRPr="001D07F6">
              <w:t>0.6879</w:t>
            </w:r>
          </w:p>
        </w:tc>
        <w:tc>
          <w:tcPr>
            <w:tcW w:w="1842" w:type="dxa"/>
          </w:tcPr>
          <w:p w14:paraId="09D797B0" w14:textId="77777777" w:rsidR="006D1358" w:rsidRPr="001D07F6" w:rsidRDefault="003325D9">
            <w:pPr>
              <w:widowControl/>
              <w:ind w:right="0" w:firstLine="0"/>
              <w:jc w:val="left"/>
            </w:pPr>
            <w:r w:rsidRPr="001D07F6">
              <w:t>0.2721; 1.1037</w:t>
            </w:r>
          </w:p>
        </w:tc>
        <w:tc>
          <w:tcPr>
            <w:tcW w:w="1133" w:type="dxa"/>
          </w:tcPr>
          <w:p w14:paraId="09D797B1" w14:textId="77777777" w:rsidR="006D1358" w:rsidRPr="001D07F6" w:rsidRDefault="003325D9">
            <w:pPr>
              <w:widowControl/>
              <w:ind w:right="0" w:firstLine="0"/>
              <w:jc w:val="left"/>
            </w:pPr>
            <w:r w:rsidRPr="001D07F6">
              <w:t>0.0058</w:t>
            </w:r>
          </w:p>
        </w:tc>
        <w:tc>
          <w:tcPr>
            <w:tcW w:w="1703" w:type="dxa"/>
          </w:tcPr>
          <w:p w14:paraId="09D797B2" w14:textId="77777777" w:rsidR="006D1358" w:rsidRPr="001D07F6" w:rsidRDefault="003325D9">
            <w:pPr>
              <w:widowControl/>
              <w:ind w:right="0" w:firstLine="0"/>
              <w:jc w:val="left"/>
            </w:pPr>
            <w:r w:rsidRPr="001D07F6">
              <w:t>Non-significant</w:t>
            </w:r>
          </w:p>
        </w:tc>
        <w:tc>
          <w:tcPr>
            <w:tcW w:w="1842" w:type="dxa"/>
          </w:tcPr>
          <w:p w14:paraId="09D797B3" w14:textId="77777777" w:rsidR="006D1358" w:rsidRPr="001D07F6" w:rsidRDefault="003325D9">
            <w:pPr>
              <w:widowControl/>
              <w:ind w:right="0" w:firstLine="0"/>
              <w:jc w:val="left"/>
            </w:pPr>
            <w:r w:rsidRPr="001D07F6">
              <w:t>Not detected</w:t>
            </w:r>
          </w:p>
        </w:tc>
        <w:tc>
          <w:tcPr>
            <w:tcW w:w="2267" w:type="dxa"/>
          </w:tcPr>
          <w:p w14:paraId="09D797B4" w14:textId="77777777" w:rsidR="006D1358" w:rsidRPr="001D07F6" w:rsidRDefault="003325D9">
            <w:pPr>
              <w:widowControl/>
              <w:ind w:right="0" w:firstLine="0"/>
              <w:jc w:val="left"/>
            </w:pPr>
            <w:r w:rsidRPr="001D07F6">
              <w:t>Non-significant</w:t>
            </w:r>
          </w:p>
        </w:tc>
        <w:tc>
          <w:tcPr>
            <w:tcW w:w="1343" w:type="dxa"/>
          </w:tcPr>
          <w:p w14:paraId="09D797B5" w14:textId="77777777" w:rsidR="006D1358" w:rsidRPr="001D07F6" w:rsidRDefault="003325D9">
            <w:pPr>
              <w:widowControl/>
              <w:ind w:right="0" w:firstLine="0"/>
              <w:jc w:val="left"/>
            </w:pPr>
            <w:r w:rsidRPr="001D07F6">
              <w:t> 15.2</w:t>
            </w:r>
          </w:p>
        </w:tc>
      </w:tr>
      <w:tr w:rsidR="006D1358" w:rsidRPr="001D07F6" w14:paraId="09D797C0" w14:textId="77777777">
        <w:trPr>
          <w:trHeight w:val="280"/>
        </w:trPr>
        <w:tc>
          <w:tcPr>
            <w:tcW w:w="1843" w:type="dxa"/>
          </w:tcPr>
          <w:p w14:paraId="09D797B7" w14:textId="77777777" w:rsidR="006D1358" w:rsidRPr="001D07F6" w:rsidRDefault="003325D9">
            <w:pPr>
              <w:widowControl/>
              <w:ind w:right="0" w:firstLine="0"/>
              <w:jc w:val="left"/>
            </w:pPr>
            <w:r w:rsidRPr="001D07F6">
              <w:t>Contrast sensitivity*</w:t>
            </w:r>
          </w:p>
        </w:tc>
        <w:tc>
          <w:tcPr>
            <w:tcW w:w="991" w:type="dxa"/>
          </w:tcPr>
          <w:p w14:paraId="09D797B8" w14:textId="77777777" w:rsidR="006D1358" w:rsidRPr="001D07F6" w:rsidRDefault="003325D9">
            <w:pPr>
              <w:widowControl/>
              <w:ind w:right="0" w:firstLine="0"/>
              <w:jc w:val="left"/>
            </w:pPr>
            <w:r w:rsidRPr="001D07F6">
              <w:t>10</w:t>
            </w:r>
          </w:p>
        </w:tc>
        <w:tc>
          <w:tcPr>
            <w:tcW w:w="994" w:type="dxa"/>
          </w:tcPr>
          <w:p w14:paraId="09D797B9" w14:textId="77777777" w:rsidR="006D1358" w:rsidRPr="001D07F6" w:rsidRDefault="003325D9">
            <w:pPr>
              <w:widowControl/>
              <w:ind w:right="0" w:firstLine="0"/>
              <w:jc w:val="left"/>
            </w:pPr>
            <w:r w:rsidRPr="001D07F6">
              <w:t>-0.4523</w:t>
            </w:r>
          </w:p>
        </w:tc>
        <w:tc>
          <w:tcPr>
            <w:tcW w:w="1842" w:type="dxa"/>
          </w:tcPr>
          <w:p w14:paraId="09D797BA" w14:textId="77777777" w:rsidR="006D1358" w:rsidRPr="001D07F6" w:rsidRDefault="003325D9">
            <w:pPr>
              <w:widowControl/>
              <w:ind w:right="0" w:firstLine="0"/>
              <w:jc w:val="left"/>
            </w:pPr>
            <w:r w:rsidRPr="001D07F6">
              <w:t>-0.6032; -0.3014</w:t>
            </w:r>
          </w:p>
        </w:tc>
        <w:tc>
          <w:tcPr>
            <w:tcW w:w="1133" w:type="dxa"/>
          </w:tcPr>
          <w:p w14:paraId="09D797BB" w14:textId="77777777" w:rsidR="006D1358" w:rsidRPr="001D07F6" w:rsidRDefault="003325D9">
            <w:pPr>
              <w:widowControl/>
              <w:ind w:right="0" w:firstLine="0"/>
              <w:jc w:val="left"/>
            </w:pPr>
            <w:r w:rsidRPr="001D07F6">
              <w:t>&lt; 0.0001</w:t>
            </w:r>
          </w:p>
        </w:tc>
        <w:tc>
          <w:tcPr>
            <w:tcW w:w="1703" w:type="dxa"/>
          </w:tcPr>
          <w:p w14:paraId="09D797BC" w14:textId="77777777" w:rsidR="006D1358" w:rsidRPr="001D07F6" w:rsidRDefault="003325D9">
            <w:pPr>
              <w:widowControl/>
              <w:ind w:right="0" w:firstLine="0"/>
              <w:jc w:val="left"/>
            </w:pPr>
            <w:r w:rsidRPr="001D07F6">
              <w:t>Non-significant</w:t>
            </w:r>
          </w:p>
        </w:tc>
        <w:tc>
          <w:tcPr>
            <w:tcW w:w="1842" w:type="dxa"/>
          </w:tcPr>
          <w:p w14:paraId="09D797BD" w14:textId="77777777" w:rsidR="006D1358" w:rsidRPr="001D07F6" w:rsidRDefault="003325D9">
            <w:pPr>
              <w:widowControl/>
              <w:ind w:right="0" w:firstLine="0"/>
              <w:jc w:val="left"/>
            </w:pPr>
            <w:r w:rsidRPr="001D07F6">
              <w:t>Not detected</w:t>
            </w:r>
          </w:p>
        </w:tc>
        <w:tc>
          <w:tcPr>
            <w:tcW w:w="2267" w:type="dxa"/>
          </w:tcPr>
          <w:p w14:paraId="09D797BE" w14:textId="77777777" w:rsidR="006D1358" w:rsidRPr="001D07F6" w:rsidRDefault="003325D9">
            <w:pPr>
              <w:widowControl/>
              <w:ind w:right="0" w:firstLine="0"/>
              <w:jc w:val="left"/>
            </w:pPr>
            <w:r w:rsidRPr="001D07F6">
              <w:t>Non-significant</w:t>
            </w:r>
          </w:p>
        </w:tc>
        <w:tc>
          <w:tcPr>
            <w:tcW w:w="1343" w:type="dxa"/>
          </w:tcPr>
          <w:p w14:paraId="09D797BF" w14:textId="77777777" w:rsidR="006D1358" w:rsidRPr="001D07F6" w:rsidRDefault="003325D9">
            <w:pPr>
              <w:widowControl/>
              <w:ind w:right="0" w:firstLine="0"/>
              <w:jc w:val="left"/>
            </w:pPr>
            <w:r w:rsidRPr="001D07F6">
              <w:t> 16.5</w:t>
            </w:r>
          </w:p>
        </w:tc>
      </w:tr>
      <w:tr w:rsidR="006D1358" w:rsidRPr="001D07F6" w14:paraId="09D797C2" w14:textId="77777777">
        <w:trPr>
          <w:trHeight w:val="280"/>
        </w:trPr>
        <w:tc>
          <w:tcPr>
            <w:tcW w:w="13958" w:type="dxa"/>
            <w:gridSpan w:val="9"/>
          </w:tcPr>
          <w:p w14:paraId="09D797C1" w14:textId="77777777" w:rsidR="006D1358" w:rsidRPr="001D07F6" w:rsidRDefault="003325D9">
            <w:pPr>
              <w:widowControl/>
              <w:ind w:right="0" w:firstLine="0"/>
              <w:jc w:val="left"/>
              <w:rPr>
                <w:b/>
              </w:rPr>
            </w:pPr>
            <w:r w:rsidRPr="001D07F6">
              <w:rPr>
                <w:b/>
              </w:rPr>
              <w:t>Anatomic ocular measures and electroretinogram</w:t>
            </w:r>
          </w:p>
        </w:tc>
      </w:tr>
      <w:tr w:rsidR="006D1358" w:rsidRPr="001D07F6" w14:paraId="09D797CC" w14:textId="77777777">
        <w:trPr>
          <w:trHeight w:val="280"/>
        </w:trPr>
        <w:tc>
          <w:tcPr>
            <w:tcW w:w="1843" w:type="dxa"/>
          </w:tcPr>
          <w:p w14:paraId="09D797C3" w14:textId="77777777" w:rsidR="006D1358" w:rsidRPr="001D07F6" w:rsidRDefault="003325D9">
            <w:pPr>
              <w:widowControl/>
              <w:ind w:right="0" w:firstLine="0"/>
              <w:jc w:val="left"/>
            </w:pPr>
            <w:r w:rsidRPr="001D07F6">
              <w:t>Retinal thickness*</w:t>
            </w:r>
          </w:p>
        </w:tc>
        <w:tc>
          <w:tcPr>
            <w:tcW w:w="991" w:type="dxa"/>
          </w:tcPr>
          <w:p w14:paraId="09D797C4" w14:textId="77777777" w:rsidR="006D1358" w:rsidRPr="001D07F6" w:rsidRDefault="003325D9">
            <w:pPr>
              <w:widowControl/>
              <w:ind w:right="0" w:firstLine="0"/>
              <w:jc w:val="left"/>
            </w:pPr>
            <w:r w:rsidRPr="001D07F6">
              <w:t>2</w:t>
            </w:r>
          </w:p>
        </w:tc>
        <w:tc>
          <w:tcPr>
            <w:tcW w:w="994" w:type="dxa"/>
          </w:tcPr>
          <w:p w14:paraId="09D797C5" w14:textId="77777777" w:rsidR="006D1358" w:rsidRPr="001D07F6" w:rsidRDefault="003325D9">
            <w:pPr>
              <w:widowControl/>
              <w:ind w:right="0" w:firstLine="0"/>
              <w:jc w:val="left"/>
            </w:pPr>
            <w:r w:rsidRPr="001D07F6">
              <w:t>0.2883</w:t>
            </w:r>
          </w:p>
        </w:tc>
        <w:tc>
          <w:tcPr>
            <w:tcW w:w="1842" w:type="dxa"/>
          </w:tcPr>
          <w:p w14:paraId="09D797C6" w14:textId="77777777" w:rsidR="006D1358" w:rsidRPr="001D07F6" w:rsidRDefault="003325D9">
            <w:pPr>
              <w:widowControl/>
              <w:ind w:right="0" w:firstLine="0"/>
              <w:jc w:val="left"/>
            </w:pPr>
            <w:r w:rsidRPr="001D07F6">
              <w:t>0.0657; 0.5110</w:t>
            </w:r>
          </w:p>
        </w:tc>
        <w:tc>
          <w:tcPr>
            <w:tcW w:w="1133" w:type="dxa"/>
          </w:tcPr>
          <w:p w14:paraId="09D797C7" w14:textId="77777777" w:rsidR="006D1358" w:rsidRPr="001D07F6" w:rsidRDefault="003325D9">
            <w:pPr>
              <w:widowControl/>
              <w:ind w:right="0" w:firstLine="0"/>
              <w:jc w:val="left"/>
            </w:pPr>
            <w:r w:rsidRPr="001D07F6">
              <w:t>0.0194</w:t>
            </w:r>
          </w:p>
        </w:tc>
        <w:tc>
          <w:tcPr>
            <w:tcW w:w="1703" w:type="dxa"/>
          </w:tcPr>
          <w:p w14:paraId="09D797C8" w14:textId="77777777" w:rsidR="006D1358" w:rsidRPr="001D07F6" w:rsidRDefault="003325D9">
            <w:pPr>
              <w:widowControl/>
              <w:ind w:right="0" w:firstLine="0"/>
              <w:jc w:val="left"/>
            </w:pPr>
            <w:r w:rsidRPr="001D07F6">
              <w:t>Non-significant</w:t>
            </w:r>
          </w:p>
        </w:tc>
        <w:tc>
          <w:tcPr>
            <w:tcW w:w="1842" w:type="dxa"/>
          </w:tcPr>
          <w:p w14:paraId="09D797C9" w14:textId="77777777" w:rsidR="006D1358" w:rsidRPr="001D07F6" w:rsidRDefault="003325D9">
            <w:pPr>
              <w:widowControl/>
              <w:ind w:right="0" w:firstLine="0"/>
              <w:jc w:val="left"/>
            </w:pPr>
            <w:r w:rsidRPr="001D07F6">
              <w:t>n/a. Only two studies included</w:t>
            </w:r>
          </w:p>
        </w:tc>
        <w:tc>
          <w:tcPr>
            <w:tcW w:w="2267" w:type="dxa"/>
          </w:tcPr>
          <w:p w14:paraId="09D797CA" w14:textId="77777777" w:rsidR="006D1358" w:rsidRPr="001D07F6" w:rsidRDefault="003325D9">
            <w:pPr>
              <w:widowControl/>
              <w:ind w:right="0" w:firstLine="0"/>
              <w:jc w:val="left"/>
            </w:pPr>
            <w:r w:rsidRPr="001D07F6">
              <w:t>n/a. Only two studies included</w:t>
            </w:r>
          </w:p>
        </w:tc>
        <w:tc>
          <w:tcPr>
            <w:tcW w:w="1343" w:type="dxa"/>
          </w:tcPr>
          <w:p w14:paraId="09D797CB" w14:textId="77777777" w:rsidR="006D1358" w:rsidRPr="001D07F6" w:rsidRDefault="003325D9">
            <w:pPr>
              <w:widowControl/>
              <w:ind w:right="0" w:firstLine="0"/>
              <w:jc w:val="left"/>
            </w:pPr>
            <w:r w:rsidRPr="001D07F6">
              <w:t> 14.5</w:t>
            </w:r>
          </w:p>
        </w:tc>
      </w:tr>
      <w:tr w:rsidR="006D1358" w:rsidRPr="001D07F6" w14:paraId="09D797D6" w14:textId="77777777">
        <w:trPr>
          <w:trHeight w:val="280"/>
        </w:trPr>
        <w:tc>
          <w:tcPr>
            <w:tcW w:w="1843" w:type="dxa"/>
          </w:tcPr>
          <w:p w14:paraId="09D797CD" w14:textId="77777777" w:rsidR="006D1358" w:rsidRPr="001D07F6" w:rsidRDefault="003325D9">
            <w:pPr>
              <w:widowControl/>
              <w:ind w:right="0" w:firstLine="0"/>
              <w:jc w:val="left"/>
            </w:pPr>
            <w:r w:rsidRPr="001D07F6">
              <w:t>RFNL</w:t>
            </w:r>
          </w:p>
        </w:tc>
        <w:tc>
          <w:tcPr>
            <w:tcW w:w="991" w:type="dxa"/>
          </w:tcPr>
          <w:p w14:paraId="09D797CE" w14:textId="77777777" w:rsidR="006D1358" w:rsidRPr="001D07F6" w:rsidRDefault="003325D9">
            <w:pPr>
              <w:widowControl/>
              <w:ind w:right="0" w:firstLine="0"/>
              <w:jc w:val="left"/>
            </w:pPr>
            <w:r w:rsidRPr="001D07F6">
              <w:t>2</w:t>
            </w:r>
          </w:p>
        </w:tc>
        <w:tc>
          <w:tcPr>
            <w:tcW w:w="994" w:type="dxa"/>
          </w:tcPr>
          <w:p w14:paraId="09D797CF" w14:textId="77777777" w:rsidR="006D1358" w:rsidRPr="001D07F6" w:rsidRDefault="003325D9">
            <w:pPr>
              <w:widowControl/>
              <w:ind w:right="0" w:firstLine="0"/>
              <w:jc w:val="left"/>
            </w:pPr>
            <w:r w:rsidRPr="001D07F6">
              <w:t>-0.0170</w:t>
            </w:r>
          </w:p>
        </w:tc>
        <w:tc>
          <w:tcPr>
            <w:tcW w:w="1842" w:type="dxa"/>
          </w:tcPr>
          <w:p w14:paraId="09D797D0" w14:textId="77777777" w:rsidR="006D1358" w:rsidRPr="001D07F6" w:rsidRDefault="003325D9">
            <w:pPr>
              <w:widowControl/>
              <w:ind w:right="0" w:firstLine="0"/>
              <w:jc w:val="left"/>
            </w:pPr>
            <w:r w:rsidRPr="001D07F6">
              <w:t>-0.6562; 0.6222</w:t>
            </w:r>
          </w:p>
        </w:tc>
        <w:tc>
          <w:tcPr>
            <w:tcW w:w="1133" w:type="dxa"/>
          </w:tcPr>
          <w:p w14:paraId="09D797D1" w14:textId="77777777" w:rsidR="006D1358" w:rsidRPr="001D07F6" w:rsidRDefault="003325D9">
            <w:pPr>
              <w:widowControl/>
              <w:ind w:right="0" w:firstLine="0"/>
              <w:jc w:val="left"/>
            </w:pPr>
            <w:r w:rsidRPr="001D07F6">
              <w:t>0.9544</w:t>
            </w:r>
          </w:p>
        </w:tc>
        <w:tc>
          <w:tcPr>
            <w:tcW w:w="1703" w:type="dxa"/>
          </w:tcPr>
          <w:p w14:paraId="09D797D2" w14:textId="77777777" w:rsidR="006D1358" w:rsidRPr="001D07F6" w:rsidRDefault="003325D9">
            <w:pPr>
              <w:widowControl/>
              <w:ind w:right="0" w:firstLine="0"/>
              <w:jc w:val="left"/>
            </w:pPr>
            <w:r w:rsidRPr="001D07F6">
              <w:t>Significant</w:t>
            </w:r>
          </w:p>
        </w:tc>
        <w:tc>
          <w:tcPr>
            <w:tcW w:w="1842" w:type="dxa"/>
          </w:tcPr>
          <w:p w14:paraId="09D797D3" w14:textId="77777777" w:rsidR="006D1358" w:rsidRPr="001D07F6" w:rsidRDefault="003325D9">
            <w:pPr>
              <w:widowControl/>
              <w:ind w:right="0" w:firstLine="0"/>
              <w:jc w:val="left"/>
            </w:pPr>
            <w:r w:rsidRPr="001D07F6">
              <w:t>n/a. Only two studies included</w:t>
            </w:r>
          </w:p>
        </w:tc>
        <w:tc>
          <w:tcPr>
            <w:tcW w:w="2267" w:type="dxa"/>
          </w:tcPr>
          <w:p w14:paraId="09D797D4" w14:textId="77777777" w:rsidR="006D1358" w:rsidRPr="001D07F6" w:rsidRDefault="003325D9">
            <w:pPr>
              <w:widowControl/>
              <w:ind w:right="0" w:firstLine="0"/>
              <w:jc w:val="left"/>
            </w:pPr>
            <w:r w:rsidRPr="001D07F6">
              <w:t>n/a. Only two studies included</w:t>
            </w:r>
          </w:p>
        </w:tc>
        <w:tc>
          <w:tcPr>
            <w:tcW w:w="1343" w:type="dxa"/>
          </w:tcPr>
          <w:p w14:paraId="09D797D5" w14:textId="77777777" w:rsidR="006D1358" w:rsidRPr="001D07F6" w:rsidRDefault="003325D9">
            <w:pPr>
              <w:widowControl/>
              <w:ind w:right="0" w:firstLine="0"/>
              <w:jc w:val="left"/>
            </w:pPr>
            <w:r w:rsidRPr="001D07F6">
              <w:t> 16.5</w:t>
            </w:r>
          </w:p>
        </w:tc>
      </w:tr>
      <w:tr w:rsidR="006D1358" w:rsidRPr="001D07F6" w14:paraId="09D797E0" w14:textId="77777777">
        <w:trPr>
          <w:trHeight w:val="280"/>
        </w:trPr>
        <w:tc>
          <w:tcPr>
            <w:tcW w:w="1843" w:type="dxa"/>
          </w:tcPr>
          <w:p w14:paraId="09D797D7" w14:textId="77777777" w:rsidR="006D1358" w:rsidRPr="001D07F6" w:rsidRDefault="003325D9">
            <w:pPr>
              <w:widowControl/>
              <w:ind w:right="0" w:firstLine="0"/>
              <w:jc w:val="left"/>
            </w:pPr>
            <w:r w:rsidRPr="001D07F6">
              <w:t>ERG</w:t>
            </w:r>
          </w:p>
        </w:tc>
        <w:tc>
          <w:tcPr>
            <w:tcW w:w="991" w:type="dxa"/>
          </w:tcPr>
          <w:p w14:paraId="09D797D8" w14:textId="77777777" w:rsidR="006D1358" w:rsidRPr="001D07F6" w:rsidRDefault="003325D9">
            <w:pPr>
              <w:widowControl/>
              <w:ind w:right="0" w:firstLine="0"/>
              <w:jc w:val="left"/>
            </w:pPr>
            <w:r w:rsidRPr="001D07F6">
              <w:t>3</w:t>
            </w:r>
          </w:p>
        </w:tc>
        <w:tc>
          <w:tcPr>
            <w:tcW w:w="994" w:type="dxa"/>
          </w:tcPr>
          <w:p w14:paraId="09D797D9" w14:textId="77777777" w:rsidR="006D1358" w:rsidRPr="001D07F6" w:rsidRDefault="003325D9">
            <w:pPr>
              <w:widowControl/>
              <w:ind w:right="0" w:firstLine="0"/>
              <w:jc w:val="left"/>
            </w:pPr>
            <w:r w:rsidRPr="001D07F6">
              <w:t>-0.7655</w:t>
            </w:r>
          </w:p>
        </w:tc>
        <w:tc>
          <w:tcPr>
            <w:tcW w:w="1842" w:type="dxa"/>
          </w:tcPr>
          <w:p w14:paraId="09D797DA" w14:textId="77777777" w:rsidR="006D1358" w:rsidRPr="001D07F6" w:rsidRDefault="003325D9">
            <w:pPr>
              <w:widowControl/>
              <w:ind w:right="0" w:firstLine="0"/>
              <w:jc w:val="left"/>
            </w:pPr>
            <w:r w:rsidRPr="001D07F6">
              <w:t>-1.6725; 0.1415</w:t>
            </w:r>
          </w:p>
        </w:tc>
        <w:tc>
          <w:tcPr>
            <w:tcW w:w="1133" w:type="dxa"/>
          </w:tcPr>
          <w:p w14:paraId="09D797DB" w14:textId="77777777" w:rsidR="006D1358" w:rsidRPr="001D07F6" w:rsidRDefault="003325D9">
            <w:pPr>
              <w:widowControl/>
              <w:ind w:right="0" w:firstLine="0"/>
              <w:jc w:val="left"/>
            </w:pPr>
            <w:r w:rsidRPr="001D07F6">
              <w:t>0.0949</w:t>
            </w:r>
          </w:p>
        </w:tc>
        <w:tc>
          <w:tcPr>
            <w:tcW w:w="1703" w:type="dxa"/>
          </w:tcPr>
          <w:p w14:paraId="09D797DC" w14:textId="77777777" w:rsidR="006D1358" w:rsidRPr="001D07F6" w:rsidRDefault="003325D9">
            <w:pPr>
              <w:widowControl/>
              <w:ind w:right="0" w:firstLine="0"/>
              <w:jc w:val="left"/>
            </w:pPr>
            <w:r w:rsidRPr="001D07F6">
              <w:t>Significant</w:t>
            </w:r>
          </w:p>
        </w:tc>
        <w:tc>
          <w:tcPr>
            <w:tcW w:w="1842" w:type="dxa"/>
          </w:tcPr>
          <w:p w14:paraId="09D797DD" w14:textId="77777777" w:rsidR="006D1358" w:rsidRPr="001D07F6" w:rsidRDefault="003325D9">
            <w:pPr>
              <w:widowControl/>
              <w:ind w:right="0" w:firstLine="0"/>
              <w:jc w:val="left"/>
            </w:pPr>
            <w:r w:rsidRPr="001D07F6">
              <w:t>Detected (no study missing based on trim-and-fill analysis)</w:t>
            </w:r>
          </w:p>
        </w:tc>
        <w:tc>
          <w:tcPr>
            <w:tcW w:w="2267" w:type="dxa"/>
          </w:tcPr>
          <w:p w14:paraId="09D797DE" w14:textId="77777777" w:rsidR="006D1358" w:rsidRPr="001D07F6" w:rsidRDefault="003325D9">
            <w:pPr>
              <w:widowControl/>
              <w:ind w:right="0" w:firstLine="0"/>
              <w:jc w:val="left"/>
            </w:pPr>
            <w:r w:rsidRPr="001D07F6">
              <w:t>Non-significant</w:t>
            </w:r>
          </w:p>
        </w:tc>
        <w:tc>
          <w:tcPr>
            <w:tcW w:w="1343" w:type="dxa"/>
          </w:tcPr>
          <w:p w14:paraId="09D797DF" w14:textId="77777777" w:rsidR="006D1358" w:rsidRPr="001D07F6" w:rsidRDefault="003325D9">
            <w:pPr>
              <w:widowControl/>
              <w:ind w:right="0" w:firstLine="0"/>
              <w:jc w:val="left"/>
            </w:pPr>
            <w:r w:rsidRPr="001D07F6">
              <w:t> 16.7</w:t>
            </w:r>
          </w:p>
        </w:tc>
      </w:tr>
    </w:tbl>
    <w:p w14:paraId="09D797E1" w14:textId="77777777" w:rsidR="006D1358" w:rsidRPr="001D07F6" w:rsidRDefault="003325D9">
      <w:pPr>
        <w:widowControl/>
        <w:spacing w:after="160" w:line="259" w:lineRule="auto"/>
        <w:ind w:right="0" w:firstLine="0"/>
        <w:jc w:val="left"/>
      </w:pPr>
      <w:r w:rsidRPr="001D07F6">
        <w:t>*: statistically significant result.</w:t>
      </w:r>
    </w:p>
    <w:bookmarkEnd w:id="21"/>
    <w:p w14:paraId="09D797E2" w14:textId="77777777" w:rsidR="006D1358" w:rsidRPr="001D07F6" w:rsidRDefault="003325D9">
      <w:pPr>
        <w:widowControl/>
        <w:spacing w:after="160" w:line="259" w:lineRule="auto"/>
        <w:ind w:right="0" w:firstLine="0"/>
        <w:jc w:val="left"/>
      </w:pPr>
      <w:r w:rsidRPr="001D07F6">
        <w:t>a: based on AXIS scale scores.</w:t>
      </w:r>
      <w:r w:rsidRPr="001D07F6">
        <w:tab/>
      </w:r>
      <w:r w:rsidRPr="001D07F6">
        <w:tab/>
      </w:r>
      <w:r w:rsidRPr="001D07F6">
        <w:tab/>
      </w:r>
      <w:r w:rsidRPr="001D07F6">
        <w:tab/>
      </w:r>
      <w:r w:rsidRPr="001D07F6">
        <w:tab/>
      </w:r>
    </w:p>
    <w:p w14:paraId="5E2F23AC" w14:textId="542B5757" w:rsidR="00F72188" w:rsidRDefault="003325D9">
      <w:pPr>
        <w:widowControl/>
        <w:spacing w:after="160" w:line="259" w:lineRule="auto"/>
        <w:ind w:right="0" w:firstLine="0"/>
        <w:jc w:val="left"/>
      </w:pPr>
      <w:r w:rsidRPr="001D07F6">
        <w:t xml:space="preserve">Legend. </w:t>
      </w:r>
      <w:proofErr w:type="spellStart"/>
      <w:r w:rsidRPr="001D07F6">
        <w:t>logOR</w:t>
      </w:r>
      <w:proofErr w:type="spellEnd"/>
      <w:r w:rsidRPr="001D07F6">
        <w:t>: natural logarithm of odds ratio; CI: confidence interval; RNFL: Retinal nerve fiber layer thickness; ERG: electroretinogram</w:t>
      </w:r>
    </w:p>
    <w:sectPr w:rsidR="00F72188">
      <w:headerReference w:type="default" r:id="rId12"/>
      <w:footerReference w:type="default" r:id="rId13"/>
      <w:pgSz w:w="16838" w:h="11906" w:orient="landscape"/>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D66E" w14:textId="77777777" w:rsidR="006E068B" w:rsidRDefault="006E068B">
      <w:pPr>
        <w:spacing w:line="240" w:lineRule="auto"/>
      </w:pPr>
      <w:r>
        <w:separator/>
      </w:r>
    </w:p>
  </w:endnote>
  <w:endnote w:type="continuationSeparator" w:id="0">
    <w:p w14:paraId="251FFF0F" w14:textId="77777777" w:rsidR="006E068B" w:rsidRDefault="006E0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97E5" w14:textId="34E1AAE7" w:rsidR="00227689" w:rsidRDefault="00227689">
    <w:pPr>
      <w:pBdr>
        <w:top w:val="nil"/>
        <w:left w:val="nil"/>
        <w:bottom w:val="nil"/>
        <w:right w:val="nil"/>
        <w:between w:val="nil"/>
      </w:pBdr>
      <w:tabs>
        <w:tab w:val="center" w:pos="4819"/>
        <w:tab w:val="right" w:pos="9638"/>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D797E6" w14:textId="77777777" w:rsidR="00227689" w:rsidRDefault="00227689">
    <w:pPr>
      <w:pBdr>
        <w:top w:val="nil"/>
        <w:left w:val="nil"/>
        <w:bottom w:val="nil"/>
        <w:right w:val="nil"/>
        <w:between w:val="nil"/>
      </w:pBdr>
      <w:tabs>
        <w:tab w:val="center" w:pos="4819"/>
        <w:tab w:val="right" w:pos="96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97E8" w14:textId="3C580828" w:rsidR="00227689" w:rsidRDefault="00227689">
    <w:pPr>
      <w:pBdr>
        <w:top w:val="nil"/>
        <w:left w:val="nil"/>
        <w:bottom w:val="nil"/>
        <w:right w:val="nil"/>
        <w:between w:val="nil"/>
      </w:pBdr>
      <w:tabs>
        <w:tab w:val="center" w:pos="4819"/>
        <w:tab w:val="right" w:pos="9638"/>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45</w:t>
    </w:r>
    <w:r>
      <w:rPr>
        <w:color w:val="000000"/>
      </w:rPr>
      <w:fldChar w:fldCharType="end"/>
    </w:r>
  </w:p>
  <w:p w14:paraId="09D797E9" w14:textId="77777777" w:rsidR="00227689" w:rsidRDefault="00227689">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0BD6" w14:textId="77777777" w:rsidR="006E068B" w:rsidRDefault="006E068B">
      <w:pPr>
        <w:spacing w:line="240" w:lineRule="auto"/>
      </w:pPr>
      <w:r>
        <w:separator/>
      </w:r>
    </w:p>
  </w:footnote>
  <w:footnote w:type="continuationSeparator" w:id="0">
    <w:p w14:paraId="665827BE" w14:textId="77777777" w:rsidR="006E068B" w:rsidRDefault="006E06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97E4" w14:textId="77777777" w:rsidR="00227689" w:rsidRDefault="00227689">
    <w:pPr>
      <w:pBdr>
        <w:top w:val="nil"/>
        <w:left w:val="nil"/>
        <w:bottom w:val="nil"/>
        <w:right w:val="nil"/>
        <w:between w:val="nil"/>
      </w:pBdr>
      <w:tabs>
        <w:tab w:val="center" w:pos="4819"/>
        <w:tab w:val="right" w:pos="9638"/>
      </w:tabs>
      <w:spacing w:line="240" w:lineRule="auto"/>
      <w:ind w:firstLine="0"/>
      <w:rPr>
        <w:color w:val="000000"/>
      </w:rPr>
    </w:pPr>
    <w:r>
      <w:rPr>
        <w:color w:val="000000"/>
      </w:rPr>
      <w:t>ASD and vision problems…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97E7" w14:textId="77777777" w:rsidR="00227689" w:rsidRDefault="00227689">
    <w:pPr>
      <w:pBdr>
        <w:top w:val="nil"/>
        <w:left w:val="nil"/>
        <w:bottom w:val="nil"/>
        <w:right w:val="nil"/>
        <w:between w:val="nil"/>
      </w:pBdr>
      <w:tabs>
        <w:tab w:val="center" w:pos="4819"/>
        <w:tab w:val="right" w:pos="9638"/>
      </w:tabs>
      <w:spacing w:line="240" w:lineRule="auto"/>
      <w:ind w:firstLine="0"/>
      <w:rPr>
        <w:color w:val="000000"/>
      </w:rPr>
    </w:pPr>
    <w:r>
      <w:rPr>
        <w:color w:val="000000"/>
      </w:rPr>
      <w:t>ADHD and vision problems…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D4A40"/>
    <w:multiLevelType w:val="multilevel"/>
    <w:tmpl w:val="877AD6B0"/>
    <w:lvl w:ilvl="0">
      <w:start w:val="1"/>
      <w:numFmt w:val="bullet"/>
      <w:lvlText w:val="●"/>
      <w:lvlJc w:val="left"/>
      <w:pPr>
        <w:ind w:left="1068" w:hanging="360"/>
      </w:pPr>
      <w:rPr>
        <w:rFonts w:ascii="Noto Sans" w:eastAsia="Noto Sans" w:hAnsi="Noto Sans" w:cs="Noto Sans"/>
      </w:rPr>
    </w:lvl>
    <w:lvl w:ilvl="1">
      <w:start w:val="1"/>
      <w:numFmt w:val="bullet"/>
      <w:lvlText w:val="o"/>
      <w:lvlJc w:val="left"/>
      <w:pPr>
        <w:ind w:left="1788" w:hanging="360"/>
      </w:pPr>
      <w:rPr>
        <w:rFonts w:ascii="Courier New" w:eastAsia="Courier New" w:hAnsi="Courier New" w:cs="Courier New"/>
      </w:rPr>
    </w:lvl>
    <w:lvl w:ilvl="2">
      <w:start w:val="1"/>
      <w:numFmt w:val="bullet"/>
      <w:pStyle w:val="Heading3"/>
      <w:lvlText w:val="▪"/>
      <w:lvlJc w:val="left"/>
      <w:pPr>
        <w:ind w:left="2508" w:hanging="360"/>
      </w:pPr>
      <w:rPr>
        <w:rFonts w:ascii="Noto Sans" w:eastAsia="Noto Sans" w:hAnsi="Noto Sans" w:cs="Noto Sans"/>
      </w:rPr>
    </w:lvl>
    <w:lvl w:ilvl="3">
      <w:start w:val="1"/>
      <w:numFmt w:val="bullet"/>
      <w:lvlText w:val="●"/>
      <w:lvlJc w:val="left"/>
      <w:pPr>
        <w:ind w:left="3228" w:hanging="360"/>
      </w:pPr>
      <w:rPr>
        <w:rFonts w:ascii="Noto Sans" w:eastAsia="Noto Sans" w:hAnsi="Noto Sans" w:cs="Noto San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w:eastAsia="Noto Sans" w:hAnsi="Noto Sans" w:cs="Noto Sans"/>
      </w:rPr>
    </w:lvl>
    <w:lvl w:ilvl="6">
      <w:start w:val="1"/>
      <w:numFmt w:val="bullet"/>
      <w:lvlText w:val="●"/>
      <w:lvlJc w:val="left"/>
      <w:pPr>
        <w:ind w:left="5388" w:hanging="360"/>
      </w:pPr>
      <w:rPr>
        <w:rFonts w:ascii="Noto Sans" w:eastAsia="Noto Sans" w:hAnsi="Noto Sans" w:cs="Noto San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w:eastAsia="Noto Sans" w:hAnsi="Noto Sans" w:cs="Noto Sans"/>
      </w:rPr>
    </w:lvl>
  </w:abstractNum>
  <w:abstractNum w:abstractNumId="1" w15:restartNumberingAfterBreak="0">
    <w:nsid w:val="5A7215E1"/>
    <w:multiLevelType w:val="multilevel"/>
    <w:tmpl w:val="21FC0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3084907">
    <w:abstractNumId w:val="0"/>
  </w:num>
  <w:num w:numId="2" w16cid:durableId="180723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NS Drug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r9t9f2j5w5a7eaaxcx2rrirrf2f0pse5v0&quot;&gt;My EndNote Library&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9&lt;/item&gt;&lt;item&gt;90&lt;/item&gt;&lt;item&gt;91&lt;/item&gt;&lt;item&gt;92&lt;/item&gt;&lt;item&gt;93&lt;/item&gt;&lt;item&gt;94&lt;/item&gt;&lt;item&gt;95&lt;/item&gt;&lt;item&gt;96&lt;/item&gt;&lt;item&gt;97&lt;/item&gt;&lt;item&gt;98&lt;/item&gt;&lt;item&gt;99&lt;/item&gt;&lt;item&gt;100&lt;/item&gt;&lt;item&gt;101&lt;/item&gt;&lt;/record-ids&gt;&lt;/item&gt;&lt;/Libraries&gt;"/>
  </w:docVars>
  <w:rsids>
    <w:rsidRoot w:val="006D1358"/>
    <w:rsid w:val="0000167F"/>
    <w:rsid w:val="000067C0"/>
    <w:rsid w:val="00016C8B"/>
    <w:rsid w:val="00017465"/>
    <w:rsid w:val="00022C75"/>
    <w:rsid w:val="000244B1"/>
    <w:rsid w:val="000261DC"/>
    <w:rsid w:val="000301FF"/>
    <w:rsid w:val="00032A19"/>
    <w:rsid w:val="000442BE"/>
    <w:rsid w:val="00047694"/>
    <w:rsid w:val="00051DF8"/>
    <w:rsid w:val="00065031"/>
    <w:rsid w:val="00065F24"/>
    <w:rsid w:val="00071806"/>
    <w:rsid w:val="00090A10"/>
    <w:rsid w:val="00091476"/>
    <w:rsid w:val="00093717"/>
    <w:rsid w:val="00096A20"/>
    <w:rsid w:val="00096F99"/>
    <w:rsid w:val="000A1D1B"/>
    <w:rsid w:val="000A2B65"/>
    <w:rsid w:val="000A3CFB"/>
    <w:rsid w:val="000A4EFB"/>
    <w:rsid w:val="000B3355"/>
    <w:rsid w:val="000B5C2E"/>
    <w:rsid w:val="000D6D76"/>
    <w:rsid w:val="000D747E"/>
    <w:rsid w:val="000E6AE1"/>
    <w:rsid w:val="000F336D"/>
    <w:rsid w:val="000F56C8"/>
    <w:rsid w:val="000F71BC"/>
    <w:rsid w:val="001009BC"/>
    <w:rsid w:val="00103750"/>
    <w:rsid w:val="00110533"/>
    <w:rsid w:val="001114AB"/>
    <w:rsid w:val="00121DEB"/>
    <w:rsid w:val="0012233F"/>
    <w:rsid w:val="00126E9B"/>
    <w:rsid w:val="00127192"/>
    <w:rsid w:val="00135E18"/>
    <w:rsid w:val="001468AC"/>
    <w:rsid w:val="00150140"/>
    <w:rsid w:val="001501BB"/>
    <w:rsid w:val="00154F57"/>
    <w:rsid w:val="001632B3"/>
    <w:rsid w:val="001635FC"/>
    <w:rsid w:val="001676F8"/>
    <w:rsid w:val="001839FD"/>
    <w:rsid w:val="0018715E"/>
    <w:rsid w:val="00194E5B"/>
    <w:rsid w:val="00195190"/>
    <w:rsid w:val="001A047D"/>
    <w:rsid w:val="001A431A"/>
    <w:rsid w:val="001B04A9"/>
    <w:rsid w:val="001B2284"/>
    <w:rsid w:val="001B3F2F"/>
    <w:rsid w:val="001C640D"/>
    <w:rsid w:val="001D07F6"/>
    <w:rsid w:val="001D66EB"/>
    <w:rsid w:val="001E1440"/>
    <w:rsid w:val="001E3164"/>
    <w:rsid w:val="001E7795"/>
    <w:rsid w:val="001F4EDF"/>
    <w:rsid w:val="00211CCE"/>
    <w:rsid w:val="00211F0E"/>
    <w:rsid w:val="002135BF"/>
    <w:rsid w:val="0022681A"/>
    <w:rsid w:val="00227689"/>
    <w:rsid w:val="0022794D"/>
    <w:rsid w:val="002340C1"/>
    <w:rsid w:val="00234FF2"/>
    <w:rsid w:val="0024358B"/>
    <w:rsid w:val="00245D95"/>
    <w:rsid w:val="00255193"/>
    <w:rsid w:val="002628ED"/>
    <w:rsid w:val="002639AB"/>
    <w:rsid w:val="00263BC7"/>
    <w:rsid w:val="002735D9"/>
    <w:rsid w:val="00274A0F"/>
    <w:rsid w:val="00287034"/>
    <w:rsid w:val="00290815"/>
    <w:rsid w:val="002B24C5"/>
    <w:rsid w:val="002B3476"/>
    <w:rsid w:val="002C231A"/>
    <w:rsid w:val="002D115C"/>
    <w:rsid w:val="002F25FC"/>
    <w:rsid w:val="00306FE6"/>
    <w:rsid w:val="00315209"/>
    <w:rsid w:val="00322239"/>
    <w:rsid w:val="00322B7A"/>
    <w:rsid w:val="0032510A"/>
    <w:rsid w:val="003251E7"/>
    <w:rsid w:val="003272BE"/>
    <w:rsid w:val="0033158B"/>
    <w:rsid w:val="003325D9"/>
    <w:rsid w:val="003332AA"/>
    <w:rsid w:val="00335608"/>
    <w:rsid w:val="00336E81"/>
    <w:rsid w:val="003508B9"/>
    <w:rsid w:val="0035348C"/>
    <w:rsid w:val="00353E0C"/>
    <w:rsid w:val="0035600E"/>
    <w:rsid w:val="00370FE6"/>
    <w:rsid w:val="003767AB"/>
    <w:rsid w:val="00377E96"/>
    <w:rsid w:val="003814E0"/>
    <w:rsid w:val="003833BA"/>
    <w:rsid w:val="0038538F"/>
    <w:rsid w:val="0039158C"/>
    <w:rsid w:val="00394CD5"/>
    <w:rsid w:val="003A3193"/>
    <w:rsid w:val="003C0A8C"/>
    <w:rsid w:val="003C35D9"/>
    <w:rsid w:val="003C61DF"/>
    <w:rsid w:val="003C77FC"/>
    <w:rsid w:val="003D298A"/>
    <w:rsid w:val="003D622C"/>
    <w:rsid w:val="003E08A3"/>
    <w:rsid w:val="003E3689"/>
    <w:rsid w:val="003E59A1"/>
    <w:rsid w:val="003E6C2F"/>
    <w:rsid w:val="003F1549"/>
    <w:rsid w:val="003F4B14"/>
    <w:rsid w:val="003F6752"/>
    <w:rsid w:val="00402FDF"/>
    <w:rsid w:val="00404A3E"/>
    <w:rsid w:val="004137F2"/>
    <w:rsid w:val="00414624"/>
    <w:rsid w:val="00414DC0"/>
    <w:rsid w:val="0041502D"/>
    <w:rsid w:val="0042380D"/>
    <w:rsid w:val="00426E59"/>
    <w:rsid w:val="0043117A"/>
    <w:rsid w:val="00435C6C"/>
    <w:rsid w:val="0044075E"/>
    <w:rsid w:val="00441226"/>
    <w:rsid w:val="00451120"/>
    <w:rsid w:val="00451A24"/>
    <w:rsid w:val="00456569"/>
    <w:rsid w:val="00467A57"/>
    <w:rsid w:val="00473FC9"/>
    <w:rsid w:val="0047522A"/>
    <w:rsid w:val="00482626"/>
    <w:rsid w:val="00482FE2"/>
    <w:rsid w:val="00483911"/>
    <w:rsid w:val="004859F3"/>
    <w:rsid w:val="004940FA"/>
    <w:rsid w:val="004952CF"/>
    <w:rsid w:val="00497F2C"/>
    <w:rsid w:val="004B053D"/>
    <w:rsid w:val="004B1420"/>
    <w:rsid w:val="004B4C6C"/>
    <w:rsid w:val="004C2189"/>
    <w:rsid w:val="004D21AE"/>
    <w:rsid w:val="004D4685"/>
    <w:rsid w:val="004E54F5"/>
    <w:rsid w:val="004F6C90"/>
    <w:rsid w:val="00501AD4"/>
    <w:rsid w:val="00501E8F"/>
    <w:rsid w:val="005119DB"/>
    <w:rsid w:val="005163A6"/>
    <w:rsid w:val="0052284C"/>
    <w:rsid w:val="005231B0"/>
    <w:rsid w:val="005252D3"/>
    <w:rsid w:val="00533A33"/>
    <w:rsid w:val="005353A3"/>
    <w:rsid w:val="00553085"/>
    <w:rsid w:val="00554DFD"/>
    <w:rsid w:val="005658F0"/>
    <w:rsid w:val="00572160"/>
    <w:rsid w:val="005800C8"/>
    <w:rsid w:val="005839A8"/>
    <w:rsid w:val="00584039"/>
    <w:rsid w:val="00584650"/>
    <w:rsid w:val="00592F0C"/>
    <w:rsid w:val="0059388D"/>
    <w:rsid w:val="005A0AFA"/>
    <w:rsid w:val="005A4525"/>
    <w:rsid w:val="005C78C8"/>
    <w:rsid w:val="005D246C"/>
    <w:rsid w:val="005D7AB3"/>
    <w:rsid w:val="005E1185"/>
    <w:rsid w:val="005F16EC"/>
    <w:rsid w:val="005F1A19"/>
    <w:rsid w:val="005F3270"/>
    <w:rsid w:val="00600BB6"/>
    <w:rsid w:val="00602B5F"/>
    <w:rsid w:val="006109B8"/>
    <w:rsid w:val="006116F4"/>
    <w:rsid w:val="00611FAE"/>
    <w:rsid w:val="006126A4"/>
    <w:rsid w:val="00613758"/>
    <w:rsid w:val="006239C4"/>
    <w:rsid w:val="00625381"/>
    <w:rsid w:val="0063713C"/>
    <w:rsid w:val="00646AC3"/>
    <w:rsid w:val="00646FC9"/>
    <w:rsid w:val="00651F29"/>
    <w:rsid w:val="00657F5C"/>
    <w:rsid w:val="00664DA9"/>
    <w:rsid w:val="00666783"/>
    <w:rsid w:val="0066704B"/>
    <w:rsid w:val="006865F3"/>
    <w:rsid w:val="006A6BEF"/>
    <w:rsid w:val="006B015F"/>
    <w:rsid w:val="006B1DDE"/>
    <w:rsid w:val="006C58A9"/>
    <w:rsid w:val="006D1358"/>
    <w:rsid w:val="006D2BB0"/>
    <w:rsid w:val="006D42B6"/>
    <w:rsid w:val="006E068B"/>
    <w:rsid w:val="006E1263"/>
    <w:rsid w:val="006E17E9"/>
    <w:rsid w:val="006E1A8B"/>
    <w:rsid w:val="006E1EB5"/>
    <w:rsid w:val="006F15F4"/>
    <w:rsid w:val="006F27C8"/>
    <w:rsid w:val="006F431C"/>
    <w:rsid w:val="006F7F5D"/>
    <w:rsid w:val="00713EA7"/>
    <w:rsid w:val="00717710"/>
    <w:rsid w:val="007332B7"/>
    <w:rsid w:val="00734F87"/>
    <w:rsid w:val="00735FDC"/>
    <w:rsid w:val="00737348"/>
    <w:rsid w:val="007469EA"/>
    <w:rsid w:val="00750688"/>
    <w:rsid w:val="00763FE6"/>
    <w:rsid w:val="00765ACD"/>
    <w:rsid w:val="00766B40"/>
    <w:rsid w:val="007878C3"/>
    <w:rsid w:val="00790329"/>
    <w:rsid w:val="00797B1E"/>
    <w:rsid w:val="007A403F"/>
    <w:rsid w:val="007A6ED7"/>
    <w:rsid w:val="007B79DD"/>
    <w:rsid w:val="007C2B25"/>
    <w:rsid w:val="007D6028"/>
    <w:rsid w:val="007D76A5"/>
    <w:rsid w:val="007E0A2F"/>
    <w:rsid w:val="007E222C"/>
    <w:rsid w:val="007E3214"/>
    <w:rsid w:val="007E60D9"/>
    <w:rsid w:val="007F0948"/>
    <w:rsid w:val="007F11D9"/>
    <w:rsid w:val="007F4B49"/>
    <w:rsid w:val="008005DC"/>
    <w:rsid w:val="00811407"/>
    <w:rsid w:val="00814B33"/>
    <w:rsid w:val="00814DFD"/>
    <w:rsid w:val="0081713B"/>
    <w:rsid w:val="00821117"/>
    <w:rsid w:val="00822F1A"/>
    <w:rsid w:val="00825391"/>
    <w:rsid w:val="008278F7"/>
    <w:rsid w:val="00830D5A"/>
    <w:rsid w:val="00837107"/>
    <w:rsid w:val="008408A2"/>
    <w:rsid w:val="0084352C"/>
    <w:rsid w:val="0084598F"/>
    <w:rsid w:val="00850020"/>
    <w:rsid w:val="00851F7C"/>
    <w:rsid w:val="00852308"/>
    <w:rsid w:val="00853F08"/>
    <w:rsid w:val="008540B6"/>
    <w:rsid w:val="00854A27"/>
    <w:rsid w:val="00857B56"/>
    <w:rsid w:val="008606E9"/>
    <w:rsid w:val="00865505"/>
    <w:rsid w:val="008742F9"/>
    <w:rsid w:val="00881458"/>
    <w:rsid w:val="00883616"/>
    <w:rsid w:val="00884B7A"/>
    <w:rsid w:val="00897A91"/>
    <w:rsid w:val="008A4AE0"/>
    <w:rsid w:val="008A58FF"/>
    <w:rsid w:val="008B79A9"/>
    <w:rsid w:val="008F5D70"/>
    <w:rsid w:val="008F64A2"/>
    <w:rsid w:val="00913168"/>
    <w:rsid w:val="0091327E"/>
    <w:rsid w:val="00915E0B"/>
    <w:rsid w:val="009218EE"/>
    <w:rsid w:val="0092635F"/>
    <w:rsid w:val="00942492"/>
    <w:rsid w:val="0094671A"/>
    <w:rsid w:val="00955481"/>
    <w:rsid w:val="00956DBB"/>
    <w:rsid w:val="00963068"/>
    <w:rsid w:val="00964A1C"/>
    <w:rsid w:val="009678B2"/>
    <w:rsid w:val="00967D08"/>
    <w:rsid w:val="009826AE"/>
    <w:rsid w:val="00984DBE"/>
    <w:rsid w:val="00984FDF"/>
    <w:rsid w:val="0099212C"/>
    <w:rsid w:val="00996B95"/>
    <w:rsid w:val="00996DC1"/>
    <w:rsid w:val="009A16EC"/>
    <w:rsid w:val="009A226B"/>
    <w:rsid w:val="009A3CEC"/>
    <w:rsid w:val="009B4E38"/>
    <w:rsid w:val="009C274F"/>
    <w:rsid w:val="009C5180"/>
    <w:rsid w:val="009D2CC4"/>
    <w:rsid w:val="009D4D05"/>
    <w:rsid w:val="009E3D2F"/>
    <w:rsid w:val="00A032E6"/>
    <w:rsid w:val="00A033F7"/>
    <w:rsid w:val="00A051D3"/>
    <w:rsid w:val="00A0609A"/>
    <w:rsid w:val="00A06C9C"/>
    <w:rsid w:val="00A073F7"/>
    <w:rsid w:val="00A11A2A"/>
    <w:rsid w:val="00A1319E"/>
    <w:rsid w:val="00A13C06"/>
    <w:rsid w:val="00A13EDF"/>
    <w:rsid w:val="00A16BF1"/>
    <w:rsid w:val="00A22242"/>
    <w:rsid w:val="00A23958"/>
    <w:rsid w:val="00A25B19"/>
    <w:rsid w:val="00A43FF9"/>
    <w:rsid w:val="00A444C6"/>
    <w:rsid w:val="00A4481A"/>
    <w:rsid w:val="00A51EF0"/>
    <w:rsid w:val="00A6487D"/>
    <w:rsid w:val="00A75974"/>
    <w:rsid w:val="00A9396C"/>
    <w:rsid w:val="00A97EAA"/>
    <w:rsid w:val="00AA0EBF"/>
    <w:rsid w:val="00AA514E"/>
    <w:rsid w:val="00AB0781"/>
    <w:rsid w:val="00AB1FDE"/>
    <w:rsid w:val="00AB3F9A"/>
    <w:rsid w:val="00AB6B46"/>
    <w:rsid w:val="00AC0851"/>
    <w:rsid w:val="00AC1726"/>
    <w:rsid w:val="00AD3008"/>
    <w:rsid w:val="00AD65F9"/>
    <w:rsid w:val="00AE1D0B"/>
    <w:rsid w:val="00AF0AAB"/>
    <w:rsid w:val="00AF398C"/>
    <w:rsid w:val="00AF7B11"/>
    <w:rsid w:val="00B0116F"/>
    <w:rsid w:val="00B040D0"/>
    <w:rsid w:val="00B109A7"/>
    <w:rsid w:val="00B137C5"/>
    <w:rsid w:val="00B17452"/>
    <w:rsid w:val="00B17917"/>
    <w:rsid w:val="00B21E45"/>
    <w:rsid w:val="00B24B8B"/>
    <w:rsid w:val="00B31D4F"/>
    <w:rsid w:val="00B37758"/>
    <w:rsid w:val="00B40CF1"/>
    <w:rsid w:val="00B43520"/>
    <w:rsid w:val="00B70B72"/>
    <w:rsid w:val="00B80E39"/>
    <w:rsid w:val="00B82340"/>
    <w:rsid w:val="00B85395"/>
    <w:rsid w:val="00B875F6"/>
    <w:rsid w:val="00B91FB4"/>
    <w:rsid w:val="00B95333"/>
    <w:rsid w:val="00BA0AF6"/>
    <w:rsid w:val="00BA1B09"/>
    <w:rsid w:val="00BA3979"/>
    <w:rsid w:val="00BB6A58"/>
    <w:rsid w:val="00BC5774"/>
    <w:rsid w:val="00BC6104"/>
    <w:rsid w:val="00BD1EAD"/>
    <w:rsid w:val="00BD3132"/>
    <w:rsid w:val="00BD7D32"/>
    <w:rsid w:val="00BE06DD"/>
    <w:rsid w:val="00BE17B3"/>
    <w:rsid w:val="00BE7093"/>
    <w:rsid w:val="00BF0D61"/>
    <w:rsid w:val="00BF17CE"/>
    <w:rsid w:val="00BF33F9"/>
    <w:rsid w:val="00BF38A0"/>
    <w:rsid w:val="00BF4324"/>
    <w:rsid w:val="00BF59EF"/>
    <w:rsid w:val="00C0084E"/>
    <w:rsid w:val="00C1221A"/>
    <w:rsid w:val="00C141E7"/>
    <w:rsid w:val="00C21064"/>
    <w:rsid w:val="00C26885"/>
    <w:rsid w:val="00C346DA"/>
    <w:rsid w:val="00C437D0"/>
    <w:rsid w:val="00C503D3"/>
    <w:rsid w:val="00C535C6"/>
    <w:rsid w:val="00C61BA2"/>
    <w:rsid w:val="00C70440"/>
    <w:rsid w:val="00C72F34"/>
    <w:rsid w:val="00C7762E"/>
    <w:rsid w:val="00C9661A"/>
    <w:rsid w:val="00CA00C4"/>
    <w:rsid w:val="00CA0DA0"/>
    <w:rsid w:val="00CA2D31"/>
    <w:rsid w:val="00CA3F8B"/>
    <w:rsid w:val="00CA6E27"/>
    <w:rsid w:val="00CA7491"/>
    <w:rsid w:val="00CE4085"/>
    <w:rsid w:val="00CF307A"/>
    <w:rsid w:val="00CF5A68"/>
    <w:rsid w:val="00D03999"/>
    <w:rsid w:val="00D07F77"/>
    <w:rsid w:val="00D22E47"/>
    <w:rsid w:val="00D25CF7"/>
    <w:rsid w:val="00D30476"/>
    <w:rsid w:val="00D336E5"/>
    <w:rsid w:val="00D4037F"/>
    <w:rsid w:val="00D40768"/>
    <w:rsid w:val="00D45C6B"/>
    <w:rsid w:val="00D551B4"/>
    <w:rsid w:val="00D570B3"/>
    <w:rsid w:val="00D67838"/>
    <w:rsid w:val="00D92BD1"/>
    <w:rsid w:val="00D93846"/>
    <w:rsid w:val="00DA28CE"/>
    <w:rsid w:val="00DA3084"/>
    <w:rsid w:val="00DB05B8"/>
    <w:rsid w:val="00DB332C"/>
    <w:rsid w:val="00DB4191"/>
    <w:rsid w:val="00DC28C8"/>
    <w:rsid w:val="00DD33C7"/>
    <w:rsid w:val="00DD680F"/>
    <w:rsid w:val="00DE6E7B"/>
    <w:rsid w:val="00DF2B92"/>
    <w:rsid w:val="00DF586A"/>
    <w:rsid w:val="00E030B6"/>
    <w:rsid w:val="00E03191"/>
    <w:rsid w:val="00E0567C"/>
    <w:rsid w:val="00E05BB8"/>
    <w:rsid w:val="00E14F06"/>
    <w:rsid w:val="00E15F44"/>
    <w:rsid w:val="00E162F9"/>
    <w:rsid w:val="00E17010"/>
    <w:rsid w:val="00E17A00"/>
    <w:rsid w:val="00E3640F"/>
    <w:rsid w:val="00E41063"/>
    <w:rsid w:val="00E47B52"/>
    <w:rsid w:val="00E54551"/>
    <w:rsid w:val="00E610C1"/>
    <w:rsid w:val="00E634D2"/>
    <w:rsid w:val="00E720A1"/>
    <w:rsid w:val="00E73DFF"/>
    <w:rsid w:val="00E87EA1"/>
    <w:rsid w:val="00E92019"/>
    <w:rsid w:val="00E93B80"/>
    <w:rsid w:val="00E95658"/>
    <w:rsid w:val="00EA0B1B"/>
    <w:rsid w:val="00EA4DD9"/>
    <w:rsid w:val="00EB00F3"/>
    <w:rsid w:val="00EB6A2B"/>
    <w:rsid w:val="00EC2E09"/>
    <w:rsid w:val="00EC4929"/>
    <w:rsid w:val="00EC4A84"/>
    <w:rsid w:val="00ED41B8"/>
    <w:rsid w:val="00ED547D"/>
    <w:rsid w:val="00ED5AB6"/>
    <w:rsid w:val="00ED5E6B"/>
    <w:rsid w:val="00ED62C8"/>
    <w:rsid w:val="00EE087B"/>
    <w:rsid w:val="00EE39BC"/>
    <w:rsid w:val="00EE3A44"/>
    <w:rsid w:val="00EE6410"/>
    <w:rsid w:val="00EE7E5C"/>
    <w:rsid w:val="00F0085D"/>
    <w:rsid w:val="00F04A6E"/>
    <w:rsid w:val="00F0629D"/>
    <w:rsid w:val="00F072B7"/>
    <w:rsid w:val="00F108E7"/>
    <w:rsid w:val="00F1186A"/>
    <w:rsid w:val="00F14321"/>
    <w:rsid w:val="00F21C35"/>
    <w:rsid w:val="00F31F13"/>
    <w:rsid w:val="00F328A9"/>
    <w:rsid w:val="00F3534B"/>
    <w:rsid w:val="00F353A2"/>
    <w:rsid w:val="00F428F6"/>
    <w:rsid w:val="00F43B19"/>
    <w:rsid w:val="00F517A6"/>
    <w:rsid w:val="00F52002"/>
    <w:rsid w:val="00F5332D"/>
    <w:rsid w:val="00F63F0B"/>
    <w:rsid w:val="00F72188"/>
    <w:rsid w:val="00F82789"/>
    <w:rsid w:val="00F82ABA"/>
    <w:rsid w:val="00F93111"/>
    <w:rsid w:val="00FA6837"/>
    <w:rsid w:val="00FB1E35"/>
    <w:rsid w:val="00FC1039"/>
    <w:rsid w:val="00FC3A25"/>
    <w:rsid w:val="00FC6B5B"/>
    <w:rsid w:val="00FD0D97"/>
    <w:rsid w:val="00FD1D87"/>
    <w:rsid w:val="00FE14CD"/>
    <w:rsid w:val="00FF0A1F"/>
    <w:rsid w:val="00FF4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794A3"/>
  <w15:docId w15:val="{B68967F9-40FD-464C-8D9F-4E10FD04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pPr>
        <w:widowControl w:val="0"/>
        <w:spacing w:line="480" w:lineRule="auto"/>
        <w:ind w:right="-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C8"/>
    <w:pPr>
      <w:suppressAutoHyphens/>
    </w:pPr>
    <w:rPr>
      <w:rFonts w:cs="Times"/>
      <w:kern w:val="1"/>
      <w:lang w:eastAsia="hi-IN" w:bidi="hi-IN"/>
    </w:rPr>
  </w:style>
  <w:style w:type="paragraph" w:styleId="Heading1">
    <w:name w:val="heading 1"/>
    <w:basedOn w:val="Normal"/>
    <w:next w:val="Normal"/>
    <w:link w:val="Heading1Char"/>
    <w:uiPriority w:val="9"/>
    <w:qFormat/>
    <w:rsid w:val="00255193"/>
    <w:pPr>
      <w:keepNext/>
      <w:autoSpaceDN w:val="0"/>
      <w:spacing w:after="100"/>
      <w:ind w:right="0" w:firstLine="0"/>
      <w:outlineLvl w:val="0"/>
    </w:pPr>
    <w:rPr>
      <w:rFonts w:eastAsia="SimSun"/>
      <w:b/>
    </w:rPr>
  </w:style>
  <w:style w:type="paragraph" w:styleId="Heading2">
    <w:name w:val="heading 2"/>
    <w:basedOn w:val="Normal"/>
    <w:next w:val="Normal"/>
    <w:link w:val="Heading2Char"/>
    <w:uiPriority w:val="9"/>
    <w:unhideWhenUsed/>
    <w:qFormat/>
    <w:rsid w:val="005163A6"/>
    <w:pPr>
      <w:keepNext/>
      <w:widowControl/>
      <w:ind w:right="0" w:firstLine="0"/>
      <w:outlineLvl w:val="1"/>
    </w:pPr>
    <w:rPr>
      <w:b/>
      <w:bCs/>
    </w:rPr>
  </w:style>
  <w:style w:type="paragraph" w:styleId="Heading3">
    <w:name w:val="heading 3"/>
    <w:basedOn w:val="ListParagraph"/>
    <w:next w:val="Normal"/>
    <w:link w:val="Heading3Char"/>
    <w:uiPriority w:val="9"/>
    <w:semiHidden/>
    <w:unhideWhenUsed/>
    <w:qFormat/>
    <w:rsid w:val="007A7CEC"/>
    <w:pPr>
      <w:numPr>
        <w:ilvl w:val="2"/>
        <w:numId w:val="1"/>
      </w:numPr>
      <w:spacing w:after="160" w:line="360" w:lineRule="auto"/>
      <w:outlineLvl w:val="2"/>
    </w:pPr>
    <w:rPr>
      <w:rFonts w:eastAsiaTheme="minorHAnsi"/>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extbody">
    <w:name w:val="Text body"/>
    <w:basedOn w:val="Normal"/>
    <w:rsid w:val="00FA6F3E"/>
    <w:pPr>
      <w:autoSpaceDN w:val="0"/>
      <w:spacing w:after="120" w:line="240" w:lineRule="auto"/>
    </w:pPr>
    <w:rPr>
      <w:rFonts w:eastAsia="SimSun" w:cs="Mangal"/>
      <w:kern w:val="3"/>
      <w:lang w:eastAsia="zh-CN"/>
    </w:rPr>
  </w:style>
  <w:style w:type="paragraph" w:styleId="Header">
    <w:name w:val="header"/>
    <w:basedOn w:val="Normal"/>
    <w:link w:val="HeaderChar"/>
    <w:uiPriority w:val="99"/>
    <w:unhideWhenUsed/>
    <w:rsid w:val="00FA6F3E"/>
    <w:pPr>
      <w:tabs>
        <w:tab w:val="center" w:pos="4819"/>
        <w:tab w:val="right" w:pos="9638"/>
      </w:tabs>
      <w:spacing w:line="240" w:lineRule="auto"/>
    </w:pPr>
  </w:style>
  <w:style w:type="character" w:customStyle="1" w:styleId="HeaderChar">
    <w:name w:val="Header Char"/>
    <w:basedOn w:val="DefaultParagraphFont"/>
    <w:link w:val="Header"/>
    <w:uiPriority w:val="99"/>
    <w:rsid w:val="00FA6F3E"/>
    <w:rPr>
      <w:rFonts w:eastAsia="Times New Roman" w:cs="Times New Roman"/>
      <w:lang w:val="fr-FR"/>
    </w:rPr>
  </w:style>
  <w:style w:type="paragraph" w:styleId="Footer">
    <w:name w:val="footer"/>
    <w:basedOn w:val="Normal"/>
    <w:link w:val="FooterChar"/>
    <w:uiPriority w:val="99"/>
    <w:unhideWhenUsed/>
    <w:rsid w:val="00FA6F3E"/>
    <w:pPr>
      <w:tabs>
        <w:tab w:val="center" w:pos="4819"/>
        <w:tab w:val="right" w:pos="9638"/>
      </w:tabs>
      <w:spacing w:line="240" w:lineRule="auto"/>
    </w:pPr>
  </w:style>
  <w:style w:type="character" w:customStyle="1" w:styleId="FooterChar">
    <w:name w:val="Footer Char"/>
    <w:basedOn w:val="DefaultParagraphFont"/>
    <w:link w:val="Footer"/>
    <w:uiPriority w:val="99"/>
    <w:rsid w:val="00FA6F3E"/>
    <w:rPr>
      <w:rFonts w:eastAsia="Times New Roman" w:cs="Times New Roman"/>
      <w:lang w:val="fr-FR"/>
    </w:rPr>
  </w:style>
  <w:style w:type="paragraph" w:customStyle="1" w:styleId="Pa5">
    <w:name w:val="Pa5"/>
    <w:basedOn w:val="Normal"/>
    <w:next w:val="Normal"/>
    <w:uiPriority w:val="99"/>
    <w:rsid w:val="00FA6F3E"/>
    <w:pPr>
      <w:autoSpaceDE w:val="0"/>
      <w:autoSpaceDN w:val="0"/>
      <w:adjustRightInd w:val="0"/>
      <w:spacing w:line="241" w:lineRule="atLeast"/>
    </w:pPr>
    <w:rPr>
      <w:rFonts w:ascii="Arial Narrow" w:eastAsiaTheme="minorHAnsi" w:hAnsi="Arial Narrow" w:cstheme="minorBidi"/>
    </w:rPr>
  </w:style>
  <w:style w:type="character" w:customStyle="1" w:styleId="A6">
    <w:name w:val="A6"/>
    <w:uiPriority w:val="99"/>
    <w:rsid w:val="00FA6F3E"/>
    <w:rPr>
      <w:rFonts w:ascii="Arial Narrow" w:hAnsi="Arial Narrow" w:cs="Arial Narrow" w:hint="default"/>
      <w:color w:val="000000"/>
      <w:sz w:val="19"/>
      <w:szCs w:val="19"/>
    </w:rPr>
  </w:style>
  <w:style w:type="character" w:styleId="Hyperlink">
    <w:name w:val="Hyperlink"/>
    <w:basedOn w:val="DefaultParagraphFont"/>
    <w:uiPriority w:val="99"/>
    <w:unhideWhenUsed/>
    <w:rsid w:val="00FA6F3E"/>
    <w:rPr>
      <w:color w:val="0000FF"/>
      <w:u w:val="single"/>
    </w:rPr>
  </w:style>
  <w:style w:type="character" w:customStyle="1" w:styleId="Heading2Char">
    <w:name w:val="Heading 2 Char"/>
    <w:basedOn w:val="DefaultParagraphFont"/>
    <w:link w:val="Heading2"/>
    <w:uiPriority w:val="9"/>
    <w:rsid w:val="005163A6"/>
    <w:rPr>
      <w:rFonts w:cs="Times"/>
      <w:b/>
      <w:bCs/>
      <w:kern w:val="1"/>
      <w:lang w:eastAsia="hi-IN" w:bidi="hi-IN"/>
    </w:rPr>
  </w:style>
  <w:style w:type="character" w:customStyle="1" w:styleId="Heading3Char">
    <w:name w:val="Heading 3 Char"/>
    <w:basedOn w:val="DefaultParagraphFont"/>
    <w:link w:val="Heading3"/>
    <w:uiPriority w:val="9"/>
    <w:rsid w:val="007A7CEC"/>
    <w:rPr>
      <w:rFonts w:ascii="Times New Roman" w:hAnsi="Times New Roman" w:cs="Times"/>
      <w:b/>
      <w:kern w:val="1"/>
      <w:sz w:val="28"/>
      <w:szCs w:val="24"/>
      <w:lang w:val="en-US" w:eastAsia="hi-IN" w:bidi="hi-IN"/>
    </w:rPr>
  </w:style>
  <w:style w:type="paragraph" w:customStyle="1" w:styleId="Standard">
    <w:name w:val="Standard"/>
    <w:rsid w:val="007A7CEC"/>
    <w:pPr>
      <w:suppressAutoHyphens/>
      <w:autoSpaceDN w:val="0"/>
      <w:spacing w:line="240" w:lineRule="auto"/>
    </w:pPr>
    <w:rPr>
      <w:rFonts w:eastAsia="SimSun" w:cs="Mangal"/>
      <w:kern w:val="3"/>
      <w:lang w:eastAsia="zh-CN" w:bidi="hi-IN"/>
    </w:rPr>
  </w:style>
  <w:style w:type="paragraph" w:styleId="ListParagraph">
    <w:name w:val="List Paragraph"/>
    <w:basedOn w:val="Normal"/>
    <w:uiPriority w:val="34"/>
    <w:qFormat/>
    <w:rsid w:val="007A7CEC"/>
    <w:pPr>
      <w:ind w:left="720"/>
      <w:contextualSpacing/>
    </w:pPr>
  </w:style>
  <w:style w:type="table" w:customStyle="1" w:styleId="Tabellagriglia1chiara1">
    <w:name w:val="Tabella griglia 1 chiara1"/>
    <w:basedOn w:val="TableNormal"/>
    <w:uiPriority w:val="46"/>
    <w:rsid w:val="00D5590C"/>
    <w:pPr>
      <w:spacing w:line="240" w:lineRule="auto"/>
    </w:pPr>
    <w:rPr>
      <w:lang w:val="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83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1AC"/>
    <w:rPr>
      <w:rFonts w:ascii="Segoe UI" w:eastAsia="Times New Roman" w:hAnsi="Segoe UI" w:cs="Segoe UI"/>
      <w:sz w:val="18"/>
      <w:szCs w:val="18"/>
      <w:lang w:val="fr-FR"/>
    </w:rPr>
  </w:style>
  <w:style w:type="character" w:customStyle="1" w:styleId="Menzionenonrisolta1">
    <w:name w:val="Menzione non risolta1"/>
    <w:basedOn w:val="DefaultParagraphFont"/>
    <w:uiPriority w:val="99"/>
    <w:semiHidden/>
    <w:unhideWhenUsed/>
    <w:rsid w:val="001822DE"/>
    <w:rPr>
      <w:color w:val="605E5C"/>
      <w:shd w:val="clear" w:color="auto" w:fill="E1DFDD"/>
    </w:rPr>
  </w:style>
  <w:style w:type="character" w:customStyle="1" w:styleId="Heading1Char">
    <w:name w:val="Heading 1 Char"/>
    <w:basedOn w:val="DefaultParagraphFont"/>
    <w:link w:val="Heading1"/>
    <w:uiPriority w:val="9"/>
    <w:rsid w:val="00255193"/>
    <w:rPr>
      <w:rFonts w:eastAsia="SimSun" w:cs="Times"/>
      <w:b/>
      <w:kern w:val="1"/>
      <w:lang w:eastAsia="hi-IN" w:bidi="hi-IN"/>
    </w:rPr>
  </w:style>
  <w:style w:type="character" w:customStyle="1" w:styleId="current-selection">
    <w:name w:val="current-selection"/>
    <w:basedOn w:val="DefaultParagraphFont"/>
    <w:rsid w:val="000C6360"/>
  </w:style>
  <w:style w:type="table" w:styleId="TableGrid">
    <w:name w:val="Table Grid"/>
    <w:basedOn w:val="TableNormal"/>
    <w:uiPriority w:val="39"/>
    <w:rsid w:val="0088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31">
    <w:name w:val="Griglia tab. 31"/>
    <w:basedOn w:val="TableNormal"/>
    <w:uiPriority w:val="48"/>
    <w:rsid w:val="009873C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lagriglia3-colore31">
    <w:name w:val="Tabella griglia 3 - colore 31"/>
    <w:basedOn w:val="TableNormal"/>
    <w:uiPriority w:val="48"/>
    <w:rsid w:val="009873C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1chiara-colore31">
    <w:name w:val="Tabella elenco 1 chiara - colore 31"/>
    <w:basedOn w:val="TableNormal"/>
    <w:uiPriority w:val="46"/>
    <w:rsid w:val="009873CF"/>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DD6B3F"/>
    <w:pPr>
      <w:autoSpaceDE w:val="0"/>
      <w:autoSpaceDN w:val="0"/>
      <w:adjustRightInd w:val="0"/>
      <w:spacing w:line="240" w:lineRule="auto"/>
    </w:pPr>
    <w:rPr>
      <w:color w:val="000000"/>
    </w:rPr>
  </w:style>
  <w:style w:type="character" w:customStyle="1" w:styleId="highlight">
    <w:name w:val="highlight"/>
    <w:basedOn w:val="DefaultParagraphFont"/>
    <w:rsid w:val="005A7ACE"/>
  </w:style>
  <w:style w:type="character" w:styleId="CommentReference">
    <w:name w:val="annotation reference"/>
    <w:basedOn w:val="DefaultParagraphFont"/>
    <w:uiPriority w:val="99"/>
    <w:semiHidden/>
    <w:unhideWhenUsed/>
    <w:rsid w:val="00F54307"/>
    <w:rPr>
      <w:sz w:val="16"/>
      <w:szCs w:val="16"/>
    </w:rPr>
  </w:style>
  <w:style w:type="paragraph" w:styleId="CommentText">
    <w:name w:val="annotation text"/>
    <w:basedOn w:val="Normal"/>
    <w:link w:val="CommentTextChar"/>
    <w:uiPriority w:val="99"/>
    <w:unhideWhenUsed/>
    <w:rsid w:val="00F54307"/>
    <w:pPr>
      <w:spacing w:line="240" w:lineRule="auto"/>
    </w:pPr>
    <w:rPr>
      <w:sz w:val="20"/>
      <w:szCs w:val="20"/>
    </w:rPr>
  </w:style>
  <w:style w:type="character" w:customStyle="1" w:styleId="CommentTextChar">
    <w:name w:val="Comment Text Char"/>
    <w:basedOn w:val="DefaultParagraphFont"/>
    <w:link w:val="CommentText"/>
    <w:uiPriority w:val="99"/>
    <w:rsid w:val="00F54307"/>
    <w:rPr>
      <w:rFonts w:eastAsia="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54307"/>
    <w:rPr>
      <w:b/>
      <w:bCs/>
    </w:rPr>
  </w:style>
  <w:style w:type="character" w:customStyle="1" w:styleId="CommentSubjectChar">
    <w:name w:val="Comment Subject Char"/>
    <w:basedOn w:val="CommentTextChar"/>
    <w:link w:val="CommentSubject"/>
    <w:uiPriority w:val="99"/>
    <w:semiHidden/>
    <w:rsid w:val="00F54307"/>
    <w:rPr>
      <w:rFonts w:eastAsia="Times New Roman" w:cs="Times New Roman"/>
      <w:b/>
      <w:bCs/>
      <w:sz w:val="20"/>
      <w:szCs w:val="20"/>
      <w:lang w:val="fr-FR"/>
    </w:rPr>
  </w:style>
  <w:style w:type="character" w:styleId="UnresolvedMention">
    <w:name w:val="Unresolved Mention"/>
    <w:basedOn w:val="DefaultParagraphFont"/>
    <w:uiPriority w:val="99"/>
    <w:semiHidden/>
    <w:unhideWhenUsed/>
    <w:rsid w:val="009E73DC"/>
    <w:rPr>
      <w:color w:val="605E5C"/>
      <w:shd w:val="clear" w:color="auto" w:fill="E1DFDD"/>
    </w:rPr>
  </w:style>
  <w:style w:type="paragraph" w:customStyle="1" w:styleId="BodyText21">
    <w:name w:val="Body Text 21"/>
    <w:basedOn w:val="Normal"/>
    <w:rsid w:val="008652B3"/>
    <w:pPr>
      <w:ind w:right="900"/>
    </w:pPr>
    <w:rPr>
      <w:rFonts w:ascii="Times" w:hAnsi="Times"/>
      <w:szCs w:val="20"/>
    </w:rPr>
  </w:style>
  <w:style w:type="character" w:customStyle="1" w:styleId="table-label">
    <w:name w:val="table-label"/>
    <w:basedOn w:val="DefaultParagraphFont"/>
    <w:rsid w:val="003F7863"/>
  </w:style>
  <w:style w:type="paragraph" w:styleId="NormalWeb">
    <w:name w:val="Normal (Web)"/>
    <w:basedOn w:val="Normal"/>
    <w:uiPriority w:val="99"/>
    <w:semiHidden/>
    <w:unhideWhenUsed/>
    <w:rsid w:val="003F7863"/>
    <w:pPr>
      <w:widowControl/>
      <w:suppressAutoHyphens w:val="0"/>
      <w:spacing w:before="100" w:beforeAutospacing="1" w:after="100" w:afterAutospacing="1" w:line="240" w:lineRule="auto"/>
      <w:ind w:right="0" w:firstLine="0"/>
      <w:jc w:val="left"/>
    </w:pPr>
    <w:rPr>
      <w:rFonts w:cs="Times New Roman"/>
      <w:kern w:val="0"/>
      <w:lang w:val="en-MY" w:eastAsia="en-MY" w:bidi="ar-SA"/>
    </w:rPr>
  </w:style>
  <w:style w:type="character" w:styleId="Strong">
    <w:name w:val="Strong"/>
    <w:basedOn w:val="DefaultParagraphFont"/>
    <w:uiPriority w:val="22"/>
    <w:qFormat/>
    <w:rsid w:val="003F7863"/>
    <w:rPr>
      <w:b/>
      <w:bCs/>
    </w:rPr>
  </w:style>
  <w:style w:type="paragraph" w:styleId="Revision">
    <w:name w:val="Revision"/>
    <w:hidden/>
    <w:uiPriority w:val="99"/>
    <w:semiHidden/>
    <w:rsid w:val="009629A1"/>
    <w:pPr>
      <w:spacing w:line="240" w:lineRule="auto"/>
    </w:pPr>
    <w:rPr>
      <w:rFonts w:cs="Mangal"/>
      <w:kern w:val="1"/>
      <w:szCs w:val="21"/>
      <w:lang w:eastAsia="hi-IN" w:bidi="hi-IN"/>
    </w:rPr>
  </w:style>
  <w:style w:type="character" w:styleId="FollowedHyperlink">
    <w:name w:val="FollowedHyperlink"/>
    <w:basedOn w:val="DefaultParagraphFont"/>
    <w:uiPriority w:val="99"/>
    <w:semiHidden/>
    <w:unhideWhenUsed/>
    <w:rsid w:val="00B0424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character" w:styleId="Emphasis">
    <w:name w:val="Emphasis"/>
    <w:basedOn w:val="DefaultParagraphFont"/>
    <w:uiPriority w:val="20"/>
    <w:qFormat/>
    <w:rsid w:val="003E3689"/>
    <w:rPr>
      <w:i/>
      <w:iCs/>
    </w:rPr>
  </w:style>
  <w:style w:type="paragraph" w:customStyle="1" w:styleId="EndNoteBibliographyTitle">
    <w:name w:val="EndNote Bibliography Title"/>
    <w:basedOn w:val="Normal"/>
    <w:link w:val="EndNoteBibliographyTitleChar"/>
    <w:rsid w:val="00F72188"/>
    <w:pPr>
      <w:jc w:val="center"/>
    </w:pPr>
    <w:rPr>
      <w:rFonts w:cs="Times New Roman"/>
      <w:noProof/>
    </w:rPr>
  </w:style>
  <w:style w:type="character" w:customStyle="1" w:styleId="EndNoteBibliographyTitleChar">
    <w:name w:val="EndNote Bibliography Title Char"/>
    <w:basedOn w:val="DefaultParagraphFont"/>
    <w:link w:val="EndNoteBibliographyTitle"/>
    <w:rsid w:val="00F72188"/>
    <w:rPr>
      <w:noProof/>
      <w:kern w:val="1"/>
      <w:lang w:eastAsia="hi-IN" w:bidi="hi-IN"/>
    </w:rPr>
  </w:style>
  <w:style w:type="paragraph" w:customStyle="1" w:styleId="EndNoteBibliography">
    <w:name w:val="EndNote Bibliography"/>
    <w:basedOn w:val="Normal"/>
    <w:link w:val="EndNoteBibliographyChar"/>
    <w:rsid w:val="00F72188"/>
    <w:pPr>
      <w:spacing w:line="240" w:lineRule="auto"/>
      <w:jc w:val="left"/>
    </w:pPr>
    <w:rPr>
      <w:rFonts w:cs="Times New Roman"/>
      <w:noProof/>
    </w:rPr>
  </w:style>
  <w:style w:type="character" w:customStyle="1" w:styleId="EndNoteBibliographyChar">
    <w:name w:val="EndNote Bibliography Char"/>
    <w:basedOn w:val="DefaultParagraphFont"/>
    <w:link w:val="EndNoteBibliography"/>
    <w:rsid w:val="00F72188"/>
    <w:rPr>
      <w:noProof/>
      <w:kern w:val="1"/>
      <w:lang w:eastAsia="hi-IN" w:bidi="hi-IN"/>
    </w:rPr>
  </w:style>
  <w:style w:type="character" w:styleId="LineNumber">
    <w:name w:val="line number"/>
    <w:basedOn w:val="DefaultParagraphFont"/>
    <w:uiPriority w:val="99"/>
    <w:semiHidden/>
    <w:unhideWhenUsed/>
    <w:rsid w:val="005A0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8587">
      <w:bodyDiv w:val="1"/>
      <w:marLeft w:val="0"/>
      <w:marRight w:val="0"/>
      <w:marTop w:val="0"/>
      <w:marBottom w:val="0"/>
      <w:divBdr>
        <w:top w:val="none" w:sz="0" w:space="0" w:color="auto"/>
        <w:left w:val="none" w:sz="0" w:space="0" w:color="auto"/>
        <w:bottom w:val="none" w:sz="0" w:space="0" w:color="auto"/>
        <w:right w:val="none" w:sz="0" w:space="0" w:color="auto"/>
      </w:divBdr>
    </w:div>
    <w:div w:id="620308960">
      <w:bodyDiv w:val="1"/>
      <w:marLeft w:val="0"/>
      <w:marRight w:val="0"/>
      <w:marTop w:val="0"/>
      <w:marBottom w:val="0"/>
      <w:divBdr>
        <w:top w:val="none" w:sz="0" w:space="0" w:color="auto"/>
        <w:left w:val="none" w:sz="0" w:space="0" w:color="auto"/>
        <w:bottom w:val="none" w:sz="0" w:space="0" w:color="auto"/>
        <w:right w:val="none" w:sz="0" w:space="0" w:color="auto"/>
      </w:divBdr>
    </w:div>
    <w:div w:id="1472403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jndPWRJJRjQnn821En/5zjc8KQ==">AMUW2mU1EYKP62zLqcqudFdiO3FP7QPUdE0UkTxJuVaXGMxzFLurHAw9ElJgGXjbCGVBbQvmapeFDC1nM7DP3jaZbt5z5jCbsSsStgXMx/8tROuhvfOSxkbc3CQ7TgIgrkh9KHsvEsyuFD5pFylCWeP7XV1f5j8DnniyJ7iovBVGKEDsyYnoRokRC902/GwWjB3aeH4Le1s/7NUxOc/sHvYXubHbX0uq1CTAhDU/HL5MFWXM07h8Dqkrml8Q27N8OkZL84CkieiC4DDSuqz3sDz1sa7Sctu6CxNlKspBUtnw/K35BCwdCgh0pWSWe6WpxHPfed1upQFbbppwjhjbN0BVwFDHdo8Vvvq0MwCWfvgAMHFknoa/VzPem+ubHS93rnD/9S6qUeGjfO9noux3x8lXTuo5x4S6sA==</go:docsCustomData>
</go:gDocsCustomXmlDataStorage>
</file>

<file path=customXml/itemProps1.xml><?xml version="1.0" encoding="utf-8"?>
<ds:datastoreItem xmlns:ds="http://schemas.openxmlformats.org/officeDocument/2006/customXml" ds:itemID="{E8A4C235-116E-42CF-8C5D-C25BFC4697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21028</Words>
  <Characters>119866</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Gianluca</dc:creator>
  <cp:lastModifiedBy>Patricia Forken</cp:lastModifiedBy>
  <cp:revision>3</cp:revision>
  <dcterms:created xsi:type="dcterms:W3CDTF">2023-04-04T05:57:00Z</dcterms:created>
  <dcterms:modified xsi:type="dcterms:W3CDTF">2023-04-04T06:47:00Z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http://www.zotero.org/styles/brain-and-development</vt:lpwstr>
  </property>
  <property fmtid="{D5CDD505-2E9C-101B-9397-08002B2CF9AE}" pid="6" name="Mendeley Recent Style Name 1_1">
    <vt:lpwstr>Brain and Development</vt:lpwstr>
  </property>
  <property fmtid="{D5CDD505-2E9C-101B-9397-08002B2CF9AE}" pid="7" name="Mendeley Recent Style Id 2_1">
    <vt:lpwstr>http://www.zotero.org/styles/children</vt:lpwstr>
  </property>
  <property fmtid="{D5CDD505-2E9C-101B-9397-08002B2CF9AE}" pid="8" name="Mendeley Recent Style Name 2_1">
    <vt:lpwstr>Children</vt:lpwstr>
  </property>
  <property fmtid="{D5CDD505-2E9C-101B-9397-08002B2CF9AE}" pid="9" name="Mendeley Recent Style Id 3_1">
    <vt:lpwstr>http://www.zotero.org/styles/elsevier-vancouver</vt:lpwstr>
  </property>
  <property fmtid="{D5CDD505-2E9C-101B-9397-08002B2CF9AE}" pid="10" name="Mendeley Recent Style Name 3_1">
    <vt:lpwstr>Elsevier - Vancouver</vt:lpwstr>
  </property>
  <property fmtid="{D5CDD505-2E9C-101B-9397-08002B2CF9AE}" pid="11" name="Mendeley Recent Style Id 4_1">
    <vt:lpwstr>http://www.zotero.org/styles/european-child-and-adolescent-psychiatry</vt:lpwstr>
  </property>
  <property fmtid="{D5CDD505-2E9C-101B-9397-08002B2CF9AE}" pid="12" name="Mendeley Recent Style Name 4_1">
    <vt:lpwstr>European Child &amp; Adolescent Psychiatry</vt:lpwstr>
  </property>
  <property fmtid="{D5CDD505-2E9C-101B-9397-08002B2CF9AE}" pid="13" name="Mendeley Recent Style Id 5_1">
    <vt:lpwstr>http://www.zotero.org/styles/international-journal-of-environmental-research-and-public-health</vt:lpwstr>
  </property>
  <property fmtid="{D5CDD505-2E9C-101B-9397-08002B2CF9AE}" pid="14" name="Mendeley Recent Style Name 5_1">
    <vt:lpwstr>International Journal of Environmental Research and Public Health</vt:lpwstr>
  </property>
  <property fmtid="{D5CDD505-2E9C-101B-9397-08002B2CF9AE}" pid="15" name="Mendeley Recent Style Id 6_1">
    <vt:lpwstr>http://www.zotero.org/styles/journal-of-psychiatric-research</vt:lpwstr>
  </property>
  <property fmtid="{D5CDD505-2E9C-101B-9397-08002B2CF9AE}" pid="16" name="Mendeley Recent Style Name 6_1">
    <vt:lpwstr>Journal of Psychiatric Research</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http://www.zotero.org/styles/neuroscience-and-biobehavioral-reviews</vt:lpwstr>
  </property>
  <property fmtid="{D5CDD505-2E9C-101B-9397-08002B2CF9AE}" pid="20" name="Mendeley Recent Style Name 8_1">
    <vt:lpwstr>Neuroscience and Biobehavioral Reviews</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http://www.zotero.org/styles/american-medical-association</vt:lpwstr>
  </property>
  <property fmtid="{D5CDD505-2E9C-101B-9397-08002B2CF9AE}" pid="24" name="Mendeley Unique User Id_1">
    <vt:lpwstr>9112d797-633c-3175-9e7a-1d9afec5a9bf</vt:lpwstr>
  </property>
</Properties>
</file>