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E227" w14:textId="77777777" w:rsidR="00270456" w:rsidRPr="00607351" w:rsidRDefault="00B66757">
      <w:pPr>
        <w:rPr>
          <w:rFonts w:ascii="Garamond" w:hAnsi="Garamond"/>
        </w:rPr>
      </w:pPr>
      <w:r w:rsidRPr="00607351">
        <w:rPr>
          <w:rFonts w:ascii="Garamond" w:hAnsi="Garamond"/>
        </w:rPr>
        <w:t xml:space="preserve">Response to: </w:t>
      </w:r>
    </w:p>
    <w:p w14:paraId="7CE27094" w14:textId="1F6CAB12" w:rsidR="007A009C" w:rsidRDefault="00B66757" w:rsidP="008D5984">
      <w:pPr>
        <w:rPr>
          <w:rFonts w:ascii="Garamond" w:hAnsi="Garamond"/>
        </w:rPr>
      </w:pPr>
      <w:r w:rsidRPr="00607351">
        <w:rPr>
          <w:rFonts w:ascii="Garamond" w:hAnsi="Garamond"/>
        </w:rPr>
        <w:t>“</w:t>
      </w:r>
      <w:r w:rsidR="00DD20E1" w:rsidRPr="00DD20E1">
        <w:rPr>
          <w:rFonts w:ascii="Garamond" w:hAnsi="Garamond"/>
        </w:rPr>
        <w:t>The Puzzle of Ideography</w:t>
      </w:r>
      <w:r w:rsidR="008D5984">
        <w:rPr>
          <w:rFonts w:ascii="Garamond" w:hAnsi="Garamond"/>
        </w:rPr>
        <w:t xml:space="preserve">” by </w:t>
      </w:r>
      <w:r w:rsidR="00DD20E1" w:rsidRPr="00DD20E1">
        <w:rPr>
          <w:rFonts w:ascii="Garamond" w:hAnsi="Garamond"/>
        </w:rPr>
        <w:t>Olivier Morin</w:t>
      </w:r>
    </w:p>
    <w:p w14:paraId="22339450" w14:textId="77777777" w:rsidR="00E36827" w:rsidRPr="00607351" w:rsidRDefault="00E36827" w:rsidP="00E36827">
      <w:pPr>
        <w:rPr>
          <w:rFonts w:ascii="Garamond" w:hAnsi="Garamond"/>
        </w:rPr>
      </w:pPr>
    </w:p>
    <w:p w14:paraId="2A8782BD" w14:textId="77777777" w:rsidR="00E36827" w:rsidRPr="00607351" w:rsidRDefault="00E36827" w:rsidP="00E36827">
      <w:pPr>
        <w:jc w:val="center"/>
        <w:rPr>
          <w:rFonts w:ascii="Garamond" w:hAnsi="Garamond"/>
          <w:b/>
          <w:bCs/>
        </w:rPr>
      </w:pPr>
      <w:r>
        <w:rPr>
          <w:rFonts w:ascii="Garamond" w:hAnsi="Garamond"/>
          <w:b/>
          <w:bCs/>
        </w:rPr>
        <w:t>The Design Space of Human Communication and the Non-Evolution of Ideography</w:t>
      </w:r>
    </w:p>
    <w:p w14:paraId="7ADC82B2" w14:textId="77777777" w:rsidR="00E36827" w:rsidRPr="00FF4FFA" w:rsidRDefault="00E36827" w:rsidP="00E36827">
      <w:pPr>
        <w:jc w:val="center"/>
        <w:rPr>
          <w:rFonts w:ascii="Garamond" w:hAnsi="Garamond"/>
          <w:lang w:val="de-DE"/>
        </w:rPr>
      </w:pPr>
      <w:r w:rsidRPr="00FF4FFA">
        <w:rPr>
          <w:rFonts w:ascii="Garamond" w:hAnsi="Garamond"/>
          <w:lang w:val="de-DE"/>
        </w:rPr>
        <w:t>Walter Veit</w:t>
      </w:r>
    </w:p>
    <w:p w14:paraId="380E37C5" w14:textId="77777777" w:rsidR="00E36827" w:rsidRDefault="00E36827" w:rsidP="00E36827">
      <w:pPr>
        <w:jc w:val="center"/>
        <w:rPr>
          <w:rFonts w:ascii="Garamond" w:hAnsi="Garamond"/>
        </w:rPr>
      </w:pPr>
      <w:r>
        <w:rPr>
          <w:rFonts w:ascii="Garamond" w:hAnsi="Garamond"/>
        </w:rPr>
        <w:t>Department of Philosophy, University of Bristol,</w:t>
      </w:r>
      <w:r w:rsidRPr="00FF4FFA">
        <w:rPr>
          <w:rFonts w:ascii="Garamond" w:hAnsi="Garamond"/>
        </w:rPr>
        <w:t xml:space="preserve"> BS6 6JL</w:t>
      </w:r>
      <w:r>
        <w:rPr>
          <w:rFonts w:ascii="Garamond" w:hAnsi="Garamond"/>
        </w:rPr>
        <w:t xml:space="preserve"> UK</w:t>
      </w:r>
    </w:p>
    <w:p w14:paraId="255B669D" w14:textId="77777777" w:rsidR="00E36827" w:rsidRPr="00CF6403" w:rsidRDefault="00E36827" w:rsidP="00E36827">
      <w:pPr>
        <w:jc w:val="center"/>
        <w:rPr>
          <w:rFonts w:ascii="Garamond" w:hAnsi="Garamond"/>
          <w:color w:val="0000FF"/>
          <w:u w:val="single"/>
        </w:rPr>
      </w:pPr>
    </w:p>
    <w:p w14:paraId="3E7C65BC" w14:textId="77777777" w:rsidR="00E36827" w:rsidRDefault="00E36827" w:rsidP="00E36827">
      <w:pPr>
        <w:jc w:val="center"/>
        <w:rPr>
          <w:rFonts w:ascii="Garamond" w:hAnsi="Garamond"/>
          <w:color w:val="0000FF"/>
          <w:u w:val="single"/>
        </w:rPr>
      </w:pPr>
      <w:r>
        <w:rPr>
          <w:rFonts w:ascii="Garamond" w:hAnsi="Garamond"/>
        </w:rPr>
        <w:t>Heather Browning</w:t>
      </w:r>
      <w:r w:rsidRPr="00483529">
        <w:rPr>
          <w:rFonts w:ascii="Garamond" w:hAnsi="Garamond"/>
          <w:color w:val="0000FF"/>
          <w:u w:val="single"/>
        </w:rPr>
        <w:t xml:space="preserve"> </w:t>
      </w:r>
    </w:p>
    <w:p w14:paraId="157C2D3E" w14:textId="1C9CF403" w:rsidR="00E36827" w:rsidRDefault="00E36827" w:rsidP="00E36827">
      <w:pPr>
        <w:jc w:val="center"/>
        <w:rPr>
          <w:rFonts w:ascii="Garamond" w:hAnsi="Garamond"/>
        </w:rPr>
      </w:pPr>
      <w:r>
        <w:rPr>
          <w:rFonts w:ascii="Garamond" w:hAnsi="Garamond"/>
        </w:rPr>
        <w:t>Department of Philosophy, University of Southampton,</w:t>
      </w:r>
      <w:r w:rsidR="00291DAD">
        <w:rPr>
          <w:rFonts w:ascii="Garamond" w:hAnsi="Garamond"/>
        </w:rPr>
        <w:t xml:space="preserve"> </w:t>
      </w:r>
      <w:r w:rsidR="00291DAD" w:rsidRPr="00291DAD">
        <w:rPr>
          <w:rFonts w:ascii="Garamond" w:hAnsi="Garamond"/>
        </w:rPr>
        <w:t>SO17 1BJ</w:t>
      </w:r>
      <w:r>
        <w:rPr>
          <w:rFonts w:ascii="Garamond" w:hAnsi="Garamond"/>
        </w:rPr>
        <w:t xml:space="preserve"> UK</w:t>
      </w:r>
    </w:p>
    <w:p w14:paraId="528C4947" w14:textId="77777777" w:rsidR="00E36827" w:rsidRDefault="00E36827" w:rsidP="00E36827">
      <w:pPr>
        <w:rPr>
          <w:rFonts w:ascii="Garamond" w:hAnsi="Garamond"/>
        </w:rPr>
      </w:pPr>
    </w:p>
    <w:p w14:paraId="6AE3FD29" w14:textId="77777777" w:rsidR="00E36827" w:rsidRPr="008D5984" w:rsidRDefault="00E36827" w:rsidP="00E36827">
      <w:pPr>
        <w:rPr>
          <w:rFonts w:ascii="Garamond" w:hAnsi="Garamond"/>
        </w:rPr>
      </w:pPr>
    </w:p>
    <w:p w14:paraId="4773FBF7" w14:textId="77777777" w:rsidR="00E36827" w:rsidRPr="000B6DFF" w:rsidRDefault="00E36827" w:rsidP="00E36827">
      <w:pPr>
        <w:rPr>
          <w:rFonts w:ascii="Garamond" w:hAnsi="Garamond"/>
          <w:b/>
          <w:bCs/>
        </w:rPr>
      </w:pPr>
      <w:r w:rsidRPr="000B6DFF">
        <w:rPr>
          <w:rFonts w:ascii="Garamond" w:hAnsi="Garamond"/>
          <w:b/>
          <w:bCs/>
        </w:rPr>
        <w:t>Abstract:</w:t>
      </w:r>
    </w:p>
    <w:p w14:paraId="5734E706" w14:textId="6589897F" w:rsidR="007C2CFB" w:rsidRDefault="005E5565" w:rsidP="007C2CFB">
      <w:pPr>
        <w:jc w:val="both"/>
        <w:rPr>
          <w:rFonts w:ascii="Garamond" w:hAnsi="Garamond"/>
        </w:rPr>
      </w:pPr>
      <w:r>
        <w:rPr>
          <w:rFonts w:ascii="Garamond" w:hAnsi="Garamond"/>
        </w:rPr>
        <w:t xml:space="preserve">Despite the </w:t>
      </w:r>
      <w:bookmarkStart w:id="0" w:name="_Hlk124438125"/>
      <w:r>
        <w:rPr>
          <w:rFonts w:ascii="Garamond" w:hAnsi="Garamond"/>
        </w:rPr>
        <w:t>once</w:t>
      </w:r>
      <w:r w:rsidR="00C75CAC">
        <w:rPr>
          <w:rFonts w:ascii="Garamond" w:hAnsi="Garamond"/>
        </w:rPr>
        <w:t>-</w:t>
      </w:r>
      <w:r>
        <w:rPr>
          <w:rFonts w:ascii="Garamond" w:hAnsi="Garamond"/>
        </w:rPr>
        <w:t xml:space="preserve">common </w:t>
      </w:r>
      <w:bookmarkEnd w:id="0"/>
      <w:r>
        <w:rPr>
          <w:rFonts w:ascii="Garamond" w:hAnsi="Garamond"/>
        </w:rPr>
        <w:t xml:space="preserve">idea that a universal ideography would have numerous advantages, attempts to develop such ideographies </w:t>
      </w:r>
      <w:r w:rsidR="00C75CAC">
        <w:rPr>
          <w:rFonts w:ascii="Garamond" w:hAnsi="Garamond"/>
        </w:rPr>
        <w:t xml:space="preserve">have </w:t>
      </w:r>
      <w:r>
        <w:rPr>
          <w:rFonts w:ascii="Garamond" w:hAnsi="Garamond"/>
        </w:rPr>
        <w:t xml:space="preserve">failed. </w:t>
      </w:r>
      <w:r w:rsidR="007C2CFB">
        <w:rPr>
          <w:rFonts w:ascii="Garamond" w:hAnsi="Garamond"/>
        </w:rPr>
        <w:t xml:space="preserve">Here, we make use of the biological idea of fitness landscapes to help us understand the non-evolution of such a universal ideographic code </w:t>
      </w:r>
      <w:r w:rsidR="00C75CAC">
        <w:rPr>
          <w:rFonts w:ascii="Garamond" w:hAnsi="Garamond"/>
        </w:rPr>
        <w:t>as well as</w:t>
      </w:r>
      <w:r w:rsidR="007C2CFB">
        <w:rPr>
          <w:rFonts w:ascii="Garamond" w:hAnsi="Garamond"/>
        </w:rPr>
        <w:t xml:space="preserve"> how we might reach this potential global fitness peak in the design space. </w:t>
      </w:r>
    </w:p>
    <w:p w14:paraId="558216CA" w14:textId="2BAF49F4" w:rsidR="001D36B9" w:rsidRDefault="001D36B9" w:rsidP="00E36827">
      <w:pPr>
        <w:rPr>
          <w:rFonts w:ascii="Garamond" w:hAnsi="Garamond"/>
        </w:rPr>
      </w:pPr>
    </w:p>
    <w:p w14:paraId="7EB4DF71" w14:textId="7BECEF07" w:rsidR="00E36827" w:rsidRDefault="00E36827" w:rsidP="00FD6DC3">
      <w:pPr>
        <w:jc w:val="center"/>
        <w:rPr>
          <w:rFonts w:ascii="Garamond" w:hAnsi="Garamond"/>
        </w:rPr>
      </w:pPr>
    </w:p>
    <w:p w14:paraId="4B9ADED9" w14:textId="1166FD95" w:rsidR="00E36827" w:rsidRPr="00E36827" w:rsidRDefault="00E36827" w:rsidP="00E36827">
      <w:pPr>
        <w:rPr>
          <w:rFonts w:ascii="Garamond" w:hAnsi="Garamond"/>
          <w:b/>
          <w:bCs/>
        </w:rPr>
      </w:pPr>
      <w:r w:rsidRPr="00E36827">
        <w:rPr>
          <w:rFonts w:ascii="Garamond" w:hAnsi="Garamond"/>
          <w:b/>
          <w:bCs/>
        </w:rPr>
        <w:t>Main Text:</w:t>
      </w:r>
    </w:p>
    <w:p w14:paraId="30627927" w14:textId="228D4092" w:rsidR="00CA1C8C" w:rsidRDefault="00C34237" w:rsidP="00045225">
      <w:pPr>
        <w:jc w:val="both"/>
        <w:rPr>
          <w:rFonts w:ascii="Garamond" w:hAnsi="Garamond"/>
        </w:rPr>
      </w:pPr>
      <w:r>
        <w:rPr>
          <w:rFonts w:ascii="Garamond" w:hAnsi="Garamond"/>
        </w:rPr>
        <w:t xml:space="preserve">Universal ideographies – graphic languages in which </w:t>
      </w:r>
      <w:r w:rsidR="002D40FD">
        <w:rPr>
          <w:rFonts w:ascii="Garamond" w:hAnsi="Garamond"/>
        </w:rPr>
        <w:t>symbols encod</w:t>
      </w:r>
      <w:r w:rsidR="003A045E">
        <w:rPr>
          <w:rFonts w:ascii="Garamond" w:hAnsi="Garamond"/>
        </w:rPr>
        <w:t>e conceptual</w:t>
      </w:r>
      <w:r w:rsidR="002D40FD">
        <w:rPr>
          <w:rFonts w:ascii="Garamond" w:hAnsi="Garamond"/>
        </w:rPr>
        <w:t xml:space="preserve"> rather than </w:t>
      </w:r>
      <w:r w:rsidR="003A045E">
        <w:rPr>
          <w:rFonts w:ascii="Garamond" w:hAnsi="Garamond"/>
        </w:rPr>
        <w:t>linguistic content</w:t>
      </w:r>
      <w:r>
        <w:rPr>
          <w:rFonts w:ascii="Garamond" w:hAnsi="Garamond"/>
        </w:rPr>
        <w:t xml:space="preserve"> – hold many apparent advantages, such as transmission of information across time and space, operating across language barriers, and the potential iconicity of symbols increasing ease of learning. Despite this, there are no successful examples of such ideographic communication systems. </w:t>
      </w:r>
      <w:r w:rsidR="005B78BD">
        <w:rPr>
          <w:rFonts w:ascii="Garamond" w:hAnsi="Garamond"/>
        </w:rPr>
        <w:t xml:space="preserve">Olivier </w:t>
      </w:r>
      <w:r>
        <w:rPr>
          <w:rFonts w:ascii="Garamond" w:hAnsi="Garamond"/>
        </w:rPr>
        <w:t>Morin’s</w:t>
      </w:r>
      <w:r w:rsidR="005B78BD">
        <w:rPr>
          <w:rFonts w:ascii="Garamond" w:hAnsi="Garamond"/>
        </w:rPr>
        <w:t xml:space="preserve"> (2023)</w:t>
      </w:r>
      <w:r>
        <w:rPr>
          <w:rFonts w:ascii="Garamond" w:hAnsi="Garamond"/>
        </w:rPr>
        <w:t xml:space="preserve"> proposed solution to this “Puzzle of Ideography” is </w:t>
      </w:r>
      <w:r w:rsidR="003A045E">
        <w:rPr>
          <w:rFonts w:ascii="Garamond" w:hAnsi="Garamond"/>
        </w:rPr>
        <w:t>to explain their absence</w:t>
      </w:r>
      <w:r w:rsidR="00915208">
        <w:rPr>
          <w:rFonts w:ascii="Garamond" w:hAnsi="Garamond"/>
        </w:rPr>
        <w:t xml:space="preserve"> as </w:t>
      </w:r>
      <w:r w:rsidR="003A045E">
        <w:rPr>
          <w:rFonts w:ascii="Garamond" w:hAnsi="Garamond"/>
        </w:rPr>
        <w:t xml:space="preserve">resulting from </w:t>
      </w:r>
      <w:r w:rsidR="00915208">
        <w:rPr>
          <w:rFonts w:ascii="Garamond" w:hAnsi="Garamond"/>
        </w:rPr>
        <w:t xml:space="preserve">a standardization problem, </w:t>
      </w:r>
      <w:r w:rsidR="00C76B98">
        <w:rPr>
          <w:rFonts w:ascii="Garamond" w:hAnsi="Garamond"/>
        </w:rPr>
        <w:t>with</w:t>
      </w:r>
      <w:r w:rsidR="00915208">
        <w:rPr>
          <w:rFonts w:ascii="Garamond" w:hAnsi="Garamond"/>
        </w:rPr>
        <w:t xml:space="preserve"> such systems suffer</w:t>
      </w:r>
      <w:r w:rsidR="00C76B98">
        <w:rPr>
          <w:rFonts w:ascii="Garamond" w:hAnsi="Garamond"/>
        </w:rPr>
        <w:t>ing</w:t>
      </w:r>
      <w:r w:rsidR="00915208">
        <w:rPr>
          <w:rFonts w:ascii="Garamond" w:hAnsi="Garamond"/>
        </w:rPr>
        <w:t xml:space="preserve"> from the inherent challenge</w:t>
      </w:r>
      <w:r>
        <w:rPr>
          <w:rFonts w:ascii="Garamond" w:hAnsi="Garamond"/>
        </w:rPr>
        <w:t>s</w:t>
      </w:r>
      <w:r w:rsidR="00915208">
        <w:rPr>
          <w:rFonts w:ascii="Garamond" w:hAnsi="Garamond"/>
        </w:rPr>
        <w:t xml:space="preserve"> </w:t>
      </w:r>
      <w:r w:rsidR="00AF128F">
        <w:rPr>
          <w:rFonts w:ascii="Garamond" w:hAnsi="Garamond"/>
        </w:rPr>
        <w:t xml:space="preserve">raised through </w:t>
      </w:r>
      <w:r w:rsidR="003A045E">
        <w:rPr>
          <w:rFonts w:ascii="Garamond" w:hAnsi="Garamond"/>
        </w:rPr>
        <w:t>the</w:t>
      </w:r>
      <w:r w:rsidR="00AF128F">
        <w:rPr>
          <w:rFonts w:ascii="Garamond" w:hAnsi="Garamond"/>
        </w:rPr>
        <w:t xml:space="preserve"> need for</w:t>
      </w:r>
      <w:r w:rsidR="00915208">
        <w:rPr>
          <w:rFonts w:ascii="Garamond" w:hAnsi="Garamond"/>
        </w:rPr>
        <w:t xml:space="preserve"> everyone to use the same meaning-to-symbol mappings</w:t>
      </w:r>
      <w:r w:rsidR="003A045E">
        <w:rPr>
          <w:rFonts w:ascii="Garamond" w:hAnsi="Garamond"/>
        </w:rPr>
        <w:t>. This</w:t>
      </w:r>
      <w:r>
        <w:rPr>
          <w:rFonts w:ascii="Garamond" w:hAnsi="Garamond"/>
        </w:rPr>
        <w:t xml:space="preserve"> becomes ever more difficult as the number of symbols increases and</w:t>
      </w:r>
      <w:r w:rsidR="00915208">
        <w:rPr>
          <w:rFonts w:ascii="Garamond" w:hAnsi="Garamond"/>
        </w:rPr>
        <w:t xml:space="preserve"> thus restrict</w:t>
      </w:r>
      <w:r>
        <w:rPr>
          <w:rFonts w:ascii="Garamond" w:hAnsi="Garamond"/>
        </w:rPr>
        <w:t>s them</w:t>
      </w:r>
      <w:r w:rsidR="00915208">
        <w:rPr>
          <w:rFonts w:ascii="Garamond" w:hAnsi="Garamond"/>
        </w:rPr>
        <w:t xml:space="preserve"> to narrow domains.</w:t>
      </w:r>
      <w:r w:rsidR="003A045E">
        <w:rPr>
          <w:rFonts w:ascii="Garamond" w:hAnsi="Garamond"/>
        </w:rPr>
        <w:t xml:space="preserve"> Here we aim</w:t>
      </w:r>
      <w:r w:rsidR="00B7225E">
        <w:rPr>
          <w:rFonts w:ascii="Garamond" w:hAnsi="Garamond"/>
        </w:rPr>
        <w:t xml:space="preserve"> to further </w:t>
      </w:r>
      <w:r w:rsidR="00045225">
        <w:rPr>
          <w:rFonts w:ascii="Garamond" w:hAnsi="Garamond"/>
        </w:rPr>
        <w:t>advance Morin’s suggestion that the non-evolution of ideography is largely a result of spoken (or signed) languages having been ‘locked</w:t>
      </w:r>
      <w:r w:rsidR="003A045E">
        <w:rPr>
          <w:rFonts w:ascii="Garamond" w:hAnsi="Garamond"/>
        </w:rPr>
        <w:t xml:space="preserve"> </w:t>
      </w:r>
      <w:r w:rsidR="00045225">
        <w:rPr>
          <w:rFonts w:ascii="Garamond" w:hAnsi="Garamond"/>
        </w:rPr>
        <w:t>in’ earlier due to their easier standardization, to the detriment of other codes.</w:t>
      </w:r>
      <w:r w:rsidR="00E86838">
        <w:rPr>
          <w:rFonts w:ascii="Garamond" w:hAnsi="Garamond"/>
        </w:rPr>
        <w:t xml:space="preserve"> </w:t>
      </w:r>
      <w:r w:rsidR="002C4A8C">
        <w:rPr>
          <w:rFonts w:ascii="Garamond" w:hAnsi="Garamond"/>
        </w:rPr>
        <w:t>We do so through use of the concept of the ‘fitness landscape'</w:t>
      </w:r>
      <w:r>
        <w:rPr>
          <w:rFonts w:ascii="Garamond" w:hAnsi="Garamond"/>
        </w:rPr>
        <w:t>, which can be borrowed from its biological context to aid in understanding the non-evolution of ‘bad’ solutions to cultural problems.</w:t>
      </w:r>
    </w:p>
    <w:p w14:paraId="272B9CB1" w14:textId="139F0DC0" w:rsidR="002C60DF" w:rsidRDefault="00CA1C8C" w:rsidP="003A045E">
      <w:pPr>
        <w:jc w:val="both"/>
        <w:rPr>
          <w:rFonts w:ascii="Garamond" w:hAnsi="Garamond"/>
        </w:rPr>
      </w:pPr>
      <w:r>
        <w:rPr>
          <w:rFonts w:ascii="Garamond" w:hAnsi="Garamond"/>
        </w:rPr>
        <w:t>At the very end of his article, Morin notes that a “</w:t>
      </w:r>
      <w:r w:rsidRPr="008B3F0E">
        <w:rPr>
          <w:rFonts w:ascii="Garamond" w:hAnsi="Garamond"/>
        </w:rPr>
        <w:t>complete ideography could be seen as a peak in the design space of graphic codes</w:t>
      </w:r>
      <w:r>
        <w:rPr>
          <w:rFonts w:ascii="Garamond" w:hAnsi="Garamond"/>
        </w:rPr>
        <w:t xml:space="preserve"> </w:t>
      </w:r>
      <w:r w:rsidRPr="00CA1C8C">
        <w:rPr>
          <w:rFonts w:ascii="Garamond" w:hAnsi="Garamond"/>
        </w:rPr>
        <w:t>(</w:t>
      </w:r>
      <w:proofErr w:type="spellStart"/>
      <w:r w:rsidRPr="00CA1C8C">
        <w:rPr>
          <w:rFonts w:ascii="Garamond" w:hAnsi="Garamond"/>
        </w:rPr>
        <w:t>Acerbi</w:t>
      </w:r>
      <w:proofErr w:type="spellEnd"/>
      <w:r w:rsidRPr="00CA1C8C">
        <w:rPr>
          <w:rFonts w:ascii="Garamond" w:hAnsi="Garamond"/>
        </w:rPr>
        <w:t xml:space="preserve"> et al., 2016;</w:t>
      </w:r>
      <w:r>
        <w:rPr>
          <w:rFonts w:ascii="Garamond" w:hAnsi="Garamond"/>
        </w:rPr>
        <w:t xml:space="preserve"> </w:t>
      </w:r>
      <w:r w:rsidRPr="00CA1C8C">
        <w:rPr>
          <w:rFonts w:ascii="Garamond" w:hAnsi="Garamond"/>
        </w:rPr>
        <w:t xml:space="preserve">Dennett, 1995; </w:t>
      </w:r>
      <w:proofErr w:type="spellStart"/>
      <w:r w:rsidRPr="00CA1C8C">
        <w:rPr>
          <w:rFonts w:ascii="Garamond" w:hAnsi="Garamond"/>
        </w:rPr>
        <w:t>Mesoudi</w:t>
      </w:r>
      <w:proofErr w:type="spellEnd"/>
      <w:r w:rsidRPr="00CA1C8C">
        <w:rPr>
          <w:rFonts w:ascii="Garamond" w:hAnsi="Garamond"/>
        </w:rPr>
        <w:t xml:space="preserve"> &amp; Thornton, 2018)</w:t>
      </w:r>
      <w:r>
        <w:rPr>
          <w:rFonts w:ascii="Garamond" w:hAnsi="Garamond"/>
        </w:rPr>
        <w:t xml:space="preserve">”. </w:t>
      </w:r>
      <w:r w:rsidR="00C76B98">
        <w:rPr>
          <w:rFonts w:ascii="Garamond" w:hAnsi="Garamond"/>
        </w:rPr>
        <w:t>This type of t</w:t>
      </w:r>
      <w:r>
        <w:rPr>
          <w:rFonts w:ascii="Garamond" w:hAnsi="Garamond"/>
        </w:rPr>
        <w:t>hinking about cultural artefacts</w:t>
      </w:r>
      <w:r w:rsidR="00A80C0E">
        <w:rPr>
          <w:rFonts w:ascii="Garamond" w:hAnsi="Garamond"/>
        </w:rPr>
        <w:t xml:space="preserve"> in terms of a ‘design space’</w:t>
      </w:r>
      <w:r>
        <w:rPr>
          <w:rFonts w:ascii="Garamond" w:hAnsi="Garamond"/>
        </w:rPr>
        <w:t xml:space="preserve"> </w:t>
      </w:r>
      <w:r w:rsidR="00A80C0E">
        <w:rPr>
          <w:rFonts w:ascii="Garamond" w:hAnsi="Garamond"/>
        </w:rPr>
        <w:t>inspired by the notion of fitness landscapes</w:t>
      </w:r>
      <w:r w:rsidR="000E2A85">
        <w:rPr>
          <w:rFonts w:ascii="Garamond" w:hAnsi="Garamond"/>
        </w:rPr>
        <w:t xml:space="preserve"> has proven highly useful</w:t>
      </w:r>
      <w:r w:rsidR="00C76B98">
        <w:rPr>
          <w:rFonts w:ascii="Garamond" w:hAnsi="Garamond"/>
        </w:rPr>
        <w:t xml:space="preserve"> in the past, and we wish to explore </w:t>
      </w:r>
      <w:r w:rsidR="00A80C0E">
        <w:rPr>
          <w:rFonts w:ascii="Garamond" w:hAnsi="Garamond"/>
        </w:rPr>
        <w:t>the suggestion</w:t>
      </w:r>
      <w:r w:rsidR="00C76B98">
        <w:rPr>
          <w:rFonts w:ascii="Garamond" w:hAnsi="Garamond"/>
        </w:rPr>
        <w:t xml:space="preserve"> further here</w:t>
      </w:r>
      <w:r w:rsidR="00C34237">
        <w:rPr>
          <w:rFonts w:ascii="Garamond" w:hAnsi="Garamond"/>
        </w:rPr>
        <w:t>, particularly in relation to the ‘lock-in dynamics’ Morin discusses</w:t>
      </w:r>
      <w:r w:rsidR="000E2A85">
        <w:rPr>
          <w:rFonts w:ascii="Garamond" w:hAnsi="Garamond"/>
        </w:rPr>
        <w:t xml:space="preserve">. Wright’s (1932) fitness landscapes </w:t>
      </w:r>
      <w:r w:rsidR="00C34237">
        <w:rPr>
          <w:rFonts w:ascii="Garamond" w:hAnsi="Garamond"/>
        </w:rPr>
        <w:t xml:space="preserve">posit that we can model the relative fitness of different phenotypes as a ‘landscape’ across which there are fitness ‘peaks’ where organisms are doing as well as possible within the ‘local’ set of possible phenotypes, and ‘valleys’ in which they would be doing very poorly. </w:t>
      </w:r>
      <w:r w:rsidR="00C34237">
        <w:rPr>
          <w:rFonts w:ascii="Garamond" w:hAnsi="Garamond"/>
        </w:rPr>
        <w:lastRenderedPageBreak/>
        <w:t xml:space="preserve">They </w:t>
      </w:r>
      <w:r w:rsidR="000E2A85">
        <w:rPr>
          <w:rFonts w:ascii="Garamond" w:hAnsi="Garamond"/>
        </w:rPr>
        <w:t xml:space="preserve">provide a useful tool </w:t>
      </w:r>
      <w:r w:rsidR="003A045E">
        <w:rPr>
          <w:rFonts w:ascii="Garamond" w:hAnsi="Garamond"/>
        </w:rPr>
        <w:t>for</w:t>
      </w:r>
      <w:r w:rsidR="000E2A85">
        <w:rPr>
          <w:rFonts w:ascii="Garamond" w:hAnsi="Garamond"/>
        </w:rPr>
        <w:t xml:space="preserve"> think</w:t>
      </w:r>
      <w:r w:rsidR="003A045E">
        <w:rPr>
          <w:rFonts w:ascii="Garamond" w:hAnsi="Garamond"/>
        </w:rPr>
        <w:t>ing</w:t>
      </w:r>
      <w:r w:rsidR="000E2A85">
        <w:rPr>
          <w:rFonts w:ascii="Garamond" w:hAnsi="Garamond"/>
        </w:rPr>
        <w:t xml:space="preserve"> about why some species appear to be ‘stuck’ in sub-optimal solutions to their ecological problems, </w:t>
      </w:r>
      <w:r w:rsidR="00C64ED0">
        <w:rPr>
          <w:rFonts w:ascii="Garamond" w:hAnsi="Garamond"/>
        </w:rPr>
        <w:t xml:space="preserve">with the path towards a higher peak involving passing through a fitness valley, </w:t>
      </w:r>
      <w:r w:rsidR="003A045E">
        <w:rPr>
          <w:rFonts w:ascii="Garamond" w:hAnsi="Garamond"/>
        </w:rPr>
        <w:t xml:space="preserve">requiring the organism to become </w:t>
      </w:r>
      <w:r w:rsidR="00C76B98">
        <w:rPr>
          <w:rFonts w:ascii="Garamond" w:hAnsi="Garamond"/>
        </w:rPr>
        <w:t xml:space="preserve">temporarily </w:t>
      </w:r>
      <w:r w:rsidR="00C64ED0">
        <w:rPr>
          <w:rFonts w:ascii="Garamond" w:hAnsi="Garamond"/>
        </w:rPr>
        <w:t>less fit than others in the population</w:t>
      </w:r>
      <w:r w:rsidR="00E57352">
        <w:rPr>
          <w:rFonts w:ascii="Garamond" w:hAnsi="Garamond"/>
        </w:rPr>
        <w:t>, and thus often blocking the path towards better solutions</w:t>
      </w:r>
      <w:r w:rsidR="00C64ED0">
        <w:rPr>
          <w:rFonts w:ascii="Garamond" w:hAnsi="Garamond"/>
        </w:rPr>
        <w:t>.</w:t>
      </w:r>
      <w:r w:rsidR="002C60DF">
        <w:rPr>
          <w:rFonts w:ascii="Garamond" w:hAnsi="Garamond"/>
        </w:rPr>
        <w:t xml:space="preserve"> </w:t>
      </w:r>
      <w:r w:rsidR="00C64ED0">
        <w:rPr>
          <w:rFonts w:ascii="Garamond" w:hAnsi="Garamond"/>
        </w:rPr>
        <w:t>Similarly, cultural innovations such as communication systems may be stuck at a local fitness peak in the design space with no way to move to a better system (the global optimum) since any individual shifting their strategy would be initially worse off</w:t>
      </w:r>
      <w:r w:rsidR="00C76B98">
        <w:rPr>
          <w:rFonts w:ascii="Garamond" w:hAnsi="Garamond"/>
        </w:rPr>
        <w:t>, through the high costs of learning a new system, and inability to communicate with others in the community</w:t>
      </w:r>
      <w:r w:rsidR="00C64ED0">
        <w:rPr>
          <w:rFonts w:ascii="Garamond" w:hAnsi="Garamond"/>
        </w:rPr>
        <w:t>.</w:t>
      </w:r>
      <w:r w:rsidR="002C4A8C">
        <w:rPr>
          <w:rFonts w:ascii="Garamond" w:hAnsi="Garamond"/>
        </w:rPr>
        <w:t xml:space="preserve"> </w:t>
      </w:r>
    </w:p>
    <w:p w14:paraId="61E7ED77" w14:textId="7224539C" w:rsidR="00C64ED0" w:rsidRDefault="002C4A8C" w:rsidP="00CA1C8C">
      <w:pPr>
        <w:jc w:val="both"/>
        <w:rPr>
          <w:rFonts w:ascii="Garamond" w:hAnsi="Garamond"/>
        </w:rPr>
      </w:pPr>
      <w:r>
        <w:rPr>
          <w:rFonts w:ascii="Garamond" w:hAnsi="Garamond"/>
        </w:rPr>
        <w:t>The effects of standardization that Morin describes may very well be the reasons for the existence of fitness ‘valleys’ that prevent the development of ideographic communication.</w:t>
      </w:r>
      <w:r w:rsidR="00C64ED0">
        <w:rPr>
          <w:rFonts w:ascii="Garamond" w:hAnsi="Garamond"/>
        </w:rPr>
        <w:t xml:space="preserve"> </w:t>
      </w:r>
      <w:r w:rsidR="002C60DF">
        <w:rPr>
          <w:rFonts w:ascii="Garamond" w:hAnsi="Garamond"/>
        </w:rPr>
        <w:t xml:space="preserve">This is in line with another example Morin raises – that of the </w:t>
      </w:r>
      <w:r w:rsidR="00C34237">
        <w:rPr>
          <w:rFonts w:ascii="Garamond" w:hAnsi="Garamond"/>
        </w:rPr>
        <w:t>lock-in of the</w:t>
      </w:r>
      <w:r w:rsidR="00C64ED0">
        <w:rPr>
          <w:rFonts w:ascii="Garamond" w:hAnsi="Garamond"/>
        </w:rPr>
        <w:t xml:space="preserve"> </w:t>
      </w:r>
      <w:r w:rsidR="00C64ED0" w:rsidRPr="00C64ED0">
        <w:rPr>
          <w:rFonts w:ascii="Garamond" w:hAnsi="Garamond"/>
        </w:rPr>
        <w:t>QWERTY</w:t>
      </w:r>
      <w:r w:rsidR="00C64ED0">
        <w:rPr>
          <w:rFonts w:ascii="Garamond" w:hAnsi="Garamond"/>
        </w:rPr>
        <w:t xml:space="preserve"> keyboard which, as Morin points out, is now commonly regarded as less </w:t>
      </w:r>
      <w:r w:rsidR="00C76B98">
        <w:rPr>
          <w:rFonts w:ascii="Garamond" w:hAnsi="Garamond"/>
        </w:rPr>
        <w:t xml:space="preserve">quick or </w:t>
      </w:r>
      <w:r w:rsidR="00C64ED0">
        <w:rPr>
          <w:rFonts w:ascii="Garamond" w:hAnsi="Garamond"/>
        </w:rPr>
        <w:t>efficient than other keyboard arrangements</w:t>
      </w:r>
      <w:r w:rsidR="005E5565">
        <w:rPr>
          <w:rFonts w:ascii="Garamond" w:hAnsi="Garamond"/>
        </w:rPr>
        <w:t xml:space="preserve"> (David 1985, </w:t>
      </w:r>
      <w:r w:rsidR="005E5565" w:rsidRPr="00C64ED0">
        <w:rPr>
          <w:rFonts w:ascii="Garamond" w:hAnsi="Garamond"/>
        </w:rPr>
        <w:t>David &amp; Rothwell 1996</w:t>
      </w:r>
      <w:r w:rsidR="005E5565">
        <w:rPr>
          <w:rFonts w:ascii="Garamond" w:hAnsi="Garamond"/>
        </w:rPr>
        <w:t>)</w:t>
      </w:r>
      <w:r w:rsidR="00C64ED0">
        <w:rPr>
          <w:rFonts w:ascii="Garamond" w:hAnsi="Garamond"/>
        </w:rPr>
        <w:t xml:space="preserve">. </w:t>
      </w:r>
      <w:r w:rsidR="002C60DF">
        <w:rPr>
          <w:rFonts w:ascii="Garamond" w:hAnsi="Garamond"/>
        </w:rPr>
        <w:t>However, its early adoption has led to it becoming a local fitness peak, where movement to another (perhaps higher) peak carries the cost of having to temporarily move across a lower space in the fitness landscape.</w:t>
      </w:r>
    </w:p>
    <w:p w14:paraId="65943F78" w14:textId="357A921E" w:rsidR="00315529" w:rsidRDefault="00C76B98" w:rsidP="0038587A">
      <w:pPr>
        <w:jc w:val="both"/>
        <w:rPr>
          <w:rFonts w:ascii="Garamond" w:hAnsi="Garamond"/>
        </w:rPr>
      </w:pPr>
      <w:r>
        <w:rPr>
          <w:rFonts w:ascii="Garamond" w:hAnsi="Garamond"/>
        </w:rPr>
        <w:t xml:space="preserve">One common criticism of using the model of fitness landscapes is that, as </w:t>
      </w:r>
      <w:r w:rsidR="0038587A">
        <w:rPr>
          <w:rFonts w:ascii="Garamond" w:hAnsi="Garamond"/>
        </w:rPr>
        <w:t>they are typically presented</w:t>
      </w:r>
      <w:r>
        <w:rPr>
          <w:rFonts w:ascii="Garamond" w:hAnsi="Garamond"/>
        </w:rPr>
        <w:t>, they</w:t>
      </w:r>
      <w:r w:rsidR="0038587A">
        <w:rPr>
          <w:rFonts w:ascii="Garamond" w:hAnsi="Garamond"/>
        </w:rPr>
        <w:t xml:space="preserve"> are static and fixed. </w:t>
      </w:r>
      <w:r>
        <w:rPr>
          <w:rFonts w:ascii="Garamond" w:hAnsi="Garamond"/>
        </w:rPr>
        <w:t xml:space="preserve">However, this is of course only </w:t>
      </w:r>
      <w:r w:rsidR="0038587A">
        <w:rPr>
          <w:rFonts w:ascii="Garamond" w:hAnsi="Garamond"/>
        </w:rPr>
        <w:t>an idealization</w:t>
      </w:r>
      <w:r>
        <w:rPr>
          <w:rFonts w:ascii="Garamond" w:hAnsi="Garamond"/>
        </w:rPr>
        <w:t xml:space="preserve"> and one</w:t>
      </w:r>
      <w:r w:rsidR="0038587A">
        <w:rPr>
          <w:rFonts w:ascii="Garamond" w:hAnsi="Garamond"/>
        </w:rPr>
        <w:t xml:space="preserve"> that has been frequently criticized (Kaplan 2008)</w:t>
      </w:r>
      <w:r>
        <w:rPr>
          <w:rFonts w:ascii="Garamond" w:hAnsi="Garamond"/>
        </w:rPr>
        <w:t xml:space="preserve"> – not a necessary feature of the model</w:t>
      </w:r>
      <w:r w:rsidR="0038587A">
        <w:rPr>
          <w:rFonts w:ascii="Garamond" w:hAnsi="Garamond"/>
        </w:rPr>
        <w:t>.</w:t>
      </w:r>
      <w:r>
        <w:rPr>
          <w:rFonts w:ascii="Garamond" w:hAnsi="Garamond"/>
        </w:rPr>
        <w:t xml:space="preserve"> It is entirely possible </w:t>
      </w:r>
      <w:r w:rsidR="00A80C0E">
        <w:rPr>
          <w:rFonts w:ascii="Garamond" w:hAnsi="Garamond"/>
        </w:rPr>
        <w:t xml:space="preserve">and now common </w:t>
      </w:r>
      <w:r>
        <w:rPr>
          <w:rFonts w:ascii="Garamond" w:hAnsi="Garamond"/>
        </w:rPr>
        <w:t>to construct dynamic fitness landscapes that represent changing conditions. For example, a</w:t>
      </w:r>
      <w:r w:rsidR="0038587A">
        <w:rPr>
          <w:rFonts w:ascii="Garamond" w:hAnsi="Garamond"/>
        </w:rPr>
        <w:t>s environmental conditions change, a strategy or technology that was once the most optimal might turn</w:t>
      </w:r>
      <w:r>
        <w:rPr>
          <w:rFonts w:ascii="Garamond" w:hAnsi="Garamond"/>
        </w:rPr>
        <w:t xml:space="preserve"> instead</w:t>
      </w:r>
      <w:r w:rsidR="0038587A">
        <w:rPr>
          <w:rFonts w:ascii="Garamond" w:hAnsi="Garamond"/>
        </w:rPr>
        <w:t xml:space="preserve"> from a fitness peak into a fitness valley. </w:t>
      </w:r>
      <w:r w:rsidR="002C60DF">
        <w:rPr>
          <w:rFonts w:ascii="Garamond" w:hAnsi="Garamond"/>
        </w:rPr>
        <w:t>The more rapid pace of cultural change makes this model even more plausible for cultural fitness landscapes.</w:t>
      </w:r>
      <w:r w:rsidR="00315529">
        <w:rPr>
          <w:rFonts w:ascii="Garamond" w:hAnsi="Garamond"/>
        </w:rPr>
        <w:t xml:space="preserve"> </w:t>
      </w:r>
    </w:p>
    <w:p w14:paraId="073D319E" w14:textId="00D61A9A" w:rsidR="00C92D1D" w:rsidRDefault="00C92D1D" w:rsidP="0038587A">
      <w:pPr>
        <w:jc w:val="both"/>
        <w:rPr>
          <w:rFonts w:ascii="Garamond" w:hAnsi="Garamond"/>
        </w:rPr>
      </w:pPr>
      <w:r>
        <w:rPr>
          <w:rFonts w:ascii="Garamond" w:hAnsi="Garamond"/>
        </w:rPr>
        <w:t>T</w:t>
      </w:r>
      <w:r w:rsidR="0038587A">
        <w:rPr>
          <w:rFonts w:ascii="Garamond" w:hAnsi="Garamond"/>
        </w:rPr>
        <w:t>hinking about a dynamic design space</w:t>
      </w:r>
      <w:r>
        <w:rPr>
          <w:rFonts w:ascii="Garamond" w:hAnsi="Garamond"/>
        </w:rPr>
        <w:t xml:space="preserve"> allows us to explore the </w:t>
      </w:r>
      <w:r w:rsidR="0038587A">
        <w:rPr>
          <w:rFonts w:ascii="Garamond" w:hAnsi="Garamond"/>
        </w:rPr>
        <w:t xml:space="preserve">technological and societal changes that may be required to create slopes or neutral ridges </w:t>
      </w:r>
      <w:r>
        <w:rPr>
          <w:rFonts w:ascii="Garamond" w:hAnsi="Garamond"/>
        </w:rPr>
        <w:t xml:space="preserve">that would shift agents </w:t>
      </w:r>
      <w:r w:rsidR="0038587A">
        <w:rPr>
          <w:rFonts w:ascii="Garamond" w:hAnsi="Garamond"/>
        </w:rPr>
        <w:t xml:space="preserve">towards </w:t>
      </w:r>
      <w:r>
        <w:rPr>
          <w:rFonts w:ascii="Garamond" w:hAnsi="Garamond"/>
        </w:rPr>
        <w:t xml:space="preserve">the alternative peak of </w:t>
      </w:r>
      <w:r w:rsidR="0038587A">
        <w:rPr>
          <w:rFonts w:ascii="Garamond" w:hAnsi="Garamond"/>
        </w:rPr>
        <w:t>a universal ideography. As Morin has argued, spoken language has restricted us from exploring alternative strategies and here we may find ways to promote the advantages of ideographic communication.</w:t>
      </w:r>
      <w:r>
        <w:rPr>
          <w:rFonts w:ascii="Garamond" w:hAnsi="Garamond"/>
        </w:rPr>
        <w:t xml:space="preserve"> This requires acknowledgement of the difficulties facing such a change. </w:t>
      </w:r>
      <w:r w:rsidR="00315529">
        <w:rPr>
          <w:rFonts w:ascii="Garamond" w:hAnsi="Garamond"/>
        </w:rPr>
        <w:t xml:space="preserve">Since Morin proposes that the cultural ‘fitness’ of different communication systems is largely driven by standardization of conventions between users, this will thus be a key issue for improving the design of ideographic communication systems. </w:t>
      </w:r>
      <w:r>
        <w:rPr>
          <w:rFonts w:ascii="Garamond" w:hAnsi="Garamond"/>
        </w:rPr>
        <w:t xml:space="preserve">For instance, network effects </w:t>
      </w:r>
      <w:r w:rsidR="0038587A">
        <w:rPr>
          <w:rFonts w:ascii="Garamond" w:hAnsi="Garamond"/>
        </w:rPr>
        <w:t xml:space="preserve">make languages more useful the more people use them and </w:t>
      </w:r>
      <w:r>
        <w:rPr>
          <w:rFonts w:ascii="Garamond" w:hAnsi="Garamond"/>
        </w:rPr>
        <w:t xml:space="preserve">thus </w:t>
      </w:r>
      <w:r w:rsidR="0038587A">
        <w:rPr>
          <w:rFonts w:ascii="Garamond" w:hAnsi="Garamond"/>
        </w:rPr>
        <w:t>force standardization between users</w:t>
      </w:r>
      <w:r>
        <w:rPr>
          <w:rFonts w:ascii="Garamond" w:hAnsi="Garamond"/>
        </w:rPr>
        <w:t xml:space="preserve">. This implies that </w:t>
      </w:r>
      <w:r w:rsidR="0038587A">
        <w:rPr>
          <w:rFonts w:ascii="Garamond" w:hAnsi="Garamond"/>
        </w:rPr>
        <w:t xml:space="preserve">the only way to make ideography viable is to improve it </w:t>
      </w:r>
      <w:r>
        <w:rPr>
          <w:rFonts w:ascii="Garamond" w:hAnsi="Garamond"/>
        </w:rPr>
        <w:t>through use of</w:t>
      </w:r>
      <w:r w:rsidR="0038587A">
        <w:rPr>
          <w:rFonts w:ascii="Garamond" w:hAnsi="Garamond"/>
        </w:rPr>
        <w:t xml:space="preserve"> new means. </w:t>
      </w:r>
    </w:p>
    <w:p w14:paraId="11ED7579" w14:textId="77D1FAE7" w:rsidR="00E36827" w:rsidRDefault="00C92D1D" w:rsidP="00E36827">
      <w:pPr>
        <w:jc w:val="both"/>
        <w:rPr>
          <w:rFonts w:ascii="Garamond" w:hAnsi="Garamond"/>
        </w:rPr>
      </w:pPr>
      <w:r>
        <w:rPr>
          <w:rFonts w:ascii="Garamond" w:hAnsi="Garamond"/>
        </w:rPr>
        <w:t xml:space="preserve">Here, </w:t>
      </w:r>
      <w:r w:rsidR="0064173F">
        <w:rPr>
          <w:rFonts w:ascii="Garamond" w:hAnsi="Garamond"/>
        </w:rPr>
        <w:t xml:space="preserve">as Morin also suggests in the conclusion to his article, </w:t>
      </w:r>
      <w:r>
        <w:rPr>
          <w:rFonts w:ascii="Garamond" w:hAnsi="Garamond"/>
        </w:rPr>
        <w:t>we think that use of new technologies provides an opportunity.</w:t>
      </w:r>
      <w:r w:rsidR="002C60DF">
        <w:rPr>
          <w:rFonts w:ascii="Garamond" w:hAnsi="Garamond"/>
        </w:rPr>
        <w:t xml:space="preserve"> In particular, online communication provides many of the benefits Morin attributes to face-to-face spoken and signed communication – signals are cheap, (semi-)transient, and there is opportunity to repair miscommunication.</w:t>
      </w:r>
      <w:r>
        <w:rPr>
          <w:rFonts w:ascii="Garamond" w:hAnsi="Garamond"/>
        </w:rPr>
        <w:t xml:space="preserve"> Indeed, this has already brought us quite a long way – think of the standardization of emojis across platforms. </w:t>
      </w:r>
      <w:r w:rsidR="00D34E1A">
        <w:rPr>
          <w:rFonts w:ascii="Garamond" w:hAnsi="Garamond"/>
        </w:rPr>
        <w:t>While Morin is right to point out that there is still disagreement about the meaning</w:t>
      </w:r>
      <w:r>
        <w:rPr>
          <w:rFonts w:ascii="Garamond" w:hAnsi="Garamond"/>
        </w:rPr>
        <w:t xml:space="preserve"> of emojis</w:t>
      </w:r>
      <w:r w:rsidR="00D34E1A">
        <w:rPr>
          <w:rFonts w:ascii="Garamond" w:hAnsi="Garamond"/>
        </w:rPr>
        <w:t>, we think he underestimates how standardized their usage already is</w:t>
      </w:r>
      <w:r>
        <w:rPr>
          <w:rFonts w:ascii="Garamond" w:hAnsi="Garamond"/>
        </w:rPr>
        <w:t xml:space="preserve">, especially </w:t>
      </w:r>
      <w:r w:rsidR="00D34E1A">
        <w:rPr>
          <w:rFonts w:ascii="Garamond" w:hAnsi="Garamond"/>
        </w:rPr>
        <w:t>among those populations that use them the most frequently and have grown up with them.</w:t>
      </w:r>
      <w:r>
        <w:rPr>
          <w:rFonts w:ascii="Garamond" w:hAnsi="Garamond"/>
        </w:rPr>
        <w:t xml:space="preserve"> The differences in use occur most often between cohorts, not within them.</w:t>
      </w:r>
      <w:r w:rsidR="00D34E1A">
        <w:rPr>
          <w:rFonts w:ascii="Garamond" w:hAnsi="Garamond"/>
        </w:rPr>
        <w:t xml:space="preserve"> </w:t>
      </w:r>
      <w:r>
        <w:rPr>
          <w:rFonts w:ascii="Garamond" w:hAnsi="Garamond"/>
        </w:rPr>
        <w:t xml:space="preserve">This then suggests that we might be on our way towards the elimination of this ambiguity, or at least for it to be </w:t>
      </w:r>
      <w:r w:rsidR="00D34E1A">
        <w:rPr>
          <w:rFonts w:ascii="Garamond" w:hAnsi="Garamond"/>
        </w:rPr>
        <w:t>diminished</w:t>
      </w:r>
      <w:r w:rsidR="00315529">
        <w:rPr>
          <w:rFonts w:ascii="Garamond" w:hAnsi="Garamond"/>
        </w:rPr>
        <w:t>,</w:t>
      </w:r>
      <w:r w:rsidR="00D34E1A">
        <w:rPr>
          <w:rFonts w:ascii="Garamond" w:hAnsi="Garamond"/>
        </w:rPr>
        <w:t xml:space="preserve"> to the same extent as there is persisting</w:t>
      </w:r>
      <w:r w:rsidR="00315529">
        <w:rPr>
          <w:rFonts w:ascii="Garamond" w:hAnsi="Garamond"/>
        </w:rPr>
        <w:t xml:space="preserve"> </w:t>
      </w:r>
      <w:r w:rsidR="0006455F">
        <w:rPr>
          <w:rFonts w:ascii="Garamond" w:hAnsi="Garamond"/>
        </w:rPr>
        <w:t>acceptable</w:t>
      </w:r>
      <w:r w:rsidR="00D34E1A">
        <w:rPr>
          <w:rFonts w:ascii="Garamond" w:hAnsi="Garamond"/>
        </w:rPr>
        <w:t xml:space="preserve"> ambiguity in spoken languages.</w:t>
      </w:r>
      <w:r>
        <w:rPr>
          <w:rFonts w:ascii="Garamond" w:hAnsi="Garamond"/>
        </w:rPr>
        <w:t xml:space="preserve"> Standardization of meaning does not have to imply universal agreement. </w:t>
      </w:r>
      <w:r w:rsidR="002C60DF">
        <w:rPr>
          <w:rFonts w:ascii="Garamond" w:hAnsi="Garamond"/>
        </w:rPr>
        <w:t xml:space="preserve">We </w:t>
      </w:r>
      <w:r w:rsidR="0064173F">
        <w:rPr>
          <w:rFonts w:ascii="Garamond" w:hAnsi="Garamond"/>
        </w:rPr>
        <w:t>suggest</w:t>
      </w:r>
      <w:r w:rsidR="002C60DF">
        <w:rPr>
          <w:rFonts w:ascii="Garamond" w:hAnsi="Garamond"/>
        </w:rPr>
        <w:t xml:space="preserve"> that </w:t>
      </w:r>
      <w:r w:rsidR="0064173F">
        <w:rPr>
          <w:rFonts w:ascii="Garamond" w:hAnsi="Garamond"/>
        </w:rPr>
        <w:t>changes in communication technology may sufficiently alter the fitness landscape to make the peak of a general ideography accessible, but that more work would be needed to refine the model and test the predictions.</w:t>
      </w:r>
    </w:p>
    <w:p w14:paraId="3004F40B" w14:textId="77777777" w:rsidR="0006455F" w:rsidRDefault="0006455F" w:rsidP="00E36827">
      <w:pPr>
        <w:jc w:val="both"/>
        <w:rPr>
          <w:rFonts w:ascii="Garamond" w:hAnsi="Garamond"/>
        </w:rPr>
      </w:pPr>
    </w:p>
    <w:p w14:paraId="5DC056A8" w14:textId="77777777" w:rsidR="00E36827" w:rsidRPr="00FF4FFA" w:rsidRDefault="00E36827" w:rsidP="00E36827">
      <w:pPr>
        <w:jc w:val="both"/>
        <w:rPr>
          <w:rFonts w:ascii="Garamond" w:hAnsi="Garamond"/>
          <w:b/>
          <w:bCs/>
        </w:rPr>
      </w:pPr>
      <w:r w:rsidRPr="00FF4FFA">
        <w:rPr>
          <w:rFonts w:ascii="Garamond" w:hAnsi="Garamond"/>
          <w:b/>
          <w:bCs/>
        </w:rPr>
        <w:t>Conflict of interest statement:</w:t>
      </w:r>
    </w:p>
    <w:p w14:paraId="36C9519C" w14:textId="77777777" w:rsidR="00E36827" w:rsidRPr="00FF4FFA" w:rsidRDefault="00E36827" w:rsidP="00E36827">
      <w:pPr>
        <w:jc w:val="both"/>
        <w:rPr>
          <w:rFonts w:ascii="Garamond" w:hAnsi="Garamond"/>
        </w:rPr>
      </w:pPr>
      <w:r w:rsidRPr="00FF4FFA">
        <w:rPr>
          <w:rFonts w:ascii="Garamond" w:hAnsi="Garamond"/>
        </w:rPr>
        <w:t>The authors have no conflicts of interest to report.</w:t>
      </w:r>
    </w:p>
    <w:p w14:paraId="644C9AB2" w14:textId="77777777" w:rsidR="00E36827" w:rsidRPr="00FF4FFA" w:rsidRDefault="00E36827" w:rsidP="00E36827">
      <w:pPr>
        <w:jc w:val="both"/>
        <w:rPr>
          <w:rFonts w:ascii="Garamond" w:hAnsi="Garamond"/>
          <w:b/>
          <w:bCs/>
        </w:rPr>
      </w:pPr>
      <w:r w:rsidRPr="00FF4FFA">
        <w:rPr>
          <w:rFonts w:ascii="Garamond" w:hAnsi="Garamond"/>
          <w:b/>
          <w:bCs/>
        </w:rPr>
        <w:lastRenderedPageBreak/>
        <w:t>Funding Information:</w:t>
      </w:r>
    </w:p>
    <w:p w14:paraId="2FD91851" w14:textId="7FF264F8" w:rsidR="00DE4BB6" w:rsidRDefault="00E36827" w:rsidP="00E36827">
      <w:pPr>
        <w:spacing w:before="240" w:after="240"/>
        <w:rPr>
          <w:rFonts w:ascii="Garamond" w:hAnsi="Garamond"/>
        </w:rPr>
      </w:pPr>
      <w:r w:rsidRPr="00B0647F">
        <w:rPr>
          <w:rFonts w:ascii="Garamond" w:hAnsi="Garamond"/>
        </w:rPr>
        <w:t xml:space="preserve">This paper is part of a project that has received funding from the European Research Council (ERC) under the European Union's Horizon 2020 research and innovation </w:t>
      </w:r>
      <w:proofErr w:type="spellStart"/>
      <w:r w:rsidRPr="00B0647F">
        <w:rPr>
          <w:rFonts w:ascii="Garamond" w:hAnsi="Garamond"/>
        </w:rPr>
        <w:t>programme</w:t>
      </w:r>
      <w:proofErr w:type="spellEnd"/>
      <w:r w:rsidRPr="00B0647F">
        <w:rPr>
          <w:rFonts w:ascii="Garamond" w:hAnsi="Garamond"/>
        </w:rPr>
        <w:t xml:space="preserve"> (grant agreement number</w:t>
      </w:r>
      <w:r>
        <w:rPr>
          <w:rFonts w:ascii="Garamond" w:hAnsi="Garamond"/>
        </w:rPr>
        <w:t xml:space="preserve"> </w:t>
      </w:r>
      <w:r w:rsidRPr="00B0647F">
        <w:rPr>
          <w:rFonts w:ascii="Garamond" w:hAnsi="Garamond"/>
        </w:rPr>
        <w:t>101018533).</w:t>
      </w:r>
    </w:p>
    <w:p w14:paraId="11186858" w14:textId="77777777" w:rsidR="00E36827" w:rsidRDefault="00E36827" w:rsidP="00E36827">
      <w:pPr>
        <w:spacing w:before="240" w:after="240"/>
        <w:rPr>
          <w:rFonts w:ascii="Garamond" w:hAnsi="Garamond"/>
        </w:rPr>
      </w:pPr>
    </w:p>
    <w:p w14:paraId="7A7D5B7E" w14:textId="03856750" w:rsidR="00D6191C" w:rsidRPr="00AB0BB7" w:rsidRDefault="00AB0BB7" w:rsidP="00F231C3">
      <w:pPr>
        <w:jc w:val="both"/>
        <w:rPr>
          <w:rFonts w:ascii="Garamond" w:hAnsi="Garamond"/>
          <w:b/>
          <w:bCs/>
        </w:rPr>
      </w:pPr>
      <w:r w:rsidRPr="00AB0BB7">
        <w:rPr>
          <w:rFonts w:ascii="Garamond" w:hAnsi="Garamond"/>
          <w:b/>
          <w:bCs/>
        </w:rPr>
        <w:t>References</w:t>
      </w:r>
    </w:p>
    <w:p w14:paraId="2FFBB6EA" w14:textId="5107EBED" w:rsidR="00CA1C8C" w:rsidRDefault="00CA1C8C" w:rsidP="00CA1C8C">
      <w:pPr>
        <w:rPr>
          <w:rFonts w:ascii="Garamond" w:hAnsi="Garamond"/>
        </w:rPr>
      </w:pPr>
      <w:proofErr w:type="spellStart"/>
      <w:r w:rsidRPr="00CA1C8C">
        <w:rPr>
          <w:rFonts w:ascii="Garamond" w:hAnsi="Garamond"/>
        </w:rPr>
        <w:t>Acerbi</w:t>
      </w:r>
      <w:proofErr w:type="spellEnd"/>
      <w:r w:rsidRPr="00CA1C8C">
        <w:rPr>
          <w:rFonts w:ascii="Garamond" w:hAnsi="Garamond"/>
        </w:rPr>
        <w:t xml:space="preserve">, A., Tennie, C., &amp; </w:t>
      </w:r>
      <w:proofErr w:type="spellStart"/>
      <w:r w:rsidRPr="00CA1C8C">
        <w:rPr>
          <w:rFonts w:ascii="Garamond" w:hAnsi="Garamond"/>
        </w:rPr>
        <w:t>Mesoudi</w:t>
      </w:r>
      <w:proofErr w:type="spellEnd"/>
      <w:r w:rsidRPr="00CA1C8C">
        <w:rPr>
          <w:rFonts w:ascii="Garamond" w:hAnsi="Garamond"/>
        </w:rPr>
        <w:t>, A. (2016). Social learning solves the problem of narrow</w:t>
      </w:r>
      <w:r w:rsidR="005067FF">
        <w:rPr>
          <w:rFonts w:ascii="Garamond" w:hAnsi="Garamond"/>
        </w:rPr>
        <w:t>-</w:t>
      </w:r>
      <w:r w:rsidRPr="00CA1C8C">
        <w:rPr>
          <w:rFonts w:ascii="Garamond" w:hAnsi="Garamond"/>
        </w:rPr>
        <w:t>peaked search landscapes: Experimental evidence in humans. Royal Society Open</w:t>
      </w:r>
      <w:r>
        <w:rPr>
          <w:rFonts w:ascii="Garamond" w:hAnsi="Garamond"/>
        </w:rPr>
        <w:t xml:space="preserve"> </w:t>
      </w:r>
      <w:r w:rsidRPr="00CA1C8C">
        <w:rPr>
          <w:rFonts w:ascii="Garamond" w:hAnsi="Garamond"/>
        </w:rPr>
        <w:t xml:space="preserve">Science, 3(9), 160215. </w:t>
      </w:r>
      <w:hyperlink r:id="rId7" w:history="1">
        <w:r w:rsidR="00C64ED0" w:rsidRPr="00464FF6">
          <w:rPr>
            <w:rStyle w:val="Hyperlink"/>
            <w:rFonts w:ascii="Garamond" w:hAnsi="Garamond"/>
          </w:rPr>
          <w:t>https://doi.org/10.1098/rsos.160215</w:t>
        </w:r>
      </w:hyperlink>
    </w:p>
    <w:p w14:paraId="532553E5" w14:textId="5BB8BBC8" w:rsidR="00C64ED0" w:rsidRPr="00C64ED0" w:rsidRDefault="00C64ED0" w:rsidP="00C64ED0">
      <w:pPr>
        <w:rPr>
          <w:rFonts w:ascii="Garamond" w:hAnsi="Garamond"/>
        </w:rPr>
      </w:pPr>
      <w:r w:rsidRPr="00C64ED0">
        <w:rPr>
          <w:rFonts w:ascii="Garamond" w:hAnsi="Garamond"/>
        </w:rPr>
        <w:t>David, P. A. (1985). Clio and the Economics of QWERTY. The American Economic Review,</w:t>
      </w:r>
      <w:r w:rsidR="008C4120">
        <w:rPr>
          <w:rFonts w:ascii="Garamond" w:hAnsi="Garamond"/>
        </w:rPr>
        <w:t xml:space="preserve"> </w:t>
      </w:r>
      <w:r w:rsidRPr="00C64ED0">
        <w:rPr>
          <w:rFonts w:ascii="Garamond" w:hAnsi="Garamond"/>
        </w:rPr>
        <w:t>75(2), 332–337.</w:t>
      </w:r>
    </w:p>
    <w:p w14:paraId="18D60DA5" w14:textId="17C8983E" w:rsidR="00C64ED0" w:rsidRDefault="00C64ED0" w:rsidP="00C64ED0">
      <w:pPr>
        <w:rPr>
          <w:rFonts w:ascii="Garamond" w:hAnsi="Garamond"/>
        </w:rPr>
      </w:pPr>
      <w:r w:rsidRPr="00C64ED0">
        <w:rPr>
          <w:rFonts w:ascii="Garamond" w:hAnsi="Garamond"/>
        </w:rPr>
        <w:t xml:space="preserve">David, P., &amp; Rothwell, G. (1996). Standardization, </w:t>
      </w:r>
      <w:proofErr w:type="gramStart"/>
      <w:r w:rsidRPr="00C64ED0">
        <w:rPr>
          <w:rFonts w:ascii="Garamond" w:hAnsi="Garamond"/>
        </w:rPr>
        <w:t>diversity</w:t>
      </w:r>
      <w:proofErr w:type="gramEnd"/>
      <w:r w:rsidRPr="00C64ED0">
        <w:rPr>
          <w:rFonts w:ascii="Garamond" w:hAnsi="Garamond"/>
        </w:rPr>
        <w:t xml:space="preserve"> and learning: Strategies for the</w:t>
      </w:r>
      <w:r>
        <w:rPr>
          <w:rFonts w:ascii="Garamond" w:hAnsi="Garamond"/>
        </w:rPr>
        <w:t xml:space="preserve"> c</w:t>
      </w:r>
      <w:r w:rsidRPr="00C64ED0">
        <w:rPr>
          <w:rFonts w:ascii="Garamond" w:hAnsi="Garamond"/>
        </w:rPr>
        <w:t>oevolution of technology and industrial capacity. International Journal of Industrial</w:t>
      </w:r>
      <w:r>
        <w:rPr>
          <w:rFonts w:ascii="Garamond" w:hAnsi="Garamond"/>
        </w:rPr>
        <w:t xml:space="preserve"> </w:t>
      </w:r>
      <w:r w:rsidRPr="00C64ED0">
        <w:rPr>
          <w:rFonts w:ascii="Garamond" w:hAnsi="Garamond"/>
        </w:rPr>
        <w:t>Organization, 14(2), 181–201</w:t>
      </w:r>
    </w:p>
    <w:p w14:paraId="1B5BCE37" w14:textId="65E05B03" w:rsidR="00DE4BB6" w:rsidRDefault="00DE4BB6" w:rsidP="00DE4BB6">
      <w:pPr>
        <w:rPr>
          <w:rFonts w:ascii="Garamond" w:hAnsi="Garamond"/>
        </w:rPr>
      </w:pPr>
      <w:r w:rsidRPr="00DE4BB6">
        <w:rPr>
          <w:rFonts w:ascii="Garamond" w:hAnsi="Garamond"/>
        </w:rPr>
        <w:t>Dennett, D. C. (1995). Darwin’s dangerous idea: Evolution and the meaning of life. Simon and</w:t>
      </w:r>
      <w:r>
        <w:rPr>
          <w:rFonts w:ascii="Garamond" w:hAnsi="Garamond"/>
        </w:rPr>
        <w:t xml:space="preserve"> </w:t>
      </w:r>
      <w:r w:rsidRPr="00DE4BB6">
        <w:rPr>
          <w:rFonts w:ascii="Garamond" w:hAnsi="Garamond"/>
        </w:rPr>
        <w:t>Schuster.</w:t>
      </w:r>
    </w:p>
    <w:p w14:paraId="6B1066B7" w14:textId="40537581" w:rsidR="00541980" w:rsidRDefault="00541980" w:rsidP="00DE4BB6">
      <w:pPr>
        <w:rPr>
          <w:rFonts w:ascii="Garamond" w:hAnsi="Garamond"/>
        </w:rPr>
      </w:pPr>
      <w:r w:rsidRPr="00541980">
        <w:rPr>
          <w:rFonts w:ascii="Garamond" w:hAnsi="Garamond"/>
        </w:rPr>
        <w:t xml:space="preserve">Kaplan, J. (2008). The end of the adaptive landscape </w:t>
      </w:r>
      <w:proofErr w:type="gramStart"/>
      <w:r w:rsidRPr="00541980">
        <w:rPr>
          <w:rFonts w:ascii="Garamond" w:hAnsi="Garamond"/>
        </w:rPr>
        <w:t>metaphor?.</w:t>
      </w:r>
      <w:proofErr w:type="gramEnd"/>
      <w:r w:rsidRPr="00541980">
        <w:rPr>
          <w:rFonts w:ascii="Garamond" w:hAnsi="Garamond"/>
        </w:rPr>
        <w:t xml:space="preserve"> Biology &amp; Philosophy, 23(5), 625-638.</w:t>
      </w:r>
    </w:p>
    <w:p w14:paraId="517CB187" w14:textId="680B8F62" w:rsidR="00CA1C8C" w:rsidRDefault="00CA1C8C" w:rsidP="00CA1C8C">
      <w:pPr>
        <w:rPr>
          <w:rFonts w:ascii="Garamond" w:hAnsi="Garamond"/>
        </w:rPr>
      </w:pPr>
      <w:proofErr w:type="spellStart"/>
      <w:r w:rsidRPr="00CA1C8C">
        <w:rPr>
          <w:rFonts w:ascii="Garamond" w:hAnsi="Garamond"/>
        </w:rPr>
        <w:t>Mesoudi</w:t>
      </w:r>
      <w:proofErr w:type="spellEnd"/>
      <w:r w:rsidRPr="00CA1C8C">
        <w:rPr>
          <w:rFonts w:ascii="Garamond" w:hAnsi="Garamond"/>
        </w:rPr>
        <w:t>, A., &amp; Thornton, A. (2018). What is cumulative cultural evolution? Proceedings of the</w:t>
      </w:r>
      <w:r>
        <w:rPr>
          <w:rFonts w:ascii="Garamond" w:hAnsi="Garamond"/>
        </w:rPr>
        <w:t xml:space="preserve"> </w:t>
      </w:r>
      <w:r w:rsidRPr="00CA1C8C">
        <w:rPr>
          <w:rFonts w:ascii="Garamond" w:hAnsi="Garamond"/>
        </w:rPr>
        <w:t>Royal Society B: Biological Sciences, 285(1880), 20180712.</w:t>
      </w:r>
      <w:r>
        <w:rPr>
          <w:rFonts w:ascii="Garamond" w:hAnsi="Garamond"/>
        </w:rPr>
        <w:t xml:space="preserve"> </w:t>
      </w:r>
      <w:r w:rsidRPr="00CA1C8C">
        <w:rPr>
          <w:rFonts w:ascii="Garamond" w:hAnsi="Garamond"/>
        </w:rPr>
        <w:t>https://doi.org/10.1098/rspb.2018.0712</w:t>
      </w:r>
    </w:p>
    <w:p w14:paraId="67A9D0B6" w14:textId="53583726" w:rsidR="00541980" w:rsidRDefault="00E86838" w:rsidP="00934268">
      <w:pPr>
        <w:rPr>
          <w:rFonts w:ascii="Garamond" w:hAnsi="Garamond"/>
        </w:rPr>
      </w:pPr>
      <w:r w:rsidRPr="00E86838">
        <w:rPr>
          <w:rFonts w:ascii="Garamond" w:hAnsi="Garamond"/>
        </w:rPr>
        <w:t>Morin, O. (202</w:t>
      </w:r>
      <w:r w:rsidR="005B78BD">
        <w:rPr>
          <w:rFonts w:ascii="Garamond" w:hAnsi="Garamond"/>
        </w:rPr>
        <w:t>3</w:t>
      </w:r>
      <w:r w:rsidRPr="00E86838">
        <w:rPr>
          <w:rFonts w:ascii="Garamond" w:hAnsi="Garamond"/>
        </w:rPr>
        <w:t>). The puzzle of ideography. Behavioral and Brain Sciences</w:t>
      </w:r>
      <w:r>
        <w:rPr>
          <w:rFonts w:ascii="Garamond" w:hAnsi="Garamond"/>
        </w:rPr>
        <w:t>.</w:t>
      </w:r>
    </w:p>
    <w:p w14:paraId="01878E0E" w14:textId="169F68B4" w:rsidR="00B66757" w:rsidRPr="00607351" w:rsidRDefault="000E2A85">
      <w:pPr>
        <w:rPr>
          <w:rFonts w:ascii="Garamond" w:hAnsi="Garamond"/>
        </w:rPr>
      </w:pPr>
      <w:r w:rsidRPr="000E2A85">
        <w:rPr>
          <w:rFonts w:ascii="Garamond" w:hAnsi="Garamond"/>
        </w:rPr>
        <w:t>Wright</w:t>
      </w:r>
      <w:r>
        <w:rPr>
          <w:rFonts w:ascii="Garamond" w:hAnsi="Garamond"/>
        </w:rPr>
        <w:t>, S.</w:t>
      </w:r>
      <w:r w:rsidRPr="000E2A85">
        <w:rPr>
          <w:rFonts w:ascii="Garamond" w:hAnsi="Garamond"/>
        </w:rPr>
        <w:t xml:space="preserve"> (1932). "The roles of mutation, inbreeding, crossbreeding, and selection in evolution". Proceedings of the Sixth International Congress on Genetics. 1 (8): 355–66.</w:t>
      </w:r>
    </w:p>
    <w:sectPr w:rsidR="00B66757" w:rsidRPr="0060735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866F" w14:textId="77777777" w:rsidR="00936AA2" w:rsidRDefault="00936AA2" w:rsidP="00240876">
      <w:pPr>
        <w:spacing w:after="0" w:line="240" w:lineRule="auto"/>
      </w:pPr>
      <w:r>
        <w:separator/>
      </w:r>
    </w:p>
  </w:endnote>
  <w:endnote w:type="continuationSeparator" w:id="0">
    <w:p w14:paraId="5591FFE0" w14:textId="77777777" w:rsidR="00936AA2" w:rsidRDefault="00936AA2" w:rsidP="0024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0910546"/>
      <w:docPartObj>
        <w:docPartGallery w:val="Page Numbers (Bottom of Page)"/>
        <w:docPartUnique/>
      </w:docPartObj>
    </w:sdtPr>
    <w:sdtContent>
      <w:p w14:paraId="4536D917" w14:textId="1A4DB8AA" w:rsidR="00240876" w:rsidRDefault="00240876" w:rsidP="000115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5EFA2" w14:textId="77777777" w:rsidR="00240876" w:rsidRDefault="00240876" w:rsidP="0024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8258284"/>
      <w:docPartObj>
        <w:docPartGallery w:val="Page Numbers (Bottom of Page)"/>
        <w:docPartUnique/>
      </w:docPartObj>
    </w:sdtPr>
    <w:sdtContent>
      <w:p w14:paraId="2917D400" w14:textId="7D012ACE" w:rsidR="00240876" w:rsidRDefault="00240876" w:rsidP="000115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8428A3" w14:textId="77777777" w:rsidR="00240876" w:rsidRDefault="00240876" w:rsidP="00240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01A5" w14:textId="77777777" w:rsidR="00936AA2" w:rsidRDefault="00936AA2" w:rsidP="00240876">
      <w:pPr>
        <w:spacing w:after="0" w:line="240" w:lineRule="auto"/>
      </w:pPr>
      <w:r>
        <w:separator/>
      </w:r>
    </w:p>
  </w:footnote>
  <w:footnote w:type="continuationSeparator" w:id="0">
    <w:p w14:paraId="380A6A3C" w14:textId="77777777" w:rsidR="00936AA2" w:rsidRDefault="00936AA2" w:rsidP="00240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65F"/>
    <w:multiLevelType w:val="multilevel"/>
    <w:tmpl w:val="1834C6C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8169D"/>
    <w:multiLevelType w:val="multilevel"/>
    <w:tmpl w:val="5F0827E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A7C6D"/>
    <w:multiLevelType w:val="hybridMultilevel"/>
    <w:tmpl w:val="59A45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0B7129"/>
    <w:multiLevelType w:val="multilevel"/>
    <w:tmpl w:val="0AC69A2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F26A9C"/>
    <w:multiLevelType w:val="multilevel"/>
    <w:tmpl w:val="4362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AB6D58"/>
    <w:multiLevelType w:val="multilevel"/>
    <w:tmpl w:val="544A013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68558">
    <w:abstractNumId w:val="1"/>
  </w:num>
  <w:num w:numId="2" w16cid:durableId="1987590285">
    <w:abstractNumId w:val="3"/>
  </w:num>
  <w:num w:numId="3" w16cid:durableId="1624841793">
    <w:abstractNumId w:val="4"/>
  </w:num>
  <w:num w:numId="4" w16cid:durableId="1489250225">
    <w:abstractNumId w:val="0"/>
  </w:num>
  <w:num w:numId="5" w16cid:durableId="540900047">
    <w:abstractNumId w:val="5"/>
  </w:num>
  <w:num w:numId="6" w16cid:durableId="423653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7"/>
    <w:rsid w:val="00002A09"/>
    <w:rsid w:val="00020ACD"/>
    <w:rsid w:val="00045225"/>
    <w:rsid w:val="00057891"/>
    <w:rsid w:val="0006290B"/>
    <w:rsid w:val="0006455F"/>
    <w:rsid w:val="00072DBB"/>
    <w:rsid w:val="000855BC"/>
    <w:rsid w:val="0008761C"/>
    <w:rsid w:val="000946ED"/>
    <w:rsid w:val="000A539D"/>
    <w:rsid w:val="000C3211"/>
    <w:rsid w:val="000C3E36"/>
    <w:rsid w:val="000C7A5F"/>
    <w:rsid w:val="000E16D5"/>
    <w:rsid w:val="000E2A85"/>
    <w:rsid w:val="000F3401"/>
    <w:rsid w:val="001327D3"/>
    <w:rsid w:val="00146ADE"/>
    <w:rsid w:val="001A6336"/>
    <w:rsid w:val="001B57BF"/>
    <w:rsid w:val="001C33FE"/>
    <w:rsid w:val="001D2F48"/>
    <w:rsid w:val="001D36B9"/>
    <w:rsid w:val="001E1D6D"/>
    <w:rsid w:val="00211118"/>
    <w:rsid w:val="00223DC0"/>
    <w:rsid w:val="00240876"/>
    <w:rsid w:val="00270456"/>
    <w:rsid w:val="00281C6B"/>
    <w:rsid w:val="00291DAD"/>
    <w:rsid w:val="002A66B0"/>
    <w:rsid w:val="002B03B3"/>
    <w:rsid w:val="002B0FB2"/>
    <w:rsid w:val="002B3F7F"/>
    <w:rsid w:val="002C341D"/>
    <w:rsid w:val="002C4A8C"/>
    <w:rsid w:val="002C60DF"/>
    <w:rsid w:val="002D40FD"/>
    <w:rsid w:val="002D6BF7"/>
    <w:rsid w:val="002E2720"/>
    <w:rsid w:val="002F16B2"/>
    <w:rsid w:val="00315529"/>
    <w:rsid w:val="003314F9"/>
    <w:rsid w:val="00343690"/>
    <w:rsid w:val="00360363"/>
    <w:rsid w:val="00377F7F"/>
    <w:rsid w:val="00385790"/>
    <w:rsid w:val="0038587A"/>
    <w:rsid w:val="00395D3A"/>
    <w:rsid w:val="003A045E"/>
    <w:rsid w:val="003E4591"/>
    <w:rsid w:val="003F7596"/>
    <w:rsid w:val="00420F98"/>
    <w:rsid w:val="00451572"/>
    <w:rsid w:val="00463A79"/>
    <w:rsid w:val="00492524"/>
    <w:rsid w:val="004B46FD"/>
    <w:rsid w:val="004F24B9"/>
    <w:rsid w:val="004F4011"/>
    <w:rsid w:val="004F5DF7"/>
    <w:rsid w:val="0050604F"/>
    <w:rsid w:val="005067FF"/>
    <w:rsid w:val="00534E9C"/>
    <w:rsid w:val="00541006"/>
    <w:rsid w:val="00541980"/>
    <w:rsid w:val="00565F32"/>
    <w:rsid w:val="005A2C28"/>
    <w:rsid w:val="005B78BD"/>
    <w:rsid w:val="005D0C9B"/>
    <w:rsid w:val="005E5565"/>
    <w:rsid w:val="005F46AE"/>
    <w:rsid w:val="00607351"/>
    <w:rsid w:val="00613925"/>
    <w:rsid w:val="0064173F"/>
    <w:rsid w:val="006737FF"/>
    <w:rsid w:val="006B396F"/>
    <w:rsid w:val="006C4875"/>
    <w:rsid w:val="006E516A"/>
    <w:rsid w:val="006F02E8"/>
    <w:rsid w:val="00707438"/>
    <w:rsid w:val="00724356"/>
    <w:rsid w:val="00733003"/>
    <w:rsid w:val="00734987"/>
    <w:rsid w:val="00737414"/>
    <w:rsid w:val="00744DEC"/>
    <w:rsid w:val="0076669B"/>
    <w:rsid w:val="00770888"/>
    <w:rsid w:val="007959A1"/>
    <w:rsid w:val="007A009C"/>
    <w:rsid w:val="007A576A"/>
    <w:rsid w:val="007C2CFB"/>
    <w:rsid w:val="007E7DAD"/>
    <w:rsid w:val="008173ED"/>
    <w:rsid w:val="00856A85"/>
    <w:rsid w:val="00875C11"/>
    <w:rsid w:val="0088290A"/>
    <w:rsid w:val="00884D40"/>
    <w:rsid w:val="00886B7F"/>
    <w:rsid w:val="00893BFC"/>
    <w:rsid w:val="008A6E30"/>
    <w:rsid w:val="008B3F0E"/>
    <w:rsid w:val="008C0F8E"/>
    <w:rsid w:val="008C4120"/>
    <w:rsid w:val="008D25FE"/>
    <w:rsid w:val="008D5984"/>
    <w:rsid w:val="009040EA"/>
    <w:rsid w:val="0090581E"/>
    <w:rsid w:val="00915208"/>
    <w:rsid w:val="00934268"/>
    <w:rsid w:val="00936AA2"/>
    <w:rsid w:val="0093703F"/>
    <w:rsid w:val="0094771C"/>
    <w:rsid w:val="00947F65"/>
    <w:rsid w:val="009573B5"/>
    <w:rsid w:val="00963CAE"/>
    <w:rsid w:val="00990160"/>
    <w:rsid w:val="00991933"/>
    <w:rsid w:val="0099453F"/>
    <w:rsid w:val="009B23A4"/>
    <w:rsid w:val="009E6474"/>
    <w:rsid w:val="00A029A1"/>
    <w:rsid w:val="00A10478"/>
    <w:rsid w:val="00A51B80"/>
    <w:rsid w:val="00A739BF"/>
    <w:rsid w:val="00A74895"/>
    <w:rsid w:val="00A80C0E"/>
    <w:rsid w:val="00AB0BB7"/>
    <w:rsid w:val="00AB0E5C"/>
    <w:rsid w:val="00AF128F"/>
    <w:rsid w:val="00AF275B"/>
    <w:rsid w:val="00B02380"/>
    <w:rsid w:val="00B12B3E"/>
    <w:rsid w:val="00B210AF"/>
    <w:rsid w:val="00B26E77"/>
    <w:rsid w:val="00B37571"/>
    <w:rsid w:val="00B47A0B"/>
    <w:rsid w:val="00B65000"/>
    <w:rsid w:val="00B66757"/>
    <w:rsid w:val="00B7225E"/>
    <w:rsid w:val="00BA79A0"/>
    <w:rsid w:val="00BE2B6D"/>
    <w:rsid w:val="00BF285B"/>
    <w:rsid w:val="00C269AF"/>
    <w:rsid w:val="00C34237"/>
    <w:rsid w:val="00C463DE"/>
    <w:rsid w:val="00C64326"/>
    <w:rsid w:val="00C64ED0"/>
    <w:rsid w:val="00C72DDD"/>
    <w:rsid w:val="00C75CAC"/>
    <w:rsid w:val="00C76B98"/>
    <w:rsid w:val="00C854A0"/>
    <w:rsid w:val="00C92D1D"/>
    <w:rsid w:val="00CA1C8C"/>
    <w:rsid w:val="00CC2AE8"/>
    <w:rsid w:val="00CC75BB"/>
    <w:rsid w:val="00D31AB6"/>
    <w:rsid w:val="00D34E1A"/>
    <w:rsid w:val="00D6191C"/>
    <w:rsid w:val="00D76DE6"/>
    <w:rsid w:val="00DD20E1"/>
    <w:rsid w:val="00DE4BB6"/>
    <w:rsid w:val="00DE58EE"/>
    <w:rsid w:val="00E02315"/>
    <w:rsid w:val="00E217A1"/>
    <w:rsid w:val="00E36827"/>
    <w:rsid w:val="00E47372"/>
    <w:rsid w:val="00E57352"/>
    <w:rsid w:val="00E604D1"/>
    <w:rsid w:val="00E60DB4"/>
    <w:rsid w:val="00E65DE4"/>
    <w:rsid w:val="00E86838"/>
    <w:rsid w:val="00E941DF"/>
    <w:rsid w:val="00EB3332"/>
    <w:rsid w:val="00EB3A28"/>
    <w:rsid w:val="00EB4BED"/>
    <w:rsid w:val="00ED6361"/>
    <w:rsid w:val="00F21C6E"/>
    <w:rsid w:val="00F231C3"/>
    <w:rsid w:val="00F56CBE"/>
    <w:rsid w:val="00F57737"/>
    <w:rsid w:val="00F82A4A"/>
    <w:rsid w:val="00FD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379A"/>
  <w15:chartTrackingRefBased/>
  <w15:docId w15:val="{D74CEC6C-7666-4975-86B8-99131825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6757"/>
    <w:rPr>
      <w:b/>
      <w:bCs/>
    </w:rPr>
  </w:style>
  <w:style w:type="character" w:styleId="Emphasis">
    <w:name w:val="Emphasis"/>
    <w:basedOn w:val="DefaultParagraphFont"/>
    <w:uiPriority w:val="20"/>
    <w:qFormat/>
    <w:rsid w:val="00B66757"/>
    <w:rPr>
      <w:i/>
      <w:iCs/>
    </w:rPr>
  </w:style>
  <w:style w:type="character" w:styleId="Hyperlink">
    <w:name w:val="Hyperlink"/>
    <w:basedOn w:val="DefaultParagraphFont"/>
    <w:uiPriority w:val="99"/>
    <w:unhideWhenUsed/>
    <w:rsid w:val="00B66757"/>
    <w:rPr>
      <w:color w:val="0000FF"/>
      <w:u w:val="single"/>
    </w:rPr>
  </w:style>
  <w:style w:type="character" w:styleId="UnresolvedMention">
    <w:name w:val="Unresolved Mention"/>
    <w:basedOn w:val="DefaultParagraphFont"/>
    <w:uiPriority w:val="99"/>
    <w:semiHidden/>
    <w:unhideWhenUsed/>
    <w:rsid w:val="00B66757"/>
    <w:rPr>
      <w:color w:val="605E5C"/>
      <w:shd w:val="clear" w:color="auto" w:fill="E1DFDD"/>
    </w:rPr>
  </w:style>
  <w:style w:type="paragraph" w:styleId="Revision">
    <w:name w:val="Revision"/>
    <w:hidden/>
    <w:uiPriority w:val="99"/>
    <w:semiHidden/>
    <w:rsid w:val="002D6BF7"/>
    <w:pPr>
      <w:spacing w:after="0" w:line="240" w:lineRule="auto"/>
    </w:pPr>
  </w:style>
  <w:style w:type="paragraph" w:styleId="ListParagraph">
    <w:name w:val="List Paragraph"/>
    <w:basedOn w:val="Normal"/>
    <w:uiPriority w:val="34"/>
    <w:qFormat/>
    <w:rsid w:val="006E516A"/>
    <w:pPr>
      <w:ind w:left="720"/>
      <w:contextualSpacing/>
    </w:pPr>
  </w:style>
  <w:style w:type="character" w:styleId="CommentReference">
    <w:name w:val="annotation reference"/>
    <w:basedOn w:val="DefaultParagraphFont"/>
    <w:uiPriority w:val="99"/>
    <w:semiHidden/>
    <w:unhideWhenUsed/>
    <w:rsid w:val="0099453F"/>
    <w:rPr>
      <w:sz w:val="16"/>
      <w:szCs w:val="16"/>
    </w:rPr>
  </w:style>
  <w:style w:type="paragraph" w:styleId="CommentText">
    <w:name w:val="annotation text"/>
    <w:basedOn w:val="Normal"/>
    <w:link w:val="CommentTextChar"/>
    <w:uiPriority w:val="99"/>
    <w:semiHidden/>
    <w:unhideWhenUsed/>
    <w:rsid w:val="0099453F"/>
    <w:pPr>
      <w:spacing w:line="240" w:lineRule="auto"/>
    </w:pPr>
    <w:rPr>
      <w:sz w:val="20"/>
      <w:szCs w:val="20"/>
    </w:rPr>
  </w:style>
  <w:style w:type="character" w:customStyle="1" w:styleId="CommentTextChar">
    <w:name w:val="Comment Text Char"/>
    <w:basedOn w:val="DefaultParagraphFont"/>
    <w:link w:val="CommentText"/>
    <w:uiPriority w:val="99"/>
    <w:semiHidden/>
    <w:rsid w:val="0099453F"/>
    <w:rPr>
      <w:sz w:val="20"/>
      <w:szCs w:val="20"/>
    </w:rPr>
  </w:style>
  <w:style w:type="paragraph" w:styleId="CommentSubject">
    <w:name w:val="annotation subject"/>
    <w:basedOn w:val="CommentText"/>
    <w:next w:val="CommentText"/>
    <w:link w:val="CommentSubjectChar"/>
    <w:uiPriority w:val="99"/>
    <w:semiHidden/>
    <w:unhideWhenUsed/>
    <w:rsid w:val="0099453F"/>
    <w:rPr>
      <w:b/>
      <w:bCs/>
    </w:rPr>
  </w:style>
  <w:style w:type="character" w:customStyle="1" w:styleId="CommentSubjectChar">
    <w:name w:val="Comment Subject Char"/>
    <w:basedOn w:val="CommentTextChar"/>
    <w:link w:val="CommentSubject"/>
    <w:uiPriority w:val="99"/>
    <w:semiHidden/>
    <w:rsid w:val="0099453F"/>
    <w:rPr>
      <w:b/>
      <w:bCs/>
      <w:sz w:val="20"/>
      <w:szCs w:val="20"/>
    </w:rPr>
  </w:style>
  <w:style w:type="character" w:customStyle="1" w:styleId="fontstyle01">
    <w:name w:val="fontstyle01"/>
    <w:basedOn w:val="DefaultParagraphFont"/>
    <w:rsid w:val="00045225"/>
    <w:rPr>
      <w:rFonts w:ascii="Calibri" w:hAnsi="Calibri" w:cs="Calibri" w:hint="default"/>
      <w:b w:val="0"/>
      <w:bCs w:val="0"/>
      <w:i w:val="0"/>
      <w:iCs w:val="0"/>
      <w:color w:val="000000"/>
      <w:sz w:val="22"/>
      <w:szCs w:val="22"/>
    </w:rPr>
  </w:style>
  <w:style w:type="character" w:styleId="FollowedHyperlink">
    <w:name w:val="FollowedHyperlink"/>
    <w:basedOn w:val="DefaultParagraphFont"/>
    <w:uiPriority w:val="99"/>
    <w:semiHidden/>
    <w:unhideWhenUsed/>
    <w:rsid w:val="000F3401"/>
    <w:rPr>
      <w:color w:val="954F72" w:themeColor="followedHyperlink"/>
      <w:u w:val="single"/>
    </w:rPr>
  </w:style>
  <w:style w:type="paragraph" w:styleId="Footer">
    <w:name w:val="footer"/>
    <w:basedOn w:val="Normal"/>
    <w:link w:val="FooterChar"/>
    <w:uiPriority w:val="99"/>
    <w:unhideWhenUsed/>
    <w:rsid w:val="00240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76"/>
  </w:style>
  <w:style w:type="character" w:styleId="PageNumber">
    <w:name w:val="page number"/>
    <w:basedOn w:val="DefaultParagraphFont"/>
    <w:uiPriority w:val="99"/>
    <w:semiHidden/>
    <w:unhideWhenUsed/>
    <w:rsid w:val="0024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4046">
      <w:bodyDiv w:val="1"/>
      <w:marLeft w:val="0"/>
      <w:marRight w:val="0"/>
      <w:marTop w:val="0"/>
      <w:marBottom w:val="0"/>
      <w:divBdr>
        <w:top w:val="none" w:sz="0" w:space="0" w:color="auto"/>
        <w:left w:val="none" w:sz="0" w:space="0" w:color="auto"/>
        <w:bottom w:val="none" w:sz="0" w:space="0" w:color="auto"/>
        <w:right w:val="none" w:sz="0" w:space="0" w:color="auto"/>
      </w:divBdr>
    </w:div>
    <w:div w:id="378014643">
      <w:bodyDiv w:val="1"/>
      <w:marLeft w:val="0"/>
      <w:marRight w:val="0"/>
      <w:marTop w:val="0"/>
      <w:marBottom w:val="0"/>
      <w:divBdr>
        <w:top w:val="none" w:sz="0" w:space="0" w:color="auto"/>
        <w:left w:val="none" w:sz="0" w:space="0" w:color="auto"/>
        <w:bottom w:val="none" w:sz="0" w:space="0" w:color="auto"/>
        <w:right w:val="none" w:sz="0" w:space="0" w:color="auto"/>
      </w:divBdr>
    </w:div>
    <w:div w:id="664941118">
      <w:bodyDiv w:val="1"/>
      <w:marLeft w:val="0"/>
      <w:marRight w:val="0"/>
      <w:marTop w:val="0"/>
      <w:marBottom w:val="0"/>
      <w:divBdr>
        <w:top w:val="none" w:sz="0" w:space="0" w:color="auto"/>
        <w:left w:val="none" w:sz="0" w:space="0" w:color="auto"/>
        <w:bottom w:val="none" w:sz="0" w:space="0" w:color="auto"/>
        <w:right w:val="none" w:sz="0" w:space="0" w:color="auto"/>
      </w:divBdr>
    </w:div>
    <w:div w:id="137242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98/rsos.160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3</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Veit</dc:creator>
  <cp:keywords/>
  <dc:description/>
  <cp:lastModifiedBy>Heather Browning</cp:lastModifiedBy>
  <cp:revision>18</cp:revision>
  <dcterms:created xsi:type="dcterms:W3CDTF">2023-01-05T13:25:00Z</dcterms:created>
  <dcterms:modified xsi:type="dcterms:W3CDTF">2023-10-30T11:23:00Z</dcterms:modified>
</cp:coreProperties>
</file>