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2589" w14:textId="667BDCB9" w:rsidR="00954929" w:rsidRPr="000B2C56" w:rsidRDefault="00954929" w:rsidP="0095492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C56">
        <w:rPr>
          <w:rFonts w:ascii="Times New Roman" w:hAnsi="Times New Roman" w:cs="Times New Roman"/>
          <w:b/>
          <w:bCs/>
          <w:sz w:val="28"/>
          <w:szCs w:val="28"/>
        </w:rPr>
        <w:t>Programmed cell death-1 receptor mediated regulation of Tbet</w:t>
      </w:r>
      <w:r w:rsidRPr="000B2C5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+</w:t>
      </w:r>
      <w:r w:rsidR="004F4949" w:rsidRPr="000B2C56">
        <w:rPr>
          <w:rFonts w:ascii="Times New Roman" w:hAnsi="Times New Roman" w:cs="Times New Roman"/>
          <w:b/>
          <w:bCs/>
          <w:sz w:val="28"/>
          <w:szCs w:val="28"/>
        </w:rPr>
        <w:t>NK1.1-</w:t>
      </w:r>
      <w:r w:rsidRPr="000B2C56">
        <w:rPr>
          <w:rFonts w:ascii="Times New Roman" w:hAnsi="Times New Roman" w:cs="Times New Roman"/>
          <w:b/>
          <w:bCs/>
          <w:sz w:val="28"/>
          <w:szCs w:val="28"/>
        </w:rPr>
        <w:t>Innate Lymphoid Cells within the Tumor Microenvironment</w:t>
      </w:r>
    </w:p>
    <w:p w14:paraId="35A92ABB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  <w:b/>
          <w:bCs/>
        </w:rPr>
        <w:t xml:space="preserve">Materials and Methods </w:t>
      </w:r>
    </w:p>
    <w:p w14:paraId="14223048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EA2EB15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  <w:b/>
          <w:bCs/>
        </w:rPr>
        <w:t>Cell lines</w:t>
      </w:r>
    </w:p>
    <w:p w14:paraId="4B2175EC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 xml:space="preserve">B16F10 melanoma and MC38 adenocarcinoma colon cancer were kindly provided by Dr </w:t>
      </w:r>
      <w:proofErr w:type="spellStart"/>
      <w:r w:rsidRPr="009A618E">
        <w:rPr>
          <w:rFonts w:ascii="Times New Roman" w:hAnsi="Times New Roman" w:cs="Times New Roman"/>
        </w:rPr>
        <w:t>Arunakumar</w:t>
      </w:r>
      <w:proofErr w:type="spellEnd"/>
      <w:r w:rsidRPr="009A618E">
        <w:rPr>
          <w:rFonts w:ascii="Times New Roman" w:hAnsi="Times New Roman" w:cs="Times New Roman"/>
        </w:rPr>
        <w:t xml:space="preserve"> </w:t>
      </w:r>
      <w:proofErr w:type="spellStart"/>
      <w:r w:rsidRPr="009A618E">
        <w:rPr>
          <w:rFonts w:ascii="Times New Roman" w:hAnsi="Times New Roman" w:cs="Times New Roman"/>
        </w:rPr>
        <w:t>Gangaplara</w:t>
      </w:r>
      <w:proofErr w:type="spellEnd"/>
      <w:r w:rsidRPr="009A618E">
        <w:rPr>
          <w:rFonts w:ascii="Times New Roman" w:hAnsi="Times New Roman" w:cs="Times New Roman"/>
        </w:rPr>
        <w:t>, NCI, NIH. Tumor cells were cultured in Dulbecco’s Modified Eagle Medium (DMEM) supplemented with 10% FBS (Labtech), sodium pyruvate (1mM; Sigma) and penicillin-streptomycin (100 units/ml penicillin; 100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 xml:space="preserve">g/ml streptomycin; </w:t>
      </w:r>
      <w:proofErr w:type="spellStart"/>
      <w:r w:rsidRPr="009A618E">
        <w:rPr>
          <w:rFonts w:ascii="Times New Roman" w:hAnsi="Times New Roman" w:cs="Times New Roman"/>
        </w:rPr>
        <w:t>Gibco</w:t>
      </w:r>
      <w:r w:rsidRPr="009A618E">
        <w:rPr>
          <w:rFonts w:ascii="Times New Roman" w:hAnsi="Times New Roman" w:cs="Times New Roman"/>
          <w:vertAlign w:val="superscript"/>
        </w:rPr>
        <w:t>TM</w:t>
      </w:r>
      <w:proofErr w:type="spellEnd"/>
      <w:r w:rsidRPr="009A618E">
        <w:rPr>
          <w:rFonts w:ascii="Times New Roman" w:hAnsi="Times New Roman" w:cs="Times New Roman"/>
        </w:rPr>
        <w:t>) and maintained at 37</w:t>
      </w:r>
      <w:r w:rsidRPr="009A618E">
        <w:rPr>
          <w:rFonts w:ascii="Times New Roman" w:hAnsi="Times New Roman" w:cs="Times New Roman"/>
          <w:vertAlign w:val="superscript"/>
        </w:rPr>
        <w:t>o</w:t>
      </w:r>
      <w:r w:rsidRPr="009A618E">
        <w:rPr>
          <w:rFonts w:ascii="Times New Roman" w:hAnsi="Times New Roman" w:cs="Times New Roman"/>
        </w:rPr>
        <w:t>C with 5% CO</w:t>
      </w:r>
      <w:r w:rsidRPr="009A618E">
        <w:rPr>
          <w:rFonts w:ascii="Times New Roman" w:hAnsi="Times New Roman" w:cs="Times New Roman"/>
          <w:vertAlign w:val="subscript"/>
        </w:rPr>
        <w:t>2</w:t>
      </w:r>
      <w:r w:rsidRPr="009A618E">
        <w:rPr>
          <w:rFonts w:ascii="Times New Roman" w:hAnsi="Times New Roman" w:cs="Times New Roman"/>
        </w:rPr>
        <w:t>. C8161 human melanoma cell line and MET1 human squamous cell carcinoma (SCC) cell line (</w:t>
      </w:r>
      <w:proofErr w:type="spellStart"/>
      <w:r w:rsidRPr="009A618E">
        <w:rPr>
          <w:rFonts w:ascii="Times New Roman" w:hAnsi="Times New Roman" w:cs="Times New Roman"/>
        </w:rPr>
        <w:t>Ximbio</w:t>
      </w:r>
      <w:proofErr w:type="spellEnd"/>
      <w:r w:rsidRPr="009A618E">
        <w:rPr>
          <w:rFonts w:ascii="Times New Roman" w:hAnsi="Times New Roman" w:cs="Times New Roman"/>
        </w:rPr>
        <w:t xml:space="preserve">) </w:t>
      </w:r>
      <w:proofErr w:type="gramStart"/>
      <w:r w:rsidRPr="009A618E">
        <w:rPr>
          <w:rFonts w:ascii="Times New Roman" w:hAnsi="Times New Roman" w:cs="Times New Roman"/>
        </w:rPr>
        <w:t>were</w:t>
      </w:r>
      <w:proofErr w:type="gramEnd"/>
      <w:r w:rsidRPr="009A618E">
        <w:rPr>
          <w:rFonts w:ascii="Times New Roman" w:hAnsi="Times New Roman" w:cs="Times New Roman"/>
        </w:rPr>
        <w:t xml:space="preserve"> kindly donated by Professor Penny Lovat, Newcastle University. C8161 cells were cultured with DMEM media supplemented with 10% FBS (Labtech), sodium pyruvate (1mM; Sigma) and penicillin-streptomycin (100 units/ml penicillin; 100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 xml:space="preserve">g/ml streptomycin; </w:t>
      </w:r>
      <w:proofErr w:type="spellStart"/>
      <w:r w:rsidRPr="009A618E">
        <w:rPr>
          <w:rFonts w:ascii="Times New Roman" w:hAnsi="Times New Roman" w:cs="Times New Roman"/>
        </w:rPr>
        <w:t>Gibco</w:t>
      </w:r>
      <w:r w:rsidRPr="009A618E">
        <w:rPr>
          <w:rFonts w:ascii="Times New Roman" w:hAnsi="Times New Roman" w:cs="Times New Roman"/>
          <w:vertAlign w:val="superscript"/>
        </w:rPr>
        <w:t>TM</w:t>
      </w:r>
      <w:proofErr w:type="spellEnd"/>
      <w:r w:rsidRPr="009A618E">
        <w:rPr>
          <w:rFonts w:ascii="Times New Roman" w:hAnsi="Times New Roman" w:cs="Times New Roman"/>
        </w:rPr>
        <w:t>). MET1 cells were cultured with DMEM/F12 media (4:1) supplemented with 10% FBS (Labtech), penicillin streptomycin (100units/ml penicillin; 100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g/ml streptomycin), hydrocortisone (0.4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g/ml; Sigma), cholera toxin (8.5ng/ml; Sigma), tri-</w:t>
      </w:r>
      <w:proofErr w:type="spellStart"/>
      <w:r w:rsidRPr="009A618E">
        <w:rPr>
          <w:rFonts w:ascii="Times New Roman" w:hAnsi="Times New Roman" w:cs="Times New Roman"/>
        </w:rPr>
        <w:t>iodo</w:t>
      </w:r>
      <w:proofErr w:type="spellEnd"/>
      <w:r w:rsidRPr="009A618E">
        <w:rPr>
          <w:rFonts w:ascii="Times New Roman" w:hAnsi="Times New Roman" w:cs="Times New Roman"/>
        </w:rPr>
        <w:t>-L-threonine (20pM; Sigma), Adenine (180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M; Sigma), Insulin (5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g/ml; Sigma), epithelial growth factor (EGF; 2pg/ml; Sigma) and transferrin (5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g/ml; Sigma).</w:t>
      </w:r>
      <w:r w:rsidRPr="009A618E">
        <w:t xml:space="preserve"> </w:t>
      </w:r>
    </w:p>
    <w:p w14:paraId="5DB5AAC9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</w:p>
    <w:p w14:paraId="1D65C8DF" w14:textId="108CB1A9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Tumor</w:t>
      </w:r>
      <w:r w:rsidRPr="009A618E">
        <w:rPr>
          <w:rFonts w:ascii="Times New Roman" w:hAnsi="Times New Roman" w:cs="Times New Roman"/>
          <w:b/>
          <w:bCs/>
        </w:rPr>
        <w:t xml:space="preserve"> Models</w:t>
      </w:r>
    </w:p>
    <w:p w14:paraId="64D7E368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A618E">
        <w:rPr>
          <w:rFonts w:ascii="Times New Roman" w:hAnsi="Times New Roman" w:cs="Times New Roman"/>
          <w:i/>
          <w:iCs/>
        </w:rPr>
        <w:t xml:space="preserve">Subcutaneous tumor models of B16F10 and MC38 </w:t>
      </w:r>
    </w:p>
    <w:p w14:paraId="493C0929" w14:textId="0ECA57F3" w:rsidR="00BA7A42" w:rsidRPr="00D0668F" w:rsidRDefault="00BA7A42" w:rsidP="00BA7A42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A618E">
        <w:rPr>
          <w:rFonts w:ascii="Times New Roman" w:hAnsi="Times New Roman" w:cs="Times New Roman"/>
        </w:rPr>
        <w:t>WT or B</w:t>
      </w:r>
      <w:proofErr w:type="gramStart"/>
      <w:r w:rsidRPr="009A618E">
        <w:rPr>
          <w:rFonts w:ascii="Times New Roman" w:hAnsi="Times New Roman" w:cs="Times New Roman"/>
        </w:rPr>
        <w:t>6.</w:t>
      </w:r>
      <w:r w:rsidRPr="009A618E">
        <w:rPr>
          <w:rFonts w:ascii="Times New Roman" w:hAnsi="Times New Roman" w:cs="Times New Roman"/>
          <w:i/>
          <w:iCs/>
        </w:rPr>
        <w:t>Pdcd</w:t>
      </w:r>
      <w:proofErr w:type="gramEnd"/>
      <w:r w:rsidRPr="009A618E">
        <w:rPr>
          <w:rFonts w:ascii="Times New Roman" w:hAnsi="Times New Roman" w:cs="Times New Roman"/>
          <w:i/>
          <w:iCs/>
        </w:rPr>
        <w:t>1</w:t>
      </w:r>
      <w:r w:rsidRPr="009A618E">
        <w:rPr>
          <w:rFonts w:ascii="Times New Roman" w:hAnsi="Times New Roman" w:cs="Times New Roman"/>
          <w:i/>
          <w:iCs/>
          <w:vertAlign w:val="superscript"/>
        </w:rPr>
        <w:t>-/-</w:t>
      </w:r>
      <w:r w:rsidRPr="009A618E">
        <w:rPr>
          <w:rFonts w:ascii="Times New Roman" w:hAnsi="Times New Roman" w:cs="Times New Roman"/>
        </w:rPr>
        <w:t>, B6.</w:t>
      </w:r>
      <w:r w:rsidRPr="009A618E">
        <w:rPr>
          <w:rFonts w:ascii="Times New Roman" w:hAnsi="Times New Roman" w:cs="Times New Roman"/>
          <w:i/>
          <w:iCs/>
        </w:rPr>
        <w:t>Pdcd1</w:t>
      </w:r>
      <w:r w:rsidRPr="009A618E">
        <w:rPr>
          <w:rFonts w:ascii="Times New Roman" w:hAnsi="Times New Roman" w:cs="Times New Roman"/>
          <w:i/>
          <w:iCs/>
          <w:vertAlign w:val="superscript"/>
        </w:rPr>
        <w:t>-/-</w:t>
      </w:r>
      <w:proofErr w:type="spellStart"/>
      <w:r w:rsidRPr="009A618E">
        <w:rPr>
          <w:rFonts w:ascii="Times New Roman" w:hAnsi="Times New Roman" w:cs="Times New Roman"/>
        </w:rPr>
        <w:t>TbetZsGreen</w:t>
      </w:r>
      <w:proofErr w:type="spellEnd"/>
      <w:r w:rsidRPr="009A618E">
        <w:rPr>
          <w:rFonts w:ascii="Times New Roman" w:hAnsi="Times New Roman" w:cs="Times New Roman"/>
        </w:rPr>
        <w:t>, B6.TbetZsGreen, B6.</w:t>
      </w:r>
      <w:r w:rsidRPr="009A618E">
        <w:rPr>
          <w:rFonts w:ascii="Times New Roman" w:hAnsi="Times New Roman" w:cs="Times New Roman"/>
          <w:i/>
          <w:iCs/>
        </w:rPr>
        <w:t>Rag2</w:t>
      </w:r>
      <w:r w:rsidRPr="009A618E">
        <w:rPr>
          <w:rFonts w:ascii="Times New Roman" w:hAnsi="Times New Roman" w:cs="Times New Roman"/>
          <w:vertAlign w:val="superscript"/>
        </w:rPr>
        <w:t>-/-</w:t>
      </w:r>
      <w:r w:rsidRPr="009A618E">
        <w:rPr>
          <w:rFonts w:ascii="Times New Roman" w:hAnsi="Times New Roman" w:cs="Times New Roman"/>
        </w:rPr>
        <w:t xml:space="preserve"> mice were inoculated with 2 x 10</w:t>
      </w:r>
      <w:r w:rsidRPr="009A618E">
        <w:rPr>
          <w:rFonts w:ascii="Times New Roman" w:hAnsi="Times New Roman" w:cs="Times New Roman"/>
          <w:vertAlign w:val="superscript"/>
        </w:rPr>
        <w:t xml:space="preserve">5 </w:t>
      </w:r>
      <w:r w:rsidRPr="009A618E">
        <w:rPr>
          <w:rFonts w:ascii="Times New Roman" w:hAnsi="Times New Roman" w:cs="Times New Roman"/>
        </w:rPr>
        <w:t xml:space="preserve">B16F10 melanoma cells or MC38 cells via subcutaneous injection into the flank as previously reported </w:t>
      </w:r>
      <w:r w:rsidRPr="009A618E">
        <w:rPr>
          <w:rFonts w:ascii="Times New Roman" w:hAnsi="Times New Roman" w:cs="Times New Roman"/>
        </w:rPr>
        <w:fldChar w:fldCharType="begin">
          <w:fldData xml:space="preserve">PEVuZE5vdGU+PENpdGU+PEF1dGhvcj5TdGF0aG9wb3Vsb3U8L0F1dGhvcj48WWVhcj4yMDE4PC9Z
ZWFyPjxSZWNOdW0+NzU8L1JlY051bT48RGlzcGxheVRleHQ+PHN0eWxlIGZhY2U9InN1cGVyc2Ny
aXB0Ij41Njwvc3R5bGU+PC9EaXNwbGF5VGV4dD48cmVjb3JkPjxyZWMtbnVtYmVyPjc1PC9yZWMt
bnVtYmVyPjxmb3JlaWduLWtleXM+PGtleSBhcHA9IkVOIiBkYi1pZD0idzVhd3hwMjI2YTJzMnNl
ZDllOTU1emFrdmRlczVwYWY1ZnBlIiB0aW1lc3RhbXA9IjE1OTU4Mzk1NTEiPjc1PC9rZXk+PC9m
b3JlaWduLWtleXM+PHJlZi10eXBlIG5hbWU9IkpvdXJuYWwgQXJ0aWNsZSI+MTc8L3JlZi10eXBl
Pjxjb250cmlidXRvcnM+PGF1dGhvcnM+PGF1dGhvcj5TdGF0aG9wb3Vsb3UsIEMuPC9hdXRob3I+
PGF1dGhvcj5HYW5nYXBsYXJhLCBBLjwvYXV0aG9yPjxhdXRob3I+TWFsbGV0dCwgRy48L2F1dGhv
cj48YXV0aG9yPkZsb21lcmZlbHQsIEYuIEEuPC9hdXRob3I+PGF1dGhvcj5MaW5pYW55LCBMLiBQ
LjwvYXV0aG9yPjxhdXRob3I+S25pZ2h0LCBELjwvYXV0aG9yPjxhdXRob3I+U2Ftc2VsLCBMLiBB
LjwvYXV0aG9yPjxhdXRob3I+QmVybGluZ3Vlci1QYWxtaW5pLCBSLjwvYXV0aG9yPjxhdXRob3I+
WWltLCBKLiBKLjwvYXV0aG9yPjxhdXRob3I+RmVsaXphcmRvLCBULiBDLjwvYXV0aG9yPjxhdXRo
b3I+RWNraGF1cywgTS4gQS48L2F1dGhvcj48YXV0aG9yPkVkZ2luZ3Rvbi1NaXRjaGVsbCwgTC48
L2F1dGhvcj48YXV0aG9yPk1hcnRpbmV6LUZhYnJlZ2FzLCBKLjwvYXV0aG9yPjxhdXRob3I+Wmh1
LCBKLjwvYXV0aG9yPjxhdXRob3I+Rm93bGVyLCBELiBILjwvYXV0aG9yPjxhdXRob3I+dmFuIEth
c3RlcmVuLCBTLiBJLjwvYXV0aG9yPjxhdXRob3I+TGF1cmVuY2UsIEEuPC9hdXRob3I+PGF1dGhv
cj5Cb2d5bywgTS48L2F1dGhvcj48YXV0aG9yPldhdHRzLCBDLjwvYXV0aG9yPjxhdXRob3I+U2hl
dmFjaCwgRS4gTS48L2F1dGhvcj48YXV0aG9yPkFtYXJuYXRoLCBTLjwvYXV0aG9yPjwvYXV0aG9y
cz48L2NvbnRyaWJ1dG9ycz48YXV0aC1hZGRyZXNzPkJpby1JbWFnaW5nIFVuaXQsIE5ld2Nhc3Rs
ZSBVbml2ZXJzaXR5LCBOZXdjYXN0bGUgdXBvbiBUeW5lIE5FMiA0SEgsIFVLLiYjeEQ7TGFib3Jh
dG9yeSBvZiBJbW11bm9sb2d5LCBOYXRpb25hbCBJbnN0aXR1dGUgb2YgQWxsZXJneSBhbmQgSW5m
ZWN0aW91cyBEaXNlYXNlcywgTklILCBCZXRoZXNkYSwgTUQgMjA4OTIsIFVTQS4mI3hEO0V4cGVy
aW1lbnRhbCBUcmFuc3BsYW50YXRpb24gSW1tdW5vbG9neSBCcmFuY2gsIE5hdGlvbmFsIENhbmNl
ciBJbnN0aXR1dGUsIE5JSCwgQmV0aGVzZGEsIE1EIDIwODkyLCBVU0EuJiN4RDtCaW9sb2dpY2Fs
IE1hc3MgU3BlY3Ryb21ldHJ5IENvcmUsIFVuaXZlcnNpdHkgb2YgTWFuY2hlc3RlciwgTWFuY2hl
c3RlciBNMTMgOVBMLCBVSy4mI3hEO0Zsb3cgQ3l0b21ldHJ5IENvcmUsIE5hdGlvbmFsIEhlYXJ0
LCBMdW5nIGFuZCBCbG9vZCBJbnN0aXR1dGUsIE5JSCwgQmV0aGVzZGEsIE1EIDIwODkyLCBVU0Eu
JiN4RDtTY2hvb2wgb2YgTWVkaWNpbmUsIFN0YW5mb3JkIFVuaXZlcnNpdHksIFN0YW5mb3JkLCBD
QSA5NDMwNSwgVVNBLiYjeEQ7RGl2aXNpb24gb2YgVmV0ZXJpbmFyeSBSZXNvdXJjZXMsIE9mZmlj
ZSBvZiBSZXNlYXJjaCBTZXJ2aWNlcywgTklILCBCZXRoZXNkYSwgTUQgMjA4OTIsIFVTQS4mI3hE
O1NjaG9vbCBvZiBNZWRpY2luZSwgU3RhbmZvcmQgVW5pdmVyc2l0eSwgU3RhbmZvcmQsIENBIDk0
MzA1LCBVU0E7IERydWcgRGlzY292ZXJ5IEJpb2xvZ3ksIE1vbmFzaCBVbml2ZXJzaXR5LCBNZWxi
b3VybmUsIFZJQyAzODAwLCBBdXN0cmFsaWEuJiN4RDtDb2xsZWdlIG9mIExpZmUgU2NpZW5jZXMs
IFVuaXZlcnNpdHkgb2YgRHVuZGVlLCBEdW5kZWUgREQxIDRITiwgVUsuJiN4RDtMZWlkZW4gSW5z
dGl0dXRlIG9mIENoZW1pc3RyeSBhbmQgSW5zdGl0dXRlIG9mIENoZW1pY2FsIEltbXVub2xvZ3ks
IExlaWRlbiBVbml2ZXJzaXR5LCAyMzExIEVaIExlaWRlbiwgdGhlIE5ldGhlcmxhbmRzLiYjeEQ7
QmlvLUltYWdpbmcgVW5pdCwgTmV3Y2FzdGxlIFVuaXZlcnNpdHksIE5ld2Nhc3RsZSB1cG9uIFR5
bmUgTkUyIDRISCwgVUs7IFRyYW5zbGF0aW9uYWwgR2FzdHJvZW50ZXJvbG9neSBVbml0LCBFeHBl
cmltZW50YWwgTWVkaWNpbmUgRGl2aXNpb24sIEpvaG4gUmFkY2xpZmZlIEhvc3BpdGFsLCBVbml2
ZXJzaXR5IG9mIE94Zm9yZCwgSGVhZGluZ3RvbiwgT3hmb3JkIE9YMyA5RFUsIFVLOyBEZXBhcnRt
ZW50IG9mIEhhZW1hdG9sb2d5LCBOb3J0aGVybiBDZW50cmUgZm9yIENhbmNlciBDYXJlLCBOZXdj
YXN0bGUgdXBvbiBUeW5lIE5FMiA0SEgsIFVLLiYjeEQ7QmlvLUltYWdpbmcgVW5pdCwgTmV3Y2Fz
dGxlIFVuaXZlcnNpdHksIE5ld2Nhc3RsZSB1cG9uIFR5bmUgTkUyIDRISCwgVUsuIEVsZWN0cm9u
aWMgYWRkcmVzczogc2hvYmEuYW1hcm5hdGhAbmV3Y2FzdGxlLmFjLnVrLjwvYXV0aC1hZGRyZXNz
Pjx0aXRsZXM+PHRpdGxlPlBELTEgSW5oaWJpdG9yeSBSZWNlcHRvciBEb3ducmVndWxhdGVzIEFz
cGFyYWdpbnlsIEVuZG9wZXB0aWRhc2UgYW5kIE1haW50YWlucyBGb3hwMyBUcmFuc2NyaXB0aW9u
IEZhY3RvciBTdGFiaWxpdHkgaW4gSW5kdWNlZCBSZWd1bGF0b3J5IFQgQ2VsbHM8L3RpdGxlPjxz
ZWNvbmRhcnktdGl0bGU+SW1tdW5pdHk8L3NlY29uZGFyeS10aXRsZT48L3RpdGxlcz48cGVyaW9k
aWNhbD48ZnVsbC10aXRsZT5JbW11bml0eTwvZnVsbC10aXRsZT48L3BlcmlvZGljYWw+PHBhZ2Vz
PjI0Ny0yNjMgZTc8L3BhZ2VzPjx2b2x1bWU+NDk8L3ZvbHVtZT48bnVtYmVyPjI8L251bWJlcj48
ZWRpdGlvbj4yMDE4LzA3LzI5PC9lZGl0aW9uPjxrZXl3b3Jkcz48a2V5d29yZD5BbmltYWxzPC9r
ZXl3b3JkPjxrZXl3b3JkPkNlbGwgRGlmZmVyZW50aWF0aW9uL2ltbXVub2xvZ3k8L2tleXdvcmQ+
PGtleXdvcmQ+Q2VsbHMsIEN1bHR1cmVkPC9rZXl3b3JkPjxrZXl3b3JkPkNvbGl0aXMvaW1tdW5v
bG9neS9wYXRob2xvZ3k8L2tleXdvcmQ+PGtleXdvcmQ+Q3lzdGVpbmUgRW5kb3BlcHRpZGFzZXMv
Km1ldGFib2xpc208L2tleXdvcmQ+PGtleXdvcmQ+RmVtYWxlPC9rZXl3b3JkPjxrZXl3b3JkPkZv
cmtoZWFkIFRyYW5zY3JpcHRpb24gRmFjdG9ycy8qbWV0YWJvbGlzbTwva2V5d29yZD48a2V5d29y
ZD5HcmFmdCB2cyBIb3N0IERpc2Vhc2UvaW1tdW5vbG9neS9wYXRob2xvZ3k8L2tleXdvcmQ+PGtl
eXdvcmQ+THltcGhvY3l0aWMgQ2hvcmlvbWVuaW5naXRpcy9pbW11bm9sb2d5L3BhdGhvbG9neTwv
a2V5d29yZD48a2V5d29yZD5MeW1waG9jeXRpYyBjaG9yaW9tZW5pbmdpdGlzIHZpcnVzL2ltbXVu
b2xvZ3k8L2tleXdvcmQ+PGtleXdvcmQ+TWVsYW5vbWEsIEV4cGVyaW1lbnRhbC9pbW11bm9sb2d5
L3BhdGhvbG9neTwva2V5d29yZD48a2V5d29yZD5NaWNlPC9rZXl3b3JkPjxrZXl3b3JkPk1pY2Us
IEluYnJlZCBCQUxCIEM8L2tleXdvcmQ+PGtleXdvcmQ+TWljZSwgSW5icmVkIEM1N0JMPC9rZXl3
b3JkPjxrZXl3b3JkPk1pY2UsIEtub2Nrb3V0PC9rZXl3b3JkPjxrZXl3b3JkPlByb2dyYW1tZWQg
Q2VsbCBEZWF0aCAxIFJlY2VwdG9yLyptZXRhYm9saXNtPC9rZXl3b3JkPjxrZXl3b3JkPlQtTHlt
cGhvY3l0ZXMsIFJlZ3VsYXRvcnkvY3l0b2xvZ3kvKmltbXVub2xvZ3k8L2tleXdvcmQ+PGtleXdv
cmQ+VGgxIENlbGxzL2N5dG9sb2d5LyppbW11bm9sb2d5PC9rZXl3b3JkPjxrZXl3b3JkPiphZXA8
L2tleXdvcmQ+PGtleXdvcmQ+KkZveHAzPC9rZXl3b3JkPjxrZXl3b3JkPipHdkhEPC9rZXl3b3Jk
PjxrZXl3b3JkPipsY212PC9rZXl3b3JkPjxrZXl3b3JkPipwZC0xPC9rZXl3b3JkPjxrZXl3b3Jk
PipwZGwtMTwva2V5d29yZD48a2V5d29yZD4qY29saXRpczwva2V5d29yZD48a2V5d29yZD4qaVRy
ZWc8L2tleXdvcmQ+PGtleXdvcmQ+Km1lbGFub21hPC9rZXl3b3JkPjwva2V5d29yZHM+PGRhdGVz
Pjx5ZWFyPjIwMTg8L3llYXI+PHB1Yi1kYXRlcz48ZGF0ZT5BdWcgMjE8L2RhdGU+PC9wdWItZGF0
ZXM+PC9kYXRlcz48aXNibj4xMDk3LTQxODAgKEVsZWN0cm9uaWMpJiN4RDsxMDc0LTc2MTMgKExp
bmtpbmcpPC9pc2JuPjxhY2Nlc3Npb24tbnVtPjMwMDU0MjA1PC9hY2Nlc3Npb24tbnVtPjx1cmxz
PjxyZWxhdGVkLXVybHM+PHVybD5odHRwczovL3d3dy5uY2JpLm5sbS5uaWguZ292L3B1Ym1lZC8z
MDA1NDIwNTwvdXJsPjwvcmVsYXRlZC11cmxzPjwvdXJscz48Y3VzdG9tMj5QTUM2MTA1NDM0PC9j
dXN0b20yPjxlbGVjdHJvbmljLXJlc291cmNlLW51bT4xMC4xMDE2L2ouaW1tdW5pLjIwMTguMDUu
MDA2PC9lbGVjdHJvbmljLXJlc291cmNlLW51bT48L3JlY29yZD48L0NpdGU+PC9FbmROb3RlPgB=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PEVuZE5vdGU+PENpdGU+PEF1dGhvcj5TdGF0aG9wb3Vsb3U8L0F1dGhvcj48WWVhcj4yMDE4PC9Z
ZWFyPjxSZWNOdW0+NzU8L1JlY051bT48RGlzcGxheVRleHQ+PHN0eWxlIGZhY2U9InN1cGVyc2Ny
aXB0Ij41Njwvc3R5bGU+PC9EaXNwbGF5VGV4dD48cmVjb3JkPjxyZWMtbnVtYmVyPjc1PC9yZWMt
bnVtYmVyPjxmb3JlaWduLWtleXM+PGtleSBhcHA9IkVOIiBkYi1pZD0idzVhd3hwMjI2YTJzMnNl
ZDllOTU1emFrdmRlczVwYWY1ZnBlIiB0aW1lc3RhbXA9IjE1OTU4Mzk1NTEiPjc1PC9rZXk+PC9m
b3JlaWduLWtleXM+PHJlZi10eXBlIG5hbWU9IkpvdXJuYWwgQXJ0aWNsZSI+MTc8L3JlZi10eXBl
Pjxjb250cmlidXRvcnM+PGF1dGhvcnM+PGF1dGhvcj5TdGF0aG9wb3Vsb3UsIEMuPC9hdXRob3I+
PGF1dGhvcj5HYW5nYXBsYXJhLCBBLjwvYXV0aG9yPjxhdXRob3I+TWFsbGV0dCwgRy48L2F1dGhv
cj48YXV0aG9yPkZsb21lcmZlbHQsIEYuIEEuPC9hdXRob3I+PGF1dGhvcj5MaW5pYW55LCBMLiBQ
LjwvYXV0aG9yPjxhdXRob3I+S25pZ2h0LCBELjwvYXV0aG9yPjxhdXRob3I+U2Ftc2VsLCBMLiBB
LjwvYXV0aG9yPjxhdXRob3I+QmVybGluZ3Vlci1QYWxtaW5pLCBSLjwvYXV0aG9yPjxhdXRob3I+
WWltLCBKLiBKLjwvYXV0aG9yPjxhdXRob3I+RmVsaXphcmRvLCBULiBDLjwvYXV0aG9yPjxhdXRo
b3I+RWNraGF1cywgTS4gQS48L2F1dGhvcj48YXV0aG9yPkVkZ2luZ3Rvbi1NaXRjaGVsbCwgTC48
L2F1dGhvcj48YXV0aG9yPk1hcnRpbmV6LUZhYnJlZ2FzLCBKLjwvYXV0aG9yPjxhdXRob3I+Wmh1
LCBKLjwvYXV0aG9yPjxhdXRob3I+Rm93bGVyLCBELiBILjwvYXV0aG9yPjxhdXRob3I+dmFuIEth
c3RlcmVuLCBTLiBJLjwvYXV0aG9yPjxhdXRob3I+TGF1cmVuY2UsIEEuPC9hdXRob3I+PGF1dGhv
cj5Cb2d5bywgTS48L2F1dGhvcj48YXV0aG9yPldhdHRzLCBDLjwvYXV0aG9yPjxhdXRob3I+U2hl
dmFjaCwgRS4gTS48L2F1dGhvcj48YXV0aG9yPkFtYXJuYXRoLCBTLjwvYXV0aG9yPjwvYXV0aG9y
cz48L2NvbnRyaWJ1dG9ycz48YXV0aC1hZGRyZXNzPkJpby1JbWFnaW5nIFVuaXQsIE5ld2Nhc3Rs
ZSBVbml2ZXJzaXR5LCBOZXdjYXN0bGUgdXBvbiBUeW5lIE5FMiA0SEgsIFVLLiYjeEQ7TGFib3Jh
dG9yeSBvZiBJbW11bm9sb2d5LCBOYXRpb25hbCBJbnN0aXR1dGUgb2YgQWxsZXJneSBhbmQgSW5m
ZWN0aW91cyBEaXNlYXNlcywgTklILCBCZXRoZXNkYSwgTUQgMjA4OTIsIFVTQS4mI3hEO0V4cGVy
aW1lbnRhbCBUcmFuc3BsYW50YXRpb24gSW1tdW5vbG9neSBCcmFuY2gsIE5hdGlvbmFsIENhbmNl
ciBJbnN0aXR1dGUsIE5JSCwgQmV0aGVzZGEsIE1EIDIwODkyLCBVU0EuJiN4RDtCaW9sb2dpY2Fs
IE1hc3MgU3BlY3Ryb21ldHJ5IENvcmUsIFVuaXZlcnNpdHkgb2YgTWFuY2hlc3RlciwgTWFuY2hl
c3RlciBNMTMgOVBMLCBVSy4mI3hEO0Zsb3cgQ3l0b21ldHJ5IENvcmUsIE5hdGlvbmFsIEhlYXJ0
LCBMdW5nIGFuZCBCbG9vZCBJbnN0aXR1dGUsIE5JSCwgQmV0aGVzZGEsIE1EIDIwODkyLCBVU0Eu
JiN4RDtTY2hvb2wgb2YgTWVkaWNpbmUsIFN0YW5mb3JkIFVuaXZlcnNpdHksIFN0YW5mb3JkLCBD
QSA5NDMwNSwgVVNBLiYjeEQ7RGl2aXNpb24gb2YgVmV0ZXJpbmFyeSBSZXNvdXJjZXMsIE9mZmlj
ZSBvZiBSZXNlYXJjaCBTZXJ2aWNlcywgTklILCBCZXRoZXNkYSwgTUQgMjA4OTIsIFVTQS4mI3hE
O1NjaG9vbCBvZiBNZWRpY2luZSwgU3RhbmZvcmQgVW5pdmVyc2l0eSwgU3RhbmZvcmQsIENBIDk0
MzA1LCBVU0E7IERydWcgRGlzY292ZXJ5IEJpb2xvZ3ksIE1vbmFzaCBVbml2ZXJzaXR5LCBNZWxi
b3VybmUsIFZJQyAzODAwLCBBdXN0cmFsaWEuJiN4RDtDb2xsZWdlIG9mIExpZmUgU2NpZW5jZXMs
IFVuaXZlcnNpdHkgb2YgRHVuZGVlLCBEdW5kZWUgREQxIDRITiwgVUsuJiN4RDtMZWlkZW4gSW5z
dGl0dXRlIG9mIENoZW1pc3RyeSBhbmQgSW5zdGl0dXRlIG9mIENoZW1pY2FsIEltbXVub2xvZ3ks
IExlaWRlbiBVbml2ZXJzaXR5LCAyMzExIEVaIExlaWRlbiwgdGhlIE5ldGhlcmxhbmRzLiYjeEQ7
QmlvLUltYWdpbmcgVW5pdCwgTmV3Y2FzdGxlIFVuaXZlcnNpdHksIE5ld2Nhc3RsZSB1cG9uIFR5
bmUgTkUyIDRISCwgVUs7IFRyYW5zbGF0aW9uYWwgR2FzdHJvZW50ZXJvbG9neSBVbml0LCBFeHBl
cmltZW50YWwgTWVkaWNpbmUgRGl2aXNpb24sIEpvaG4gUmFkY2xpZmZlIEhvc3BpdGFsLCBVbml2
ZXJzaXR5IG9mIE94Zm9yZCwgSGVhZGluZ3RvbiwgT3hmb3JkIE9YMyA5RFUsIFVLOyBEZXBhcnRt
ZW50IG9mIEhhZW1hdG9sb2d5LCBOb3J0aGVybiBDZW50cmUgZm9yIENhbmNlciBDYXJlLCBOZXdj
YXN0bGUgdXBvbiBUeW5lIE5FMiA0SEgsIFVLLiYjeEQ7QmlvLUltYWdpbmcgVW5pdCwgTmV3Y2Fz
dGxlIFVuaXZlcnNpdHksIE5ld2Nhc3RsZSB1cG9uIFR5bmUgTkUyIDRISCwgVUsuIEVsZWN0cm9u
aWMgYWRkcmVzczogc2hvYmEuYW1hcm5hdGhAbmV3Y2FzdGxlLmFjLnVrLjwvYXV0aC1hZGRyZXNz
Pjx0aXRsZXM+PHRpdGxlPlBELTEgSW5oaWJpdG9yeSBSZWNlcHRvciBEb3ducmVndWxhdGVzIEFz
cGFyYWdpbnlsIEVuZG9wZXB0aWRhc2UgYW5kIE1haW50YWlucyBGb3hwMyBUcmFuc2NyaXB0aW9u
IEZhY3RvciBTdGFiaWxpdHkgaW4gSW5kdWNlZCBSZWd1bGF0b3J5IFQgQ2VsbHM8L3RpdGxlPjxz
ZWNvbmRhcnktdGl0bGU+SW1tdW5pdHk8L3NlY29uZGFyeS10aXRsZT48L3RpdGxlcz48cGVyaW9k
aWNhbD48ZnVsbC10aXRsZT5JbW11bml0eTwvZnVsbC10aXRsZT48L3BlcmlvZGljYWw+PHBhZ2Vz
PjI0Ny0yNjMgZTc8L3BhZ2VzPjx2b2x1bWU+NDk8L3ZvbHVtZT48bnVtYmVyPjI8L251bWJlcj48
ZWRpdGlvbj4yMDE4LzA3LzI5PC9lZGl0aW9uPjxrZXl3b3Jkcz48a2V5d29yZD5BbmltYWxzPC9r
ZXl3b3JkPjxrZXl3b3JkPkNlbGwgRGlmZmVyZW50aWF0aW9uL2ltbXVub2xvZ3k8L2tleXdvcmQ+
PGtleXdvcmQ+Q2VsbHMsIEN1bHR1cmVkPC9rZXl3b3JkPjxrZXl3b3JkPkNvbGl0aXMvaW1tdW5v
bG9neS9wYXRob2xvZ3k8L2tleXdvcmQ+PGtleXdvcmQ+Q3lzdGVpbmUgRW5kb3BlcHRpZGFzZXMv
Km1ldGFib2xpc208L2tleXdvcmQ+PGtleXdvcmQ+RmVtYWxlPC9rZXl3b3JkPjxrZXl3b3JkPkZv
cmtoZWFkIFRyYW5zY3JpcHRpb24gRmFjdG9ycy8qbWV0YWJvbGlzbTwva2V5d29yZD48a2V5d29y
ZD5HcmFmdCB2cyBIb3N0IERpc2Vhc2UvaW1tdW5vbG9neS9wYXRob2xvZ3k8L2tleXdvcmQ+PGtl
eXdvcmQ+THltcGhvY3l0aWMgQ2hvcmlvbWVuaW5naXRpcy9pbW11bm9sb2d5L3BhdGhvbG9neTwv
a2V5d29yZD48a2V5d29yZD5MeW1waG9jeXRpYyBjaG9yaW9tZW5pbmdpdGlzIHZpcnVzL2ltbXVu
b2xvZ3k8L2tleXdvcmQ+PGtleXdvcmQ+TWVsYW5vbWEsIEV4cGVyaW1lbnRhbC9pbW11bm9sb2d5
L3BhdGhvbG9neTwva2V5d29yZD48a2V5d29yZD5NaWNlPC9rZXl3b3JkPjxrZXl3b3JkPk1pY2Us
IEluYnJlZCBCQUxCIEM8L2tleXdvcmQ+PGtleXdvcmQ+TWljZSwgSW5icmVkIEM1N0JMPC9rZXl3
b3JkPjxrZXl3b3JkPk1pY2UsIEtub2Nrb3V0PC9rZXl3b3JkPjxrZXl3b3JkPlByb2dyYW1tZWQg
Q2VsbCBEZWF0aCAxIFJlY2VwdG9yLyptZXRhYm9saXNtPC9rZXl3b3JkPjxrZXl3b3JkPlQtTHlt
cGhvY3l0ZXMsIFJlZ3VsYXRvcnkvY3l0b2xvZ3kvKmltbXVub2xvZ3k8L2tleXdvcmQ+PGtleXdv
cmQ+VGgxIENlbGxzL2N5dG9sb2d5LyppbW11bm9sb2d5PC9rZXl3b3JkPjxrZXl3b3JkPiphZXA8
L2tleXdvcmQ+PGtleXdvcmQ+KkZveHAzPC9rZXl3b3JkPjxrZXl3b3JkPipHdkhEPC9rZXl3b3Jk
PjxrZXl3b3JkPipsY212PC9rZXl3b3JkPjxrZXl3b3JkPipwZC0xPC9rZXl3b3JkPjxrZXl3b3Jk
PipwZGwtMTwva2V5d29yZD48a2V5d29yZD4qY29saXRpczwva2V5d29yZD48a2V5d29yZD4qaVRy
ZWc8L2tleXdvcmQ+PGtleXdvcmQ+Km1lbGFub21hPC9rZXl3b3JkPjwva2V5d29yZHM+PGRhdGVz
Pjx5ZWFyPjIwMTg8L3llYXI+PHB1Yi1kYXRlcz48ZGF0ZT5BdWcgMjE8L2RhdGU+PC9wdWItZGF0
ZXM+PC9kYXRlcz48aXNibj4xMDk3LTQxODAgKEVsZWN0cm9uaWMpJiN4RDsxMDc0LTc2MTMgKExp
bmtpbmcpPC9pc2JuPjxhY2Nlc3Npb24tbnVtPjMwMDU0MjA1PC9hY2Nlc3Npb24tbnVtPjx1cmxz
PjxyZWxhdGVkLXVybHM+PHVybD5odHRwczovL3d3dy5uY2JpLm5sbS5uaWguZ292L3B1Ym1lZC8z
MDA1NDIwNTwvdXJsPjwvcmVsYXRlZC11cmxzPjwvdXJscz48Y3VzdG9tMj5QTUM2MTA1NDM0PC9j
dXN0b20yPjxlbGVjdHJvbmljLXJlc291cmNlLW51bT4xMC4xMDE2L2ouaW1tdW5pLjIwMTguMDUu
MDA2PC9lbGVjdHJvbmljLXJlc291cmNlLW51bT48L3JlY29yZD48L0NpdGU+PC9FbmROb3RlPgB=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 w:rsidRPr="009A618E">
        <w:rPr>
          <w:rFonts w:ascii="Times New Roman" w:hAnsi="Times New Roman" w:cs="Times New Roman"/>
        </w:rPr>
      </w:r>
      <w:r w:rsidRPr="009A618E">
        <w:rPr>
          <w:rFonts w:ascii="Times New Roman" w:hAnsi="Times New Roman" w:cs="Times New Roman"/>
        </w:rPr>
        <w:fldChar w:fldCharType="separate"/>
      </w:r>
      <w:r w:rsidRPr="00AB37BD">
        <w:rPr>
          <w:rFonts w:ascii="Times New Roman" w:hAnsi="Times New Roman" w:cs="Times New Roman"/>
          <w:noProof/>
          <w:vertAlign w:val="superscript"/>
        </w:rPr>
        <w:t>56</w:t>
      </w:r>
      <w:r w:rsidRPr="009A618E">
        <w:rPr>
          <w:rFonts w:ascii="Times New Roman" w:hAnsi="Times New Roman" w:cs="Times New Roman"/>
        </w:rPr>
        <w:fldChar w:fldCharType="end"/>
      </w:r>
      <w:r w:rsidRPr="009A618E">
        <w:rPr>
          <w:rFonts w:ascii="Times New Roman" w:hAnsi="Times New Roman" w:cs="Times New Roman"/>
        </w:rPr>
        <w:t xml:space="preserve">. Tumor volume was recorded daily from day 5 post inoculation. Tumor volume was calculated by the following equation: Tumor volume = </w:t>
      </w:r>
      <w:r w:rsidRPr="009A618E">
        <w:rPr>
          <w:rFonts w:ascii="Symbol" w:eastAsia="Symbol" w:hAnsi="Symbol" w:cs="Symbol"/>
        </w:rPr>
        <w:t></w:t>
      </w:r>
      <w:r w:rsidRPr="009A618E">
        <w:rPr>
          <w:rFonts w:ascii="Times New Roman" w:hAnsi="Times New Roman" w:cs="Times New Roman"/>
        </w:rPr>
        <w:t>/6 x 0.5 x length x width</w:t>
      </w:r>
      <w:r w:rsidRPr="009A618E">
        <w:rPr>
          <w:rFonts w:ascii="Times New Roman" w:hAnsi="Times New Roman" w:cs="Times New Roman"/>
          <w:vertAlign w:val="superscript"/>
        </w:rPr>
        <w:t>2</w:t>
      </w:r>
      <w:r w:rsidRPr="009A618E">
        <w:rPr>
          <w:rFonts w:ascii="Times New Roman" w:hAnsi="Times New Roman" w:cs="Times New Roman"/>
        </w:rPr>
        <w:t xml:space="preserve"> as described previously </w:t>
      </w:r>
      <w:r w:rsidRPr="009A618E">
        <w:rPr>
          <w:rFonts w:ascii="Times New Roman" w:hAnsi="Times New Roman" w:cs="Times New Roman"/>
        </w:rPr>
        <w:fldChar w:fldCharType="begin">
          <w:fldData xml:space="preserve">PEVuZE5vdGU+PENpdGU+PEF1dGhvcj5TY2hhdHRvbjwvQXV0aG9yPjxZZWFyPjIwMDg8L1llYXI+
PFJlY051bT4xPC9SZWNOdW0+PERpc3BsYXlUZXh0PjxzdHlsZSBmYWNlPSJzdXBlcnNjcmlwdCI+
NTc8L3N0eWxlPjwvRGlzcGxheVRleHQ+PHJlY29yZD48cmVjLW51bWJlcj4xPC9yZWMtbnVtYmVy
Pjxmb3JlaWduLWtleXM+PGtleSBhcHA9IkVOIiBkYi1pZD0idzVhd3hwMjI2YTJzMnNlZDllOTU1
emFrdmRlczVwYWY1ZnBlIiB0aW1lc3RhbXA9IjE1ODYzMzc2NTEiPjE8L2tleT48L2ZvcmVpZ24t
a2V5cz48cmVmLXR5cGUgbmFtZT0iSm91cm5hbCBBcnRpY2xlIj4xNzwvcmVmLXR5cGU+PGNvbnRy
aWJ1dG9ycz48YXV0aG9ycz48YXV0aG9yPlNjaGF0dG9uLCBULjwvYXV0aG9yPjxhdXRob3I+TXVy
cGh5LCBHLiBGLjwvYXV0aG9yPjxhdXRob3I+RnJhbmssIE4uIFkuPC9hdXRob3I+PGF1dGhvcj5Z
YW1hdXJhLCBLLjwvYXV0aG9yPjxhdXRob3I+V2FhZ2EtR2Fzc2VyLCBBLiBNLjwvYXV0aG9yPjxh
dXRob3I+R2Fzc2VyLCBNLjwvYXV0aG9yPjxhdXRob3I+WmhhbiwgUS48L2F1dGhvcj48YXV0aG9y
PkpvcmRhbiwgUy48L2F1dGhvcj48YXV0aG9yPkR1bmNhbiwgTC4gTS48L2F1dGhvcj48YXV0aG9y
PldlaXNoYXVwdCwgQy48L2F1dGhvcj48YXV0aG9yPkZ1aGxicmlnZ2UsIFIuIEMuPC9hdXRob3I+
PGF1dGhvcj5LdXBwZXIsIFQuIFMuPC9hdXRob3I+PGF1dGhvcj5TYXllZ2gsIE0uIEguPC9hdXRo
b3I+PGF1dGhvcj5GcmFuaywgTS4gSC48L2F1dGhvcj48L2F1dGhvcnM+PC9jb250cmlidXRvcnM+
PGF1dGgtYWRkcmVzcz5UcmFuc3BsYW50YXRpb24gUmVzZWFyY2ggQ2VudGVyLCBDaGlsZHJlbiZh
cG9zO3MgSG9zcGl0YWwgQm9zdG9uIGFuZCBCcmlnaGFtIGFuZCBXb21lbiZhcG9zO3MgSG9zcGl0
YWwsIEhhcnZhcmQgTWVkaWNhbCBTY2hvb2wsIEJvc3RvbiwgTWFzc2FjaHVzZXR0cyAwMjExNSwg
VVNBLjwvYXV0aC1hZGRyZXNzPjx0aXRsZXM+PHRpdGxlPklkZW50aWZpY2F0aW9uIG9mIGNlbGxz
IGluaXRpYXRpbmcgaHVtYW4gbWVsYW5vbWFzPC90aXRsZT48c2Vjb25kYXJ5LXRpdGxlPk5hdHVy
ZTwvc2Vjb25kYXJ5LXRpdGxlPjwvdGl0bGVzPjxwZXJpb2RpY2FsPjxmdWxsLXRpdGxlPk5hdHVy
ZTwvZnVsbC10aXRsZT48L3BlcmlvZGljYWw+PHBhZ2VzPjM0NS05PC9wYWdlcz48dm9sdW1lPjQ1
MTwvdm9sdW1lPjxudW1iZXI+NzE3NjwvbnVtYmVyPjxlZGl0aW9uPjIwMDgvMDEvMTk8L2VkaXRp
b24+PGtleXdvcmRzPjxrZXl3b3JkPkFUUCBCaW5kaW5nIENhc3NldHRlIFRyYW5zcG9ydGVyLCBT
dWJmYW1pbHkgQjwva2V5d29yZD48a2V5d29yZD5BVFAgQmluZGluZyBDYXNzZXR0ZSBUcmFuc3Bv
cnRlciwgU3ViZmFtaWx5IEIsIE1lbWJlciAxL2dlbmV0aWNzL21ldGFib2xpc208L2tleXdvcmQ+
PGtleXdvcmQ+QW5pbWFsczwva2V5d29yZD48a2V5d29yZD5DZWxsIERpdmlzaW9uPC9rZXl3b3Jk
PjxrZXl3b3JkPkNlbGwgTGluZSwgVHVtb3I8L2tleXdvcmQ+PGtleXdvcmQ+KkNlbGwgTGluZWFn
ZTwva2V5d29yZD48a2V5d29yZD5EaXNlYXNlIFByb2dyZXNzaW9uPC9rZXl3b3JkPjxrZXl3b3Jk
PkdlbmUgRXhwcmVzc2lvbiBSZWd1bGF0aW9uLCBOZW9wbGFzdGljPC9rZXl3b3JkPjxrZXl3b3Jk
Pkh1bWFuczwva2V5d29yZD48a2V5d29yZD5NZWxhbm9tYS9nZW5ldGljcy9tZXRhYm9saXNtLypw
YXRob2xvZ3k8L2tleXdvcmQ+PGtleXdvcmQ+TWljZTwva2V5d29yZD48a2V5d29yZD5NaWNlLCBJ
bmJyZWQgQkFMQiBDPC9rZXl3b3JkPjxrZXl3b3JkPk1pY2UsIEluYnJlZCBOT0Q8L2tleXdvcmQ+
PGtleXdvcmQ+TWljZSwgTnVkZTwva2V5d29yZD48a2V5d29yZD5NaWNlLCBTQ0lEPC9rZXl3b3Jk
PjxrZXl3b3JkPk5lb3BsYXNtIFRyYW5zcGxhbnRhdGlvbjwva2V5d29yZD48a2V5d29yZD5OZW9w
bGFzdGljIFN0ZW0gQ2VsbHMvbWV0YWJvbGlzbS8qcGF0aG9sb2d5L3RyYW5zcGxhbnRhdGlvbjwv
a2V5d29yZD48a2V5d29yZD5UaXNzdWUgQXJyYXkgQW5hbHlzaXM8L2tleXdvcmQ+PGtleXdvcmQ+
VHJhbnNwbGFudGF0aW9uLCBIZXRlcm9sb2dvdXM8L2tleXdvcmQ+PC9rZXl3b3Jkcz48ZGF0ZXM+
PHllYXI+MjAwODwveWVhcj48cHViLWRhdGVzPjxkYXRlPkphbiAxNzwvZGF0ZT48L3B1Yi1kYXRl
cz48L2RhdGVzPjxpc2JuPjE0NzYtNDY4NyAoRWxlY3Ryb25pYykmI3hEOzAwMjgtMDgzNiAoTGlu
a2luZyk8L2lzYm4+PGFjY2Vzc2lvbi1udW0+MTgyMDI2NjA8L2FjY2Vzc2lvbi1udW0+PHVybHM+
PHJlbGF0ZWQtdXJscz48dXJsPmh0dHBzOi8vd3d3Lm5jYmkubmxtLm5paC5nb3YvcHVibWVkLzE4
MjAyNjYwPC91cmw+PC9yZWxhdGVkLXVybHM+PC91cmxzPjxjdXN0b20yPlBNQzM2NjA3MDU8L2N1
c3RvbTI+PGVsZWN0cm9uaWMtcmVzb3VyY2UtbnVtPjEwLjEwMzgvbmF0dXJlMDY0ODk8L2VsZWN0
cm9uaWMtcmVzb3VyY2UtbnVtPjwvcmVjb3JkPjwvQ2l0ZT48L0VuZE5vdGU+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PEVuZE5vdGU+PENpdGU+PEF1dGhvcj5TY2hhdHRvbjwvQXV0aG9yPjxZZWFyPjIwMDg8L1llYXI+
PFJlY051bT4xPC9SZWNOdW0+PERpc3BsYXlUZXh0PjxzdHlsZSBmYWNlPSJzdXBlcnNjcmlwdCI+
NTc8L3N0eWxlPjwvRGlzcGxheVRleHQ+PHJlY29yZD48cmVjLW51bWJlcj4xPC9yZWMtbnVtYmVy
Pjxmb3JlaWduLWtleXM+PGtleSBhcHA9IkVOIiBkYi1pZD0idzVhd3hwMjI2YTJzMnNlZDllOTU1
emFrdmRlczVwYWY1ZnBlIiB0aW1lc3RhbXA9IjE1ODYzMzc2NTEiPjE8L2tleT48L2ZvcmVpZ24t
a2V5cz48cmVmLXR5cGUgbmFtZT0iSm91cm5hbCBBcnRpY2xlIj4xNzwvcmVmLXR5cGU+PGNvbnRy
aWJ1dG9ycz48YXV0aG9ycz48YXV0aG9yPlNjaGF0dG9uLCBULjwvYXV0aG9yPjxhdXRob3I+TXVy
cGh5LCBHLiBGLjwvYXV0aG9yPjxhdXRob3I+RnJhbmssIE4uIFkuPC9hdXRob3I+PGF1dGhvcj5Z
YW1hdXJhLCBLLjwvYXV0aG9yPjxhdXRob3I+V2FhZ2EtR2Fzc2VyLCBBLiBNLjwvYXV0aG9yPjxh
dXRob3I+R2Fzc2VyLCBNLjwvYXV0aG9yPjxhdXRob3I+WmhhbiwgUS48L2F1dGhvcj48YXV0aG9y
PkpvcmRhbiwgUy48L2F1dGhvcj48YXV0aG9yPkR1bmNhbiwgTC4gTS48L2F1dGhvcj48YXV0aG9y
PldlaXNoYXVwdCwgQy48L2F1dGhvcj48YXV0aG9yPkZ1aGxicmlnZ2UsIFIuIEMuPC9hdXRob3I+
PGF1dGhvcj5LdXBwZXIsIFQuIFMuPC9hdXRob3I+PGF1dGhvcj5TYXllZ2gsIE0uIEguPC9hdXRo
b3I+PGF1dGhvcj5GcmFuaywgTS4gSC48L2F1dGhvcj48L2F1dGhvcnM+PC9jb250cmlidXRvcnM+
PGF1dGgtYWRkcmVzcz5UcmFuc3BsYW50YXRpb24gUmVzZWFyY2ggQ2VudGVyLCBDaGlsZHJlbiZh
cG9zO3MgSG9zcGl0YWwgQm9zdG9uIGFuZCBCcmlnaGFtIGFuZCBXb21lbiZhcG9zO3MgSG9zcGl0
YWwsIEhhcnZhcmQgTWVkaWNhbCBTY2hvb2wsIEJvc3RvbiwgTWFzc2FjaHVzZXR0cyAwMjExNSwg
VVNBLjwvYXV0aC1hZGRyZXNzPjx0aXRsZXM+PHRpdGxlPklkZW50aWZpY2F0aW9uIG9mIGNlbGxz
IGluaXRpYXRpbmcgaHVtYW4gbWVsYW5vbWFzPC90aXRsZT48c2Vjb25kYXJ5LXRpdGxlPk5hdHVy
ZTwvc2Vjb25kYXJ5LXRpdGxlPjwvdGl0bGVzPjxwZXJpb2RpY2FsPjxmdWxsLXRpdGxlPk5hdHVy
ZTwvZnVsbC10aXRsZT48L3BlcmlvZGljYWw+PHBhZ2VzPjM0NS05PC9wYWdlcz48dm9sdW1lPjQ1
MTwvdm9sdW1lPjxudW1iZXI+NzE3NjwvbnVtYmVyPjxlZGl0aW9uPjIwMDgvMDEvMTk8L2VkaXRp
b24+PGtleXdvcmRzPjxrZXl3b3JkPkFUUCBCaW5kaW5nIENhc3NldHRlIFRyYW5zcG9ydGVyLCBT
dWJmYW1pbHkgQjwva2V5d29yZD48a2V5d29yZD5BVFAgQmluZGluZyBDYXNzZXR0ZSBUcmFuc3Bv
cnRlciwgU3ViZmFtaWx5IEIsIE1lbWJlciAxL2dlbmV0aWNzL21ldGFib2xpc208L2tleXdvcmQ+
PGtleXdvcmQ+QW5pbWFsczwva2V5d29yZD48a2V5d29yZD5DZWxsIERpdmlzaW9uPC9rZXl3b3Jk
PjxrZXl3b3JkPkNlbGwgTGluZSwgVHVtb3I8L2tleXdvcmQ+PGtleXdvcmQ+KkNlbGwgTGluZWFn
ZTwva2V5d29yZD48a2V5d29yZD5EaXNlYXNlIFByb2dyZXNzaW9uPC9rZXl3b3JkPjxrZXl3b3Jk
PkdlbmUgRXhwcmVzc2lvbiBSZWd1bGF0aW9uLCBOZW9wbGFzdGljPC9rZXl3b3JkPjxrZXl3b3Jk
Pkh1bWFuczwva2V5d29yZD48a2V5d29yZD5NZWxhbm9tYS9nZW5ldGljcy9tZXRhYm9saXNtLypw
YXRob2xvZ3k8L2tleXdvcmQ+PGtleXdvcmQ+TWljZTwva2V5d29yZD48a2V5d29yZD5NaWNlLCBJ
bmJyZWQgQkFMQiBDPC9rZXl3b3JkPjxrZXl3b3JkPk1pY2UsIEluYnJlZCBOT0Q8L2tleXdvcmQ+
PGtleXdvcmQ+TWljZSwgTnVkZTwva2V5d29yZD48a2V5d29yZD5NaWNlLCBTQ0lEPC9rZXl3b3Jk
PjxrZXl3b3JkPk5lb3BsYXNtIFRyYW5zcGxhbnRhdGlvbjwva2V5d29yZD48a2V5d29yZD5OZW9w
bGFzdGljIFN0ZW0gQ2VsbHMvbWV0YWJvbGlzbS8qcGF0aG9sb2d5L3RyYW5zcGxhbnRhdGlvbjwv
a2V5d29yZD48a2V5d29yZD5UaXNzdWUgQXJyYXkgQW5hbHlzaXM8L2tleXdvcmQ+PGtleXdvcmQ+
VHJhbnNwbGFudGF0aW9uLCBIZXRlcm9sb2dvdXM8L2tleXdvcmQ+PC9rZXl3b3Jkcz48ZGF0ZXM+
PHllYXI+MjAwODwveWVhcj48cHViLWRhdGVzPjxkYXRlPkphbiAxNzwvZGF0ZT48L3B1Yi1kYXRl
cz48L2RhdGVzPjxpc2JuPjE0NzYtNDY4NyAoRWxlY3Ryb25pYykmI3hEOzAwMjgtMDgzNiAoTGlu
a2luZyk8L2lzYm4+PGFjY2Vzc2lvbi1udW0+MTgyMDI2NjA8L2FjY2Vzc2lvbi1udW0+PHVybHM+
PHJlbGF0ZWQtdXJscz48dXJsPmh0dHBzOi8vd3d3Lm5jYmkubmxtLm5paC5nb3YvcHVibWVkLzE4
MjAyNjYwPC91cmw+PC9yZWxhdGVkLXVybHM+PC91cmxzPjxjdXN0b20yPlBNQzM2NjA3MDU8L2N1
c3RvbTI+PGVsZWN0cm9uaWMtcmVzb3VyY2UtbnVtPjEwLjEwMzgvbmF0dXJlMDY0ODk8L2VsZWN0
cm9uaWMtcmVzb3VyY2UtbnVtPjwvcmVjb3JkPjwvQ2l0ZT48L0VuZE5vdGU+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 w:rsidRPr="009A618E">
        <w:rPr>
          <w:rFonts w:ascii="Times New Roman" w:hAnsi="Times New Roman" w:cs="Times New Roman"/>
        </w:rPr>
      </w:r>
      <w:r w:rsidRPr="009A618E">
        <w:rPr>
          <w:rFonts w:ascii="Times New Roman" w:hAnsi="Times New Roman" w:cs="Times New Roman"/>
        </w:rPr>
        <w:fldChar w:fldCharType="separate"/>
      </w:r>
      <w:r w:rsidRPr="00AB37BD">
        <w:rPr>
          <w:rFonts w:ascii="Times New Roman" w:hAnsi="Times New Roman" w:cs="Times New Roman"/>
          <w:noProof/>
          <w:vertAlign w:val="superscript"/>
        </w:rPr>
        <w:t>57</w:t>
      </w:r>
      <w:r w:rsidRPr="009A618E">
        <w:rPr>
          <w:rFonts w:ascii="Times New Roman" w:hAnsi="Times New Roman" w:cs="Times New Roman"/>
        </w:rPr>
        <w:fldChar w:fldCharType="end"/>
      </w:r>
      <w:r w:rsidRPr="009A618E">
        <w:rPr>
          <w:rFonts w:ascii="Times New Roman" w:hAnsi="Times New Roman" w:cs="Times New Roman"/>
        </w:rPr>
        <w:t>. In certain experiments, mice were treated with anti-PD-1 (200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g/mouse; clone: RPMI-40); anti-NK1.1 (200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g/mouse; clone:PK136) or isotype control (IgG2a, 200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g/mouse, clone: 2A3; IgG1a, 200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 xml:space="preserve">g/mouse; C1.18.24 respectively) via intraperitoneal injection at day 7, 9 and 11 unless otherwise indicated. Mice were euthanized at day 12, unless otherwise stated for tumor infiltrating lymphocyte (TIL) immunobiology assays. In some experiments, animals were injected with BODIPY </w:t>
      </w:r>
      <w:r w:rsidRPr="009A618E">
        <w:rPr>
          <w:rFonts w:ascii="Times New Roman" w:hAnsi="Times New Roman" w:cs="Times New Roman"/>
        </w:rPr>
        <w:lastRenderedPageBreak/>
        <w:t>(200</w:t>
      </w:r>
      <w:r w:rsidRPr="009A618E">
        <w:rPr>
          <w:rFonts w:ascii="Symbol" w:hAnsi="Symbol" w:cs="Times New Roman"/>
        </w:rPr>
        <w:t></w:t>
      </w:r>
      <w:r w:rsidRPr="009A618E">
        <w:rPr>
          <w:rFonts w:ascii="Times New Roman" w:hAnsi="Times New Roman" w:cs="Times New Roman"/>
        </w:rPr>
        <w:t xml:space="preserve">g/mouse) or vehicle before harvest. </w:t>
      </w:r>
      <w:r w:rsidR="00D0668F" w:rsidRPr="00D0668F">
        <w:rPr>
          <w:rFonts w:ascii="Times New Roman" w:hAnsi="Times New Roman" w:cs="Times New Roman"/>
          <w:u w:val="single"/>
        </w:rPr>
        <w:t>None of these experiments included exogenous IL-33 administration.</w:t>
      </w:r>
    </w:p>
    <w:p w14:paraId="1F3857D1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</w:p>
    <w:p w14:paraId="4F8DB24F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A618E">
        <w:rPr>
          <w:rFonts w:ascii="Times New Roman" w:hAnsi="Times New Roman" w:cs="Times New Roman"/>
          <w:i/>
          <w:iCs/>
        </w:rPr>
        <w:t>Metastatic melanoma</w:t>
      </w:r>
    </w:p>
    <w:p w14:paraId="7F09649C" w14:textId="414F5360" w:rsidR="00BA7A42" w:rsidRDefault="00BA7A42" w:rsidP="00BA7A42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A618E">
        <w:rPr>
          <w:rFonts w:ascii="Times New Roman" w:hAnsi="Times New Roman" w:cs="Times New Roman"/>
        </w:rPr>
        <w:t xml:space="preserve">WT or </w:t>
      </w:r>
      <w:r w:rsidRPr="009A618E">
        <w:rPr>
          <w:rFonts w:ascii="Times New Roman" w:hAnsi="Times New Roman" w:cs="Times New Roman"/>
          <w:i/>
          <w:iCs/>
        </w:rPr>
        <w:t>B</w:t>
      </w:r>
      <w:proofErr w:type="gramStart"/>
      <w:r w:rsidRPr="009A618E">
        <w:rPr>
          <w:rFonts w:ascii="Times New Roman" w:hAnsi="Times New Roman" w:cs="Times New Roman"/>
          <w:i/>
          <w:iCs/>
        </w:rPr>
        <w:t>6.TbetZsGreen</w:t>
      </w:r>
      <w:proofErr w:type="gramEnd"/>
      <w:r w:rsidRPr="009A618E">
        <w:rPr>
          <w:rFonts w:ascii="Times New Roman" w:hAnsi="Times New Roman" w:cs="Times New Roman"/>
          <w:i/>
          <w:iCs/>
        </w:rPr>
        <w:t xml:space="preserve"> or B6.Pdcd1</w:t>
      </w:r>
      <w:r w:rsidRPr="009A618E">
        <w:rPr>
          <w:rFonts w:ascii="Times New Roman" w:hAnsi="Times New Roman" w:cs="Times New Roman"/>
          <w:i/>
          <w:iCs/>
          <w:vertAlign w:val="superscript"/>
        </w:rPr>
        <w:t>-/</w:t>
      </w:r>
      <w:r w:rsidR="008F0F63"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Pr="009A618E">
        <w:rPr>
          <w:rFonts w:ascii="Times New Roman" w:hAnsi="Times New Roman" w:cs="Times New Roman"/>
          <w:i/>
          <w:iCs/>
          <w:vertAlign w:val="superscript"/>
        </w:rPr>
        <w:t>-</w:t>
      </w:r>
      <w:r w:rsidRPr="009A61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F0F63" w:rsidRPr="009A618E">
        <w:rPr>
          <w:rFonts w:ascii="Times New Roman" w:hAnsi="Times New Roman" w:cs="Times New Roman"/>
          <w:i/>
          <w:iCs/>
        </w:rPr>
        <w:t>TbetZsGreen</w:t>
      </w:r>
      <w:proofErr w:type="spellEnd"/>
      <w:r w:rsidR="008F0F63" w:rsidRPr="009A618E">
        <w:rPr>
          <w:rFonts w:ascii="Times New Roman" w:hAnsi="Times New Roman" w:cs="Times New Roman"/>
          <w:i/>
          <w:iCs/>
        </w:rPr>
        <w:t xml:space="preserve"> </w:t>
      </w:r>
      <w:r w:rsidRPr="009A618E">
        <w:rPr>
          <w:rFonts w:ascii="Times New Roman" w:hAnsi="Times New Roman" w:cs="Times New Roman"/>
        </w:rPr>
        <w:t>mice were inoculated with either 0.5 or 2 x 10</w:t>
      </w:r>
      <w:r w:rsidRPr="009A618E">
        <w:rPr>
          <w:rFonts w:ascii="Times New Roman" w:hAnsi="Times New Roman" w:cs="Times New Roman"/>
          <w:vertAlign w:val="superscript"/>
        </w:rPr>
        <w:t>5</w:t>
      </w:r>
      <w:r w:rsidRPr="009A618E">
        <w:rPr>
          <w:rFonts w:ascii="Times New Roman" w:hAnsi="Times New Roman" w:cs="Times New Roman"/>
        </w:rPr>
        <w:t xml:space="preserve"> B16F10 melanoma cells in 200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l of PBS via intravenous tail-vein injection. Mice were monitored for clinical signs of weight loss and euthanized at &gt;25% weight loss. In certain experiments mice were treated with anti-PD-1 (200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g/mouse; clone: RPMI-40) or isotype control (IgG2a, 200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g/mouse; clone: 2A3) at day 7, 9, 11. Tissue was harvested at day 12 and analyzed for the presence of ILCs unless stated otherwise.</w:t>
      </w:r>
      <w:r w:rsidR="00D0668F" w:rsidRPr="00D0668F">
        <w:rPr>
          <w:rFonts w:ascii="Times New Roman" w:hAnsi="Times New Roman" w:cs="Times New Roman"/>
          <w:u w:val="single"/>
        </w:rPr>
        <w:t xml:space="preserve"> None of these experiments included exogenous IL-33 administration.</w:t>
      </w:r>
    </w:p>
    <w:p w14:paraId="4178F357" w14:textId="77777777" w:rsidR="00D0668F" w:rsidRPr="00D0668F" w:rsidRDefault="00D0668F" w:rsidP="00BA7A42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2665B613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A618E">
        <w:rPr>
          <w:rFonts w:ascii="Times New Roman" w:hAnsi="Times New Roman" w:cs="Times New Roman"/>
          <w:i/>
          <w:iCs/>
        </w:rPr>
        <w:t>AOM-DSS induced colorectal cancer</w:t>
      </w:r>
    </w:p>
    <w:p w14:paraId="438D7AEC" w14:textId="08F092E3" w:rsidR="00D0668F" w:rsidRPr="00D0668F" w:rsidRDefault="00BA7A42" w:rsidP="00D0668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A618E">
        <w:rPr>
          <w:rFonts w:ascii="Times New Roman" w:hAnsi="Times New Roman" w:cs="Times New Roman"/>
        </w:rPr>
        <w:t xml:space="preserve">The AOM-DSS model was set up as previously reported </w:t>
      </w:r>
      <w:r w:rsidRPr="009A618E">
        <w:rPr>
          <w:rFonts w:ascii="Times New Roman" w:hAnsi="Times New Roman" w:cs="Times New Roman"/>
        </w:rPr>
        <w:fldChar w:fldCharType="begin">
          <w:fldData xml:space="preserve">PEVuZE5vdGU+PENpdGU+PEF1dGhvcj5QYXJhbmc8L0F1dGhvcj48WWVhcj4yMDE2PC9ZZWFyPjxS
ZWNOdW0+NzQ8L1JlY051bT48RGlzcGxheVRleHQ+PHN0eWxlIGZhY2U9InN1cGVyc2NyaXB0Ij41
ODwvc3R5bGU+PC9EaXNwbGF5VGV4dD48cmVjb3JkPjxyZWMtbnVtYmVyPjc0PC9yZWMtbnVtYmVy
Pjxmb3JlaWduLWtleXM+PGtleSBhcHA9IkVOIiBkYi1pZD0idzVhd3hwMjI2YTJzMnNlZDllOTU1
emFrdmRlczVwYWY1ZnBlIiB0aW1lc3RhbXA9IjE1OTU4Mzk0OTgiPjc0PC9rZXk+PC9mb3JlaWdu
LWtleXM+PHJlZi10eXBlIG5hbWU9IkpvdXJuYWwgQXJ0aWNsZSI+MTc8L3JlZi10eXBlPjxjb250
cmlidXRvcnM+PGF1dGhvcnM+PGF1dGhvcj5QYXJhbmcsIEIuPC9hdXRob3I+PGF1dGhvcj5CYXJy
ZXR0LCBDLiBXLjwvYXV0aG9yPjxhdXRob3I+V2lsbGlhbXMsIEMuIFMuPC9hdXRob3I+PC9hdXRo
b3JzPjwvY29udHJpYnV0b3JzPjxhdXRoLWFkZHJlc3M+RGVwYXJ0bWVudCBvZiBNZWRpY2luZSwg
RGl2aXNpb24gb2YgR2FzdHJvZW50ZXJvbG9neSwgVmFuZGVyYmlsdCBVbml2ZXJzaXR5LCAxMDY1
RCBNUkItSVYsIEIyMjE1IEdhcmxhbmQgQXZlbnVlLCBOYXNodmlsbGUsIFROLCAzNzIzMiwgVVNB
LiYjeEQ7RGVwYXJ0bWVudCBvZiBDYW5jZXIgQmlvbG9neSwgVmFuZGVyYmlsdCBVbml2ZXJzaXR5
LCBOYXNodmlsbGUsIFROLCBVU0EuJiN4RDtEZXBhcnRtZW50IG9mIE5ldXJvbG9neSwgVW5pdmVy
c2l0eSBvZiBQaXR0c2J1cmdoLCBQaXR0c2J1cmdoLCBQQSwgVVNBLiYjeEQ7RGVwYXJ0bWVudCBv
ZiBNZWRpY2luZSwgRGl2aXNpb24gb2YgR2FzdHJvZW50ZXJvbG9neSwgVmFuZGVyYmlsdCBVbml2
ZXJzaXR5LCAxMDY1RCBNUkItSVYsIEIyMjE1IEdhcmxhbmQgQXZlbnVlLCBOYXNodmlsbGUsIFRO
LCAzNzIzMiwgVVNBLiBDaHJpc3RvcGhlci5XaWxsaWFtc0B2YW5kZXJiaWx0LmVkdS4mI3hEO0Rl
cGFydG1lbnQgb2YgQ2FuY2VyIEJpb2xvZ3ksIFZhbmRlcmJpbHQgVW5pdmVyc2l0eSwgTmFzaHZp
bGxlLCBUTiwgVVNBLiBDaHJpc3RvcGhlci5XaWxsaWFtc0B2YW5kZXJiaWx0LmVkdS4mI3hEO1Zh
bmRlcmJpbHQgSW5ncmFtIENhbmNlciBDZW50ZXIsIE5hc2h2aWxsZSwgVE4sIFVTQS4gQ2hyaXN0
b3BoZXIuV2lsbGlhbXNAdmFuZGVyYmlsdC5lZHUuJiN4RDtWZXRlcmFucyBBZmZhaXJzIFRlbm5l
c3NlZSBWYWxsZXkgSGVhbHRoIENhcmUgU3lzdGVtLCBOYXNodmlsbGUsIFROLCBVU0EuIENocmlz
dG9waGVyLldpbGxpYW1zQHZhbmRlcmJpbHQuZWR1LjwvYXV0aC1hZGRyZXNzPjx0aXRsZXM+PHRp
dGxlPkFPTS9EU1MgTW9kZWwgb2YgQ29saXRpcy1Bc3NvY2lhdGVkIENhbmNlcjwvdGl0bGU+PHNl
Y29uZGFyeS10aXRsZT5NZXRob2RzIE1vbCBCaW9sPC9zZWNvbmRhcnktdGl0bGU+PC90aXRsZXM+
PHBlcmlvZGljYWw+PGZ1bGwtdGl0bGU+TWV0aG9kcyBNb2wgQmlvbDwvZnVsbC10aXRsZT48L3Bl
cmlvZGljYWw+PHBhZ2VzPjI5Ny0zMDc8L3BhZ2VzPjx2b2x1bWU+MTQyMjwvdm9sdW1lPjxlZGl0
aW9uPjIwMTYvMDYvMDI8L2VkaXRpb24+PGtleXdvcmRzPjxrZXl3b3JkPkFuaW1hbHM8L2tleXdv
cmQ+PGtleXdvcmQ+KkF6b3h5bWV0aGFuZTwva2V5d29yZD48a2V5d29yZD5Db2xpdGlzLypjaGVt
aWNhbGx5IGluZHVjZWQvY29tcGxpY2F0aW9ucy8qcGF0aG9sb2d5PC9rZXl3b3JkPjxrZXl3b3Jk
PkNvbG9yZWN0YWwgTmVvcGxhc21zLypjaGVtaWNhbGx5IGluZHVjZWQvKnBhdGhvbG9neTwva2V5
d29yZD48a2V5d29yZD4qRGV4dHJhbiBTdWxmYXRlPC9rZXl3b3JkPjxrZXl3b3JkPipEaXNlYXNl
IE1vZGVscywgQW5pbWFsPC9rZXl3b3JkPjxrZXl3b3JkPkh1bWFuczwva2V5d29yZD48a2V5d29y
ZD5NaWNlPC9rZXl3b3JkPjxrZXl3b3JkPiphb208L2tleXdvcmQ+PGtleXdvcmQ+KkNvbGl0aXMt
YXNzb2NpYXRlZCBjYW5jZXI8L2tleXdvcmQ+PGtleXdvcmQ+KkNvbG9uIGNhbmNlcjwva2V5d29y
ZD48a2V5d29yZD4qZHNzPC9rZXl3b3JkPjxrZXl3b3JkPipJbmZsYW1tYXRvcnkgY2FyY2lub2dl
bmVzaXM8L2tleXdvcmQ+PC9rZXl3b3Jkcz48ZGF0ZXM+PHllYXI+MjAxNjwveWVhcj48L2RhdGVz
Pjxpc2JuPjE5NDAtNjAyOSAoRWxlY3Ryb25pYykmI3hEOzEwNjQtMzc0NSAoTGlua2luZyk8L2lz
Ym4+PGFjY2Vzc2lvbi1udW0+MjcyNDYwNDI8L2FjY2Vzc2lvbi1udW0+PHVybHM+PHJlbGF0ZWQt
dXJscz48dXJsPmh0dHBzOi8vd3d3Lm5jYmkubmxtLm5paC5nb3YvcHVibWVkLzI3MjQ2MDQyPC91
cmw+PC9yZWxhdGVkLXVybHM+PC91cmxzPjxjdXN0b20yPlBNQzUwMzUzOTE8L2N1c3RvbTI+PGVs
ZWN0cm9uaWMtcmVzb3VyY2UtbnVtPjEwLjEwMDcvOTc4LTEtNDkzOS0zNjAzLThfMjY8L2VsZWN0
cm9uaWMtcmVzb3VyY2UtbnVtPjwvcmVjb3JkPjwvQ2l0ZT48L0VuZE5vdGU+AG==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PEVuZE5vdGU+PENpdGU+PEF1dGhvcj5QYXJhbmc8L0F1dGhvcj48WWVhcj4yMDE2PC9ZZWFyPjxS
ZWNOdW0+NzQ8L1JlY051bT48RGlzcGxheVRleHQ+PHN0eWxlIGZhY2U9InN1cGVyc2NyaXB0Ij41
ODwvc3R5bGU+PC9EaXNwbGF5VGV4dD48cmVjb3JkPjxyZWMtbnVtYmVyPjc0PC9yZWMtbnVtYmVy
Pjxmb3JlaWduLWtleXM+PGtleSBhcHA9IkVOIiBkYi1pZD0idzVhd3hwMjI2YTJzMnNlZDllOTU1
emFrdmRlczVwYWY1ZnBlIiB0aW1lc3RhbXA9IjE1OTU4Mzk0OTgiPjc0PC9rZXk+PC9mb3JlaWdu
LWtleXM+PHJlZi10eXBlIG5hbWU9IkpvdXJuYWwgQXJ0aWNsZSI+MTc8L3JlZi10eXBlPjxjb250
cmlidXRvcnM+PGF1dGhvcnM+PGF1dGhvcj5QYXJhbmcsIEIuPC9hdXRob3I+PGF1dGhvcj5CYXJy
ZXR0LCBDLiBXLjwvYXV0aG9yPjxhdXRob3I+V2lsbGlhbXMsIEMuIFMuPC9hdXRob3I+PC9hdXRo
b3JzPjwvY29udHJpYnV0b3JzPjxhdXRoLWFkZHJlc3M+RGVwYXJ0bWVudCBvZiBNZWRpY2luZSwg
RGl2aXNpb24gb2YgR2FzdHJvZW50ZXJvbG9neSwgVmFuZGVyYmlsdCBVbml2ZXJzaXR5LCAxMDY1
RCBNUkItSVYsIEIyMjE1IEdhcmxhbmQgQXZlbnVlLCBOYXNodmlsbGUsIFROLCAzNzIzMiwgVVNB
LiYjeEQ7RGVwYXJ0bWVudCBvZiBDYW5jZXIgQmlvbG9neSwgVmFuZGVyYmlsdCBVbml2ZXJzaXR5
LCBOYXNodmlsbGUsIFROLCBVU0EuJiN4RDtEZXBhcnRtZW50IG9mIE5ldXJvbG9neSwgVW5pdmVy
c2l0eSBvZiBQaXR0c2J1cmdoLCBQaXR0c2J1cmdoLCBQQSwgVVNBLiYjeEQ7RGVwYXJ0bWVudCBv
ZiBNZWRpY2luZSwgRGl2aXNpb24gb2YgR2FzdHJvZW50ZXJvbG9neSwgVmFuZGVyYmlsdCBVbml2
ZXJzaXR5LCAxMDY1RCBNUkItSVYsIEIyMjE1IEdhcmxhbmQgQXZlbnVlLCBOYXNodmlsbGUsIFRO
LCAzNzIzMiwgVVNBLiBDaHJpc3RvcGhlci5XaWxsaWFtc0B2YW5kZXJiaWx0LmVkdS4mI3hEO0Rl
cGFydG1lbnQgb2YgQ2FuY2VyIEJpb2xvZ3ksIFZhbmRlcmJpbHQgVW5pdmVyc2l0eSwgTmFzaHZp
bGxlLCBUTiwgVVNBLiBDaHJpc3RvcGhlci5XaWxsaWFtc0B2YW5kZXJiaWx0LmVkdS4mI3hEO1Zh
bmRlcmJpbHQgSW5ncmFtIENhbmNlciBDZW50ZXIsIE5hc2h2aWxsZSwgVE4sIFVTQS4gQ2hyaXN0
b3BoZXIuV2lsbGlhbXNAdmFuZGVyYmlsdC5lZHUuJiN4RDtWZXRlcmFucyBBZmZhaXJzIFRlbm5l
c3NlZSBWYWxsZXkgSGVhbHRoIENhcmUgU3lzdGVtLCBOYXNodmlsbGUsIFROLCBVU0EuIENocmlz
dG9waGVyLldpbGxpYW1zQHZhbmRlcmJpbHQuZWR1LjwvYXV0aC1hZGRyZXNzPjx0aXRsZXM+PHRp
dGxlPkFPTS9EU1MgTW9kZWwgb2YgQ29saXRpcy1Bc3NvY2lhdGVkIENhbmNlcjwvdGl0bGU+PHNl
Y29uZGFyeS10aXRsZT5NZXRob2RzIE1vbCBCaW9sPC9zZWNvbmRhcnktdGl0bGU+PC90aXRsZXM+
PHBlcmlvZGljYWw+PGZ1bGwtdGl0bGU+TWV0aG9kcyBNb2wgQmlvbDwvZnVsbC10aXRsZT48L3Bl
cmlvZGljYWw+PHBhZ2VzPjI5Ny0zMDc8L3BhZ2VzPjx2b2x1bWU+MTQyMjwvdm9sdW1lPjxlZGl0
aW9uPjIwMTYvMDYvMDI8L2VkaXRpb24+PGtleXdvcmRzPjxrZXl3b3JkPkFuaW1hbHM8L2tleXdv
cmQ+PGtleXdvcmQ+KkF6b3h5bWV0aGFuZTwva2V5d29yZD48a2V5d29yZD5Db2xpdGlzLypjaGVt
aWNhbGx5IGluZHVjZWQvY29tcGxpY2F0aW9ucy8qcGF0aG9sb2d5PC9rZXl3b3JkPjxrZXl3b3Jk
PkNvbG9yZWN0YWwgTmVvcGxhc21zLypjaGVtaWNhbGx5IGluZHVjZWQvKnBhdGhvbG9neTwva2V5
d29yZD48a2V5d29yZD4qRGV4dHJhbiBTdWxmYXRlPC9rZXl3b3JkPjxrZXl3b3JkPipEaXNlYXNl
IE1vZGVscywgQW5pbWFsPC9rZXl3b3JkPjxrZXl3b3JkPkh1bWFuczwva2V5d29yZD48a2V5d29y
ZD5NaWNlPC9rZXl3b3JkPjxrZXl3b3JkPiphb208L2tleXdvcmQ+PGtleXdvcmQ+KkNvbGl0aXMt
YXNzb2NpYXRlZCBjYW5jZXI8L2tleXdvcmQ+PGtleXdvcmQ+KkNvbG9uIGNhbmNlcjwva2V5d29y
ZD48a2V5d29yZD4qZHNzPC9rZXl3b3JkPjxrZXl3b3JkPipJbmZsYW1tYXRvcnkgY2FyY2lub2dl
bmVzaXM8L2tleXdvcmQ+PC9rZXl3b3Jkcz48ZGF0ZXM+PHllYXI+MjAxNjwveWVhcj48L2RhdGVz
Pjxpc2JuPjE5NDAtNjAyOSAoRWxlY3Ryb25pYykmI3hEOzEwNjQtMzc0NSAoTGlua2luZyk8L2lz
Ym4+PGFjY2Vzc2lvbi1udW0+MjcyNDYwNDI8L2FjY2Vzc2lvbi1udW0+PHVybHM+PHJlbGF0ZWQt
dXJscz48dXJsPmh0dHBzOi8vd3d3Lm5jYmkubmxtLm5paC5nb3YvcHVibWVkLzI3MjQ2MDQyPC91
cmw+PC9yZWxhdGVkLXVybHM+PC91cmxzPjxjdXN0b20yPlBNQzUwMzUzOTE8L2N1c3RvbTI+PGVs
ZWN0cm9uaWMtcmVzb3VyY2UtbnVtPjEwLjEwMDcvOTc4LTEtNDkzOS0zNjAzLThfMjY8L2VsZWN0
cm9uaWMtcmVzb3VyY2UtbnVtPjwvcmVjb3JkPjwvQ2l0ZT48L0VuZE5vdGU+AG==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 w:rsidRPr="009A618E">
        <w:rPr>
          <w:rFonts w:ascii="Times New Roman" w:hAnsi="Times New Roman" w:cs="Times New Roman"/>
        </w:rPr>
      </w:r>
      <w:r w:rsidRPr="009A618E">
        <w:rPr>
          <w:rFonts w:ascii="Times New Roman" w:hAnsi="Times New Roman" w:cs="Times New Roman"/>
        </w:rPr>
        <w:fldChar w:fldCharType="separate"/>
      </w:r>
      <w:r w:rsidRPr="00AB37BD">
        <w:rPr>
          <w:rFonts w:ascii="Times New Roman" w:hAnsi="Times New Roman" w:cs="Times New Roman"/>
          <w:noProof/>
          <w:vertAlign w:val="superscript"/>
        </w:rPr>
        <w:t>58</w:t>
      </w:r>
      <w:r w:rsidRPr="009A618E">
        <w:rPr>
          <w:rFonts w:ascii="Times New Roman" w:hAnsi="Times New Roman" w:cs="Times New Roman"/>
        </w:rPr>
        <w:fldChar w:fldCharType="end"/>
      </w:r>
      <w:r w:rsidRPr="009A618E">
        <w:rPr>
          <w:rFonts w:ascii="Times New Roman" w:hAnsi="Times New Roman" w:cs="Times New Roman"/>
        </w:rPr>
        <w:t>. Briefly, mice were treated with one dose of Azoxymethane (AOM; 12mg/kg) at day 1 and then 3% dextran sodium sulphate (DSS) was added as drinking water from day 3 for a week. Mice were allowed to recover for 3 weeks and then a 2</w:t>
      </w:r>
      <w:r w:rsidRPr="009A618E">
        <w:rPr>
          <w:rFonts w:ascii="Times New Roman" w:hAnsi="Times New Roman" w:cs="Times New Roman"/>
          <w:vertAlign w:val="superscript"/>
        </w:rPr>
        <w:t>nd</w:t>
      </w:r>
      <w:r w:rsidRPr="009A618E">
        <w:rPr>
          <w:rFonts w:ascii="Times New Roman" w:hAnsi="Times New Roman" w:cs="Times New Roman"/>
        </w:rPr>
        <w:t xml:space="preserve"> cycle of DSS was started. After the 3</w:t>
      </w:r>
      <w:r w:rsidRPr="009A618E">
        <w:rPr>
          <w:rFonts w:ascii="Times New Roman" w:hAnsi="Times New Roman" w:cs="Times New Roman"/>
          <w:vertAlign w:val="superscript"/>
        </w:rPr>
        <w:t>rd</w:t>
      </w:r>
      <w:r w:rsidRPr="009A618E">
        <w:rPr>
          <w:rFonts w:ascii="Times New Roman" w:hAnsi="Times New Roman" w:cs="Times New Roman"/>
        </w:rPr>
        <w:t xml:space="preserve"> cycle, animals were euthanized and immunobiology studied.</w:t>
      </w:r>
      <w:r w:rsidR="00D0668F">
        <w:rPr>
          <w:rFonts w:ascii="Times New Roman" w:hAnsi="Times New Roman" w:cs="Times New Roman"/>
          <w:u w:val="single"/>
        </w:rPr>
        <w:t xml:space="preserve"> </w:t>
      </w:r>
      <w:r w:rsidR="00D0668F" w:rsidRPr="00D0668F">
        <w:rPr>
          <w:rFonts w:ascii="Times New Roman" w:hAnsi="Times New Roman" w:cs="Times New Roman"/>
          <w:u w:val="single"/>
        </w:rPr>
        <w:t>None of these experiments included exogenous IL-33 administration.</w:t>
      </w:r>
    </w:p>
    <w:p w14:paraId="2706C50E" w14:textId="25B18F45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</w:p>
    <w:p w14:paraId="49C26EDF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</w:p>
    <w:p w14:paraId="4324311C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  <w:b/>
          <w:bCs/>
        </w:rPr>
        <w:t>ILC isolation from tumor and normal tissue</w:t>
      </w:r>
    </w:p>
    <w:p w14:paraId="5E7CDFAE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A618E">
        <w:rPr>
          <w:rFonts w:ascii="Times New Roman" w:hAnsi="Times New Roman" w:cs="Times New Roman"/>
          <w:i/>
          <w:iCs/>
        </w:rPr>
        <w:t xml:space="preserve">TIL isolation </w:t>
      </w:r>
    </w:p>
    <w:p w14:paraId="779DEE40" w14:textId="449AFAE6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>ILCs from the tumor tissue were isolated as previously described</w:t>
      </w:r>
      <w:r w:rsidRPr="009A618E">
        <w:t xml:space="preserve"> </w:t>
      </w:r>
      <w:r w:rsidRPr="009A618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&lt;EndNote&gt;&lt;Cite&gt;&lt;Author&gt;Mallett&lt;/Author&gt;&lt;Year&gt;2020&lt;/Year&gt;&lt;RecNum&gt;64&lt;/RecNum&gt;&lt;DisplayText&gt;&lt;style face="superscript"&gt;59&lt;/style&gt;&lt;/DisplayText&gt;&lt;record&gt;&lt;rec-number&gt;64&lt;/rec-number&gt;&lt;foreign-keys&gt;&lt;key app="EN" db-id="w5awxp226a2s2sed9e955zakvdes5paf5fpe" timestamp="1586791880"&gt;64&lt;/key&gt;&lt;/foreign-keys&gt;&lt;ref-type name="Journal Article"&gt;17&lt;/ref-type&gt;&lt;contributors&gt;&lt;authors&gt;&lt;author&gt;Mallett, G.&lt;/author&gt;&lt;author&gt;Patterson, W.&lt;/author&gt;&lt;author&gt;Payne, M.&lt;/author&gt;&lt;author&gt;Amarnath, S.&lt;/author&gt;&lt;/authors&gt;&lt;/contributors&gt;&lt;auth-address&gt;Laboratory of T cell Regulation, Institute of Cellular Medicine, Newcastle University, Newcastle upon Tyne, UK.&amp;#xD;Laboratory of T cell Regulation, Institute of Cellular Medicine, Newcastle University, Newcastle upon Tyne, UK. shoba.amarnath@newcastle.ac.uk.&lt;/auth-address&gt;&lt;titles&gt;&lt;title&gt;Isolation and Characterization of Innate Lymphoid Cells within the Murine Tumor Microenvironment&lt;/title&gt;&lt;secondary-title&gt;Methods Mol Biol&lt;/secondary-title&gt;&lt;/titles&gt;&lt;periodical&gt;&lt;full-title&gt;Methods Mol Biol&lt;/full-title&gt;&lt;/periodical&gt;&lt;pages&gt;153-164&lt;/pages&gt;&lt;volume&gt;2121&lt;/volume&gt;&lt;edition&gt;2020/03/10&lt;/edition&gt;&lt;keywords&gt;&lt;keyword&gt;B16&lt;/keyword&gt;&lt;keyword&gt;ILCs&lt;/keyword&gt;&lt;keyword&gt;Melanoma&lt;/keyword&gt;&lt;keyword&gt;Pd-1&lt;/keyword&gt;&lt;/keywords&gt;&lt;dates&gt;&lt;year&gt;2020&lt;/year&gt;&lt;/dates&gt;&lt;isbn&gt;1940-6029 (Electronic)&amp;#xD;1064-3745 (Linking)&lt;/isbn&gt;&lt;accession-num&gt;32147794&lt;/accession-num&gt;&lt;urls&gt;&lt;related-urls&gt;&lt;url&gt;https://www.ncbi.nlm.nih.gov/pubmed/32147794&lt;/url&gt;&lt;/related-urls&gt;&lt;/urls&gt;&lt;electronic-resource-num&gt;10.1007/978-1-0716-0338-3_14&lt;/electronic-resource-num&gt;&lt;/record&gt;&lt;/Cite&gt;&lt;/EndNote&gt;</w:instrText>
      </w:r>
      <w:r w:rsidRPr="009A618E">
        <w:rPr>
          <w:rFonts w:ascii="Times New Roman" w:hAnsi="Times New Roman" w:cs="Times New Roman"/>
        </w:rPr>
        <w:fldChar w:fldCharType="separate"/>
      </w:r>
      <w:r w:rsidRPr="00AB37BD">
        <w:rPr>
          <w:rFonts w:ascii="Times New Roman" w:hAnsi="Times New Roman" w:cs="Times New Roman"/>
          <w:noProof/>
          <w:vertAlign w:val="superscript"/>
        </w:rPr>
        <w:t>59</w:t>
      </w:r>
      <w:r w:rsidRPr="009A618E">
        <w:rPr>
          <w:rFonts w:ascii="Times New Roman" w:hAnsi="Times New Roman" w:cs="Times New Roman"/>
        </w:rPr>
        <w:fldChar w:fldCharType="end"/>
      </w:r>
      <w:r w:rsidRPr="009A618E">
        <w:rPr>
          <w:rFonts w:ascii="Times New Roman" w:hAnsi="Times New Roman" w:cs="Times New Roman"/>
        </w:rPr>
        <w:t>. Briefly, tumor tissue was incubated at 37</w:t>
      </w:r>
      <w:r w:rsidRPr="009A618E">
        <w:rPr>
          <w:rFonts w:ascii="Times New Roman" w:hAnsi="Times New Roman" w:cs="Times New Roman"/>
          <w:vertAlign w:val="superscript"/>
        </w:rPr>
        <w:t>o</w:t>
      </w:r>
      <w:r w:rsidRPr="009A618E">
        <w:rPr>
          <w:rFonts w:ascii="Times New Roman" w:hAnsi="Times New Roman" w:cs="Times New Roman"/>
        </w:rPr>
        <w:t xml:space="preserve">C for 30minutes in FBS free DMEM media containing </w:t>
      </w:r>
      <w:proofErr w:type="spellStart"/>
      <w:r w:rsidRPr="009A618E">
        <w:rPr>
          <w:rFonts w:ascii="Times New Roman" w:hAnsi="Times New Roman" w:cs="Times New Roman"/>
        </w:rPr>
        <w:t>liberase</w:t>
      </w:r>
      <w:proofErr w:type="spellEnd"/>
      <w:r w:rsidRPr="009A618E">
        <w:rPr>
          <w:rFonts w:ascii="Times New Roman" w:hAnsi="Times New Roman" w:cs="Times New Roman"/>
        </w:rPr>
        <w:t xml:space="preserve"> TL</w:t>
      </w:r>
      <w:r w:rsidR="008F0F63" w:rsidRPr="009A618E">
        <w:rPr>
          <w:rFonts w:ascii="Times New Roman" w:hAnsi="Times New Roman" w:cs="Times New Roman"/>
          <w:vertAlign w:val="superscript"/>
        </w:rPr>
        <w:t>TM</w:t>
      </w:r>
      <w:r w:rsidRPr="009A618E">
        <w:rPr>
          <w:rFonts w:ascii="Times New Roman" w:hAnsi="Times New Roman" w:cs="Times New Roman"/>
        </w:rPr>
        <w:t xml:space="preserve"> (0.25mg/ml; Roche) and </w:t>
      </w:r>
      <w:proofErr w:type="spellStart"/>
      <w:r w:rsidRPr="009A618E">
        <w:rPr>
          <w:rFonts w:ascii="Times New Roman" w:hAnsi="Times New Roman" w:cs="Times New Roman"/>
        </w:rPr>
        <w:t>DNAse</w:t>
      </w:r>
      <w:proofErr w:type="spellEnd"/>
      <w:r w:rsidRPr="009A618E">
        <w:rPr>
          <w:rFonts w:ascii="Times New Roman" w:hAnsi="Times New Roman" w:cs="Times New Roman"/>
        </w:rPr>
        <w:t xml:space="preserve"> I (0.5mg/ml; Roche).  Single-cell suspensions were prepared by mechanically disrupting tissue through a 100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 xml:space="preserve">m nylon cell strainer into FBS. Lymphocytes were isolated using lymphocyte separation media (LSM; </w:t>
      </w:r>
      <w:proofErr w:type="spellStart"/>
      <w:r w:rsidRPr="009A618E">
        <w:rPr>
          <w:rFonts w:ascii="Times New Roman" w:hAnsi="Times New Roman" w:cs="Times New Roman"/>
        </w:rPr>
        <w:t>Promocell</w:t>
      </w:r>
      <w:proofErr w:type="spellEnd"/>
      <w:r w:rsidRPr="009A618E">
        <w:rPr>
          <w:rFonts w:ascii="Times New Roman" w:hAnsi="Times New Roman" w:cs="Times New Roman"/>
        </w:rPr>
        <w:t>) and washed twice with complete media (DMEM supplemented with 10% FBS, glutamine (2mM), non-essential amino acids (0.1mM), sodium pyruvate (1mM), 2-mercaptoethanol (50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M) and penicillin and streptomycin (100 units/ml penicillin; 100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 xml:space="preserve">g/ml streptomycin; </w:t>
      </w:r>
      <w:proofErr w:type="spellStart"/>
      <w:r w:rsidRPr="009A618E">
        <w:rPr>
          <w:rFonts w:ascii="Times New Roman" w:hAnsi="Times New Roman" w:cs="Times New Roman"/>
        </w:rPr>
        <w:t>Gibco</w:t>
      </w:r>
      <w:r w:rsidRPr="009A618E">
        <w:rPr>
          <w:rFonts w:ascii="Times New Roman" w:hAnsi="Times New Roman" w:cs="Times New Roman"/>
          <w:vertAlign w:val="superscript"/>
        </w:rPr>
        <w:t>TM</w:t>
      </w:r>
      <w:proofErr w:type="spellEnd"/>
      <w:r w:rsidRPr="009A618E">
        <w:rPr>
          <w:rFonts w:ascii="Times New Roman" w:hAnsi="Times New Roman" w:cs="Times New Roman"/>
        </w:rPr>
        <w:t xml:space="preserve">) </w:t>
      </w:r>
      <w:r w:rsidR="00A444D9" w:rsidRPr="009A618E">
        <w:rPr>
          <w:rFonts w:ascii="Times New Roman" w:hAnsi="Times New Roman" w:cs="Times New Roman"/>
        </w:rPr>
        <w:t>to</w:t>
      </w:r>
      <w:r w:rsidRPr="009A618E">
        <w:rPr>
          <w:rFonts w:ascii="Times New Roman" w:hAnsi="Times New Roman" w:cs="Times New Roman"/>
        </w:rPr>
        <w:t xml:space="preserve"> remove traces of LSM. Cells were then analyzed by flow cytometry or stimulated to induce cytokine production. Ethical approval for experiments conducted on human tissue was provided by the </w:t>
      </w:r>
      <w:proofErr w:type="gramStart"/>
      <w:r w:rsidRPr="009A618E">
        <w:rPr>
          <w:rFonts w:ascii="Times New Roman" w:hAnsi="Times New Roman" w:cs="Times New Roman"/>
        </w:rPr>
        <w:t>South Central</w:t>
      </w:r>
      <w:proofErr w:type="gramEnd"/>
      <w:r w:rsidRPr="009A618E">
        <w:rPr>
          <w:rFonts w:ascii="Times New Roman" w:hAnsi="Times New Roman" w:cs="Times New Roman"/>
        </w:rPr>
        <w:t xml:space="preserve"> </w:t>
      </w:r>
      <w:r w:rsidRPr="009A618E">
        <w:rPr>
          <w:rFonts w:ascii="Times New Roman" w:hAnsi="Times New Roman" w:cs="Times New Roman"/>
        </w:rPr>
        <w:lastRenderedPageBreak/>
        <w:t xml:space="preserve">Hampshire B NRES Committee (reference number 07/H0504/187). Fresh tissue samples of </w:t>
      </w:r>
      <w:proofErr w:type="spellStart"/>
      <w:r w:rsidRPr="009A618E">
        <w:rPr>
          <w:rFonts w:ascii="Times New Roman" w:hAnsi="Times New Roman" w:cs="Times New Roman"/>
        </w:rPr>
        <w:t>cSCC</w:t>
      </w:r>
      <w:proofErr w:type="spellEnd"/>
      <w:r w:rsidRPr="009A618E">
        <w:rPr>
          <w:rFonts w:ascii="Times New Roman" w:hAnsi="Times New Roman" w:cs="Times New Roman"/>
        </w:rPr>
        <w:t xml:space="preserve"> and non-</w:t>
      </w:r>
      <w:proofErr w:type="spellStart"/>
      <w:r w:rsidRPr="009A618E">
        <w:rPr>
          <w:rFonts w:ascii="Times New Roman" w:hAnsi="Times New Roman" w:cs="Times New Roman"/>
        </w:rPr>
        <w:t>lesional</w:t>
      </w:r>
      <w:proofErr w:type="spellEnd"/>
      <w:r w:rsidRPr="009A618E">
        <w:rPr>
          <w:rFonts w:ascii="Times New Roman" w:hAnsi="Times New Roman" w:cs="Times New Roman"/>
        </w:rPr>
        <w:t xml:space="preserve"> skin were obtained from patients during surgery at the Dermatology Department, University Hospital Southampton NHS Foundation Trust. For lymphocyte isolation, samples of tumor and separately, non-</w:t>
      </w:r>
      <w:proofErr w:type="spellStart"/>
      <w:r w:rsidRPr="009A618E">
        <w:rPr>
          <w:rFonts w:ascii="Times New Roman" w:hAnsi="Times New Roman" w:cs="Times New Roman"/>
        </w:rPr>
        <w:t>lesional</w:t>
      </w:r>
      <w:proofErr w:type="spellEnd"/>
      <w:r w:rsidRPr="009A618E">
        <w:rPr>
          <w:rFonts w:ascii="Times New Roman" w:hAnsi="Times New Roman" w:cs="Times New Roman"/>
        </w:rPr>
        <w:t xml:space="preserve"> skin, were finely disaggregated with scalpels, incubated at 37</w:t>
      </w:r>
      <w:r w:rsidRPr="009A618E">
        <w:rPr>
          <w:rFonts w:ascii="Times New Roman" w:hAnsi="Times New Roman" w:cs="Times New Roman"/>
          <w:vertAlign w:val="superscript"/>
        </w:rPr>
        <w:t>o</w:t>
      </w:r>
      <w:r w:rsidRPr="009A618E">
        <w:rPr>
          <w:rFonts w:ascii="Times New Roman" w:hAnsi="Times New Roman" w:cs="Times New Roman"/>
        </w:rPr>
        <w:t xml:space="preserve">C for 1.5 hours in RPMI media containing collagenase I-A (1mg/ml; Sigma-Aldrich) and </w:t>
      </w:r>
      <w:proofErr w:type="spellStart"/>
      <w:r w:rsidRPr="009A618E">
        <w:rPr>
          <w:rFonts w:ascii="Times New Roman" w:hAnsi="Times New Roman" w:cs="Times New Roman"/>
        </w:rPr>
        <w:t>DNAse</w:t>
      </w:r>
      <w:proofErr w:type="spellEnd"/>
      <w:r w:rsidRPr="009A618E">
        <w:rPr>
          <w:rFonts w:ascii="Times New Roman" w:hAnsi="Times New Roman" w:cs="Times New Roman"/>
        </w:rPr>
        <w:t xml:space="preserve"> I (10µg/ml; Sigma-Aldrich). The resulting suspension was then passed through a 70µm cell strainer and centrifuged over an </w:t>
      </w:r>
      <w:proofErr w:type="spellStart"/>
      <w:r w:rsidRPr="009A618E">
        <w:rPr>
          <w:rFonts w:ascii="Times New Roman" w:hAnsi="Times New Roman" w:cs="Times New Roman"/>
        </w:rPr>
        <w:t>Optiprep</w:t>
      </w:r>
      <w:proofErr w:type="spellEnd"/>
      <w:r w:rsidRPr="009A618E">
        <w:rPr>
          <w:rFonts w:ascii="Times New Roman" w:hAnsi="Times New Roman" w:cs="Times New Roman"/>
        </w:rPr>
        <w:t xml:space="preserve"> (Sigma-Aldrich) density gradient. Lymphocytes were then extracted and washed with PBS before use in experiments. In certain experiments, TILs were incubated for 60 mins with 2NBDG (200</w:t>
      </w:r>
      <w:r w:rsidRPr="009A618E">
        <w:rPr>
          <w:rFonts w:ascii="Symbol" w:hAnsi="Symbol" w:cs="Times New Roman"/>
        </w:rPr>
        <w:t></w:t>
      </w:r>
      <w:r w:rsidRPr="009A618E">
        <w:rPr>
          <w:rFonts w:ascii="Times New Roman" w:hAnsi="Times New Roman" w:cs="Times New Roman"/>
        </w:rPr>
        <w:t>g/ml) or PBS and then ILCs analyzed by flow cytometry.</w:t>
      </w:r>
    </w:p>
    <w:p w14:paraId="00C9F781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5F28B2DA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A618E">
        <w:rPr>
          <w:rFonts w:ascii="Times New Roman" w:hAnsi="Times New Roman" w:cs="Times New Roman"/>
          <w:i/>
          <w:iCs/>
        </w:rPr>
        <w:t xml:space="preserve">ILC isolation from spleen </w:t>
      </w:r>
    </w:p>
    <w:p w14:paraId="37624EBB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>Single cell-suspension of splenocytes was generated by mechanically disrupting tissue through a 40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m filter into complete media. Cells were incubated with red blood cell (RBC) lysis buffer (</w:t>
      </w:r>
      <w:proofErr w:type="spellStart"/>
      <w:r w:rsidRPr="009A618E">
        <w:rPr>
          <w:rFonts w:ascii="Times New Roman" w:hAnsi="Times New Roman" w:cs="Times New Roman"/>
        </w:rPr>
        <w:t>Biolegend</w:t>
      </w:r>
      <w:proofErr w:type="spellEnd"/>
      <w:r w:rsidRPr="009A618E">
        <w:rPr>
          <w:rFonts w:ascii="Times New Roman" w:hAnsi="Times New Roman" w:cs="Times New Roman"/>
        </w:rPr>
        <w:t xml:space="preserve">) for 3 minutes at room temperature and were then washed in complete media once before analysis by flow cytometry. </w:t>
      </w:r>
    </w:p>
    <w:p w14:paraId="517332B3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</w:p>
    <w:p w14:paraId="4B6CE3E7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A618E">
        <w:rPr>
          <w:rFonts w:ascii="Times New Roman" w:hAnsi="Times New Roman" w:cs="Times New Roman"/>
          <w:i/>
          <w:iCs/>
        </w:rPr>
        <w:t xml:space="preserve">ILC isolation from tumor draining lymph nodes </w:t>
      </w:r>
    </w:p>
    <w:p w14:paraId="2B6FFDD2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>Tumor draining lymph nodes (TDLN) were isolated from the inguinal draining lymph nodes. Single cell-suspension was generated by mechanically disrupting TDLNs through a 40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 xml:space="preserve">m filter into complete media. Cells were then washed and analyzed by flow cytometry.  </w:t>
      </w:r>
    </w:p>
    <w:p w14:paraId="02692028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16036138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A618E">
        <w:rPr>
          <w:rFonts w:ascii="Times New Roman" w:hAnsi="Times New Roman" w:cs="Times New Roman"/>
          <w:i/>
          <w:iCs/>
        </w:rPr>
        <w:t>ILC isolation from lungs</w:t>
      </w:r>
    </w:p>
    <w:p w14:paraId="1AB56E26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 xml:space="preserve">Lungs were perfused with PBS </w:t>
      </w:r>
      <w:r w:rsidRPr="009A618E">
        <w:rPr>
          <w:rFonts w:ascii="Times New Roman" w:hAnsi="Times New Roman" w:cs="Times New Roman"/>
          <w:i/>
          <w:iCs/>
        </w:rPr>
        <w:t>in situ</w:t>
      </w:r>
      <w:r w:rsidRPr="009A618E">
        <w:rPr>
          <w:rFonts w:ascii="Times New Roman" w:hAnsi="Times New Roman" w:cs="Times New Roman"/>
        </w:rPr>
        <w:t xml:space="preserve"> via the pulmonary artery prior to isolation. Tissue was incubated at 37</w:t>
      </w:r>
      <w:r w:rsidRPr="009A618E">
        <w:rPr>
          <w:rFonts w:ascii="Times New Roman" w:hAnsi="Times New Roman" w:cs="Times New Roman"/>
          <w:vertAlign w:val="superscript"/>
        </w:rPr>
        <w:t>o</w:t>
      </w:r>
      <w:r w:rsidRPr="009A618E">
        <w:rPr>
          <w:rFonts w:ascii="Times New Roman" w:hAnsi="Times New Roman" w:cs="Times New Roman"/>
        </w:rPr>
        <w:t xml:space="preserve">C for 15 minutes in FBS free DMEM media containing </w:t>
      </w:r>
      <w:proofErr w:type="spellStart"/>
      <w:r w:rsidRPr="009A618E">
        <w:rPr>
          <w:rFonts w:ascii="Times New Roman" w:hAnsi="Times New Roman" w:cs="Times New Roman"/>
        </w:rPr>
        <w:t>Liberase</w:t>
      </w:r>
      <w:r w:rsidRPr="009A618E">
        <w:rPr>
          <w:rFonts w:ascii="Times New Roman" w:hAnsi="Times New Roman" w:cs="Times New Roman"/>
          <w:vertAlign w:val="superscript"/>
        </w:rPr>
        <w:t>TM</w:t>
      </w:r>
      <w:proofErr w:type="spellEnd"/>
      <w:r w:rsidRPr="009A618E">
        <w:rPr>
          <w:rFonts w:ascii="Times New Roman" w:hAnsi="Times New Roman" w:cs="Times New Roman"/>
        </w:rPr>
        <w:t xml:space="preserve"> TL (0.25mg/ml; Roche) and </w:t>
      </w:r>
      <w:proofErr w:type="spellStart"/>
      <w:r w:rsidRPr="009A618E">
        <w:rPr>
          <w:rFonts w:ascii="Times New Roman" w:hAnsi="Times New Roman" w:cs="Times New Roman"/>
        </w:rPr>
        <w:t>DNAse</w:t>
      </w:r>
      <w:proofErr w:type="spellEnd"/>
      <w:r w:rsidRPr="009A618E">
        <w:rPr>
          <w:rFonts w:ascii="Times New Roman" w:hAnsi="Times New Roman" w:cs="Times New Roman"/>
        </w:rPr>
        <w:t xml:space="preserve"> I (0.5mg/ml; Roche). Single cell suspension was generated by mechanically disrupting tissues through a 100µm filter into FBS followed by a </w:t>
      </w:r>
      <w:proofErr w:type="spellStart"/>
      <w:r w:rsidRPr="009A618E">
        <w:rPr>
          <w:rFonts w:ascii="Times New Roman" w:hAnsi="Times New Roman" w:cs="Times New Roman"/>
        </w:rPr>
        <w:t>Percoll</w:t>
      </w:r>
      <w:proofErr w:type="spellEnd"/>
      <w:r w:rsidRPr="009A618E">
        <w:rPr>
          <w:rFonts w:ascii="Times New Roman" w:hAnsi="Times New Roman" w:cs="Times New Roman"/>
        </w:rPr>
        <w:t xml:space="preserve"> gradient centrifugation (40% </w:t>
      </w:r>
      <w:proofErr w:type="spellStart"/>
      <w:r w:rsidRPr="009A618E">
        <w:rPr>
          <w:rFonts w:ascii="Times New Roman" w:hAnsi="Times New Roman" w:cs="Times New Roman"/>
        </w:rPr>
        <w:t>Percoll</w:t>
      </w:r>
      <w:proofErr w:type="spellEnd"/>
      <w:r w:rsidRPr="009A618E">
        <w:rPr>
          <w:rFonts w:ascii="Times New Roman" w:hAnsi="Times New Roman" w:cs="Times New Roman"/>
        </w:rPr>
        <w:t xml:space="preserve">, GE Healthcare; FBS free media containing 0.5mg/ml DNase, Roche). Cells were then washed with complete media and analyzed by flow cytometry. </w:t>
      </w:r>
    </w:p>
    <w:p w14:paraId="7DB9FD14" w14:textId="77777777" w:rsidR="008F0F63" w:rsidRDefault="008F0F63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3D4F7941" w14:textId="5A11F392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A618E">
        <w:rPr>
          <w:rFonts w:ascii="Times New Roman" w:hAnsi="Times New Roman" w:cs="Times New Roman"/>
          <w:i/>
          <w:iCs/>
        </w:rPr>
        <w:t xml:space="preserve">ILC isolation from small intestine </w:t>
      </w:r>
    </w:p>
    <w:p w14:paraId="2CEB7719" w14:textId="1E9A3CEF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 xml:space="preserve">Small intestine tissue was harvested into complete media. Fecal matter was removed, and tissue was washed in buffer (PBS containing 5% FBS, </w:t>
      </w:r>
      <w:proofErr w:type="spellStart"/>
      <w:r w:rsidRPr="009A618E">
        <w:rPr>
          <w:rFonts w:ascii="Times New Roman" w:hAnsi="Times New Roman" w:cs="Times New Roman"/>
        </w:rPr>
        <w:t>Hepes</w:t>
      </w:r>
      <w:proofErr w:type="spellEnd"/>
      <w:r w:rsidRPr="009A618E">
        <w:rPr>
          <w:rFonts w:ascii="Times New Roman" w:hAnsi="Times New Roman" w:cs="Times New Roman"/>
        </w:rPr>
        <w:t xml:space="preserve"> (1mM; Sigma), 50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M 2-</w:t>
      </w:r>
      <w:r w:rsidRPr="009A618E">
        <w:rPr>
          <w:rFonts w:ascii="Times New Roman" w:hAnsi="Times New Roman" w:cs="Times New Roman"/>
        </w:rPr>
        <w:lastRenderedPageBreak/>
        <w:t>mercaptoethanol (50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M; Sigma) and penicillin and streptomycin (100 units/ml penicillin; 100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 xml:space="preserve">g/ml streptomycin; </w:t>
      </w:r>
      <w:proofErr w:type="spellStart"/>
      <w:r w:rsidRPr="009A618E">
        <w:rPr>
          <w:rFonts w:ascii="Times New Roman" w:hAnsi="Times New Roman" w:cs="Times New Roman"/>
        </w:rPr>
        <w:t>Gibco</w:t>
      </w:r>
      <w:r w:rsidRPr="009A618E">
        <w:rPr>
          <w:rFonts w:ascii="Times New Roman" w:hAnsi="Times New Roman" w:cs="Times New Roman"/>
          <w:vertAlign w:val="superscript"/>
        </w:rPr>
        <w:t>TM</w:t>
      </w:r>
      <w:proofErr w:type="spellEnd"/>
      <w:r w:rsidRPr="009A618E">
        <w:rPr>
          <w:rFonts w:ascii="Times New Roman" w:hAnsi="Times New Roman" w:cs="Times New Roman"/>
        </w:rPr>
        <w:t>)).</w:t>
      </w:r>
      <w:r w:rsidR="00A444D9">
        <w:rPr>
          <w:rFonts w:ascii="Times New Roman" w:hAnsi="Times New Roman" w:cs="Times New Roman"/>
        </w:rPr>
        <w:t xml:space="preserve"> </w:t>
      </w:r>
      <w:r w:rsidRPr="009A618E">
        <w:rPr>
          <w:rFonts w:ascii="Times New Roman" w:hAnsi="Times New Roman" w:cs="Times New Roman"/>
        </w:rPr>
        <w:t>This was followed by a wash with PBS to remove traces of FBS. Tissue was incubated at 37</w:t>
      </w:r>
      <w:r w:rsidRPr="009A618E">
        <w:rPr>
          <w:rFonts w:ascii="Times New Roman" w:hAnsi="Times New Roman" w:cs="Times New Roman"/>
          <w:vertAlign w:val="superscript"/>
        </w:rPr>
        <w:t>o</w:t>
      </w:r>
      <w:r w:rsidRPr="009A618E">
        <w:rPr>
          <w:rFonts w:ascii="Times New Roman" w:hAnsi="Times New Roman" w:cs="Times New Roman"/>
        </w:rPr>
        <w:t xml:space="preserve">C for 30 minutes in FBS free DMEM media containing </w:t>
      </w:r>
      <w:proofErr w:type="spellStart"/>
      <w:r w:rsidRPr="009A618E">
        <w:rPr>
          <w:rFonts w:ascii="Times New Roman" w:hAnsi="Times New Roman" w:cs="Times New Roman"/>
        </w:rPr>
        <w:t>Liberase</w:t>
      </w:r>
      <w:r w:rsidRPr="009A618E">
        <w:rPr>
          <w:rFonts w:ascii="Times New Roman" w:hAnsi="Times New Roman" w:cs="Times New Roman"/>
          <w:vertAlign w:val="superscript"/>
        </w:rPr>
        <w:t>TM</w:t>
      </w:r>
      <w:proofErr w:type="spellEnd"/>
      <w:r w:rsidRPr="009A618E">
        <w:rPr>
          <w:rFonts w:ascii="Times New Roman" w:hAnsi="Times New Roman" w:cs="Times New Roman"/>
        </w:rPr>
        <w:t xml:space="preserve"> TL (0.25mg/ml; Roche) and </w:t>
      </w:r>
      <w:proofErr w:type="spellStart"/>
      <w:r w:rsidRPr="009A618E">
        <w:rPr>
          <w:rFonts w:ascii="Times New Roman" w:hAnsi="Times New Roman" w:cs="Times New Roman"/>
        </w:rPr>
        <w:t>DNAse</w:t>
      </w:r>
      <w:proofErr w:type="spellEnd"/>
      <w:r w:rsidRPr="009A618E">
        <w:rPr>
          <w:rFonts w:ascii="Times New Roman" w:hAnsi="Times New Roman" w:cs="Times New Roman"/>
        </w:rPr>
        <w:t xml:space="preserve"> I (0.5mg/ml; Roche). Single cell suspension was generated by mechanically disrupting tissues through a 100µm filter into FBS. This was followed by </w:t>
      </w:r>
      <w:proofErr w:type="spellStart"/>
      <w:r w:rsidRPr="009A618E">
        <w:rPr>
          <w:rFonts w:ascii="Times New Roman" w:hAnsi="Times New Roman" w:cs="Times New Roman"/>
        </w:rPr>
        <w:t>percoll</w:t>
      </w:r>
      <w:proofErr w:type="spellEnd"/>
      <w:r w:rsidRPr="009A618E">
        <w:rPr>
          <w:rFonts w:ascii="Times New Roman" w:hAnsi="Times New Roman" w:cs="Times New Roman"/>
        </w:rPr>
        <w:t xml:space="preserve"> gradient centrifugation (40% </w:t>
      </w:r>
      <w:proofErr w:type="spellStart"/>
      <w:r w:rsidRPr="009A618E">
        <w:rPr>
          <w:rFonts w:ascii="Times New Roman" w:hAnsi="Times New Roman" w:cs="Times New Roman"/>
        </w:rPr>
        <w:t>Percoll</w:t>
      </w:r>
      <w:proofErr w:type="spellEnd"/>
      <w:r w:rsidRPr="009A618E">
        <w:rPr>
          <w:rFonts w:ascii="Times New Roman" w:hAnsi="Times New Roman" w:cs="Times New Roman"/>
        </w:rPr>
        <w:t xml:space="preserve"> (GE Healthcare), containing 0.5mg/ml DNase (Roche)). Cells were washed with complete media and analyzed by flow cytometry. </w:t>
      </w:r>
    </w:p>
    <w:p w14:paraId="6044D4AB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4B9F951D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A618E">
        <w:rPr>
          <w:rFonts w:ascii="Times New Roman" w:hAnsi="Times New Roman" w:cs="Times New Roman"/>
          <w:i/>
          <w:iCs/>
        </w:rPr>
        <w:t xml:space="preserve">ILC isolation from skin </w:t>
      </w:r>
    </w:p>
    <w:p w14:paraId="44285014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 xml:space="preserve">Mouse normal dorsal skin was harvested, finely chopped and incubated for 2 hours in FBS free DMEM media containing </w:t>
      </w:r>
      <w:proofErr w:type="spellStart"/>
      <w:r w:rsidRPr="009A618E">
        <w:rPr>
          <w:rFonts w:ascii="Times New Roman" w:hAnsi="Times New Roman" w:cs="Times New Roman"/>
        </w:rPr>
        <w:t>Liberase</w:t>
      </w:r>
      <w:r w:rsidRPr="009A618E">
        <w:rPr>
          <w:rFonts w:ascii="Times New Roman" w:hAnsi="Times New Roman" w:cs="Times New Roman"/>
          <w:vertAlign w:val="superscript"/>
        </w:rPr>
        <w:t>TM</w:t>
      </w:r>
      <w:proofErr w:type="spellEnd"/>
      <w:r w:rsidRPr="009A618E">
        <w:rPr>
          <w:rFonts w:ascii="Times New Roman" w:hAnsi="Times New Roman" w:cs="Times New Roman"/>
        </w:rPr>
        <w:t xml:space="preserve"> TL (0.25mg/ml; Roche) and </w:t>
      </w:r>
      <w:proofErr w:type="spellStart"/>
      <w:r w:rsidRPr="009A618E">
        <w:rPr>
          <w:rFonts w:ascii="Times New Roman" w:hAnsi="Times New Roman" w:cs="Times New Roman"/>
        </w:rPr>
        <w:t>DNAse</w:t>
      </w:r>
      <w:proofErr w:type="spellEnd"/>
      <w:r w:rsidRPr="009A618E">
        <w:rPr>
          <w:rFonts w:ascii="Times New Roman" w:hAnsi="Times New Roman" w:cs="Times New Roman"/>
        </w:rPr>
        <w:t xml:space="preserve"> I (0.5mg/ml; Roche) at 37</w:t>
      </w:r>
      <w:r w:rsidRPr="009A618E">
        <w:rPr>
          <w:rFonts w:ascii="Times New Roman" w:hAnsi="Times New Roman" w:cs="Times New Roman"/>
          <w:vertAlign w:val="superscript"/>
        </w:rPr>
        <w:t>o</w:t>
      </w:r>
      <w:r w:rsidRPr="009A618E">
        <w:rPr>
          <w:rFonts w:ascii="Times New Roman" w:hAnsi="Times New Roman" w:cs="Times New Roman"/>
        </w:rPr>
        <w:t>C.  Single-cell suspensions were prepared by mechanically crushing tissue slurry through a 100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m nylon mesh into FBS. Cells were then subsequently filtered through 70- and 40-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 xml:space="preserve">m nylon filters. Cells were then analyzed via flow cytometry. </w:t>
      </w:r>
    </w:p>
    <w:p w14:paraId="3F91B00F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31C138D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  <w:b/>
          <w:bCs/>
        </w:rPr>
        <w:t>Antibodies</w:t>
      </w:r>
    </w:p>
    <w:p w14:paraId="7726FBD5" w14:textId="132D5F66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 xml:space="preserve">All the antibodies used to characterize murine and human ILCs were purchased from </w:t>
      </w:r>
      <w:proofErr w:type="spellStart"/>
      <w:r w:rsidRPr="009A618E">
        <w:rPr>
          <w:rFonts w:ascii="Times New Roman" w:hAnsi="Times New Roman" w:cs="Times New Roman"/>
        </w:rPr>
        <w:t>BioLegend</w:t>
      </w:r>
      <w:proofErr w:type="spellEnd"/>
      <w:r w:rsidRPr="009A618E">
        <w:rPr>
          <w:rFonts w:ascii="Times New Roman" w:hAnsi="Times New Roman" w:cs="Times New Roman"/>
        </w:rPr>
        <w:t xml:space="preserve"> or </w:t>
      </w:r>
      <w:proofErr w:type="spellStart"/>
      <w:r w:rsidRPr="009A618E">
        <w:rPr>
          <w:rFonts w:ascii="Times New Roman" w:hAnsi="Times New Roman" w:cs="Times New Roman"/>
        </w:rPr>
        <w:t>eBioscience</w:t>
      </w:r>
      <w:proofErr w:type="spellEnd"/>
      <w:r w:rsidRPr="009A618E">
        <w:rPr>
          <w:rFonts w:ascii="Times New Roman" w:hAnsi="Times New Roman" w:cs="Times New Roman"/>
        </w:rPr>
        <w:t xml:space="preserve"> unless otherwise stated. For analysis of murine cell surface markers, the following antibodies were used: Lineage consisted of CD3 (clone: 1452C11), CD5 (clone: 53-7.3 ), CD8 (clone: 53-6.7), CD11b (clone: M1170), CD11c (clone: N418), CD19 (clone: 1D3/CD19), CD49b (clone: HM</w:t>
      </w:r>
      <w:r w:rsidRPr="009A618E">
        <w:rPr>
          <w:rFonts w:ascii="Symbol" w:eastAsia="Symbol" w:hAnsi="Symbol" w:cs="Symbol"/>
        </w:rPr>
        <w:t></w:t>
      </w:r>
      <w:r w:rsidRPr="009A618E">
        <w:rPr>
          <w:rFonts w:ascii="Times New Roman" w:hAnsi="Times New Roman" w:cs="Times New Roman"/>
        </w:rPr>
        <w:t>2), Ter119 (clone: TER-119 ), Gr1 (clone: RB8-9C5), F4/80 (clone:BM8), N</w:t>
      </w:r>
      <w:r w:rsidR="007E2A0A">
        <w:rPr>
          <w:rFonts w:ascii="Times New Roman" w:hAnsi="Times New Roman" w:cs="Times New Roman"/>
        </w:rPr>
        <w:t>K</w:t>
      </w:r>
      <w:r w:rsidRPr="009A618E">
        <w:rPr>
          <w:rFonts w:ascii="Times New Roman" w:hAnsi="Times New Roman" w:cs="Times New Roman"/>
        </w:rPr>
        <w:t xml:space="preserve">1.1 (clone:PK136), B220 (clone:RA3-8B2). ILCs were stained for CD45 (clone:30-F11), CD90.2 (clone: 30-H12), CD127 (clone: A7R34), CD25 (clone: PC61), KLRG1 (clone:2F1/KLRG1), </w:t>
      </w:r>
      <w:r w:rsidR="007E2A0A" w:rsidRPr="009A618E">
        <w:rPr>
          <w:rFonts w:ascii="Times New Roman" w:hAnsi="Times New Roman" w:cs="Times New Roman"/>
        </w:rPr>
        <w:t>N</w:t>
      </w:r>
      <w:r w:rsidR="007E2A0A">
        <w:rPr>
          <w:rFonts w:ascii="Times New Roman" w:hAnsi="Times New Roman" w:cs="Times New Roman"/>
        </w:rPr>
        <w:t>K</w:t>
      </w:r>
      <w:r w:rsidR="007E2A0A" w:rsidRPr="009A618E">
        <w:rPr>
          <w:rFonts w:ascii="Times New Roman" w:hAnsi="Times New Roman" w:cs="Times New Roman"/>
        </w:rPr>
        <w:t xml:space="preserve">p46 </w:t>
      </w:r>
      <w:r w:rsidRPr="009A618E">
        <w:rPr>
          <w:rFonts w:ascii="Times New Roman" w:hAnsi="Times New Roman" w:cs="Times New Roman"/>
        </w:rPr>
        <w:t>(clone:29A1.4), CD49a (clone: HMα1), PD-1 (clone: RPMI-30), PDL-1 (clone:10F.9G2), PDL-2 (clone: Ty25). ST2 (clone:DJ8) was purchased from MD Bioproducts. For ILC analysis in human  peripheral blood mononuclear cells (PBMC), the following fluorochrome-conjugated antibodies were used: Lineage consisting of CD3 (clone: OKT3), CD5 (clone: L17F12 ), CD14 (clone: M5E2), CD16 (HIB19), CD19 (HIB19), CD20 (2H7), CD56 (clone HCD56), CD11b (clone:ICRF44), CD11c (clone: 3.9) and TCR</w:t>
      </w:r>
      <w:r w:rsidRPr="009A618E">
        <w:rPr>
          <w:rFonts w:ascii="Symbol" w:eastAsia="Symbol" w:hAnsi="Symbol" w:cs="Symbol"/>
        </w:rPr>
        <w:t></w:t>
      </w:r>
      <w:r w:rsidRPr="009A618E">
        <w:rPr>
          <w:rFonts w:ascii="Times New Roman" w:hAnsi="Times New Roman" w:cs="Times New Roman"/>
        </w:rPr>
        <w:t>/</w:t>
      </w:r>
      <w:r w:rsidRPr="009A618E">
        <w:rPr>
          <w:rFonts w:ascii="Symbol" w:eastAsia="Symbol" w:hAnsi="Symbol" w:cs="Symbol"/>
        </w:rPr>
        <w:t></w:t>
      </w:r>
      <w:r w:rsidRPr="009A618E">
        <w:rPr>
          <w:rFonts w:ascii="Times New Roman" w:hAnsi="Times New Roman" w:cs="Times New Roman"/>
        </w:rPr>
        <w:t xml:space="preserve"> (clone: IP26), CD45 (clone:H130), CD127 (clone:A019D5), CD161 (clone:HP-3G10), c-kit (CD117;clone:104D2), CRTH2 (clone:BM16), PD-1 (EH12.2H7) and N</w:t>
      </w:r>
      <w:r w:rsidR="007E2A0A">
        <w:rPr>
          <w:rFonts w:ascii="Times New Roman" w:hAnsi="Times New Roman" w:cs="Times New Roman"/>
        </w:rPr>
        <w:t>K</w:t>
      </w:r>
      <w:r w:rsidRPr="009A618E">
        <w:rPr>
          <w:rFonts w:ascii="Times New Roman" w:hAnsi="Times New Roman" w:cs="Times New Roman"/>
        </w:rPr>
        <w:t>p44 (clone:P44-8). For analysis of murine cytokine production, the following fluorochrome-</w:t>
      </w:r>
      <w:r w:rsidRPr="009A618E">
        <w:rPr>
          <w:rFonts w:ascii="Times New Roman" w:hAnsi="Times New Roman" w:cs="Times New Roman"/>
        </w:rPr>
        <w:lastRenderedPageBreak/>
        <w:t>conjugated antibodies were used: IL-5 (clone: TRFK5), IL-10 (clone: JES5-16ES), TNF</w:t>
      </w:r>
      <w:r w:rsidRPr="009A618E">
        <w:rPr>
          <w:rFonts w:ascii="Symbol" w:eastAsia="Symbol" w:hAnsi="Symbol" w:cs="Symbol"/>
        </w:rPr>
        <w:t></w:t>
      </w:r>
      <w:r w:rsidRPr="009A618E">
        <w:rPr>
          <w:rFonts w:ascii="Times New Roman" w:hAnsi="Times New Roman" w:cs="Times New Roman"/>
        </w:rPr>
        <w:t xml:space="preserve"> (clone: MP6-XT22), IFN</w:t>
      </w:r>
      <w:r w:rsidRPr="009A618E">
        <w:rPr>
          <w:rFonts w:ascii="Symbol" w:eastAsia="Symbol" w:hAnsi="Symbol" w:cs="Symbol"/>
        </w:rPr>
        <w:t></w:t>
      </w:r>
      <w:r w:rsidRPr="009A618E">
        <w:rPr>
          <w:rFonts w:ascii="Times New Roman" w:hAnsi="Times New Roman" w:cs="Times New Roman"/>
        </w:rPr>
        <w:t xml:space="preserve"> (clone: XMG1.1), </w:t>
      </w:r>
      <w:proofErr w:type="spellStart"/>
      <w:r w:rsidRPr="009A618E">
        <w:rPr>
          <w:rFonts w:ascii="Times New Roman" w:hAnsi="Times New Roman" w:cs="Times New Roman"/>
        </w:rPr>
        <w:t>ROR</w:t>
      </w:r>
      <w:r w:rsidRPr="009A618E">
        <w:rPr>
          <w:rFonts w:ascii="Symbol" w:eastAsia="Symbol" w:hAnsi="Symbol" w:cs="Symbol"/>
        </w:rPr>
        <w:t></w:t>
      </w:r>
      <w:r w:rsidRPr="009A618E">
        <w:rPr>
          <w:rFonts w:ascii="Times New Roman" w:hAnsi="Times New Roman" w:cs="Times New Roman"/>
        </w:rPr>
        <w:t>t</w:t>
      </w:r>
      <w:proofErr w:type="spellEnd"/>
      <w:r w:rsidRPr="009A618E">
        <w:rPr>
          <w:rFonts w:ascii="Times New Roman" w:hAnsi="Times New Roman" w:cs="Times New Roman"/>
        </w:rPr>
        <w:t xml:space="preserve"> (clone: B2D), EOMES (clone: Dan11mag), IL-17 (clone: eBio17B7), IL-22 (clone: IL22JOP), IL-13 (clone: eBio13A) and Ki67 (clone: So1A15). Human PBMCs were stained with the following intracellular fluorochrome-conjugated antibodies; Tbet (clone: 4B10), IFN</w:t>
      </w:r>
      <w:r w:rsidRPr="009A618E">
        <w:rPr>
          <w:rFonts w:ascii="Symbol" w:eastAsia="Symbol" w:hAnsi="Symbol" w:cs="Symbol"/>
        </w:rPr>
        <w:t></w:t>
      </w:r>
      <w:r w:rsidRPr="009A618E">
        <w:rPr>
          <w:rFonts w:ascii="Times New Roman" w:hAnsi="Times New Roman" w:cs="Times New Roman"/>
        </w:rPr>
        <w:t xml:space="preserve"> (clone: 4S.B3), IL-17 (clone: BL168), IL-5 (clone: TRFK5), TNF</w:t>
      </w:r>
      <w:r w:rsidRPr="009A618E">
        <w:rPr>
          <w:rFonts w:ascii="Symbol" w:eastAsia="Symbol" w:hAnsi="Symbol" w:cs="Symbol"/>
        </w:rPr>
        <w:t></w:t>
      </w:r>
      <w:r w:rsidRPr="009A618E">
        <w:rPr>
          <w:rFonts w:ascii="Times New Roman" w:hAnsi="Times New Roman" w:cs="Times New Roman"/>
        </w:rPr>
        <w:t xml:space="preserve"> (clone: Mab11), </w:t>
      </w:r>
      <w:proofErr w:type="spellStart"/>
      <w:r w:rsidRPr="009A618E">
        <w:rPr>
          <w:rFonts w:ascii="Times New Roman" w:hAnsi="Times New Roman" w:cs="Times New Roman"/>
        </w:rPr>
        <w:t>RORγt</w:t>
      </w:r>
      <w:proofErr w:type="spellEnd"/>
      <w:r w:rsidRPr="009A618E">
        <w:rPr>
          <w:rFonts w:ascii="Times New Roman" w:hAnsi="Times New Roman" w:cs="Times New Roman"/>
        </w:rPr>
        <w:t xml:space="preserve"> (clone: B2D) and IL-13 (clone: JES10-5A2). </w:t>
      </w:r>
    </w:p>
    <w:p w14:paraId="2D9824FF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</w:p>
    <w:p w14:paraId="40D025F9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  <w:b/>
          <w:bCs/>
        </w:rPr>
        <w:t>Flow cytometry</w:t>
      </w:r>
    </w:p>
    <w:p w14:paraId="0C4DAB69" w14:textId="2845919A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>Single cell suspensions were generated from indicated organs and stained with Live/Dead fixable dead cell stain kit as per manufacturer’s instructions (Invitrogen). For murine ILC analysis, cells were incubated with biotin labeled lineage cocktail (CD3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CD5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CD8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CD11b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CD11c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CD19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CD49b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Ter119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F4/80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B220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NK1.1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 xml:space="preserve"> and Gr1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) followed by streptavidin. Cells were then stained with a combination of markers including CD45, CD90.2, CD127, CD25, KLRG1, N</w:t>
      </w:r>
      <w:r w:rsidR="007E2A0A">
        <w:rPr>
          <w:rFonts w:ascii="Times New Roman" w:hAnsi="Times New Roman" w:cs="Times New Roman"/>
        </w:rPr>
        <w:t>K</w:t>
      </w:r>
      <w:r w:rsidRPr="009A618E">
        <w:rPr>
          <w:rFonts w:ascii="Times New Roman" w:hAnsi="Times New Roman" w:cs="Times New Roman"/>
        </w:rPr>
        <w:t>p46, PD-1, PDL-1, PDL-2 and ST2. For analysis of NK and myeloid immune subsets, TILs were stained with NK1.1, CD49a, CD49b, F4/80, Gr1, CD11b and CD11c. Cells were then fixed and permeabilized for intracellular markers as follows: Tbet, ROR</w:t>
      </w:r>
      <w:r w:rsidRPr="009A618E">
        <w:rPr>
          <w:rFonts w:ascii="Symbol" w:eastAsia="Symbol" w:hAnsi="Symbol" w:cs="Symbol"/>
        </w:rPr>
        <w:t></w:t>
      </w:r>
      <w:r w:rsidRPr="009A618E">
        <w:rPr>
          <w:rFonts w:ascii="Times New Roman" w:hAnsi="Times New Roman" w:cs="Times New Roman"/>
        </w:rPr>
        <w:t xml:space="preserve">, Ki67 and EOMES. </w:t>
      </w:r>
      <w:proofErr w:type="gramStart"/>
      <w:r w:rsidRPr="009A618E">
        <w:rPr>
          <w:rFonts w:ascii="Times New Roman" w:hAnsi="Times New Roman" w:cs="Times New Roman"/>
        </w:rPr>
        <w:t>In order to</w:t>
      </w:r>
      <w:proofErr w:type="gramEnd"/>
      <w:r w:rsidRPr="009A618E">
        <w:rPr>
          <w:rFonts w:ascii="Times New Roman" w:hAnsi="Times New Roman" w:cs="Times New Roman"/>
        </w:rPr>
        <w:t xml:space="preserve"> measure murine intracellular cytokine (IC) production, TILs were stimulated with cytokine stimulation cocktail (Invitrogen; </w:t>
      </w:r>
      <w:proofErr w:type="spellStart"/>
      <w:r w:rsidRPr="009A618E">
        <w:rPr>
          <w:rFonts w:ascii="Times New Roman" w:hAnsi="Times New Roman" w:cs="Times New Roman"/>
        </w:rPr>
        <w:t>Thermo</w:t>
      </w:r>
      <w:proofErr w:type="spellEnd"/>
      <w:r w:rsidRPr="009A618E">
        <w:rPr>
          <w:rFonts w:ascii="Times New Roman" w:hAnsi="Times New Roman" w:cs="Times New Roman"/>
        </w:rPr>
        <w:t xml:space="preserve"> Fisher Scientific) for 4 hours at 37</w:t>
      </w:r>
      <w:r w:rsidRPr="009A618E">
        <w:rPr>
          <w:rFonts w:ascii="Times New Roman" w:hAnsi="Times New Roman" w:cs="Times New Roman"/>
          <w:vertAlign w:val="superscript"/>
        </w:rPr>
        <w:t>o</w:t>
      </w:r>
      <w:r w:rsidRPr="009A618E">
        <w:rPr>
          <w:rFonts w:ascii="Times New Roman" w:hAnsi="Times New Roman" w:cs="Times New Roman"/>
        </w:rPr>
        <w:t>C. Cells were then fixed and permeabilized (Fixation/Permeabilization kit; BD Bioscience). ILCs were then stained with: IL-5, IL-13, IL-17, IL-22, IFN-</w:t>
      </w:r>
      <w:r w:rsidRPr="009A618E">
        <w:rPr>
          <w:rFonts w:ascii="Symbol" w:eastAsia="Symbol" w:hAnsi="Symbol" w:cs="Symbol"/>
        </w:rPr>
        <w:t></w:t>
      </w:r>
      <w:r w:rsidRPr="009A618E">
        <w:rPr>
          <w:rFonts w:ascii="Times New Roman" w:hAnsi="Times New Roman" w:cs="Times New Roman"/>
        </w:rPr>
        <w:t xml:space="preserve"> and TNF-</w:t>
      </w:r>
      <w:r w:rsidRPr="009A618E">
        <w:rPr>
          <w:rFonts w:ascii="Symbol" w:eastAsia="Symbol" w:hAnsi="Symbol" w:cs="Symbol"/>
        </w:rPr>
        <w:t></w:t>
      </w:r>
      <w:r w:rsidRPr="009A618E">
        <w:rPr>
          <w:rFonts w:ascii="Times New Roman" w:hAnsi="Times New Roman" w:cs="Times New Roman"/>
        </w:rPr>
        <w:t xml:space="preserve">. </w:t>
      </w:r>
    </w:p>
    <w:p w14:paraId="1AB5887B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</w:p>
    <w:p w14:paraId="4141860A" w14:textId="71381A8F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>Human PBMCs and TILs were washed with PBS prior to staining. 1 x 10</w:t>
      </w:r>
      <w:r w:rsidRPr="009A618E">
        <w:rPr>
          <w:rFonts w:ascii="Times New Roman" w:hAnsi="Times New Roman" w:cs="Times New Roman"/>
          <w:vertAlign w:val="superscript"/>
        </w:rPr>
        <w:t>6</w:t>
      </w:r>
      <w:r w:rsidRPr="009A618E">
        <w:rPr>
          <w:rFonts w:ascii="Times New Roman" w:hAnsi="Times New Roman" w:cs="Times New Roman"/>
        </w:rPr>
        <w:t xml:space="preserve"> cells were stained with Live/Dead fixable dead stain kit as per manufactures instructions (Invitrogen). Cells were then incubated with cell surface antibodies: Lineage cocktail BV510 or FITC (CD3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CD5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CD11b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CD11c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CD14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CD16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CD19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CD20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CD56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 xml:space="preserve"> and TCR</w:t>
      </w:r>
      <w:r w:rsidRPr="009A618E">
        <w:rPr>
          <w:rFonts w:ascii="Symbol" w:eastAsia="Symbol" w:hAnsi="Symbol" w:cs="Symbol"/>
        </w:rPr>
        <w:t></w:t>
      </w:r>
      <w:r w:rsidRPr="009A618E">
        <w:rPr>
          <w:rFonts w:ascii="Times New Roman" w:hAnsi="Times New Roman" w:cs="Times New Roman"/>
        </w:rPr>
        <w:t>/</w:t>
      </w:r>
      <w:r w:rsidRPr="009A618E">
        <w:rPr>
          <w:rFonts w:ascii="Symbol" w:eastAsia="Symbol" w:hAnsi="Symbol" w:cs="Symbol"/>
        </w:rPr>
        <w:t>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), CD45, CD127, CD161, CRTH2, c-Kit</w:t>
      </w:r>
      <w:r w:rsidR="00D0668F">
        <w:rPr>
          <w:rFonts w:ascii="Times New Roman" w:hAnsi="Times New Roman" w:cs="Times New Roman"/>
        </w:rPr>
        <w:t xml:space="preserve"> (CD117)</w:t>
      </w:r>
      <w:r w:rsidRPr="009A618E">
        <w:rPr>
          <w:rFonts w:ascii="Times New Roman" w:hAnsi="Times New Roman" w:cs="Times New Roman"/>
        </w:rPr>
        <w:t>, N</w:t>
      </w:r>
      <w:r w:rsidR="007E2A0A">
        <w:rPr>
          <w:rFonts w:ascii="Times New Roman" w:hAnsi="Times New Roman" w:cs="Times New Roman"/>
        </w:rPr>
        <w:t>K</w:t>
      </w:r>
      <w:r w:rsidRPr="009A618E">
        <w:rPr>
          <w:rFonts w:ascii="Times New Roman" w:hAnsi="Times New Roman" w:cs="Times New Roman"/>
        </w:rPr>
        <w:t xml:space="preserve">p44 and PD-1. Cells were then fixed and permeabilized (Fixation/Permeabilization kit; BD Bioscience) and stained for intracellular transcription factors as follows: </w:t>
      </w:r>
      <w:proofErr w:type="spellStart"/>
      <w:r w:rsidRPr="009A618E">
        <w:rPr>
          <w:rFonts w:ascii="Times New Roman" w:hAnsi="Times New Roman" w:cs="Times New Roman"/>
        </w:rPr>
        <w:t>Tbet</w:t>
      </w:r>
      <w:proofErr w:type="spellEnd"/>
      <w:r w:rsidRPr="009A618E">
        <w:rPr>
          <w:rFonts w:ascii="Times New Roman" w:hAnsi="Times New Roman" w:cs="Times New Roman"/>
        </w:rPr>
        <w:t xml:space="preserve"> and </w:t>
      </w:r>
      <w:proofErr w:type="spellStart"/>
      <w:r w:rsidRPr="009A618E">
        <w:rPr>
          <w:rFonts w:ascii="Times New Roman" w:hAnsi="Times New Roman" w:cs="Times New Roman"/>
        </w:rPr>
        <w:t>RORγt</w:t>
      </w:r>
      <w:proofErr w:type="spellEnd"/>
      <w:r w:rsidRPr="009A618E">
        <w:rPr>
          <w:rFonts w:ascii="Times New Roman" w:hAnsi="Times New Roman" w:cs="Times New Roman"/>
        </w:rPr>
        <w:t xml:space="preserve">. </w:t>
      </w:r>
    </w:p>
    <w:p w14:paraId="09BFFFAF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</w:p>
    <w:p w14:paraId="25C08C15" w14:textId="35A83D74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vertAlign w:val="superscript"/>
        </w:rPr>
      </w:pPr>
      <w:r w:rsidRPr="009A618E">
        <w:rPr>
          <w:rFonts w:ascii="Times New Roman" w:hAnsi="Times New Roman" w:cs="Times New Roman"/>
        </w:rPr>
        <w:t>ILCs were defined by the following gating strategies: Murine ILCs were defined as Lin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Pr="009A618E" w:rsidDel="00890C67">
        <w:rPr>
          <w:rFonts w:ascii="Times New Roman" w:hAnsi="Times New Roman" w:cs="Times New Roman"/>
        </w:rPr>
        <w:t xml:space="preserve"> </w:t>
      </w:r>
      <w:r w:rsidRPr="009A618E">
        <w:rPr>
          <w:rFonts w:ascii="Times New Roman" w:hAnsi="Times New Roman" w:cs="Times New Roman"/>
        </w:rPr>
        <w:t>Thy1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; ILC2s were defined as CD127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CD25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KLRG1</w:t>
      </w:r>
      <w:r w:rsidRPr="009A618E">
        <w:rPr>
          <w:rFonts w:ascii="Times New Roman" w:hAnsi="Times New Roman" w:cs="Times New Roman"/>
          <w:vertAlign w:val="superscript"/>
        </w:rPr>
        <w:t>+/-</w:t>
      </w:r>
      <w:r w:rsidRPr="009A618E">
        <w:rPr>
          <w:rFonts w:ascii="Times New Roman" w:hAnsi="Times New Roman" w:cs="Times New Roman"/>
        </w:rPr>
        <w:t>ST2</w:t>
      </w:r>
      <w:r w:rsidRPr="009A618E">
        <w:rPr>
          <w:rFonts w:ascii="Times New Roman" w:hAnsi="Times New Roman" w:cs="Times New Roman"/>
          <w:vertAlign w:val="superscript"/>
        </w:rPr>
        <w:t>+/-</w:t>
      </w:r>
      <w:r w:rsidRPr="009A618E">
        <w:rPr>
          <w:rFonts w:ascii="Times New Roman" w:hAnsi="Times New Roman" w:cs="Times New Roman"/>
        </w:rPr>
        <w:t>; NCR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ILC3s were defined as ROR</w:t>
      </w:r>
      <w:r w:rsidRPr="009A618E">
        <w:rPr>
          <w:rFonts w:ascii="Symbol" w:eastAsia="Symbol" w:hAnsi="Symbol" w:cs="Symbol"/>
        </w:rPr>
        <w:t></w:t>
      </w:r>
      <w:r w:rsidRPr="009A618E">
        <w:rPr>
          <w:rFonts w:ascii="Times New Roman" w:hAnsi="Times New Roman" w:cs="Times New Roman"/>
        </w:rPr>
        <w:t>t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NKp46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 xml:space="preserve"> and NCR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Pr="009A618E">
        <w:rPr>
          <w:rFonts w:ascii="Times New Roman" w:hAnsi="Times New Roman" w:cs="Times New Roman"/>
        </w:rPr>
        <w:t xml:space="preserve"> ILC3s were defined as ROR</w:t>
      </w:r>
      <w:r w:rsidRPr="009A618E">
        <w:rPr>
          <w:rFonts w:ascii="Symbol" w:eastAsia="Symbol" w:hAnsi="Symbol" w:cs="Symbol"/>
        </w:rPr>
        <w:t></w:t>
      </w:r>
      <w:r w:rsidRPr="009A618E">
        <w:rPr>
          <w:rFonts w:ascii="Times New Roman" w:hAnsi="Times New Roman" w:cs="Times New Roman"/>
        </w:rPr>
        <w:t>t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N</w:t>
      </w:r>
      <w:r w:rsidR="007E2A0A">
        <w:rPr>
          <w:rFonts w:ascii="Times New Roman" w:hAnsi="Times New Roman" w:cs="Times New Roman"/>
        </w:rPr>
        <w:t>K</w:t>
      </w:r>
      <w:r w:rsidRPr="009A618E">
        <w:rPr>
          <w:rFonts w:ascii="Times New Roman" w:hAnsi="Times New Roman" w:cs="Times New Roman"/>
        </w:rPr>
        <w:t>p46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Pr="009A618E">
        <w:rPr>
          <w:rFonts w:ascii="Times New Roman" w:hAnsi="Times New Roman" w:cs="Times New Roman"/>
        </w:rPr>
        <w:t xml:space="preserve">, murine ILC subset </w:t>
      </w:r>
      <w:r w:rsidRPr="009A618E">
        <w:rPr>
          <w:rFonts w:ascii="Times New Roman" w:hAnsi="Times New Roman" w:cs="Times New Roman"/>
        </w:rPr>
        <w:lastRenderedPageBreak/>
        <w:t>regulated by PD</w:t>
      </w:r>
      <w:r w:rsidR="00A444D9">
        <w:rPr>
          <w:rFonts w:ascii="Times New Roman" w:hAnsi="Times New Roman" w:cs="Times New Roman"/>
        </w:rPr>
        <w:t>-</w:t>
      </w:r>
      <w:r w:rsidRPr="009A618E">
        <w:rPr>
          <w:rFonts w:ascii="Times New Roman" w:hAnsi="Times New Roman" w:cs="Times New Roman"/>
        </w:rPr>
        <w:t>1 was defined as Lin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Pr="009A618E" w:rsidDel="00890C67">
        <w:rPr>
          <w:rFonts w:ascii="Times New Roman" w:hAnsi="Times New Roman" w:cs="Times New Roman"/>
        </w:rPr>
        <w:t xml:space="preserve"> </w:t>
      </w:r>
      <w:r w:rsidRPr="009A618E">
        <w:rPr>
          <w:rFonts w:ascii="Times New Roman" w:hAnsi="Times New Roman" w:cs="Times New Roman"/>
        </w:rPr>
        <w:t>Thy1</w:t>
      </w:r>
      <w:r w:rsidRPr="009A618E">
        <w:rPr>
          <w:rFonts w:ascii="Times New Roman" w:hAnsi="Times New Roman" w:cs="Times New Roman"/>
          <w:vertAlign w:val="superscript"/>
        </w:rPr>
        <w:t xml:space="preserve">+ </w:t>
      </w:r>
      <w:r w:rsidRPr="009A618E">
        <w:rPr>
          <w:rFonts w:ascii="Times New Roman" w:hAnsi="Times New Roman" w:cs="Times New Roman"/>
        </w:rPr>
        <w:t>NK1.1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Pr="009A618E">
        <w:rPr>
          <w:rFonts w:ascii="Times New Roman" w:hAnsi="Times New Roman" w:cs="Times New Roman"/>
        </w:rPr>
        <w:t>Tbet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NKp46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="007E2A0A" w:rsidRPr="007E2A0A">
        <w:rPr>
          <w:rFonts w:ascii="Times New Roman" w:hAnsi="Times New Roman" w:cs="Times New Roman"/>
        </w:rPr>
        <w:t>Eomes</w:t>
      </w:r>
      <w:r w:rsidR="007E2A0A">
        <w:rPr>
          <w:rFonts w:ascii="Times New Roman" w:hAnsi="Times New Roman" w:cs="Times New Roman"/>
          <w:vertAlign w:val="superscript"/>
        </w:rPr>
        <w:t>-</w:t>
      </w:r>
      <w:r w:rsidRPr="009A618E">
        <w:rPr>
          <w:rFonts w:ascii="Times New Roman" w:hAnsi="Times New Roman" w:cs="Times New Roman"/>
          <w:vertAlign w:val="superscript"/>
        </w:rPr>
        <w:t xml:space="preserve">. </w:t>
      </w:r>
      <w:r w:rsidRPr="009A618E">
        <w:rPr>
          <w:rFonts w:ascii="Times New Roman" w:hAnsi="Times New Roman" w:cs="Times New Roman"/>
        </w:rPr>
        <w:t xml:space="preserve"> Human ILCs were defined as follows: Lin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Pr="009A618E">
        <w:rPr>
          <w:rFonts w:ascii="Times New Roman" w:hAnsi="Times New Roman" w:cs="Times New Roman"/>
        </w:rPr>
        <w:t>CD45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="007E2A0A" w:rsidRPr="009A618E">
        <w:rPr>
          <w:rFonts w:ascii="Times New Roman" w:hAnsi="Times New Roman" w:cs="Times New Roman"/>
        </w:rPr>
        <w:t xml:space="preserve"> </w:t>
      </w:r>
      <w:r w:rsidRPr="009A618E">
        <w:rPr>
          <w:rFonts w:ascii="Times New Roman" w:hAnsi="Times New Roman" w:cs="Times New Roman"/>
        </w:rPr>
        <w:t>CD127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. ILC1s were further defined as CRTH2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Pr="009A618E">
        <w:rPr>
          <w:rFonts w:ascii="Times New Roman" w:hAnsi="Times New Roman" w:cs="Times New Roman"/>
        </w:rPr>
        <w:t>CD117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Pr="009A618E" w:rsidDel="00914648">
        <w:rPr>
          <w:rFonts w:ascii="Times New Roman" w:hAnsi="Times New Roman" w:cs="Times New Roman"/>
        </w:rPr>
        <w:t xml:space="preserve"> </w:t>
      </w:r>
      <w:r w:rsidRPr="009A618E">
        <w:rPr>
          <w:rFonts w:ascii="Times New Roman" w:hAnsi="Times New Roman" w:cs="Times New Roman"/>
        </w:rPr>
        <w:t>; ILC2s were defined as CRTH2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CD117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Pr="009A618E">
        <w:rPr>
          <w:rFonts w:ascii="Times New Roman" w:hAnsi="Times New Roman" w:cs="Times New Roman"/>
        </w:rPr>
        <w:t>; ILC3s were defined as CRTH2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Pr="009A618E">
        <w:rPr>
          <w:rFonts w:ascii="Times New Roman" w:hAnsi="Times New Roman" w:cs="Times New Roman"/>
        </w:rPr>
        <w:t>CD117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 xml:space="preserve">. Cells were analyzed using BD LSR </w:t>
      </w:r>
      <w:proofErr w:type="spellStart"/>
      <w:r w:rsidRPr="009A618E">
        <w:rPr>
          <w:rFonts w:ascii="Times New Roman" w:hAnsi="Times New Roman" w:cs="Times New Roman"/>
        </w:rPr>
        <w:t>Fortessa</w:t>
      </w:r>
      <w:proofErr w:type="spellEnd"/>
      <w:r w:rsidRPr="009A618E">
        <w:rPr>
          <w:rFonts w:ascii="Times New Roman" w:hAnsi="Times New Roman" w:cs="Times New Roman"/>
        </w:rPr>
        <w:t xml:space="preserve"> X20 with FACs DIVA software (BD Bioscience) and analysis was performed with FCS Express (De Novo) or </w:t>
      </w:r>
      <w:proofErr w:type="spellStart"/>
      <w:r w:rsidRPr="009A618E">
        <w:rPr>
          <w:rFonts w:ascii="Times New Roman" w:hAnsi="Times New Roman" w:cs="Times New Roman"/>
        </w:rPr>
        <w:t>FlowJo</w:t>
      </w:r>
      <w:proofErr w:type="spellEnd"/>
      <w:r w:rsidRPr="009A618E">
        <w:rPr>
          <w:rFonts w:ascii="Times New Roman" w:hAnsi="Times New Roman" w:cs="Times New Roman"/>
        </w:rPr>
        <w:t xml:space="preserve"> 10.1 software (Tree Star).</w:t>
      </w:r>
    </w:p>
    <w:p w14:paraId="66CABB3F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A7E53E1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  <w:b/>
          <w:bCs/>
        </w:rPr>
        <w:t>Rhapsody Single Cell Sequencing</w:t>
      </w:r>
    </w:p>
    <w:p w14:paraId="2B64991C" w14:textId="08981B74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 xml:space="preserve">TILs were isolated as previously described from </w:t>
      </w:r>
      <w:r w:rsidR="00A444D9" w:rsidRPr="009A618E">
        <w:rPr>
          <w:rFonts w:ascii="Times New Roman" w:hAnsi="Times New Roman" w:cs="Times New Roman"/>
        </w:rPr>
        <w:t>tumors</w:t>
      </w:r>
      <w:r w:rsidRPr="009A618E">
        <w:rPr>
          <w:rFonts w:ascii="Times New Roman" w:hAnsi="Times New Roman" w:cs="Times New Roman"/>
        </w:rPr>
        <w:t xml:space="preserve"> and then cells were stained with lineage markers (lineage gate included CD3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CD4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CD5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CD8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CD11b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CD11c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CD19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CD49b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Ter119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F4/80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>, B220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 xml:space="preserve"> and Gr1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 xml:space="preserve">), Thy1, and </w:t>
      </w:r>
      <w:proofErr w:type="spellStart"/>
      <w:r w:rsidRPr="009A618E">
        <w:rPr>
          <w:rFonts w:ascii="Times New Roman" w:hAnsi="Times New Roman" w:cs="Times New Roman"/>
        </w:rPr>
        <w:t>Abseq</w:t>
      </w:r>
      <w:proofErr w:type="spellEnd"/>
      <w:r w:rsidRPr="009A618E">
        <w:rPr>
          <w:rFonts w:ascii="Times New Roman" w:hAnsi="Times New Roman" w:cs="Times New Roman"/>
        </w:rPr>
        <w:t xml:space="preserve"> antibodies and sample Tags. </w:t>
      </w:r>
      <w:proofErr w:type="spellStart"/>
      <w:r w:rsidRPr="009A618E">
        <w:rPr>
          <w:rFonts w:ascii="Times New Roman" w:hAnsi="Times New Roman" w:cs="Times New Roman"/>
        </w:rPr>
        <w:t>Abseq</w:t>
      </w:r>
      <w:proofErr w:type="spellEnd"/>
      <w:r w:rsidRPr="009A618E">
        <w:rPr>
          <w:rFonts w:ascii="Times New Roman" w:hAnsi="Times New Roman" w:cs="Times New Roman"/>
        </w:rPr>
        <w:t xml:space="preserve"> antibody-oligos used were as follows: CD25, CD103, CD119, CD37, CD223, CD272, CD273, CD274, CD278, CD279, IL17Rb, IL23R, IL33R, CD335, CD3 and NK1.1. Cells were incubated for 20 minutes at 4C and then washed three times with </w:t>
      </w:r>
      <w:proofErr w:type="spellStart"/>
      <w:r w:rsidRPr="009A618E">
        <w:rPr>
          <w:rFonts w:ascii="Times New Roman" w:hAnsi="Times New Roman" w:cs="Times New Roman"/>
        </w:rPr>
        <w:t>Miltenyi</w:t>
      </w:r>
      <w:proofErr w:type="spellEnd"/>
      <w:r w:rsidRPr="009A618E">
        <w:rPr>
          <w:rFonts w:ascii="Times New Roman" w:hAnsi="Times New Roman" w:cs="Times New Roman"/>
        </w:rPr>
        <w:t xml:space="preserve"> buffer. TILs were then stained with DAPI and flow sorted for Lineage</w:t>
      </w:r>
      <w:r w:rsidRPr="009A618E">
        <w:rPr>
          <w:rFonts w:ascii="Times New Roman" w:hAnsi="Times New Roman" w:cs="Times New Roman"/>
          <w:vertAlign w:val="superscript"/>
        </w:rPr>
        <w:t>-</w:t>
      </w:r>
      <w:r w:rsidRPr="009A618E">
        <w:rPr>
          <w:rFonts w:ascii="Times New Roman" w:hAnsi="Times New Roman" w:cs="Times New Roman"/>
        </w:rPr>
        <w:t>Thy1</w:t>
      </w:r>
      <w:r w:rsidRPr="009A618E">
        <w:rPr>
          <w:rFonts w:ascii="Times New Roman" w:hAnsi="Times New Roman" w:cs="Times New Roman"/>
          <w:vertAlign w:val="superscript"/>
        </w:rPr>
        <w:t>+</w:t>
      </w:r>
      <w:r w:rsidRPr="009A618E">
        <w:rPr>
          <w:rFonts w:ascii="Times New Roman" w:hAnsi="Times New Roman" w:cs="Times New Roman"/>
        </w:rPr>
        <w:t xml:space="preserve"> population. Samples were then pooled and loaded on to rhapsody cartridges and then experiment were performed as per manufacturer’s instructions. Data analysis was performed using the </w:t>
      </w:r>
      <w:proofErr w:type="spellStart"/>
      <w:r w:rsidRPr="009A618E">
        <w:rPr>
          <w:rFonts w:ascii="Times New Roman" w:hAnsi="Times New Roman" w:cs="Times New Roman"/>
        </w:rPr>
        <w:t>SeqGeq</w:t>
      </w:r>
      <w:proofErr w:type="spellEnd"/>
      <w:r w:rsidRPr="009A618E">
        <w:rPr>
          <w:rFonts w:ascii="Times New Roman" w:hAnsi="Times New Roman" w:cs="Times New Roman"/>
        </w:rPr>
        <w:t xml:space="preserve"> software.</w:t>
      </w:r>
    </w:p>
    <w:p w14:paraId="4D528DC1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31502FF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  <w:b/>
          <w:bCs/>
        </w:rPr>
        <w:t xml:space="preserve">Transwell assays </w:t>
      </w:r>
    </w:p>
    <w:p w14:paraId="0820E155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>Splenocytes were RBC lysed and then plated at a concentration of 0.5 x 10</w:t>
      </w:r>
      <w:r w:rsidRPr="009A618E">
        <w:rPr>
          <w:rFonts w:ascii="Times New Roman" w:hAnsi="Times New Roman" w:cs="Times New Roman"/>
          <w:vertAlign w:val="superscript"/>
        </w:rPr>
        <w:t>6</w:t>
      </w:r>
      <w:r w:rsidRPr="009A618E">
        <w:rPr>
          <w:rFonts w:ascii="Times New Roman" w:hAnsi="Times New Roman" w:cs="Times New Roman"/>
        </w:rPr>
        <w:t xml:space="preserve"> cells per ml. Transwell inserts (0.4 micron; </w:t>
      </w:r>
      <w:proofErr w:type="spellStart"/>
      <w:r w:rsidRPr="009A618E">
        <w:rPr>
          <w:rFonts w:ascii="Times New Roman" w:hAnsi="Times New Roman" w:cs="Times New Roman"/>
        </w:rPr>
        <w:t>ThermoFisher</w:t>
      </w:r>
      <w:proofErr w:type="spellEnd"/>
      <w:r w:rsidRPr="009A618E">
        <w:rPr>
          <w:rFonts w:ascii="Times New Roman" w:hAnsi="Times New Roman" w:cs="Times New Roman"/>
        </w:rPr>
        <w:t xml:space="preserve"> Scientific) were seeded with B16F10 melanoma cells at a 1:1 ratio with splenocytes (unless otherwise stated) and were incubated for indicated time points at 37</w:t>
      </w:r>
      <w:r w:rsidRPr="009A618E">
        <w:rPr>
          <w:rFonts w:ascii="Times New Roman" w:hAnsi="Times New Roman" w:cs="Times New Roman"/>
          <w:vertAlign w:val="superscript"/>
        </w:rPr>
        <w:t>o</w:t>
      </w:r>
      <w:r w:rsidRPr="009A618E">
        <w:rPr>
          <w:rFonts w:ascii="Times New Roman" w:hAnsi="Times New Roman" w:cs="Times New Roman"/>
        </w:rPr>
        <w:t>C prior to flow cytometry analysis. For proliferation assays, transwell inserts were removed after 6 hours. For human experiments, PBMCs were acquired from healthy donors and were cultured at a concentration of 0.5 x 10</w:t>
      </w:r>
      <w:r w:rsidRPr="009A618E">
        <w:rPr>
          <w:rFonts w:ascii="Times New Roman" w:hAnsi="Times New Roman" w:cs="Times New Roman"/>
          <w:vertAlign w:val="superscript"/>
        </w:rPr>
        <w:t>6</w:t>
      </w:r>
      <w:r w:rsidRPr="009A618E">
        <w:rPr>
          <w:rFonts w:ascii="Times New Roman" w:hAnsi="Times New Roman" w:cs="Times New Roman"/>
        </w:rPr>
        <w:t xml:space="preserve"> per ml. Transwell inserts were seeded with either C8161 human melanoma cell line or human </w:t>
      </w:r>
      <w:proofErr w:type="spellStart"/>
      <w:r w:rsidRPr="009A618E">
        <w:rPr>
          <w:rFonts w:ascii="Times New Roman" w:hAnsi="Times New Roman" w:cs="Times New Roman"/>
        </w:rPr>
        <w:t>cSCC</w:t>
      </w:r>
      <w:proofErr w:type="spellEnd"/>
      <w:r w:rsidRPr="009A618E">
        <w:rPr>
          <w:rFonts w:ascii="Times New Roman" w:hAnsi="Times New Roman" w:cs="Times New Roman"/>
        </w:rPr>
        <w:t xml:space="preserve"> cell line at a 1:1 ratio with PBMCs. For human experiments, transwell inserts were removed after 16 hours.  Plates were incubated at 37</w:t>
      </w:r>
      <w:r w:rsidRPr="009A618E">
        <w:rPr>
          <w:rFonts w:ascii="Times New Roman" w:hAnsi="Times New Roman" w:cs="Times New Roman"/>
          <w:vertAlign w:val="superscript"/>
        </w:rPr>
        <w:t>o</w:t>
      </w:r>
      <w:r w:rsidRPr="009A618E">
        <w:rPr>
          <w:rFonts w:ascii="Times New Roman" w:hAnsi="Times New Roman" w:cs="Times New Roman"/>
        </w:rPr>
        <w:t xml:space="preserve">C for indicated time points and were then analyzed by flow cytometry.  </w:t>
      </w:r>
    </w:p>
    <w:p w14:paraId="7071348C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</w:p>
    <w:p w14:paraId="41F9C151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  <w:b/>
          <w:bCs/>
          <w:i/>
          <w:iCs/>
        </w:rPr>
        <w:t>In-vitro</w:t>
      </w:r>
      <w:r w:rsidRPr="009A618E">
        <w:rPr>
          <w:rFonts w:ascii="Times New Roman" w:hAnsi="Times New Roman" w:cs="Times New Roman"/>
          <w:b/>
          <w:bCs/>
        </w:rPr>
        <w:t xml:space="preserve"> Proliferation Assays</w:t>
      </w:r>
    </w:p>
    <w:p w14:paraId="257A0DFA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>For cell trace violet experiments, murine splenocytes isolated from B</w:t>
      </w:r>
      <w:proofErr w:type="gramStart"/>
      <w:r w:rsidRPr="009A618E">
        <w:rPr>
          <w:rFonts w:ascii="Times New Roman" w:hAnsi="Times New Roman" w:cs="Times New Roman"/>
        </w:rPr>
        <w:t>6.TbetZsGreen</w:t>
      </w:r>
      <w:proofErr w:type="gramEnd"/>
      <w:r w:rsidRPr="009A618E">
        <w:rPr>
          <w:rFonts w:ascii="Times New Roman" w:hAnsi="Times New Roman" w:cs="Times New Roman"/>
        </w:rPr>
        <w:t xml:space="preserve"> mice were stained in PBS with Cell Trace Violet (Invitrogen) as per manufactures instructions. Cells were cultured with IL-2 (40ng/ml), IL-7 (40ng/ml), αPD-1 (20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g/ml; clone: RMP1-14) or Isotype IgG2a (20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 xml:space="preserve">g/ml; clone: 2A3) as indicated for 5 days in cell culture media (DMEM </w:t>
      </w:r>
      <w:r w:rsidRPr="009A618E">
        <w:rPr>
          <w:rFonts w:ascii="Times New Roman" w:hAnsi="Times New Roman" w:cs="Times New Roman"/>
        </w:rPr>
        <w:lastRenderedPageBreak/>
        <w:t>supplemented with 10% FBS, glutamine (2mM), non-essential amino acids (0.1mM), sodium pyruvate (1mM), 2-mercaptoethanol (50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M), penicillin and streptomycin (100 U/M)). Cytokines were replenished on day 2 and day 4. Proliferation was measured on day 5 by flow cytometry. For human proliferation assays, human PBMCs acquired from healthy donors were stained in PBS with Cell Trace Violet (Invitrogen) as per manufacturer’s instructions. Cells were cultured with IL-2 (40ng/ml), IL-7 (40ng/ml), αPD-1 (20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g/ml; clone:EH12.2H7) or Isotype IgG1 (20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g/ml; clone: MG1-45) as indicated for 7 days in cell culture media (RPMI supplemented with 10% FBS, glutamine (2mM), non-essential amino acids (0.1mM), sodium pyruvate (1mM), 2-mercaptoethanol (50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>M), penicillin and streptomycin ((100 units/ml penicillin; 100</w:t>
      </w:r>
      <w:r w:rsidRPr="009A618E">
        <w:rPr>
          <w:rFonts w:ascii="Symbol" w:eastAsia="Symbol" w:hAnsi="Symbol" w:cs="Symbol"/>
        </w:rPr>
        <w:t></w:t>
      </w:r>
      <w:r w:rsidRPr="009A618E">
        <w:rPr>
          <w:rFonts w:ascii="Times New Roman" w:hAnsi="Times New Roman" w:cs="Times New Roman"/>
        </w:rPr>
        <w:t xml:space="preserve">g/ml streptomycin; </w:t>
      </w:r>
      <w:proofErr w:type="spellStart"/>
      <w:r w:rsidRPr="009A618E">
        <w:rPr>
          <w:rFonts w:ascii="Times New Roman" w:hAnsi="Times New Roman" w:cs="Times New Roman"/>
        </w:rPr>
        <w:t>Gibco</w:t>
      </w:r>
      <w:r w:rsidRPr="009A618E">
        <w:rPr>
          <w:rFonts w:ascii="Times New Roman" w:hAnsi="Times New Roman" w:cs="Times New Roman"/>
          <w:vertAlign w:val="superscript"/>
        </w:rPr>
        <w:t>TM</w:t>
      </w:r>
      <w:proofErr w:type="spellEnd"/>
      <w:r w:rsidRPr="009A618E">
        <w:rPr>
          <w:rFonts w:ascii="Times New Roman" w:hAnsi="Times New Roman" w:cs="Times New Roman"/>
        </w:rPr>
        <w:t xml:space="preserve">)). Cytokines were replenished on day 2 and day 4. Proliferation was measured on day 7 by flow cytometry. </w:t>
      </w:r>
    </w:p>
    <w:p w14:paraId="56770995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FB78A32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  <w:b/>
          <w:bCs/>
        </w:rPr>
        <w:t>Lactate Assays</w:t>
      </w:r>
    </w:p>
    <w:p w14:paraId="2F3D7DAD" w14:textId="583605F5" w:rsidR="00BA7A42" w:rsidRPr="009A618E" w:rsidRDefault="00BA7A42" w:rsidP="00BA7A4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618E">
        <w:rPr>
          <w:rFonts w:ascii="Times New Roman" w:hAnsi="Times New Roman" w:cs="Times New Roman"/>
        </w:rPr>
        <w:t xml:space="preserve">WT or </w:t>
      </w:r>
      <w:r w:rsidR="007E2A0A" w:rsidRPr="009A618E">
        <w:rPr>
          <w:rFonts w:ascii="Times New Roman" w:hAnsi="Times New Roman" w:cs="Times New Roman"/>
          <w:i/>
          <w:iCs/>
        </w:rPr>
        <w:t>Pdcd1</w:t>
      </w:r>
      <w:r w:rsidR="007E2A0A" w:rsidRPr="009A618E">
        <w:rPr>
          <w:rFonts w:ascii="Times New Roman" w:hAnsi="Times New Roman" w:cs="Times New Roman"/>
          <w:i/>
          <w:iCs/>
          <w:vertAlign w:val="superscript"/>
        </w:rPr>
        <w:t>-/</w:t>
      </w:r>
      <w:r w:rsidR="007E2A0A"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="007E2A0A" w:rsidRPr="009A618E">
        <w:rPr>
          <w:rFonts w:ascii="Times New Roman" w:hAnsi="Times New Roman" w:cs="Times New Roman"/>
          <w:i/>
          <w:iCs/>
          <w:vertAlign w:val="superscript"/>
        </w:rPr>
        <w:t>-</w:t>
      </w:r>
      <w:r w:rsidRPr="009A618E">
        <w:rPr>
          <w:rFonts w:ascii="Times New Roman" w:hAnsi="Times New Roman" w:cs="Times New Roman"/>
        </w:rPr>
        <w:t>splenocytes were incubated with IL</w:t>
      </w:r>
      <w:r w:rsidR="00A444D9">
        <w:rPr>
          <w:rFonts w:ascii="Times New Roman" w:hAnsi="Times New Roman" w:cs="Times New Roman"/>
        </w:rPr>
        <w:t>-</w:t>
      </w:r>
      <w:r w:rsidRPr="009A618E">
        <w:rPr>
          <w:rFonts w:ascii="Times New Roman" w:hAnsi="Times New Roman" w:cs="Times New Roman"/>
        </w:rPr>
        <w:t>2 (100 ng/ml) plus IL</w:t>
      </w:r>
      <w:r w:rsidR="00A444D9">
        <w:rPr>
          <w:rFonts w:ascii="Times New Roman" w:hAnsi="Times New Roman" w:cs="Times New Roman"/>
        </w:rPr>
        <w:t>-</w:t>
      </w:r>
      <w:r w:rsidRPr="009A618E">
        <w:rPr>
          <w:rFonts w:ascii="Times New Roman" w:hAnsi="Times New Roman" w:cs="Times New Roman"/>
        </w:rPr>
        <w:t xml:space="preserve">7 (100 ng/ml) alone or in combination with lactic acid (20 mM) for 24 </w:t>
      </w:r>
      <w:proofErr w:type="spellStart"/>
      <w:r w:rsidRPr="009A618E">
        <w:rPr>
          <w:rFonts w:ascii="Times New Roman" w:hAnsi="Times New Roman" w:cs="Times New Roman"/>
        </w:rPr>
        <w:t>hrs</w:t>
      </w:r>
      <w:proofErr w:type="spellEnd"/>
      <w:r w:rsidRPr="009A618E">
        <w:rPr>
          <w:rFonts w:ascii="Times New Roman" w:hAnsi="Times New Roman" w:cs="Times New Roman"/>
        </w:rPr>
        <w:t xml:space="preserve"> and then PD</w:t>
      </w:r>
      <w:r w:rsidR="00A444D9">
        <w:rPr>
          <w:rFonts w:ascii="Times New Roman" w:hAnsi="Times New Roman" w:cs="Times New Roman"/>
        </w:rPr>
        <w:t>-</w:t>
      </w:r>
      <w:r w:rsidRPr="009A618E">
        <w:rPr>
          <w:rFonts w:ascii="Times New Roman" w:hAnsi="Times New Roman" w:cs="Times New Roman"/>
        </w:rPr>
        <w:t>1 expression was measured by flow cytometry.</w:t>
      </w:r>
      <w:r w:rsidRPr="009A618E">
        <w:rPr>
          <w:rFonts w:ascii="Times New Roman" w:eastAsia="Times New Roman" w:hAnsi="Times New Roman" w:cs="Times New Roman"/>
        </w:rPr>
        <w:t xml:space="preserve"> </w:t>
      </w:r>
      <w:r w:rsidR="00B000BC" w:rsidRPr="00B000BC">
        <w:rPr>
          <w:rFonts w:ascii="Times New Roman" w:eastAsia="Times New Roman" w:hAnsi="Times New Roman" w:cs="Times New Roman"/>
          <w:u w:val="single"/>
        </w:rPr>
        <w:t>For human studies, 1x10</w:t>
      </w:r>
      <w:r w:rsidR="00B000BC" w:rsidRPr="00B000BC">
        <w:rPr>
          <w:rFonts w:ascii="Times New Roman" w:eastAsia="Times New Roman" w:hAnsi="Times New Roman" w:cs="Times New Roman"/>
          <w:u w:val="single"/>
          <w:vertAlign w:val="superscript"/>
        </w:rPr>
        <w:t>6</w:t>
      </w:r>
      <w:r w:rsidR="00B000BC" w:rsidRPr="00B000BC">
        <w:rPr>
          <w:rFonts w:ascii="Times New Roman" w:eastAsia="Times New Roman" w:hAnsi="Times New Roman" w:cs="Times New Roman"/>
          <w:u w:val="single"/>
        </w:rPr>
        <w:t xml:space="preserve"> PBMCs were incubated </w:t>
      </w:r>
      <w:r w:rsidR="00B000BC" w:rsidRPr="00B000BC">
        <w:rPr>
          <w:rFonts w:ascii="Times New Roman" w:hAnsi="Times New Roman" w:cs="Times New Roman"/>
          <w:u w:val="single"/>
        </w:rPr>
        <w:t>with IL</w:t>
      </w:r>
      <w:r w:rsidR="00A444D9">
        <w:rPr>
          <w:rFonts w:ascii="Times New Roman" w:hAnsi="Times New Roman" w:cs="Times New Roman"/>
          <w:u w:val="single"/>
        </w:rPr>
        <w:t>-</w:t>
      </w:r>
      <w:r w:rsidR="00B000BC" w:rsidRPr="00B000BC">
        <w:rPr>
          <w:rFonts w:ascii="Times New Roman" w:hAnsi="Times New Roman" w:cs="Times New Roman"/>
          <w:u w:val="single"/>
        </w:rPr>
        <w:t>2 (100 ng/ml) plus IL</w:t>
      </w:r>
      <w:r w:rsidR="00A444D9">
        <w:rPr>
          <w:rFonts w:ascii="Times New Roman" w:hAnsi="Times New Roman" w:cs="Times New Roman"/>
          <w:u w:val="single"/>
        </w:rPr>
        <w:t>-</w:t>
      </w:r>
      <w:r w:rsidR="00B000BC" w:rsidRPr="00B000BC">
        <w:rPr>
          <w:rFonts w:ascii="Times New Roman" w:hAnsi="Times New Roman" w:cs="Times New Roman"/>
          <w:u w:val="single"/>
        </w:rPr>
        <w:t xml:space="preserve">7 (100 ng/ml) alone or in combination with lactic acid (20 mM) for 24 </w:t>
      </w:r>
      <w:proofErr w:type="spellStart"/>
      <w:r w:rsidR="00B000BC" w:rsidRPr="00B000BC">
        <w:rPr>
          <w:rFonts w:ascii="Times New Roman" w:hAnsi="Times New Roman" w:cs="Times New Roman"/>
          <w:u w:val="single"/>
        </w:rPr>
        <w:t>hrs</w:t>
      </w:r>
      <w:proofErr w:type="spellEnd"/>
      <w:r w:rsidR="00B000BC" w:rsidRPr="00B000BC">
        <w:rPr>
          <w:rFonts w:ascii="Times New Roman" w:eastAsia="Times New Roman" w:hAnsi="Times New Roman" w:cs="Times New Roman"/>
          <w:u w:val="single"/>
        </w:rPr>
        <w:t xml:space="preserve"> </w:t>
      </w:r>
      <w:r w:rsidR="00B000BC" w:rsidRPr="00B000BC">
        <w:rPr>
          <w:rFonts w:ascii="Times New Roman" w:hAnsi="Times New Roman" w:cs="Times New Roman"/>
          <w:u w:val="single"/>
        </w:rPr>
        <w:t>and then PD</w:t>
      </w:r>
      <w:r w:rsidR="00A444D9">
        <w:rPr>
          <w:rFonts w:ascii="Times New Roman" w:hAnsi="Times New Roman" w:cs="Times New Roman"/>
          <w:u w:val="single"/>
        </w:rPr>
        <w:t>-</w:t>
      </w:r>
      <w:r w:rsidR="00B000BC" w:rsidRPr="00B000BC">
        <w:rPr>
          <w:rFonts w:ascii="Times New Roman" w:hAnsi="Times New Roman" w:cs="Times New Roman"/>
          <w:u w:val="single"/>
        </w:rPr>
        <w:t>1 expression was measured by flow cytometry</w:t>
      </w:r>
      <w:r w:rsidR="00B000BC" w:rsidRPr="00B000BC">
        <w:rPr>
          <w:rFonts w:ascii="Times New Roman" w:eastAsia="Times New Roman" w:hAnsi="Times New Roman" w:cs="Times New Roman"/>
          <w:u w:val="single"/>
        </w:rPr>
        <w:t xml:space="preserve"> within the Lineage</w:t>
      </w:r>
      <w:r w:rsidR="00B000BC" w:rsidRPr="00B000BC">
        <w:rPr>
          <w:rFonts w:ascii="Times New Roman" w:eastAsia="Times New Roman" w:hAnsi="Times New Roman" w:cs="Times New Roman"/>
          <w:u w:val="single"/>
          <w:vertAlign w:val="superscript"/>
        </w:rPr>
        <w:t>neg</w:t>
      </w:r>
      <w:r w:rsidR="00B000BC" w:rsidRPr="00B000BC">
        <w:rPr>
          <w:rFonts w:ascii="Times New Roman" w:eastAsia="Times New Roman" w:hAnsi="Times New Roman" w:cs="Times New Roman"/>
          <w:u w:val="single"/>
        </w:rPr>
        <w:t>CD45</w:t>
      </w:r>
      <w:r w:rsidR="00B000BC" w:rsidRPr="00B000BC">
        <w:rPr>
          <w:rFonts w:ascii="Times New Roman" w:eastAsia="Times New Roman" w:hAnsi="Times New Roman" w:cs="Times New Roman"/>
          <w:u w:val="single"/>
          <w:vertAlign w:val="superscript"/>
        </w:rPr>
        <w:t>+</w:t>
      </w:r>
      <w:r w:rsidR="00B000BC" w:rsidRPr="00B000BC">
        <w:rPr>
          <w:rFonts w:ascii="Times New Roman" w:eastAsia="Times New Roman" w:hAnsi="Times New Roman" w:cs="Times New Roman"/>
          <w:u w:val="single"/>
        </w:rPr>
        <w:t>CD127</w:t>
      </w:r>
      <w:r w:rsidR="00B000BC" w:rsidRPr="00B000BC">
        <w:rPr>
          <w:rFonts w:ascii="Times New Roman" w:eastAsia="Times New Roman" w:hAnsi="Times New Roman" w:cs="Times New Roman"/>
          <w:u w:val="single"/>
          <w:vertAlign w:val="superscript"/>
        </w:rPr>
        <w:t>+</w:t>
      </w:r>
      <w:r w:rsidR="00B000BC" w:rsidRPr="00B000BC">
        <w:rPr>
          <w:rFonts w:ascii="Times New Roman" w:eastAsia="Times New Roman" w:hAnsi="Times New Roman" w:cs="Times New Roman"/>
          <w:u w:val="single"/>
        </w:rPr>
        <w:t>CRTh2</w:t>
      </w:r>
      <w:r w:rsidR="00B000BC" w:rsidRPr="00B000BC">
        <w:rPr>
          <w:rFonts w:ascii="Times New Roman" w:eastAsia="Times New Roman" w:hAnsi="Times New Roman" w:cs="Times New Roman"/>
          <w:u w:val="single"/>
          <w:vertAlign w:val="superscript"/>
        </w:rPr>
        <w:t>-</w:t>
      </w:r>
      <w:r w:rsidR="00B000BC" w:rsidRPr="00B000BC">
        <w:rPr>
          <w:rFonts w:ascii="Times New Roman" w:eastAsia="Times New Roman" w:hAnsi="Times New Roman" w:cs="Times New Roman"/>
          <w:u w:val="single"/>
        </w:rPr>
        <w:t>CD117</w:t>
      </w:r>
      <w:r w:rsidR="00B000BC" w:rsidRPr="00B000BC">
        <w:rPr>
          <w:rFonts w:ascii="Times New Roman" w:eastAsia="Times New Roman" w:hAnsi="Times New Roman" w:cs="Times New Roman"/>
          <w:u w:val="single"/>
          <w:vertAlign w:val="superscript"/>
        </w:rPr>
        <w:t>-</w:t>
      </w:r>
      <w:r w:rsidR="00B000BC" w:rsidRPr="00B000BC">
        <w:rPr>
          <w:rFonts w:ascii="Times New Roman" w:eastAsia="Times New Roman" w:hAnsi="Times New Roman" w:cs="Times New Roman"/>
          <w:u w:val="single"/>
        </w:rPr>
        <w:t>Tbet</w:t>
      </w:r>
      <w:r w:rsidR="00B000BC" w:rsidRPr="00B000BC">
        <w:rPr>
          <w:rFonts w:ascii="Times New Roman" w:eastAsia="Times New Roman" w:hAnsi="Times New Roman" w:cs="Times New Roman"/>
          <w:u w:val="single"/>
          <w:vertAlign w:val="superscript"/>
        </w:rPr>
        <w:t>+</w:t>
      </w:r>
      <w:r w:rsidR="00B000BC" w:rsidRPr="00B000BC">
        <w:rPr>
          <w:rFonts w:ascii="Times New Roman" w:eastAsia="Times New Roman" w:hAnsi="Times New Roman" w:cs="Times New Roman"/>
          <w:u w:val="single"/>
        </w:rPr>
        <w:t xml:space="preserve"> subset</w:t>
      </w:r>
      <w:r w:rsidR="00B000BC">
        <w:rPr>
          <w:rFonts w:ascii="Times New Roman" w:eastAsia="Times New Roman" w:hAnsi="Times New Roman" w:cs="Times New Roman"/>
        </w:rPr>
        <w:t xml:space="preserve">. </w:t>
      </w:r>
      <w:r w:rsidRPr="009A618E">
        <w:rPr>
          <w:rFonts w:ascii="Times New Roman" w:eastAsia="Times New Roman" w:hAnsi="Times New Roman" w:cs="Times New Roman"/>
        </w:rPr>
        <w:t>B16F10 tumor cells were expanded and then supernatant was tested for lactic acid production as per the manufacturer’s instructions (Abcam). Briefly, 2x10</w:t>
      </w:r>
      <w:r w:rsidRPr="009A618E">
        <w:rPr>
          <w:rFonts w:ascii="Times New Roman" w:eastAsia="Times New Roman" w:hAnsi="Times New Roman" w:cs="Times New Roman"/>
          <w:vertAlign w:val="superscript"/>
        </w:rPr>
        <w:t xml:space="preserve">6 </w:t>
      </w:r>
      <w:r w:rsidRPr="009A618E">
        <w:rPr>
          <w:rFonts w:ascii="Times New Roman" w:eastAsia="Times New Roman" w:hAnsi="Times New Roman" w:cs="Times New Roman"/>
        </w:rPr>
        <w:t>cells were seeded in 24 well plates and then supernatant harvested after 4hrs or 24 hrs. The amount of lactic acid was determined using a lactic acid fluorometry kit</w:t>
      </w:r>
      <w:r w:rsidR="00D0668F">
        <w:rPr>
          <w:rFonts w:ascii="Times New Roman" w:eastAsia="Times New Roman" w:hAnsi="Times New Roman" w:cs="Times New Roman"/>
        </w:rPr>
        <w:t>.</w:t>
      </w:r>
    </w:p>
    <w:p w14:paraId="650B23B2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765594C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  <w:b/>
          <w:bCs/>
        </w:rPr>
        <w:t>Phospho-P70S6Kinase Measurement</w:t>
      </w:r>
    </w:p>
    <w:p w14:paraId="061FBF8F" w14:textId="38CF8591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</w:rPr>
      </w:pPr>
      <w:r w:rsidRPr="009A618E">
        <w:rPr>
          <w:rFonts w:ascii="Times New Roman" w:hAnsi="Times New Roman" w:cs="Times New Roman"/>
        </w:rPr>
        <w:t>Tumors were resected when they reached &gt;600mm</w:t>
      </w:r>
      <w:r w:rsidRPr="009A618E">
        <w:rPr>
          <w:rFonts w:ascii="Times New Roman" w:hAnsi="Times New Roman" w:cs="Times New Roman"/>
          <w:vertAlign w:val="superscript"/>
        </w:rPr>
        <w:t xml:space="preserve">3 </w:t>
      </w:r>
      <w:r w:rsidRPr="009A618E">
        <w:rPr>
          <w:rFonts w:ascii="Times New Roman" w:hAnsi="Times New Roman" w:cs="Times New Roman"/>
        </w:rPr>
        <w:t>and then TILs were isolated. TILs were stimulated with IL</w:t>
      </w:r>
      <w:r w:rsidR="00A444D9">
        <w:rPr>
          <w:rFonts w:ascii="Times New Roman" w:hAnsi="Times New Roman" w:cs="Times New Roman"/>
        </w:rPr>
        <w:t>-</w:t>
      </w:r>
      <w:r w:rsidRPr="009A618E">
        <w:rPr>
          <w:rFonts w:ascii="Times New Roman" w:hAnsi="Times New Roman" w:cs="Times New Roman"/>
        </w:rPr>
        <w:t xml:space="preserve">2 (80ng/ml) and IL-7 (40ng/ml) for 15 minutes. TILs were washed once with PBS and then stained for </w:t>
      </w:r>
      <w:r w:rsidR="00A444D9">
        <w:rPr>
          <w:rFonts w:ascii="Times New Roman" w:hAnsi="Times New Roman" w:cs="Times New Roman"/>
        </w:rPr>
        <w:t>phospho-p</w:t>
      </w:r>
      <w:r w:rsidR="00A444D9" w:rsidRPr="009A618E">
        <w:rPr>
          <w:rFonts w:ascii="Times New Roman" w:hAnsi="Times New Roman" w:cs="Times New Roman"/>
        </w:rPr>
        <w:t xml:space="preserve">70S6Kinase </w:t>
      </w:r>
      <w:r w:rsidRPr="009A618E">
        <w:rPr>
          <w:rFonts w:ascii="Times New Roman" w:hAnsi="Times New Roman" w:cs="Times New Roman"/>
        </w:rPr>
        <w:t>antibody and then analyzed by flow cytometry. In some experiments, TILs were enriched using CD90.2 microbeads as per manufacturer’s instructions and then cultured for 3 days with IL</w:t>
      </w:r>
      <w:r w:rsidR="00A444D9">
        <w:rPr>
          <w:rFonts w:ascii="Times New Roman" w:hAnsi="Times New Roman" w:cs="Times New Roman"/>
        </w:rPr>
        <w:t>-</w:t>
      </w:r>
      <w:r w:rsidRPr="009A618E">
        <w:rPr>
          <w:rFonts w:ascii="Times New Roman" w:hAnsi="Times New Roman" w:cs="Times New Roman"/>
        </w:rPr>
        <w:t>2 plus IL</w:t>
      </w:r>
      <w:r w:rsidR="00A444D9">
        <w:rPr>
          <w:rFonts w:ascii="Times New Roman" w:hAnsi="Times New Roman" w:cs="Times New Roman"/>
        </w:rPr>
        <w:t>-</w:t>
      </w:r>
      <w:r w:rsidRPr="009A618E">
        <w:rPr>
          <w:rFonts w:ascii="Times New Roman" w:hAnsi="Times New Roman" w:cs="Times New Roman"/>
        </w:rPr>
        <w:t>7 alone or in combination with isotype (20</w:t>
      </w:r>
      <w:r w:rsidRPr="009A618E">
        <w:rPr>
          <w:rFonts w:ascii="Symbol" w:hAnsi="Symbol" w:cs="Times New Roman"/>
        </w:rPr>
        <w:t></w:t>
      </w:r>
      <w:r w:rsidRPr="009A618E">
        <w:rPr>
          <w:rFonts w:ascii="Times New Roman" w:hAnsi="Times New Roman" w:cs="Times New Roman"/>
        </w:rPr>
        <w:t>g/ml) or anti-PD</w:t>
      </w:r>
      <w:r w:rsidR="00A444D9">
        <w:rPr>
          <w:rFonts w:ascii="Times New Roman" w:hAnsi="Times New Roman" w:cs="Times New Roman"/>
        </w:rPr>
        <w:t>-</w:t>
      </w:r>
      <w:r w:rsidRPr="009A618E">
        <w:rPr>
          <w:rFonts w:ascii="Times New Roman" w:hAnsi="Times New Roman" w:cs="Times New Roman"/>
        </w:rPr>
        <w:t>1 antibody (20</w:t>
      </w:r>
      <w:r w:rsidRPr="009A618E">
        <w:rPr>
          <w:rFonts w:ascii="Symbol" w:hAnsi="Symbol" w:cs="Times New Roman"/>
        </w:rPr>
        <w:t></w:t>
      </w:r>
      <w:r w:rsidRPr="009A618E">
        <w:rPr>
          <w:rFonts w:ascii="Times New Roman" w:hAnsi="Times New Roman" w:cs="Times New Roman"/>
        </w:rPr>
        <w:t>g/ml). At day 3 post cultures, TILs were washed with complete media once and then restimulated with IL</w:t>
      </w:r>
      <w:r w:rsidR="00A444D9">
        <w:rPr>
          <w:rFonts w:ascii="Times New Roman" w:hAnsi="Times New Roman" w:cs="Times New Roman"/>
        </w:rPr>
        <w:t>-</w:t>
      </w:r>
      <w:r w:rsidRPr="009A618E">
        <w:rPr>
          <w:rFonts w:ascii="Times New Roman" w:hAnsi="Times New Roman" w:cs="Times New Roman"/>
        </w:rPr>
        <w:t>2 and IL</w:t>
      </w:r>
      <w:r w:rsidR="00A444D9">
        <w:rPr>
          <w:rFonts w:ascii="Times New Roman" w:hAnsi="Times New Roman" w:cs="Times New Roman"/>
        </w:rPr>
        <w:t>-</w:t>
      </w:r>
      <w:r w:rsidRPr="009A618E">
        <w:rPr>
          <w:rFonts w:ascii="Times New Roman" w:hAnsi="Times New Roman" w:cs="Times New Roman"/>
        </w:rPr>
        <w:t xml:space="preserve">7 for 15mins. Following stimulation, phosphorylation of </w:t>
      </w:r>
      <w:r w:rsidR="00A444D9">
        <w:rPr>
          <w:rFonts w:ascii="Times New Roman" w:hAnsi="Times New Roman" w:cs="Times New Roman"/>
        </w:rPr>
        <w:t>p</w:t>
      </w:r>
      <w:r w:rsidR="00A444D9" w:rsidRPr="009A618E">
        <w:rPr>
          <w:rFonts w:ascii="Times New Roman" w:hAnsi="Times New Roman" w:cs="Times New Roman"/>
        </w:rPr>
        <w:t xml:space="preserve">70S6Kinase </w:t>
      </w:r>
      <w:r w:rsidRPr="009A618E">
        <w:rPr>
          <w:rFonts w:ascii="Times New Roman" w:hAnsi="Times New Roman" w:cs="Times New Roman"/>
        </w:rPr>
        <w:t>was measured.</w:t>
      </w:r>
    </w:p>
    <w:p w14:paraId="0B0489AC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8225237" w14:textId="77777777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  <w:b/>
          <w:bCs/>
        </w:rPr>
        <w:lastRenderedPageBreak/>
        <w:t>Statistical Analysis</w:t>
      </w:r>
    </w:p>
    <w:p w14:paraId="67B8F3CD" w14:textId="388C576A" w:rsidR="00BA7A42" w:rsidRPr="009A618E" w:rsidRDefault="00BA7A42" w:rsidP="00BA7A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618E">
        <w:rPr>
          <w:rFonts w:ascii="Times New Roman" w:hAnsi="Times New Roman" w:cs="Times New Roman"/>
        </w:rPr>
        <w:t xml:space="preserve">Statistical analysis was performed with GraphPad Prism using an unpaired T test for groups of two and a ONE-WAY ANOVA for multiple groups. Results are expressed as mean± standard error of the mean (SEM) and P-values ≤0.05 were considered significant. Survival curve analysis was performed using a Kaplan-Meier survival curve and a log rank test. </w:t>
      </w:r>
    </w:p>
    <w:sectPr w:rsidR="00BA7A42" w:rsidRPr="009A618E" w:rsidSect="00132C8B">
      <w:footerReference w:type="even" r:id="rId6"/>
      <w:footerReference w:type="default" r:id="rId7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A745" w14:textId="77777777" w:rsidR="00A64CDB" w:rsidRDefault="00A64CDB" w:rsidP="007E2A0A">
      <w:r>
        <w:separator/>
      </w:r>
    </w:p>
  </w:endnote>
  <w:endnote w:type="continuationSeparator" w:id="0">
    <w:p w14:paraId="74073296" w14:textId="77777777" w:rsidR="00A64CDB" w:rsidRDefault="00A64CDB" w:rsidP="007E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23153316"/>
      <w:docPartObj>
        <w:docPartGallery w:val="Page Numbers (Bottom of Page)"/>
        <w:docPartUnique/>
      </w:docPartObj>
    </w:sdtPr>
    <w:sdtContent>
      <w:p w14:paraId="5BF63CBA" w14:textId="4AD8D275" w:rsidR="007E2A0A" w:rsidRDefault="007E2A0A" w:rsidP="00452D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4A0032" w14:textId="77777777" w:rsidR="007E2A0A" w:rsidRDefault="007E2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82286202"/>
      <w:docPartObj>
        <w:docPartGallery w:val="Page Numbers (Bottom of Page)"/>
        <w:docPartUnique/>
      </w:docPartObj>
    </w:sdtPr>
    <w:sdtContent>
      <w:p w14:paraId="2FD6DA5F" w14:textId="623522E4" w:rsidR="007E2A0A" w:rsidRDefault="007E2A0A" w:rsidP="00452D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6A088C" w14:textId="77777777" w:rsidR="007E2A0A" w:rsidRDefault="007E2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15A6" w14:textId="77777777" w:rsidR="00A64CDB" w:rsidRDefault="00A64CDB" w:rsidP="007E2A0A">
      <w:r>
        <w:separator/>
      </w:r>
    </w:p>
  </w:footnote>
  <w:footnote w:type="continuationSeparator" w:id="0">
    <w:p w14:paraId="74B29790" w14:textId="77777777" w:rsidR="00A64CDB" w:rsidRDefault="00A64CDB" w:rsidP="007E2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D8"/>
    <w:rsid w:val="00013A67"/>
    <w:rsid w:val="00023995"/>
    <w:rsid w:val="000457DF"/>
    <w:rsid w:val="00074E45"/>
    <w:rsid w:val="00091DE6"/>
    <w:rsid w:val="000A5B99"/>
    <w:rsid w:val="000B1827"/>
    <w:rsid w:val="000B1F38"/>
    <w:rsid w:val="000B2C56"/>
    <w:rsid w:val="000B312F"/>
    <w:rsid w:val="000B45CA"/>
    <w:rsid w:val="000D282B"/>
    <w:rsid w:val="000D489B"/>
    <w:rsid w:val="000D5432"/>
    <w:rsid w:val="000D6131"/>
    <w:rsid w:val="0010463B"/>
    <w:rsid w:val="00110774"/>
    <w:rsid w:val="001270F7"/>
    <w:rsid w:val="00132C8B"/>
    <w:rsid w:val="00140AF1"/>
    <w:rsid w:val="00140B66"/>
    <w:rsid w:val="00166955"/>
    <w:rsid w:val="00180002"/>
    <w:rsid w:val="001812AF"/>
    <w:rsid w:val="00181CC1"/>
    <w:rsid w:val="00182C3E"/>
    <w:rsid w:val="001B5C74"/>
    <w:rsid w:val="001B7916"/>
    <w:rsid w:val="001C5E7A"/>
    <w:rsid w:val="001C7401"/>
    <w:rsid w:val="001D0C6F"/>
    <w:rsid w:val="00215D08"/>
    <w:rsid w:val="002174B9"/>
    <w:rsid w:val="002419A6"/>
    <w:rsid w:val="00263673"/>
    <w:rsid w:val="00294CD5"/>
    <w:rsid w:val="002C1C86"/>
    <w:rsid w:val="002C2D33"/>
    <w:rsid w:val="002C42FC"/>
    <w:rsid w:val="002D078C"/>
    <w:rsid w:val="002D462C"/>
    <w:rsid w:val="00306805"/>
    <w:rsid w:val="003215A4"/>
    <w:rsid w:val="003470AA"/>
    <w:rsid w:val="003538FF"/>
    <w:rsid w:val="00353D4F"/>
    <w:rsid w:val="00363382"/>
    <w:rsid w:val="00371C8D"/>
    <w:rsid w:val="00394D1E"/>
    <w:rsid w:val="00395740"/>
    <w:rsid w:val="003A7F0C"/>
    <w:rsid w:val="003B3DBB"/>
    <w:rsid w:val="003D1747"/>
    <w:rsid w:val="003E20B8"/>
    <w:rsid w:val="003F21E7"/>
    <w:rsid w:val="003F6280"/>
    <w:rsid w:val="003F776F"/>
    <w:rsid w:val="0040493B"/>
    <w:rsid w:val="0042587E"/>
    <w:rsid w:val="00442F0E"/>
    <w:rsid w:val="00443270"/>
    <w:rsid w:val="00446B94"/>
    <w:rsid w:val="00451875"/>
    <w:rsid w:val="00456F89"/>
    <w:rsid w:val="00463121"/>
    <w:rsid w:val="004758C9"/>
    <w:rsid w:val="004B3D06"/>
    <w:rsid w:val="004B3EE4"/>
    <w:rsid w:val="004E3ED1"/>
    <w:rsid w:val="004F4949"/>
    <w:rsid w:val="00505EB0"/>
    <w:rsid w:val="00514F80"/>
    <w:rsid w:val="0051772A"/>
    <w:rsid w:val="00530A79"/>
    <w:rsid w:val="005329BD"/>
    <w:rsid w:val="00593804"/>
    <w:rsid w:val="005A2CCC"/>
    <w:rsid w:val="005A3B54"/>
    <w:rsid w:val="005C2308"/>
    <w:rsid w:val="005C2E18"/>
    <w:rsid w:val="005D1D96"/>
    <w:rsid w:val="005D3972"/>
    <w:rsid w:val="005D4739"/>
    <w:rsid w:val="005F5934"/>
    <w:rsid w:val="005F7FC0"/>
    <w:rsid w:val="00612522"/>
    <w:rsid w:val="00624840"/>
    <w:rsid w:val="006268EF"/>
    <w:rsid w:val="0063399B"/>
    <w:rsid w:val="006440AE"/>
    <w:rsid w:val="00664958"/>
    <w:rsid w:val="0066496A"/>
    <w:rsid w:val="006664A7"/>
    <w:rsid w:val="0067601D"/>
    <w:rsid w:val="00691594"/>
    <w:rsid w:val="00697369"/>
    <w:rsid w:val="00697EE6"/>
    <w:rsid w:val="006A040E"/>
    <w:rsid w:val="006A1E0F"/>
    <w:rsid w:val="006A577C"/>
    <w:rsid w:val="006B65F2"/>
    <w:rsid w:val="006C05F2"/>
    <w:rsid w:val="006C1F78"/>
    <w:rsid w:val="006C2300"/>
    <w:rsid w:val="006C4788"/>
    <w:rsid w:val="006C64FF"/>
    <w:rsid w:val="006D56C6"/>
    <w:rsid w:val="006E3A7B"/>
    <w:rsid w:val="0070202B"/>
    <w:rsid w:val="00714503"/>
    <w:rsid w:val="00716B56"/>
    <w:rsid w:val="007178B6"/>
    <w:rsid w:val="00721FAB"/>
    <w:rsid w:val="00741E3B"/>
    <w:rsid w:val="0076040F"/>
    <w:rsid w:val="007644BA"/>
    <w:rsid w:val="007B7FB7"/>
    <w:rsid w:val="007C0D7D"/>
    <w:rsid w:val="007C28E5"/>
    <w:rsid w:val="007C51E6"/>
    <w:rsid w:val="007E2A0A"/>
    <w:rsid w:val="007F6B55"/>
    <w:rsid w:val="008019FE"/>
    <w:rsid w:val="008079BD"/>
    <w:rsid w:val="00812785"/>
    <w:rsid w:val="00813DAE"/>
    <w:rsid w:val="008212D9"/>
    <w:rsid w:val="00821949"/>
    <w:rsid w:val="00831720"/>
    <w:rsid w:val="008317AB"/>
    <w:rsid w:val="00845857"/>
    <w:rsid w:val="00846572"/>
    <w:rsid w:val="00855E86"/>
    <w:rsid w:val="00857C7D"/>
    <w:rsid w:val="00886620"/>
    <w:rsid w:val="008955B8"/>
    <w:rsid w:val="00896486"/>
    <w:rsid w:val="008A39A1"/>
    <w:rsid w:val="008B477A"/>
    <w:rsid w:val="008D0D11"/>
    <w:rsid w:val="008D4F9C"/>
    <w:rsid w:val="008E467B"/>
    <w:rsid w:val="008F0F63"/>
    <w:rsid w:val="0092751B"/>
    <w:rsid w:val="00953426"/>
    <w:rsid w:val="00954929"/>
    <w:rsid w:val="00972E0F"/>
    <w:rsid w:val="009748AC"/>
    <w:rsid w:val="0098705D"/>
    <w:rsid w:val="009966FC"/>
    <w:rsid w:val="009A1F53"/>
    <w:rsid w:val="009B7B60"/>
    <w:rsid w:val="009D7BAA"/>
    <w:rsid w:val="009E5CF7"/>
    <w:rsid w:val="00A247DF"/>
    <w:rsid w:val="00A2724D"/>
    <w:rsid w:val="00A40C45"/>
    <w:rsid w:val="00A444D9"/>
    <w:rsid w:val="00A46061"/>
    <w:rsid w:val="00A57D79"/>
    <w:rsid w:val="00A64CDB"/>
    <w:rsid w:val="00AC2D13"/>
    <w:rsid w:val="00AC3596"/>
    <w:rsid w:val="00AC5037"/>
    <w:rsid w:val="00AC62E8"/>
    <w:rsid w:val="00AE2A6D"/>
    <w:rsid w:val="00AE39C1"/>
    <w:rsid w:val="00AE4D67"/>
    <w:rsid w:val="00B000BC"/>
    <w:rsid w:val="00B021A6"/>
    <w:rsid w:val="00B2261E"/>
    <w:rsid w:val="00B25E93"/>
    <w:rsid w:val="00B3127E"/>
    <w:rsid w:val="00B32A95"/>
    <w:rsid w:val="00B40B4C"/>
    <w:rsid w:val="00B40BD3"/>
    <w:rsid w:val="00B50530"/>
    <w:rsid w:val="00B543A2"/>
    <w:rsid w:val="00B60F1C"/>
    <w:rsid w:val="00B63EBC"/>
    <w:rsid w:val="00B706F9"/>
    <w:rsid w:val="00B70B5C"/>
    <w:rsid w:val="00B83BD8"/>
    <w:rsid w:val="00B83CCC"/>
    <w:rsid w:val="00B90953"/>
    <w:rsid w:val="00B936A5"/>
    <w:rsid w:val="00B97815"/>
    <w:rsid w:val="00BA2852"/>
    <w:rsid w:val="00BA2CD5"/>
    <w:rsid w:val="00BA4054"/>
    <w:rsid w:val="00BA75EE"/>
    <w:rsid w:val="00BA7A42"/>
    <w:rsid w:val="00BD313E"/>
    <w:rsid w:val="00BD365F"/>
    <w:rsid w:val="00BF05F6"/>
    <w:rsid w:val="00C17337"/>
    <w:rsid w:val="00C60CE2"/>
    <w:rsid w:val="00C60D4D"/>
    <w:rsid w:val="00C77A10"/>
    <w:rsid w:val="00C80CC3"/>
    <w:rsid w:val="00C93977"/>
    <w:rsid w:val="00CB0E28"/>
    <w:rsid w:val="00CB34A6"/>
    <w:rsid w:val="00CC04BE"/>
    <w:rsid w:val="00CC739C"/>
    <w:rsid w:val="00CD08B2"/>
    <w:rsid w:val="00CD40D2"/>
    <w:rsid w:val="00CE5B49"/>
    <w:rsid w:val="00D0668F"/>
    <w:rsid w:val="00D070CA"/>
    <w:rsid w:val="00D07AED"/>
    <w:rsid w:val="00D14867"/>
    <w:rsid w:val="00D17491"/>
    <w:rsid w:val="00D23707"/>
    <w:rsid w:val="00D35736"/>
    <w:rsid w:val="00D416C5"/>
    <w:rsid w:val="00D45B27"/>
    <w:rsid w:val="00D93C31"/>
    <w:rsid w:val="00DB5197"/>
    <w:rsid w:val="00DB5AEF"/>
    <w:rsid w:val="00DD4B6A"/>
    <w:rsid w:val="00DD5582"/>
    <w:rsid w:val="00DF2B17"/>
    <w:rsid w:val="00DF67A6"/>
    <w:rsid w:val="00E123F3"/>
    <w:rsid w:val="00E179F0"/>
    <w:rsid w:val="00E267E1"/>
    <w:rsid w:val="00E33AC4"/>
    <w:rsid w:val="00E62A27"/>
    <w:rsid w:val="00E6627D"/>
    <w:rsid w:val="00E70FE0"/>
    <w:rsid w:val="00EB22CF"/>
    <w:rsid w:val="00ED5C37"/>
    <w:rsid w:val="00EE4968"/>
    <w:rsid w:val="00EF2338"/>
    <w:rsid w:val="00EF4847"/>
    <w:rsid w:val="00F07ADA"/>
    <w:rsid w:val="00F1680A"/>
    <w:rsid w:val="00F255F1"/>
    <w:rsid w:val="00F5627D"/>
    <w:rsid w:val="00F56F63"/>
    <w:rsid w:val="00F61EF8"/>
    <w:rsid w:val="00F64F92"/>
    <w:rsid w:val="00F74068"/>
    <w:rsid w:val="00F84459"/>
    <w:rsid w:val="00F92FB8"/>
    <w:rsid w:val="00F950BC"/>
    <w:rsid w:val="00FA1A44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B84C4"/>
  <w15:chartTrackingRefBased/>
  <w15:docId w15:val="{F0DF4907-E695-324D-9874-4F2DD871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BD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F49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2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A0A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E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Shoba Amarnath</dc:creator>
  <cp:keywords/>
  <dc:description/>
  <cp:lastModifiedBy>Shoba Amarnath</cp:lastModifiedBy>
  <cp:revision>2</cp:revision>
  <dcterms:created xsi:type="dcterms:W3CDTF">2023-01-13T09:40:00Z</dcterms:created>
  <dcterms:modified xsi:type="dcterms:W3CDTF">2023-01-13T09:40:00Z</dcterms:modified>
</cp:coreProperties>
</file>