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5DF6C" w14:textId="63B05D25" w:rsidR="003961FA" w:rsidRDefault="00030352">
      <w:pPr>
        <w:widowControl w:val="0"/>
        <w:spacing w:after="0" w:line="360" w:lineRule="auto"/>
        <w:jc w:val="center"/>
        <w:rPr>
          <w:rFonts w:ascii="Times New Roman" w:eastAsia="SimSun" w:hAnsi="Times New Roman"/>
          <w:b/>
          <w:kern w:val="2"/>
          <w:lang w:eastAsia="zh-CN"/>
        </w:rPr>
      </w:pPr>
      <w:r>
        <w:rPr>
          <w:rFonts w:ascii="Times New Roman" w:eastAsia="SimSun" w:hAnsi="Times New Roman"/>
          <w:b/>
          <w:kern w:val="2"/>
          <w:lang w:eastAsia="zh-CN"/>
        </w:rPr>
        <w:t>High-speed rail network and earnings management techniques usage trade-off: The moderating effects of governance and religion</w:t>
      </w:r>
    </w:p>
    <w:p w14:paraId="7FF2528B" w14:textId="0E55933D" w:rsidR="000F66CA" w:rsidRDefault="000F66CA">
      <w:pPr>
        <w:widowControl w:val="0"/>
        <w:spacing w:after="0" w:line="360" w:lineRule="auto"/>
        <w:jc w:val="center"/>
        <w:rPr>
          <w:rFonts w:ascii="Times New Roman" w:eastAsia="SimSun" w:hAnsi="Times New Roman"/>
          <w:b/>
          <w:kern w:val="2"/>
          <w:lang w:eastAsia="zh-CN"/>
        </w:rPr>
      </w:pPr>
    </w:p>
    <w:p w14:paraId="03FE3EA4" w14:textId="46072505" w:rsidR="000F66CA" w:rsidRPr="000F66CA" w:rsidRDefault="000F66CA" w:rsidP="000F66CA">
      <w:pPr>
        <w:widowControl w:val="0"/>
        <w:spacing w:after="0" w:line="240" w:lineRule="auto"/>
        <w:jc w:val="center"/>
        <w:rPr>
          <w:rFonts w:ascii="Times New Roman" w:eastAsia="SimSun" w:hAnsi="Times New Roman"/>
          <w:b/>
          <w:kern w:val="2"/>
          <w:lang w:eastAsia="zh-CN"/>
        </w:rPr>
      </w:pPr>
      <w:r w:rsidRPr="000F66CA">
        <w:rPr>
          <w:rFonts w:ascii="Times New Roman" w:hAnsi="Times New Roman"/>
          <w:bCs/>
          <w:color w:val="000000"/>
          <w:sz w:val="22"/>
          <w:szCs w:val="22"/>
        </w:rPr>
        <w:t xml:space="preserve">Zhao, Q., Li, B., Shahab, Y., and Ntim, C.G. (2023). High-speed rail network and earnings management techniques usage trade-off: The moderating effects of governance and religion. </w:t>
      </w:r>
      <w:r w:rsidRPr="000F66CA">
        <w:rPr>
          <w:rFonts w:ascii="Times New Roman" w:hAnsi="Times New Roman"/>
          <w:b/>
          <w:bCs/>
          <w:i/>
          <w:sz w:val="22"/>
          <w:szCs w:val="22"/>
        </w:rPr>
        <w:t>Managerial Auditing Journal</w:t>
      </w:r>
      <w:r w:rsidRPr="000F66CA">
        <w:rPr>
          <w:rFonts w:ascii="Times New Roman" w:hAnsi="Times New Roman"/>
          <w:sz w:val="22"/>
          <w:szCs w:val="22"/>
          <w:lang w:val="en"/>
        </w:rPr>
        <w:t>, [In Press]</w:t>
      </w:r>
      <w:r w:rsidRPr="000F66CA">
        <w:rPr>
          <w:rFonts w:ascii="Times New Roman" w:hAnsi="Times New Roman"/>
          <w:sz w:val="22"/>
          <w:szCs w:val="22"/>
        </w:rPr>
        <w:t>.</w:t>
      </w:r>
    </w:p>
    <w:p w14:paraId="0C092F38" w14:textId="77777777" w:rsidR="003961FA" w:rsidRDefault="00030352">
      <w:pPr>
        <w:widowControl w:val="0"/>
        <w:spacing w:after="0" w:line="276" w:lineRule="auto"/>
        <w:outlineLvl w:val="0"/>
        <w:rPr>
          <w:rFonts w:ascii="Times New Roman" w:eastAsia="SimSun" w:hAnsi="Times New Roman"/>
          <w:b/>
          <w:color w:val="0E101A"/>
          <w:kern w:val="2"/>
          <w:lang w:eastAsia="zh-CN"/>
        </w:rPr>
      </w:pPr>
      <w:r>
        <w:rPr>
          <w:rFonts w:ascii="Times New Roman" w:eastAsia="SimSun" w:hAnsi="Times New Roman"/>
          <w:b/>
          <w:color w:val="0E101A"/>
          <w:kern w:val="2"/>
          <w:lang w:eastAsia="zh-CN"/>
        </w:rPr>
        <w:t>Abstract</w:t>
      </w:r>
    </w:p>
    <w:p w14:paraId="576529EB" w14:textId="135DA587" w:rsidR="003961FA" w:rsidRDefault="00030352">
      <w:pPr>
        <w:widowControl w:val="0"/>
        <w:spacing w:after="0" w:line="276" w:lineRule="auto"/>
        <w:contextualSpacing/>
        <w:jc w:val="both"/>
        <w:rPr>
          <w:rFonts w:ascii="Times New Roman" w:eastAsia="SimSun" w:hAnsi="Times New Roman"/>
          <w:kern w:val="2"/>
          <w:lang w:eastAsia="zh-CN"/>
        </w:rPr>
      </w:pPr>
      <w:r>
        <w:rPr>
          <w:rFonts w:ascii="Times New Roman" w:eastAsia="SimSun" w:hAnsi="Times New Roman"/>
          <w:b/>
          <w:bCs/>
          <w:kern w:val="2"/>
          <w:lang w:eastAsia="zh-CN"/>
        </w:rPr>
        <w:t xml:space="preserve">Purpose </w:t>
      </w:r>
      <w:r>
        <w:rPr>
          <w:rFonts w:ascii="Times New Roman" w:eastAsia="SimSun" w:hAnsi="Times New Roman"/>
          <w:kern w:val="2"/>
          <w:lang w:eastAsia="zh-CN"/>
        </w:rPr>
        <w:t xml:space="preserve">– This study investigates the impact of the development of high-speed rail network (HSR) on earnings management, especially on the trade-off between the usage of accruals-based earnings management (AM) and real earnings management (RM) techniques, and consequently, examines the extent to which the HSR network–earnings management nexus is moderated by governance and religion factors. </w:t>
      </w:r>
    </w:p>
    <w:p w14:paraId="0AA3DB2D" w14:textId="77777777" w:rsidR="00192852" w:rsidRDefault="00192852">
      <w:pPr>
        <w:widowControl w:val="0"/>
        <w:spacing w:after="0" w:line="276" w:lineRule="auto"/>
        <w:contextualSpacing/>
        <w:jc w:val="both"/>
        <w:rPr>
          <w:rFonts w:ascii="Times New Roman" w:eastAsia="SimSun" w:hAnsi="Times New Roman"/>
          <w:kern w:val="2"/>
          <w:lang w:eastAsia="zh-CN"/>
        </w:rPr>
      </w:pPr>
    </w:p>
    <w:p w14:paraId="5F060D83" w14:textId="4B1C0A7D" w:rsidR="003961FA" w:rsidRDefault="00030352">
      <w:pPr>
        <w:widowControl w:val="0"/>
        <w:spacing w:after="0" w:line="276" w:lineRule="auto"/>
        <w:contextualSpacing/>
        <w:jc w:val="both"/>
        <w:rPr>
          <w:rFonts w:ascii="Times New Roman" w:eastAsia="SimSun" w:hAnsi="Times New Roman"/>
          <w:kern w:val="2"/>
          <w:lang w:eastAsia="zh-CN"/>
        </w:rPr>
      </w:pPr>
      <w:r>
        <w:rPr>
          <w:rFonts w:ascii="Times New Roman" w:eastAsia="SimSun" w:hAnsi="Times New Roman"/>
          <w:b/>
          <w:bCs/>
          <w:kern w:val="2"/>
          <w:lang w:eastAsia="zh-CN"/>
        </w:rPr>
        <w:t>Design/methodology/approach</w:t>
      </w:r>
      <w:r>
        <w:rPr>
          <w:rFonts w:ascii="Times New Roman" w:eastAsia="SimSun" w:hAnsi="Times New Roman"/>
          <w:kern w:val="2"/>
          <w:lang w:eastAsia="zh-CN"/>
        </w:rPr>
        <w:t xml:space="preserve"> – Using a sample of Chinese A-listed firms over a 11-year period, this study uses regression techniques as the baseline methodology</w:t>
      </w:r>
      <w:r w:rsidR="002C58CB">
        <w:rPr>
          <w:rFonts w:ascii="Times New Roman" w:eastAsia="SimSun" w:hAnsi="Times New Roman"/>
          <w:kern w:val="2"/>
          <w:lang w:eastAsia="zh-CN"/>
        </w:rPr>
        <w:t>,</w:t>
      </w:r>
      <w:r>
        <w:rPr>
          <w:rFonts w:ascii="Times New Roman" w:eastAsia="SimSun" w:hAnsi="Times New Roman"/>
          <w:kern w:val="2"/>
          <w:lang w:eastAsia="zh-CN"/>
        </w:rPr>
        <w:t xml:space="preserve"> while controlling for industry and year fixed</w:t>
      </w:r>
      <w:r w:rsidR="00B82E2D">
        <w:rPr>
          <w:rFonts w:ascii="Times New Roman" w:eastAsia="SimSun" w:hAnsi="Times New Roman"/>
          <w:kern w:val="2"/>
          <w:lang w:eastAsia="zh-CN"/>
        </w:rPr>
        <w:t>-</w:t>
      </w:r>
      <w:r>
        <w:rPr>
          <w:rFonts w:ascii="Times New Roman" w:eastAsia="SimSun" w:hAnsi="Times New Roman"/>
          <w:kern w:val="2"/>
          <w:lang w:eastAsia="zh-CN"/>
        </w:rPr>
        <w:t>effects. We also employ endogeneity tests (including instrumental variable method, Generalized Methods of Moments (GMM) estimation, and difference-in-difference (DID)) and different robustness checks.</w:t>
      </w:r>
    </w:p>
    <w:p w14:paraId="0DCB3FA5" w14:textId="77777777" w:rsidR="00192852" w:rsidRDefault="00192852">
      <w:pPr>
        <w:widowControl w:val="0"/>
        <w:spacing w:after="0" w:line="276" w:lineRule="auto"/>
        <w:contextualSpacing/>
        <w:jc w:val="both"/>
        <w:rPr>
          <w:rFonts w:ascii="Times New Roman" w:eastAsia="SimSun" w:hAnsi="Times New Roman"/>
          <w:kern w:val="2"/>
          <w:lang w:eastAsia="zh-CN"/>
        </w:rPr>
      </w:pPr>
    </w:p>
    <w:p w14:paraId="06413F13" w14:textId="49555570" w:rsidR="003961FA" w:rsidRDefault="00030352">
      <w:pPr>
        <w:widowControl w:val="0"/>
        <w:spacing w:after="0" w:line="276" w:lineRule="auto"/>
        <w:contextualSpacing/>
        <w:jc w:val="both"/>
        <w:rPr>
          <w:rFonts w:ascii="Times New Roman" w:eastAsia="SimSun" w:hAnsi="Times New Roman"/>
          <w:kern w:val="2"/>
          <w:lang w:eastAsia="zh-CN"/>
        </w:rPr>
      </w:pPr>
      <w:r>
        <w:rPr>
          <w:rFonts w:ascii="Times New Roman" w:eastAsia="SimSun" w:hAnsi="Times New Roman"/>
          <w:b/>
          <w:bCs/>
          <w:kern w:val="2"/>
          <w:lang w:eastAsia="zh-CN"/>
        </w:rPr>
        <w:t>Findings</w:t>
      </w:r>
      <w:r>
        <w:rPr>
          <w:rFonts w:ascii="Times New Roman" w:eastAsia="SimSun" w:hAnsi="Times New Roman"/>
          <w:kern w:val="2"/>
          <w:lang w:eastAsia="zh-CN"/>
        </w:rPr>
        <w:t xml:space="preserve"> – The key findings are threefold. First, the HSR network development reduces AM. This suggests that the presence of HSR network is effective in reducing information asymmetry. Second, the use of RM technique increases with the HSR network development. This indicates that managers do not seem to engage in less earnings management with the HSR network development, but instead appear to switch from the easy-to-detect AM to the more costly RM approach. </w:t>
      </w:r>
      <w:r w:rsidR="00B82E2D" w:rsidRPr="000F66CA">
        <w:rPr>
          <w:rFonts w:ascii="Times New Roman" w:eastAsia="SimSun" w:hAnsi="Times New Roman"/>
          <w:kern w:val="2"/>
          <w:lang w:eastAsia="zh-CN"/>
        </w:rPr>
        <w:t>Finally</w:t>
      </w:r>
      <w:r w:rsidRPr="000F66CA">
        <w:rPr>
          <w:rFonts w:ascii="Times New Roman" w:eastAsia="SimSun" w:hAnsi="Times New Roman"/>
          <w:kern w:val="2"/>
          <w:lang w:eastAsia="zh-CN"/>
        </w:rPr>
        <w:t>, th</w:t>
      </w:r>
      <w:r w:rsidR="00157670" w:rsidRPr="000F66CA">
        <w:rPr>
          <w:rFonts w:ascii="Times New Roman" w:eastAsia="SimSun" w:hAnsi="Times New Roman"/>
          <w:kern w:val="2"/>
          <w:lang w:eastAsia="zh-CN"/>
        </w:rPr>
        <w:t>e HSR network and earnings management</w:t>
      </w:r>
      <w:r w:rsidRPr="000F66CA">
        <w:rPr>
          <w:rFonts w:ascii="Times New Roman" w:eastAsia="SimSun" w:hAnsi="Times New Roman"/>
          <w:kern w:val="2"/>
          <w:lang w:eastAsia="zh-CN"/>
        </w:rPr>
        <w:t xml:space="preserve"> nexus is moderated by governance and religion factors. </w:t>
      </w:r>
    </w:p>
    <w:p w14:paraId="69BB81E0" w14:textId="77777777" w:rsidR="00192852" w:rsidRDefault="00192852">
      <w:pPr>
        <w:widowControl w:val="0"/>
        <w:spacing w:after="0" w:line="276" w:lineRule="auto"/>
        <w:contextualSpacing/>
        <w:jc w:val="both"/>
        <w:rPr>
          <w:rFonts w:ascii="Times New Roman" w:eastAsia="SimSun" w:hAnsi="Times New Roman"/>
          <w:kern w:val="2"/>
          <w:lang w:eastAsia="zh-CN"/>
        </w:rPr>
      </w:pPr>
    </w:p>
    <w:p w14:paraId="14D56347" w14:textId="77777777" w:rsidR="00192852" w:rsidRDefault="00030352">
      <w:pPr>
        <w:widowControl w:val="0"/>
        <w:spacing w:after="0" w:line="276" w:lineRule="auto"/>
        <w:contextualSpacing/>
        <w:jc w:val="both"/>
        <w:rPr>
          <w:rFonts w:ascii="Times New Roman" w:eastAsia="SimSun" w:hAnsi="Times New Roman"/>
          <w:kern w:val="2"/>
          <w:lang w:eastAsia="zh-CN"/>
        </w:rPr>
      </w:pPr>
      <w:r>
        <w:rPr>
          <w:rFonts w:ascii="Times New Roman" w:eastAsia="SimSun" w:hAnsi="Times New Roman"/>
          <w:b/>
          <w:bCs/>
          <w:kern w:val="2"/>
          <w:lang w:eastAsia="zh-CN"/>
        </w:rPr>
        <w:t>Originality/value</w:t>
      </w:r>
      <w:r>
        <w:rPr>
          <w:rFonts w:ascii="Times New Roman" w:eastAsia="SimSun" w:hAnsi="Times New Roman"/>
          <w:kern w:val="2"/>
          <w:lang w:eastAsia="zh-CN"/>
        </w:rPr>
        <w:t xml:space="preserve"> – This study provides new evidence on the trade-off between AM and RM by managers, and pioneers in examining the impacts of governance and religion factors on the relationship between HSR network and trade-off of earnings management techniques.</w:t>
      </w:r>
    </w:p>
    <w:p w14:paraId="101D5F46" w14:textId="5972668F" w:rsidR="003961FA" w:rsidRDefault="00030352">
      <w:pPr>
        <w:widowControl w:val="0"/>
        <w:spacing w:after="0" w:line="276" w:lineRule="auto"/>
        <w:contextualSpacing/>
        <w:jc w:val="both"/>
        <w:rPr>
          <w:rFonts w:ascii="Times New Roman" w:eastAsia="SimSun" w:hAnsi="Times New Roman"/>
          <w:kern w:val="2"/>
          <w:lang w:eastAsia="zh-CN"/>
        </w:rPr>
      </w:pPr>
      <w:r>
        <w:rPr>
          <w:rFonts w:ascii="Times New Roman" w:eastAsia="SimSun" w:hAnsi="Times New Roman"/>
          <w:kern w:val="2"/>
          <w:lang w:eastAsia="zh-CN"/>
        </w:rPr>
        <w:t xml:space="preserve">    </w:t>
      </w:r>
    </w:p>
    <w:p w14:paraId="51DCA9B7" w14:textId="77777777" w:rsidR="003961FA" w:rsidRDefault="00030352">
      <w:pPr>
        <w:widowControl w:val="0"/>
        <w:spacing w:after="0" w:line="276" w:lineRule="auto"/>
        <w:contextualSpacing/>
        <w:jc w:val="both"/>
        <w:rPr>
          <w:rFonts w:ascii="Times New Roman" w:eastAsia="SimSun" w:hAnsi="Times New Roman"/>
          <w:kern w:val="2"/>
          <w:lang w:eastAsia="zh-CN"/>
        </w:rPr>
      </w:pPr>
      <w:r>
        <w:rPr>
          <w:rFonts w:ascii="Times New Roman" w:eastAsia="SimSun" w:hAnsi="Times New Roman"/>
          <w:b/>
          <w:kern w:val="2"/>
          <w:lang w:eastAsia="zh-CN"/>
        </w:rPr>
        <w:t>Keywords</w:t>
      </w:r>
      <w:r>
        <w:rPr>
          <w:rFonts w:ascii="Times New Roman" w:eastAsia="SimSun" w:hAnsi="Times New Roman"/>
          <w:kern w:val="2"/>
          <w:lang w:eastAsia="zh-CN"/>
        </w:rPr>
        <w:t>: High-speed rail network; accruals-based and real earnings management techniques; information asymmetry; governance and religion; China.</w:t>
      </w:r>
    </w:p>
    <w:p w14:paraId="1967AE8B" w14:textId="77777777" w:rsidR="003961FA" w:rsidRDefault="00030352">
      <w:pPr>
        <w:widowControl w:val="0"/>
        <w:spacing w:after="0" w:line="276" w:lineRule="auto"/>
        <w:contextualSpacing/>
        <w:jc w:val="both"/>
        <w:rPr>
          <w:rFonts w:ascii="Times New Roman" w:eastAsia="SimSun" w:hAnsi="Times New Roman"/>
          <w:kern w:val="2"/>
          <w:lang w:eastAsia="zh-CN"/>
        </w:rPr>
      </w:pPr>
      <w:r>
        <w:rPr>
          <w:rFonts w:ascii="Times New Roman" w:eastAsia="SimSun" w:hAnsi="Times New Roman"/>
          <w:b/>
          <w:bCs/>
          <w:kern w:val="2"/>
          <w:lang w:eastAsia="zh-CN"/>
        </w:rPr>
        <w:t>JEL Classification</w:t>
      </w:r>
      <w:r>
        <w:rPr>
          <w:rFonts w:ascii="Times New Roman" w:eastAsia="SimSun" w:hAnsi="Times New Roman"/>
          <w:kern w:val="2"/>
          <w:lang w:eastAsia="zh-CN"/>
        </w:rPr>
        <w:t>: M41, M10</w:t>
      </w:r>
    </w:p>
    <w:p w14:paraId="399FD4E7" w14:textId="77777777" w:rsidR="003961FA" w:rsidRDefault="00030352">
      <w:pPr>
        <w:widowControl w:val="0"/>
        <w:spacing w:after="0" w:line="276" w:lineRule="auto"/>
        <w:contextualSpacing/>
        <w:jc w:val="both"/>
        <w:rPr>
          <w:rFonts w:ascii="Times New Roman" w:eastAsia="SimSun" w:hAnsi="Times New Roman"/>
          <w:kern w:val="2"/>
          <w:lang w:eastAsia="zh-CN"/>
        </w:rPr>
      </w:pPr>
      <w:r>
        <w:rPr>
          <w:rFonts w:ascii="Times New Roman" w:eastAsia="SimSun" w:hAnsi="Times New Roman"/>
          <w:b/>
          <w:bCs/>
          <w:kern w:val="2"/>
          <w:lang w:eastAsia="zh-CN"/>
        </w:rPr>
        <w:t>Paper type</w:t>
      </w:r>
      <w:r>
        <w:rPr>
          <w:rFonts w:ascii="Times New Roman" w:eastAsia="SimSun" w:hAnsi="Times New Roman"/>
          <w:kern w:val="2"/>
          <w:lang w:eastAsia="zh-CN"/>
        </w:rPr>
        <w:t>: Research paper</w:t>
      </w:r>
    </w:p>
    <w:p w14:paraId="43B7638E" w14:textId="77777777" w:rsidR="003961FA" w:rsidRDefault="00030352">
      <w:pPr>
        <w:widowControl w:val="0"/>
        <w:numPr>
          <w:ilvl w:val="0"/>
          <w:numId w:val="1"/>
        </w:numPr>
        <w:spacing w:after="0" w:line="360" w:lineRule="auto"/>
        <w:jc w:val="both"/>
        <w:rPr>
          <w:rFonts w:ascii="Times New Roman" w:eastAsia="SimSun" w:hAnsi="Times New Roman"/>
          <w:b/>
          <w:kern w:val="2"/>
          <w:lang w:eastAsia="zh-Hans"/>
        </w:rPr>
      </w:pPr>
      <w:r>
        <w:rPr>
          <w:rFonts w:ascii="Times New Roman" w:eastAsia="SimSun" w:hAnsi="Times New Roman"/>
          <w:b/>
          <w:kern w:val="2"/>
          <w:lang w:eastAsia="zh-Hans"/>
        </w:rPr>
        <w:br w:type="page"/>
      </w:r>
      <w:r>
        <w:rPr>
          <w:rFonts w:ascii="Times New Roman" w:eastAsia="SimSun" w:hAnsi="Times New Roman"/>
          <w:b/>
          <w:kern w:val="2"/>
          <w:lang w:eastAsia="zh-Hans"/>
        </w:rPr>
        <w:lastRenderedPageBreak/>
        <w:t>Introduction</w:t>
      </w:r>
    </w:p>
    <w:p w14:paraId="6D731CEB" w14:textId="5B92BCAA" w:rsidR="003961FA" w:rsidRDefault="00030352">
      <w:pPr>
        <w:spacing w:after="0" w:line="360" w:lineRule="auto"/>
        <w:ind w:firstLineChars="200" w:firstLine="480"/>
        <w:jc w:val="both"/>
        <w:rPr>
          <w:rFonts w:ascii="Times New Roman" w:eastAsia="SimSun" w:hAnsi="Times New Roman"/>
          <w:kern w:val="2"/>
          <w:lang w:eastAsia="zh-CN"/>
        </w:rPr>
      </w:pPr>
      <w:r>
        <w:rPr>
          <w:rFonts w:ascii="Times New Roman" w:eastAsia="SimSun" w:hAnsi="Times New Roman"/>
          <w:kern w:val="2"/>
          <w:lang w:eastAsia="zh-CN"/>
        </w:rPr>
        <w:t>In July 2016, China announced a new ambitious “Mid- and Long-Term Railway Network Plan”, projecting that its high-speed rail (HSR) track length would reach 38,000 km by 2025. According to the latest report from the National Railway Administration of China, the HSR track length in operation had</w:t>
      </w:r>
      <w:r>
        <w:rPr>
          <w:rFonts w:ascii="Times New Roman" w:eastAsia="SimSun" w:hAnsi="Times New Roman" w:hint="eastAsia"/>
          <w:kern w:val="2"/>
          <w:lang w:eastAsia="zh-CN"/>
        </w:rPr>
        <w:t xml:space="preserve"> </w:t>
      </w:r>
      <w:r>
        <w:rPr>
          <w:rFonts w:ascii="Times New Roman" w:eastAsia="SimSun" w:hAnsi="Times New Roman"/>
          <w:kern w:val="2"/>
          <w:lang w:eastAsia="zh-CN"/>
        </w:rPr>
        <w:t xml:space="preserve">reached 42,000km by the end of 2022, achieving and exceeding the target length in advance. Also, the International Union of Railways (UIC) declared that China’s HSR track length was not only the largest in the world, but also accounted approximately for two-thirds of the entire HSR track worldwide. China has basically formed a network of “eight horizontal lines and eight vertical lines”, making 93% of the cities with over half a </w:t>
      </w:r>
      <w:proofErr w:type="gramStart"/>
      <w:r>
        <w:rPr>
          <w:rFonts w:ascii="Times New Roman" w:eastAsia="SimSun" w:hAnsi="Times New Roman"/>
          <w:kern w:val="2"/>
          <w:lang w:eastAsia="zh-CN"/>
        </w:rPr>
        <w:t>million population</w:t>
      </w:r>
      <w:proofErr w:type="gramEnd"/>
      <w:r>
        <w:rPr>
          <w:rFonts w:ascii="Times New Roman" w:eastAsia="SimSun" w:hAnsi="Times New Roman"/>
          <w:kern w:val="2"/>
          <w:lang w:eastAsia="zh-CN"/>
        </w:rPr>
        <w:t xml:space="preserve"> covered by high-speed rail. This significant development of the high-speed rail network makes China more economically competitive and connects the distant regions of this vast country as never before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&lt;EndNote&gt;&lt;Cite&gt;&lt;Author&gt;Amos&lt;/Author&gt;&lt;Year&gt;2010&lt;/Year&gt;&lt;RecNum&gt;26&lt;/RecNum&gt;&lt;DisplayText&gt;(Amos et al. 2010)&lt;/DisplayText&gt;&lt;record&gt;&lt;rec-number&gt;26&lt;/rec-number&gt;&lt;foreign-keys&gt;&lt;key app="EN" db-id="2xt5w2vtjrr5dsexapdptwfrf2xf2ez9z90t" timestamp="1611765426"&gt;26&lt;/key&gt;&lt;/foreign-keys&gt;&lt;ref-type name="Book"&gt;6&lt;/ref-type&gt;&lt;contributors&gt;&lt;authors&gt;&lt;author&gt;Amos, Paul&lt;/author&gt;&lt;author&gt;Bullock, Dick&lt;/author&gt;&lt;author&gt;Sondhi, Jitendra&lt;/author&gt;&lt;/authors&gt;&lt;/contributors&gt;&lt;titles&gt;&lt;title&gt;High-speed rail: The fast track to economic development?&lt;/title&gt;&lt;/titles&gt;&lt;dates&gt;&lt;year&gt;2010&lt;/year&gt;&lt;/dates&gt;&lt;publisher&gt;World Bank&lt;/publisher&gt;&lt;urls&gt;&lt;/urls&gt;&lt;/record&gt;&lt;/Cite&gt;&lt;/EndNote&gt;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(Amos </w:t>
      </w:r>
      <w:r w:rsidRPr="000F66CA">
        <w:rPr>
          <w:rFonts w:ascii="Times New Roman" w:eastAsia="SimSun" w:hAnsi="Times New Roman"/>
          <w:i/>
          <w:iCs/>
          <w:kern w:val="2"/>
          <w:lang w:eastAsia="zh-CN"/>
        </w:rPr>
        <w:t>et al</w:t>
      </w:r>
      <w:r>
        <w:rPr>
          <w:rFonts w:ascii="Times New Roman" w:eastAsia="SimSun" w:hAnsi="Times New Roman"/>
          <w:kern w:val="2"/>
          <w:lang w:eastAsia="zh-CN"/>
        </w:rPr>
        <w:t>. 2010)</w:t>
      </w:r>
      <w:r>
        <w:rPr>
          <w:rFonts w:ascii="Times New Roman" w:eastAsia="SimSun" w:hAnsi="Times New Roman"/>
          <w:kern w:val="2"/>
          <w:lang w:eastAsia="zh-CN"/>
        </w:rPr>
        <w:fldChar w:fldCharType="end"/>
      </w:r>
      <w:r>
        <w:rPr>
          <w:rFonts w:ascii="Times New Roman" w:eastAsia="SimSun" w:hAnsi="Times New Roman"/>
          <w:kern w:val="2"/>
          <w:lang w:eastAsia="zh-CN"/>
        </w:rPr>
        <w:t>. In addition, HSR trains can be operated at a maximum speed of 300 km/h, which has its absolute advantage over traditional rail</w:t>
      </w:r>
      <w:r w:rsidR="009E72D7">
        <w:rPr>
          <w:rFonts w:ascii="Times New Roman" w:eastAsia="SimSun" w:hAnsi="Times New Roman"/>
          <w:kern w:val="2"/>
          <w:lang w:eastAsia="zh-CN"/>
        </w:rPr>
        <w:t>ways</w:t>
      </w:r>
      <w:r>
        <w:rPr>
          <w:rFonts w:ascii="Times New Roman" w:eastAsia="SimSun" w:hAnsi="Times New Roman"/>
          <w:kern w:val="2"/>
          <w:lang w:eastAsia="zh-CN"/>
        </w:rPr>
        <w:t xml:space="preserve"> and highway</w:t>
      </w:r>
      <w:r w:rsidR="009E72D7">
        <w:rPr>
          <w:rFonts w:ascii="Times New Roman" w:eastAsia="SimSun" w:hAnsi="Times New Roman"/>
          <w:kern w:val="2"/>
          <w:lang w:eastAsia="zh-CN"/>
        </w:rPr>
        <w:t>s</w:t>
      </w:r>
      <w:r>
        <w:rPr>
          <w:rFonts w:ascii="Times New Roman" w:eastAsia="SimSun" w:hAnsi="Times New Roman"/>
          <w:kern w:val="2"/>
          <w:lang w:eastAsia="zh-CN"/>
        </w:rPr>
        <w:t xml:space="preserve">, substantially reducing the travel time between cities and enhancing connectivity and accessibility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&lt;EndNote&gt;&lt;Cite&gt;&lt;Author&gt;Jiao&lt;/Author&gt;&lt;Year&gt;2020&lt;/Year&gt;&lt;RecNum&gt;628&lt;/RecNum&gt;&lt;DisplayText&gt;(Jiao et al. 2020)&lt;/DisplayText&gt;&lt;record&gt;&lt;rec-number&gt;628&lt;/rec-number&gt;&lt;foreign-keys&gt;&lt;key app="EN" db-id="2xt5w2vtjrr5dsexapdptwfrf2xf2ez9z90t" timestamp="1651573960"&gt;628&lt;/key&gt;&lt;/foreign-keys&gt;&lt;ref-type name="Journal Article"&gt;17&lt;/ref-type&gt;&lt;contributors&gt;&lt;authors&gt;&lt;author&gt;Jiao, Jingjuan&lt;/author&gt;&lt;author&gt;Wang, Jiaoe&lt;/author&gt;&lt;author&gt;Zhang, Fangni&lt;/author&gt;&lt;author&gt;Jin, Fengjun&lt;/author&gt;&lt;author&gt;Liu, Wei&lt;/author&gt;&lt;/authors&gt;&lt;/contributors&gt;&lt;titles&gt;&lt;title&gt;Roles of accessibility, connectivity and spatial interdependence in realizing the economic impact of high-speed rail: Evidence from China&lt;/title&gt;&lt;secondary-title&gt;Transport Policy&lt;/secondary-title&gt;&lt;/titles&gt;&lt;periodical&gt;&lt;full-title&gt;Transport Policy&lt;/full-title&gt;&lt;/periodical&gt;&lt;pages&gt;1-15&lt;/pages&gt;&lt;volume&gt;91&lt;/volume&gt;&lt;dates&gt;&lt;year&gt;2020&lt;/year&gt;&lt;/dates&gt;&lt;isbn&gt;0967-070X&lt;/isbn&gt;&lt;urls&gt;&lt;/urls&gt;&lt;/record&gt;&lt;/Cite&gt;&lt;/EndNote&gt;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(Jiao et al. 2020)</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It is widely recognized that HSR development has brought about enhanced mobility of human resources, capital, and other resources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&lt;EndNote&gt;&lt;Cite&gt;&lt;Author&gt;Zhang&lt;/Author&gt;&lt;Year&gt;2020&lt;/Year&gt;&lt;RecNum&gt;815&lt;/RecNum&gt;&lt;DisplayText&gt;(Zhang et al. 2020b)&lt;/DisplayText&gt;&lt;record&gt;&lt;rec-number&gt;815&lt;/rec-number&gt;&lt;foreign-keys&gt;&lt;key app="EN" db-id="2xt5w2vtjrr5dsexapdptwfrf2xf2ez9z90t" timestamp="1669814263"&gt;815&lt;/key&gt;&lt;/foreign-keys&gt;&lt;ref-type name="Journal Article"&gt;17&lt;/ref-type&gt;&lt;contributors&gt;&lt;authors&gt;&lt;author&gt;Zhang, Xuezhi&lt;/author&gt;&lt;author&gt;Wu, Wenxin&lt;/author&gt;&lt;author&gt;Zhou, Zixun&lt;/author&gt;&lt;author&gt;Yuan, Lin&lt;/author&gt;&lt;/authors&gt;&lt;/contributors&gt;&lt;titles&gt;&lt;title&gt;Geographic proximity, information flows and corporate innovation: Evidence from the high-speed rail construction in China&lt;/title&gt;&lt;secondary-title&gt;Pacific-Basin Finance Journal&lt;/secondary-title&gt;&lt;/titles&gt;&lt;periodical&gt;&lt;full-title&gt;Pacific-Basin Finance Journal&lt;/full-title&gt;&lt;/periodical&gt;&lt;pages&gt;101342&lt;/pages&gt;&lt;volume&gt;61&lt;/volume&gt;&lt;dates&gt;&lt;year&gt;2020&lt;/year&gt;&lt;/dates&gt;&lt;isbn&gt;0927-538X&lt;/isbn&gt;&lt;urls&gt;&lt;/urls&gt;&lt;/record&gt;&lt;/Cite&gt;&lt;/EndNote&gt;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(Zhang </w:t>
      </w:r>
      <w:r w:rsidRPr="000F66CA">
        <w:rPr>
          <w:rFonts w:ascii="Times New Roman" w:eastAsia="SimSun" w:hAnsi="Times New Roman"/>
          <w:i/>
          <w:iCs/>
          <w:kern w:val="2"/>
          <w:lang w:eastAsia="zh-CN"/>
        </w:rPr>
        <w:t>et al.</w:t>
      </w:r>
      <w:r>
        <w:rPr>
          <w:rFonts w:ascii="Times New Roman" w:eastAsia="SimSun" w:hAnsi="Times New Roman"/>
          <w:kern w:val="2"/>
          <w:lang w:eastAsia="zh-CN"/>
        </w:rPr>
        <w:t xml:space="preserve"> 2020b)</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largely improving the resources’ efficiency. </w:t>
      </w:r>
    </w:p>
    <w:p w14:paraId="0BE76F4E" w14:textId="732AFA47" w:rsidR="003961FA" w:rsidRDefault="00030352">
      <w:pPr>
        <w:spacing w:after="0" w:line="360" w:lineRule="auto"/>
        <w:ind w:firstLineChars="200" w:firstLine="480"/>
        <w:jc w:val="both"/>
        <w:rPr>
          <w:rFonts w:ascii="Times New Roman" w:eastAsia="SimSun" w:hAnsi="Times New Roman"/>
          <w:kern w:val="2"/>
          <w:lang w:eastAsia="zh-CN"/>
        </w:rPr>
      </w:pPr>
      <w:r>
        <w:rPr>
          <w:rFonts w:ascii="Times New Roman" w:eastAsia="SimSun" w:hAnsi="Times New Roman"/>
          <w:kern w:val="2"/>
          <w:lang w:eastAsia="zh-CN"/>
        </w:rPr>
        <w:t>Prior studies have</w:t>
      </w:r>
      <w:r w:rsidR="007D09C2">
        <w:rPr>
          <w:rFonts w:ascii="Times New Roman" w:eastAsia="SimSun" w:hAnsi="Times New Roman"/>
          <w:kern w:val="2"/>
          <w:lang w:eastAsia="zh-CN"/>
        </w:rPr>
        <w:t>, for example,</w:t>
      </w:r>
      <w:r>
        <w:rPr>
          <w:rFonts w:ascii="Times New Roman" w:eastAsia="SimSun" w:hAnsi="Times New Roman"/>
          <w:kern w:val="2"/>
          <w:lang w:eastAsia="zh-CN"/>
        </w:rPr>
        <w:t xml:space="preserve"> examined the effects of HSR development on: (i) tourism growth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&lt;EndNote&gt;&lt;Cite&gt;&lt;Author&gt;Chen&lt;/Author&gt;&lt;Year&gt;2015&lt;/Year&gt;&lt;RecNum&gt;457&lt;/RecNum&gt;&lt;DisplayText&gt;(Chen and Haynes 2015; Gao et al. 2019)&lt;/DisplayText&gt;&lt;record&gt;&lt;rec-number&gt;457&lt;/rec-number&gt;&lt;foreign-keys&gt;&lt;key app="EN" db-id="2xt5w2vtjrr5dsexapdptwfrf2xf2ez9z90t" timestamp="1640613577"&gt;457&lt;/key&gt;&lt;/foreign-keys&gt;&lt;ref-type name="Journal Article"&gt;17&lt;/ref-type&gt;&lt;contributors&gt;&lt;authors&gt;&lt;author&gt;Chen, Zhenhua&lt;/author&gt;&lt;author&gt;Haynes, Kingsley E&lt;/author&gt;&lt;/authors&gt;&lt;/contributors&gt;&lt;titles&gt;&lt;title&gt;Impact of high-speed rail on international tourism demand in China&lt;/title&gt;&lt;secondary-title&gt;Applied Economics Letters&lt;/secondary-title&gt;&lt;/titles&gt;&lt;periodical&gt;&lt;full-title&gt;Applied Economics Letters&lt;/full-title&gt;&lt;/periodical&gt;&lt;pages&gt;57-60&lt;/pages&gt;&lt;volume&gt;22&lt;/volume&gt;&lt;number&gt;1&lt;/number&gt;&lt;dates&gt;&lt;year&gt;2015&lt;/year&gt;&lt;/dates&gt;&lt;isbn&gt;1350-4851&lt;/isbn&gt;&lt;urls&gt;&lt;/urls&gt;&lt;/record&gt;&lt;/Cite&gt;&lt;Cite&gt;&lt;Author&gt;Gao&lt;/Author&gt;&lt;Year&gt;2019&lt;/Year&gt;&lt;RecNum&gt;226&lt;/RecNum&gt;&lt;record&gt;&lt;rec-number&gt;226&lt;/rec-number&gt;&lt;foreign-keys&gt;&lt;key app="EN" db-id="2xt5w2vtjrr5dsexapdptwfrf2xf2ez9z90t" timestamp="1632390673"&gt;226&lt;/key&gt;&lt;/foreign-keys&gt;&lt;ref-type name="Journal Article"&gt;17&lt;/ref-type&gt;&lt;contributors&gt;&lt;authors&gt;&lt;author&gt;Gao, Yanyan&lt;/author&gt;&lt;author&gt;Su, Wei&lt;/author&gt;&lt;author&gt;Wang, Kaini&lt;/author&gt;&lt;/authors&gt;&lt;/contributors&gt;&lt;titles&gt;&lt;title&gt;Does high-speed rail boost tourism growth? New evidence from China&lt;/title&gt;&lt;secondary-title&gt;Tourism Management&lt;/secondary-title&gt;&lt;/titles&gt;&lt;periodical&gt;&lt;full-title&gt;Tourism Management&lt;/full-title&gt;&lt;/periodical&gt;&lt;pages&gt;220-231&lt;/pages&gt;&lt;volume&gt;72&lt;/volume&gt;&lt;dates&gt;&lt;year&gt;2019&lt;/year&gt;&lt;pub-dates&gt;&lt;date&gt;Jun&lt;/date&gt;&lt;/pub-dates&gt;&lt;/dates&gt;&lt;isbn&gt;0261-5177&lt;/isbn&gt;&lt;accession-num&gt;WOS:000458709600022&lt;/accession-num&gt;&lt;urls&gt;&lt;related-urls&gt;&lt;url&gt;&amp;lt;Go to ISI&amp;gt;://WOS:000458709600022&lt;/url&gt;&lt;/related-urls&gt;&lt;/urls&gt;&lt;electronic-resource-num&gt;10.1016/j.tourman.2018.12.003&lt;/electronic-resource-num&gt;&lt;/record&gt;&lt;/Cite&gt;&lt;/EndNote&gt;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(Chen and Haynes 2015; Gao </w:t>
      </w:r>
      <w:r w:rsidRPr="000F66CA">
        <w:rPr>
          <w:rFonts w:ascii="Times New Roman" w:eastAsia="SimSun" w:hAnsi="Times New Roman"/>
          <w:i/>
          <w:iCs/>
          <w:kern w:val="2"/>
          <w:lang w:eastAsia="zh-CN"/>
        </w:rPr>
        <w:t>et al.</w:t>
      </w:r>
      <w:r>
        <w:rPr>
          <w:rFonts w:ascii="Times New Roman" w:eastAsia="SimSun" w:hAnsi="Times New Roman"/>
          <w:kern w:val="2"/>
          <w:lang w:eastAsia="zh-CN"/>
        </w:rPr>
        <w:t xml:space="preserve"> 2019)</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(ii) railroad network accessibility and connectivity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&lt;EndNote&gt;&lt;Cite&gt;&lt;Author&gt;Xu&lt;/Author&gt;&lt;Year&gt;2018&lt;/Year&gt;&lt;RecNum&gt;227&lt;/RecNum&gt;&lt;DisplayText&gt;(Xu et al. 2018)&lt;/DisplayText&gt;&lt;record&gt;&lt;rec-number&gt;227&lt;/rec-number&gt;&lt;foreign-keys&gt;&lt;key app="EN" db-id="2xt5w2vtjrr5dsexapdptwfrf2xf2ez9z90t" timestamp="1632390673"&gt;227&lt;/key&gt;&lt;/foreign-keys&gt;&lt;ref-type name="Journal Article"&gt;17&lt;/ref-type&gt;&lt;contributors&gt;&lt;authors&gt;&lt;author&gt;Xu, Wangtu&lt;/author&gt;&lt;author&gt;Zhou, Jiangping&lt;/author&gt;&lt;author&gt;Yang, Linchuan&lt;/author&gt;&lt;author&gt;Li, Ling&lt;/author&gt;&lt;/authors&gt;&lt;/contributors&gt;&lt;titles&gt;&lt;title&gt;The implications of high-speed rail for Chinese cities: Connectivity and accessibility&lt;/title&gt;&lt;secondary-title&gt;Transportation Research Part A &lt;/secondary-title&gt;&lt;/titles&gt;&lt;pages&gt;308-326&lt;/pages&gt;&lt;volume&gt;116&lt;/volume&gt;&lt;dates&gt;&lt;year&gt;2018&lt;/year&gt;&lt;pub-dates&gt;&lt;date&gt;Oct&lt;/date&gt;&lt;/pub-dates&gt;&lt;/dates&gt;&lt;isbn&gt;0965-8564&lt;/isbn&gt;&lt;accession-num&gt;WOS:000444363400020&lt;/accession-num&gt;&lt;urls&gt;&lt;related-urls&gt;&lt;url&gt;&lt;style face="underline" font="default" size="100%"&gt;&amp;lt;Go to ISI&amp;gt;://WOS:000444363400020&lt;/style&gt;&lt;/url&gt;&lt;/related-urls&gt;&lt;/urls&gt;&lt;electronic-resource-num&gt;10.1016/j.tra.2018.06.023&lt;/electronic-resource-num&gt;&lt;/record&gt;&lt;/Cite&gt;&lt;/EndNote&gt;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(Xu </w:t>
      </w:r>
      <w:r>
        <w:rPr>
          <w:rFonts w:ascii="Times New Roman" w:eastAsia="SimSun" w:hAnsi="Times New Roman"/>
          <w:i/>
          <w:iCs/>
          <w:kern w:val="2"/>
          <w:lang w:eastAsia="zh-CN"/>
        </w:rPr>
        <w:t>et al</w:t>
      </w:r>
      <w:r>
        <w:rPr>
          <w:rFonts w:ascii="Times New Roman" w:eastAsia="SimSun" w:hAnsi="Times New Roman"/>
          <w:kern w:val="2"/>
          <w:lang w:eastAsia="zh-CN"/>
        </w:rPr>
        <w:t>. 2018)</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(iii) environment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&lt;EndNote&gt;&lt;Cite&gt;&lt;Author&gt;Chen&lt;/Author&gt;&lt;Year&gt;2016&lt;/Year&gt;&lt;RecNum&gt;151&lt;/RecNum&gt;&lt;DisplayText&gt;(Chen et al. 2016)&lt;/DisplayText&gt;&lt;record&gt;&lt;rec-number&gt;151&lt;/rec-number&gt;&lt;foreign-keys&gt;&lt;key app="EN" db-id="2xt5w2vtjrr5dsexapdptwfrf2xf2ez9z90t" timestamp="1617108854"&gt;151&lt;/key&gt;&lt;/foreign-keys&gt;&lt;ref-type name="Journal Article"&gt;17&lt;/ref-type&gt;&lt;contributors&gt;&lt;authors&gt;&lt;author&gt;Chen, Zhenhua&lt;/author&gt;&lt;author&gt;Xue, Junbo&lt;/author&gt;&lt;author&gt;Rose, Adam Z&lt;/author&gt;&lt;author&gt;Haynes, Kingsley E&lt;/author&gt;&lt;/authors&gt;&lt;/contributors&gt;&lt;titles&gt;&lt;title&gt;The impact of high-speed rail investment on economic and environmental change in China: A dynamic CGE analysis&lt;/title&gt;&lt;secondary-title&gt;Transportation Research Part A: Policy and Practice&lt;/secondary-title&gt;&lt;/titles&gt;&lt;periodical&gt;&lt;full-title&gt;Transportation Research Part A: Policy and Practice&lt;/full-title&gt;&lt;/periodical&gt;&lt;pages&gt;232-245&lt;/pages&gt;&lt;volume&gt;92&lt;/volume&gt;&lt;dates&gt;&lt;year&gt;2016&lt;/year&gt;&lt;/dates&gt;&lt;isbn&gt;0965-8564&lt;/isbn&gt;&lt;urls&gt;&lt;/urls&gt;&lt;/record&gt;&lt;/Cite&gt;&lt;/EndNote&gt;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(Chen </w:t>
      </w:r>
      <w:r>
        <w:rPr>
          <w:rFonts w:ascii="Times New Roman" w:eastAsia="SimSun" w:hAnsi="Times New Roman"/>
          <w:i/>
          <w:iCs/>
          <w:kern w:val="2"/>
          <w:lang w:eastAsia="zh-CN"/>
        </w:rPr>
        <w:t>et al</w:t>
      </w:r>
      <w:r>
        <w:rPr>
          <w:rFonts w:ascii="Times New Roman" w:eastAsia="SimSun" w:hAnsi="Times New Roman"/>
          <w:kern w:val="2"/>
          <w:lang w:eastAsia="zh-CN"/>
        </w:rPr>
        <w:t>. 2016)</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and (iv) macro-economy </w:t>
      </w:r>
      <w:r>
        <w:rPr>
          <w:rFonts w:ascii="Times New Roman" w:eastAsia="SimSun" w:hAnsi="Times New Roman"/>
          <w:kern w:val="2"/>
          <w:lang w:eastAsia="zh-CN"/>
        </w:rPr>
        <w:fldChar w:fldCharType="begin">
          <w:fldData xml:space="preserve">PEVuZE5vdGU+PENpdGU+PEF1dGhvcj5KaWFuZzwvQXV0aG9yPjxZZWFyPjIwMTY8L1llYXI+PFJl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</w:fldData>
        </w:fldChar>
      </w:r>
      <w:r>
        <w:rPr>
          <w:rFonts w:ascii="Times New Roman" w:eastAsia="SimSun" w:hAnsi="Times New Roman"/>
          <w:kern w:val="2"/>
          <w:lang w:eastAsia="zh-CN"/>
        </w:rPr>
        <w:instrText xml:space="preserve"> ADDIN EN.CITE </w:instrText>
      </w:r>
      <w:r>
        <w:rPr>
          <w:rFonts w:ascii="Times New Roman" w:eastAsia="SimSun" w:hAnsi="Times New Roman"/>
          <w:kern w:val="2"/>
          <w:lang w:eastAsia="zh-CN"/>
        </w:rPr>
        <w:fldChar w:fldCharType="begin">
          <w:fldData xml:space="preserve">PEVuZE5vdGU+PENpdGU+PEF1dGhvcj5KaWFuZzwvQXV0aG9yPjxZZWFyPjIwMTY8L1llYXI+PFJl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</w:fldData>
        </w:fldChar>
      </w:r>
      <w:r>
        <w:rPr>
          <w:rFonts w:ascii="Times New Roman" w:eastAsia="SimSun" w:hAnsi="Times New Roman"/>
          <w:kern w:val="2"/>
          <w:lang w:eastAsia="zh-CN"/>
        </w:rPr>
        <w:instrText xml:space="preserve"> ADDIN EN.CITE.DATA </w:instrText>
      </w:r>
      <w:r>
        <w:rPr>
          <w:rFonts w:ascii="Times New Roman" w:eastAsia="SimSun" w:hAnsi="Times New Roman"/>
          <w:kern w:val="2"/>
          <w:lang w:eastAsia="zh-CN"/>
        </w:rPr>
      </w:r>
      <w:r>
        <w:rPr>
          <w:rFonts w:ascii="Times New Roman" w:eastAsia="SimSun" w:hAnsi="Times New Roman"/>
          <w:kern w:val="2"/>
          <w:lang w:eastAsia="zh-CN"/>
        </w:rPr>
        <w:fldChar w:fldCharType="end"/>
      </w:r>
      <w:r>
        <w:rPr>
          <w:rFonts w:ascii="Times New Roman" w:eastAsia="SimSun" w:hAnsi="Times New Roman"/>
          <w:kern w:val="2"/>
          <w:lang w:eastAsia="zh-CN"/>
        </w:rPr>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(Jiang et al. 2016; Yao </w:t>
      </w:r>
      <w:r w:rsidRPr="000F66CA">
        <w:rPr>
          <w:rFonts w:ascii="Times New Roman" w:eastAsia="SimSun" w:hAnsi="Times New Roman"/>
          <w:i/>
          <w:iCs/>
          <w:kern w:val="2"/>
          <w:lang w:eastAsia="zh-CN"/>
        </w:rPr>
        <w:t>et al</w:t>
      </w:r>
      <w:r>
        <w:rPr>
          <w:rFonts w:ascii="Times New Roman" w:eastAsia="SimSun" w:hAnsi="Times New Roman"/>
          <w:kern w:val="2"/>
          <w:lang w:eastAsia="zh-CN"/>
        </w:rPr>
        <w:t>. 2019)</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At the macro-economic level, the impact of HSR development has been discussed via improvement in regional accessibility, and reduction in transportation costs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&lt;EndNote&gt;&lt;Cite&gt;&lt;Author&gt;Chen&lt;/Author&gt;&lt;Year&gt;2016&lt;/Year&gt;&lt;RecNum&gt;151&lt;/RecNum&gt;&lt;DisplayText&gt;(Chen et al. 2016)&lt;/DisplayText&gt;&lt;record&gt;&lt;rec-number&gt;151&lt;/rec-number&gt;&lt;foreign-keys&gt;&lt;key app="EN" db-id="2xt5w2vtjrr5dsexapdptwfrf2xf2ez9z90t" timestamp="1617108854"&gt;151&lt;/key&gt;&lt;/foreign-keys&gt;&lt;ref-type name="Journal Article"&gt;17&lt;/ref-type&gt;&lt;contributors&gt;&lt;authors&gt;&lt;author&gt;Chen, Zhenhua&lt;/author&gt;&lt;author&gt;Xue, Junbo&lt;/author&gt;&lt;author&gt;Rose, Adam Z&lt;/author&gt;&lt;author&gt;Haynes, Kingsley E&lt;/author&gt;&lt;/authors&gt;&lt;/contributors&gt;&lt;titles&gt;&lt;title&gt;The impact of high-speed rail investment on economic and environmental change in China: A dynamic CGE analysis&lt;/title&gt;&lt;secondary-title&gt;Transportation Research Part A: Policy and Practice&lt;/secondary-title&gt;&lt;/titles&gt;&lt;periodical&gt;&lt;full-title&gt;Transportation Research Part A: Policy and Practice&lt;/full-title&gt;&lt;/periodical&gt;&lt;pages&gt;232-245&lt;/pages&gt;&lt;volume&gt;92&lt;/volume&gt;&lt;dates&gt;&lt;year&gt;2016&lt;/year&gt;&lt;/dates&gt;&lt;isbn&gt;0965-8564&lt;/isbn&gt;&lt;urls&gt;&lt;/urls&gt;&lt;/record&gt;&lt;/Cite&gt;&lt;/EndNote&gt;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(Chen </w:t>
      </w:r>
      <w:r>
        <w:rPr>
          <w:rFonts w:ascii="Times New Roman" w:eastAsia="SimSun" w:hAnsi="Times New Roman"/>
          <w:i/>
          <w:iCs/>
          <w:kern w:val="2"/>
          <w:lang w:eastAsia="zh-CN"/>
        </w:rPr>
        <w:t>et al</w:t>
      </w:r>
      <w:r>
        <w:rPr>
          <w:rFonts w:ascii="Times New Roman" w:eastAsia="SimSun" w:hAnsi="Times New Roman"/>
          <w:kern w:val="2"/>
          <w:lang w:eastAsia="zh-CN"/>
        </w:rPr>
        <w:t>. 2016)</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At the firm level, recent studies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&lt;EndNote&gt;&lt;Cite&gt;&lt;Author&gt;Zhang&lt;/Author&gt;&lt;Year&gt;2020&lt;/Year&gt;&lt;RecNum&gt;424&lt;/RecNum&gt;&lt;DisplayText&gt;(Zhang et al. 2020a)&lt;/DisplayText&gt;&lt;record&gt;&lt;rec-number&gt;424&lt;/rec-number&gt;&lt;foreign-keys&gt;&lt;key app="EN" db-id="2xt5w2vtjrr5dsexapdptwfrf2xf2ez9z90t" timestamp="1637740387"&gt;424&lt;/key&gt;&lt;/foreign-keys&gt;&lt;ref-type name="Journal Article"&gt;17&lt;/ref-type&gt;&lt;contributors&gt;&lt;authors&gt;&lt;author&gt;Zhang, Xuezhi&lt;/author&gt;&lt;author&gt;Wu, Wenxin&lt;/author&gt;&lt;author&gt;Zhou, Zixun&lt;/author&gt;&lt;author&gt;Yuan, Lin&lt;/author&gt;&lt;/authors&gt;&lt;/contributors&gt;&lt;titles&gt;&lt;title&gt;Geographic proximity, information flows and corporate innovation: Evidence from the high-speed rail construction in China&lt;/title&gt;&lt;secondary-title&gt;Pacific-Basin Finance Journal&lt;/secondary-title&gt;&lt;/titles&gt;&lt;periodical&gt;&lt;full-title&gt;Pacific-Basin Finance Journal&lt;/full-title&gt;&lt;/periodical&gt;&lt;volume&gt;61&lt;/volume&gt;&lt;dates&gt;&lt;year&gt;2020&lt;/year&gt;&lt;pub-dates&gt;&lt;date&gt;Jun&lt;/date&gt;&lt;/pub-dates&gt;&lt;/dates&gt;&lt;isbn&gt;0927-538X&lt;/isbn&gt;&lt;accession-num&gt;WOS:000537210900030&lt;/accession-num&gt;&lt;urls&gt;&lt;related-urls&gt;&lt;url&gt;&lt;style face="underline" font="default" size="100%"&gt;&amp;lt;Go to ISI&amp;gt;://WOS:000537210900030&lt;/style&gt;&lt;/url&gt;&lt;/related-urls&gt;&lt;/urls&gt;&lt;custom7&gt;101342&lt;/custom7&gt;&lt;electronic-resource-num&gt;10.1016/j.pacfin.2020.101342&lt;/electronic-resource-num&gt;&lt;/record&gt;&lt;/Cite&gt;&lt;/EndNote&gt;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(Zhang </w:t>
      </w:r>
      <w:r w:rsidRPr="000F66CA">
        <w:rPr>
          <w:rFonts w:ascii="Times New Roman" w:eastAsia="SimSun" w:hAnsi="Times New Roman"/>
          <w:i/>
          <w:iCs/>
          <w:kern w:val="2"/>
          <w:lang w:eastAsia="zh-CN"/>
        </w:rPr>
        <w:t>et al.</w:t>
      </w:r>
      <w:r>
        <w:rPr>
          <w:rFonts w:ascii="Times New Roman" w:eastAsia="SimSun" w:hAnsi="Times New Roman"/>
          <w:kern w:val="2"/>
          <w:lang w:eastAsia="zh-CN"/>
        </w:rPr>
        <w:t xml:space="preserve"> 2020a)</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show that the development of the HSR network improves analysts’ forecasting accuracy and reduces the degree of information asymmetry. </w:t>
      </w:r>
      <w:proofErr w:type="gramStart"/>
      <w:r>
        <w:rPr>
          <w:rFonts w:ascii="Times New Roman" w:eastAsia="SimSun" w:hAnsi="Times New Roman"/>
          <w:kern w:val="2"/>
          <w:lang w:eastAsia="zh-CN"/>
        </w:rPr>
        <w:t>In particular, these</w:t>
      </w:r>
      <w:proofErr w:type="gramEnd"/>
      <w:r>
        <w:rPr>
          <w:rFonts w:ascii="Times New Roman" w:eastAsia="SimSun" w:hAnsi="Times New Roman"/>
          <w:kern w:val="2"/>
          <w:lang w:eastAsia="zh-CN"/>
        </w:rPr>
        <w:t xml:space="preserve"> studies emphasize that the development of the HSR </w:t>
      </w:r>
      <w:r>
        <w:rPr>
          <w:rFonts w:ascii="Times New Roman" w:eastAsia="SimSun" w:hAnsi="Times New Roman"/>
          <w:kern w:val="2"/>
          <w:lang w:eastAsia="zh-CN"/>
        </w:rPr>
        <w:lastRenderedPageBreak/>
        <w:t xml:space="preserve">network improves travel efficiency and facilitates communication and information flow among internal and external corporate stakeholders. </w:t>
      </w:r>
    </w:p>
    <w:p w14:paraId="48A5AD38" w14:textId="27C53DDC" w:rsidR="003961FA" w:rsidRDefault="00030352">
      <w:pPr>
        <w:spacing w:after="0" w:line="360" w:lineRule="auto"/>
        <w:ind w:firstLineChars="200" w:firstLine="480"/>
        <w:jc w:val="both"/>
        <w:rPr>
          <w:rFonts w:ascii="Times New Roman" w:eastAsia="SimSun" w:hAnsi="Times New Roman"/>
          <w:kern w:val="2"/>
          <w:lang w:eastAsia="zh-CN"/>
        </w:rPr>
      </w:pPr>
      <w:r>
        <w:rPr>
          <w:rFonts w:ascii="Times New Roman" w:eastAsia="SimSun" w:hAnsi="Times New Roman"/>
          <w:kern w:val="2"/>
          <w:lang w:eastAsia="zh-CN"/>
        </w:rPr>
        <w:t>However, an important question that arises is whether the HSR network can reduce opportunistic managerial activities that may arise from information asymmetry. This question is important because it may not only help in evaluating the HSR impacts from a wider perspective and resulting in a more comprehensive assessment of the benefits of HSR development</w:t>
      </w:r>
      <w:r w:rsidR="007D09C2">
        <w:rPr>
          <w:rFonts w:ascii="Times New Roman" w:eastAsia="SimSun" w:hAnsi="Times New Roman"/>
          <w:kern w:val="2"/>
          <w:lang w:eastAsia="zh-CN"/>
        </w:rPr>
        <w:t>,</w:t>
      </w:r>
      <w:r>
        <w:rPr>
          <w:rFonts w:ascii="Times New Roman" w:eastAsia="SimSun" w:hAnsi="Times New Roman"/>
          <w:kern w:val="2"/>
          <w:lang w:eastAsia="zh-CN"/>
        </w:rPr>
        <w:t xml:space="preserve"> but also guide firms to fairly identify the consequences of HSR development. Furthermore, in the context of business ethics, managerial opportunistic </w:t>
      </w:r>
      <w:proofErr w:type="spellStart"/>
      <w:r>
        <w:rPr>
          <w:rFonts w:ascii="Times New Roman" w:eastAsia="SimSun" w:hAnsi="Times New Roman"/>
          <w:kern w:val="2"/>
          <w:lang w:eastAsia="zh-CN"/>
        </w:rPr>
        <w:t>behaviour</w:t>
      </w:r>
      <w:proofErr w:type="spellEnd"/>
      <w:r>
        <w:rPr>
          <w:rFonts w:ascii="Times New Roman" w:eastAsia="SimSun" w:hAnsi="Times New Roman"/>
          <w:kern w:val="2"/>
          <w:lang w:eastAsia="zh-CN"/>
        </w:rPr>
        <w:t xml:space="preserve">, such as earnings management, is viewed as unethical with respect to the negative consequences that earnings management could lead to. In particular, prior studies indicate that earnings management undertaken solely to satisfy managers’ personal goals (e.g., increased bonus or a positive performance evaluation) is unethical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&lt;EndNote&gt;&lt;Cite&gt;&lt;Author&gt;Douglas&lt;/Author&gt;&lt;Year&gt;2000&lt;/Year&gt;&lt;RecNum&gt;634&lt;/RecNum&gt;&lt;DisplayText&gt;(Douglas and Wier 2000)&lt;/DisplayText&gt;&lt;record&gt;&lt;rec-number&gt;634&lt;/rec-number&gt;&lt;foreign-keys&gt;&lt;key app="EN" db-id="2xt5w2vtjrr5dsexapdptwfrf2xf2ez9z90t" timestamp="1651641380"&gt;634&lt;/key&gt;&lt;/foreign-keys&gt;&lt;ref-type name="Journal Article"&gt;17&lt;/ref-type&gt;&lt;contributors&gt;&lt;authors&gt;&lt;author&gt;Douglas, Patricia Casey&lt;/author&gt;&lt;author&gt;Wier, Benson&lt;/author&gt;&lt;/authors&gt;&lt;/contributors&gt;&lt;titles&gt;&lt;title&gt;Integrating ethical dimensions into a model of budgetary slack creation&lt;/title&gt;&lt;secondary-title&gt;Journal of Business Ethics&lt;/secondary-title&gt;&lt;/titles&gt;&lt;periodical&gt;&lt;full-title&gt;Journal of Business Ethics&lt;/full-title&gt;&lt;/periodical&gt;&lt;pages&gt;267-277&lt;/pages&gt;&lt;volume&gt;28&lt;/volume&gt;&lt;number&gt;3&lt;/number&gt;&lt;dates&gt;&lt;year&gt;2000&lt;/year&gt;&lt;/dates&gt;&lt;isbn&gt;1573-0697&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(Douglas and Wier 2000)</w:t>
      </w:r>
      <w:r>
        <w:rPr>
          <w:rFonts w:ascii="Times New Roman" w:eastAsia="SimSun" w:hAnsi="Times New Roman"/>
          <w:kern w:val="2"/>
          <w:lang w:eastAsia="zh-CN"/>
        </w:rPr>
        <w:fldChar w:fldCharType="end"/>
      </w:r>
      <w:r>
        <w:rPr>
          <w:rFonts w:ascii="Times New Roman" w:eastAsia="SimSun" w:hAnsi="Times New Roman"/>
          <w:kern w:val="2"/>
          <w:lang w:eastAsia="zh-CN"/>
        </w:rPr>
        <w:t>. Therefore, as an important ethical issue in accounting, studies exploring the determinants of earnings management have always been popular (e.g., corporate governance mechanism</w:t>
      </w:r>
      <w:r w:rsidR="007D09C2">
        <w:rPr>
          <w:rFonts w:ascii="Times New Roman" w:eastAsia="SimSun" w:hAnsi="Times New Roman"/>
          <w:kern w:val="2"/>
          <w:lang w:eastAsia="zh-CN"/>
        </w:rPr>
        <w:t>)</w:t>
      </w:r>
      <w:r>
        <w:rPr>
          <w:rFonts w:ascii="Times New Roman" w:eastAsia="SimSun" w:hAnsi="Times New Roman"/>
          <w:kern w:val="2"/>
          <w:lang w:eastAsia="zh-CN"/>
        </w:rPr>
        <w:t xml:space="preserve">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&lt;EndNote&gt;&lt;Cite&gt;&lt;Author&gt;Yu&lt;/Author&gt;&lt;Year&gt;2008&lt;/Year&gt;&lt;RecNum&gt;106&lt;/RecNum&gt;&lt;DisplayText&gt;(Yu 2008; Fan et al. 2021)&lt;/DisplayText&gt;&lt;record&gt;&lt;rec-number&gt;106&lt;/rec-number&gt;&lt;foreign-keys&gt;&lt;key app="EN" db-id="2xt5w2vtjrr5dsexapdptwfrf2xf2ez9z90t" timestamp="1613557986"&gt;106&lt;/key&gt;&lt;/foreign-keys&gt;&lt;ref-type name="Journal Article"&gt;17&lt;/ref-type&gt;&lt;contributors&gt;&lt;authors&gt;&lt;author&gt;Yu, Fang Frank&lt;/author&gt;&lt;/authors&gt;&lt;/contributors&gt;&lt;titles&gt;&lt;title&gt;Analyst coverage and earnings management&lt;/title&gt;&lt;secondary-title&gt;Journal of financial economics&lt;/secondary-title&gt;&lt;/titles&gt;&lt;periodical&gt;&lt;full-title&gt;Journal of Financial Economics&lt;/full-title&gt;&lt;/periodical&gt;&lt;pages&gt;245-271&lt;/pages&gt;&lt;volume&gt;88&lt;/volume&gt;&lt;number&gt;2&lt;/number&gt;&lt;dates&gt;&lt;year&gt;2008&lt;/year&gt;&lt;/dates&gt;&lt;isbn&gt;0304-405X&lt;/isbn&gt;&lt;urls&gt;&lt;/urls&gt;&lt;/record&gt;&lt;/Cite&gt;&lt;Cite&gt;&lt;Author&gt;Fan&lt;/Author&gt;&lt;Year&gt;2021&lt;/Year&gt;&lt;RecNum&gt;235&lt;/RecNum&gt;&lt;record&gt;&lt;rec-number&gt;235&lt;/rec-number&gt;&lt;foreign-keys&gt;&lt;key app="EN" db-id="2xt5w2vtjrr5dsexapdptwfrf2xf2ez9z90t" timestamp="1632887676"&gt;235&lt;/key&gt;&lt;/foreign-keys&gt;&lt;ref-type name="Journal Article"&gt;17&lt;/ref-type&gt;&lt;contributors&gt;&lt;authors&gt;&lt;author&gt;Fan, Zhongwen&lt;/author&gt;&lt;author&gt;Radhakrishnan, Suresh&lt;/author&gt;&lt;author&gt;Zhang, Yuan&lt;/author&gt;&lt;/authors&gt;&lt;/contributors&gt;&lt;titles&gt;&lt;title&gt;Corporate Governance and Earnings Management: Evidence from Shareholder Proposals*&lt;/title&gt;&lt;secondary-title&gt;Contemporary Accounting Research&lt;/secondary-title&gt;&lt;/titles&gt;&lt;periodical&gt;&lt;full-title&gt;Contemporary Accounting Research&lt;/full-title&gt;&lt;/periodical&gt;&lt;pages&gt;1434-1464&lt;/pages&gt;&lt;volume&gt;38&lt;/volume&gt;&lt;number&gt;2&lt;/number&gt;&lt;dates&gt;&lt;year&gt;2021&lt;/year&gt;&lt;pub-dates&gt;&lt;date&gt;Jun&lt;/date&gt;&lt;/pub-dates&gt;&lt;/dates&gt;&lt;isbn&gt;0823-9150&lt;/isbn&gt;&lt;accession-num&gt;WOS:000600028000001&lt;/accession-num&gt;&lt;urls&gt;&lt;related-urls&gt;&lt;url&gt;&amp;lt;Go to ISI&amp;gt;://WOS:000600028000001&lt;/url&gt;&lt;/related-urls&gt;&lt;/urls&gt;&lt;electronic-resource-num&gt;10.1111/1911-3846.12640&lt;/electronic-resource-num&gt;&lt;/record&gt;&lt;/Cite&gt;&lt;/EndNote&gt;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(Yu 2008; Fan </w:t>
      </w:r>
      <w:r w:rsidRPr="000F66CA">
        <w:rPr>
          <w:rFonts w:ascii="Times New Roman" w:eastAsia="SimSun" w:hAnsi="Times New Roman"/>
          <w:i/>
          <w:iCs/>
          <w:kern w:val="2"/>
          <w:lang w:eastAsia="zh-CN"/>
        </w:rPr>
        <w:t xml:space="preserve">et al. </w:t>
      </w:r>
      <w:r>
        <w:rPr>
          <w:rFonts w:ascii="Times New Roman" w:eastAsia="SimSun" w:hAnsi="Times New Roman"/>
          <w:kern w:val="2"/>
          <w:lang w:eastAsia="zh-CN"/>
        </w:rPr>
        <w:t>2021)</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geographic dispersion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&lt;EndNote&gt;&lt;Cite&gt;&lt;Author&gt;Shi&lt;/Author&gt;&lt;Year&gt;2015&lt;/Year&gt;&lt;RecNum&gt;2&lt;/RecNum&gt;&lt;DisplayText&gt;(Shi et al. 2015; Li et al. 2021)&lt;/DisplayText&gt;&lt;record&gt;&lt;rec-number&gt;2&lt;/rec-number&gt;&lt;foreign-keys&gt;&lt;key app="EN" db-id="2xt5w2vtjrr5dsexapdptwfrf2xf2ez9z90t" timestamp="1611671756"&gt;2&lt;/key&gt;&lt;/foreign-keys&gt;&lt;ref-type name="Journal Article"&gt;17&lt;/ref-type&gt;&lt;contributors&gt;&lt;authors&gt;&lt;author&gt;Shi, Guifeng&lt;/author&gt;&lt;author&gt;Sun, Jianfei&lt;/author&gt;&lt;author&gt;Luo, Rui&lt;/author&gt;&lt;/authors&gt;&lt;/contributors&gt;&lt;titles&gt;&lt;title&gt;Geographic dispersion and earnings management&lt;/title&gt;&lt;secondary-title&gt;Journal of Accounting and Public Policy&lt;/secondary-title&gt;&lt;/titles&gt;&lt;periodical&gt;&lt;full-title&gt;Journal of Accounting and Public Policy&lt;/full-title&gt;&lt;/periodical&gt;&lt;pages&gt;490-508&lt;/pages&gt;&lt;volume&gt;34&lt;/volume&gt;&lt;number&gt;5&lt;/number&gt;&lt;section&gt;490&lt;/section&gt;&lt;dates&gt;&lt;year&gt;2015&lt;/year&gt;&lt;/dates&gt;&lt;isbn&gt;02784254&lt;/isbn&gt;&lt;urls&gt;&lt;/urls&gt;&lt;electronic-resource-num&gt;10.1016/j.jaccpubpol.2015.05.003&lt;/electronic-resource-num&gt;&lt;/record&gt;&lt;/Cite&gt;&lt;Cite&gt;&lt;Author&gt;Li&lt;/Author&gt;&lt;Year&gt;2021&lt;/Year&gt;&lt;RecNum&gt;811&lt;/RecNum&gt;&lt;record&gt;&lt;rec-number&gt;811&lt;/rec-number&gt;&lt;foreign-keys&gt;&lt;key app="EN" db-id="2xt5w2vtjrr5dsexapdptwfrf2xf2ez9z90t" timestamp="1669810949"&gt;811&lt;/key&gt;&lt;/foreign-keys&gt;&lt;ref-type name="Journal Article"&gt;17&lt;/ref-type&gt;&lt;contributors&gt;&lt;authors&gt;&lt;author&gt;Li, Bin&lt;/author&gt;&lt;author&gt;Zheng, Wen&lt;/author&gt;&lt;author&gt;Li, Li&lt;/author&gt;&lt;/authors&gt;&lt;/contributors&gt;&lt;titles&gt;&lt;title&gt;Parent–subsidiary geographic dispersion and earnings management&lt;/title&gt;&lt;secondary-title&gt;Asia-Pacific Journal of Accounting &amp;amp; Economics&lt;/secondary-title&gt;&lt;/titles&gt;&lt;periodical&gt;&lt;full-title&gt;Asia-Pacific Journal of Accounting &amp;amp; Economics&lt;/full-title&gt;&lt;/periodical&gt;&lt;pages&gt;242-262&lt;/pages&gt;&lt;volume&gt;28&lt;/volume&gt;&lt;number&gt;2&lt;/number&gt;&lt;dates&gt;&lt;year&gt;2021&lt;/year&gt;&lt;/dates&gt;&lt;isbn&gt;1608-1625&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(Shi </w:t>
      </w:r>
      <w:r>
        <w:rPr>
          <w:rFonts w:ascii="Times New Roman" w:eastAsia="SimSun" w:hAnsi="Times New Roman"/>
          <w:i/>
          <w:iCs/>
          <w:kern w:val="2"/>
          <w:lang w:eastAsia="zh-CN"/>
        </w:rPr>
        <w:t>et al</w:t>
      </w:r>
      <w:r>
        <w:rPr>
          <w:rFonts w:ascii="Times New Roman" w:eastAsia="SimSun" w:hAnsi="Times New Roman"/>
          <w:kern w:val="2"/>
          <w:lang w:eastAsia="zh-CN"/>
        </w:rPr>
        <w:t xml:space="preserve">. 2015; Li </w:t>
      </w:r>
      <w:r>
        <w:rPr>
          <w:rFonts w:ascii="Times New Roman" w:eastAsia="SimSun" w:hAnsi="Times New Roman"/>
          <w:i/>
          <w:iCs/>
          <w:kern w:val="2"/>
          <w:lang w:eastAsia="zh-CN"/>
        </w:rPr>
        <w:t>et al</w:t>
      </w:r>
      <w:r>
        <w:rPr>
          <w:rFonts w:ascii="Times New Roman" w:eastAsia="SimSun" w:hAnsi="Times New Roman"/>
          <w:kern w:val="2"/>
          <w:lang w:eastAsia="zh-CN"/>
        </w:rPr>
        <w:t>. 2021)</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w:t>
      </w:r>
      <w:r w:rsidR="007D09C2">
        <w:rPr>
          <w:rFonts w:ascii="Times New Roman" w:eastAsia="SimSun" w:hAnsi="Times New Roman"/>
          <w:kern w:val="2"/>
          <w:lang w:eastAsia="zh-CN"/>
        </w:rPr>
        <w:t xml:space="preserve">and </w:t>
      </w:r>
      <w:r>
        <w:rPr>
          <w:rFonts w:ascii="Times New Roman" w:eastAsia="SimSun" w:hAnsi="Times New Roman"/>
          <w:kern w:val="2"/>
          <w:lang w:eastAsia="zh-CN"/>
        </w:rPr>
        <w:t xml:space="preserve">religion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&lt;EndNote&gt;&lt;Cite&gt;&lt;Author&gt;Cai&lt;/Author&gt;&lt;Year&gt;2020&lt;/Year&gt;&lt;RecNum&gt;82&lt;/RecNum&gt;&lt;DisplayText&gt;(Cai et al. 2020; Du et al. 2015)&lt;/DisplayText&gt;&lt;record&gt;&lt;rec-number&gt;82&lt;/rec-number&gt;&lt;foreign-keys&gt;&lt;key app="EN" db-id="2xt5w2vtjrr5dsexapdptwfrf2xf2ez9z90t" timestamp="1612668250"&gt;82&lt;/key&gt;&lt;/foreign-keys&gt;&lt;ref-type name="Journal Article"&gt;17&lt;/ref-type&gt;&lt;contributors&gt;&lt;authors&gt;&lt;author&gt;Cai, Guilong&lt;/author&gt;&lt;author&gt;Li, Wenfei&lt;/author&gt;&lt;author&gt;Tang, Zhenyang&lt;/author&gt;&lt;/authors&gt;&lt;/contributors&gt;&lt;titles&gt;&lt;title&gt;Religion and the method of earnings management: Evidence from China&lt;/title&gt;&lt;secondary-title&gt;Journal of Business Ethics&lt;/secondary-title&gt;&lt;/titles&gt;&lt;periodical&gt;&lt;full-title&gt;Journal of Business Ethics&lt;/full-title&gt;&lt;/periodical&gt;&lt;pages&gt;71-90&lt;/pages&gt;&lt;volume&gt;161&lt;/volume&gt;&lt;number&gt;1&lt;/number&gt;&lt;dates&gt;&lt;year&gt;2020&lt;/year&gt;&lt;/dates&gt;&lt;isbn&gt;1573-0697&lt;/isbn&gt;&lt;urls&gt;&lt;/urls&gt;&lt;/record&gt;&lt;/Cite&gt;&lt;Cite&gt;&lt;Author&gt;Du&lt;/Author&gt;&lt;Year&gt;2015&lt;/Year&gt;&lt;RecNum&gt;83&lt;/RecNum&gt;&lt;record&gt;&lt;rec-number&gt;83&lt;/rec-number&gt;&lt;foreign-keys&gt;&lt;key app="EN" db-id="2xt5w2vtjrr5dsexapdptwfrf2xf2ez9z90t" timestamp="1612668252"&gt;83&lt;/key&gt;&lt;/foreign-keys&gt;&lt;ref-type name="Journal Article"&gt;17&lt;/ref-type&gt;&lt;contributors&gt;&lt;authors&gt;&lt;author&gt;Du, Xingqiang&lt;/author&gt;&lt;author&gt;Jian, Wei&lt;/author&gt;&lt;author&gt;Lai, Shaojuan&lt;/author&gt;&lt;author&gt;Du, Yingjie&lt;/author&gt;&lt;author&gt;Pei, Hongmei&lt;/author&gt;&lt;/authors&gt;&lt;/contributors&gt;&lt;titles&gt;&lt;title&gt;Does religion mitigate earnings management? Evidence from China&lt;/title&gt;&lt;secondary-title&gt;Journal of Business Ethics&lt;/secondary-title&gt;&lt;/titles&gt;&lt;periodical&gt;&lt;full-title&gt;Journal of Business Ethics&lt;/full-title&gt;&lt;/periodical&gt;&lt;pages&gt;699-749&lt;/pages&gt;&lt;volume&gt;131&lt;/volume&gt;&lt;number&gt;3&lt;/number&gt;&lt;dates&gt;&lt;year&gt;2015&lt;/year&gt;&lt;/dates&gt;&lt;isbn&gt;1573-0697&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(Cai </w:t>
      </w:r>
      <w:r>
        <w:rPr>
          <w:rFonts w:ascii="Times New Roman" w:eastAsia="SimSun" w:hAnsi="Times New Roman"/>
          <w:i/>
          <w:iCs/>
          <w:kern w:val="2"/>
          <w:lang w:eastAsia="zh-CN"/>
        </w:rPr>
        <w:t>et al</w:t>
      </w:r>
      <w:r>
        <w:rPr>
          <w:rFonts w:ascii="Times New Roman" w:eastAsia="SimSun" w:hAnsi="Times New Roman"/>
          <w:kern w:val="2"/>
          <w:lang w:eastAsia="zh-CN"/>
        </w:rPr>
        <w:t xml:space="preserve">. 2020; Du </w:t>
      </w:r>
      <w:r>
        <w:rPr>
          <w:rFonts w:ascii="Times New Roman" w:eastAsia="SimSun" w:hAnsi="Times New Roman"/>
          <w:i/>
          <w:iCs/>
          <w:kern w:val="2"/>
          <w:lang w:eastAsia="zh-CN"/>
        </w:rPr>
        <w:t>et al</w:t>
      </w:r>
      <w:r>
        <w:rPr>
          <w:rFonts w:ascii="Times New Roman" w:eastAsia="SimSun" w:hAnsi="Times New Roman"/>
          <w:kern w:val="2"/>
          <w:lang w:eastAsia="zh-CN"/>
        </w:rPr>
        <w:t>. 2015)</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among other factors. However, the link between modern transport infrastructure development and managerial accounting decision is rarely examined. Furthermore, in this study, we address whether managers choose RM instead of AM with the development of HSR because this switch can </w:t>
      </w:r>
      <w:r w:rsidR="00277980">
        <w:rPr>
          <w:rFonts w:ascii="Times New Roman" w:eastAsia="SimSun" w:hAnsi="Times New Roman"/>
          <w:kern w:val="2"/>
          <w:lang w:eastAsia="zh-CN"/>
        </w:rPr>
        <w:t>be more costly</w:t>
      </w:r>
      <w:r>
        <w:rPr>
          <w:rFonts w:ascii="Times New Roman" w:eastAsia="SimSun" w:hAnsi="Times New Roman"/>
          <w:kern w:val="2"/>
          <w:lang w:eastAsia="zh-CN"/>
        </w:rPr>
        <w:t xml:space="preserve"> for firms in the future, seriously impairing shareholders’ value. This study is expected to draw the attention of firms’ external monitors (e.g., auditors, analysts)</w:t>
      </w:r>
      <w:r w:rsidR="00BA7591">
        <w:rPr>
          <w:rFonts w:ascii="Times New Roman" w:eastAsia="SimSun" w:hAnsi="Times New Roman"/>
          <w:kern w:val="2"/>
          <w:lang w:eastAsia="zh-CN"/>
        </w:rPr>
        <w:t>,</w:t>
      </w:r>
      <w:r>
        <w:rPr>
          <w:rFonts w:ascii="Times New Roman" w:eastAsia="SimSun" w:hAnsi="Times New Roman"/>
          <w:kern w:val="2"/>
          <w:lang w:eastAsia="zh-CN"/>
        </w:rPr>
        <w:t xml:space="preserve"> who are assumed to protect shareholders’ benefits. Since RM is hard to detect for auditors, our study can help auditors </w:t>
      </w:r>
      <w:r w:rsidR="008B6D6A">
        <w:rPr>
          <w:rFonts w:ascii="Times New Roman" w:eastAsia="SimSun" w:hAnsi="Times New Roman"/>
          <w:kern w:val="2"/>
          <w:lang w:eastAsia="zh-CN"/>
        </w:rPr>
        <w:t xml:space="preserve">to better </w:t>
      </w:r>
      <w:r w:rsidR="00BA7591">
        <w:rPr>
          <w:rFonts w:ascii="Times New Roman" w:eastAsia="SimSun" w:hAnsi="Times New Roman"/>
          <w:kern w:val="2"/>
          <w:lang w:eastAsia="zh-CN"/>
        </w:rPr>
        <w:t>appreciate</w:t>
      </w:r>
      <w:r>
        <w:rPr>
          <w:rFonts w:ascii="Times New Roman" w:eastAsia="SimSun" w:hAnsi="Times New Roman"/>
          <w:kern w:val="2"/>
          <w:lang w:eastAsia="zh-CN"/>
        </w:rPr>
        <w:t xml:space="preserve"> this more harmful earnings manipulation, </w:t>
      </w:r>
      <w:r w:rsidR="00AA22FD">
        <w:rPr>
          <w:rFonts w:ascii="Times New Roman" w:eastAsia="SimSun" w:hAnsi="Times New Roman"/>
          <w:kern w:val="2"/>
          <w:lang w:eastAsia="zh-CN"/>
        </w:rPr>
        <w:t xml:space="preserve">and </w:t>
      </w:r>
      <w:r>
        <w:rPr>
          <w:rFonts w:ascii="Times New Roman" w:eastAsia="SimSun" w:hAnsi="Times New Roman"/>
          <w:kern w:val="2"/>
          <w:lang w:eastAsia="zh-CN"/>
        </w:rPr>
        <w:t xml:space="preserve">consequently avoiding the risk of reputation loss for auditors and enhancing audit quality.                    </w:t>
      </w:r>
    </w:p>
    <w:p w14:paraId="0DC08F48" w14:textId="1C3C24FC" w:rsidR="003961FA" w:rsidRDefault="00030352">
      <w:pPr>
        <w:spacing w:after="0" w:line="360" w:lineRule="auto"/>
        <w:ind w:firstLineChars="200" w:firstLine="480"/>
        <w:jc w:val="both"/>
        <w:rPr>
          <w:rFonts w:ascii="Times New Roman" w:eastAsia="SimSun" w:hAnsi="Times New Roman"/>
          <w:kern w:val="2"/>
          <w:lang w:eastAsia="zh-CN"/>
        </w:rPr>
      </w:pPr>
      <w:r>
        <w:rPr>
          <w:rFonts w:ascii="Times New Roman" w:eastAsia="SimSun" w:hAnsi="Times New Roman"/>
          <w:kern w:val="2"/>
          <w:lang w:eastAsia="zh-CN"/>
        </w:rPr>
        <w:t xml:space="preserve">In this case, we argue that the potentially better information environment that may result from HSR development can strengthen the capacity of internal and external stakeholders to monitor opportunistic managerial </w:t>
      </w:r>
      <w:proofErr w:type="spellStart"/>
      <w:r>
        <w:rPr>
          <w:rFonts w:ascii="Times New Roman" w:eastAsia="SimSun" w:hAnsi="Times New Roman"/>
          <w:kern w:val="2"/>
          <w:lang w:eastAsia="zh-CN"/>
        </w:rPr>
        <w:t>behaviour</w:t>
      </w:r>
      <w:proofErr w:type="spellEnd"/>
      <w:r>
        <w:rPr>
          <w:rFonts w:ascii="Times New Roman" w:eastAsia="SimSun" w:hAnsi="Times New Roman"/>
          <w:kern w:val="2"/>
          <w:lang w:eastAsia="zh-CN"/>
        </w:rPr>
        <w:t xml:space="preserve">, such as earnings </w:t>
      </w:r>
      <w:r>
        <w:rPr>
          <w:rFonts w:ascii="Times New Roman" w:eastAsia="SimSun" w:hAnsi="Times New Roman"/>
          <w:kern w:val="2"/>
          <w:lang w:eastAsia="zh-CN"/>
        </w:rPr>
        <w:lastRenderedPageBreak/>
        <w:t xml:space="preserve">management, which is often used by managers to conceal the true firm performance </w:t>
      </w:r>
      <w:proofErr w:type="gramStart"/>
      <w:r>
        <w:rPr>
          <w:rFonts w:ascii="Times New Roman" w:eastAsia="SimSun" w:hAnsi="Times New Roman"/>
          <w:kern w:val="2"/>
          <w:lang w:eastAsia="zh-CN"/>
        </w:rPr>
        <w:t>in order to</w:t>
      </w:r>
      <w:proofErr w:type="gramEnd"/>
      <w:r>
        <w:rPr>
          <w:rFonts w:ascii="Times New Roman" w:eastAsia="SimSun" w:hAnsi="Times New Roman"/>
          <w:kern w:val="2"/>
          <w:lang w:eastAsia="zh-CN"/>
        </w:rPr>
        <w:t xml:space="preserve"> protect their private perquisites. Under such strict regulatory conditions, we contend that as AM is relatively easier to detect, and therefore</w:t>
      </w:r>
      <w:r w:rsidR="006C3C0A">
        <w:rPr>
          <w:rFonts w:ascii="Times New Roman" w:eastAsia="SimSun" w:hAnsi="Times New Roman"/>
          <w:kern w:val="2"/>
          <w:lang w:eastAsia="zh-CN"/>
        </w:rPr>
        <w:t>,</w:t>
      </w:r>
      <w:r>
        <w:rPr>
          <w:rFonts w:ascii="Times New Roman" w:eastAsia="SimSun" w:hAnsi="Times New Roman"/>
          <w:kern w:val="2"/>
          <w:lang w:eastAsia="zh-CN"/>
        </w:rPr>
        <w:t xml:space="preserve"> likely to be costly for managers to employ, they may be motivated to switch to other difficult-to-detect earnings management methods in order to continue to protect their private benefits </w:t>
      </w:r>
      <w:r>
        <w:rPr>
          <w:rFonts w:ascii="Times New Roman" w:eastAsia="SimSun" w:hAnsi="Times New Roman"/>
          <w:kern w:val="2"/>
          <w:lang w:eastAsia="zh-CN"/>
        </w:rPr>
        <w:fldChar w:fldCharType="begin">
          <w:fldData xml:space="preserve">PEVuZE5vdGU+PENpdGU+PEF1dGhvcj5aYWxhdGE8L0F1dGhvcj48WWVhcj4yMDE5PC9ZZWFyPjxS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</w:fldData>
        </w:fldChar>
      </w:r>
      <w:r>
        <w:rPr>
          <w:rFonts w:ascii="Times New Roman" w:eastAsia="SimSun" w:hAnsi="Times New Roman"/>
          <w:kern w:val="2"/>
          <w:lang w:eastAsia="zh-CN"/>
        </w:rPr>
        <w:instrText xml:space="preserve"> ADDIN EN.CITE </w:instrText>
      </w:r>
      <w:r>
        <w:rPr>
          <w:rFonts w:ascii="Times New Roman" w:eastAsia="SimSun" w:hAnsi="Times New Roman"/>
          <w:kern w:val="2"/>
          <w:lang w:eastAsia="zh-CN"/>
        </w:rPr>
        <w:fldChar w:fldCharType="begin">
          <w:fldData xml:space="preserve">PEVuZE5vdGU+PENpdGU+PEF1dGhvcj5aYWxhdGE8L0F1dGhvcj48WWVhcj4yMDE5PC9ZZWFyPjxS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</w:fldData>
        </w:fldChar>
      </w:r>
      <w:r>
        <w:rPr>
          <w:rFonts w:ascii="Times New Roman" w:eastAsia="SimSun" w:hAnsi="Times New Roman"/>
          <w:kern w:val="2"/>
          <w:lang w:eastAsia="zh-CN"/>
        </w:rPr>
        <w:instrText xml:space="preserve"> ADDIN EN.CITE.DATA </w:instrText>
      </w:r>
      <w:r>
        <w:rPr>
          <w:rFonts w:ascii="Times New Roman" w:eastAsia="SimSun" w:hAnsi="Times New Roman"/>
          <w:kern w:val="2"/>
          <w:lang w:eastAsia="zh-CN"/>
        </w:rPr>
      </w:r>
      <w:r>
        <w:rPr>
          <w:rFonts w:ascii="Times New Roman" w:eastAsia="SimSun" w:hAnsi="Times New Roman"/>
          <w:kern w:val="2"/>
          <w:lang w:eastAsia="zh-CN"/>
        </w:rPr>
        <w:fldChar w:fldCharType="end"/>
      </w:r>
      <w:r>
        <w:rPr>
          <w:rFonts w:ascii="Times New Roman" w:eastAsia="SimSun" w:hAnsi="Times New Roman"/>
          <w:kern w:val="2"/>
          <w:lang w:eastAsia="zh-CN"/>
        </w:rPr>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(Zalata </w:t>
      </w:r>
      <w:r>
        <w:rPr>
          <w:rFonts w:ascii="Times New Roman" w:eastAsia="SimSun" w:hAnsi="Times New Roman"/>
          <w:i/>
          <w:iCs/>
          <w:kern w:val="2"/>
          <w:lang w:eastAsia="zh-CN"/>
        </w:rPr>
        <w:t>et al</w:t>
      </w:r>
      <w:r>
        <w:rPr>
          <w:rFonts w:ascii="Times New Roman" w:eastAsia="SimSun" w:hAnsi="Times New Roman"/>
          <w:kern w:val="2"/>
          <w:lang w:eastAsia="zh-CN"/>
        </w:rPr>
        <w:t xml:space="preserve">. 2019; Cohen </w:t>
      </w:r>
      <w:r>
        <w:rPr>
          <w:rFonts w:ascii="Times New Roman" w:eastAsia="SimSun" w:hAnsi="Times New Roman"/>
          <w:i/>
          <w:iCs/>
          <w:kern w:val="2"/>
          <w:lang w:eastAsia="zh-CN"/>
        </w:rPr>
        <w:t>et al</w:t>
      </w:r>
      <w:r>
        <w:rPr>
          <w:rFonts w:ascii="Times New Roman" w:eastAsia="SimSun" w:hAnsi="Times New Roman"/>
          <w:kern w:val="2"/>
          <w:lang w:eastAsia="zh-CN"/>
        </w:rPr>
        <w:t>. 2008)</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w:t>
      </w:r>
    </w:p>
    <w:p w14:paraId="2F457F9E" w14:textId="4251925F" w:rsidR="003961FA" w:rsidRDefault="00030352">
      <w:pPr>
        <w:widowControl w:val="0"/>
        <w:spacing w:after="0" w:line="360" w:lineRule="auto"/>
        <w:ind w:firstLineChars="200" w:firstLine="480"/>
        <w:contextualSpacing/>
        <w:jc w:val="both"/>
        <w:rPr>
          <w:rFonts w:ascii="Times New Roman" w:eastAsia="SimSun" w:hAnsi="Times New Roman"/>
          <w:kern w:val="2"/>
          <w:lang w:eastAsia="zh-CN"/>
        </w:rPr>
      </w:pPr>
      <w:r>
        <w:rPr>
          <w:rFonts w:ascii="Times New Roman" w:eastAsia="SimSun" w:hAnsi="Times New Roman"/>
          <w:kern w:val="2"/>
          <w:lang w:eastAsia="zh-CN"/>
        </w:rPr>
        <w:t xml:space="preserve">In addition, we also expect that </w:t>
      </w:r>
      <w:proofErr w:type="gramStart"/>
      <w:r>
        <w:rPr>
          <w:rFonts w:ascii="Times New Roman" w:eastAsia="SimSun" w:hAnsi="Times New Roman"/>
          <w:kern w:val="2"/>
          <w:lang w:eastAsia="zh-CN"/>
        </w:rPr>
        <w:t>a number of</w:t>
      </w:r>
      <w:proofErr w:type="gramEnd"/>
      <w:r>
        <w:rPr>
          <w:rFonts w:ascii="Times New Roman" w:eastAsia="SimSun" w:hAnsi="Times New Roman"/>
          <w:kern w:val="2"/>
          <w:lang w:eastAsia="zh-CN"/>
        </w:rPr>
        <w:t xml:space="preserve"> extra factors may potentially affect or moderate the relationship between the development of the HSR network and earnings management. Specifically, we expect the level of earnings management activities to differ from firm to firm, particularly in two ways, the: (i) level of managerial monitoring/good governance, as measured by agency costs, analyst coverage</w:t>
      </w:r>
      <w:r w:rsidRPr="00DE1107">
        <w:rPr>
          <w:rFonts w:ascii="Times New Roman" w:eastAsia="SimSun" w:hAnsi="Times New Roman"/>
          <w:kern w:val="2"/>
          <w:lang w:eastAsia="zh-CN"/>
        </w:rPr>
        <w:t>,</w:t>
      </w:r>
      <w:r>
        <w:rPr>
          <w:rFonts w:ascii="Times New Roman" w:eastAsia="SimSun" w:hAnsi="Times New Roman"/>
          <w:kern w:val="2"/>
          <w:lang w:eastAsia="zh-CN"/>
        </w:rPr>
        <w:t xml:space="preserve"> independent directors</w:t>
      </w:r>
      <w:r w:rsidRPr="00DE1107">
        <w:rPr>
          <w:rFonts w:ascii="Times New Roman" w:eastAsia="SimSun" w:hAnsi="Times New Roman"/>
          <w:kern w:val="2"/>
          <w:lang w:eastAsia="zh-CN"/>
        </w:rPr>
        <w:t>, and abnormal audit fees</w:t>
      </w:r>
      <w:r>
        <w:rPr>
          <w:rFonts w:ascii="Times New Roman" w:eastAsia="SimSun" w:hAnsi="Times New Roman"/>
          <w:kern w:val="2"/>
          <w:lang w:eastAsia="zh-CN"/>
        </w:rPr>
        <w:t xml:space="preserve">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&lt;EndNote&gt;&lt;Cite&gt;&lt;Author&gt;Burgstahler&lt;/Author&gt;&lt;Year&gt;2006&lt;/Year&gt;&lt;RecNum&gt;278&lt;/RecNum&gt;&lt;DisplayText&gt;(Burgstahler and Eames 2006)&lt;/DisplayText&gt;&lt;record&gt;&lt;rec-number&gt;278&lt;/rec-number&gt;&lt;foreign-keys&gt;&lt;key app="EN" db-id="2xt5w2vtjrr5dsexapdptwfrf2xf2ez9z90t" timestamp="1633051859"&gt;278&lt;/key&gt;&lt;/foreign-keys&gt;&lt;ref-type name="Journal Article"&gt;17&lt;/ref-type&gt;&lt;contributors&gt;&lt;authors&gt;&lt;author&gt;Burgstahler, David&lt;/author&gt;&lt;author&gt;Eames, Michael&lt;/author&gt;&lt;/authors&gt;&lt;/contributors&gt;&lt;titles&gt;&lt;title&gt;Management of earnings and analysts&amp;apos; forecasts to achieve zero and small positive earnings surprises&lt;/title&gt;&lt;secondary-title&gt;Journal of Business Finance &amp;amp; Accounting&lt;/secondary-title&gt;&lt;/titles&gt;&lt;periodical&gt;&lt;full-title&gt;Journal of Business Finance &amp;amp; Accounting&lt;/full-title&gt;&lt;/periodical&gt;&lt;pages&gt;633-652&lt;/pages&gt;&lt;volume&gt;33&lt;/volume&gt;&lt;number&gt;5-6&lt;/number&gt;&lt;dates&gt;&lt;year&gt;2006&lt;/year&gt;&lt;pub-dates&gt;&lt;date&gt;Jun-Jul&lt;/date&gt;&lt;/pub-dates&gt;&lt;/dates&gt;&lt;isbn&gt;0306-686X&lt;/isbn&gt;&lt;accession-num&gt;WOS:000240753600001&lt;/accession-num&gt;&lt;urls&gt;&lt;related-urls&gt;&lt;url&gt;&amp;lt;Go to ISI&amp;gt;://WOS:000240753600001&lt;/url&gt;&lt;/related-urls&gt;&lt;/urls&gt;&lt;electronic-resource-num&gt;10.1111/j.1468-5957.2006.00630.x&lt;/electronic-resource-num&gt;&lt;/record&gt;&lt;/Cite&gt;&lt;/EndNote&gt;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(Burgstahler and Eames 2006)</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and (ii) managerial ethical-orientation, as measured by the degree of religious values and morality held by managers (Cai </w:t>
      </w:r>
      <w:r>
        <w:rPr>
          <w:rFonts w:ascii="Times New Roman" w:eastAsia="SimSun" w:hAnsi="Times New Roman"/>
          <w:i/>
          <w:iCs/>
          <w:kern w:val="2"/>
          <w:lang w:eastAsia="zh-CN"/>
        </w:rPr>
        <w:t>et al</w:t>
      </w:r>
      <w:r>
        <w:rPr>
          <w:rFonts w:ascii="Times New Roman" w:eastAsia="SimSun" w:hAnsi="Times New Roman"/>
          <w:kern w:val="2"/>
          <w:lang w:eastAsia="zh-CN"/>
        </w:rPr>
        <w:t xml:space="preserve">. 2020; Chen </w:t>
      </w:r>
      <w:r>
        <w:rPr>
          <w:rFonts w:ascii="Times New Roman" w:eastAsia="SimSun" w:hAnsi="Times New Roman"/>
          <w:i/>
          <w:iCs/>
          <w:kern w:val="2"/>
          <w:lang w:eastAsia="zh-CN"/>
        </w:rPr>
        <w:t>et al</w:t>
      </w:r>
      <w:r>
        <w:rPr>
          <w:rFonts w:ascii="Times New Roman" w:eastAsia="SimSun" w:hAnsi="Times New Roman"/>
          <w:kern w:val="2"/>
          <w:lang w:eastAsia="zh-CN"/>
        </w:rPr>
        <w:t xml:space="preserve">. 2013). First, in terms of good governance, we expect firms with higher agency costs to be more likely to conduct earnings management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&lt;EndNote&gt;&lt;Cite&gt;&lt;Author&gt;Bergstresser&lt;/Author&gt;&lt;Year&gt;2006&lt;/Year&gt;&lt;RecNum&gt;93&lt;/RecNum&gt;&lt;DisplayText&gt;(Bergstresser and Philippon 2006)&lt;/DisplayText&gt;&lt;record&gt;&lt;rec-number&gt;93&lt;/rec-number&gt;&lt;foreign-keys&gt;&lt;key app="EN" db-id="2xt5w2vtjrr5dsexapdptwfrf2xf2ez9z90t" timestamp="1613395443"&gt;93&lt;/key&gt;&lt;/foreign-keys&gt;&lt;ref-type name="Journal Article"&gt;17&lt;/ref-type&gt;&lt;contributors&gt;&lt;authors&gt;&lt;author&gt;Bergstresser, Daniel&lt;/author&gt;&lt;author&gt;Philippon, Thomas&lt;/author&gt;&lt;/authors&gt;&lt;/contributors&gt;&lt;titles&gt;&lt;title&gt;CEO incentives and earnings management&lt;/title&gt;&lt;secondary-title&gt;Journal of financial economics&lt;/secondary-title&gt;&lt;/titles&gt;&lt;periodical&gt;&lt;full-title&gt;Journal of Financial Economics&lt;/full-title&gt;&lt;/periodical&gt;&lt;pages&gt;511-529&lt;/pages&gt;&lt;volume&gt;80&lt;/volume&gt;&lt;number&gt;3&lt;/number&gt;&lt;dates&gt;&lt;year&gt;2006&lt;/year&gt;&lt;/dates&gt;&lt;isbn&gt;0304-405X&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(Bergstresser and Philippon 2006)</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while firms with a high proportion of independent directors and high analyst coverage often tend to be subjected to intense external monitoring, resulting in less earnings management activities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&lt;EndNote&gt;&lt;Cite&gt;&lt;Author&gt;Yu&lt;/Author&gt;&lt;Year&gt;2008&lt;/Year&gt;&lt;RecNum&gt;106&lt;/RecNum&gt;&lt;DisplayText&gt;(Yu 2008)&lt;/DisplayText&gt;&lt;record&gt;&lt;rec-number&gt;106&lt;/rec-number&gt;&lt;foreign-keys&gt;&lt;key app="EN" db-id="2xt5w2vtjrr5dsexapdptwfrf2xf2ez9z90t" timestamp="1613557986"&gt;106&lt;/key&gt;&lt;/foreign-keys&gt;&lt;ref-type name="Journal Article"&gt;17&lt;/ref-type&gt;&lt;contributors&gt;&lt;authors&gt;&lt;author&gt;Yu, Fang Frank&lt;/author&gt;&lt;/authors&gt;&lt;/contributors&gt;&lt;titles&gt;&lt;title&gt;Analyst coverage and earnings management&lt;/title&gt;&lt;secondary-title&gt;Journal of financial economics&lt;/secondary-title&gt;&lt;/titles&gt;&lt;periodical&gt;&lt;full-title&gt;Journal of Financial Economics&lt;/full-title&gt;&lt;/periodical&gt;&lt;pages&gt;245-271&lt;/pages&gt;&lt;volume&gt;88&lt;/volume&gt;&lt;number&gt;2&lt;/number&gt;&lt;dates&gt;&lt;year&gt;2008&lt;/year&gt;&lt;/dates&gt;&lt;isbn&gt;0304-405X&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(Yu 2008)</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Also, positive abnormal audit fees are related to lower earnings quality because auditors are easily affected by firm management in this situation; while negative abnormal audit fees are associated with higher earnings quality as auditors have little to lose if they exert more stringent monitoring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&lt;EndNote&gt;&lt;Cite&gt;&lt;Author&gt;Larcker&lt;/Author&gt;&lt;Year&gt;2004&lt;/Year&gt;&lt;RecNum&gt;901&lt;/RecNum&gt;&lt;DisplayText&gt;(Larcker and Richardson 2004)&lt;/DisplayText&gt;&lt;record&gt;&lt;rec-number&gt;901&lt;/rec-number&gt;&lt;foreign-keys&gt;&lt;key app="EN" db-id="2xt5w2vtjrr5dsexapdptwfrf2xf2ez9z90t" timestamp="1689930669"&gt;901&lt;/key&gt;&lt;/foreign-keys&gt;&lt;ref-type name="Journal Article"&gt;17&lt;/ref-type&gt;&lt;contributors&gt;&lt;authors&gt;&lt;author&gt;Larcker, David F&lt;/author&gt;&lt;author&gt;Richardson, Scott A&lt;/author&gt;&lt;/authors&gt;&lt;/contributors&gt;&lt;titles&gt;&lt;title&gt;Fees paid to audit firms, accrual choices, and corporate governance&lt;/title&gt;&lt;secondary-title&gt;Journal of accounting research&lt;/secondary-title&gt;&lt;/titles&gt;&lt;periodical&gt;&lt;full-title&gt;Journal of Accounting Research&lt;/full-title&gt;&lt;/periodical&gt;&lt;pages&gt;625-658&lt;/pages&gt;&lt;volume&gt;42&lt;/volume&gt;&lt;number&gt;3&lt;/number&gt;&lt;dates&gt;&lt;year&gt;2004&lt;/year&gt;&lt;/dates&gt;&lt;isbn&gt;0021-8456&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(Larcker and Richardson 2004)</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Second, with respect to ethics/religion, we expect firms dominated by managers with strong religious beliefs, ethics, and values to engage in less earnings management in contrast to their non-religious counterparts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&lt;EndNote&gt;&lt;Cite&gt;&lt;Author&gt;Du&lt;/Author&gt;&lt;Year&gt;2015&lt;/Year&gt;&lt;RecNum&gt;83&lt;/RecNum&gt;&lt;DisplayText&gt;(Du et al. 2015)&lt;/DisplayText&gt;&lt;record&gt;&lt;rec-number&gt;83&lt;/rec-number&gt;&lt;foreign-keys&gt;&lt;key app="EN" db-id="2xt5w2vtjrr5dsexapdptwfrf2xf2ez9z90t" timestamp="1612668252"&gt;83&lt;/key&gt;&lt;/foreign-keys&gt;&lt;ref-type name="Journal Article"&gt;17&lt;/ref-type&gt;&lt;contributors&gt;&lt;authors&gt;&lt;author&gt;Du, Xingqiang&lt;/author&gt;&lt;author&gt;Jian, Wei&lt;/author&gt;&lt;author&gt;Lai, Shaojuan&lt;/author&gt;&lt;author&gt;Du, Yingjie&lt;/author&gt;&lt;author&gt;Pei, Hongmei&lt;/author&gt;&lt;/authors&gt;&lt;/contributors&gt;&lt;titles&gt;&lt;title&gt;Does religion mitigate earnings management? Evidence from China&lt;/title&gt;&lt;secondary-title&gt;Journal of Business Ethics&lt;/secondary-title&gt;&lt;/titles&gt;&lt;periodical&gt;&lt;full-title&gt;Journal of Business Ethics&lt;/full-title&gt;&lt;/periodical&gt;&lt;pages&gt;699-749&lt;/pages&gt;&lt;volume&gt;131&lt;/volume&gt;&lt;number&gt;3&lt;/number&gt;&lt;dates&gt;&lt;year&gt;2015&lt;/year&gt;&lt;/dates&gt;&lt;isbn&gt;1573-0697&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(Du </w:t>
      </w:r>
      <w:r>
        <w:rPr>
          <w:rFonts w:ascii="Times New Roman" w:eastAsia="SimSun" w:hAnsi="Times New Roman"/>
          <w:i/>
          <w:iCs/>
          <w:kern w:val="2"/>
          <w:lang w:eastAsia="zh-CN"/>
        </w:rPr>
        <w:t>et al</w:t>
      </w:r>
      <w:r>
        <w:rPr>
          <w:rFonts w:ascii="Times New Roman" w:eastAsia="SimSun" w:hAnsi="Times New Roman"/>
          <w:kern w:val="2"/>
          <w:lang w:eastAsia="zh-CN"/>
        </w:rPr>
        <w:t>. 2015)</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We, therefore, argue that the improved information environment that is often brought about by the development of the HSR network could </w:t>
      </w:r>
      <w:r>
        <w:rPr>
          <w:rFonts w:ascii="Times New Roman" w:eastAsia="SimSun" w:hAnsi="Times New Roman" w:hint="eastAsia"/>
          <w:kern w:val="2"/>
          <w:lang w:eastAsia="zh-CN"/>
        </w:rPr>
        <w:t>h</w:t>
      </w:r>
      <w:r>
        <w:rPr>
          <w:rFonts w:ascii="Times New Roman" w:eastAsia="SimSun" w:hAnsi="Times New Roman"/>
          <w:kern w:val="2"/>
          <w:lang w:eastAsia="zh-CN"/>
        </w:rPr>
        <w:t xml:space="preserve">ave distinct effects on earnings management in those firms. Accordingly, we further examine the moderating effects of governance in the form of </w:t>
      </w:r>
      <w:r>
        <w:rPr>
          <w:rFonts w:ascii="Times New Roman" w:eastAsia="SimSun" w:hAnsi="Times New Roman"/>
          <w:kern w:val="2"/>
          <w:lang w:eastAsia="zh-CN"/>
        </w:rPr>
        <w:lastRenderedPageBreak/>
        <w:t xml:space="preserve">agency costs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&lt;EndNote&gt;&lt;Cite&gt;&lt;Author&gt;Bergstresser&lt;/Author&gt;&lt;Year&gt;2006&lt;/Year&gt;&lt;RecNum&gt;93&lt;/RecNum&gt;&lt;DisplayText&gt;(Bergstresser and Philippon 2006)&lt;/DisplayText&gt;&lt;record&gt;&lt;rec-number&gt;93&lt;/rec-number&gt;&lt;foreign-keys&gt;&lt;key app="EN" db-id="2xt5w2vtjrr5dsexapdptwfrf2xf2ez9z90t" timestamp="1613395443"&gt;93&lt;/key&gt;&lt;/foreign-keys&gt;&lt;ref-type name="Journal Article"&gt;17&lt;/ref-type&gt;&lt;contributors&gt;&lt;authors&gt;&lt;author&gt;Bergstresser, Daniel&lt;/author&gt;&lt;author&gt;Philippon, Thomas&lt;/author&gt;&lt;/authors&gt;&lt;/contributors&gt;&lt;titles&gt;&lt;title&gt;CEO incentives and earnings management&lt;/title&gt;&lt;secondary-title&gt;Journal of financial economics&lt;/secondary-title&gt;&lt;/titles&gt;&lt;periodical&gt;&lt;full-title&gt;Journal of Financial Economics&lt;/full-title&gt;&lt;/periodical&gt;&lt;pages&gt;511-529&lt;/pages&gt;&lt;volume&gt;80&lt;/volume&gt;&lt;number&gt;3&lt;/number&gt;&lt;dates&gt;&lt;year&gt;2006&lt;/year&gt;&lt;/dates&gt;&lt;isbn&gt;0304-405X&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(Bergstresser and Philippon 2006)</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independent directors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&lt;EndNote&gt;&lt;Cite&gt;&lt;Author&gt;Osma&lt;/Author&gt;&lt;Year&gt;2008&lt;/Year&gt;&lt;RecNum&gt;198&lt;/RecNum&gt;&lt;DisplayText&gt;(Osma 2008)&lt;/DisplayText&gt;&lt;record&gt;&lt;rec-number&gt;198&lt;/rec-number&gt;&lt;foreign-keys&gt;&lt;key app="EN" db-id="2xt5w2vtjrr5dsexapdptwfrf2xf2ez9z90t" timestamp="1626229359"&gt;198&lt;/key&gt;&lt;/foreign-keys&gt;&lt;ref-type name="Journal Article"&gt;17&lt;/ref-type&gt;&lt;contributors&gt;&lt;authors&gt;&lt;author&gt;Osma, Beatriz Garcia&lt;/author&gt;&lt;/authors&gt;&lt;/contributors&gt;&lt;titles&gt;&lt;title&gt;Board Independence and Real Earnings Management: The Case of R&amp;amp;D Expenditure&lt;/title&gt;&lt;secondary-title&gt;Corporate Governance: An International Review&lt;/secondary-title&gt;&lt;/titles&gt;&lt;periodical&gt;&lt;full-title&gt;Corporate governance: An international review&lt;/full-title&gt;&lt;/periodical&gt;&lt;pages&gt;116-131&lt;/pages&gt;&lt;volume&gt;16&lt;/volume&gt;&lt;number&gt;2&lt;/number&gt;&lt;dates&gt;&lt;year&gt;2008&lt;/year&gt;&lt;/dates&gt;&lt;isbn&gt;0964-8410&lt;/isbn&gt;&lt;urls&gt;&lt;related-urls&gt;&lt;url&gt;https://onlinelibrary.wiley.com/doi/abs/10.1111/j.1467-8683.2008.00672.x&lt;/url&gt;&lt;/related-urls&gt;&lt;/urls&gt;&lt;electronic-resource-num&gt;https://doi.org/10.1111/j.1467-8683.2008.00672.x&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(Osma 2008)</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 analysts following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&lt;EndNote&gt;&lt;Cite&gt;&lt;Author&gt;Sun&lt;/Author&gt;&lt;Year&gt;2016&lt;/Year&gt;&lt;RecNum&gt;200&lt;/RecNum&gt;&lt;DisplayText&gt;(Sun and Liu 2016)&lt;/DisplayText&gt;&lt;record&gt;&lt;rec-number&gt;200&lt;/rec-number&gt;&lt;foreign-keys&gt;&lt;key app="EN" db-id="2xt5w2vtjrr5dsexapdptwfrf2xf2ez9z90t" timestamp="1626255063"&gt;200&lt;/key&gt;&lt;/foreign-keys&gt;&lt;ref-type name="Journal Article"&gt;17&lt;/ref-type&gt;&lt;contributors&gt;&lt;authors&gt;&lt;author&gt;Sun, J.&lt;/author&gt;&lt;author&gt;Liu, G. P.&lt;/author&gt;&lt;/authors&gt;&lt;/contributors&gt;&lt;titles&gt;&lt;title&gt;Does analyst coverage constrain real earnings management?&lt;/title&gt;&lt;secondary-title&gt;Quarterly Review of Economics and Finance&lt;/secondary-title&gt;&lt;/titles&gt;&lt;periodical&gt;&lt;full-title&gt;Quarterly Review of Economics and Finance&lt;/full-title&gt;&lt;/periodical&gt;&lt;pages&gt;131-140&lt;/pages&gt;&lt;volume&gt;59&lt;/volume&gt;&lt;dates&gt;&lt;year&gt;2016&lt;/year&gt;&lt;pub-dates&gt;&lt;date&gt;Feb&lt;/date&gt;&lt;/pub-dates&gt;&lt;/dates&gt;&lt;isbn&gt;1062-9769&lt;/isbn&gt;&lt;accession-num&gt;WOS:000437658100012&lt;/accession-num&gt;&lt;urls&gt;&lt;related-urls&gt;&lt;url&gt;&amp;lt;Go to ISI&amp;gt;://WOS:000437658100012&lt;/url&gt;&lt;/related-urls&gt;&lt;/urls&gt;&lt;electronic-resource-num&gt;10.1016/j.qref.2015.03.009&lt;/electronic-resource-num&gt;&lt;/record&gt;&lt;/Cite&gt;&lt;/EndNote&gt;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(Sun and Liu 2016)</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and abnormal audit fees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&lt;EndNote&gt;&lt;Cite&gt;&lt;Author&gt;Larcker&lt;/Author&gt;&lt;Year&gt;2004&lt;/Year&gt;&lt;RecNum&gt;901&lt;/RecNum&gt;&lt;DisplayText&gt;(Larcker and Richardson 2004)&lt;/DisplayText&gt;&lt;record&gt;&lt;rec-number&gt;901&lt;/rec-number&gt;&lt;foreign-keys&gt;&lt;key app="EN" db-id="2xt5w2vtjrr5dsexapdptwfrf2xf2ez9z90t" timestamp="1689930669"&gt;901&lt;/key&gt;&lt;/foreign-keys&gt;&lt;ref-type name="Journal Article"&gt;17&lt;/ref-type&gt;&lt;contributors&gt;&lt;authors&gt;&lt;author&gt;Larcker, David F&lt;/author&gt;&lt;author&gt;Richardson, Scott A&lt;/author&gt;&lt;/authors&gt;&lt;/contributors&gt;&lt;titles&gt;&lt;title&gt;Fees paid to audit firms, accrual choices, and corporate governance&lt;/title&gt;&lt;secondary-title&gt;Journal of accounting research&lt;/secondary-title&gt;&lt;/titles&gt;&lt;periodical&gt;&lt;full-title&gt;Journal of Accounting Research&lt;/full-title&gt;&lt;/periodical&gt;&lt;pages&gt;625-658&lt;/pages&gt;&lt;volume&gt;42&lt;/volume&gt;&lt;number&gt;3&lt;/number&gt;&lt;dates&gt;&lt;year&gt;2004&lt;/year&gt;&lt;/dates&gt;&lt;isbn&gt;0021-8456&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(Larcker and Richardson 2004)</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along with religion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&lt;EndNote&gt;&lt;Cite&gt;&lt;Author&gt;El Ghoul&lt;/Author&gt;&lt;Year&gt;2012&lt;/Year&gt;&lt;RecNum&gt;195&lt;/RecNum&gt;&lt;DisplayText&gt;(El Ghoul et al. 2012)&lt;/DisplayText&gt;&lt;record&gt;&lt;rec-number&gt;195&lt;/rec-number&gt;&lt;foreign-keys&gt;&lt;key app="EN" db-id="2xt5w2vtjrr5dsexapdptwfrf2xf2ez9z90t" timestamp="1626168156"&gt;195&lt;/key&gt;&lt;/foreign-keys&gt;&lt;ref-type name="Journal Article"&gt;17&lt;/ref-type&gt;&lt;contributors&gt;&lt;authors&gt;&lt;author&gt;El Ghoul, Sadok&lt;/author&gt;&lt;author&gt;Guedhami, Omrane&lt;/author&gt;&lt;author&gt;Ni, Yang&lt;/author&gt;&lt;author&gt;Pittman, Jeffrey&lt;/author&gt;&lt;author&gt;Saadi, Samir&lt;/author&gt;&lt;/authors&gt;&lt;/contributors&gt;&lt;titles&gt;&lt;title&gt;Does Religion Matter to Equity Pricing?&lt;/title&gt;&lt;secondary-title&gt;Journal of Business Ethics&lt;/secondary-title&gt;&lt;/titles&gt;&lt;periodical&gt;&lt;full-title&gt;Journal of Business Ethics&lt;/full-title&gt;&lt;/periodical&gt;&lt;pages&gt;491-518&lt;/pages&gt;&lt;volume&gt;111&lt;/volume&gt;&lt;number&gt;4&lt;/number&gt;&lt;dates&gt;&lt;year&gt;2012&lt;/year&gt;&lt;pub-dates&gt;&lt;date&gt;2012/12/01&lt;/date&gt;&lt;/pub-dates&gt;&lt;/dates&gt;&lt;isbn&gt;1573-0697&lt;/isbn&gt;&lt;urls&gt;&lt;related-urls&gt;&lt;url&gt;https://doi.org/10.1007/s10551-012-1213-x&lt;/url&gt;&lt;/related-urls&gt;&lt;/urls&gt;&lt;electronic-resource-num&gt;10.1007/s10551-012-1213-x&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(El Ghoul </w:t>
      </w:r>
      <w:r>
        <w:rPr>
          <w:rFonts w:ascii="Times New Roman" w:eastAsia="SimSun" w:hAnsi="Times New Roman"/>
          <w:i/>
          <w:iCs/>
          <w:kern w:val="2"/>
          <w:lang w:eastAsia="zh-CN"/>
        </w:rPr>
        <w:t>et al</w:t>
      </w:r>
      <w:r>
        <w:rPr>
          <w:rFonts w:ascii="Times New Roman" w:eastAsia="SimSun" w:hAnsi="Times New Roman"/>
          <w:kern w:val="2"/>
          <w:lang w:eastAsia="zh-CN"/>
        </w:rPr>
        <w:t>. 2012)</w:t>
      </w:r>
      <w:r>
        <w:rPr>
          <w:rFonts w:ascii="Times New Roman" w:eastAsia="SimSun" w:hAnsi="Times New Roman"/>
          <w:kern w:val="2"/>
          <w:lang w:eastAsia="zh-CN"/>
        </w:rPr>
        <w:fldChar w:fldCharType="end"/>
      </w:r>
      <w:r>
        <w:rPr>
          <w:rFonts w:ascii="Times New Roman" w:eastAsia="SimSun" w:hAnsi="Times New Roman"/>
          <w:kern w:val="2"/>
          <w:lang w:eastAsia="zh-CN"/>
        </w:rPr>
        <w:t>, respectively, on the relation between HSR network and earnings management.</w:t>
      </w:r>
    </w:p>
    <w:p w14:paraId="183DAEA9" w14:textId="338EFCE9" w:rsidR="003961FA" w:rsidRDefault="00030352">
      <w:pPr>
        <w:widowControl w:val="0"/>
        <w:spacing w:after="0" w:line="360" w:lineRule="auto"/>
        <w:ind w:firstLineChars="200" w:firstLine="480"/>
        <w:contextualSpacing/>
        <w:jc w:val="both"/>
        <w:rPr>
          <w:rFonts w:ascii="Times New Roman" w:eastAsia="SimSun" w:hAnsi="Times New Roman"/>
          <w:kern w:val="2"/>
          <w:lang w:eastAsia="zh-CN"/>
        </w:rPr>
      </w:pPr>
      <w:r>
        <w:rPr>
          <w:rFonts w:ascii="Times New Roman" w:eastAsia="SimSun" w:hAnsi="Times New Roman"/>
          <w:kern w:val="2"/>
          <w:lang w:eastAsia="zh-CN"/>
        </w:rPr>
        <w:t xml:space="preserve">Consequently, we make </w:t>
      </w:r>
      <w:proofErr w:type="gramStart"/>
      <w:r>
        <w:rPr>
          <w:rFonts w:ascii="Times New Roman" w:eastAsia="SimSun" w:hAnsi="Times New Roman"/>
          <w:kern w:val="2"/>
          <w:lang w:eastAsia="zh-CN"/>
        </w:rPr>
        <w:t>a number of</w:t>
      </w:r>
      <w:proofErr w:type="gramEnd"/>
      <w:r>
        <w:rPr>
          <w:rFonts w:ascii="Times New Roman" w:eastAsia="SimSun" w:hAnsi="Times New Roman"/>
          <w:kern w:val="2"/>
          <w:lang w:eastAsia="zh-CN"/>
        </w:rPr>
        <w:t xml:space="preserve"> new contributions to the extant accounting and auditing literature. First, we contribute to the existing financial reporting research by demonstrating that the development of the HSR network reduces AM by improving communication and information flow, thereby reducing information asymmetry among internal and external stakeholders of the firm. Second, we provide new evidence on the trade-off between AM and RM by managers. In particular, we provide novel insights into the financial reporting consequences of the development of HSR network in China by providing new evidence that suggests that firms switch from AM approach to RM technique when HSR networks increase, with existing evidence indicating that RM is more harmful than AM regarding long-term firm value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&lt;EndNote&gt;&lt;Cite&gt;&lt;Author&gt;Kim&lt;/Author&gt;&lt;Year&gt;2013&lt;/Year&gt;&lt;RecNum&gt;35&lt;/RecNum&gt;&lt;DisplayText&gt;(Kim and Sohn 2013)&lt;/DisplayText&gt;&lt;record&gt;&lt;rec-number&gt;35&lt;/rec-number&gt;&lt;foreign-keys&gt;&lt;key app="EN" db-id="2xt5w2vtjrr5dsexapdptwfrf2xf2ez9z90t" timestamp="1611811259"&gt;35&lt;/key&gt;&lt;/foreign-keys&gt;&lt;ref-type name="Journal Article"&gt;17&lt;/ref-type&gt;&lt;contributors&gt;&lt;authors&gt;&lt;author&gt;Kim, Jeong-Bon&lt;/author&gt;&lt;author&gt;Sohn, Byungcherl Charlie&lt;/author&gt;&lt;/authors&gt;&lt;/contributors&gt;&lt;titles&gt;&lt;title&gt;Real earnings management and cost of capital&lt;/title&gt;&lt;secondary-title&gt;Journal of Accounting and Public Policy&lt;/secondary-title&gt;&lt;/titles&gt;&lt;periodical&gt;&lt;full-title&gt;Journal of Accounting and Public Policy&lt;/full-title&gt;&lt;/periodical&gt;&lt;pages&gt;518-543&lt;/pages&gt;&lt;volume&gt;32&lt;/volume&gt;&lt;number&gt;6&lt;/number&gt;&lt;dates&gt;&lt;year&gt;2013&lt;/year&gt;&lt;pub-dates&gt;&lt;date&gt;Nov-Dec&lt;/date&gt;&lt;/pub-dates&gt;&lt;/dates&gt;&lt;isbn&gt;0278-4254&lt;/isbn&gt;&lt;accession-num&gt;WOS:000327565400005&lt;/accession-num&gt;&lt;urls&gt;&lt;related-urls&gt;&lt;url&gt;&amp;lt;Go to ISI&amp;gt;://WOS:000327565400005&lt;/url&gt;&lt;/related-urls&gt;&lt;/urls&gt;&lt;electronic-resource-num&gt;10.1016/j.jaccpubpol.2013.08.002&lt;/electronic-resource-num&gt;&lt;/record&gt;&lt;/Cite&gt;&lt;/EndNote&gt;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(Kim and Sohn 2013)</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w:t>
      </w:r>
    </w:p>
    <w:p w14:paraId="11625034" w14:textId="677B0503" w:rsidR="003961FA" w:rsidRDefault="00030352">
      <w:pPr>
        <w:widowControl w:val="0"/>
        <w:spacing w:after="0" w:line="360" w:lineRule="auto"/>
        <w:ind w:firstLineChars="200" w:firstLine="480"/>
        <w:contextualSpacing/>
        <w:jc w:val="both"/>
        <w:rPr>
          <w:rFonts w:ascii="Times New Roman" w:eastAsia="SimSun" w:hAnsi="Times New Roman"/>
          <w:kern w:val="2"/>
          <w:lang w:eastAsia="zh-CN"/>
        </w:rPr>
      </w:pPr>
      <w:r>
        <w:rPr>
          <w:rFonts w:ascii="Times New Roman" w:eastAsia="SimSun" w:hAnsi="Times New Roman"/>
          <w:kern w:val="2"/>
          <w:lang w:eastAsia="zh-CN"/>
        </w:rPr>
        <w:t xml:space="preserve">Finally, prior studies indicate that different mechanisms determine firms’ engagement in earnings management, including (i) governance factors, such as agency costs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&lt;EndNote&gt;&lt;Cite&gt;&lt;Author&gt;Bergstresser&lt;/Author&gt;&lt;Year&gt;2006&lt;/Year&gt;&lt;RecNum&gt;93&lt;/RecNum&gt;&lt;DisplayText&gt;(Bergstresser and Philippon 2006)&lt;/DisplayText&gt;&lt;record&gt;&lt;rec-number&gt;93&lt;/rec-number&gt;&lt;foreign-keys&gt;&lt;key app="EN" db-id="2xt5w2vtjrr5dsexapdptwfrf2xf2ez9z90t" timestamp="1613395443"&gt;93&lt;/key&gt;&lt;/foreign-keys&gt;&lt;ref-type name="Journal Article"&gt;17&lt;/ref-type&gt;&lt;contributors&gt;&lt;authors&gt;&lt;author&gt;Bergstresser, Daniel&lt;/author&gt;&lt;author&gt;Philippon, Thomas&lt;/author&gt;&lt;/authors&gt;&lt;/contributors&gt;&lt;titles&gt;&lt;title&gt;CEO incentives and earnings management&lt;/title&gt;&lt;secondary-title&gt;Journal of financial economics&lt;/secondary-title&gt;&lt;/titles&gt;&lt;periodical&gt;&lt;full-title&gt;Journal of Financial Economics&lt;/full-title&gt;&lt;/periodical&gt;&lt;pages&gt;511-529&lt;/pages&gt;&lt;volume&gt;80&lt;/volume&gt;&lt;number&gt;3&lt;/number&gt;&lt;dates&gt;&lt;year&gt;2006&lt;/year&gt;&lt;/dates&gt;&lt;isbn&gt;0304-405X&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(Bergstresser and Philippon 2006)</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analyst coverage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&lt;EndNote&gt;&lt;Cite&gt;&lt;Author&gt;Yu&lt;/Author&gt;&lt;Year&gt;2008&lt;/Year&gt;&lt;RecNum&gt;106&lt;/RecNum&gt;&lt;DisplayText&gt;(Yu 2008)&lt;/DisplayText&gt;&lt;record&gt;&lt;rec-number&gt;106&lt;/rec-number&gt;&lt;foreign-keys&gt;&lt;key app="EN" db-id="2xt5w2vtjrr5dsexapdptwfrf2xf2ez9z90t" timestamp="1613557986"&gt;106&lt;/key&gt;&lt;/foreign-keys&gt;&lt;ref-type name="Journal Article"&gt;17&lt;/ref-type&gt;&lt;contributors&gt;&lt;authors&gt;&lt;author&gt;Yu, Fang Frank&lt;/author&gt;&lt;/authors&gt;&lt;/contributors&gt;&lt;titles&gt;&lt;title&gt;Analyst coverage and earnings management&lt;/title&gt;&lt;secondary-title&gt;Journal of financial economics&lt;/secondary-title&gt;&lt;/titles&gt;&lt;periodical&gt;&lt;full-title&gt;Journal of Financial Economics&lt;/full-title&gt;&lt;/periodical&gt;&lt;pages&gt;245-271&lt;/pages&gt;&lt;volume&gt;88&lt;/volume&gt;&lt;number&gt;2&lt;/number&gt;&lt;dates&gt;&lt;year&gt;2008&lt;/year&gt;&lt;/dates&gt;&lt;isbn&gt;0304-405X&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(Yu 2008)</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and abnormal audit fees; and (ii) religiosity/religion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&lt;EndNote&gt;&lt;Cite&gt;&lt;Author&gt;Du&lt;/Author&gt;&lt;Year&gt;2013&lt;/Year&gt;&lt;RecNum&gt;97&lt;/RecNum&gt;&lt;DisplayText&gt;(Du 2013)&lt;/DisplayText&gt;&lt;record&gt;&lt;rec-number&gt;97&lt;/rec-number&gt;&lt;foreign-keys&gt;&lt;key app="EN" db-id="2xt5w2vtjrr5dsexapdptwfrf2xf2ez9z90t" timestamp="1613402112"&gt;97&lt;/key&gt;&lt;/foreign-keys&gt;&lt;ref-type name="Journal Article"&gt;17&lt;/ref-type&gt;&lt;contributors&gt;&lt;authors&gt;&lt;author&gt;Du, Xingqiang&lt;/author&gt;&lt;/authors&gt;&lt;/contributors&gt;&lt;titles&gt;&lt;title&gt;Does religion matter to owner-manager agency costs? Evidence from China&lt;/title&gt;&lt;secondary-title&gt;Journal of Business Ethics&lt;/secondary-title&gt;&lt;/titles&gt;&lt;periodical&gt;&lt;full-title&gt;Journal of Business Ethics&lt;/full-title&gt;&lt;/periodical&gt;&lt;pages&gt;319-347&lt;/pages&gt;&lt;volume&gt;118&lt;/volume&gt;&lt;number&gt;2&lt;/number&gt;&lt;dates&gt;&lt;year&gt;2013&lt;/year&gt;&lt;/dates&gt;&lt;isbn&gt;1573-0697&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(Du 2013)</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Nevertheless, to the best of our knowledge, none of the existing studies have examined the impact of these mechanisms on the effect of HSR network development on earnings management and/or trade-offs between </w:t>
      </w:r>
      <w:r w:rsidR="00924955">
        <w:rPr>
          <w:rFonts w:ascii="Times New Roman" w:eastAsia="SimSun" w:hAnsi="Times New Roman"/>
          <w:kern w:val="2"/>
          <w:lang w:eastAsia="zh-CN"/>
        </w:rPr>
        <w:t xml:space="preserve">different </w:t>
      </w:r>
      <w:r>
        <w:rPr>
          <w:rFonts w:ascii="Times New Roman" w:eastAsia="SimSun" w:hAnsi="Times New Roman"/>
          <w:kern w:val="2"/>
          <w:lang w:eastAsia="zh-CN"/>
        </w:rPr>
        <w:t xml:space="preserve">earnings management techniques. Therefore, we extend, as well as contribute to the extant literature by providing new evidence that suggests that: (a) higher agency costs strengthen the relationship between the HSR and earnings management; (b) religion and independent directors tend to curb that relationship by reducing managerial opportunism through improved monitoring and good governance; (c) increased analyst coverage increases the use of RM; and (d) higher abnormal audit fees strengthen the impact of HSR network on RM. </w:t>
      </w:r>
    </w:p>
    <w:p w14:paraId="03ABA752" w14:textId="77777777" w:rsidR="003961FA" w:rsidRDefault="00030352">
      <w:pPr>
        <w:widowControl w:val="0"/>
        <w:spacing w:after="0" w:line="360" w:lineRule="auto"/>
        <w:ind w:firstLineChars="200" w:firstLine="480"/>
        <w:contextualSpacing/>
        <w:jc w:val="both"/>
        <w:rPr>
          <w:rFonts w:ascii="Times New Roman" w:eastAsia="SimSun" w:hAnsi="Times New Roman"/>
          <w:kern w:val="2"/>
          <w:lang w:eastAsia="zh-CN"/>
        </w:rPr>
      </w:pPr>
      <w:r>
        <w:rPr>
          <w:rFonts w:ascii="Times New Roman" w:eastAsia="SimSun" w:hAnsi="Times New Roman"/>
          <w:kern w:val="2"/>
          <w:lang w:eastAsia="zh-CN"/>
        </w:rPr>
        <w:t xml:space="preserve">In the remainder of the paper, Section 2 reviews prior literature and develops </w:t>
      </w:r>
      <w:r>
        <w:rPr>
          <w:rFonts w:ascii="Times New Roman" w:eastAsia="SimSun" w:hAnsi="Times New Roman"/>
          <w:kern w:val="2"/>
          <w:lang w:eastAsia="zh-CN"/>
        </w:rPr>
        <w:lastRenderedPageBreak/>
        <w:t>research hypotheses; Section 3 discusses the methodology; Section 4 discusses the empirical results; Section 5 performs additional analysis, and the final section concludes the paper.</w:t>
      </w:r>
    </w:p>
    <w:p w14:paraId="6B3EB2C1" w14:textId="77777777" w:rsidR="003961FA" w:rsidRDefault="00030352">
      <w:pPr>
        <w:widowControl w:val="0"/>
        <w:spacing w:after="0" w:line="360" w:lineRule="auto"/>
        <w:contextualSpacing/>
        <w:jc w:val="both"/>
        <w:rPr>
          <w:rFonts w:ascii="Times New Roman" w:eastAsia="SimSun" w:hAnsi="Times New Roman"/>
          <w:b/>
          <w:kern w:val="2"/>
          <w:lang w:eastAsia="zh-CN"/>
        </w:rPr>
      </w:pPr>
      <w:r>
        <w:rPr>
          <w:rFonts w:ascii="Times New Roman" w:eastAsia="SimSun" w:hAnsi="Times New Roman"/>
          <w:b/>
          <w:kern w:val="2"/>
          <w:lang w:eastAsia="zh-CN"/>
        </w:rPr>
        <w:t>2. Literature review and hypotheses development</w:t>
      </w:r>
    </w:p>
    <w:p w14:paraId="5F5C7845" w14:textId="77777777" w:rsidR="003961FA" w:rsidRDefault="00030352">
      <w:pPr>
        <w:widowControl w:val="0"/>
        <w:spacing w:after="0" w:line="360" w:lineRule="auto"/>
        <w:contextualSpacing/>
        <w:jc w:val="both"/>
        <w:rPr>
          <w:rFonts w:ascii="Times New Roman" w:eastAsia="SimSun" w:hAnsi="Times New Roman"/>
          <w:b/>
          <w:i/>
          <w:iCs/>
          <w:kern w:val="2"/>
          <w:lang w:eastAsia="zh-CN"/>
        </w:rPr>
      </w:pPr>
      <w:r>
        <w:rPr>
          <w:rFonts w:ascii="Times New Roman" w:eastAsia="SimSun" w:hAnsi="Times New Roman"/>
          <w:b/>
          <w:i/>
          <w:iCs/>
          <w:kern w:val="2"/>
          <w:lang w:eastAsia="zh-CN"/>
        </w:rPr>
        <w:t>2.1 HSR network and earnings management</w:t>
      </w:r>
    </w:p>
    <w:p w14:paraId="797EC71B" w14:textId="2D8A48B2" w:rsidR="003961FA" w:rsidRDefault="00030352">
      <w:pPr>
        <w:widowControl w:val="0"/>
        <w:spacing w:after="0" w:line="360" w:lineRule="auto"/>
        <w:ind w:firstLineChars="200" w:firstLine="480"/>
        <w:contextualSpacing/>
        <w:jc w:val="both"/>
        <w:rPr>
          <w:rFonts w:ascii="Times New Roman" w:eastAsia="SimSun" w:hAnsi="Times New Roman"/>
          <w:kern w:val="2"/>
          <w:lang w:eastAsia="zh-CN"/>
        </w:rPr>
      </w:pPr>
      <w:r>
        <w:rPr>
          <w:rFonts w:ascii="Times New Roman" w:eastAsia="SimSun" w:hAnsi="Times New Roman"/>
          <w:kern w:val="2"/>
          <w:lang w:eastAsia="zh-CN"/>
        </w:rPr>
        <w:t xml:space="preserve">Recent studies show that HSR development eases transport and communication between firms and their stakeholders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&lt;EndNote&gt;&lt;Cite&gt;&lt;Author&gt;Zhang&lt;/Author&gt;&lt;Year&gt;2020&lt;/Year&gt;&lt;RecNum&gt;424&lt;/RecNum&gt;&lt;DisplayText&gt;(Zhang et al. 2020a; Yang et al. 2019)&lt;/DisplayText&gt;&lt;record&gt;&lt;rec-number&gt;424&lt;/rec-number&gt;&lt;foreign-keys&gt;&lt;key app="EN" db-id="2xt5w2vtjrr5dsexapdptwfrf2xf2ez9z90t" timestamp="1637740387"&gt;424&lt;/key&gt;&lt;/foreign-keys&gt;&lt;ref-type name="Journal Article"&gt;17&lt;/ref-type&gt;&lt;contributors&gt;&lt;authors&gt;&lt;author&gt;Zhang, Xuezhi&lt;/author&gt;&lt;author&gt;Wu, Wenxin&lt;/author&gt;&lt;author&gt;Zhou, Zixun&lt;/author&gt;&lt;author&gt;Yuan, Lin&lt;/author&gt;&lt;/authors&gt;&lt;/contributors&gt;&lt;titles&gt;&lt;title&gt;Geographic proximity, information flows and corporate innovation: Evidence from the high-speed rail construction in China&lt;/title&gt;&lt;secondary-title&gt;Pacific-Basin Finance Journal&lt;/secondary-title&gt;&lt;/titles&gt;&lt;periodical&gt;&lt;full-title&gt;Pacific-Basin Finance Journal&lt;/full-title&gt;&lt;/periodical&gt;&lt;volume&gt;61&lt;/volume&gt;&lt;dates&gt;&lt;year&gt;2020&lt;/year&gt;&lt;pub-dates&gt;&lt;date&gt;Jun&lt;/date&gt;&lt;/pub-dates&gt;&lt;/dates&gt;&lt;isbn&gt;0927-538X&lt;/isbn&gt;&lt;accession-num&gt;WOS:000537210900030&lt;/accession-num&gt;&lt;urls&gt;&lt;related-urls&gt;&lt;url&gt;&lt;style face="underline" font="default" size="100%"&gt;&amp;lt;Go to ISI&amp;gt;://WOS:000537210900030&lt;/style&gt;&lt;/url&gt;&lt;/related-urls&gt;&lt;/urls&gt;&lt;custom7&gt;101342&lt;/custom7&gt;&lt;electronic-resource-num&gt;10.1016/j.pacfin.2020.101342&lt;/electronic-resource-num&gt;&lt;/record&gt;&lt;/Cite&gt;&lt;Cite&gt;&lt;Author&gt;Yang&lt;/Author&gt;&lt;Year&gt;2019&lt;/Year&gt;&lt;RecNum&gt;164&lt;/RecNum&gt;&lt;record&gt;&lt;rec-number&gt;164&lt;/rec-number&gt;&lt;foreign-keys&gt;&lt;key app="EN" db-id="2xt5w2vtjrr5dsexapdptwfrf2xf2ez9z90t" timestamp="1617117216"&gt;164&lt;/key&gt;&lt;/foreign-keys&gt;&lt;ref-type name="Journal Article"&gt;17&lt;/ref-type&gt;&lt;contributors&gt;&lt;authors&gt;&lt;author&gt;Yang, Qing&lt;/author&gt;&lt;author&gt;Ji, Yun&lt;/author&gt;&lt;author&gt;Wang, Yanan&lt;/author&gt;&lt;/authors&gt;&lt;/contributors&gt;&lt;titles&gt;&lt;title&gt;Can High-speed Railway Improve the Accuracy of Analysts&amp;apos; Earnings Forecasts? Evidence from Listed Companies&lt;/title&gt;&lt;secondary-title&gt;Financial Research&lt;/secondary-title&gt;&lt;/titles&gt;&lt;periodical&gt;&lt;full-title&gt;Financial Research&lt;/full-title&gt;&lt;/periodical&gt;&lt;pages&gt;168-188&lt;/pages&gt;&lt;number&gt;03&lt;/number&gt;&lt;dates&gt;&lt;year&gt;2019&lt;/year&gt;&lt;/dates&gt;&lt;urls&gt;&lt;/urls&gt;&lt;/record&gt;&lt;/Cite&gt;&lt;/EndNote&gt;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(Zhang </w:t>
      </w:r>
      <w:r w:rsidRPr="000F66CA">
        <w:rPr>
          <w:rFonts w:ascii="Times New Roman" w:eastAsia="SimSun" w:hAnsi="Times New Roman"/>
          <w:i/>
          <w:iCs/>
          <w:kern w:val="2"/>
          <w:lang w:eastAsia="zh-CN"/>
        </w:rPr>
        <w:t>et al.</w:t>
      </w:r>
      <w:r>
        <w:rPr>
          <w:rFonts w:ascii="Times New Roman" w:eastAsia="SimSun" w:hAnsi="Times New Roman"/>
          <w:kern w:val="2"/>
          <w:lang w:eastAsia="zh-CN"/>
        </w:rPr>
        <w:t xml:space="preserve"> 2020a; Yang</w:t>
      </w:r>
      <w:r w:rsidRPr="000F66CA">
        <w:rPr>
          <w:rFonts w:ascii="Times New Roman" w:eastAsia="SimSun" w:hAnsi="Times New Roman"/>
          <w:i/>
          <w:iCs/>
          <w:kern w:val="2"/>
          <w:lang w:eastAsia="zh-CN"/>
        </w:rPr>
        <w:t xml:space="preserve"> et al.</w:t>
      </w:r>
      <w:r>
        <w:rPr>
          <w:rFonts w:ascii="Times New Roman" w:eastAsia="SimSun" w:hAnsi="Times New Roman"/>
          <w:kern w:val="2"/>
          <w:lang w:eastAsia="zh-CN"/>
        </w:rPr>
        <w:t xml:space="preserve"> 2019)</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 AuthorYear="1"&gt;&lt;Author&gt;Yang&lt;/Author&gt;&lt;Year&gt;2019&lt;/Year&gt;&lt;RecNum&gt;164&lt;/RecNum&gt;&lt;DisplayText&gt;Yang et al. (2019)&lt;/DisplayText&gt;&lt;record&gt;&lt;rec-number&gt;164&lt;/rec-number&gt;&lt;foreign-keys&gt;&lt;key app="EN" db-id="2xt5w2vtjrr5dsexapdptwfrf2xf2ez9z90t" timestamp="1617117216"&gt;164&lt;/key&gt;&lt;/foreign-keys&gt;&lt;ref-type name="Journal Article"&gt;17&lt;/ref-type&gt;&lt;contributors&gt;&lt;authors&gt;&lt;author&gt;Yang, Qing&lt;/author&gt;&lt;author&gt;Ji, Yun&lt;/author&gt;&lt;author&gt;Wang, Yanan&lt;/author&gt;&lt;/authors&gt;&lt;/contributors&gt;&lt;titles&gt;&lt;title&gt;Can High-speed Railway Improve the Accuracy of Analysts&amp;apos; Earnings Forecasts? Evidence from Listed Companies&lt;/title&gt;&lt;secondary-title&gt;Financial Research&lt;/secondary-title&gt;&lt;/titles&gt;&lt;periodical&gt;&lt;full-title&gt;Financial Research&lt;/full-title&gt;&lt;/periodical&gt;&lt;pages&gt;168-188&lt;/pages&gt;&lt;number&gt;03&lt;/number&gt;&lt;dates&gt;&lt;year&gt;2019&lt;/year&gt;&lt;/dates&gt;&lt;urls&gt;&lt;/urls&gt;&lt;/record&gt;&lt;/Cite&gt;&lt;Cite&gt;&lt;Author&gt;Yang&lt;/Author&gt;&lt;Year&gt;2019&lt;/Year&gt;&lt;RecNum&gt;164&lt;/RecNum&gt;&lt;record&gt;&lt;rec-number&gt;164&lt;/rec-number&gt;&lt;foreign-keys&gt;&lt;key app="EN" db-id="2xt5w2vtjrr5dsexapdptwfrf2xf2ez9z90t" timestamp="1617117216"&gt;164&lt;/key&gt;&lt;/foreign-keys&gt;&lt;ref-type name="Journal Article"&gt;17&lt;/ref-type&gt;&lt;contributors&gt;&lt;authors&gt;&lt;author&gt;Yang, Qing&lt;/author&gt;&lt;author&gt;Ji, Yun&lt;/author&gt;&lt;author&gt;Wang, Yanan&lt;/author&gt;&lt;/authors&gt;&lt;/contributors&gt;&lt;titles&gt;&lt;title&gt;Can High-speed Railway Improve the Accuracy of Analysts&amp;apos; Earnings Forecasts? Evidence from Listed Companies&lt;/title&gt;&lt;secondary-title&gt;Financial Research&lt;/secondary-title&gt;&lt;/titles&gt;&lt;periodical&gt;&lt;full-title&gt;Financial Research&lt;/full-title&gt;&lt;/periodical&gt;&lt;pages&gt;168-188&lt;/pages&gt;&lt;number&gt;03&lt;/number&gt;&lt;dates&gt;&lt;year&gt;2019&lt;/year&gt;&lt;/dates&gt;&lt;urls&gt;&lt;/urls&gt;&lt;/record&gt;&lt;/Cite&gt;&lt;/EndNote&gt;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Yang </w:t>
      </w:r>
      <w:r>
        <w:rPr>
          <w:rFonts w:ascii="Times New Roman" w:eastAsia="SimSun" w:hAnsi="Times New Roman"/>
          <w:i/>
          <w:iCs/>
          <w:kern w:val="2"/>
          <w:lang w:eastAsia="zh-CN"/>
        </w:rPr>
        <w:t>et al</w:t>
      </w:r>
      <w:r>
        <w:rPr>
          <w:rFonts w:ascii="Times New Roman" w:eastAsia="SimSun" w:hAnsi="Times New Roman"/>
          <w:kern w:val="2"/>
          <w:lang w:eastAsia="zh-CN"/>
        </w:rPr>
        <w:t>. (2019)</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for example, argue that the HSR network enhances information flow by reducing geographical barriers to communication and information flow. This enhances both the extent of analysts’ coverage and forecasting accuracy. Furthermore,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 AuthorYear="1"&gt;&lt;Author&gt;Zhang&lt;/Author&gt;&lt;Year&gt;2020&lt;/Year&gt;&lt;RecNum&gt;424&lt;/RecNum&gt;&lt;DisplayText&gt;Zhang et al. (2020a)&lt;/DisplayText&gt;&lt;record&gt;&lt;rec-number&gt;424&lt;/rec-number&gt;&lt;foreign-keys&gt;&lt;key app="EN" db-id="2xt5w2vtjrr5dsexapdptwfrf2xf2ez9z90t" timestamp="1637740387"&gt;424&lt;/key&gt;&lt;/foreign-keys&gt;&lt;ref-type name="Journal Article"&gt;17&lt;/ref-type&gt;&lt;contributors&gt;&lt;authors&gt;&lt;author&gt;Zhang, Xuezhi&lt;/author&gt;&lt;author&gt;Wu, Wenxin&lt;/author&gt;&lt;author&gt;Zhou, Zixun&lt;/author&gt;&lt;author&gt;Yuan, Lin&lt;/author&gt;&lt;/authors&gt;&lt;/contributors&gt;&lt;titles&gt;&lt;title&gt;Geographic proximity, information flows and corporate innovation: Evidence from the high-speed rail construction in China&lt;/title&gt;&lt;secondary-title&gt;Pacific-Basin Finance Journal&lt;/secondary-title&gt;&lt;/titles&gt;&lt;periodical&gt;&lt;full-title&gt;Pacific-Basin Finance Journal&lt;/full-title&gt;&lt;/periodical&gt;&lt;volume&gt;61&lt;/volume&gt;&lt;dates&gt;&lt;year&gt;2020&lt;/year&gt;&lt;pub-dates&gt;&lt;date&gt;Jun&lt;/date&gt;&lt;/pub-dates&gt;&lt;/dates&gt;&lt;isbn&gt;0927-538X&lt;/isbn&gt;&lt;accession-num&gt;WOS:000537210900030&lt;/accession-num&gt;&lt;urls&gt;&lt;related-urls&gt;&lt;url&gt;&lt;style face="underline" font="default" size="100%"&gt;&amp;lt;Go to ISI&amp;gt;://WOS:000537210900030&lt;/style&gt;&lt;/url&gt;&lt;/related-urls&gt;&lt;/urls&gt;&lt;custom7&gt;101342&lt;/custom7&gt;&lt;electronic-resource-num&gt;10.1016/j.pacfin.2020.101342&lt;/electronic-resource-num&gt;&lt;/record&gt;&lt;/Cite&gt;&lt;/EndNote&gt;</w:instrText>
      </w:r>
      <w:r>
        <w:rPr>
          <w:rFonts w:ascii="Times New Roman" w:eastAsia="SimSun" w:hAnsi="Times New Roman"/>
          <w:kern w:val="2"/>
          <w:lang w:eastAsia="zh-CN"/>
        </w:rPr>
        <w:fldChar w:fldCharType="separate"/>
      </w:r>
      <w:r w:rsidRPr="000F66CA">
        <w:rPr>
          <w:rFonts w:ascii="Times New Roman" w:eastAsia="SimSun" w:hAnsi="Times New Roman"/>
          <w:i/>
          <w:iCs/>
          <w:kern w:val="2"/>
          <w:lang w:eastAsia="zh-CN"/>
        </w:rPr>
        <w:t>Zhang et al.</w:t>
      </w:r>
      <w:r>
        <w:rPr>
          <w:rFonts w:ascii="Times New Roman" w:eastAsia="SimSun" w:hAnsi="Times New Roman"/>
          <w:kern w:val="2"/>
          <w:lang w:eastAsia="zh-CN"/>
        </w:rPr>
        <w:t xml:space="preserve"> (2020a)</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also suggest that the geographic proximity that is usually achieved through the development of HSR can increase the rate at which institutional investors can pay a visit to company locations, and thereby enhance information flow and the monitoring of opportunistic managerial </w:t>
      </w:r>
      <w:proofErr w:type="spellStart"/>
      <w:r>
        <w:rPr>
          <w:rFonts w:ascii="Times New Roman" w:eastAsia="SimSun" w:hAnsi="Times New Roman"/>
          <w:kern w:val="2"/>
          <w:lang w:eastAsia="zh-CN"/>
        </w:rPr>
        <w:t>behaviour</w:t>
      </w:r>
      <w:proofErr w:type="spellEnd"/>
      <w:r>
        <w:rPr>
          <w:rFonts w:ascii="Times New Roman" w:eastAsia="SimSun" w:hAnsi="Times New Roman"/>
          <w:kern w:val="2"/>
          <w:lang w:eastAsia="zh-CN"/>
        </w:rPr>
        <w:t xml:space="preserve">. The HSR development can also improve corporate investment efficiency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&lt;EndNote&gt;&lt;Cite&gt;&lt;Author&gt;Wu&lt;/Author&gt;&lt;Year&gt;2022&lt;/Year&gt;&lt;RecNum&gt;676&lt;/RecNum&gt;&lt;DisplayText&gt;(Wu et al. 2022)&lt;/DisplayText&gt;&lt;record&gt;&lt;rec-number&gt;676&lt;/rec-number&gt;&lt;foreign-keys&gt;&lt;key app="EN" db-id="2xt5w2vtjrr5dsexapdptwfrf2xf2ez9z90t" timestamp="1656321573"&gt;676&lt;/key&gt;&lt;/foreign-keys&gt;&lt;ref-type name="Journal Article"&gt;17&lt;/ref-type&gt;&lt;contributors&gt;&lt;authors&gt;&lt;author&gt;Wu, Y. Z.&lt;/author&gt;&lt;author&gt;Lee, C. C.&lt;/author&gt;&lt;author&gt;Lee, C. C.&lt;/author&gt;&lt;author&gt;Peng, D. Y.&lt;/author&gt;&lt;/authors&gt;&lt;/contributors&gt;&lt;titles&gt;&lt;title&gt;Geographic proximity and corporate investment efficiency: Evidence from high-speed rail construction in China&lt;/title&gt;&lt;secondary-title&gt;Journal of Banking &amp;amp; Finance&lt;/secondary-title&gt;&lt;/titles&gt;&lt;periodical&gt;&lt;full-title&gt;Journal of Banking &amp;amp; Finance&lt;/full-title&gt;&lt;/periodical&gt;&lt;pages&gt;106510&lt;/pages&gt;&lt;volume&gt;140&lt;/volume&gt;&lt;dates&gt;&lt;year&gt;2022&lt;/year&gt;&lt;pub-dates&gt;&lt;date&gt;Jul&lt;/date&gt;&lt;/pub-dates&gt;&lt;/dates&gt;&lt;isbn&gt;0378-4266&lt;/isbn&gt;&lt;accession-num&gt;WOS:000797310300003&lt;/accession-num&gt;&lt;urls&gt;&lt;related-urls&gt;&lt;url&gt;&lt;style face="underline" font="default" size="100%"&gt;&amp;lt;Go to ISI&amp;gt;://WOS:000797310300003&lt;/style&gt;&lt;/url&gt;&lt;/related-urls&gt;&lt;/urls&gt;&lt;custom7&gt;106510&lt;/custom7&gt;&lt;electronic-resource-num&gt;10.1016/j.jbankfin.2022.106510&lt;/electronic-resource-num&gt;&lt;/record&gt;&lt;/Cite&gt;&lt;/EndNote&gt;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(Wu et al. 2022)</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and labor investment efficiency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&lt;EndNote&gt;&lt;Cite&gt;&lt;Author&gt;Li&lt;/Author&gt;&lt;Year&gt;2023&lt;/Year&gt;&lt;RecNum&gt;869&lt;/RecNum&gt;&lt;DisplayText&gt;(Li et al. 2023)&lt;/DisplayText&gt;&lt;record&gt;&lt;rec-number&gt;869&lt;/rec-number&gt;&lt;foreign-keys&gt;&lt;key app="EN" db-id="2xt5w2vtjrr5dsexapdptwfrf2xf2ez9z90t" timestamp="1687170831"&gt;869&lt;/key&gt;&lt;/foreign-keys&gt;&lt;ref-type name="Journal Article"&gt;17&lt;/ref-type&gt;&lt;contributors&gt;&lt;authors&gt;&lt;author&gt;Li, Bin&lt;/author&gt;&lt;author&gt;Zhao, Qizi&lt;/author&gt;&lt;author&gt;Shahab, Yasir&lt;/author&gt;&lt;author&gt;Kumar, Satish&lt;/author&gt;&lt;/authors&gt;&lt;/contributors&gt;&lt;titles&gt;&lt;title&gt;High-speed rail construction and labor investment efficiency: Evidence from an emerging market&lt;/title&gt;&lt;secondary-title&gt;Research in International Business and Finance&lt;/secondary-title&gt;&lt;/titles&gt;&lt;periodical&gt;&lt;full-title&gt;Research in International Business and Finance&lt;/full-title&gt;&lt;/periodical&gt;&lt;pages&gt;101848&lt;/pages&gt;&lt;volume&gt;64&lt;/volume&gt;&lt;dates&gt;&lt;year&gt;2023&lt;/year&gt;&lt;/dates&gt;&lt;isbn&gt;0275-5319&lt;/isbn&gt;&lt;urls&gt;&lt;/urls&gt;&lt;/record&gt;&lt;/Cite&gt;&lt;/EndNote&gt;</w:instrText>
      </w:r>
      <w:r>
        <w:rPr>
          <w:rFonts w:ascii="Times New Roman" w:eastAsia="SimSun" w:hAnsi="Times New Roman"/>
          <w:kern w:val="2"/>
          <w:lang w:eastAsia="zh-CN"/>
        </w:rPr>
        <w:fldChar w:fldCharType="separate"/>
      </w:r>
      <w:r w:rsidRPr="000F66CA">
        <w:rPr>
          <w:rFonts w:ascii="Times New Roman" w:eastAsia="SimSun" w:hAnsi="Times New Roman"/>
          <w:i/>
          <w:iCs/>
          <w:kern w:val="2"/>
          <w:lang w:eastAsia="zh-CN"/>
        </w:rPr>
        <w:t>(Li et al.</w:t>
      </w:r>
      <w:r>
        <w:rPr>
          <w:rFonts w:ascii="Times New Roman" w:eastAsia="SimSun" w:hAnsi="Times New Roman"/>
          <w:kern w:val="2"/>
          <w:lang w:eastAsia="zh-CN"/>
        </w:rPr>
        <w:t xml:space="preserve"> 2023)</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through strengthening monitoring by external stakeholders and reducing information asymmetry.        </w:t>
      </w:r>
    </w:p>
    <w:p w14:paraId="0FA9410F" w14:textId="77777777" w:rsidR="003961FA" w:rsidRDefault="00030352">
      <w:pPr>
        <w:widowControl w:val="0"/>
        <w:spacing w:after="0" w:line="360" w:lineRule="auto"/>
        <w:ind w:firstLineChars="200" w:firstLine="480"/>
        <w:contextualSpacing/>
        <w:jc w:val="both"/>
        <w:rPr>
          <w:rFonts w:ascii="Times New Roman" w:eastAsia="SimSun" w:hAnsi="Times New Roman"/>
          <w:kern w:val="2"/>
          <w:lang w:eastAsia="zh-CN"/>
        </w:rPr>
      </w:pPr>
      <w:r>
        <w:rPr>
          <w:rFonts w:ascii="Times New Roman" w:eastAsia="SimSun" w:hAnsi="Times New Roman"/>
          <w:kern w:val="2"/>
          <w:lang w:eastAsia="zh-CN"/>
        </w:rPr>
        <w:t xml:space="preserve">It has been shown that geographically diverse firms (e.g., parent and subsidiary companies) have complex organizational structures, resulting in higher costs to monitor managerial decisions. Also, such firms are less transparent, which makes it difficult for financial analysts to analyze their performance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&lt;EndNote&gt;&lt;Cite&gt;&lt;Author&gt;Duru&lt;/Author&gt;&lt;Year&gt;2002&lt;/Year&gt;&lt;RecNum&gt;53&lt;/RecNum&gt;&lt;DisplayText&gt;(Duru and Reeb 2002)&lt;/DisplayText&gt;&lt;record&gt;&lt;rec-number&gt;53&lt;/rec-number&gt;&lt;foreign-keys&gt;&lt;key app="EN" db-id="2xt5w2vtjrr5dsexapdptwfrf2xf2ez9z90t" timestamp="1611930210"&gt;53&lt;/key&gt;&lt;/foreign-keys&gt;&lt;ref-type name="Journal Article"&gt;17&lt;/ref-type&gt;&lt;contributors&gt;&lt;authors&gt;&lt;author&gt;Duru, Augustine&lt;/author&gt;&lt;author&gt;Reeb, David M&lt;/author&gt;&lt;/authors&gt;&lt;/contributors&gt;&lt;titles&gt;&lt;title&gt;International diversification and analysts&amp;apos; forecast accuracy and bias&lt;/title&gt;&lt;secondary-title&gt;The Accounting Review&lt;/secondary-title&gt;&lt;/titles&gt;&lt;periodical&gt;&lt;full-title&gt;The Accounting Review&lt;/full-title&gt;&lt;/periodical&gt;&lt;pages&gt;415-433&lt;/pages&gt;&lt;volume&gt;77&lt;/volume&gt;&lt;number&gt;2&lt;/number&gt;&lt;dates&gt;&lt;year&gt;2002&lt;/year&gt;&lt;/dates&gt;&lt;isbn&gt;0001-4826&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(Duru and Reeb 2002)</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Hence,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 AuthorYear="1"&gt;&lt;Author&gt;Vasilescu&lt;/Author&gt;&lt;Year&gt;2016&lt;/Year&gt;&lt;RecNum&gt;52&lt;/RecNum&gt;&lt;DisplayText&gt;Vasilescu and Millo (2016)&lt;/DisplayText&gt;&lt;record&gt;&lt;rec-number&gt;52&lt;/rec-number&gt;&lt;foreign-keys&gt;&lt;key app="EN" db-id="2xt5w2vtjrr5dsexapdptwfrf2xf2ez9z90t" timestamp="1611929453"&gt;52&lt;/key&gt;&lt;/foreign-keys&gt;&lt;ref-type name="Journal Article"&gt;17&lt;/ref-type&gt;&lt;contributors&gt;&lt;authors&gt;&lt;author&gt;Vasilescu, Camelia&lt;/author&gt;&lt;author&gt;Millo, Yuval&lt;/author&gt;&lt;/authors&gt;&lt;/contributors&gt;&lt;titles&gt;&lt;title&gt;Do industrial and geographic diversifications have different effects on earnings management? Evidence from UK mergers and acquisitions&lt;/title&gt;&lt;secondary-title&gt;International Review of Financial Analysis&lt;/secondary-title&gt;&lt;/titles&gt;&lt;periodical&gt;&lt;full-title&gt;International Review of Financial Analysis&lt;/full-title&gt;&lt;/periodical&gt;&lt;pages&gt;33-45&lt;/pages&gt;&lt;volume&gt;46&lt;/volume&gt;&lt;dates&gt;&lt;year&gt;2016&lt;/year&gt;&lt;/dates&gt;&lt;isbn&gt;1057-5219&lt;/isbn&gt;&lt;urls&gt;&lt;/urls&gt;&lt;/record&gt;&lt;/Cite&gt;&lt;/EndNote&gt;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Vasilescu and Millo (2016)</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suggest that geographically diverse firms are subject to higher information asymmetry. However and since HSR development is effective in reducing information asymmetry between firm external and internal stakeholders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&lt;EndNote&gt;&lt;Cite&gt;&lt;Author&gt;Zhang&lt;/Author&gt;&lt;Year&gt;2020&lt;/Year&gt;&lt;RecNum&gt;424&lt;/RecNum&gt;&lt;DisplayText&gt;(Zhang et al. 2020a)&lt;/DisplayText&gt;&lt;record&gt;&lt;rec-number&gt;424&lt;/rec-number&gt;&lt;foreign-keys&gt;&lt;key app="EN" db-id="2xt5w2vtjrr5dsexapdptwfrf2xf2ez9z90t" timestamp="1637740387"&gt;424&lt;/key&gt;&lt;/foreign-keys&gt;&lt;ref-type name="Journal Article"&gt;17&lt;/ref-type&gt;&lt;contributors&gt;&lt;authors&gt;&lt;author&gt;Zhang, Xuezhi&lt;/author&gt;&lt;author&gt;Wu, Wenxin&lt;/author&gt;&lt;author&gt;Zhou, Zixun&lt;/author&gt;&lt;author&gt;Yuan, Lin&lt;/author&gt;&lt;/authors&gt;&lt;/contributors&gt;&lt;titles&gt;&lt;title&gt;Geographic proximity, information flows and corporate innovation: Evidence from the high-speed rail construction in China&lt;/title&gt;&lt;secondary-title&gt;Pacific-Basin Finance Journal&lt;/secondary-title&gt;&lt;/titles&gt;&lt;periodical&gt;&lt;full-title&gt;Pacific-Basin Finance Journal&lt;/full-title&gt;&lt;/periodical&gt;&lt;volume&gt;61&lt;/volume&gt;&lt;dates&gt;&lt;year&gt;2020&lt;/year&gt;&lt;pub-dates&gt;&lt;date&gt;Jun&lt;/date&gt;&lt;/pub-dates&gt;&lt;/dates&gt;&lt;isbn&gt;0927-538X&lt;/isbn&gt;&lt;accession-num&gt;WOS:000537210900030&lt;/accession-num&gt;&lt;urls&gt;&lt;related-urls&gt;&lt;url&gt;&lt;style face="underline" font="default" size="100%"&gt;&amp;lt;Go to ISI&amp;gt;://WOS:000537210900030&lt;/style&gt;&lt;/url&gt;&lt;/related-urls&gt;&lt;/urls&gt;&lt;custom7&gt;101342&lt;/custom7&gt;&lt;electronic-resource-num&gt;10.1016/j.pacfin.2020.101342&lt;/electronic-resource-num&gt;&lt;/record&gt;&lt;/Cite&gt;&lt;/EndNote&gt;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(Zhang </w:t>
      </w:r>
      <w:r w:rsidRPr="000F66CA">
        <w:rPr>
          <w:rFonts w:ascii="Times New Roman" w:eastAsia="SimSun" w:hAnsi="Times New Roman"/>
          <w:i/>
          <w:iCs/>
          <w:kern w:val="2"/>
          <w:lang w:eastAsia="zh-CN"/>
        </w:rPr>
        <w:t>et al.</w:t>
      </w:r>
      <w:r>
        <w:rPr>
          <w:rFonts w:ascii="Times New Roman" w:eastAsia="SimSun" w:hAnsi="Times New Roman"/>
          <w:kern w:val="2"/>
          <w:lang w:eastAsia="zh-CN"/>
        </w:rPr>
        <w:t xml:space="preserve"> 2020a)</w:t>
      </w:r>
      <w:r>
        <w:rPr>
          <w:rFonts w:ascii="Times New Roman" w:eastAsia="SimSun" w:hAnsi="Times New Roman"/>
          <w:kern w:val="2"/>
          <w:lang w:eastAsia="zh-CN"/>
        </w:rPr>
        <w:fldChar w:fldCharType="end"/>
      </w:r>
      <w:r>
        <w:rPr>
          <w:rFonts w:ascii="Times New Roman" w:eastAsia="SimSun" w:hAnsi="Times New Roman"/>
          <w:kern w:val="2"/>
          <w:lang w:eastAsia="zh-CN"/>
        </w:rPr>
        <w:t>, we infer that HSR network development in parent and subsidiary companies may constrain managers’ earnings management activities.</w:t>
      </w:r>
    </w:p>
    <w:p w14:paraId="6B31A5CD" w14:textId="77777777" w:rsidR="003961FA" w:rsidRDefault="00030352">
      <w:pPr>
        <w:widowControl w:val="0"/>
        <w:spacing w:line="360" w:lineRule="auto"/>
        <w:ind w:firstLineChars="200" w:firstLine="480"/>
        <w:contextualSpacing/>
        <w:jc w:val="both"/>
        <w:rPr>
          <w:rFonts w:ascii="Times New Roman" w:eastAsia="SimSun" w:hAnsi="Times New Roman"/>
          <w:kern w:val="2"/>
          <w:lang w:eastAsia="zh-CN"/>
        </w:rPr>
      </w:pPr>
      <w:r>
        <w:rPr>
          <w:rFonts w:ascii="Times New Roman" w:eastAsia="SimSun" w:hAnsi="Times New Roman"/>
          <w:kern w:val="2"/>
          <w:lang w:eastAsia="zh-CN"/>
        </w:rPr>
        <w:t xml:space="preserve">A stream of literature has examined the motives of AM.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 AuthorYear="1"&gt;&lt;Author&gt;Zingales&lt;/Author&gt;&lt;Year&gt;1994&lt;/Year&gt;&lt;RecNum&gt;42&lt;/RecNum&gt;&lt;DisplayText&gt;Zingales (1994)&lt;/DisplayText&gt;&lt;record&gt;&lt;rec-number&gt;42&lt;/rec-number&gt;&lt;foreign-keys&gt;&lt;key app="EN" db-id="2xt5w2vtjrr5dsexapdptwfrf2xf2ez9z90t" timestamp="1611811660"&gt;42&lt;/key&gt;&lt;/foreign-keys&gt;&lt;ref-type name="Journal Article"&gt;17&lt;/ref-type&gt;&lt;contributors&gt;&lt;authors&gt;&lt;author&gt;Zingales, L.&lt;/author&gt;&lt;/authors&gt;&lt;/contributors&gt;&lt;titles&gt;&lt;title&gt;The value of the voting right - a study of the Milan stock-exchange experience&lt;/title&gt;&lt;secondary-title&gt;Review of Financial Studies&lt;/secondary-title&gt;&lt;/titles&gt;&lt;periodical&gt;&lt;full-title&gt;Review of Financial Studies&lt;/full-title&gt;&lt;/periodical&gt;&lt;pages&gt;125-148&lt;/pages&gt;&lt;volume&gt;7&lt;/volume&gt;&lt;number&gt;1&lt;/number&gt;&lt;dates&gt;&lt;year&gt;1994&lt;/year&gt;&lt;pub-dates&gt;&lt;date&gt;Spr&lt;/date&gt;&lt;/pub-dates&gt;&lt;/dates&gt;&lt;isbn&gt;0893-9454&lt;/isbn&gt;&lt;accession-num&gt;WOS:A1994NG59000005&lt;/accession-num&gt;&lt;urls&gt;&lt;related-urls&gt;&lt;url&gt;&amp;lt;Go to ISI&amp;gt;://WOS:A1994NG59000005&lt;/url&gt;&lt;/related-urls&gt;&lt;/urls&gt;&lt;electronic-resource-num&gt;10.1093/rfs/7.1.125&lt;/electronic-resource-num&gt;&lt;/record&gt;&lt;/Cite&gt;&lt;/EndNote&gt;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Zingales (1994)</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and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 AuthorYear="1"&gt;&lt;Author&gt;Shleifer&lt;/Author&gt;&lt;Year&gt;1997&lt;/Year&gt;&lt;RecNum&gt;40&lt;/RecNum&gt;&lt;DisplayText&gt;Shleifer and Vishny (1997)&lt;/DisplayText&gt;&lt;record&gt;&lt;rec-number&gt;40&lt;/rec-number&gt;&lt;foreign-keys&gt;&lt;key app="EN" db-id="2xt5w2vtjrr5dsexapdptwfrf2xf2ez9z90t" timestamp="1611811297"&gt;40&lt;/key&gt;&lt;/foreign-keys&gt;&lt;ref-type name="Journal Article"&gt;17&lt;/ref-type&gt;&lt;contributors&gt;&lt;authors&gt;&lt;author&gt;Shleifer, A.&lt;/author&gt;&lt;author&gt;Vishny, R. W.&lt;/author&gt;&lt;/authors&gt;&lt;/contributors&gt;&lt;titles&gt;&lt;title&gt;A survey of corporate governance&lt;/title&gt;&lt;secondary-title&gt;Journal of Finance&lt;/secondary-title&gt;&lt;/titles&gt;&lt;periodical&gt;&lt;full-title&gt;Journal of Finance&lt;/full-title&gt;&lt;/periodical&gt;&lt;pages&gt;737-783&lt;/pages&gt;&lt;volume&gt;52&lt;/volume&gt;&lt;number&gt;2&lt;/number&gt;&lt;dates&gt;&lt;year&gt;1997&lt;/year&gt;&lt;pub-dates&gt;&lt;date&gt;Jun&lt;/date&gt;&lt;/pub-dates&gt;&lt;/dates&gt;&lt;isbn&gt;0022-1082&lt;/isbn&gt;&lt;accession-num&gt;WOS:A1997XA18900012&lt;/accession-num&gt;&lt;urls&gt;&lt;related-urls&gt;&lt;url&gt;&amp;lt;Go to ISI&amp;gt;://WOS:A1997XA18900012&lt;/url&gt;&lt;/related-urls&gt;&lt;/urls&gt;&lt;electronic-resource-num&gt;10.1111/j.1540-6261.1997.tb04820.x&lt;/electronic-resource-num&gt;&lt;/record&gt;&lt;/Cite&gt;&lt;/EndNote&gt;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Shleifer and Vishny (1997)</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for instance, indicate that if insiders’ private control </w:t>
      </w:r>
      <w:r>
        <w:rPr>
          <w:rFonts w:ascii="Times New Roman" w:eastAsia="SimSun" w:hAnsi="Times New Roman"/>
          <w:kern w:val="2"/>
          <w:lang w:eastAsia="zh-CN"/>
        </w:rPr>
        <w:lastRenderedPageBreak/>
        <w:t xml:space="preserve">benefits are detected by outsiders, insiders are likely to face outsiders’ disciplinary action. Thus, in order to protect their private control benefits from detection, insiders have incentives to conceal the firm’s true performance through opportunistic earnings management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&lt;EndNote&gt;&lt;Cite&gt;&lt;Author&gt;Xi&lt;/Author&gt;&lt;Year&gt;2022&lt;/Year&gt;&lt;RecNum&gt;826&lt;/RecNum&gt;&lt;DisplayText&gt;(Xi and Xiao 2022)&lt;/DisplayText&gt;&lt;record&gt;&lt;rec-number&gt;826&lt;/rec-number&gt;&lt;foreign-keys&gt;&lt;key app="EN" db-id="2xt5w2vtjrr5dsexapdptwfrf2xf2ez9z90t" timestamp="1673534608"&gt;826&lt;/key&gt;&lt;/foreign-keys&gt;&lt;ref-type name="Journal Article"&gt;17&lt;/ref-type&gt;&lt;contributors&gt;&lt;authors&gt;&lt;author&gt;Xi, Jianqun&lt;/author&gt;&lt;author&gt;Xiao, He&lt;/author&gt;&lt;/authors&gt;&lt;/contributors&gt;&lt;titles&gt;&lt;title&gt;Relation among corporate environmental disclosure, earnings management and accounting conservatism: evidence from Chinese listed firms&lt;/title&gt;&lt;secondary-title&gt;Managerial Auditing Journal&lt;/secondary-title&gt;&lt;/titles&gt;&lt;periodical&gt;&lt;full-title&gt;Managerial Auditing Journal&lt;/full-title&gt;&lt;/periodical&gt;&lt;pages&gt;565-593&lt;/pages&gt;&lt;volume&gt;37&lt;/volume&gt;&lt;number&gt;5&lt;/number&gt;&lt;dates&gt;&lt;year&gt;2022&lt;/year&gt;&lt;/dates&gt;&lt;publisher&gt;Emerald Publishing Limited&lt;/publisher&gt;&lt;isbn&gt;0268-6902&lt;/isbn&gt;&lt;urls&gt;&lt;related-urls&gt;&lt;url&gt;https://doi.org/10.1108/MAJ-05-2021-3129&lt;/url&gt;&lt;/related-urls&gt;&lt;/urls&gt;&lt;electronic-resource-num&gt;10.1108/MAJ-05-2021-3129&lt;/electronic-resource-num&gt;&lt;access-date&gt;2023/01/12&lt;/access-date&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(Xi and Xiao 2022)</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Numerous studies have identified factors that constrain AM. For example, some studies propose that an effective legal system can protect outsiders by conferring on them the right to discipline insiders, or by enforcing contracts designed to limit insiders’ private control benefits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&lt;EndNote&gt;&lt;Cite&gt;&lt;Author&gt;La Porta&lt;/Author&gt;&lt;Year&gt;1998&lt;/Year&gt;&lt;RecNum&gt;37&lt;/RecNum&gt;&lt;DisplayText&gt;(La Porta et al. 1998)&lt;/DisplayText&gt;&lt;record&gt;&lt;rec-number&gt;37&lt;/rec-number&gt;&lt;foreign-keys&gt;&lt;key app="EN" db-id="2xt5w2vtjrr5dsexapdptwfrf2xf2ez9z90t" timestamp="1611811269"&gt;37&lt;/key&gt;&lt;/foreign-keys&gt;&lt;ref-type name="Journal Article"&gt;17&lt;/ref-type&gt;&lt;contributors&gt;&lt;authors&gt;&lt;author&gt;La Porta, R.&lt;/author&gt;&lt;author&gt;Lopez-de-Silanes, F.&lt;/author&gt;&lt;author&gt;Shleifer, A.&lt;/author&gt;&lt;author&gt;Vishny, R. W.&lt;/author&gt;&lt;/authors&gt;&lt;/contributors&gt;&lt;titles&gt;&lt;title&gt;Law and finance&lt;/title&gt;&lt;secondary-title&gt;Journal of Political Economy&lt;/secondary-title&gt;&lt;/titles&gt;&lt;periodical&gt;&lt;full-title&gt;Journal of Political Economy&lt;/full-title&gt;&lt;/periodical&gt;&lt;pages&gt;1113-1155&lt;/pages&gt;&lt;volume&gt;106&lt;/volume&gt;&lt;number&gt;6&lt;/number&gt;&lt;dates&gt;&lt;year&gt;1998&lt;/year&gt;&lt;pub-dates&gt;&lt;date&gt;Dec&lt;/date&gt;&lt;/pub-dates&gt;&lt;/dates&gt;&lt;isbn&gt;0022-3808&lt;/isbn&gt;&lt;accession-num&gt;WOS:000077360800001&lt;/accession-num&gt;&lt;urls&gt;&lt;related-urls&gt;&lt;url&gt;&amp;lt;Go to ISI&amp;gt;://WOS:000077360800001&lt;/url&gt;&lt;/related-urls&gt;&lt;/urls&gt;&lt;electronic-resource-num&gt;10.1086/250042&lt;/electronic-resource-num&gt;&lt;/record&gt;&lt;/Cite&gt;&lt;/EndNote&gt;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(La Porta </w:t>
      </w:r>
      <w:r>
        <w:rPr>
          <w:rFonts w:ascii="Times New Roman" w:eastAsia="SimSun" w:hAnsi="Times New Roman"/>
          <w:i/>
          <w:iCs/>
          <w:kern w:val="2"/>
          <w:lang w:eastAsia="zh-CN"/>
        </w:rPr>
        <w:t>et al</w:t>
      </w:r>
      <w:r>
        <w:rPr>
          <w:rFonts w:ascii="Times New Roman" w:eastAsia="SimSun" w:hAnsi="Times New Roman"/>
          <w:kern w:val="2"/>
          <w:lang w:eastAsia="zh-CN"/>
        </w:rPr>
        <w:t>. 1998)</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Also, some studies provide evidence that high auditing quality can reduce insiders’ incentives for AM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&lt;EndNote&gt;&lt;Cite&gt;&lt;Author&gt;Khurana&lt;/Author&gt;&lt;Year&gt;2004&lt;/Year&gt;&lt;RecNum&gt;58&lt;/RecNum&gt;&lt;DisplayText&gt;(Khurana and Raman 2004)&lt;/DisplayText&gt;&lt;record&gt;&lt;rec-number&gt;58&lt;/rec-number&gt;&lt;foreign-keys&gt;&lt;key app="EN" db-id="2xt5w2vtjrr5dsexapdptwfrf2xf2ez9z90t" timestamp="1611945402"&gt;58&lt;/key&gt;&lt;/foreign-keys&gt;&lt;ref-type name="Journal Article"&gt;17&lt;/ref-type&gt;&lt;contributors&gt;&lt;authors&gt;&lt;author&gt;Khurana, I. K.&lt;/author&gt;&lt;author&gt;Raman, K. K.&lt;/author&gt;&lt;/authors&gt;&lt;/contributors&gt;&lt;titles&gt;&lt;title&gt;Litigation risk and the financial reporting credibility of big 4 versus non-big 4 audits: Evidence from Anglo-American countries&lt;/title&gt;&lt;secondary-title&gt;Accounting Review&lt;/secondary-title&gt;&lt;/titles&gt;&lt;periodical&gt;&lt;full-title&gt;Accounting Review&lt;/full-title&gt;&lt;/periodical&gt;&lt;pages&gt;473-495&lt;/pages&gt;&lt;volume&gt;79&lt;/volume&gt;&lt;number&gt;2&lt;/number&gt;&lt;dates&gt;&lt;year&gt;2004&lt;/year&gt;&lt;pub-dates&gt;&lt;date&gt;Apr&lt;/date&gt;&lt;/pub-dates&gt;&lt;/dates&gt;&lt;isbn&gt;0001-4826&lt;/isbn&gt;&lt;accession-num&gt;WOS:000221245700010&lt;/accession-num&gt;&lt;urls&gt;&lt;related-urls&gt;&lt;url&gt;&amp;lt;Go to ISI&amp;gt;://WOS:000221245700010&lt;/url&gt;&lt;/related-urls&gt;&lt;/urls&gt;&lt;electronic-resource-num&gt;10.2308/accr.2004.79.2.473&lt;/electronic-resource-num&gt;&lt;/record&gt;&lt;/Cite&gt;&lt;/EndNote&gt;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(Khurana and Raman 2004)</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w:t>
      </w:r>
    </w:p>
    <w:p w14:paraId="6AB2A301" w14:textId="6FCBE155" w:rsidR="003961FA" w:rsidRDefault="00030352">
      <w:pPr>
        <w:widowControl w:val="0"/>
        <w:spacing w:line="360" w:lineRule="auto"/>
        <w:ind w:firstLineChars="200" w:firstLine="480"/>
        <w:contextualSpacing/>
        <w:jc w:val="both"/>
        <w:rPr>
          <w:rFonts w:ascii="Times New Roman" w:eastAsia="SimSun" w:hAnsi="Times New Roman"/>
          <w:kern w:val="2"/>
          <w:lang w:eastAsia="zh-CN"/>
        </w:rPr>
      </w:pPr>
      <w:r>
        <w:rPr>
          <w:rFonts w:ascii="Times New Roman" w:eastAsia="SimSun" w:hAnsi="Times New Roman"/>
          <w:kern w:val="2"/>
          <w:lang w:eastAsia="zh-CN"/>
        </w:rPr>
        <w:t xml:space="preserve">Recent studies suggest that further improved communication and information acquisition environment that is required by accounting standards, such as comparability and conditional conservatism are useful to restrain AM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&lt;EndNote&gt;&lt;Cite&gt;&lt;Author&gt;Sohn&lt;/Author&gt;&lt;Year&gt;2016&lt;/Year&gt;&lt;RecNum&gt;23&lt;/RecNum&gt;&lt;DisplayText&gt;(Sohn 2016; García Lara et al. 2020)&lt;/DisplayText&gt;&lt;record&gt;&lt;rec-number&gt;23&lt;/rec-number&gt;&lt;foreign-keys&gt;&lt;key app="EN" db-id="2xt5w2vtjrr5dsexapdptwfrf2xf2ez9z90t" timestamp="1611756994"&gt;23&lt;/key&gt;&lt;/foreign-keys&gt;&lt;ref-type name="Journal Article"&gt;17&lt;/ref-type&gt;&lt;contributors&gt;&lt;authors&gt;&lt;author&gt;Sohn, Byungcherl Charlie&lt;/author&gt;&lt;/authors&gt;&lt;/contributors&gt;&lt;titles&gt;&lt;title&gt;The effect of accounting comparability on the accrual-based and real earnings management&lt;/title&gt;&lt;secondary-title&gt;Journal of Accounting and Public Policy&lt;/secondary-title&gt;&lt;/titles&gt;&lt;periodical&gt;&lt;full-title&gt;Journal of Accounting and Public Policy&lt;/full-title&gt;&lt;/periodical&gt;&lt;pages&gt;513-539&lt;/pages&gt;&lt;volume&gt;35&lt;/volume&gt;&lt;number&gt;5&lt;/number&gt;&lt;section&gt;513&lt;/section&gt;&lt;dates&gt;&lt;year&gt;2016&lt;/year&gt;&lt;/dates&gt;&lt;isbn&gt;02784254&lt;/isbn&gt;&lt;urls&gt;&lt;/urls&gt;&lt;electronic-resource-num&gt;10.1016/j.jaccpubpol.2016.06.003&lt;/electronic-resource-num&gt;&lt;/record&gt;&lt;/Cite&gt;&lt;Cite&gt;&lt;Author&gt;García Lara&lt;/Author&gt;&lt;Year&gt;2020&lt;/Year&gt;&lt;RecNum&gt;22&lt;/RecNum&gt;&lt;record&gt;&lt;rec-number&gt;22&lt;/rec-number&gt;&lt;foreign-keys&gt;&lt;key app="EN" db-id="2xt5w2vtjrr5dsexapdptwfrf2xf2ez9z90t" timestamp="1611756972"&gt;22&lt;/key&gt;&lt;/foreign-keys&gt;&lt;ref-type name="Journal Article"&gt;17&lt;/ref-type&gt;&lt;contributors&gt;&lt;authors&gt;&lt;author&gt;García Lara, Juan Manuel&lt;/author&gt;&lt;author&gt;García Osma, Beatriz&lt;/author&gt;&lt;author&gt;Penalva, Fernando&lt;/author&gt;&lt;/authors&gt;&lt;/contributors&gt;&lt;titles&gt;&lt;title&gt;Conditional conservatism and the limits to earnings management&lt;/title&gt;&lt;secondary-title&gt;Journal of Accounting and Public Policy&lt;/secondary-title&gt;&lt;/titles&gt;&lt;periodical&gt;&lt;full-title&gt;Journal of Accounting and Public Policy&lt;/full-title&gt;&lt;/periodical&gt;&lt;pages&gt;106738&lt;/pages&gt;&lt;volume&gt;39&lt;/volume&gt;&lt;number&gt;4&lt;/number&gt;&lt;section&gt;106738&lt;/section&gt;&lt;dates&gt;&lt;year&gt;2020&lt;/year&gt;&lt;/dates&gt;&lt;isbn&gt;02784254&lt;/isbn&gt;&lt;urls&gt;&lt;/urls&gt;&lt;electronic-resource-num&gt;10.1016/j.jaccpubpol.2020.106738&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(Sohn 2016; García Lara </w:t>
      </w:r>
      <w:r>
        <w:rPr>
          <w:rFonts w:ascii="Times New Roman" w:eastAsia="SimSun" w:hAnsi="Times New Roman"/>
          <w:i/>
          <w:iCs/>
          <w:kern w:val="2"/>
          <w:lang w:eastAsia="zh-CN"/>
        </w:rPr>
        <w:t>et al</w:t>
      </w:r>
      <w:r>
        <w:rPr>
          <w:rFonts w:ascii="Times New Roman" w:eastAsia="SimSun" w:hAnsi="Times New Roman"/>
          <w:kern w:val="2"/>
          <w:lang w:eastAsia="zh-CN"/>
        </w:rPr>
        <w:t>. 2020)</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Specifically,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 AuthorYear="1"&gt;&lt;Author&gt;Zang&lt;/Author&gt;&lt;Year&gt;2012&lt;/Year&gt;&lt;RecNum&gt;1&lt;/RecNum&gt;&lt;DisplayText&gt;Zang (2012)&lt;/DisplayText&gt;&lt;record&gt;&lt;rec-number&gt;1&lt;/rec-number&gt;&lt;foreign-keys&gt;&lt;key app="EN" db-id="2xt5w2vtjrr5dsexapdptwfrf2xf2ez9z90t" timestamp="1611671739"&gt;1&lt;/key&gt;&lt;/foreign-keys&gt;&lt;ref-type name="Journal Article"&gt;17&lt;/ref-type&gt;&lt;contributors&gt;&lt;authors&gt;&lt;author&gt;Zang, Amy Y.&lt;/author&gt;&lt;/authors&gt;&lt;/contributors&gt;&lt;titles&gt;&lt;title&gt;Evidence on the trade-off between real activities manipulation and accrual-based earnings management&lt;/title&gt;&lt;secondary-title&gt;The Accounting Review&lt;/secondary-title&gt;&lt;/titles&gt;&lt;periodical&gt;&lt;full-title&gt;The Accounting Review&lt;/full-title&gt;&lt;/periodical&gt;&lt;pages&gt;675-703&lt;/pages&gt;&lt;volume&gt;87&lt;/volume&gt;&lt;number&gt;2&lt;/number&gt;&lt;section&gt;675&lt;/section&gt;&lt;dates&gt;&lt;year&gt;2012&lt;/year&gt;&lt;/dates&gt;&lt;isbn&gt;0001-4826&amp;#xD;1558-7967&lt;/isbn&gt;&lt;urls&gt;&lt;/urls&gt;&lt;electronic-resource-num&gt;10.2308/accr-10196&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Zang (2012)</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outlines the factors that affect AM</w:t>
      </w:r>
      <w:r w:rsidR="006A5BCC">
        <w:rPr>
          <w:rFonts w:ascii="Times New Roman" w:eastAsia="SimSun" w:hAnsi="Times New Roman"/>
          <w:kern w:val="2"/>
          <w:lang w:eastAsia="zh-CN"/>
        </w:rPr>
        <w:t>,</w:t>
      </w:r>
      <w:r>
        <w:rPr>
          <w:rFonts w:ascii="Times New Roman" w:eastAsia="SimSun" w:hAnsi="Times New Roman"/>
          <w:kern w:val="2"/>
          <w:lang w:eastAsia="zh-CN"/>
        </w:rPr>
        <w:t xml:space="preserve"> including the presence of high-quality auditors, heightened scrutiny of accounting practice, and firms’ accounting flexibility. Accordingly, we suggest that the development of HSR may be another factor that helps in mitigating managers’ motives for AM as HSR has the same function as other factors in making the information environment more transparent. If a firm </w:t>
      </w:r>
      <w:proofErr w:type="gramStart"/>
      <w:r>
        <w:rPr>
          <w:rFonts w:ascii="Times New Roman" w:eastAsia="SimSun" w:hAnsi="Times New Roman"/>
          <w:kern w:val="2"/>
          <w:lang w:eastAsia="zh-CN"/>
        </w:rPr>
        <w:t>is located in</w:t>
      </w:r>
      <w:proofErr w:type="gramEnd"/>
      <w:r>
        <w:rPr>
          <w:rFonts w:ascii="Times New Roman" w:eastAsia="SimSun" w:hAnsi="Times New Roman"/>
          <w:kern w:val="2"/>
          <w:lang w:eastAsia="zh-CN"/>
        </w:rPr>
        <w:t xml:space="preserve"> a city with a developed HSR network, it is likely to be less costly and easier for financial analysts, external </w:t>
      </w:r>
      <w:r w:rsidRPr="00DE1107">
        <w:rPr>
          <w:rFonts w:ascii="Times New Roman" w:eastAsia="SimSun" w:hAnsi="Times New Roman"/>
          <w:color w:val="FF0000"/>
          <w:kern w:val="2"/>
          <w:lang w:eastAsia="zh-CN"/>
        </w:rPr>
        <w:t>auditors</w:t>
      </w:r>
      <w:r>
        <w:rPr>
          <w:rFonts w:ascii="Times New Roman" w:eastAsia="SimSun" w:hAnsi="Times New Roman"/>
          <w:kern w:val="2"/>
          <w:lang w:eastAsia="zh-CN"/>
        </w:rPr>
        <w:t xml:space="preserve">, </w:t>
      </w:r>
      <w:r w:rsidRPr="00DE1107">
        <w:rPr>
          <w:rFonts w:ascii="Times New Roman" w:eastAsia="SimSun" w:hAnsi="Times New Roman"/>
          <w:kern w:val="2"/>
          <w:lang w:eastAsia="zh-CN"/>
        </w:rPr>
        <w:t xml:space="preserve">shareholders, </w:t>
      </w:r>
      <w:r>
        <w:rPr>
          <w:rFonts w:ascii="Times New Roman" w:eastAsia="SimSun" w:hAnsi="Times New Roman"/>
          <w:kern w:val="2"/>
          <w:lang w:eastAsia="zh-CN"/>
        </w:rPr>
        <w:t>and other regulators to visit</w:t>
      </w:r>
      <w:r w:rsidRPr="00DE1107">
        <w:rPr>
          <w:rFonts w:ascii="Times New Roman" w:eastAsia="SimSun" w:hAnsi="Times New Roman"/>
          <w:kern w:val="2"/>
          <w:lang w:eastAsia="zh-CN"/>
        </w:rPr>
        <w:t xml:space="preserve"> </w:t>
      </w:r>
      <w:r>
        <w:rPr>
          <w:rFonts w:ascii="Times New Roman" w:eastAsia="SimSun" w:hAnsi="Times New Roman"/>
          <w:kern w:val="2"/>
          <w:lang w:eastAsia="zh-CN"/>
        </w:rPr>
        <w:t xml:space="preserve">the </w:t>
      </w:r>
      <w:r w:rsidRPr="00DE1107">
        <w:rPr>
          <w:rFonts w:ascii="Times New Roman" w:eastAsia="SimSun" w:hAnsi="Times New Roman"/>
          <w:kern w:val="2"/>
          <w:lang w:eastAsia="zh-CN"/>
        </w:rPr>
        <w:t>firm place to have</w:t>
      </w:r>
      <w:r>
        <w:rPr>
          <w:rFonts w:ascii="Times New Roman" w:eastAsia="SimSun" w:hAnsi="Times New Roman"/>
          <w:kern w:val="2"/>
          <w:lang w:eastAsia="zh-CN"/>
        </w:rPr>
        <w:t xml:space="preserve"> </w:t>
      </w:r>
      <w:r w:rsidRPr="00DE1107">
        <w:rPr>
          <w:rFonts w:ascii="Times New Roman" w:eastAsia="SimSun" w:hAnsi="Times New Roman"/>
          <w:kern w:val="2"/>
          <w:lang w:eastAsia="zh-CN"/>
        </w:rPr>
        <w:t xml:space="preserve">face-to-face communication with managers, reducing information asymmetry between firm managers and shareholders and strengthening monitoring on firm’s activities (e.g., </w:t>
      </w:r>
      <w:r>
        <w:rPr>
          <w:rFonts w:ascii="Times New Roman" w:eastAsia="SimSun" w:hAnsi="Times New Roman"/>
          <w:kern w:val="2"/>
          <w:lang w:eastAsia="zh-CN"/>
        </w:rPr>
        <w:t>financial reporting</w:t>
      </w:r>
      <w:r w:rsidRPr="00DE1107">
        <w:rPr>
          <w:rFonts w:ascii="Times New Roman" w:eastAsia="SimSun" w:hAnsi="Times New Roman"/>
          <w:kern w:val="2"/>
          <w:lang w:eastAsia="zh-CN"/>
        </w:rPr>
        <w:t>).</w:t>
      </w:r>
      <w:r>
        <w:rPr>
          <w:rFonts w:ascii="Times New Roman" w:eastAsia="SimSun" w:hAnsi="Times New Roman"/>
          <w:kern w:val="2"/>
          <w:lang w:eastAsia="zh-CN"/>
        </w:rPr>
        <w:t xml:space="preserve"> C</w:t>
      </w:r>
      <w:r w:rsidRPr="00DE1107">
        <w:rPr>
          <w:rFonts w:ascii="Times New Roman" w:eastAsia="SimSun" w:hAnsi="Times New Roman"/>
          <w:kern w:val="2"/>
          <w:lang w:eastAsia="zh-CN"/>
        </w:rPr>
        <w:t xml:space="preserve">onsequently, </w:t>
      </w:r>
      <w:r>
        <w:rPr>
          <w:rFonts w:ascii="Times New Roman" w:eastAsia="SimSun" w:hAnsi="Times New Roman"/>
          <w:kern w:val="2"/>
          <w:lang w:eastAsia="zh-CN"/>
        </w:rPr>
        <w:t xml:space="preserve">managers </w:t>
      </w:r>
      <w:r w:rsidRPr="00DE1107">
        <w:rPr>
          <w:rFonts w:ascii="Times New Roman" w:eastAsia="SimSun" w:hAnsi="Times New Roman"/>
          <w:kern w:val="2"/>
          <w:lang w:eastAsia="zh-CN"/>
        </w:rPr>
        <w:t xml:space="preserve">are </w:t>
      </w:r>
      <w:r>
        <w:rPr>
          <w:rFonts w:ascii="Times New Roman" w:eastAsia="SimSun" w:hAnsi="Times New Roman"/>
          <w:kern w:val="2"/>
          <w:lang w:eastAsia="zh-CN"/>
        </w:rPr>
        <w:t>less willing to engage in AM</w:t>
      </w:r>
      <w:r w:rsidRPr="00DE1107">
        <w:rPr>
          <w:rFonts w:ascii="Times New Roman" w:eastAsia="SimSun" w:hAnsi="Times New Roman"/>
          <w:kern w:val="2"/>
          <w:lang w:eastAsia="zh-CN"/>
        </w:rPr>
        <w:t xml:space="preserve"> considering the risk of detection</w:t>
      </w:r>
      <w:r>
        <w:rPr>
          <w:rFonts w:ascii="Times New Roman" w:eastAsia="SimSun" w:hAnsi="Times New Roman"/>
          <w:kern w:val="2"/>
          <w:lang w:eastAsia="zh-CN"/>
        </w:rPr>
        <w:t>. Based on the above analysis, we posit the first hypothesis as:</w:t>
      </w:r>
    </w:p>
    <w:p w14:paraId="62244F2D" w14:textId="77777777" w:rsidR="003961FA" w:rsidRDefault="00030352">
      <w:pPr>
        <w:widowControl w:val="0"/>
        <w:spacing w:before="100" w:beforeAutospacing="1" w:after="100" w:afterAutospacing="1" w:line="360" w:lineRule="auto"/>
        <w:ind w:firstLineChars="200" w:firstLine="482"/>
        <w:contextualSpacing/>
        <w:jc w:val="both"/>
        <w:rPr>
          <w:rFonts w:ascii="Times New Roman" w:eastAsia="SimSun" w:hAnsi="Times New Roman"/>
          <w:bCs/>
          <w:i/>
          <w:iCs/>
          <w:kern w:val="2"/>
          <w:lang w:eastAsia="zh-CN"/>
        </w:rPr>
      </w:pPr>
      <w:r>
        <w:rPr>
          <w:rFonts w:ascii="Times New Roman" w:eastAsia="SimSun" w:hAnsi="Times New Roman"/>
          <w:b/>
          <w:i/>
          <w:iCs/>
          <w:kern w:val="2"/>
          <w:lang w:eastAsia="zh-CN"/>
        </w:rPr>
        <w:t>Hypothesis 1:</w:t>
      </w:r>
      <w:r>
        <w:rPr>
          <w:rFonts w:ascii="Times New Roman" w:eastAsia="SimSun" w:hAnsi="Times New Roman"/>
          <w:bCs/>
          <w:i/>
          <w:iCs/>
          <w:kern w:val="2"/>
          <w:lang w:eastAsia="zh-CN"/>
        </w:rPr>
        <w:t xml:space="preserve"> AM decreases with the development of the HSR network in parent-subsidiaries’ locations.</w:t>
      </w:r>
    </w:p>
    <w:p w14:paraId="25FE6E2E" w14:textId="1EE9887C" w:rsidR="003961FA" w:rsidRDefault="00030352">
      <w:pPr>
        <w:widowControl w:val="0"/>
        <w:spacing w:after="0" w:line="360" w:lineRule="auto"/>
        <w:ind w:firstLineChars="200" w:firstLine="480"/>
        <w:contextualSpacing/>
        <w:jc w:val="both"/>
        <w:rPr>
          <w:rFonts w:ascii="Times New Roman" w:eastAsia="SimSun" w:hAnsi="Times New Roman"/>
          <w:kern w:val="2"/>
          <w:lang w:eastAsia="zh-CN"/>
        </w:rPr>
      </w:pPr>
      <w:r>
        <w:rPr>
          <w:rFonts w:ascii="Times New Roman" w:eastAsia="SimSun" w:hAnsi="Times New Roman"/>
          <w:kern w:val="2"/>
          <w:lang w:eastAsia="zh-CN"/>
        </w:rPr>
        <w:t xml:space="preserve">Moreover,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 AuthorYear="1"&gt;&lt;Author&gt;Cohen&lt;/Author&gt;&lt;Year&gt;2008&lt;/Year&gt;&lt;RecNum&gt;17&lt;/RecNum&gt;&lt;DisplayText&gt;Cohen et al. (2008)&lt;/DisplayText&gt;&lt;record&gt;&lt;rec-number&gt;17&lt;/rec-number&gt;&lt;foreign-keys&gt;&lt;key app="EN" db-id="2xt5w2vtjrr5dsexapdptwfrf2xf2ez9z90t" timestamp="1611738721"&gt;17&lt;/key&gt;&lt;/foreign-keys&gt;&lt;ref-type name="Journal Article"&gt;17&lt;/ref-type&gt;&lt;contributors&gt;&lt;authors&gt;&lt;author&gt;Cohen, Daniel A.&lt;/author&gt;&lt;author&gt;Dey, Aiyesha&lt;/author&gt;&lt;author&gt;Lys, Thomas Z.&lt;/author&gt;&lt;/authors&gt;&lt;/contributors&gt;&lt;titles&gt;&lt;title&gt;Real and accrual-based earnings management in the pre- and post-Sarbanes-Oxley periods&lt;/title&gt;&lt;secondary-title&gt;Accounting Review&lt;/secondary-title&gt;&lt;/titles&gt;&lt;periodical&gt;&lt;full-title&gt;Accounting Review&lt;/full-title&gt;&lt;/periodical&gt;&lt;pages&gt;757-787&lt;/pages&gt;&lt;volume&gt;83&lt;/volume&gt;&lt;number&gt;3&lt;/number&gt;&lt;dates&gt;&lt;year&gt;2008&lt;/year&gt;&lt;pub-dates&gt;&lt;date&gt;May&lt;/date&gt;&lt;/pub-dates&gt;&lt;/dates&gt;&lt;isbn&gt;0001-4826&lt;/isbn&gt;&lt;accession-num&gt;WOS:000256277400007&lt;/accession-num&gt;&lt;urls&gt;&lt;related-urls&gt;&lt;url&gt;&amp;lt;Go to ISI&amp;gt;://WOS:000256277400007&lt;/url&gt;&lt;/related-urls&gt;&lt;/urls&gt;&lt;electronic-resource-num&gt;10.2308/accr.2008.83.3.757&lt;/electronic-resource-num&gt;&lt;/record&gt;&lt;/Cite&gt;&lt;/EndNote&gt;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Cohen </w:t>
      </w:r>
      <w:r>
        <w:rPr>
          <w:rFonts w:ascii="Times New Roman" w:eastAsia="SimSun" w:hAnsi="Times New Roman"/>
          <w:i/>
          <w:iCs/>
          <w:kern w:val="2"/>
          <w:lang w:eastAsia="zh-CN"/>
        </w:rPr>
        <w:t>et al</w:t>
      </w:r>
      <w:r>
        <w:rPr>
          <w:rFonts w:ascii="Times New Roman" w:eastAsia="SimSun" w:hAnsi="Times New Roman"/>
          <w:kern w:val="2"/>
          <w:lang w:eastAsia="zh-CN"/>
        </w:rPr>
        <w:t>. (2008)</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indicate that the passage of the Sarbanes-Oxley Act (SOX) made managers switch from AM to RM due to the enhanced scrutiny relating to </w:t>
      </w:r>
      <w:r>
        <w:rPr>
          <w:rFonts w:ascii="Times New Roman" w:eastAsia="SimSun" w:hAnsi="Times New Roman"/>
          <w:kern w:val="2"/>
          <w:lang w:eastAsia="zh-CN"/>
        </w:rPr>
        <w:lastRenderedPageBreak/>
        <w:t xml:space="preserve">accounting practice.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 AuthorYear="1"&gt;&lt;Author&gt;Cohen&lt;/Author&gt;&lt;Year&gt;2010&lt;/Year&gt;&lt;RecNum&gt;18&lt;/RecNum&gt;&lt;DisplayText&gt;Cohen and Zarowin (2010)&lt;/DisplayText&gt;&lt;record&gt;&lt;rec-number&gt;18&lt;/rec-number&gt;&lt;foreign-keys&gt;&lt;key app="EN" db-id="2xt5w2vtjrr5dsexapdptwfrf2xf2ez9z90t" timestamp="1611738721"&gt;18&lt;/key&gt;&lt;/foreign-keys&gt;&lt;ref-type name="Journal Article"&gt;17&lt;/ref-type&gt;&lt;contributors&gt;&lt;authors&gt;&lt;author&gt;Cohen, Daniel A.&lt;/author&gt;&lt;author&gt;Zarowin, Paul&lt;/author&gt;&lt;/authors&gt;&lt;/contributors&gt;&lt;titles&gt;&lt;title&gt;Accrual-based and real earnings management activities around seasoned equity offerings&lt;/title&gt;&lt;secondary-title&gt;Journal of Accounting &amp;amp; Economics&lt;/secondary-title&gt;&lt;/titles&gt;&lt;periodical&gt;&lt;full-title&gt;Journal of Accounting &amp;amp; Economics&lt;/full-title&gt;&lt;/periodical&gt;&lt;pages&gt;2-19&lt;/pages&gt;&lt;volume&gt;50&lt;/volume&gt;&lt;number&gt;1&lt;/number&gt;&lt;dates&gt;&lt;year&gt;2010&lt;/year&gt;&lt;pub-dates&gt;&lt;date&gt;May&lt;/date&gt;&lt;/pub-dates&gt;&lt;/dates&gt;&lt;isbn&gt;0165-4101&lt;/isbn&gt;&lt;accession-num&gt;WOS:000277331800001&lt;/accession-num&gt;&lt;urls&gt;&lt;related-urls&gt;&lt;url&gt;&amp;lt;Go to ISI&amp;gt;://WOS:000277331800001&lt;/url&gt;&lt;/related-urls&gt;&lt;/urls&gt;&lt;electronic-resource-num&gt;10.1016/j.jacceco.2010.01.002&lt;/electronic-resource-num&gt;&lt;/record&gt;&lt;/Cite&gt;&lt;/EndNote&gt;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Cohen and Zarowin (2010)</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indicate that managers tend to decrease AM</w:t>
      </w:r>
      <w:r w:rsidR="006A5BCC">
        <w:rPr>
          <w:rFonts w:ascii="Times New Roman" w:eastAsia="SimSun" w:hAnsi="Times New Roman"/>
          <w:kern w:val="2"/>
          <w:lang w:eastAsia="zh-CN"/>
        </w:rPr>
        <w:t>,</w:t>
      </w:r>
      <w:r>
        <w:rPr>
          <w:rFonts w:ascii="Times New Roman" w:eastAsia="SimSun" w:hAnsi="Times New Roman"/>
          <w:kern w:val="2"/>
          <w:lang w:eastAsia="zh-CN"/>
        </w:rPr>
        <w:t xml:space="preserve"> while increasing RM around seasoned equity offerings. The above two studies both show that the stringent regulatory environment makes AM more costly. Subsequent research by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 AuthorYear="1"&gt;&lt;Author&gt;Doukakis&lt;/Author&gt;&lt;Year&gt;2014&lt;/Year&gt;&lt;RecNum&gt;25&lt;/RecNum&gt;&lt;DisplayText&gt;Doukakis (2014)&lt;/DisplayText&gt;&lt;record&gt;&lt;rec-number&gt;25&lt;/rec-number&gt;&lt;foreign-keys&gt;&lt;key app="EN" db-id="2xt5w2vtjrr5dsexapdptwfrf2xf2ez9z90t" timestamp="1611759018"&gt;25&lt;/key&gt;&lt;/foreign-keys&gt;&lt;ref-type name="Journal Article"&gt;17&lt;/ref-type&gt;&lt;contributors&gt;&lt;authors&gt;&lt;author&gt;Doukakis, Leonidas C.&lt;/author&gt;&lt;/authors&gt;&lt;/contributors&gt;&lt;titles&gt;&lt;title&gt;The effect of mandatory IFRS adoption on real and accrual-based earnings management activities&lt;/title&gt;&lt;secondary-title&gt;Journal of Accounting and Public Policy&lt;/secondary-title&gt;&lt;/titles&gt;&lt;periodical&gt;&lt;full-title&gt;Journal of Accounting and Public Policy&lt;/full-title&gt;&lt;/periodical&gt;&lt;pages&gt;551-572&lt;/pages&gt;&lt;volume&gt;33&lt;/volume&gt;&lt;number&gt;6&lt;/number&gt;&lt;dates&gt;&lt;year&gt;2014&lt;/year&gt;&lt;pub-dates&gt;&lt;date&gt;Nov-Dec&lt;/date&gt;&lt;/pub-dates&gt;&lt;/dates&gt;&lt;isbn&gt;0278-4254&lt;/isbn&gt;&lt;accession-num&gt;WOS:000346544300002&lt;/accession-num&gt;&lt;urls&gt;&lt;related-urls&gt;&lt;url&gt;&amp;lt;Go to ISI&amp;gt;://WOS:000346544300002&lt;/url&gt;&lt;/related-urls&gt;&lt;/urls&gt;&lt;electronic-resource-num&gt;10.1016/j.jaccpubpol.2014.08.006&lt;/electronic-resource-num&gt;&lt;/record&gt;&lt;/Cite&gt;&lt;/EndNote&gt;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Doukakis (2014)</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further reaffirms that managers compare the related costs of AM and RM when choosing between these two </w:t>
      </w:r>
      <w:r w:rsidR="006A5BCC">
        <w:rPr>
          <w:rFonts w:ascii="Times New Roman" w:eastAsia="SimSun" w:hAnsi="Times New Roman"/>
          <w:kern w:val="2"/>
          <w:lang w:eastAsia="zh-CN"/>
        </w:rPr>
        <w:t xml:space="preserve">earnings management </w:t>
      </w:r>
      <w:r>
        <w:rPr>
          <w:rFonts w:ascii="Times New Roman" w:eastAsia="SimSun" w:hAnsi="Times New Roman"/>
          <w:kern w:val="2"/>
          <w:lang w:eastAsia="zh-CN"/>
        </w:rPr>
        <w:t>t</w:t>
      </w:r>
      <w:r w:rsidR="006A5BCC">
        <w:rPr>
          <w:rFonts w:ascii="Times New Roman" w:eastAsia="SimSun" w:hAnsi="Times New Roman"/>
          <w:kern w:val="2"/>
          <w:lang w:eastAsia="zh-CN"/>
        </w:rPr>
        <w:t>echniques</w:t>
      </w:r>
      <w:r>
        <w:rPr>
          <w:rFonts w:ascii="Times New Roman" w:eastAsia="SimSun" w:hAnsi="Times New Roman"/>
          <w:kern w:val="2"/>
          <w:lang w:eastAsia="zh-CN"/>
        </w:rPr>
        <w:t>. Managers will usually choose RM when the cost of AM is higher, and vice</w:t>
      </w:r>
      <w:r w:rsidR="00E05986">
        <w:rPr>
          <w:rFonts w:ascii="Times New Roman" w:eastAsia="SimSun" w:hAnsi="Times New Roman"/>
          <w:kern w:val="2"/>
          <w:lang w:eastAsia="zh-CN"/>
        </w:rPr>
        <w:t>-</w:t>
      </w:r>
      <w:r>
        <w:rPr>
          <w:rFonts w:ascii="Times New Roman" w:eastAsia="SimSun" w:hAnsi="Times New Roman"/>
          <w:kern w:val="2"/>
          <w:lang w:eastAsia="zh-CN"/>
        </w:rPr>
        <w:t xml:space="preserve">versa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&lt;EndNote&gt;&lt;Cite&gt;&lt;Author&gt;Zang&lt;/Author&gt;&lt;Year&gt;2012&lt;/Year&gt;&lt;RecNum&gt;1&lt;/RecNum&gt;&lt;DisplayText&gt;(Zang 2012; Broye and Johannes 2023)&lt;/DisplayText&gt;&lt;record&gt;&lt;rec-number&gt;1&lt;/rec-number&gt;&lt;foreign-keys&gt;&lt;key app="EN" db-id="2xt5w2vtjrr5dsexapdptwfrf2xf2ez9z90t" timestamp="1611671739"&gt;1&lt;/key&gt;&lt;/foreign-keys&gt;&lt;ref-type name="Journal Article"&gt;17&lt;/ref-type&gt;&lt;contributors&gt;&lt;authors&gt;&lt;author&gt;Zang, Amy Y.&lt;/author&gt;&lt;/authors&gt;&lt;/contributors&gt;&lt;titles&gt;&lt;title&gt;Evidence on the trade-off between real activities manipulation and accrual-based earnings management&lt;/title&gt;&lt;secondary-title&gt;The Accounting Review&lt;/secondary-title&gt;&lt;/titles&gt;&lt;periodical&gt;&lt;full-title&gt;The Accounting Review&lt;/full-title&gt;&lt;/periodical&gt;&lt;pages&gt;675-703&lt;/pages&gt;&lt;volume&gt;87&lt;/volume&gt;&lt;number&gt;2&lt;/number&gt;&lt;section&gt;675&lt;/section&gt;&lt;dates&gt;&lt;year&gt;2012&lt;/year&gt;&lt;/dates&gt;&lt;isbn&gt;0001-4826&amp;#xD;1558-7967&lt;/isbn&gt;&lt;urls&gt;&lt;/urls&gt;&lt;electronic-resource-num&gt;10.2308/accr-10196&lt;/electronic-resource-num&gt;&lt;/record&gt;&lt;/Cite&gt;&lt;Cite&gt;&lt;Author&gt;Broye&lt;/Author&gt;&lt;Year&gt;2023&lt;/Year&gt;&lt;RecNum&gt;905&lt;/RecNum&gt;&lt;record&gt;&lt;rec-number&gt;905&lt;/rec-number&gt;&lt;foreign-keys&gt;&lt;key app="EN" db-id="2xt5w2vtjrr5dsexapdptwfrf2xf2ez9z90t" timestamp="1691677439"&gt;905&lt;/key&gt;&lt;/foreign-keys&gt;&lt;ref-type name="Journal Article"&gt;17&lt;/ref-type&gt;&lt;contributors&gt;&lt;authors&gt;&lt;author&gt;Broye, Géraldine&lt;/author&gt;&lt;author&gt;Johannes, Pauline&lt;/author&gt;&lt;/authors&gt;&lt;/contributors&gt;&lt;titles&gt;&lt;title&gt;The desire of prestigious audit committee chairs: what are the benefits for financial reporting quality?&lt;/title&gt;&lt;secondary-title&gt;Managerial Auditing Journal&lt;/secondary-title&gt;&lt;/titles&gt;&lt;periodical&gt;&lt;full-title&gt;Managerial Auditing Journal&lt;/full-title&gt;&lt;/periodical&gt;&lt;pages&gt;733-757&lt;/pages&gt;&lt;volume&gt;38&lt;/volume&gt;&lt;number&gt;6&lt;/number&gt;&lt;dates&gt;&lt;year&gt;2023&lt;/year&gt;&lt;/dates&gt;&lt;publisher&gt;Emerald Publishing Limited&lt;/publisher&gt;&lt;isbn&gt;0268-6902&lt;/isbn&gt;&lt;urls&gt;&lt;related-urls&gt;&lt;url&gt;https://doi.org/10.1108/MAJ-06-2022-3604&lt;/url&gt;&lt;/related-urls&gt;&lt;/urls&gt;&lt;electronic-resource-num&gt;10.1108/MAJ-06-2022-3604&lt;/electronic-resource-num&gt;&lt;access-date&gt;2023/08/10&lt;/access-date&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(Zang 2012; </w:t>
      </w:r>
      <w:proofErr w:type="spellStart"/>
      <w:r>
        <w:rPr>
          <w:rFonts w:ascii="Times New Roman" w:eastAsia="SimSun" w:hAnsi="Times New Roman"/>
          <w:kern w:val="2"/>
          <w:lang w:eastAsia="zh-CN"/>
        </w:rPr>
        <w:t>Broye</w:t>
      </w:r>
      <w:proofErr w:type="spellEnd"/>
      <w:r>
        <w:rPr>
          <w:rFonts w:ascii="Times New Roman" w:eastAsia="SimSun" w:hAnsi="Times New Roman"/>
          <w:kern w:val="2"/>
          <w:lang w:eastAsia="zh-CN"/>
        </w:rPr>
        <w:t xml:space="preserve"> and Johannes 2023)</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w:t>
      </w:r>
    </w:p>
    <w:p w14:paraId="2CD5A5B7" w14:textId="2CEC6145" w:rsidR="003961FA" w:rsidRDefault="00030352">
      <w:pPr>
        <w:widowControl w:val="0"/>
        <w:spacing w:line="360" w:lineRule="auto"/>
        <w:ind w:firstLineChars="200" w:firstLine="480"/>
        <w:contextualSpacing/>
        <w:jc w:val="both"/>
        <w:rPr>
          <w:rFonts w:ascii="Times New Roman" w:eastAsia="SimSun" w:hAnsi="Times New Roman"/>
          <w:kern w:val="2"/>
          <w:lang w:eastAsia="zh-CN"/>
        </w:rPr>
      </w:pPr>
      <w:r>
        <w:rPr>
          <w:rFonts w:ascii="Times New Roman" w:eastAsia="SimSun" w:hAnsi="Times New Roman"/>
          <w:kern w:val="2"/>
          <w:lang w:eastAsia="zh-CN"/>
        </w:rPr>
        <w:t>In this case, the development of the HSR network in parent-subsidiaries’ locations can lead to an increase in AM cost because the improved information environment makes AM easy to detect. Given this, we suggest that managers are likely to switch to RM when AM is limited</w:t>
      </w:r>
      <w:r w:rsidRPr="00DE1107">
        <w:rPr>
          <w:rFonts w:ascii="Times New Roman" w:eastAsia="SimSun" w:hAnsi="Times New Roman"/>
          <w:kern w:val="2"/>
          <w:lang w:eastAsia="zh-CN"/>
        </w:rPr>
        <w:t xml:space="preserve"> because managers still need to maintain the level of reported earnings to conceal their private control benefits </w:t>
      </w:r>
      <w:r w:rsidRPr="00DE1107">
        <w:rPr>
          <w:rFonts w:ascii="Times New Roman" w:eastAsia="SimSun" w:hAnsi="Times New Roman"/>
          <w:kern w:val="2"/>
          <w:lang w:eastAsia="zh-CN"/>
        </w:rPr>
        <w:fldChar w:fldCharType="begin"/>
      </w:r>
      <w:r w:rsidRPr="00DE1107">
        <w:rPr>
          <w:rFonts w:ascii="Times New Roman" w:eastAsia="SimSun" w:hAnsi="Times New Roman"/>
          <w:kern w:val="2"/>
          <w:lang w:eastAsia="zh-CN"/>
        </w:rPr>
        <w:instrText xml:space="preserve"> ADDIN EN.CITE &lt;EndNote&gt;&lt;Cite&gt;&lt;Author&gt;Cohen&lt;/Author&gt;&lt;Year&gt;2010&lt;/Year&gt;&lt;RecNum&gt;18&lt;/RecNum&gt;&lt;DisplayText&gt;(Cohen and Zarowin 2010)&lt;/DisplayText&gt;&lt;record&gt;&lt;rec-number&gt;18&lt;/rec-number&gt;&lt;foreign-keys&gt;&lt;key app="EN" db-id="2xt5w2vtjrr5dsexapdptwfrf2xf2ez9z90t" timestamp="1611738721"&gt;18&lt;/key&gt;&lt;/foreign-keys&gt;&lt;ref-type name="Journal Article"&gt;17&lt;/ref-type&gt;&lt;contributors&gt;&lt;authors&gt;&lt;author&gt;Cohen, Daniel A.&lt;/author&gt;&lt;author&gt;Zarowin, Paul&lt;/author&gt;&lt;/authors&gt;&lt;/contributors&gt;&lt;titles&gt;&lt;title&gt;Accrual-based and real earnings management activities around seasoned equity offerings&lt;/title&gt;&lt;secondary-title&gt;Journal of Accounting &amp;amp; Economics&lt;/secondary-title&gt;&lt;/titles&gt;&lt;periodical&gt;&lt;full-title&gt;Journal of Accounting &amp;amp; Economics&lt;/full-title&gt;&lt;/periodical&gt;&lt;pages&gt;2-19&lt;/pages&gt;&lt;volume&gt;50&lt;/volume&gt;&lt;number&gt;1&lt;/number&gt;&lt;dates&gt;&lt;year&gt;2010&lt;/year&gt;&lt;pub-dates&gt;&lt;date&gt;May&lt;/date&gt;&lt;/pub-dates&gt;&lt;/dates&gt;&lt;isbn&gt;0165-4101&lt;/isbn&gt;&lt;accession-num&gt;WOS:000277331800001&lt;/accession-num&gt;&lt;urls&gt;&lt;related-urls&gt;&lt;url&gt;&amp;lt;Go to ISI&amp;gt;://WOS:000277331800001&lt;/url&gt;&lt;/related-urls&gt;&lt;/urls&gt;&lt;electronic-resource-num&gt;10.1016/j.jacceco.2010.01.002&lt;/electronic-resource-num&gt;&lt;/record&gt;&lt;/Cite&gt;&lt;/EndNote&gt;</w:instrText>
      </w:r>
      <w:r w:rsidRPr="00DE1107">
        <w:rPr>
          <w:rFonts w:ascii="Times New Roman" w:eastAsia="SimSun" w:hAnsi="Times New Roman"/>
          <w:kern w:val="2"/>
          <w:lang w:eastAsia="zh-CN"/>
        </w:rPr>
        <w:fldChar w:fldCharType="separate"/>
      </w:r>
      <w:r w:rsidRPr="00DE1107">
        <w:rPr>
          <w:rFonts w:ascii="Times New Roman" w:eastAsia="SimSun" w:hAnsi="Times New Roman"/>
          <w:kern w:val="2"/>
          <w:lang w:eastAsia="zh-CN"/>
        </w:rPr>
        <w:t>(Cohen and Zarowin 2010)</w:t>
      </w:r>
      <w:r w:rsidRPr="00DE1107">
        <w:rPr>
          <w:rFonts w:ascii="Times New Roman" w:eastAsia="SimSun" w:hAnsi="Times New Roman"/>
          <w:kern w:val="2"/>
          <w:lang w:eastAsia="zh-CN"/>
        </w:rPr>
        <w:fldChar w:fldCharType="end"/>
      </w:r>
      <w:r w:rsidRPr="00DE1107">
        <w:rPr>
          <w:rFonts w:ascii="Times New Roman" w:eastAsia="SimSun" w:hAnsi="Times New Roman"/>
          <w:kern w:val="2"/>
          <w:lang w:eastAsia="zh-CN"/>
        </w:rPr>
        <w:t>.</w:t>
      </w:r>
      <w:r>
        <w:rPr>
          <w:rFonts w:ascii="Times New Roman" w:eastAsia="SimSun" w:hAnsi="Times New Roman"/>
          <w:kern w:val="2"/>
          <w:lang w:eastAsia="zh-CN"/>
        </w:rPr>
        <w:t xml:space="preserve"> In addition, RM is difficult to detect and less subject to external scrutiny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&lt;EndNote&gt;&lt;Cite&gt;&lt;Author&gt;Roychowdhury&lt;/Author&gt;&lt;Year&gt;2006&lt;/Year&gt;&lt;RecNum&gt;19&lt;/RecNum&gt;&lt;DisplayText&gt;(Roychowdhury 2006)&lt;/DisplayText&gt;&lt;record&gt;&lt;rec-number&gt;19&lt;/rec-number&gt;&lt;foreign-keys&gt;&lt;key app="EN" db-id="2xt5w2vtjrr5dsexapdptwfrf2xf2ez9z90t" timestamp="1611738721"&gt;19&lt;/key&gt;&lt;/foreign-keys&gt;&lt;ref-type name="Journal Article"&gt;17&lt;/ref-type&gt;&lt;contributors&gt;&lt;authors&gt;&lt;author&gt;Roychowdhury, Sugata&lt;/author&gt;&lt;/authors&gt;&lt;/contributors&gt;&lt;titles&gt;&lt;title&gt;Earnings management through real activities manipulation&lt;/title&gt;&lt;secondary-title&gt;Journal of Accounting &amp;amp; Economics&lt;/secondary-title&gt;&lt;/titles&gt;&lt;periodical&gt;&lt;full-title&gt;Journal of Accounting &amp;amp; Economics&lt;/full-title&gt;&lt;/periodical&gt;&lt;pages&gt;335-370&lt;/pages&gt;&lt;volume&gt;42&lt;/volume&gt;&lt;number&gt;3&lt;/number&gt;&lt;dates&gt;&lt;year&gt;2006&lt;/year&gt;&lt;pub-dates&gt;&lt;date&gt;Dec&lt;/date&gt;&lt;/pub-dates&gt;&lt;/dates&gt;&lt;isbn&gt;0165-4101&lt;/isbn&gt;&lt;accession-num&gt;WOS:000241013500002&lt;/accession-num&gt;&lt;urls&gt;&lt;related-urls&gt;&lt;url&gt;&amp;lt;Go to ISI&amp;gt;://WOS:000241013500002&lt;/url&gt;&lt;/related-urls&gt;&lt;/urls&gt;&lt;electronic-resource-num&gt;10.1016/j.jacceco.2006.01.002&lt;/electronic-resource-num&gt;&lt;/record&gt;&lt;/Cite&gt;&lt;/EndNote&gt;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(Roychowdhury 2006)</w:t>
      </w:r>
      <w:r>
        <w:rPr>
          <w:rFonts w:ascii="Times New Roman" w:eastAsia="SimSun" w:hAnsi="Times New Roman"/>
          <w:kern w:val="2"/>
          <w:lang w:eastAsia="zh-CN"/>
        </w:rPr>
        <w:fldChar w:fldCharType="end"/>
      </w:r>
      <w:r>
        <w:rPr>
          <w:rFonts w:ascii="Times New Roman" w:eastAsia="SimSun" w:hAnsi="Times New Roman"/>
          <w:kern w:val="2"/>
          <w:lang w:eastAsia="zh-CN"/>
        </w:rPr>
        <w:t>. Accordingly, we posit our second hypothesis as:</w:t>
      </w:r>
    </w:p>
    <w:p w14:paraId="1B433081" w14:textId="77777777" w:rsidR="003961FA" w:rsidRDefault="00030352">
      <w:pPr>
        <w:widowControl w:val="0"/>
        <w:spacing w:beforeLines="100" w:before="326" w:afterLines="100" w:after="326" w:line="360" w:lineRule="auto"/>
        <w:ind w:firstLineChars="200" w:firstLine="482"/>
        <w:contextualSpacing/>
        <w:jc w:val="both"/>
        <w:rPr>
          <w:rFonts w:ascii="Times New Roman" w:eastAsia="SimSun" w:hAnsi="Times New Roman"/>
          <w:bCs/>
          <w:i/>
          <w:iCs/>
          <w:kern w:val="2"/>
          <w:lang w:eastAsia="zh-CN"/>
        </w:rPr>
      </w:pPr>
      <w:r>
        <w:rPr>
          <w:rFonts w:ascii="Times New Roman" w:eastAsia="SimSun" w:hAnsi="Times New Roman"/>
          <w:b/>
          <w:i/>
          <w:iCs/>
          <w:kern w:val="2"/>
          <w:lang w:eastAsia="zh-CN"/>
        </w:rPr>
        <w:t xml:space="preserve">Hypothesis 2: </w:t>
      </w:r>
      <w:r>
        <w:rPr>
          <w:rFonts w:ascii="Times New Roman" w:eastAsia="SimSun" w:hAnsi="Times New Roman"/>
          <w:bCs/>
          <w:i/>
          <w:iCs/>
          <w:kern w:val="2"/>
          <w:lang w:eastAsia="zh-CN"/>
        </w:rPr>
        <w:t>RM increases with the development of the HSR network in parent-subsidiaries’ locations.</w:t>
      </w:r>
    </w:p>
    <w:p w14:paraId="7BA8823A" w14:textId="77777777" w:rsidR="003961FA" w:rsidRDefault="00030352">
      <w:pPr>
        <w:widowControl w:val="0"/>
        <w:spacing w:after="0" w:line="360" w:lineRule="auto"/>
        <w:contextualSpacing/>
        <w:jc w:val="both"/>
        <w:rPr>
          <w:rFonts w:ascii="Times New Roman" w:eastAsia="SimSun" w:hAnsi="Times New Roman"/>
          <w:b/>
          <w:i/>
          <w:iCs/>
          <w:kern w:val="2"/>
          <w:lang w:eastAsia="zh-CN"/>
        </w:rPr>
      </w:pPr>
      <w:r>
        <w:rPr>
          <w:rFonts w:ascii="Times New Roman" w:eastAsia="SimSun" w:hAnsi="Times New Roman"/>
          <w:b/>
          <w:i/>
          <w:iCs/>
          <w:kern w:val="2"/>
          <w:lang w:eastAsia="zh-CN"/>
        </w:rPr>
        <w:t>2.2 HSR network and earnings management: Moderating role of corporate governance</w:t>
      </w:r>
    </w:p>
    <w:p w14:paraId="0A98E236" w14:textId="035C581B" w:rsidR="003961FA" w:rsidRDefault="00030352">
      <w:pPr>
        <w:widowControl w:val="0"/>
        <w:spacing w:after="0" w:line="360" w:lineRule="auto"/>
        <w:ind w:firstLineChars="200" w:firstLine="480"/>
        <w:contextualSpacing/>
        <w:jc w:val="both"/>
        <w:rPr>
          <w:rFonts w:ascii="Times New Roman" w:eastAsia="SimSun" w:hAnsi="Times New Roman"/>
          <w:kern w:val="2"/>
          <w:lang w:eastAsia="zh-CN"/>
        </w:rPr>
      </w:pPr>
      <w:r>
        <w:rPr>
          <w:rFonts w:ascii="Times New Roman" w:eastAsia="SimSun" w:hAnsi="Times New Roman"/>
          <w:kern w:val="2"/>
          <w:lang w:eastAsia="zh-CN"/>
        </w:rPr>
        <w:t xml:space="preserve">A good corporate governance framework aims to maximize the benefits of all stakeholders. In the early 2000s, many stock exchanges and securities regulators around the world issued corporate governance codes in direct response to </w:t>
      </w:r>
      <w:proofErr w:type="gramStart"/>
      <w:r>
        <w:rPr>
          <w:rFonts w:ascii="Times New Roman" w:eastAsia="SimSun" w:hAnsi="Times New Roman"/>
          <w:kern w:val="2"/>
          <w:lang w:eastAsia="zh-CN"/>
        </w:rPr>
        <w:t>a number of</w:t>
      </w:r>
      <w:proofErr w:type="gramEnd"/>
      <w:r>
        <w:rPr>
          <w:rFonts w:ascii="Times New Roman" w:eastAsia="SimSun" w:hAnsi="Times New Roman"/>
          <w:kern w:val="2"/>
          <w:lang w:eastAsia="zh-CN"/>
        </w:rPr>
        <w:t xml:space="preserve"> corporate governance crises. China followed this trend and issued the “Code of Corporate Governance for Listed Companies in China” in January 2002. The content specifies the duties and responsibilities of shareholders, the board of directors, supervisors, and other stakeholders. Particularly, chapter 7 of this code relates to information disclosure. In general, these disclosure requirements seek to improve the information asymmetry between the management and stakeholders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&lt;EndNote&gt;&lt;Cite&gt;&lt;Author&gt;Gaa&lt;/Author&gt;&lt;Year&gt;2009&lt;/Year&gt;&lt;RecNum&gt;281&lt;/RecNum&gt;&lt;DisplayText&gt;(Gaa 2009)&lt;/DisplayText&gt;&lt;record&gt;&lt;rec-number&gt;281&lt;/rec-number&gt;&lt;foreign-keys&gt;&lt;key app="EN" db-id="2xt5w2vtjrr5dsexapdptwfrf2xf2ez9z90t" timestamp="1633227356"&gt;281&lt;/key&gt;&lt;/foreign-keys&gt;&lt;ref-type name="Journal Article"&gt;17&lt;/ref-type&gt;&lt;contributors&gt;&lt;authors&gt;&lt;author&gt;Gaa, James C.&lt;/author&gt;&lt;/authors&gt;&lt;/contributors&gt;&lt;titles&gt;&lt;title&gt;Corporate Governance and the Responsibility of the Board of Directors for Strategic Financial Reporting&lt;/title&gt;&lt;secondary-title&gt;Journal of Business Ethics&lt;/secondary-title&gt;&lt;/titles&gt;&lt;periodical&gt;&lt;full-title&gt;Journal of Business Ethics&lt;/full-title&gt;&lt;/periodical&gt;&lt;pages&gt;179-197&lt;/pages&gt;&lt;volume&gt;90&lt;/volume&gt;&lt;dates&gt;&lt;year&gt;2009&lt;/year&gt;&lt;pub-dates&gt;&lt;date&gt;Nov&lt;/date&gt;&lt;/pub-dates&gt;&lt;/dates&gt;&lt;isbn&gt;0167-4544&lt;/isbn&gt;&lt;accession-num&gt;WOS:000279667100007&lt;/accession-num&gt;&lt;urls&gt;&lt;related-urls&gt;&lt;url&gt;&amp;lt;Go to ISI&amp;gt;://WOS:000279667100007&lt;/url&gt;&lt;/related-urls&gt;&lt;/urls&gt;&lt;electronic-resource-num&gt;10.1007/s10551-010-0381-9&lt;/electronic-resource-num&gt;&lt;/record&gt;&lt;/Cite&gt;&lt;/EndNote&gt;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(Gaa 2009)</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Consequently, strong corporate governance leads to less earnings management activities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&lt;EndNote&gt;&lt;Cite&gt;&lt;Author&gt;Dechow&lt;/Author&gt;&lt;Year&gt;1996&lt;/Year&gt;&lt;RecNum&gt;288&lt;/RecNum&gt;&lt;DisplayText&gt;(Dechow et al. 1996; Klein 2002)&lt;/DisplayText&gt;&lt;record&gt;&lt;rec-number&gt;288&lt;/rec-number&gt;&lt;foreign-keys&gt;&lt;key app="EN" db-id="2xt5w2vtjrr5dsexapdptwfrf2xf2ez9z90t" timestamp="1633534890"&gt;288&lt;/key&gt;&lt;/foreign-keys&gt;&lt;ref-type name="Journal Article"&gt;17&lt;/ref-type&gt;&lt;contributors&gt;&lt;authors&gt;&lt;author&gt;Dechow, Patricia M&lt;/author&gt;&lt;author&gt;Sloan, Richard G&lt;/author&gt;&lt;author&gt;Sweeney, Amy P&lt;/author&gt;&lt;/authors&gt;&lt;/contributors&gt;&lt;titles&gt;&lt;title&gt;Causes and consequences of earnings manipulation: An analysis of firms subject to enforcement actions by the SEC&lt;/title&gt;&lt;secondary-title&gt;Contemporary Accounting Research&lt;/secondary-title&gt;&lt;/titles&gt;&lt;periodical&gt;&lt;full-title&gt;Contemporary Accounting Research&lt;/full-title&gt;&lt;/periodical&gt;&lt;pages&gt;1-36&lt;/pages&gt;&lt;volume&gt;13&lt;/volume&gt;&lt;number&gt;1&lt;/number&gt;&lt;dates&gt;&lt;year&gt;1996&lt;/year&gt;&lt;/dates&gt;&lt;isbn&gt;0823-9150&lt;/isbn&gt;&lt;urls&gt;&lt;/urls&gt;&lt;/record&gt;&lt;/Cite&gt;&lt;Cite&gt;&lt;Author&gt;Klein&lt;/Author&gt;&lt;Year&gt;2002&lt;/Year&gt;&lt;RecNum&gt;104&lt;/RecNum&gt;&lt;record&gt;&lt;rec-number&gt;104&lt;/rec-number&gt;&lt;foreign-keys&gt;&lt;key app="EN" db-id="2xt5w2vtjrr5dsexapdptwfrf2xf2ez9z90t" timestamp="1613553197"&gt;104&lt;/key&gt;&lt;/foreign-keys&gt;&lt;ref-type name="Journal Article"&gt;17&lt;/ref-type&gt;&lt;contributors&gt;&lt;authors&gt;&lt;author&gt;Klein, April&lt;/author&gt;&lt;/authors&gt;&lt;/contributors&gt;&lt;titles&gt;&lt;title&gt;Audit committee, board of director characteristics, and earnings management&lt;/title&gt;&lt;secondary-title&gt;Journal of Accounting &amp;amp; Economics&lt;/secondary-title&gt;&lt;/titles&gt;&lt;periodical&gt;&lt;full-title&gt;Journal of Accounting &amp;amp; Economics&lt;/full-title&gt;&lt;/periodical&gt;&lt;pages&gt;375-400&lt;/pages&gt;&lt;volume&gt;33&lt;/volume&gt;&lt;number&gt;3&lt;/number&gt;&lt;dates&gt;&lt;year&gt;2002&lt;/year&gt;&lt;/dates&gt;&lt;isbn&gt;0165-4101&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 xml:space="preserve">(Dechow </w:t>
      </w:r>
      <w:r>
        <w:rPr>
          <w:rFonts w:ascii="Times New Roman" w:eastAsia="SimSun" w:hAnsi="Times New Roman"/>
          <w:i/>
          <w:iCs/>
          <w:kern w:val="2"/>
          <w:lang w:eastAsia="zh-CN"/>
        </w:rPr>
        <w:t>et al</w:t>
      </w:r>
      <w:r>
        <w:rPr>
          <w:rFonts w:ascii="Times New Roman" w:eastAsia="SimSun" w:hAnsi="Times New Roman"/>
          <w:kern w:val="2"/>
          <w:lang w:eastAsia="zh-CN"/>
        </w:rPr>
        <w:t xml:space="preserve">. 1996; Klein </w:t>
      </w:r>
      <w:r>
        <w:rPr>
          <w:rFonts w:ascii="Times New Roman" w:eastAsia="SimSun" w:hAnsi="Times New Roman"/>
          <w:kern w:val="2"/>
          <w:lang w:eastAsia="zh-CN"/>
        </w:rPr>
        <w:lastRenderedPageBreak/>
        <w:t>2002)</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w:t>
      </w:r>
    </w:p>
    <w:p w14:paraId="262ADDE7" w14:textId="77777777" w:rsidR="003961FA" w:rsidRDefault="00030352">
      <w:pPr>
        <w:widowControl w:val="0"/>
        <w:spacing w:after="0" w:line="360" w:lineRule="auto"/>
        <w:ind w:firstLineChars="200" w:firstLine="480"/>
        <w:contextualSpacing/>
        <w:jc w:val="both"/>
        <w:outlineLvl w:val="0"/>
        <w:rPr>
          <w:rFonts w:ascii="Times New Roman" w:eastAsia="SimSun" w:hAnsi="Times New Roman"/>
          <w:lang w:eastAsia="zh-Hans"/>
        </w:rPr>
      </w:pPr>
      <w:r>
        <w:rPr>
          <w:rFonts w:ascii="Times New Roman" w:eastAsia="SimSun" w:hAnsi="Times New Roman"/>
          <w:lang w:eastAsia="zh-Hans"/>
        </w:rPr>
        <w:t xml:space="preserve">Theoretically, agency costs arise from the agency conflict between owners and managers of a firm. Firms with high agency costs are represented by weak owners’ monitoring and serious information asymmetry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&lt;EndNote&gt;&lt;Cite&gt;&lt;Author&gt;Jensen&lt;/Author&gt;&lt;Year&gt;1976&lt;/Year&gt;&lt;RecNum&gt;192&lt;/RecNum&gt;&lt;DisplayText&gt;(Jensen and Meckling 1976)&lt;/DisplayText&gt;&lt;record&gt;&lt;rec-number&gt;192&lt;/rec-number&gt;&lt;foreign-keys&gt;&lt;key app="EN" db-id="2xt5w2vtjrr5dsexapdptwfrf2xf2ez9z90t" timestamp="1626142097"&gt;192&lt;/key&gt;&lt;/foreign-keys&gt;&lt;ref-type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(Jensen and Meckling 1976)</w:t>
      </w:r>
      <w:r>
        <w:rPr>
          <w:rFonts w:ascii="Times New Roman" w:eastAsia="SimSun" w:hAnsi="Times New Roman"/>
          <w:lang w:eastAsia="zh-Hans"/>
        </w:rPr>
        <w:fldChar w:fldCharType="end"/>
      </w:r>
      <w:r>
        <w:rPr>
          <w:rFonts w:ascii="Times New Roman" w:eastAsia="SimSun" w:hAnsi="Times New Roman"/>
          <w:lang w:eastAsia="zh-Hans"/>
        </w:rPr>
        <w:t xml:space="preserve">. Managers can take advantage of less intense owners’ supervision to maintain their private control benefits through AM practices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&lt;EndNote&gt;&lt;Cite&gt;&lt;Author&gt;Bergstresser&lt;/Author&gt;&lt;Year&gt;2006&lt;/Year&gt;&lt;RecNum&gt;93&lt;/RecNum&gt;&lt;DisplayText&gt;(Bergstresser and Philippon 2006)&lt;/DisplayText&gt;&lt;record&gt;&lt;rec-number&gt;93&lt;/rec-number&gt;&lt;foreign-keys&gt;&lt;key app="EN" db-id="2xt5w2vtjrr5dsexapdptwfrf2xf2ez9z90t" timestamp="1613395443"&gt;93&lt;/key&gt;&lt;/foreign-keys&gt;&lt;ref-type name="Journal Article"&gt;17&lt;/ref-type&gt;&lt;contributors&gt;&lt;authors&gt;&lt;author&gt;Bergstresser, Daniel&lt;/author&gt;&lt;author&gt;Philippon, Thomas&lt;/author&gt;&lt;/authors&gt;&lt;/contributors&gt;&lt;titles&gt;&lt;title&gt;CEO incentives and earnings management&lt;/title&gt;&lt;secondary-title&gt;Journal of financial economics&lt;/secondary-title&gt;&lt;/titles&gt;&lt;periodical&gt;&lt;full-title&gt;Journal of Financial Economics&lt;/full-title&gt;&lt;/periodical&gt;&lt;pages&gt;511-529&lt;/pages&gt;&lt;volume&gt;80&lt;/volume&gt;&lt;number&gt;3&lt;/number&gt;&lt;dates&gt;&lt;year&gt;2006&lt;/year&gt;&lt;/dates&gt;&lt;isbn&gt;0304-405X&lt;/isbn&gt;&lt;urls&gt;&lt;/urls&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(Bergstresser and Philippon 2006)</w:t>
      </w:r>
      <w:r>
        <w:rPr>
          <w:rFonts w:ascii="Times New Roman" w:eastAsia="SimSun" w:hAnsi="Times New Roman"/>
          <w:lang w:eastAsia="zh-Hans"/>
        </w:rPr>
        <w:fldChar w:fldCharType="end"/>
      </w:r>
      <w:r>
        <w:rPr>
          <w:rFonts w:ascii="Times New Roman" w:eastAsia="SimSun" w:hAnsi="Times New Roman"/>
          <w:lang w:eastAsia="zh-Hans"/>
        </w:rPr>
        <w:t xml:space="preserve">. Also, information asymmetry could lead managers to mispresent the true firm performance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&lt;EndNote&gt;&lt;Cite&gt;&lt;Author&gt;Wang&lt;/Author&gt;&lt;Year&gt;2018&lt;/Year&gt;&lt;RecNum&gt;310&lt;/RecNum&gt;&lt;DisplayText&gt;(Wang et al. 2018)&lt;/DisplayText&gt;&lt;record&gt;&lt;rec-number&gt;310&lt;/rec-number&gt;&lt;foreign-keys&gt;&lt;key app="EN" db-id="2xt5w2vtjrr5dsexapdptwfrf2xf2ez9z90t" timestamp="1633787345"&gt;310&lt;/key&gt;&lt;/foreign-keys&gt;&lt;ref-type name="Journal Article"&gt;17&lt;/ref-type&gt;&lt;contributors&gt;&lt;authors&gt;&lt;author&gt;Wang, Xue&lt;/author&gt;&lt;author&gt;Cao, Feng&lt;/author&gt;&lt;author&gt;Ye, Kangtao&lt;/author&gt;&lt;/authors&gt;&lt;/contributors&gt;&lt;titles&gt;&lt;title&gt;Mandatory corporate social responsibility (CSR) reporting and financial reporting quality: Evidence from a quasi-natural experiment&lt;/title&gt;&lt;secondary-title&gt;Journal of Business Ethics&lt;/secondary-title&gt;&lt;/titles&gt;&lt;periodical&gt;&lt;full-title&gt;Journal of Business Ethics&lt;/full-title&gt;&lt;/periodical&gt;&lt;pages&gt;253-274&lt;/pages&gt;&lt;volume&gt;152&lt;/volume&gt;&lt;number&gt;1&lt;/number&gt;&lt;dates&gt;&lt;year&gt;2018&lt;/year&gt;&lt;/dates&gt;&lt;isbn&gt;1573-0697&lt;/isbn&gt;&lt;urls&gt;&lt;/urls&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 xml:space="preserve">(Wang </w:t>
      </w:r>
      <w:r>
        <w:rPr>
          <w:rFonts w:ascii="Times New Roman" w:eastAsia="SimSun" w:hAnsi="Times New Roman"/>
          <w:i/>
          <w:iCs/>
          <w:lang w:eastAsia="zh-Hans"/>
        </w:rPr>
        <w:t>et al</w:t>
      </w:r>
      <w:r>
        <w:rPr>
          <w:rFonts w:ascii="Times New Roman" w:eastAsia="SimSun" w:hAnsi="Times New Roman"/>
          <w:lang w:eastAsia="zh-Hans"/>
        </w:rPr>
        <w:t>. 2018)</w:t>
      </w:r>
      <w:r>
        <w:rPr>
          <w:rFonts w:ascii="Times New Roman" w:eastAsia="SimSun" w:hAnsi="Times New Roman"/>
          <w:lang w:eastAsia="zh-Hans"/>
        </w:rPr>
        <w:fldChar w:fldCharType="end"/>
      </w:r>
      <w:r>
        <w:rPr>
          <w:rFonts w:ascii="Times New Roman" w:eastAsia="SimSun" w:hAnsi="Times New Roman"/>
          <w:lang w:eastAsia="zh-Hans"/>
        </w:rPr>
        <w:t xml:space="preserve">. Overall, AM activities are more active in firms with high agency costs. For firms with high agency costs, they can rely on high-speed rail networks to reduce information asymmetry and </w:t>
      </w:r>
      <w:r>
        <w:rPr>
          <w:rFonts w:ascii="Times New Roman" w:eastAsia="SimSun" w:hAnsi="Times New Roman"/>
          <w:lang w:eastAsia="zh-CN"/>
        </w:rPr>
        <w:t>constrain</w:t>
      </w:r>
      <w:r>
        <w:rPr>
          <w:rFonts w:ascii="Times New Roman" w:eastAsia="SimSun" w:hAnsi="Times New Roman" w:hint="eastAsia"/>
          <w:lang w:eastAsia="zh-CN"/>
        </w:rPr>
        <w:t xml:space="preserve"> </w:t>
      </w:r>
      <w:r>
        <w:rPr>
          <w:rFonts w:ascii="Times New Roman" w:eastAsia="SimSun" w:hAnsi="Times New Roman"/>
          <w:lang w:eastAsia="zh-Hans"/>
        </w:rPr>
        <w:t xml:space="preserve">AM. </w:t>
      </w:r>
      <w:r>
        <w:rPr>
          <w:rFonts w:ascii="Times New Roman" w:eastAsia="SimSun" w:hAnsi="Times New Roman"/>
          <w:lang w:eastAsia="zh-CN"/>
        </w:rPr>
        <w:t>Hence, we predict that t</w:t>
      </w:r>
      <w:r>
        <w:rPr>
          <w:rFonts w:ascii="Times New Roman" w:eastAsia="SimSun" w:hAnsi="Times New Roman"/>
          <w:lang w:eastAsia="zh-Hans"/>
        </w:rPr>
        <w:t>he trade-off effect between AM and RM will be more pronounced for firms with high agency costs. Based on the above, we propose the following hypothesis:</w:t>
      </w:r>
    </w:p>
    <w:p w14:paraId="558FA7CE" w14:textId="77777777" w:rsidR="003961FA" w:rsidRDefault="00030352">
      <w:pPr>
        <w:widowControl w:val="0"/>
        <w:spacing w:after="0" w:line="360" w:lineRule="auto"/>
        <w:ind w:firstLineChars="200" w:firstLine="482"/>
        <w:contextualSpacing/>
        <w:jc w:val="both"/>
        <w:outlineLvl w:val="0"/>
        <w:rPr>
          <w:rFonts w:ascii="Times New Roman" w:eastAsia="SimSun" w:hAnsi="Times New Roman"/>
          <w:bCs/>
          <w:i/>
          <w:iCs/>
          <w:kern w:val="2"/>
          <w:lang w:eastAsia="zh-CN"/>
        </w:rPr>
      </w:pPr>
      <w:r>
        <w:rPr>
          <w:rFonts w:ascii="Times New Roman" w:eastAsia="SimSun" w:hAnsi="Times New Roman"/>
          <w:b/>
          <w:i/>
          <w:iCs/>
          <w:kern w:val="2"/>
          <w:lang w:eastAsia="zh-CN"/>
        </w:rPr>
        <w:t>Hypothesis 3a:</w:t>
      </w:r>
      <w:r>
        <w:rPr>
          <w:rFonts w:ascii="Times New Roman" w:eastAsia="SimSun" w:hAnsi="Times New Roman"/>
          <w:bCs/>
          <w:i/>
          <w:iCs/>
          <w:kern w:val="2"/>
          <w:lang w:eastAsia="zh-CN"/>
        </w:rPr>
        <w:t xml:space="preserve"> The effect of the HSR network on the trade-off between AM and RM is stronger in firms with high agency costs.</w:t>
      </w:r>
    </w:p>
    <w:p w14:paraId="03256F38" w14:textId="6498C1D8" w:rsidR="003961FA" w:rsidRDefault="00030352">
      <w:pPr>
        <w:widowControl w:val="0"/>
        <w:spacing w:after="0" w:line="360" w:lineRule="auto"/>
        <w:ind w:firstLineChars="200" w:firstLine="480"/>
        <w:contextualSpacing/>
        <w:jc w:val="both"/>
        <w:outlineLvl w:val="0"/>
        <w:rPr>
          <w:rFonts w:ascii="Times New Roman" w:eastAsia="SimSun" w:hAnsi="Times New Roman"/>
          <w:lang w:eastAsia="zh-Hans"/>
        </w:rPr>
      </w:pPr>
      <w:r>
        <w:rPr>
          <w:rFonts w:ascii="Times New Roman" w:eastAsia="SimSun" w:hAnsi="Times New Roman"/>
          <w:kern w:val="2"/>
          <w:lang w:eastAsia="zh-CN"/>
        </w:rPr>
        <w:t>In addition, t</w:t>
      </w:r>
      <w:r>
        <w:rPr>
          <w:rFonts w:ascii="Times New Roman" w:eastAsia="SimSun" w:hAnsi="Times New Roman"/>
          <w:lang w:eastAsia="zh-Hans"/>
        </w:rPr>
        <w:t xml:space="preserve">he independence of the board plays a crucial role in ensuring good corporate governance. For example, independent directors can monitor managerial opportunism, with existing research indicating that a high proportion of independent directors on boards can reduce AM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&lt;EndNote&gt;&lt;Cite&gt;&lt;Author&gt;Klein&lt;/Author&gt;&lt;Year&gt;2002&lt;/Year&gt;&lt;RecNum&gt;104&lt;/RecNum&gt;&lt;DisplayText&gt;(Klein 2002)&lt;/DisplayText&gt;&lt;record&gt;&lt;rec-number&gt;104&lt;/rec-number&gt;&lt;foreign-keys&gt;&lt;key app="EN" db-id="2xt5w2vtjrr5dsexapdptwfrf2xf2ez9z90t" timestamp="1613553197"&gt;104&lt;/key&gt;&lt;/foreign-keys&gt;&lt;ref-type name="Journal Article"&gt;17&lt;/ref-type&gt;&lt;contributors&gt;&lt;authors&gt;&lt;author&gt;Klein, April&lt;/author&gt;&lt;/authors&gt;&lt;/contributors&gt;&lt;titles&gt;&lt;title&gt;Audit committee, board of director characteristics, and earnings management&lt;/title&gt;&lt;secondary-title&gt;Journal of Accounting &amp;amp; Economics&lt;/secondary-title&gt;&lt;/titles&gt;&lt;periodical&gt;&lt;full-title&gt;Journal of Accounting &amp;amp; Economics&lt;/full-title&gt;&lt;/periodical&gt;&lt;pages&gt;375-400&lt;/pages&gt;&lt;volume&gt;33&lt;/volume&gt;&lt;number&gt;3&lt;/number&gt;&lt;dates&gt;&lt;year&gt;2002&lt;/year&gt;&lt;/dates&gt;&lt;isbn&gt;0165-4101&lt;/isbn&gt;&lt;urls&gt;&lt;/urls&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(Klein 2002)</w:t>
      </w:r>
      <w:r>
        <w:rPr>
          <w:rFonts w:ascii="Times New Roman" w:eastAsia="SimSun" w:hAnsi="Times New Roman"/>
          <w:lang w:eastAsia="zh-Hans"/>
        </w:rPr>
        <w:fldChar w:fldCharType="end"/>
      </w:r>
      <w:r>
        <w:rPr>
          <w:rFonts w:ascii="Times New Roman" w:eastAsia="SimSun" w:hAnsi="Times New Roman"/>
          <w:lang w:eastAsia="zh-Hans"/>
        </w:rPr>
        <w:t xml:space="preserve">. In addition,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 AuthorYear="1"&gt;&lt;Author&gt;Osma&lt;/Author&gt;&lt;Year&gt;2008&lt;/Year&gt;&lt;RecNum&gt;198&lt;/RecNum&gt;&lt;DisplayText&gt;Osma (2008)&lt;/DisplayText&gt;&lt;record&gt;&lt;rec-number&gt;198&lt;/rec-number&gt;&lt;foreign-keys&gt;&lt;key app="EN" db-id="2xt5w2vtjrr5dsexapdptwfrf2xf2ez9z90t" timestamp="1626229359"&gt;198&lt;/key&gt;&lt;/foreign-keys&gt;&lt;ref-type name="Journal Article"&gt;17&lt;/ref-type&gt;&lt;contributors&gt;&lt;authors&gt;&lt;author&gt;Osma, Beatriz Garcia&lt;/author&gt;&lt;/authors&gt;&lt;/contributors&gt;&lt;titles&gt;&lt;title&gt;Board Independence and Real Earnings Management: The Case of R&amp;amp;D Expenditure&lt;/title&gt;&lt;secondary-title&gt;Corporate Governance: An International Review&lt;/secondary-title&gt;&lt;/titles&gt;&lt;periodical&gt;&lt;full-title&gt;Corporate governance: An international review&lt;/full-title&gt;&lt;/periodical&gt;&lt;pages&gt;116-131&lt;/pages&gt;&lt;volume&gt;16&lt;/volume&gt;&lt;number&gt;2&lt;/number&gt;&lt;dates&gt;&lt;year&gt;2008&lt;/year&gt;&lt;/dates&gt;&lt;isbn&gt;0964-8410&lt;/isbn&gt;&lt;urls&gt;&lt;related-urls&gt;&lt;url&gt;https://onlinelibrary.wiley.com/doi/abs/10.1111/j.1467-8683.2008.00672.x&lt;/url&gt;&lt;/related-urls&gt;&lt;/urls&gt;&lt;electronic-resource-num&gt;https://doi.org/10.1111/j.1467-8683.2008.00672.x&lt;/electronic-resource-num&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Osma (2008)</w:t>
      </w:r>
      <w:r>
        <w:rPr>
          <w:rFonts w:ascii="Times New Roman" w:eastAsia="SimSun" w:hAnsi="Times New Roman"/>
          <w:lang w:eastAsia="zh-Hans"/>
        </w:rPr>
        <w:fldChar w:fldCharType="end"/>
      </w:r>
      <w:r>
        <w:rPr>
          <w:rFonts w:ascii="Times New Roman" w:eastAsia="SimSun" w:hAnsi="Times New Roman"/>
          <w:lang w:eastAsia="zh-Hans"/>
        </w:rPr>
        <w:t xml:space="preserve"> concludes that board independence can also lower real earnings management. Therefore, we conjecture that the effect of the HSR network is less valuable in firms with a high proportion of independent directors since the firms are already under a strict</w:t>
      </w:r>
      <w:r>
        <w:rPr>
          <w:rFonts w:ascii="Times New Roman" w:eastAsia="SimSun" w:hAnsi="Times New Roman"/>
          <w:lang w:eastAsia="zh-CN"/>
        </w:rPr>
        <w:t>er</w:t>
      </w:r>
      <w:r>
        <w:rPr>
          <w:rFonts w:ascii="Times New Roman" w:eastAsia="SimSun" w:hAnsi="Times New Roman" w:hint="eastAsia"/>
          <w:lang w:eastAsia="zh-CN"/>
        </w:rPr>
        <w:t xml:space="preserve"> </w:t>
      </w:r>
      <w:r>
        <w:rPr>
          <w:rFonts w:ascii="Times New Roman" w:eastAsia="SimSun" w:hAnsi="Times New Roman"/>
          <w:lang w:eastAsia="zh-Hans"/>
        </w:rPr>
        <w:t>regulatory environment. Hereby, we posit the following sub-hypothesis as:</w:t>
      </w:r>
    </w:p>
    <w:p w14:paraId="4E28619A" w14:textId="77777777" w:rsidR="003961FA" w:rsidRDefault="00030352">
      <w:pPr>
        <w:widowControl w:val="0"/>
        <w:spacing w:after="0" w:line="360" w:lineRule="auto"/>
        <w:ind w:firstLineChars="200" w:firstLine="482"/>
        <w:contextualSpacing/>
        <w:jc w:val="both"/>
        <w:outlineLvl w:val="0"/>
        <w:rPr>
          <w:rFonts w:ascii="Times New Roman" w:eastAsia="SimSun" w:hAnsi="Times New Roman"/>
          <w:bCs/>
          <w:i/>
          <w:iCs/>
          <w:kern w:val="2"/>
          <w:lang w:eastAsia="zh-CN"/>
        </w:rPr>
      </w:pPr>
      <w:r>
        <w:rPr>
          <w:rFonts w:ascii="Times New Roman" w:eastAsia="SimSun" w:hAnsi="Times New Roman"/>
          <w:b/>
          <w:i/>
          <w:iCs/>
          <w:kern w:val="2"/>
          <w:lang w:eastAsia="zh-CN"/>
        </w:rPr>
        <w:t xml:space="preserve">Hypothesis 3b: </w:t>
      </w:r>
      <w:r>
        <w:rPr>
          <w:rFonts w:ascii="Times New Roman" w:eastAsia="SimSun" w:hAnsi="Times New Roman"/>
          <w:bCs/>
          <w:i/>
          <w:iCs/>
          <w:kern w:val="2"/>
          <w:lang w:eastAsia="zh-CN"/>
        </w:rPr>
        <w:t>The effect of the HSR network on the trade-off between AM and RM is weaker in firms with a high proportion of independent directors.</w:t>
      </w:r>
    </w:p>
    <w:p w14:paraId="7E353BDE" w14:textId="53517620" w:rsidR="003961FA" w:rsidRDefault="00030352">
      <w:pPr>
        <w:widowControl w:val="0"/>
        <w:spacing w:after="0" w:line="360" w:lineRule="auto"/>
        <w:ind w:firstLineChars="200" w:firstLine="480"/>
        <w:contextualSpacing/>
        <w:jc w:val="both"/>
        <w:outlineLvl w:val="0"/>
        <w:rPr>
          <w:rFonts w:ascii="Times New Roman" w:eastAsia="SimSun" w:hAnsi="Times New Roman"/>
          <w:lang w:eastAsia="zh-Hans"/>
        </w:rPr>
      </w:pPr>
      <w:r>
        <w:rPr>
          <w:rFonts w:ascii="Times New Roman" w:eastAsia="SimSun" w:hAnsi="Times New Roman"/>
          <w:kern w:val="2"/>
          <w:lang w:eastAsia="zh-CN"/>
        </w:rPr>
        <w:t xml:space="preserve">Further, financial analysts are a group of people employed by brokers, investment advisory services, and institutional investors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&lt;EndNote&gt;&lt;Cite&gt;&lt;Author&gt;Jensen&lt;/Author&gt;&lt;Year&gt;1976&lt;/Year&gt;&lt;RecNum&gt;192&lt;/RecNum&gt;&lt;DisplayText&gt;(Jensen and Meckling 1976)&lt;/DisplayText&gt;&lt;record&gt;&lt;rec-number&gt;192&lt;/rec-number&gt;&lt;foreign-keys&gt;&lt;key app="EN" db-id="2xt5w2vtjrr5dsexapdptwfrf2xf2ez9z90t" timestamp="1626142097"&gt;192&lt;/key&gt;&lt;/foreign-keys&gt;&lt;ref-type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(Jensen and Meckling 1976)</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w:t>
      </w:r>
      <w:r>
        <w:rPr>
          <w:rFonts w:ascii="Times New Roman" w:eastAsia="SimSun" w:hAnsi="Times New Roman" w:hint="eastAsia"/>
          <w:lang w:eastAsia="zh-CN"/>
        </w:rPr>
        <w:t>C</w:t>
      </w:r>
      <w:r>
        <w:rPr>
          <w:rFonts w:ascii="Times New Roman" w:eastAsia="SimSun" w:hAnsi="Times New Roman"/>
          <w:lang w:eastAsia="zh-Hans"/>
        </w:rPr>
        <w:t xml:space="preserve">urrent studies indicate that analysts perform a vital monitoring role in corporate governance mechanisms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&lt;EndNote&gt;&lt;Cite&gt;&lt;Author&gt;Degeorge&lt;/Author&gt;&lt;Year&gt;2013&lt;/Year&gt;&lt;RecNum&gt;79&lt;/RecNum&gt;&lt;DisplayText&gt;(Degeorge et al. 2013)&lt;/DisplayText&gt;&lt;record&gt;&lt;rec-number&gt;79&lt;/rec-number&gt;&lt;foreign-keys&gt;&lt;key app="EN" db-id="2xt5w2vtjrr5dsexapdptwfrf2xf2ez9z90t" timestamp="1612607438"&gt;79&lt;/key&gt;&lt;/foreign-keys&gt;&lt;ref-type name="Journal Article"&gt;17&lt;/ref-type&gt;&lt;contributors&gt;&lt;authors&gt;&lt;author&gt;Degeorge, François&lt;/author&gt;&lt;author&gt;Ding, Yuan&lt;/author&gt;&lt;author&gt;Jeanjean, Thomas&lt;/author&gt;&lt;author&gt;Stolowy, Hervé&lt;/author&gt;&lt;/authors&gt;&lt;/contributors&gt;&lt;titles&gt;&lt;title&gt;Analyst coverage, earnings management and financial development: An international study&lt;/title&gt;&lt;secondary-title&gt;Journal of Accounting and Public Policy&lt;/secondary-title&gt;&lt;/titles&gt;&lt;periodical&gt;&lt;full-title&gt;Journal of Accounting and Public Policy&lt;/full-title&gt;&lt;/periodical&gt;&lt;pages&gt;1-25&lt;/pages&gt;&lt;volume&gt;32&lt;/volume&gt;&lt;number&gt;1&lt;/number&gt;&lt;section&gt;1&lt;/section&gt;&lt;dates&gt;&lt;year&gt;2013&lt;/year&gt;&lt;/dates&gt;&lt;isbn&gt;02784254&lt;/isbn&gt;&lt;urls&gt;&lt;/urls&gt;&lt;electronic-resource-num&gt;10.1016/j.jaccpubpol.2012.10.003&lt;/electronic-resource-num&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 xml:space="preserve">(Degeorge </w:t>
      </w:r>
      <w:r w:rsidRPr="000F66CA">
        <w:rPr>
          <w:rFonts w:ascii="Times New Roman" w:eastAsia="SimSun" w:hAnsi="Times New Roman"/>
          <w:i/>
          <w:iCs/>
          <w:lang w:eastAsia="zh-Hans"/>
        </w:rPr>
        <w:t>et al</w:t>
      </w:r>
      <w:r>
        <w:rPr>
          <w:rFonts w:ascii="Times New Roman" w:eastAsia="SimSun" w:hAnsi="Times New Roman"/>
          <w:lang w:eastAsia="zh-Hans"/>
        </w:rPr>
        <w:t>. 2013)</w:t>
      </w:r>
      <w:r>
        <w:rPr>
          <w:rFonts w:ascii="Times New Roman" w:eastAsia="SimSun" w:hAnsi="Times New Roman"/>
          <w:lang w:eastAsia="zh-Hans"/>
        </w:rPr>
        <w:fldChar w:fldCharType="end"/>
      </w:r>
      <w:r>
        <w:rPr>
          <w:rFonts w:ascii="Times New Roman" w:eastAsia="SimSun" w:hAnsi="Times New Roman"/>
          <w:lang w:eastAsia="zh-Hans"/>
        </w:rPr>
        <w:t xml:space="preserve">. In particular, the external monitoring role is </w:t>
      </w:r>
      <w:r>
        <w:rPr>
          <w:rFonts w:ascii="Times New Roman" w:eastAsia="SimSun" w:hAnsi="Times New Roman"/>
          <w:lang w:eastAsia="zh-Hans"/>
        </w:rPr>
        <w:lastRenderedPageBreak/>
        <w:t xml:space="preserve">achieved through two major channels. Firstly, financial analysts track firms’ financial statements on a regular basis and directly raise questions t management on earnings performance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&lt;EndNote&gt;&lt;Cite&gt;&lt;Author&gt;Zhou&lt;/Author&gt;&lt;Year&gt;2019&lt;/Year&gt;&lt;RecNum&gt;904&lt;/RecNum&gt;&lt;DisplayText&gt;(Zhou 2019)&lt;/DisplayText&gt;&lt;record&gt;&lt;rec-number&gt;904&lt;/rec-number&gt;&lt;foreign-keys&gt;&lt;key app="EN" db-id="2xt5w2vtjrr5dsexapdptwfrf2xf2ez9z90t" timestamp="1691676981"&gt;904&lt;/key&gt;&lt;/foreign-keys&gt;&lt;ref-type name="Journal Article"&gt;17&lt;/ref-type&gt;&lt;contributors&gt;&lt;authors&gt;&lt;author&gt;Zhou, Jie&lt;/author&gt;&lt;/authors&gt;&lt;/contributors&gt;&lt;titles&gt;&lt;title&gt;A Hierarchy: Managing Individual Analyst Forecasts&lt;/title&gt;&lt;secondary-title&gt;Journal of Accounting, Auditing &amp;amp; Finance&lt;/secondary-title&gt;&lt;/titles&gt;&lt;periodical&gt;&lt;full-title&gt;Journal of Accounting, Auditing &amp;amp; Finance&lt;/full-title&gt;&lt;/periodical&gt;&lt;pages&gt;405-429&lt;/pages&gt;&lt;volume&gt;36&lt;/volume&gt;&lt;number&gt;2&lt;/number&gt;&lt;dates&gt;&lt;year&gt;2019&lt;/year&gt;&lt;pub-dates&gt;&lt;date&gt;2021/04/01&lt;/date&gt;&lt;/pub-dates&gt;&lt;/dates&gt;&lt;publisher&gt;SAGE Publications Inc&lt;/publisher&gt;&lt;isbn&gt;0148-558X&lt;/isbn&gt;&lt;urls&gt;&lt;related-urls&gt;&lt;url&gt;https://doi.org/10.1177/0148558X19848892&lt;/url&gt;&lt;/related-urls&gt;&lt;/urls&gt;&lt;electronic-resource-num&gt;10.1177/0148558X19848892&lt;/electronic-resource-num&gt;&lt;access-date&gt;2023/08/10&lt;/access-date&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(Zhou 2019)</w:t>
      </w:r>
      <w:r>
        <w:rPr>
          <w:rFonts w:ascii="Times New Roman" w:eastAsia="SimSun" w:hAnsi="Times New Roman"/>
          <w:lang w:eastAsia="zh-Hans"/>
        </w:rPr>
        <w:fldChar w:fldCharType="end"/>
      </w:r>
      <w:r>
        <w:rPr>
          <w:rFonts w:ascii="Times New Roman" w:eastAsia="SimSun" w:hAnsi="Times New Roman"/>
          <w:lang w:eastAsia="zh-Hans"/>
        </w:rPr>
        <w:t xml:space="preserve">. </w:t>
      </w:r>
    </w:p>
    <w:p w14:paraId="5B46AC35" w14:textId="2A160703" w:rsidR="003961FA" w:rsidRDefault="00030352">
      <w:pPr>
        <w:widowControl w:val="0"/>
        <w:spacing w:after="0" w:line="360" w:lineRule="auto"/>
        <w:ind w:firstLineChars="200" w:firstLine="480"/>
        <w:contextualSpacing/>
        <w:jc w:val="both"/>
        <w:outlineLvl w:val="0"/>
        <w:rPr>
          <w:rFonts w:ascii="Times New Roman" w:eastAsia="SimSun" w:hAnsi="Times New Roman"/>
          <w:i/>
          <w:iCs/>
          <w:kern w:val="2"/>
          <w:lang w:eastAsia="zh-CN"/>
        </w:rPr>
      </w:pPr>
      <w:r>
        <w:rPr>
          <w:rFonts w:ascii="Times New Roman" w:eastAsia="SimSun" w:hAnsi="Times New Roman"/>
          <w:lang w:eastAsia="zh-Hans"/>
        </w:rPr>
        <w:t xml:space="preserve">Second, analysts distribute public and private information to investors through research reports and media. Consequently,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 AuthorYear="1"&gt;&lt;Author&gt;Yu&lt;/Author&gt;&lt;Year&gt;2008&lt;/Year&gt;&lt;RecNum&gt;106&lt;/RecNum&gt;&lt;DisplayText&gt;Yu (2008)&lt;/DisplayText&gt;&lt;record&gt;&lt;rec-number&gt;106&lt;/rec-number&gt;&lt;foreign-keys&gt;&lt;key app="EN" db-id="2xt5w2vtjrr5dsexapdptwfrf2xf2ez9z90t" timestamp="1613557986"&gt;106&lt;/key&gt;&lt;/foreign-keys&gt;&lt;ref-type name="Journal Article"&gt;17&lt;/ref-type&gt;&lt;contributors&gt;&lt;authors&gt;&lt;author&gt;Yu, Fang Frank&lt;/author&gt;&lt;/authors&gt;&lt;/contributors&gt;&lt;titles&gt;&lt;title&gt;Analyst coverage and earnings management&lt;/title&gt;&lt;secondary-title&gt;Journal of financial economics&lt;/secondary-title&gt;&lt;/titles&gt;&lt;periodical&gt;&lt;full-title&gt;Journal of Financial Economics&lt;/full-title&gt;&lt;/periodical&gt;&lt;pages&gt;245-271&lt;/pages&gt;&lt;volume&gt;88&lt;/volume&gt;&lt;number&gt;2&lt;/number&gt;&lt;dates&gt;&lt;year&gt;2008&lt;/year&gt;&lt;/dates&gt;&lt;isbn&gt;0304-405X&lt;/isbn&gt;&lt;urls&gt;&lt;/urls&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Yu (2008)</w:t>
      </w:r>
      <w:r>
        <w:rPr>
          <w:rFonts w:ascii="Times New Roman" w:eastAsia="SimSun" w:hAnsi="Times New Roman"/>
          <w:lang w:eastAsia="zh-Hans"/>
        </w:rPr>
        <w:fldChar w:fldCharType="end"/>
      </w:r>
      <w:r>
        <w:rPr>
          <w:rFonts w:ascii="Times New Roman" w:eastAsia="SimSun" w:hAnsi="Times New Roman"/>
          <w:lang w:eastAsia="zh-Hans"/>
        </w:rPr>
        <w:t xml:space="preserve"> proposes that high analyst coverage can significantly reduce AM practices because of enhanced outside scrutiny. Regarding RM,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 AuthorYear="1"&gt;&lt;Author&gt;Sun&lt;/Author&gt;&lt;Year&gt;2016&lt;/Year&gt;&lt;RecNum&gt;200&lt;/RecNum&gt;&lt;DisplayText&gt;Sun and Liu (2016)&lt;/DisplayText&gt;&lt;record&gt;&lt;rec-number&gt;200&lt;/rec-number&gt;&lt;foreign-keys&gt;&lt;key app="EN" db-id="2xt5w2vtjrr5dsexapdptwfrf2xf2ez9z90t" timestamp="1626255063"&gt;200&lt;/key&gt;&lt;/foreign-keys&gt;&lt;ref-type name="Journal Article"&gt;17&lt;/ref-type&gt;&lt;contributors&gt;&lt;authors&gt;&lt;author&gt;Sun, J.&lt;/author&gt;&lt;author&gt;Liu, G. P.&lt;/author&gt;&lt;/authors&gt;&lt;/contributors&gt;&lt;titles&gt;&lt;title&gt;Does analyst coverage constrain real earnings management?&lt;/title&gt;&lt;secondary-title&gt;Quarterly Review of Economics and Finance&lt;/secondary-title&gt;&lt;/titles&gt;&lt;periodical&gt;&lt;full-title&gt;Quarterly Review of Economics and Finance&lt;/full-title&gt;&lt;/periodical&gt;&lt;pages&gt;131-140&lt;/pages&gt;&lt;volume&gt;59&lt;/volume&gt;&lt;dates&gt;&lt;year&gt;2016&lt;/year&gt;&lt;pub-dates&gt;&lt;date&gt;Feb&lt;/date&gt;&lt;/pub-dates&gt;&lt;/dates&gt;&lt;isbn&gt;1062-9769&lt;/isbn&gt;&lt;accession-num&gt;WOS:000437658100012&lt;/accession-num&gt;&lt;urls&gt;&lt;related-urls&gt;&lt;url&gt;&amp;lt;Go to ISI&amp;gt;://WOS:000437658100012&lt;/url&gt;&lt;/related-urls&gt;&lt;/urls&gt;&lt;electronic-resource-num&gt;10.1016/j.qref.2015.03.009&lt;/electronic-resource-num&gt;&lt;/record&gt;&lt;/Cite&gt;&lt;/EndNote&gt;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Sun and Liu (2016)</w:t>
      </w:r>
      <w:r>
        <w:rPr>
          <w:rFonts w:ascii="Times New Roman" w:eastAsia="SimSun" w:hAnsi="Times New Roman"/>
          <w:lang w:eastAsia="zh-Hans"/>
        </w:rPr>
        <w:fldChar w:fldCharType="end"/>
      </w:r>
      <w:r>
        <w:rPr>
          <w:rFonts w:ascii="Times New Roman" w:eastAsia="SimSun" w:hAnsi="Times New Roman"/>
          <w:lang w:eastAsia="zh-Hans"/>
        </w:rPr>
        <w:t xml:space="preserve"> suggest that firms with high analyst coverage engage more in RM. They explained their results from two aspects. On the one hand, managers face more pressure to meet earnings benchmarks when the number of analysts following firms is high. On the other hand, high analyst coverage leads to stricter outside monitoring, and consequently, managers resort to RM </w:t>
      </w:r>
      <w:proofErr w:type="gramStart"/>
      <w:r>
        <w:rPr>
          <w:rFonts w:ascii="Times New Roman" w:eastAsia="SimSun" w:hAnsi="Times New Roman"/>
          <w:lang w:eastAsia="zh-Hans"/>
        </w:rPr>
        <w:t>in order to</w:t>
      </w:r>
      <w:proofErr w:type="gramEnd"/>
      <w:r>
        <w:rPr>
          <w:rFonts w:ascii="Times New Roman" w:eastAsia="SimSun" w:hAnsi="Times New Roman"/>
          <w:lang w:eastAsia="zh-Hans"/>
        </w:rPr>
        <w:t xml:space="preserve"> achieve earnings targets. </w:t>
      </w:r>
      <w:r>
        <w:rPr>
          <w:rFonts w:ascii="Times New Roman" w:eastAsia="SimSun" w:hAnsi="Times New Roman"/>
          <w:lang w:eastAsia="zh-CN"/>
        </w:rPr>
        <w:t>In this case, high analyst coverage can be expected to result in less AM and more RM, and thus, we expect the substitution effect from AM to RM to be less sensitive to the HSR network when firms are covered by more analysts. We thus predict that the effect of the HSR network on the trade-off between AM and RM is weaker for firms with high analyst coverage. We propose our next sub-hypothesis as:</w:t>
      </w:r>
    </w:p>
    <w:p w14:paraId="41495122" w14:textId="77777777" w:rsidR="003961FA" w:rsidRDefault="00030352">
      <w:pPr>
        <w:widowControl w:val="0"/>
        <w:spacing w:after="0" w:line="360" w:lineRule="auto"/>
        <w:ind w:firstLineChars="200" w:firstLine="482"/>
        <w:contextualSpacing/>
        <w:jc w:val="both"/>
        <w:rPr>
          <w:rFonts w:ascii="Times New Roman" w:eastAsia="SimSun" w:hAnsi="Times New Roman"/>
          <w:i/>
          <w:iCs/>
          <w:kern w:val="2"/>
          <w:lang w:eastAsia="zh-CN"/>
        </w:rPr>
      </w:pPr>
      <w:r>
        <w:rPr>
          <w:rFonts w:ascii="Times New Roman" w:eastAsia="SimSun" w:hAnsi="Times New Roman"/>
          <w:b/>
          <w:i/>
          <w:iCs/>
          <w:kern w:val="2"/>
          <w:lang w:eastAsia="zh-CN"/>
        </w:rPr>
        <w:t xml:space="preserve">Hypothesis 3c: </w:t>
      </w:r>
      <w:r>
        <w:rPr>
          <w:rFonts w:ascii="Times New Roman" w:eastAsia="SimSun" w:hAnsi="Times New Roman"/>
          <w:i/>
          <w:iCs/>
          <w:kern w:val="2"/>
          <w:lang w:eastAsia="zh-CN"/>
        </w:rPr>
        <w:t>The effect of the HSR network on the trade-off between AM and RM is weaker in firms with high analyst coverage.</w:t>
      </w:r>
    </w:p>
    <w:p w14:paraId="34BA6410" w14:textId="77777777" w:rsidR="003961FA" w:rsidRDefault="00030352">
      <w:pPr>
        <w:widowControl w:val="0"/>
        <w:spacing w:after="0" w:line="360" w:lineRule="auto"/>
        <w:ind w:firstLineChars="200" w:firstLine="480"/>
        <w:contextualSpacing/>
        <w:jc w:val="both"/>
        <w:rPr>
          <w:rFonts w:ascii="Times New Roman" w:eastAsia="SimSun" w:hAnsi="Times New Roman"/>
          <w:kern w:val="2"/>
          <w:lang w:eastAsia="zh-CN"/>
        </w:rPr>
      </w:pPr>
      <w:r>
        <w:rPr>
          <w:rFonts w:ascii="Times New Roman" w:eastAsia="SimSun" w:hAnsi="Times New Roman"/>
          <w:kern w:val="2"/>
          <w:lang w:eastAsia="zh-CN"/>
        </w:rPr>
        <w:t xml:space="preserve">Auditors, as another important external monitor for firms, are assumed to change their behaviors on accounting requirements depending on the abnormal audit fees paid by client firms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&lt;EndNote&gt;&lt;Cite&gt;&lt;Author&gt;Larcker&lt;/Author&gt;&lt;Year&gt;2004&lt;/Year&gt;&lt;RecNum&gt;901&lt;/RecNum&gt;&lt;DisplayText&gt;(Larcker and Richardson 2004)&lt;/DisplayText&gt;&lt;record&gt;&lt;rec-number&gt;901&lt;/rec-number&gt;&lt;foreign-keys&gt;&lt;key app="EN" db-id="2xt5w2vtjrr5dsexapdptwfrf2xf2ez9z90t" timestamp="1689930669"&gt;901&lt;/key&gt;&lt;/foreign-keys&gt;&lt;ref-type name="Journal Article"&gt;17&lt;/ref-type&gt;&lt;contributors&gt;&lt;authors&gt;&lt;author&gt;Larcker, David F&lt;/author&gt;&lt;author&gt;Richardson, Scott A&lt;/author&gt;&lt;/authors&gt;&lt;/contributors&gt;&lt;titles&gt;&lt;title&gt;Fees paid to audit firms, accrual choices, and corporate governance&lt;/title&gt;&lt;secondary-title&gt;Journal of accounting research&lt;/secondary-title&gt;&lt;/titles&gt;&lt;periodical&gt;&lt;full-title&gt;Journal of Accounting Research&lt;/full-title&gt;&lt;/periodical&gt;&lt;pages&gt;625-658&lt;/pages&gt;&lt;volume&gt;42&lt;/volume&gt;&lt;number&gt;3&lt;/number&gt;&lt;dates&gt;&lt;year&gt;2004&lt;/year&gt;&lt;/dates&gt;&lt;isbn&gt;0021-8456&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(Larcker and Richardson 2004)</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Specifically, in terms of the economic bonding view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&lt;EndNote&gt;&lt;Cite&gt;&lt;Author&gt;Choi&lt;/Author&gt;&lt;Year&gt;2010&lt;/Year&gt;&lt;RecNum&gt;903&lt;/RecNum&gt;&lt;DisplayText&gt;(Choi et al. 2010)&lt;/DisplayText&gt;&lt;record&gt;&lt;rec-number&gt;903&lt;/rec-number&gt;&lt;foreign-keys&gt;&lt;key app="EN" db-id="2xt5w2vtjrr5dsexapdptwfrf2xf2ez9z90t" timestamp="1691311043"&gt;903&lt;/key&gt;&lt;/foreign-keys&gt;&lt;ref-type name="Journal Article"&gt;17&lt;/ref-type&gt;&lt;contributors&gt;&lt;authors&gt;&lt;author&gt;Choi, Jong-Hag&lt;/author&gt;&lt;author&gt;Kim, Jeong-Bon&lt;/author&gt;&lt;author&gt;Zang, Yoonseok&lt;/author&gt;&lt;/authors&gt;&lt;/contributors&gt;&lt;titles&gt;&lt;title&gt;Do abnormally high audit fees impair audit quality?&lt;/title&gt;&lt;secondary-title&gt;Auditing: a journal of practice &amp;amp; theory&lt;/secondary-title&gt;&lt;/titles&gt;&lt;periodical&gt;&lt;full-title&gt;Auditing: A Journal of Practice &amp;amp; Theory&lt;/full-title&gt;&lt;/periodical&gt;&lt;pages&gt;115-140&lt;/pages&gt;&lt;volume&gt;29&lt;/volume&gt;&lt;number&gt;2&lt;/number&gt;&lt;dates&gt;&lt;year&gt;2010&lt;/year&gt;&lt;/dates&gt;&lt;isbn&gt;0278-0380&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(Choi et al. 2010)</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abnormally high audit fees are indicative of lower audit quality because auditors may lose independence when they receive extra benefits from clients </w:t>
      </w:r>
      <w:r>
        <w:rPr>
          <w:rFonts w:ascii="Times New Roman" w:eastAsia="SimSun" w:hAnsi="Times New Roman"/>
          <w:kern w:val="2"/>
          <w:lang w:eastAsia="zh-CN"/>
        </w:rPr>
        <w:fldChar w:fldCharType="begin"/>
      </w:r>
      <w:r>
        <w:rPr>
          <w:rFonts w:ascii="Times New Roman" w:eastAsia="SimSun" w:hAnsi="Times New Roman"/>
          <w:kern w:val="2"/>
          <w:lang w:eastAsia="zh-CN"/>
        </w:rPr>
        <w:instrText xml:space="preserve"> ADDIN EN.CITE &lt;EndNote&gt;&lt;Cite&gt;&lt;Author&gt;Asthana&lt;/Author&gt;&lt;Year&gt;2012&lt;/Year&gt;&lt;RecNum&gt;902&lt;/RecNum&gt;&lt;DisplayText&gt;(Asthana and Boone 2012)&lt;/DisplayText&gt;&lt;record&gt;&lt;rec-number&gt;902&lt;/rec-number&gt;&lt;foreign-keys&gt;&lt;key app="EN" db-id="2xt5w2vtjrr5dsexapdptwfrf2xf2ez9z90t" timestamp="1691311021"&gt;902&lt;/key&gt;&lt;/foreign-keys&gt;&lt;ref-type name="Journal Article"&gt;17&lt;/ref-type&gt;&lt;contributors&gt;&lt;authors&gt;&lt;author&gt;Asthana, Sharad C&lt;/author&gt;&lt;author&gt;Boone, Jeff P&lt;/author&gt;&lt;/authors&gt;&lt;/contributors&gt;&lt;titles&gt;&lt;title&gt;Abnormal audit fee and audit quality&lt;/title&gt;&lt;secondary-title&gt;Auditing: a journal of practice &amp;amp; theory&lt;/secondary-title&gt;&lt;/titles&gt;&lt;periodical&gt;&lt;full-title&gt;Auditing: A Journal of Practice &amp;amp; Theory&lt;/full-title&gt;&lt;/periodical&gt;&lt;pages&gt;1-22&lt;/pages&gt;&lt;volume&gt;31&lt;/volume&gt;&lt;number&gt;3&lt;/number&gt;&lt;dates&gt;&lt;year&gt;2012&lt;/year&gt;&lt;/dates&gt;&lt;isbn&gt;0278-0380&lt;/isbn&gt;&lt;urls&gt;&lt;/urls&gt;&lt;/record&gt;&lt;/Cite&gt;&lt;/EndNote&gt;</w:instrText>
      </w:r>
      <w:r>
        <w:rPr>
          <w:rFonts w:ascii="Times New Roman" w:eastAsia="SimSun" w:hAnsi="Times New Roman"/>
          <w:kern w:val="2"/>
          <w:lang w:eastAsia="zh-CN"/>
        </w:rPr>
        <w:fldChar w:fldCharType="separate"/>
      </w:r>
      <w:r>
        <w:rPr>
          <w:rFonts w:ascii="Times New Roman" w:eastAsia="SimSun" w:hAnsi="Times New Roman"/>
          <w:kern w:val="2"/>
          <w:lang w:eastAsia="zh-CN"/>
        </w:rPr>
        <w:t>(Asthana and Boone 2012)</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On the contrary, abnormally low audit fees are associated with higher audit quality as auditors can implement stricter accounting requirements without losing additional revenue. Hence, we expect that the relationship between the HSR network and the trade-off between AM and RM is weakened in firms with abnormally high audit fees as auditors may not take advantage of the HSR </w:t>
      </w:r>
      <w:r>
        <w:rPr>
          <w:rFonts w:ascii="Times New Roman" w:eastAsia="SimSun" w:hAnsi="Times New Roman"/>
          <w:kern w:val="2"/>
          <w:lang w:eastAsia="zh-CN"/>
        </w:rPr>
        <w:lastRenderedPageBreak/>
        <w:t xml:space="preserve">convenience </w:t>
      </w:r>
      <w:proofErr w:type="gramStart"/>
      <w:r>
        <w:rPr>
          <w:rFonts w:ascii="Times New Roman" w:eastAsia="SimSun" w:hAnsi="Times New Roman"/>
          <w:kern w:val="2"/>
          <w:lang w:eastAsia="zh-CN"/>
        </w:rPr>
        <w:t>in order to</w:t>
      </w:r>
      <w:proofErr w:type="gramEnd"/>
      <w:r>
        <w:rPr>
          <w:rFonts w:ascii="Times New Roman" w:eastAsia="SimSun" w:hAnsi="Times New Roman"/>
          <w:kern w:val="2"/>
          <w:lang w:eastAsia="zh-CN"/>
        </w:rPr>
        <w:t xml:space="preserve"> earn extra benefits from client firms. </w:t>
      </w:r>
      <w:r>
        <w:rPr>
          <w:rFonts w:ascii="Times New Roman" w:eastAsia="SimSun" w:hAnsi="Times New Roman"/>
          <w:lang w:eastAsia="zh-Hans"/>
        </w:rPr>
        <w:t>We posit the following sub-hypothesis as:</w:t>
      </w:r>
      <w:r>
        <w:rPr>
          <w:rFonts w:ascii="Times New Roman" w:eastAsia="SimSun" w:hAnsi="Times New Roman"/>
          <w:kern w:val="2"/>
          <w:lang w:eastAsia="zh-CN"/>
        </w:rPr>
        <w:t xml:space="preserve"> </w:t>
      </w:r>
    </w:p>
    <w:p w14:paraId="6D9D8410" w14:textId="77777777" w:rsidR="003961FA" w:rsidRDefault="00030352">
      <w:pPr>
        <w:widowControl w:val="0"/>
        <w:spacing w:after="0" w:line="360" w:lineRule="auto"/>
        <w:ind w:firstLineChars="200" w:firstLine="480"/>
        <w:contextualSpacing/>
        <w:jc w:val="both"/>
        <w:rPr>
          <w:rFonts w:ascii="Times New Roman" w:eastAsia="SimSun" w:hAnsi="Times New Roman"/>
          <w:i/>
          <w:iCs/>
          <w:kern w:val="2"/>
          <w:lang w:eastAsia="zh-CN"/>
        </w:rPr>
      </w:pPr>
      <w:r>
        <w:rPr>
          <w:rFonts w:ascii="Times New Roman" w:eastAsia="SimSun" w:hAnsi="Times New Roman"/>
          <w:kern w:val="2"/>
          <w:lang w:eastAsia="zh-CN"/>
        </w:rPr>
        <w:t xml:space="preserve">   </w:t>
      </w:r>
      <w:r>
        <w:rPr>
          <w:rFonts w:ascii="Times New Roman" w:eastAsia="SimSun" w:hAnsi="Times New Roman"/>
          <w:b/>
          <w:i/>
          <w:iCs/>
          <w:kern w:val="2"/>
          <w:lang w:eastAsia="zh-CN"/>
        </w:rPr>
        <w:t xml:space="preserve">Hypothesis 3d: </w:t>
      </w:r>
      <w:r>
        <w:rPr>
          <w:rFonts w:ascii="Times New Roman" w:eastAsia="SimSun" w:hAnsi="Times New Roman"/>
          <w:i/>
          <w:iCs/>
          <w:kern w:val="2"/>
          <w:lang w:eastAsia="zh-CN"/>
        </w:rPr>
        <w:t>The effect of the HSR network on the trade-off between AM and RM is weaker in firms with abnormally high audit fees.</w:t>
      </w:r>
    </w:p>
    <w:p w14:paraId="4EE05A3D" w14:textId="77777777" w:rsidR="003961FA" w:rsidRPr="00DE1107" w:rsidRDefault="00030352">
      <w:pPr>
        <w:widowControl w:val="0"/>
        <w:spacing w:after="0" w:line="360" w:lineRule="auto"/>
        <w:ind w:firstLineChars="200" w:firstLine="480"/>
        <w:contextualSpacing/>
        <w:jc w:val="both"/>
        <w:rPr>
          <w:rFonts w:ascii="Times New Roman" w:eastAsia="SimSun" w:hAnsi="Times New Roman"/>
          <w:kern w:val="2"/>
          <w:lang w:eastAsia="zh-CN"/>
        </w:rPr>
      </w:pPr>
      <w:r>
        <w:rPr>
          <w:rFonts w:ascii="Times New Roman" w:eastAsia="SimSun" w:hAnsi="Times New Roman"/>
          <w:kern w:val="2"/>
          <w:lang w:eastAsia="zh-CN"/>
        </w:rPr>
        <w:t xml:space="preserve">        </w:t>
      </w:r>
    </w:p>
    <w:p w14:paraId="0FF2BCE4" w14:textId="77777777" w:rsidR="003961FA" w:rsidRDefault="00030352">
      <w:pPr>
        <w:widowControl w:val="0"/>
        <w:spacing w:after="0" w:line="360" w:lineRule="auto"/>
        <w:contextualSpacing/>
        <w:jc w:val="both"/>
        <w:rPr>
          <w:rFonts w:ascii="Times New Roman" w:eastAsia="SimSun" w:hAnsi="Times New Roman"/>
          <w:b/>
          <w:i/>
          <w:iCs/>
          <w:kern w:val="2"/>
          <w:lang w:eastAsia="zh-CN"/>
        </w:rPr>
      </w:pPr>
      <w:r>
        <w:rPr>
          <w:rFonts w:ascii="Times New Roman" w:eastAsia="SimSun" w:hAnsi="Times New Roman"/>
          <w:b/>
          <w:i/>
          <w:iCs/>
          <w:kern w:val="2"/>
          <w:lang w:eastAsia="zh-CN"/>
        </w:rPr>
        <w:t xml:space="preserve">2.3 </w:t>
      </w:r>
      <w:r w:rsidRPr="00DE1107">
        <w:rPr>
          <w:rFonts w:ascii="Times New Roman" w:eastAsia="SimSun" w:hAnsi="Times New Roman"/>
          <w:b/>
          <w:i/>
          <w:iCs/>
          <w:kern w:val="2"/>
          <w:lang w:eastAsia="zh-CN"/>
        </w:rPr>
        <w:t>HSR network and earnings management: Moderating role of religion</w:t>
      </w:r>
    </w:p>
    <w:p w14:paraId="6E452B6D" w14:textId="0025C428" w:rsidR="003961FA" w:rsidRDefault="00030352">
      <w:pPr>
        <w:widowControl w:val="0"/>
        <w:spacing w:after="0" w:line="360" w:lineRule="auto"/>
        <w:ind w:firstLineChars="200" w:firstLine="480"/>
        <w:contextualSpacing/>
        <w:jc w:val="both"/>
        <w:outlineLvl w:val="0"/>
        <w:rPr>
          <w:rFonts w:ascii="Times New Roman" w:eastAsia="SimSun" w:hAnsi="Times New Roman"/>
          <w:lang w:eastAsia="zh-Hans"/>
        </w:rPr>
      </w:pPr>
      <w:r>
        <w:rPr>
          <w:rFonts w:ascii="Times New Roman" w:eastAsia="SimSun" w:hAnsi="Times New Roman"/>
          <w:lang w:eastAsia="zh-Hans"/>
        </w:rPr>
        <w:t xml:space="preserve">Religious tradition in China has a very long history. Buddhism and Taoism have </w:t>
      </w:r>
      <w:r>
        <w:rPr>
          <w:rFonts w:ascii="Times New Roman" w:eastAsia="SimSun" w:hAnsi="Times New Roman"/>
          <w:lang w:eastAsia="zh-CN"/>
        </w:rPr>
        <w:t xml:space="preserve">settled in China for about 2,000 years. </w:t>
      </w:r>
      <w:r w:rsidRPr="00DE1107">
        <w:rPr>
          <w:rFonts w:ascii="Times New Roman" w:hAnsi="Times New Roman"/>
        </w:rPr>
        <w:t xml:space="preserve">Although religious activities were seriously repressed during the period of </w:t>
      </w:r>
      <w:r>
        <w:rPr>
          <w:rFonts w:ascii="Times New Roman" w:hAnsi="Times New Roman"/>
        </w:rPr>
        <w:t xml:space="preserve">the </w:t>
      </w:r>
      <w:r w:rsidRPr="00DE1107">
        <w:rPr>
          <w:rFonts w:ascii="Times New Roman" w:hAnsi="Times New Roman"/>
        </w:rPr>
        <w:t xml:space="preserve">Cultural Revolution, the number of religious people and all kinds of religious activities </w:t>
      </w:r>
      <w:r w:rsidR="003A10CA">
        <w:rPr>
          <w:rFonts w:ascii="Times New Roman" w:hAnsi="Times New Roman"/>
        </w:rPr>
        <w:t>have been</w:t>
      </w:r>
      <w:r w:rsidRPr="00DE1107">
        <w:rPr>
          <w:rFonts w:ascii="Times New Roman" w:hAnsi="Times New Roman"/>
        </w:rPr>
        <w:t xml:space="preserve"> growing fast after the Cultural Revolution with the strong support of country leaders and legislation </w:t>
      </w:r>
      <w:r w:rsidRPr="00DE1107">
        <w:rPr>
          <w:rFonts w:ascii="Times New Roman" w:hAnsi="Times New Roman"/>
        </w:rPr>
        <w:fldChar w:fldCharType="begin"/>
      </w:r>
      <w:r w:rsidRPr="00DE1107">
        <w:rPr>
          <w:rFonts w:ascii="Times New Roman" w:hAnsi="Times New Roman"/>
        </w:rPr>
        <w:instrText xml:space="preserve"> ADDIN EN.CITE &lt;EndNote&gt;&lt;Cite&gt;&lt;Author&gt;Cai&lt;/Author&gt;&lt;Year&gt;2020&lt;/Year&gt;&lt;RecNum&gt;82&lt;/RecNum&gt;&lt;DisplayText&gt;(Cai et al. 2020)&lt;/DisplayText&gt;&lt;record&gt;&lt;rec-number&gt;82&lt;/rec-number&gt;&lt;foreign-keys&gt;&lt;key app="EN" db-id="2xt5w2vtjrr5dsexapdptwfrf2xf2ez9z90t" timestamp="1612668250"&gt;82&lt;/key&gt;&lt;/foreign-keys&gt;&lt;ref-type name="Journal Article"&gt;17&lt;/ref-type&gt;&lt;contributors&gt;&lt;authors&gt;&lt;author&gt;Cai, Guilong&lt;/author&gt;&lt;author&gt;Li, Wenfei&lt;/author&gt;&lt;author&gt;Tang, Zhenyang&lt;/author&gt;&lt;/authors&gt;&lt;/contributors&gt;&lt;titles&gt;&lt;title&gt;Religion and the method of earnings management: Evidence from China&lt;/title&gt;&lt;secondary-title&gt;Journal of Business Ethics&lt;/secondary-title&gt;&lt;/titles&gt;&lt;periodical&gt;&lt;full-title&gt;Journal of Business Ethics&lt;/full-title&gt;&lt;/periodical&gt;&lt;pages&gt;71-90&lt;/pages&gt;&lt;volume&gt;161&lt;/volume&gt;&lt;number&gt;1&lt;/number&gt;&lt;dates&gt;&lt;year&gt;2020&lt;/year&gt;&lt;/dates&gt;&lt;isbn&gt;1573-0697&lt;/isbn&gt;&lt;urls&gt;&lt;/urls&gt;&lt;/record&gt;&lt;/Cite&gt;&lt;/EndNote&gt;</w:instrText>
      </w:r>
      <w:r w:rsidRPr="00DE1107">
        <w:rPr>
          <w:rFonts w:ascii="Times New Roman" w:hAnsi="Times New Roman"/>
        </w:rPr>
        <w:fldChar w:fldCharType="separate"/>
      </w:r>
      <w:r w:rsidRPr="00DE1107">
        <w:rPr>
          <w:rFonts w:ascii="Times New Roman" w:hAnsi="Times New Roman"/>
        </w:rPr>
        <w:t>(Cai et al. 2020)</w:t>
      </w:r>
      <w:r w:rsidRPr="00DE1107">
        <w:rPr>
          <w:rFonts w:ascii="Times New Roman" w:hAnsi="Times New Roman"/>
        </w:rPr>
        <w:fldChar w:fldCharType="end"/>
      </w:r>
      <w:r w:rsidRPr="00DE1107">
        <w:rPr>
          <w:rFonts w:ascii="Times New Roman" w:hAnsi="Times New Roman"/>
        </w:rPr>
        <w:t xml:space="preserve">. As of 2018, </w:t>
      </w:r>
      <w:r>
        <w:rPr>
          <w:rFonts w:ascii="Times New Roman" w:hAnsi="Times New Roman"/>
        </w:rPr>
        <w:t>the number of religious people is around 0.2 billion in China</w:t>
      </w:r>
      <w:r w:rsidRPr="00DE1107">
        <w:rPr>
          <w:rFonts w:ascii="Times New Roman" w:hAnsi="Times New Roman"/>
        </w:rPr>
        <w:t>,</w:t>
      </w:r>
      <w:r>
        <w:rPr>
          <w:rFonts w:ascii="Times New Roman" w:hAnsi="Times New Roman"/>
        </w:rPr>
        <w:t xml:space="preserve"> which is far more than the amount of Chinese Communist Party </w:t>
      </w:r>
      <w:r>
        <w:rPr>
          <w:rFonts w:ascii="Times New Roman" w:hAnsi="Times New Roman"/>
          <w:lang w:eastAsia="zh-CN"/>
        </w:rPr>
        <w:t>members,</w:t>
      </w:r>
      <w:r w:rsidRPr="00DE1107">
        <w:rPr>
          <w:rFonts w:ascii="Times New Roman" w:hAnsi="Times New Roman"/>
        </w:rPr>
        <w:t xml:space="preserve"> with a large number of corporate executives, directors, and employees </w:t>
      </w:r>
      <w:r w:rsidRPr="00DE1107">
        <w:rPr>
          <w:rFonts w:ascii="Times New Roman" w:hAnsi="Times New Roman"/>
        </w:rPr>
        <w:fldChar w:fldCharType="begin"/>
      </w:r>
      <w:r w:rsidRPr="00DE1107">
        <w:rPr>
          <w:rFonts w:ascii="Times New Roman" w:hAnsi="Times New Roman"/>
        </w:rPr>
        <w:instrText xml:space="preserve"> ADDIN EN.CITE &lt;EndNote&gt;&lt;Cite&gt;&lt;Author&gt;Li&lt;/Author&gt;&lt;Year&gt;2016&lt;/Year&gt;&lt;RecNum&gt;892&lt;/RecNum&gt;&lt;DisplayText&gt;(Li and Cai 2016)&lt;/DisplayText&gt;&lt;record&gt;&lt;rec-number&gt;892&lt;/rec-number&gt;&lt;foreign-keys&gt;&lt;key app="EN" db-id="2xt5w2vtjrr5dsexapdptwfrf2xf2ez9z90t" timestamp="1689237494"&gt;892&lt;/key&gt;&lt;/foreign-keys&gt;&lt;ref-type name="Journal Article"&gt;17&lt;/ref-type&gt;&lt;contributors&gt;&lt;authors&gt;&lt;author&gt;Li, Wenfei&lt;/author&gt;&lt;author&gt;Cai, Guilong&lt;/author&gt;&lt;/authors&gt;&lt;/contributors&gt;&lt;titles&gt;&lt;title&gt;Religion and stock price crash risk: Evidence from China&lt;/title&gt;&lt;secondary-title&gt;China Journal of Accounting Research&lt;/secondary-title&gt;&lt;/titles&gt;&lt;periodical&gt;&lt;full-title&gt;China Journal of Accounting Research&lt;/full-title&gt;&lt;/periodical&gt;&lt;pages&gt;235-250&lt;/pages&gt;&lt;volume&gt;9&lt;/volume&gt;&lt;number&gt;3&lt;/number&gt;&lt;dates&gt;&lt;year&gt;2016&lt;/year&gt;&lt;/dates&gt;&lt;isbn&gt;1755-3091&lt;/isbn&gt;&lt;urls&gt;&lt;/urls&gt;&lt;/record&gt;&lt;/Cite&gt;&lt;/EndNote&gt;</w:instrText>
      </w:r>
      <w:r w:rsidRPr="00DE1107">
        <w:rPr>
          <w:rFonts w:ascii="Times New Roman" w:hAnsi="Times New Roman"/>
        </w:rPr>
        <w:fldChar w:fldCharType="separate"/>
      </w:r>
      <w:r w:rsidRPr="00DE1107">
        <w:rPr>
          <w:rFonts w:ascii="Times New Roman" w:hAnsi="Times New Roman"/>
        </w:rPr>
        <w:t>(Li and Cai 2016)</w:t>
      </w:r>
      <w:r w:rsidRPr="00DE1107">
        <w:rPr>
          <w:rFonts w:ascii="Times New Roman" w:hAnsi="Times New Roman"/>
        </w:rPr>
        <w:fldChar w:fldCharType="end"/>
      </w:r>
      <w:r w:rsidRPr="00DE1107">
        <w:rPr>
          <w:rFonts w:ascii="Times New Roman" w:hAnsi="Times New Roman"/>
        </w:rPr>
        <w:t xml:space="preserve">. Also, many people who are not officially affiliated with a given religion practice religions or donate to religious facilities </w:t>
      </w:r>
      <w:r w:rsidRPr="00DE1107">
        <w:rPr>
          <w:rFonts w:ascii="Times New Roman" w:hAnsi="Times New Roman"/>
        </w:rPr>
        <w:fldChar w:fldCharType="begin"/>
      </w:r>
      <w:r w:rsidRPr="00DE1107">
        <w:rPr>
          <w:rFonts w:ascii="Times New Roman" w:hAnsi="Times New Roman"/>
        </w:rPr>
        <w:instrText xml:space="preserve"> ADDIN EN.CITE &lt;EndNote&gt;&lt;Cite&gt;&lt;Author&gt;Cai&lt;/Author&gt;&lt;Year&gt;2020&lt;/Year&gt;&lt;RecNum&gt;82&lt;/RecNum&gt;&lt;DisplayText&gt;(Cai et al. 2020)&lt;/DisplayText&gt;&lt;record&gt;&lt;rec-number&gt;82&lt;/rec-number&gt;&lt;foreign-keys&gt;&lt;key app="EN" db-id="2xt5w2vtjrr5dsexapdptwfrf2xf2ez9z90t" timestamp="1612668250"&gt;82&lt;/key&gt;&lt;/foreign-keys&gt;&lt;ref-type name="Journal Article"&gt;17&lt;/ref-type&gt;&lt;contributors&gt;&lt;authors&gt;&lt;author&gt;Cai, Guilong&lt;/author&gt;&lt;author&gt;Li, Wenfei&lt;/author&gt;&lt;author&gt;Tang, Zhenyang&lt;/author&gt;&lt;/authors&gt;&lt;/contributors&gt;&lt;titles&gt;&lt;title&gt;Religion and the method of earnings management: Evidence from China&lt;/title&gt;&lt;secondary-title&gt;Journal of Business Ethics&lt;/secondary-title&gt;&lt;/titles&gt;&lt;periodical&gt;&lt;full-title&gt;Journal of Business Ethics&lt;/full-title&gt;&lt;/periodical&gt;&lt;pages&gt;71-90&lt;/pages&gt;&lt;volume&gt;161&lt;/volume&gt;&lt;number&gt;1&lt;/number&gt;&lt;dates&gt;&lt;year&gt;2020&lt;/year&gt;&lt;/dates&gt;&lt;isbn&gt;1573-0697&lt;/isbn&gt;&lt;urls&gt;&lt;/urls&gt;&lt;/record&gt;&lt;/Cite&gt;&lt;/EndNote&gt;</w:instrText>
      </w:r>
      <w:r w:rsidRPr="00DE1107">
        <w:rPr>
          <w:rFonts w:ascii="Times New Roman" w:hAnsi="Times New Roman"/>
        </w:rPr>
        <w:fldChar w:fldCharType="separate"/>
      </w:r>
      <w:r w:rsidRPr="00DE1107">
        <w:rPr>
          <w:rFonts w:ascii="Times New Roman" w:hAnsi="Times New Roman"/>
        </w:rPr>
        <w:t>(Cai et al. 2020)</w:t>
      </w:r>
      <w:r w:rsidRPr="00DE1107">
        <w:rPr>
          <w:rFonts w:ascii="Times New Roman" w:hAnsi="Times New Roman"/>
        </w:rPr>
        <w:fldChar w:fldCharType="end"/>
      </w:r>
      <w:r w:rsidRPr="00DE1107">
        <w:rPr>
          <w:rFonts w:ascii="Times New Roman" w:hAnsi="Times New Roman"/>
        </w:rPr>
        <w:t>.</w:t>
      </w:r>
      <w:r>
        <w:rPr>
          <w:rFonts w:ascii="Times New Roman" w:hAnsi="Times New Roman"/>
        </w:rPr>
        <w:t xml:space="preserve"> </w:t>
      </w:r>
      <w:r>
        <w:rPr>
          <w:rFonts w:ascii="Times New Roman" w:eastAsia="SimSun" w:hAnsi="Times New Roman"/>
          <w:lang w:eastAsia="zh-CN"/>
        </w:rPr>
        <w:t xml:space="preserve">Meanwhile, religious development in China is diverse and inclusive. Various religious groups keep harmonious coexistence. Therefore, </w:t>
      </w:r>
      <w:r w:rsidRPr="00DE1107">
        <w:rPr>
          <w:rFonts w:ascii="Times New Roman" w:eastAsia="SimSun" w:hAnsi="Times New Roman"/>
          <w:lang w:eastAsia="zh-CN"/>
        </w:rPr>
        <w:fldChar w:fldCharType="begin"/>
      </w:r>
      <w:r w:rsidRPr="00DE1107">
        <w:rPr>
          <w:rFonts w:ascii="Times New Roman" w:eastAsia="SimSun" w:hAnsi="Times New Roman"/>
          <w:lang w:eastAsia="zh-CN"/>
        </w:rPr>
        <w:instrText xml:space="preserve"> ADDIN EN.CITE &lt;EndNote&gt;&lt;Cite AuthorYear="1"&gt;&lt;Author&gt;Cai&lt;/Author&gt;&lt;Year&gt;2020&lt;/Year&gt;&lt;RecNum&gt;82&lt;/RecNum&gt;&lt;DisplayText&gt;Cai et al. (2020)&lt;/DisplayText&gt;&lt;record&gt;&lt;rec-number&gt;82&lt;/rec-number&gt;&lt;foreign-keys&gt;&lt;key app="EN" db-id="2xt5w2vtjrr5dsexapdptwfrf2xf2ez9z90t" timestamp="1612668250"&gt;82&lt;/key&gt;&lt;/foreign-keys&gt;&lt;ref-type name="Journal Article"&gt;17&lt;/ref-type&gt;&lt;contributors&gt;&lt;authors&gt;&lt;author&gt;Cai, Guilong&lt;/author&gt;&lt;author&gt;Li, Wenfei&lt;/author&gt;&lt;author&gt;Tang, Zhenyang&lt;/author&gt;&lt;/authors&gt;&lt;/contributors&gt;&lt;titles&gt;&lt;title&gt;Religion and the method of earnings management: Evidence from China&lt;/title&gt;&lt;secondary-title&gt;Journal of Business Ethics&lt;/secondary-title&gt;&lt;/titles&gt;&lt;periodical&gt;&lt;full-title&gt;Journal of Business Ethics&lt;/full-title&gt;&lt;/periodical&gt;&lt;pages&gt;71-90&lt;/pages&gt;&lt;volume&gt;161&lt;/volume&gt;&lt;number&gt;1&lt;/number&gt;&lt;dates&gt;&lt;year&gt;2020&lt;/year&gt;&lt;/dates&gt;&lt;isbn&gt;1573-0697&lt;/isbn&gt;&lt;urls&gt;&lt;/urls&gt;&lt;/record&gt;&lt;/Cite&gt;&lt;/EndNote&gt;</w:instrText>
      </w:r>
      <w:r w:rsidRPr="00DE1107">
        <w:rPr>
          <w:rFonts w:ascii="Times New Roman" w:eastAsia="SimSun" w:hAnsi="Times New Roman"/>
          <w:lang w:eastAsia="zh-CN"/>
        </w:rPr>
        <w:fldChar w:fldCharType="separate"/>
      </w:r>
      <w:r w:rsidRPr="00DE1107">
        <w:rPr>
          <w:rFonts w:ascii="Times New Roman" w:eastAsia="SimSun" w:hAnsi="Times New Roman"/>
          <w:lang w:eastAsia="zh-CN"/>
        </w:rPr>
        <w:t xml:space="preserve">Cai </w:t>
      </w:r>
      <w:r w:rsidRPr="00DE1107">
        <w:rPr>
          <w:rFonts w:ascii="Times New Roman" w:eastAsia="SimSun" w:hAnsi="Times New Roman"/>
          <w:i/>
          <w:iCs/>
          <w:lang w:eastAsia="zh-CN"/>
        </w:rPr>
        <w:t>et al</w:t>
      </w:r>
      <w:r w:rsidRPr="00DE1107">
        <w:rPr>
          <w:rFonts w:ascii="Times New Roman" w:eastAsia="SimSun" w:hAnsi="Times New Roman"/>
          <w:lang w:eastAsia="zh-CN"/>
        </w:rPr>
        <w:t>. (2020)</w:t>
      </w:r>
      <w:r w:rsidRPr="00DE1107">
        <w:rPr>
          <w:rFonts w:ascii="Times New Roman" w:eastAsia="SimSun" w:hAnsi="Times New Roman"/>
          <w:lang w:eastAsia="zh-CN"/>
        </w:rPr>
        <w:fldChar w:fldCharType="end"/>
      </w:r>
      <w:r w:rsidRPr="00DE1107">
        <w:rPr>
          <w:rFonts w:ascii="Times New Roman" w:eastAsia="SimSun" w:hAnsi="Times New Roman"/>
          <w:lang w:eastAsia="zh-CN"/>
        </w:rPr>
        <w:t xml:space="preserve"> claim that religious influence in China is economically significant</w:t>
      </w:r>
      <w:r>
        <w:rPr>
          <w:rFonts w:ascii="Times New Roman" w:eastAsia="SimSun" w:hAnsi="Times New Roman"/>
          <w:lang w:eastAsia="zh-CN"/>
        </w:rPr>
        <w:t xml:space="preserve">, even though China is widely believed to be a non-religious country. Previous studies address the effect of religion on agency problems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&lt;EndNote&gt;&lt;Cite&gt;&lt;Author&gt;Du&lt;/Author&gt;&lt;Year&gt;2013&lt;/Year&gt;&lt;RecNum&gt;97&lt;/RecNum&gt;&lt;DisplayText&gt;(Du 2013)&lt;/DisplayText&gt;&lt;record&gt;&lt;rec-number&gt;97&lt;/rec-number&gt;&lt;foreign-keys&gt;&lt;key app="EN" db-id="2xt5w2vtjrr5dsexapdptwfrf2xf2ez9z90t" timestamp="1613402112"&gt;97&lt;/key&gt;&lt;/foreign-keys&gt;&lt;ref-type name="Journal Article"&gt;17&lt;/ref-type&gt;&lt;contributors&gt;&lt;authors&gt;&lt;author&gt;Du, Xingqiang&lt;/author&gt;&lt;/authors&gt;&lt;/contributors&gt;&lt;titles&gt;&lt;title&gt;Does religion matter to owner-manager agency costs? Evidence from China&lt;/title&gt;&lt;secondary-title&gt;Journal of Business Ethics&lt;/secondary-title&gt;&lt;/titles&gt;&lt;periodical&gt;&lt;full-title&gt;Journal of Business Ethics&lt;/full-title&gt;&lt;/periodical&gt;&lt;pages&gt;319-347&lt;/pages&gt;&lt;volume&gt;118&lt;/volume&gt;&lt;number&gt;2&lt;/number&gt;&lt;dates&gt;&lt;year&gt;2013&lt;/year&gt;&lt;/dates&gt;&lt;isbn&gt;1573-0697&lt;/isbn&gt;&lt;urls&gt;&lt;/urls&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(Du 2013)</w:t>
      </w:r>
      <w:r>
        <w:rPr>
          <w:rFonts w:ascii="Times New Roman" w:eastAsia="SimSun" w:hAnsi="Times New Roman"/>
          <w:lang w:eastAsia="zh-CN"/>
        </w:rPr>
        <w:fldChar w:fldCharType="end"/>
      </w:r>
      <w:r>
        <w:rPr>
          <w:rFonts w:ascii="Times New Roman" w:eastAsia="SimSun" w:hAnsi="Times New Roman"/>
          <w:lang w:eastAsia="zh-CN"/>
        </w:rPr>
        <w:t xml:space="preserve"> or financial reporting irregularities. Until recently,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 AuthorYear="1"&gt;&lt;Author&gt;Du&lt;/Author&gt;&lt;Year&gt;2015&lt;/Year&gt;&lt;RecNum&gt;83&lt;/RecNum&gt;&lt;DisplayText&gt;Du et al. (2015)&lt;/DisplayText&gt;&lt;record&gt;&lt;rec-number&gt;83&lt;/rec-number&gt;&lt;foreign-keys&gt;&lt;key app="EN" db-id="2xt5w2vtjrr5dsexapdptwfrf2xf2ez9z90t" timestamp="1612668252"&gt;83&lt;/key&gt;&lt;/foreign-keys&gt;&lt;ref-type name="Journal Article"&gt;17&lt;/ref-type&gt;&lt;contributors&gt;&lt;authors&gt;&lt;author&gt;Du, Xingqiang&lt;/author&gt;&lt;author&gt;Jian, Wei&lt;/author&gt;&lt;author&gt;Lai, Shaojuan&lt;/author&gt;&lt;author&gt;Du, Yingjie&lt;/author&gt;&lt;author&gt;Pei, Hongmei&lt;/author&gt;&lt;/authors&gt;&lt;/contributors&gt;&lt;titles&gt;&lt;title&gt;Does religion mitigate earnings management? Evidence from China&lt;/title&gt;&lt;secondary-title&gt;Journal of Business Ethics&lt;/secondary-title&gt;&lt;/titles&gt;&lt;periodical&gt;&lt;full-title&gt;Journal of Business Ethics&lt;/full-title&gt;&lt;/periodical&gt;&lt;pages&gt;699-749&lt;/pages&gt;&lt;volume&gt;131&lt;/volume&gt;&lt;number&gt;3&lt;/number&gt;&lt;dates&gt;&lt;year&gt;2015&lt;/year&gt;&lt;/dates&gt;&lt;isbn&gt;1573-0697&lt;/isbn&gt;&lt;urls&gt;&lt;/urls&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 xml:space="preserve">Du </w:t>
      </w:r>
      <w:r>
        <w:rPr>
          <w:rFonts w:ascii="Times New Roman" w:eastAsia="SimSun" w:hAnsi="Times New Roman"/>
          <w:i/>
          <w:iCs/>
          <w:lang w:eastAsia="zh-CN"/>
        </w:rPr>
        <w:t>et al</w:t>
      </w:r>
      <w:r>
        <w:rPr>
          <w:rFonts w:ascii="Times New Roman" w:eastAsia="SimSun" w:hAnsi="Times New Roman"/>
          <w:lang w:eastAsia="zh-CN"/>
        </w:rPr>
        <w:t>. (2015)</w:t>
      </w:r>
      <w:r>
        <w:rPr>
          <w:rFonts w:ascii="Times New Roman" w:eastAsia="SimSun" w:hAnsi="Times New Roman"/>
          <w:lang w:eastAsia="zh-CN"/>
        </w:rPr>
        <w:fldChar w:fldCharType="end"/>
      </w:r>
      <w:r>
        <w:rPr>
          <w:rFonts w:ascii="Times New Roman" w:eastAsia="SimSun" w:hAnsi="Times New Roman"/>
          <w:lang w:eastAsia="zh-CN"/>
        </w:rPr>
        <w:t xml:space="preserve"> first directly linked religion to earnings management in China, and their evidence demonstrated a significant negative correlation between religion and earnings management in China. They argue that religion works as a social norm and affects local managers’ decisions regardless of their specific religious denomination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&lt;EndNote&gt;&lt;Cite&gt;&lt;Author&gt;El Ghoul&lt;/Author&gt;&lt;Year&gt;2012&lt;/Year&gt;&lt;RecNum&gt;195&lt;/RecNum&gt;&lt;DisplayText&gt;(El Ghoul et al. 2012)&lt;/DisplayText&gt;&lt;record&gt;&lt;rec-number&gt;195&lt;/rec-number&gt;&lt;foreign-keys&gt;&lt;key app="EN" db-id="2xt5w2vtjrr5dsexapdptwfrf2xf2ez9z90t" timestamp="1626168156"&gt;195&lt;/key&gt;&lt;/foreign-keys&gt;&lt;ref-type name="Journal Article"&gt;17&lt;/ref-type&gt;&lt;contributors&gt;&lt;authors&gt;&lt;author&gt;El Ghoul, Sadok&lt;/author&gt;&lt;author&gt;Guedhami, Omrane&lt;/author&gt;&lt;author&gt;Ni, Yang&lt;/author&gt;&lt;author&gt;Pittman, Jeffrey&lt;/author&gt;&lt;author&gt;Saadi, Samir&lt;/author&gt;&lt;/authors&gt;&lt;/contributors&gt;&lt;titles&gt;&lt;title&gt;Does Religion Matter to Equity Pricing?&lt;/title&gt;&lt;secondary-title&gt;Journal of Business Ethics&lt;/secondary-title&gt;&lt;/titles&gt;&lt;periodical&gt;&lt;full-title&gt;Journal of Business Ethics&lt;/full-title&gt;&lt;/periodical&gt;&lt;pages&gt;491-518&lt;/pages&gt;&lt;volume&gt;111&lt;/volume&gt;&lt;number&gt;4&lt;/number&gt;&lt;dates&gt;&lt;year&gt;2012&lt;/year&gt;&lt;pub-dates&gt;&lt;date&gt;2012/12/01&lt;/date&gt;&lt;/pub-dates&gt;&lt;/dates&gt;&lt;isbn&gt;1573-0697&lt;/isbn&gt;&lt;urls&gt;&lt;related-urls&gt;&lt;url&gt;https://doi.org/10.1007/s10551-012-1213-x&lt;/url&gt;&lt;/related-urls&gt;&lt;/urls&gt;&lt;electronic-resource-num&gt;10.1007/s10551-012-1213-x&lt;/electronic-resource-num&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 xml:space="preserve">(El Ghoul </w:t>
      </w:r>
      <w:r>
        <w:rPr>
          <w:rFonts w:ascii="Times New Roman" w:eastAsia="SimSun" w:hAnsi="Times New Roman"/>
          <w:i/>
          <w:iCs/>
          <w:lang w:eastAsia="zh-CN"/>
        </w:rPr>
        <w:t>et al</w:t>
      </w:r>
      <w:r>
        <w:rPr>
          <w:rFonts w:ascii="Times New Roman" w:eastAsia="SimSun" w:hAnsi="Times New Roman"/>
          <w:lang w:eastAsia="zh-CN"/>
        </w:rPr>
        <w:t>. 2012)</w:t>
      </w:r>
      <w:r>
        <w:rPr>
          <w:rFonts w:ascii="Times New Roman" w:eastAsia="SimSun" w:hAnsi="Times New Roman"/>
          <w:lang w:eastAsia="zh-CN"/>
        </w:rPr>
        <w:fldChar w:fldCharType="end"/>
      </w:r>
      <w:r>
        <w:rPr>
          <w:rFonts w:ascii="Times New Roman" w:eastAsia="SimSun" w:hAnsi="Times New Roman"/>
          <w:lang w:eastAsia="zh-CN"/>
        </w:rPr>
        <w:t>. They explicitly explain</w:t>
      </w:r>
      <w:r>
        <w:rPr>
          <w:rFonts w:ascii="Times New Roman" w:eastAsia="SimSun" w:hAnsi="Times New Roman" w:hint="eastAsia"/>
          <w:lang w:eastAsia="zh-CN"/>
        </w:rPr>
        <w:t xml:space="preserve"> </w:t>
      </w:r>
      <w:r>
        <w:rPr>
          <w:rFonts w:ascii="Times New Roman" w:eastAsia="SimSun" w:hAnsi="Times New Roman"/>
          <w:lang w:eastAsia="zh-CN"/>
        </w:rPr>
        <w:t>why earnings management is unethical from Buddhist and Taoist religious practices. Nevertheless</w:t>
      </w:r>
      <w:r>
        <w:rPr>
          <w:rFonts w:ascii="Times New Roman" w:eastAsia="SimSun" w:hAnsi="Times New Roman"/>
          <w:lang w:eastAsia="zh-Hans"/>
        </w:rPr>
        <w:t xml:space="preserve">, earnings management activity in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 AuthorYear="1"&gt;&lt;Author&gt;Du&lt;/Author&gt;&lt;Year&gt;2015&lt;/Year&gt;&lt;RecNum&gt;83&lt;/RecNum&gt;&lt;DisplayText&gt;Du et al. (2015)&lt;/DisplayText&gt;&lt;record&gt;&lt;rec-number&gt;83&lt;/rec-number&gt;&lt;foreign-keys&gt;&lt;key app="EN" db-id="2xt5w2vtjrr5dsexapdptwfrf2xf2ez9z90t" timestamp="1612668252"&gt;83&lt;/key&gt;&lt;/foreign-keys&gt;&lt;ref-type name="Journal Article"&gt;17&lt;/ref-type&gt;&lt;contributors&gt;&lt;authors&gt;&lt;author&gt;Du, Xingqiang&lt;/author&gt;&lt;author&gt;Jian, Wei&lt;/author&gt;&lt;author&gt;Lai, Shaojuan&lt;/author&gt;&lt;author&gt;Du, Yingjie&lt;/author&gt;&lt;author&gt;Pei, Hongmei&lt;/author&gt;&lt;/authors&gt;&lt;/contributors&gt;&lt;titles&gt;&lt;title&gt;Does religion mitigate earnings management? Evidence from China&lt;/title&gt;&lt;secondary-title&gt;Journal of Business Ethics&lt;/secondary-title&gt;&lt;/titles&gt;&lt;periodical&gt;&lt;full-title&gt;Journal of Business Ethics&lt;/full-title&gt;&lt;/periodical&gt;&lt;pages&gt;699-749&lt;/pages&gt;&lt;volume&gt;131&lt;/volume&gt;&lt;number&gt;3&lt;/number&gt;&lt;dates&gt;&lt;year&gt;2015&lt;/year&gt;&lt;/dates&gt;&lt;isbn&gt;1573-0697&lt;/isbn&gt;&lt;urls&gt;&lt;/urls&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 xml:space="preserve">Du </w:t>
      </w:r>
      <w:r>
        <w:rPr>
          <w:rFonts w:ascii="Times New Roman" w:eastAsia="SimSun" w:hAnsi="Times New Roman"/>
          <w:i/>
          <w:iCs/>
          <w:lang w:eastAsia="zh-Hans"/>
        </w:rPr>
        <w:t>et al</w:t>
      </w:r>
      <w:r>
        <w:rPr>
          <w:rFonts w:ascii="Times New Roman" w:eastAsia="SimSun" w:hAnsi="Times New Roman"/>
          <w:lang w:eastAsia="zh-Hans"/>
        </w:rPr>
        <w:t>. (2015)</w:t>
      </w:r>
      <w:r>
        <w:rPr>
          <w:rFonts w:ascii="Times New Roman" w:eastAsia="SimSun" w:hAnsi="Times New Roman"/>
          <w:lang w:eastAsia="zh-Hans"/>
        </w:rPr>
        <w:fldChar w:fldCharType="end"/>
      </w:r>
      <w:r>
        <w:rPr>
          <w:rFonts w:ascii="Times New Roman" w:eastAsia="SimSun" w:hAnsi="Times New Roman"/>
          <w:lang w:eastAsia="zh-Hans"/>
        </w:rPr>
        <w:t xml:space="preserve"> is limited to AM, while earnings management techniques include others, such as RM. A recent study by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 AuthorYear="1"&gt;&lt;Author&gt;Cai&lt;/Author&gt;&lt;Year&gt;2020&lt;/Year&gt;&lt;RecNum&gt;82&lt;/RecNum&gt;&lt;DisplayText&gt;Cai et al. (2020)&lt;/DisplayText&gt;&lt;record&gt;&lt;rec-number&gt;82&lt;/rec-number&gt;&lt;foreign-keys&gt;&lt;key app="EN" db-id="2xt5w2vtjrr5dsexapdptwfrf2xf2ez9z90t" timestamp="1612668250"&gt;82&lt;/key&gt;&lt;/foreign-keys&gt;&lt;ref-type name="Journal Article"&gt;17&lt;/ref-type&gt;&lt;contributors&gt;&lt;authors&gt;&lt;author&gt;Cai, Guilong&lt;/author&gt;&lt;author&gt;Li, Wenfei&lt;/author&gt;&lt;author&gt;Tang, Zhenyang&lt;/author&gt;&lt;/authors&gt;&lt;/contributors&gt;&lt;titles&gt;&lt;title&gt;Religion and the method of earnings management: Evidence from China&lt;/title&gt;&lt;secondary-title&gt;Journal of Business Ethics&lt;/secondary-title&gt;&lt;/titles&gt;&lt;periodical&gt;&lt;full-title&gt;Journal of Business Ethics&lt;/full-title&gt;&lt;/periodical&gt;&lt;pages&gt;71-90&lt;/pages&gt;&lt;volume&gt;161&lt;/volume&gt;&lt;number&gt;1&lt;/number&gt;&lt;dates&gt;&lt;year&gt;2020&lt;/year&gt;&lt;/dates&gt;&lt;isbn&gt;1573-0697&lt;/isbn&gt;&lt;urls&gt;&lt;/urls&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 xml:space="preserve">Cai </w:t>
      </w:r>
      <w:r>
        <w:rPr>
          <w:rFonts w:ascii="Times New Roman" w:eastAsia="SimSun" w:hAnsi="Times New Roman"/>
          <w:i/>
          <w:iCs/>
          <w:lang w:eastAsia="zh-Hans"/>
        </w:rPr>
        <w:t>et al</w:t>
      </w:r>
      <w:r>
        <w:rPr>
          <w:rFonts w:ascii="Times New Roman" w:eastAsia="SimSun" w:hAnsi="Times New Roman"/>
          <w:lang w:eastAsia="zh-Hans"/>
        </w:rPr>
        <w:t>. (2020)</w:t>
      </w:r>
      <w:r>
        <w:rPr>
          <w:rFonts w:ascii="Times New Roman" w:eastAsia="SimSun" w:hAnsi="Times New Roman"/>
          <w:lang w:eastAsia="zh-Hans"/>
        </w:rPr>
        <w:fldChar w:fldCharType="end"/>
      </w:r>
      <w:r>
        <w:rPr>
          <w:rFonts w:ascii="Times New Roman" w:eastAsia="SimSun" w:hAnsi="Times New Roman"/>
          <w:lang w:eastAsia="zh-Hans"/>
        </w:rPr>
        <w:t xml:space="preserve"> </w:t>
      </w:r>
      <w:r>
        <w:rPr>
          <w:rFonts w:ascii="Times New Roman" w:eastAsia="SimSun" w:hAnsi="Times New Roman"/>
          <w:lang w:eastAsia="zh-Hans"/>
        </w:rPr>
        <w:lastRenderedPageBreak/>
        <w:t xml:space="preserve">extends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 AuthorYear="1"&gt;&lt;Author&gt;Du&lt;/Author&gt;&lt;Year&gt;2015&lt;/Year&gt;&lt;RecNum&gt;83&lt;/RecNum&gt;&lt;DisplayText&gt;Du et al. (2015)&lt;/DisplayText&gt;&lt;record&gt;&lt;rec-number&gt;83&lt;/rec-number&gt;&lt;foreign-keys&gt;&lt;key app="EN" db-id="2xt5w2vtjrr5dsexapdptwfrf2xf2ez9z90t" timestamp="1612668252"&gt;83&lt;/key&gt;&lt;/foreign-keys&gt;&lt;ref-type name="Journal Article"&gt;17&lt;/ref-type&gt;&lt;contributors&gt;&lt;authors&gt;&lt;author&gt;Du, Xingqiang&lt;/author&gt;&lt;author&gt;Jian, Wei&lt;/author&gt;&lt;author&gt;Lai, Shaojuan&lt;/author&gt;&lt;author&gt;Du, Yingjie&lt;/author&gt;&lt;author&gt;Pei, Hongmei&lt;/author&gt;&lt;/authors&gt;&lt;/contributors&gt;&lt;titles&gt;&lt;title&gt;Does religion mitigate earnings management? Evidence from China&lt;/title&gt;&lt;secondary-title&gt;Journal of Business Ethics&lt;/secondary-title&gt;&lt;/titles&gt;&lt;periodical&gt;&lt;full-title&gt;Journal of Business Ethics&lt;/full-title&gt;&lt;/periodical&gt;&lt;pages&gt;699-749&lt;/pages&gt;&lt;volume&gt;131&lt;/volume&gt;&lt;number&gt;3&lt;/number&gt;&lt;dates&gt;&lt;year&gt;2015&lt;/year&gt;&lt;/dates&gt;&lt;isbn&gt;1573-0697&lt;/isbn&gt;&lt;urls&gt;&lt;/urls&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 xml:space="preserve">Du </w:t>
      </w:r>
      <w:r>
        <w:rPr>
          <w:rFonts w:ascii="Times New Roman" w:eastAsia="SimSun" w:hAnsi="Times New Roman"/>
          <w:i/>
          <w:iCs/>
          <w:lang w:eastAsia="zh-Hans"/>
        </w:rPr>
        <w:t>et al</w:t>
      </w:r>
      <w:r>
        <w:rPr>
          <w:rFonts w:ascii="Times New Roman" w:eastAsia="SimSun" w:hAnsi="Times New Roman"/>
          <w:lang w:eastAsia="zh-Hans"/>
        </w:rPr>
        <w:t>. (2015)</w:t>
      </w:r>
      <w:r>
        <w:rPr>
          <w:rFonts w:ascii="Times New Roman" w:eastAsia="SimSun" w:hAnsi="Times New Roman"/>
          <w:lang w:eastAsia="zh-Hans"/>
        </w:rPr>
        <w:fldChar w:fldCharType="end"/>
      </w:r>
      <w:r>
        <w:rPr>
          <w:rFonts w:ascii="Times New Roman" w:eastAsia="SimSun" w:hAnsi="Times New Roman"/>
          <w:lang w:eastAsia="zh-Hans"/>
        </w:rPr>
        <w:t xml:space="preserve"> research and find that religion has a positive association with RM. Similar to the above analysis in analyst coverage, we </w:t>
      </w:r>
      <w:r>
        <w:rPr>
          <w:rFonts w:ascii="Times New Roman" w:eastAsia="SimSun" w:hAnsi="Times New Roman"/>
          <w:lang w:eastAsia="zh-CN"/>
        </w:rPr>
        <w:t xml:space="preserve">suggest that </w:t>
      </w:r>
      <w:r>
        <w:rPr>
          <w:rFonts w:ascii="Times New Roman" w:eastAsia="SimSun" w:hAnsi="Times New Roman"/>
          <w:lang w:eastAsia="zh-Hans"/>
        </w:rPr>
        <w:t>the potential switch from AM to RM may be mitigated by HSR development in firms located in religious areas. We hence propose the last hypothesis as:</w:t>
      </w:r>
    </w:p>
    <w:p w14:paraId="6E9FE211" w14:textId="77777777" w:rsidR="003961FA" w:rsidRDefault="00030352">
      <w:pPr>
        <w:widowControl w:val="0"/>
        <w:spacing w:after="0" w:line="360" w:lineRule="auto"/>
        <w:ind w:firstLineChars="200" w:firstLine="482"/>
        <w:contextualSpacing/>
        <w:jc w:val="both"/>
        <w:outlineLvl w:val="0"/>
        <w:rPr>
          <w:rFonts w:ascii="Times New Roman" w:eastAsia="SimSun" w:hAnsi="Times New Roman"/>
          <w:lang w:eastAsia="zh-Hans"/>
        </w:rPr>
      </w:pPr>
      <w:r>
        <w:rPr>
          <w:rFonts w:ascii="Times New Roman" w:eastAsia="SimSun" w:hAnsi="Times New Roman"/>
          <w:b/>
          <w:i/>
          <w:iCs/>
          <w:kern w:val="2"/>
          <w:lang w:eastAsia="zh-CN"/>
        </w:rPr>
        <w:t xml:space="preserve">Hypothesis 4: </w:t>
      </w:r>
      <w:r>
        <w:rPr>
          <w:rFonts w:ascii="Times New Roman" w:eastAsia="SimSun" w:hAnsi="Times New Roman"/>
          <w:i/>
          <w:iCs/>
          <w:kern w:val="2"/>
          <w:lang w:eastAsia="zh-CN"/>
        </w:rPr>
        <w:t>The effect of the HSR network on the trade-off between AM and RM is weaker in firms located in strong religious areas.</w:t>
      </w:r>
    </w:p>
    <w:p w14:paraId="06B08E8E" w14:textId="77777777" w:rsidR="003961FA" w:rsidRDefault="003961FA">
      <w:pPr>
        <w:widowControl w:val="0"/>
        <w:spacing w:after="0" w:line="360" w:lineRule="auto"/>
        <w:contextualSpacing/>
        <w:jc w:val="both"/>
        <w:rPr>
          <w:rFonts w:ascii="Times New Roman" w:eastAsia="SimSun" w:hAnsi="Times New Roman"/>
          <w:b/>
          <w:kern w:val="2"/>
          <w:lang w:eastAsia="zh-CN"/>
        </w:rPr>
      </w:pPr>
    </w:p>
    <w:p w14:paraId="3E59921C" w14:textId="77777777" w:rsidR="003961FA" w:rsidRDefault="00030352">
      <w:pPr>
        <w:widowControl w:val="0"/>
        <w:spacing w:after="0" w:line="360" w:lineRule="auto"/>
        <w:contextualSpacing/>
        <w:jc w:val="both"/>
        <w:rPr>
          <w:rFonts w:ascii="Times New Roman" w:eastAsia="SimSun" w:hAnsi="Times New Roman"/>
          <w:b/>
          <w:kern w:val="2"/>
          <w:lang w:eastAsia="zh-CN"/>
        </w:rPr>
      </w:pPr>
      <w:r>
        <w:rPr>
          <w:rFonts w:ascii="Times New Roman" w:eastAsia="SimSun" w:hAnsi="Times New Roman"/>
          <w:b/>
          <w:kern w:val="2"/>
          <w:lang w:eastAsia="zh-CN"/>
        </w:rPr>
        <w:t>3</w:t>
      </w:r>
      <w:r>
        <w:rPr>
          <w:rFonts w:ascii="Times New Roman" w:eastAsia="SimSun" w:hAnsi="Times New Roman"/>
          <w:b/>
          <w:kern w:val="2"/>
          <w:lang w:eastAsia="zh-Hans"/>
        </w:rPr>
        <w:t xml:space="preserve">. </w:t>
      </w:r>
      <w:r>
        <w:rPr>
          <w:rFonts w:ascii="Times New Roman" w:eastAsia="SimSun" w:hAnsi="Times New Roman"/>
          <w:b/>
          <w:kern w:val="2"/>
          <w:lang w:eastAsia="zh-CN"/>
        </w:rPr>
        <w:t>Data and research design</w:t>
      </w:r>
    </w:p>
    <w:p w14:paraId="0D4722AD" w14:textId="77777777" w:rsidR="003961FA" w:rsidRDefault="00030352">
      <w:pPr>
        <w:widowControl w:val="0"/>
        <w:spacing w:after="0" w:line="360" w:lineRule="auto"/>
        <w:jc w:val="both"/>
        <w:outlineLvl w:val="0"/>
        <w:rPr>
          <w:rFonts w:ascii="Times New Roman" w:eastAsia="SimSun" w:hAnsi="Times New Roman"/>
          <w:b/>
          <w:i/>
          <w:kern w:val="2"/>
          <w:lang w:eastAsia="zh-Hans"/>
        </w:rPr>
      </w:pPr>
      <w:r>
        <w:rPr>
          <w:rFonts w:ascii="Times New Roman" w:eastAsia="SimSun" w:hAnsi="Times New Roman"/>
          <w:b/>
          <w:i/>
          <w:kern w:val="2"/>
          <w:lang w:eastAsia="zh-CN"/>
        </w:rPr>
        <w:t>3</w:t>
      </w:r>
      <w:r>
        <w:rPr>
          <w:rFonts w:ascii="Times New Roman" w:eastAsia="SimSun" w:hAnsi="Times New Roman"/>
          <w:b/>
          <w:i/>
          <w:kern w:val="2"/>
          <w:lang w:eastAsia="zh-Hans"/>
        </w:rPr>
        <w:t>.1 Sample selection</w:t>
      </w:r>
    </w:p>
    <w:p w14:paraId="7D0A0CE7" w14:textId="77777777" w:rsidR="003961FA" w:rsidRDefault="00030352">
      <w:pPr>
        <w:widowControl w:val="0"/>
        <w:spacing w:after="0" w:line="360" w:lineRule="auto"/>
        <w:ind w:firstLineChars="200" w:firstLine="480"/>
        <w:jc w:val="both"/>
        <w:rPr>
          <w:rFonts w:ascii="Times New Roman" w:eastAsia="SimSun" w:hAnsi="Times New Roman"/>
          <w:kern w:val="2"/>
          <w:lang w:eastAsia="zh-Hans"/>
        </w:rPr>
      </w:pPr>
      <w:r>
        <w:rPr>
          <w:rFonts w:ascii="Times New Roman" w:eastAsia="SimSun" w:hAnsi="Times New Roman"/>
          <w:kern w:val="2"/>
          <w:lang w:eastAsia="zh-Hans"/>
        </w:rPr>
        <w:t>To conduct this study, we use the sample of Chinese A-share listed firms over the 2008-2018 period. We start from 2008 because China’s first HSR network was put into operation in April of 2007. The data is extracted from the China Stock Market and Accounting Research database (CSMAR) and the RESSET database. We obtain data on HSR routes in parent and subsidiaries’ locations by hand collection. After matching the HSR network data with accounting information for sample firms, we then perform following criteria: (</w:t>
      </w:r>
      <w:r>
        <w:rPr>
          <w:rFonts w:ascii="Times New Roman" w:eastAsia="SimSun" w:hAnsi="Times New Roman"/>
          <w:kern w:val="2"/>
          <w:lang w:eastAsia="zh-Hans"/>
        </w:rPr>
        <w:fldChar w:fldCharType="begin"/>
      </w:r>
      <w:r>
        <w:rPr>
          <w:rFonts w:ascii="Times New Roman" w:eastAsia="SimSun" w:hAnsi="Times New Roman"/>
          <w:kern w:val="2"/>
          <w:lang w:eastAsia="zh-CN"/>
        </w:rPr>
        <w:instrText xml:space="preserve"> </w:instrText>
      </w:r>
      <w:r>
        <w:rPr>
          <w:rFonts w:ascii="Times New Roman" w:eastAsia="SimSun" w:hAnsi="Times New Roman" w:hint="eastAsia"/>
          <w:kern w:val="2"/>
          <w:lang w:eastAsia="zh-CN"/>
        </w:rPr>
        <w:instrText>= 1 \* roman</w:instrText>
      </w:r>
      <w:r>
        <w:rPr>
          <w:rFonts w:ascii="Times New Roman" w:eastAsia="SimSun" w:hAnsi="Times New Roman"/>
          <w:kern w:val="2"/>
          <w:lang w:eastAsia="zh-CN"/>
        </w:rPr>
        <w:instrText xml:space="preserve"> </w:instrText>
      </w:r>
      <w:r>
        <w:rPr>
          <w:rFonts w:ascii="Times New Roman" w:eastAsia="SimSun" w:hAnsi="Times New Roman"/>
          <w:kern w:val="2"/>
          <w:lang w:eastAsia="zh-Hans"/>
        </w:rPr>
        <w:fldChar w:fldCharType="separate"/>
      </w:r>
      <w:r>
        <w:rPr>
          <w:rFonts w:ascii="Times New Roman" w:eastAsia="SimSun" w:hAnsi="Times New Roman"/>
          <w:kern w:val="2"/>
          <w:lang w:eastAsia="zh-CN"/>
        </w:rPr>
        <w:t>i</w:t>
      </w:r>
      <w:r>
        <w:rPr>
          <w:rFonts w:ascii="Times New Roman" w:eastAsia="SimSun" w:hAnsi="Times New Roman"/>
          <w:kern w:val="2"/>
          <w:lang w:eastAsia="zh-Hans"/>
        </w:rPr>
        <w:fldChar w:fldCharType="end"/>
      </w:r>
      <w:r>
        <w:rPr>
          <w:rFonts w:ascii="Times New Roman" w:eastAsia="SimSun" w:hAnsi="Times New Roman"/>
          <w:kern w:val="2"/>
          <w:lang w:eastAsia="zh-Hans"/>
        </w:rPr>
        <w:t>) we exclude firms with negative equity or revenue due to the going-concern principle; (</w:t>
      </w:r>
      <w:r>
        <w:rPr>
          <w:rFonts w:ascii="Times New Roman" w:eastAsia="SimSun" w:hAnsi="Times New Roman"/>
          <w:kern w:val="2"/>
          <w:lang w:eastAsia="zh-Hans"/>
        </w:rPr>
        <w:fldChar w:fldCharType="begin"/>
      </w:r>
      <w:r>
        <w:rPr>
          <w:rFonts w:ascii="Times New Roman" w:eastAsia="SimSun" w:hAnsi="Times New Roman"/>
          <w:kern w:val="2"/>
          <w:lang w:eastAsia="zh-CN"/>
        </w:rPr>
        <w:instrText xml:space="preserve"> </w:instrText>
      </w:r>
      <w:r>
        <w:rPr>
          <w:rFonts w:ascii="Times New Roman" w:eastAsia="SimSun" w:hAnsi="Times New Roman" w:hint="eastAsia"/>
          <w:kern w:val="2"/>
          <w:lang w:eastAsia="zh-CN"/>
        </w:rPr>
        <w:instrText>= 2 \* roman</w:instrText>
      </w:r>
      <w:r>
        <w:rPr>
          <w:rFonts w:ascii="Times New Roman" w:eastAsia="SimSun" w:hAnsi="Times New Roman"/>
          <w:kern w:val="2"/>
          <w:lang w:eastAsia="zh-CN"/>
        </w:rPr>
        <w:instrText xml:space="preserve"> </w:instrText>
      </w:r>
      <w:r>
        <w:rPr>
          <w:rFonts w:ascii="Times New Roman" w:eastAsia="SimSun" w:hAnsi="Times New Roman"/>
          <w:kern w:val="2"/>
          <w:lang w:eastAsia="zh-Hans"/>
        </w:rPr>
        <w:fldChar w:fldCharType="separate"/>
      </w:r>
      <w:r>
        <w:rPr>
          <w:rFonts w:ascii="Times New Roman" w:eastAsia="SimSun" w:hAnsi="Times New Roman"/>
          <w:kern w:val="2"/>
          <w:lang w:eastAsia="zh-CN"/>
        </w:rPr>
        <w:t>ii</w:t>
      </w:r>
      <w:r>
        <w:rPr>
          <w:rFonts w:ascii="Times New Roman" w:eastAsia="SimSun" w:hAnsi="Times New Roman"/>
          <w:kern w:val="2"/>
          <w:lang w:eastAsia="zh-Hans"/>
        </w:rPr>
        <w:fldChar w:fldCharType="end"/>
      </w:r>
      <w:r>
        <w:rPr>
          <w:rFonts w:ascii="Times New Roman" w:eastAsia="SimSun" w:hAnsi="Times New Roman"/>
          <w:kern w:val="2"/>
          <w:lang w:eastAsia="zh-Hans"/>
        </w:rPr>
        <w:t>) we also exclude firms in the financial and insurance industries; (</w:t>
      </w:r>
      <w:r>
        <w:rPr>
          <w:rFonts w:ascii="Times New Roman" w:eastAsia="SimSun" w:hAnsi="Times New Roman"/>
          <w:kern w:val="2"/>
          <w:lang w:eastAsia="zh-Hans"/>
        </w:rPr>
        <w:fldChar w:fldCharType="begin"/>
      </w:r>
      <w:r>
        <w:rPr>
          <w:rFonts w:ascii="Times New Roman" w:eastAsia="SimSun" w:hAnsi="Times New Roman"/>
          <w:kern w:val="2"/>
          <w:lang w:eastAsia="zh-CN"/>
        </w:rPr>
        <w:instrText xml:space="preserve"> </w:instrText>
      </w:r>
      <w:r>
        <w:rPr>
          <w:rFonts w:ascii="Times New Roman" w:eastAsia="SimSun" w:hAnsi="Times New Roman" w:hint="eastAsia"/>
          <w:kern w:val="2"/>
          <w:lang w:eastAsia="zh-CN"/>
        </w:rPr>
        <w:instrText>= 3 \* roman</w:instrText>
      </w:r>
      <w:r>
        <w:rPr>
          <w:rFonts w:ascii="Times New Roman" w:eastAsia="SimSun" w:hAnsi="Times New Roman"/>
          <w:kern w:val="2"/>
          <w:lang w:eastAsia="zh-CN"/>
        </w:rPr>
        <w:instrText xml:space="preserve"> </w:instrText>
      </w:r>
      <w:r>
        <w:rPr>
          <w:rFonts w:ascii="Times New Roman" w:eastAsia="SimSun" w:hAnsi="Times New Roman"/>
          <w:kern w:val="2"/>
          <w:lang w:eastAsia="zh-Hans"/>
        </w:rPr>
        <w:fldChar w:fldCharType="separate"/>
      </w:r>
      <w:r>
        <w:rPr>
          <w:rFonts w:ascii="Times New Roman" w:eastAsia="SimSun" w:hAnsi="Times New Roman"/>
          <w:kern w:val="2"/>
          <w:lang w:eastAsia="zh-CN"/>
        </w:rPr>
        <w:t>iii</w:t>
      </w:r>
      <w:r>
        <w:rPr>
          <w:rFonts w:ascii="Times New Roman" w:eastAsia="SimSun" w:hAnsi="Times New Roman"/>
          <w:kern w:val="2"/>
          <w:lang w:eastAsia="zh-Hans"/>
        </w:rPr>
        <w:fldChar w:fldCharType="end"/>
      </w:r>
      <w:r>
        <w:rPr>
          <w:rFonts w:ascii="Times New Roman" w:eastAsia="SimSun" w:hAnsi="Times New Roman"/>
          <w:kern w:val="2"/>
          <w:lang w:eastAsia="zh-Hans"/>
        </w:rPr>
        <w:t xml:space="preserve">) we further delete firms that have been listed for less than one year or have not continuously disclosed their financial data for at least two years. Finally, firms without the full data required to be able to estimate the model are eliminated from the final sample. The final sample has 3,097 listed firms and 24,229 firm-year observations. In line with past studies, we </w:t>
      </w:r>
      <w:proofErr w:type="spellStart"/>
      <w:r>
        <w:rPr>
          <w:rFonts w:ascii="Times New Roman" w:eastAsia="SimSun" w:hAnsi="Times New Roman"/>
          <w:kern w:val="2"/>
          <w:lang w:eastAsia="zh-Hans"/>
        </w:rPr>
        <w:t>winsorize</w:t>
      </w:r>
      <w:proofErr w:type="spellEnd"/>
      <w:r>
        <w:rPr>
          <w:rFonts w:ascii="Times New Roman" w:eastAsia="SimSun" w:hAnsi="Times New Roman"/>
          <w:kern w:val="2"/>
          <w:lang w:eastAsia="zh-Hans"/>
        </w:rPr>
        <w:t xml:space="preserve"> all continuous variables at the top and bottom 1% </w:t>
      </w:r>
      <w:proofErr w:type="gramStart"/>
      <w:r>
        <w:rPr>
          <w:rFonts w:ascii="Times New Roman" w:eastAsia="SimSun" w:hAnsi="Times New Roman"/>
          <w:kern w:val="2"/>
          <w:lang w:eastAsia="zh-Hans"/>
        </w:rPr>
        <w:t>in order to</w:t>
      </w:r>
      <w:proofErr w:type="gramEnd"/>
      <w:r>
        <w:rPr>
          <w:rFonts w:ascii="Times New Roman" w:eastAsia="SimSun" w:hAnsi="Times New Roman"/>
          <w:kern w:val="2"/>
          <w:lang w:eastAsia="zh-Hans"/>
        </w:rPr>
        <w:t xml:space="preserve"> address possible outlier problems.</w:t>
      </w:r>
    </w:p>
    <w:p w14:paraId="059DF3C1" w14:textId="77777777" w:rsidR="003961FA" w:rsidRDefault="003961FA">
      <w:pPr>
        <w:widowControl w:val="0"/>
        <w:spacing w:after="0" w:line="360" w:lineRule="auto"/>
        <w:ind w:firstLineChars="200" w:firstLine="482"/>
        <w:jc w:val="both"/>
        <w:rPr>
          <w:rFonts w:ascii="Times New Roman" w:eastAsia="SimSun" w:hAnsi="Times New Roman"/>
          <w:b/>
          <w:i/>
          <w:kern w:val="2"/>
          <w:lang w:eastAsia="zh-Hans"/>
        </w:rPr>
      </w:pPr>
    </w:p>
    <w:p w14:paraId="179CF414" w14:textId="77777777" w:rsidR="003961FA" w:rsidRDefault="00030352">
      <w:pPr>
        <w:widowControl w:val="0"/>
        <w:spacing w:after="0" w:line="360" w:lineRule="auto"/>
        <w:jc w:val="both"/>
        <w:outlineLvl w:val="0"/>
        <w:rPr>
          <w:rFonts w:ascii="Times New Roman" w:eastAsia="SimSun" w:hAnsi="Times New Roman"/>
          <w:b/>
          <w:i/>
          <w:kern w:val="2"/>
          <w:lang w:eastAsia="zh-Hans"/>
        </w:rPr>
      </w:pPr>
      <w:r>
        <w:rPr>
          <w:rFonts w:ascii="Times New Roman" w:eastAsia="SimSun" w:hAnsi="Times New Roman"/>
          <w:b/>
          <w:i/>
          <w:kern w:val="2"/>
          <w:lang w:eastAsia="zh-Hans"/>
        </w:rPr>
        <w:t>3.2 Variables measurement</w:t>
      </w:r>
    </w:p>
    <w:p w14:paraId="7B4C693F" w14:textId="77777777" w:rsidR="003961FA" w:rsidRDefault="00030352">
      <w:pPr>
        <w:widowControl w:val="0"/>
        <w:spacing w:after="0" w:line="360" w:lineRule="auto"/>
        <w:jc w:val="both"/>
        <w:outlineLvl w:val="0"/>
        <w:rPr>
          <w:rFonts w:ascii="Times New Roman" w:eastAsia="SimSun" w:hAnsi="Times New Roman"/>
          <w:b/>
          <w:i/>
          <w:kern w:val="2"/>
          <w:lang w:eastAsia="zh-Hans"/>
        </w:rPr>
      </w:pPr>
      <w:r>
        <w:rPr>
          <w:rFonts w:ascii="Times New Roman" w:eastAsia="SimSun" w:hAnsi="Times New Roman"/>
          <w:b/>
          <w:i/>
          <w:kern w:val="2"/>
          <w:lang w:eastAsia="zh-Hans"/>
        </w:rPr>
        <w:t>3.2.1 Measurement of the HSR network in parent-subsidiaries’ locations</w:t>
      </w:r>
    </w:p>
    <w:p w14:paraId="3D6E88C1" w14:textId="77777777" w:rsidR="003961FA" w:rsidRDefault="00030352">
      <w:pPr>
        <w:widowControl w:val="0"/>
        <w:spacing w:after="0" w:line="360" w:lineRule="auto"/>
        <w:ind w:firstLineChars="200" w:firstLine="480"/>
        <w:jc w:val="both"/>
        <w:rPr>
          <w:rFonts w:ascii="Times New Roman" w:eastAsia="SimSun" w:hAnsi="Times New Roman"/>
          <w:kern w:val="2"/>
          <w:lang w:eastAsia="zh-Hans"/>
        </w:rPr>
      </w:pPr>
      <w:r>
        <w:rPr>
          <w:rFonts w:ascii="Times New Roman" w:eastAsia="SimSun" w:hAnsi="Times New Roman"/>
          <w:kern w:val="2"/>
          <w:lang w:eastAsia="zh-Hans"/>
        </w:rPr>
        <w:t>Following past studies (</w:t>
      </w:r>
      <w:r>
        <w:rPr>
          <w:rFonts w:ascii="Times New Roman" w:eastAsia="SimSun" w:hAnsi="Times New Roman"/>
          <w:kern w:val="2"/>
          <w:lang w:eastAsia="zh-Hans"/>
        </w:rPr>
        <w:fldChar w:fldCharType="begin"/>
      </w:r>
      <w:r>
        <w:rPr>
          <w:rFonts w:ascii="Times New Roman" w:eastAsia="SimSun" w:hAnsi="Times New Roman"/>
          <w:kern w:val="2"/>
          <w:lang w:eastAsia="zh-Hans"/>
        </w:rPr>
        <w:instrText xml:space="preserve"> ADDIN EN.CITE &lt;EndNote&gt;&lt;Cite AuthorYear="1"&gt;&lt;Author&gt;Li&lt;/Author&gt;&lt;Year&gt;2018&lt;/Year&gt;&lt;RecNum&gt;11&lt;/RecNum&gt;&lt;DisplayText&gt;Li et al. (2018)&lt;/DisplayText&gt;&lt;record&gt;&lt;rec-number&gt;11&lt;/rec-number&gt;&lt;foreign-keys&gt;&lt;key app="EN" db-id="2xt5w2vtjrr5dsexapdptwfrf2xf2ez9z90t" timestamp="1611721211"&gt;11&lt;/key&gt;&lt;/foreign-keys&gt;&lt;ref-type name="Journal Article"&gt;17&lt;/ref-type&gt;&lt;contributors&gt;&lt;authors&gt;&lt;author&gt;Li, Bin&lt;/author&gt;&lt;author&gt;Zheng, Wen&lt;/author&gt;&lt;author&gt;Ma, Chen&lt;/author&gt;&lt;/authors&gt;&lt;/contributors&gt;&lt;titles&gt;&lt;title&gt;Do bullet trains affect earnings management? Evidence from China&lt;/title&gt;&lt;secondary-title&gt;Finance Research Letters&lt;/secondary-title&gt;&lt;/titles&gt;&lt;periodical&gt;&lt;full-title&gt;Finance Research Letters&lt;/full-title&gt;&lt;/periodical&gt;&lt;pages&gt;498-501&lt;/pages&gt;&lt;volume&gt;31&lt;/volume&gt;&lt;dates&gt;&lt;year&gt;2018&lt;/year&gt;&lt;pub-dates&gt;&lt;date&gt;Dec&lt;/date&gt;&lt;/pub-dates&gt;&lt;/dates&gt;&lt;isbn&gt;1544-6123&lt;/isbn&gt;&lt;accession-num&gt;WOS:000500640600059&lt;/accession-num&gt;&lt;urls&gt;&lt;related-urls&gt;&lt;url&gt;&amp;lt;Go to ISI&amp;gt;://WOS:000500640600059&lt;/url&gt;&lt;/related-urls&gt;&lt;/urls&gt;&lt;electronic-resource-num&gt;10.1016/j.frl.2018.12.027&lt;/electronic-resource-num&gt;&lt;/record&gt;&lt;/Cite&gt;&lt;/EndNote&gt;</w:instrText>
      </w:r>
      <w:r>
        <w:rPr>
          <w:rFonts w:ascii="Times New Roman" w:eastAsia="SimSun" w:hAnsi="Times New Roman"/>
          <w:kern w:val="2"/>
          <w:lang w:eastAsia="zh-Hans"/>
        </w:rPr>
        <w:fldChar w:fldCharType="separate"/>
      </w:r>
      <w:r>
        <w:rPr>
          <w:rFonts w:ascii="Times New Roman" w:eastAsia="SimSun" w:hAnsi="Times New Roman"/>
          <w:kern w:val="2"/>
          <w:lang w:eastAsia="zh-Hans"/>
        </w:rPr>
        <w:t xml:space="preserve">Li </w:t>
      </w:r>
      <w:r>
        <w:rPr>
          <w:rFonts w:ascii="Times New Roman" w:eastAsia="SimSun" w:hAnsi="Times New Roman"/>
          <w:i/>
          <w:iCs/>
          <w:kern w:val="2"/>
          <w:lang w:eastAsia="zh-Hans"/>
        </w:rPr>
        <w:t>et al</w:t>
      </w:r>
      <w:r>
        <w:rPr>
          <w:rFonts w:ascii="Times New Roman" w:eastAsia="SimSun" w:hAnsi="Times New Roman"/>
          <w:kern w:val="2"/>
          <w:lang w:eastAsia="zh-Hans"/>
        </w:rPr>
        <w:t>. (2018)</w:t>
      </w:r>
      <w:r>
        <w:rPr>
          <w:rFonts w:ascii="Times New Roman" w:eastAsia="SimSun" w:hAnsi="Times New Roman"/>
          <w:kern w:val="2"/>
          <w:lang w:eastAsia="zh-Hans"/>
        </w:rPr>
        <w:fldChar w:fldCharType="end"/>
      </w:r>
      <w:r>
        <w:rPr>
          <w:rFonts w:ascii="Times New Roman" w:eastAsia="SimSun" w:hAnsi="Times New Roman"/>
          <w:kern w:val="2"/>
          <w:lang w:eastAsia="zh-Hans"/>
        </w:rPr>
        <w:t>, we develop two proxies to measure the degree of HSR network in parent-subsidiaries’ locations (</w:t>
      </w:r>
      <w:proofErr w:type="spellStart"/>
      <w:r>
        <w:rPr>
          <w:rFonts w:ascii="Times New Roman" w:hAnsi="Times New Roman"/>
          <w:i/>
          <w:color w:val="000000"/>
          <w:lang w:eastAsia="zh-CN"/>
        </w:rPr>
        <w:t>Ln_HSR</w:t>
      </w:r>
      <w:proofErr w:type="spellEnd"/>
      <w:r>
        <w:rPr>
          <w:rFonts w:ascii="Times New Roman" w:hAnsi="Times New Roman"/>
          <w:color w:val="000000"/>
          <w:lang w:eastAsia="zh-CN"/>
        </w:rPr>
        <w:t xml:space="preserve"> and </w:t>
      </w:r>
      <w:proofErr w:type="spellStart"/>
      <w:r>
        <w:rPr>
          <w:rFonts w:ascii="Times New Roman" w:hAnsi="Times New Roman"/>
          <w:i/>
          <w:color w:val="000000"/>
          <w:lang w:eastAsia="zh-CN"/>
        </w:rPr>
        <w:t>Mea_HSR</w:t>
      </w:r>
      <w:proofErr w:type="spellEnd"/>
      <w:r>
        <w:rPr>
          <w:rFonts w:ascii="Times New Roman" w:hAnsi="Times New Roman"/>
          <w:color w:val="000000"/>
          <w:lang w:eastAsia="zh-CN"/>
        </w:rPr>
        <w:t xml:space="preserve">). </w:t>
      </w:r>
      <w:proofErr w:type="spellStart"/>
      <w:r>
        <w:rPr>
          <w:rFonts w:ascii="Times New Roman" w:hAnsi="Times New Roman"/>
          <w:i/>
          <w:color w:val="000000"/>
          <w:lang w:eastAsia="zh-CN"/>
        </w:rPr>
        <w:lastRenderedPageBreak/>
        <w:t>Ln_HSR</w:t>
      </w:r>
      <w:proofErr w:type="spellEnd"/>
      <w:r>
        <w:rPr>
          <w:rFonts w:ascii="Times New Roman" w:hAnsi="Times New Roman"/>
          <w:i/>
          <w:color w:val="000000"/>
          <w:lang w:eastAsia="zh-CN"/>
        </w:rPr>
        <w:t xml:space="preserve"> </w:t>
      </w:r>
      <w:r>
        <w:rPr>
          <w:rFonts w:ascii="Times New Roman" w:hAnsi="Times New Roman"/>
          <w:color w:val="000000"/>
          <w:lang w:eastAsia="zh-CN"/>
        </w:rPr>
        <w:t xml:space="preserve">is calculated by taking the natural log of the number of HSR routes in the cities, where parent and subsidiary companies are located plus one. We compute </w:t>
      </w:r>
      <w:proofErr w:type="spellStart"/>
      <w:r>
        <w:rPr>
          <w:rFonts w:ascii="Times New Roman" w:hAnsi="Times New Roman"/>
          <w:i/>
          <w:color w:val="000000"/>
          <w:lang w:eastAsia="zh-CN"/>
        </w:rPr>
        <w:t>Mea_HSR</w:t>
      </w:r>
      <w:proofErr w:type="spellEnd"/>
      <w:r>
        <w:rPr>
          <w:rFonts w:ascii="Times New Roman" w:hAnsi="Times New Roman"/>
          <w:color w:val="000000"/>
          <w:lang w:eastAsia="zh-CN"/>
        </w:rPr>
        <w:t xml:space="preserve"> by dividing the number of HSR routes in parent and subsidiaries’ locations by the number of parent and its subsidiaries. The higher </w:t>
      </w:r>
      <w:proofErr w:type="spellStart"/>
      <w:r>
        <w:rPr>
          <w:rFonts w:ascii="Times New Roman" w:hAnsi="Times New Roman"/>
          <w:i/>
          <w:color w:val="000000"/>
          <w:lang w:eastAsia="zh-CN"/>
        </w:rPr>
        <w:t>Ln_HSR</w:t>
      </w:r>
      <w:proofErr w:type="spellEnd"/>
      <w:r>
        <w:rPr>
          <w:rFonts w:ascii="Times New Roman" w:hAnsi="Times New Roman"/>
          <w:i/>
          <w:iCs/>
          <w:color w:val="000000"/>
          <w:lang w:eastAsia="zh-CN"/>
        </w:rPr>
        <w:t xml:space="preserve"> </w:t>
      </w:r>
      <w:r>
        <w:rPr>
          <w:rFonts w:ascii="Times New Roman" w:hAnsi="Times New Roman"/>
          <w:color w:val="000000"/>
          <w:lang w:eastAsia="zh-CN"/>
        </w:rPr>
        <w:t xml:space="preserve">and </w:t>
      </w:r>
      <w:proofErr w:type="spellStart"/>
      <w:r>
        <w:rPr>
          <w:rFonts w:ascii="Times New Roman" w:hAnsi="Times New Roman"/>
          <w:i/>
          <w:color w:val="000000"/>
          <w:lang w:eastAsia="zh-CN"/>
        </w:rPr>
        <w:t>Mea_HSR</w:t>
      </w:r>
      <w:proofErr w:type="spellEnd"/>
      <w:r>
        <w:rPr>
          <w:rFonts w:ascii="Times New Roman" w:hAnsi="Times New Roman"/>
          <w:color w:val="000000"/>
          <w:lang w:eastAsia="zh-CN"/>
        </w:rPr>
        <w:t>, the more developed the HSR network in parent-subsidiaries’ locations.</w:t>
      </w:r>
    </w:p>
    <w:p w14:paraId="5481191F" w14:textId="77777777" w:rsidR="003961FA" w:rsidRDefault="00030352">
      <w:pPr>
        <w:widowControl w:val="0"/>
        <w:spacing w:after="0" w:line="360" w:lineRule="auto"/>
        <w:jc w:val="both"/>
        <w:outlineLvl w:val="0"/>
        <w:rPr>
          <w:rFonts w:ascii="Times New Roman" w:eastAsia="SimSun" w:hAnsi="Times New Roman"/>
          <w:b/>
          <w:i/>
          <w:kern w:val="2"/>
          <w:lang w:eastAsia="zh-Hans"/>
        </w:rPr>
      </w:pPr>
      <w:r>
        <w:rPr>
          <w:rFonts w:ascii="Times New Roman" w:eastAsia="SimSun" w:hAnsi="Times New Roman"/>
          <w:b/>
          <w:i/>
          <w:kern w:val="2"/>
          <w:lang w:eastAsia="zh-Hans"/>
        </w:rPr>
        <w:t>3.2.2 Measurement of earnings management</w:t>
      </w:r>
    </w:p>
    <w:p w14:paraId="77AD9F43" w14:textId="77777777" w:rsidR="003961FA" w:rsidRDefault="00030352">
      <w:pPr>
        <w:widowControl w:val="0"/>
        <w:spacing w:after="0" w:line="360" w:lineRule="auto"/>
        <w:ind w:firstLineChars="200" w:firstLine="480"/>
        <w:jc w:val="both"/>
        <w:rPr>
          <w:rFonts w:ascii="Times New Roman" w:hAnsi="Times New Roman"/>
          <w:color w:val="000000"/>
          <w:lang w:eastAsia="zh-CN"/>
        </w:rPr>
      </w:pPr>
      <w:r>
        <w:rPr>
          <w:rFonts w:ascii="Times New Roman" w:eastAsia="SimSun" w:hAnsi="Times New Roman"/>
          <w:kern w:val="2"/>
          <w:lang w:eastAsia="zh-Hans"/>
        </w:rPr>
        <w:t xml:space="preserve">We use discretionary accruals to proxy for AM. Discretionary accruals are the difference between companies’ actual total accruals and the normal portion of accruals. Following </w:t>
      </w:r>
      <w:r>
        <w:rPr>
          <w:rFonts w:ascii="Times New Roman" w:eastAsia="SimSun" w:hAnsi="Times New Roman"/>
          <w:kern w:val="2"/>
          <w:lang w:eastAsia="zh-Hans"/>
        </w:rPr>
        <w:fldChar w:fldCharType="begin"/>
      </w:r>
      <w:r>
        <w:rPr>
          <w:rFonts w:ascii="Times New Roman" w:eastAsia="SimSun" w:hAnsi="Times New Roman"/>
          <w:kern w:val="2"/>
          <w:lang w:eastAsia="zh-Hans"/>
        </w:rPr>
        <w:instrText xml:space="preserve"> ADDIN EN.CITE &lt;EndNote&gt;&lt;Cite AuthorYear="1"&gt;&lt;Author&gt;Jones&lt;/Author&gt;&lt;Year&gt;1991&lt;/Year&gt;&lt;RecNum&gt;59&lt;/RecNum&gt;&lt;DisplayText&gt;Jones (1991)&lt;/DisplayText&gt;&lt;record&gt;&lt;rec-number&gt;59&lt;/rec-number&gt;&lt;foreign-keys&gt;&lt;key app="EN" db-id="2xt5w2vtjrr5dsexapdptwfrf2xf2ez9z90t" timestamp="1611962973"&gt;59&lt;/key&gt;&lt;/foreign-keys&gt;&lt;ref-type name="Journal Article"&gt;17&lt;/ref-type&gt;&lt;contributors&gt;&lt;authors&gt;&lt;author&gt;Jones, Jennifer J&lt;/author&gt;&lt;/authors&gt;&lt;/contributors&gt;&lt;titles&gt;&lt;title&gt;Earnings management during import relief investigations&lt;/title&gt;&lt;secondary-title&gt;Journal of accounting research&lt;/secondary-title&gt;&lt;/titles&gt;&lt;periodical&gt;&lt;full-title&gt;Journal of Accounting Research&lt;/full-title&gt;&lt;/periodical&gt;&lt;pages&gt;193-228&lt;/pages&gt;&lt;volume&gt;29&lt;/volume&gt;&lt;number&gt;2&lt;/number&gt;&lt;dates&gt;&lt;year&gt;1991&lt;/year&gt;&lt;/dates&gt;&lt;isbn&gt;0021-8456&lt;/isbn&gt;&lt;urls&gt;&lt;/urls&gt;&lt;/record&gt;&lt;/Cite&gt;&lt;/EndNote&gt;</w:instrText>
      </w:r>
      <w:r>
        <w:rPr>
          <w:rFonts w:ascii="Times New Roman" w:eastAsia="SimSun" w:hAnsi="Times New Roman"/>
          <w:kern w:val="2"/>
          <w:lang w:eastAsia="zh-Hans"/>
        </w:rPr>
        <w:fldChar w:fldCharType="separate"/>
      </w:r>
      <w:r>
        <w:rPr>
          <w:rFonts w:ascii="Times New Roman" w:eastAsia="SimSun" w:hAnsi="Times New Roman"/>
          <w:kern w:val="2"/>
          <w:lang w:eastAsia="zh-Hans"/>
        </w:rPr>
        <w:t>Jones (1991)</w:t>
      </w:r>
      <w:r>
        <w:rPr>
          <w:rFonts w:ascii="Times New Roman" w:eastAsia="SimSun" w:hAnsi="Times New Roman"/>
          <w:kern w:val="2"/>
          <w:lang w:eastAsia="zh-Hans"/>
        </w:rPr>
        <w:fldChar w:fldCharType="end"/>
      </w:r>
      <w:r>
        <w:rPr>
          <w:rFonts w:ascii="Times New Roman" w:eastAsia="SimSun" w:hAnsi="Times New Roman"/>
          <w:kern w:val="2"/>
          <w:lang w:eastAsia="zh-Hans"/>
        </w:rPr>
        <w:t xml:space="preserve"> and </w:t>
      </w:r>
      <w:r>
        <w:rPr>
          <w:rFonts w:ascii="Times New Roman" w:eastAsia="SimSun" w:hAnsi="Times New Roman"/>
          <w:kern w:val="2"/>
          <w:lang w:eastAsia="zh-Hans"/>
        </w:rPr>
        <w:fldChar w:fldCharType="begin"/>
      </w:r>
      <w:r>
        <w:rPr>
          <w:rFonts w:ascii="Times New Roman" w:eastAsia="SimSun" w:hAnsi="Times New Roman"/>
          <w:kern w:val="2"/>
          <w:lang w:eastAsia="zh-Hans"/>
        </w:rPr>
        <w:instrText xml:space="preserve"> ADDIN EN.CITE &lt;EndNote&gt;&lt;Cite AuthorYear="1"&gt;&lt;Author&gt;Dechow&lt;/Author&gt;&lt;Year&gt;1995&lt;/Year&gt;&lt;RecNum&gt;30&lt;/RecNum&gt;&lt;DisplayText&gt;Dechow et al. (1995)&lt;/DisplayText&gt;&lt;record&gt;&lt;rec-number&gt;30&lt;/rec-number&gt;&lt;foreign-keys&gt;&lt;key app="EN" db-id="2xt5w2vtjrr5dsexapdptwfrf2xf2ez9z90t" timestamp="1611811240"&gt;30&lt;/key&gt;&lt;/foreign-keys&gt;&lt;ref-type name="Journal Article"&gt;17&lt;/ref-type&gt;&lt;contributors&gt;&lt;authors&gt;&lt;author&gt;Dechow, P. M.&lt;/author&gt;&lt;author&gt;Sloan, R. G.&lt;/author&gt;&lt;author&gt;Sweeney, A. P.&lt;/author&gt;&lt;/authors&gt;&lt;/contributors&gt;&lt;titles&gt;&lt;title&gt;Detecting earnings management&lt;/title&gt;&lt;secondary-title&gt;Accounting Review&lt;/secondary-title&gt;&lt;/titles&gt;&lt;periodical&gt;&lt;full-title&gt;Accounting Review&lt;/full-title&gt;&lt;/periodical&gt;&lt;pages&gt;193-225&lt;/pages&gt;&lt;volume&gt;70&lt;/volume&gt;&lt;number&gt;2&lt;/number&gt;&lt;dates&gt;&lt;year&gt;1995&lt;/year&gt;&lt;pub-dates&gt;&lt;date&gt;Apr&lt;/date&gt;&lt;/pub-dates&gt;&lt;/dates&gt;&lt;isbn&gt;0001-4826&lt;/isbn&gt;&lt;accession-num&gt;WOS:A1995QT71600001&lt;/accession-num&gt;&lt;urls&gt;&lt;related-urls&gt;&lt;url&gt;&amp;lt;Go to ISI&amp;gt;://WOS:A1995QT71600001&lt;/url&gt;&lt;/related-urls&gt;&lt;/urls&gt;&lt;/record&gt;&lt;/Cite&gt;&lt;/EndNote&gt;</w:instrText>
      </w:r>
      <w:r>
        <w:rPr>
          <w:rFonts w:ascii="Times New Roman" w:eastAsia="SimSun" w:hAnsi="Times New Roman"/>
          <w:kern w:val="2"/>
          <w:lang w:eastAsia="zh-Hans"/>
        </w:rPr>
        <w:fldChar w:fldCharType="separate"/>
      </w:r>
      <w:r>
        <w:rPr>
          <w:rFonts w:ascii="Times New Roman" w:eastAsia="SimSun" w:hAnsi="Times New Roman"/>
          <w:kern w:val="2"/>
          <w:lang w:eastAsia="zh-Hans"/>
        </w:rPr>
        <w:t xml:space="preserve">Dechow </w:t>
      </w:r>
      <w:r>
        <w:rPr>
          <w:rFonts w:ascii="Times New Roman" w:eastAsia="SimSun" w:hAnsi="Times New Roman"/>
          <w:i/>
          <w:iCs/>
          <w:kern w:val="2"/>
          <w:lang w:eastAsia="zh-Hans"/>
        </w:rPr>
        <w:t>et al</w:t>
      </w:r>
      <w:r>
        <w:rPr>
          <w:rFonts w:ascii="Times New Roman" w:eastAsia="SimSun" w:hAnsi="Times New Roman"/>
          <w:kern w:val="2"/>
          <w:lang w:eastAsia="zh-Hans"/>
        </w:rPr>
        <w:t>. (1995)</w:t>
      </w:r>
      <w:r>
        <w:rPr>
          <w:rFonts w:ascii="Times New Roman" w:eastAsia="SimSun" w:hAnsi="Times New Roman"/>
          <w:kern w:val="2"/>
          <w:lang w:eastAsia="zh-Hans"/>
        </w:rPr>
        <w:fldChar w:fldCharType="end"/>
      </w:r>
      <w:r>
        <w:rPr>
          <w:rFonts w:ascii="Times New Roman" w:eastAsia="SimSun" w:hAnsi="Times New Roman"/>
          <w:kern w:val="2"/>
          <w:lang w:eastAsia="zh-Hans"/>
        </w:rPr>
        <w:t xml:space="preserve">, we employ the Jones model and </w:t>
      </w:r>
      <w:r>
        <w:rPr>
          <w:rFonts w:ascii="Times New Roman" w:hAnsi="Times New Roman"/>
          <w:iCs/>
          <w:color w:val="000000"/>
          <w:lang w:eastAsia="zh-CN"/>
        </w:rPr>
        <w:t xml:space="preserve">modified Jones model to obtain </w:t>
      </w:r>
      <w:r>
        <w:rPr>
          <w:rFonts w:ascii="Times New Roman" w:hAnsi="Times New Roman"/>
          <w:i/>
          <w:color w:val="000000"/>
          <w:lang w:eastAsia="zh-CN"/>
        </w:rPr>
        <w:t>DA_J</w:t>
      </w:r>
      <w:r>
        <w:rPr>
          <w:rFonts w:ascii="Times New Roman" w:hAnsi="Times New Roman"/>
          <w:iCs/>
          <w:color w:val="000000"/>
          <w:lang w:eastAsia="zh-CN"/>
        </w:rPr>
        <w:t xml:space="preserve"> and </w:t>
      </w:r>
      <w:r>
        <w:rPr>
          <w:rFonts w:ascii="Times New Roman" w:hAnsi="Times New Roman"/>
          <w:i/>
          <w:color w:val="000000"/>
          <w:lang w:eastAsia="zh-CN"/>
        </w:rPr>
        <w:t xml:space="preserve">DA_AJ </w:t>
      </w:r>
      <w:r>
        <w:rPr>
          <w:rFonts w:ascii="Times New Roman" w:hAnsi="Times New Roman"/>
          <w:iCs/>
          <w:color w:val="000000"/>
          <w:lang w:eastAsia="zh-CN"/>
        </w:rPr>
        <w:t>as our proxies for AM</w:t>
      </w:r>
      <w:r>
        <w:rPr>
          <w:rStyle w:val="FootnoteReference"/>
          <w:rFonts w:ascii="Times New Roman" w:hAnsi="Times New Roman"/>
          <w:iCs/>
          <w:color w:val="000000"/>
          <w:lang w:eastAsia="zh-CN"/>
        </w:rPr>
        <w:footnoteReference w:id="1"/>
      </w:r>
      <w:r>
        <w:rPr>
          <w:rFonts w:ascii="Times New Roman" w:hAnsi="Times New Roman"/>
          <w:iCs/>
          <w:color w:val="000000"/>
          <w:lang w:eastAsia="zh-CN"/>
        </w:rPr>
        <w:t>.</w:t>
      </w:r>
      <w:r>
        <w:rPr>
          <w:rFonts w:ascii="Times New Roman" w:eastAsia="SimSun" w:hAnsi="Times New Roman"/>
          <w:kern w:val="2"/>
          <w:lang w:eastAsia="zh-Hans"/>
        </w:rPr>
        <w:t xml:space="preserve"> </w:t>
      </w:r>
      <w:bookmarkStart w:id="0" w:name="_Hlk113347797"/>
    </w:p>
    <w:p w14:paraId="23D6A913" w14:textId="77777777" w:rsidR="003961FA" w:rsidRDefault="00030352">
      <w:pPr>
        <w:widowControl w:val="0"/>
        <w:spacing w:after="0" w:line="360" w:lineRule="auto"/>
        <w:ind w:firstLineChars="200" w:firstLine="480"/>
        <w:jc w:val="both"/>
        <w:rPr>
          <w:rFonts w:ascii="Times New Roman" w:eastAsia="SimSun" w:hAnsi="Times New Roman"/>
          <w:color w:val="000000"/>
          <w:lang w:eastAsia="zh-CN"/>
        </w:rPr>
      </w:pPr>
      <w:bookmarkStart w:id="1" w:name="_Hlk113348364"/>
      <w:bookmarkEnd w:id="0"/>
      <w:r>
        <w:rPr>
          <w:rFonts w:ascii="Times New Roman" w:hAnsi="Times New Roman"/>
          <w:color w:val="000000"/>
          <w:lang w:eastAsia="zh-CN"/>
        </w:rPr>
        <w:t xml:space="preserve">As for RM, we follow </w:t>
      </w:r>
      <w:r>
        <w:rPr>
          <w:rFonts w:ascii="Times New Roman" w:hAnsi="Times New Roman"/>
          <w:color w:val="000000"/>
          <w:lang w:eastAsia="zh-CN"/>
        </w:rPr>
        <w:fldChar w:fldCharType="begin"/>
      </w:r>
      <w:r>
        <w:rPr>
          <w:rFonts w:ascii="Times New Roman" w:hAnsi="Times New Roman"/>
          <w:color w:val="000000"/>
          <w:lang w:eastAsia="zh-CN"/>
        </w:rPr>
        <w:instrText xml:space="preserve"> ADDIN EN.CITE &lt;EndNote&gt;&lt;Cite AuthorYear="1"&gt;&lt;Author&gt;Roychowdhury&lt;/Author&gt;&lt;Year&gt;2006&lt;/Year&gt;&lt;RecNum&gt;19&lt;/RecNum&gt;&lt;DisplayText&gt;Roychowdhury (2006)&lt;/DisplayText&gt;&lt;record&gt;&lt;rec-number&gt;19&lt;/rec-number&gt;&lt;foreign-keys&gt;&lt;key app="EN" db-id="2xt5w2vtjrr5dsexapdptwfrf2xf2ez9z90t" timestamp="1611738721"&gt;19&lt;/key&gt;&lt;/foreign-keys&gt;&lt;ref-type name="Journal Article"&gt;17&lt;/ref-type&gt;&lt;contributors&gt;&lt;authors&gt;&lt;author&gt;Roychowdhury, Sugata&lt;/author&gt;&lt;/authors&gt;&lt;/contributors&gt;&lt;titles&gt;&lt;title&gt;Earnings management through real activities manipulation&lt;/title&gt;&lt;secondary-title&gt;Journal of Accounting &amp;amp; Economics&lt;/secondary-title&gt;&lt;/titles&gt;&lt;periodical&gt;&lt;full-title&gt;Journal of Accounting &amp;amp; Economics&lt;/full-title&gt;&lt;/periodical&gt;&lt;pages&gt;335-370&lt;/pages&gt;&lt;volume&gt;42&lt;/volume&gt;&lt;number&gt;3&lt;/number&gt;&lt;dates&gt;&lt;year&gt;2006&lt;/year&gt;&lt;pub-dates&gt;&lt;date&gt;Dec&lt;/date&gt;&lt;/pub-dates&gt;&lt;/dates&gt;&lt;isbn&gt;0165-4101&lt;/isbn&gt;&lt;accession-num&gt;WOS:000241013500002&lt;/accession-num&gt;&lt;urls&gt;&lt;related-urls&gt;&lt;url&gt;&amp;lt;Go to ISI&amp;gt;://WOS:000241013500002&lt;/url&gt;&lt;/related-urls&gt;&lt;/urls&gt;&lt;electronic-resource-num&gt;10.1016/j.jacceco.2006.01.002&lt;/electronic-resource-num&gt;&lt;/record&gt;&lt;/Cite&gt;&lt;/EndNote&gt;</w:instrText>
      </w:r>
      <w:r>
        <w:rPr>
          <w:rFonts w:ascii="Times New Roman" w:hAnsi="Times New Roman"/>
          <w:color w:val="000000"/>
          <w:lang w:eastAsia="zh-CN"/>
        </w:rPr>
        <w:fldChar w:fldCharType="separate"/>
      </w:r>
      <w:r>
        <w:rPr>
          <w:rFonts w:ascii="Times New Roman" w:hAnsi="Times New Roman"/>
          <w:color w:val="000000"/>
          <w:lang w:eastAsia="zh-CN"/>
        </w:rPr>
        <w:t>Roychowdhury (2006)</w:t>
      </w:r>
      <w:r>
        <w:rPr>
          <w:rFonts w:ascii="Times New Roman" w:hAnsi="Times New Roman"/>
          <w:color w:val="000000"/>
          <w:lang w:eastAsia="zh-CN"/>
        </w:rPr>
        <w:fldChar w:fldCharType="end"/>
      </w:r>
      <w:r>
        <w:rPr>
          <w:rFonts w:ascii="Times New Roman" w:hAnsi="Times New Roman"/>
          <w:color w:val="000000"/>
          <w:lang w:eastAsia="zh-CN"/>
        </w:rPr>
        <w:t xml:space="preserve"> and </w:t>
      </w:r>
      <w:r>
        <w:rPr>
          <w:rFonts w:ascii="Times New Roman" w:hAnsi="Times New Roman"/>
          <w:color w:val="000000"/>
          <w:lang w:eastAsia="zh-CN"/>
        </w:rPr>
        <w:fldChar w:fldCharType="begin"/>
      </w:r>
      <w:r>
        <w:rPr>
          <w:rFonts w:ascii="Times New Roman" w:hAnsi="Times New Roman"/>
          <w:color w:val="000000"/>
          <w:lang w:eastAsia="zh-CN"/>
        </w:rPr>
        <w:instrText xml:space="preserve"> ADDIN EN.CITE &lt;EndNote&gt;&lt;Cite AuthorYear="1"&gt;&lt;Author&gt;Cohen&lt;/Author&gt;&lt;Year&gt;2010&lt;/Year&gt;&lt;RecNum&gt;18&lt;/RecNum&gt;&lt;DisplayText&gt;Cohen and Zarowin (2010)&lt;/DisplayText&gt;&lt;record&gt;&lt;rec-number&gt;18&lt;/rec-number&gt;&lt;foreign-keys&gt;&lt;key app="EN" db-id="2xt5w2vtjrr5dsexapdptwfrf2xf2ez9z90t" timestamp="1611738721"&gt;18&lt;/key&gt;&lt;/foreign-keys&gt;&lt;ref-type name="Journal Article"&gt;17&lt;/ref-type&gt;&lt;contributors&gt;&lt;authors&gt;&lt;author&gt;Cohen, Daniel A.&lt;/author&gt;&lt;author&gt;Zarowin, Paul&lt;/author&gt;&lt;/authors&gt;&lt;/contributors&gt;&lt;titles&gt;&lt;title&gt;Accrual-based and real earnings management activities around seasoned equity offerings&lt;/title&gt;&lt;secondary-title&gt;Journal of Accounting &amp;amp; Economics&lt;/secondary-title&gt;&lt;/titles&gt;&lt;periodical&gt;&lt;full-title&gt;Journal of Accounting &amp;amp; Economics&lt;/full-title&gt;&lt;/periodical&gt;&lt;pages&gt;2-19&lt;/pages&gt;&lt;volume&gt;50&lt;/volume&gt;&lt;number&gt;1&lt;/number&gt;&lt;dates&gt;&lt;year&gt;2010&lt;/year&gt;&lt;pub-dates&gt;&lt;date&gt;May&lt;/date&gt;&lt;/pub-dates&gt;&lt;/dates&gt;&lt;isbn&gt;0165-4101&lt;/isbn&gt;&lt;accession-num&gt;WOS:000277331800001&lt;/accession-num&gt;&lt;urls&gt;&lt;related-urls&gt;&lt;url&gt;&amp;lt;Go to ISI&amp;gt;://WOS:000277331800001&lt;/url&gt;&lt;/related-urls&gt;&lt;/urls&gt;&lt;electronic-resource-num&gt;10.1016/j.jacceco.2010.01.002&lt;/electronic-resource-num&gt;&lt;/record&gt;&lt;/Cite&gt;&lt;/EndNote&gt;</w:instrText>
      </w:r>
      <w:r>
        <w:rPr>
          <w:rFonts w:ascii="Times New Roman" w:hAnsi="Times New Roman"/>
          <w:color w:val="000000"/>
          <w:lang w:eastAsia="zh-CN"/>
        </w:rPr>
        <w:fldChar w:fldCharType="separate"/>
      </w:r>
      <w:r>
        <w:rPr>
          <w:rFonts w:ascii="Times New Roman" w:hAnsi="Times New Roman"/>
          <w:color w:val="000000"/>
          <w:lang w:eastAsia="zh-CN"/>
        </w:rPr>
        <w:t>Cohen and Zarowin (2010)</w:t>
      </w:r>
      <w:r>
        <w:rPr>
          <w:rFonts w:ascii="Times New Roman" w:hAnsi="Times New Roman"/>
          <w:color w:val="000000"/>
          <w:lang w:eastAsia="zh-CN"/>
        </w:rPr>
        <w:fldChar w:fldCharType="end"/>
      </w:r>
      <w:r>
        <w:rPr>
          <w:rFonts w:ascii="Times New Roman" w:hAnsi="Times New Roman"/>
          <w:color w:val="000000"/>
          <w:lang w:eastAsia="zh-CN"/>
        </w:rPr>
        <w:t xml:space="preserve"> to measure real earnings management in three ways: </w:t>
      </w:r>
      <w:bookmarkStart w:id="2" w:name="_Hlk113348543"/>
      <w:r>
        <w:rPr>
          <w:rFonts w:ascii="Times New Roman" w:hAnsi="Times New Roman"/>
          <w:color w:val="000000"/>
          <w:lang w:eastAsia="zh-CN"/>
        </w:rPr>
        <w:t>(i) abnormal cash flow from operations (</w:t>
      </w:r>
      <w:r>
        <w:rPr>
          <w:rFonts w:ascii="Times New Roman" w:hAnsi="Times New Roman"/>
          <w:i/>
          <w:iCs/>
          <w:color w:val="000000"/>
          <w:lang w:eastAsia="zh-CN"/>
        </w:rPr>
        <w:t>ACFO</w:t>
      </w:r>
      <w:r>
        <w:rPr>
          <w:rFonts w:ascii="Times New Roman" w:hAnsi="Times New Roman"/>
          <w:color w:val="000000"/>
          <w:lang w:eastAsia="zh-CN"/>
        </w:rPr>
        <w:t>)</w:t>
      </w:r>
      <w:bookmarkEnd w:id="2"/>
      <w:r>
        <w:rPr>
          <w:rFonts w:ascii="Times New Roman" w:hAnsi="Times New Roman"/>
          <w:color w:val="000000"/>
          <w:lang w:eastAsia="zh-CN"/>
        </w:rPr>
        <w:t xml:space="preserve">; </w:t>
      </w:r>
      <w:bookmarkStart w:id="3" w:name="_Hlk113348552"/>
      <w:r>
        <w:rPr>
          <w:rFonts w:ascii="Times New Roman" w:hAnsi="Times New Roman"/>
          <w:color w:val="000000"/>
          <w:lang w:eastAsia="zh-CN"/>
        </w:rPr>
        <w:t>(ii) abnormal production costs (</w:t>
      </w:r>
      <w:r>
        <w:rPr>
          <w:rFonts w:ascii="Times New Roman" w:hAnsi="Times New Roman"/>
          <w:i/>
          <w:iCs/>
          <w:color w:val="000000"/>
          <w:lang w:eastAsia="zh-CN"/>
        </w:rPr>
        <w:t>APROD</w:t>
      </w:r>
      <w:r>
        <w:rPr>
          <w:rFonts w:ascii="Times New Roman" w:hAnsi="Times New Roman"/>
          <w:color w:val="000000"/>
          <w:lang w:eastAsia="zh-CN"/>
        </w:rPr>
        <w:t>)</w:t>
      </w:r>
      <w:bookmarkEnd w:id="3"/>
      <w:r>
        <w:rPr>
          <w:rFonts w:ascii="Times New Roman" w:hAnsi="Times New Roman"/>
          <w:color w:val="000000"/>
          <w:lang w:eastAsia="zh-CN"/>
        </w:rPr>
        <w:t xml:space="preserve">; and </w:t>
      </w:r>
      <w:bookmarkStart w:id="4" w:name="_Hlk113348561"/>
      <w:r>
        <w:rPr>
          <w:rFonts w:ascii="Times New Roman" w:hAnsi="Times New Roman"/>
          <w:color w:val="000000"/>
          <w:lang w:eastAsia="zh-CN"/>
        </w:rPr>
        <w:t>(iii) abnormal discretionary expenses (</w:t>
      </w:r>
      <w:r>
        <w:rPr>
          <w:rFonts w:ascii="Times New Roman" w:hAnsi="Times New Roman"/>
          <w:i/>
          <w:iCs/>
          <w:color w:val="000000"/>
          <w:lang w:eastAsia="zh-CN"/>
        </w:rPr>
        <w:t>AEXP</w:t>
      </w:r>
      <w:r>
        <w:rPr>
          <w:rFonts w:ascii="Times New Roman" w:hAnsi="Times New Roman"/>
          <w:color w:val="000000"/>
          <w:lang w:eastAsia="zh-CN"/>
        </w:rPr>
        <w:t>)</w:t>
      </w:r>
      <w:bookmarkEnd w:id="4"/>
      <w:r>
        <w:rPr>
          <w:rFonts w:ascii="Times New Roman" w:hAnsi="Times New Roman"/>
          <w:color w:val="000000"/>
          <w:lang w:eastAsia="zh-CN"/>
        </w:rPr>
        <w:t xml:space="preserve">. In addition, we follow </w:t>
      </w:r>
      <w:r>
        <w:rPr>
          <w:rFonts w:ascii="Times New Roman" w:hAnsi="Times New Roman"/>
          <w:color w:val="000000"/>
          <w:lang w:eastAsia="zh-CN"/>
        </w:rPr>
        <w:fldChar w:fldCharType="begin"/>
      </w:r>
      <w:r>
        <w:rPr>
          <w:rFonts w:ascii="Times New Roman" w:hAnsi="Times New Roman"/>
          <w:color w:val="000000"/>
          <w:lang w:eastAsia="zh-CN"/>
        </w:rPr>
        <w:instrText xml:space="preserve"> ADDIN EN.CITE &lt;EndNote&gt;&lt;Cite AuthorYear="1"&gt;&lt;Author&gt;Cohen&lt;/Author&gt;&lt;Year&gt;2010&lt;/Year&gt;&lt;RecNum&gt;18&lt;/RecNum&gt;&lt;DisplayText&gt;Cohen and Zarowin (2010)&lt;/DisplayText&gt;&lt;record&gt;&lt;rec-number&gt;18&lt;/rec-number&gt;&lt;foreign-keys&gt;&lt;key app="EN" db-id="2xt5w2vtjrr5dsexapdptwfrf2xf2ez9z90t" timestamp="1611738721"&gt;18&lt;/key&gt;&lt;/foreign-keys&gt;&lt;ref-type name="Journal Article"&gt;17&lt;/ref-type&gt;&lt;contributors&gt;&lt;authors&gt;&lt;author&gt;Cohen, Daniel A.&lt;/author&gt;&lt;author&gt;Zarowin, Paul&lt;/author&gt;&lt;/authors&gt;&lt;/contributors&gt;&lt;titles&gt;&lt;title&gt;Accrual-based and real earnings management activities around seasoned equity offerings&lt;/title&gt;&lt;secondary-title&gt;Journal of Accounting &amp;amp; Economics&lt;/secondary-title&gt;&lt;/titles&gt;&lt;periodical&gt;&lt;full-title&gt;Journal of Accounting &amp;amp; Economics&lt;/full-title&gt;&lt;/periodical&gt;&lt;pages&gt;2-19&lt;/pages&gt;&lt;volume&gt;50&lt;/volume&gt;&lt;number&gt;1&lt;/number&gt;&lt;dates&gt;&lt;year&gt;2010&lt;/year&gt;&lt;pub-dates&gt;&lt;date&gt;May&lt;/date&gt;&lt;/pub-dates&gt;&lt;/dates&gt;&lt;isbn&gt;0165-4101&lt;/isbn&gt;&lt;accession-num&gt;WOS:000277331800001&lt;/accession-num&gt;&lt;urls&gt;&lt;related-urls&gt;&lt;url&gt;&amp;lt;Go to ISI&amp;gt;://WOS:000277331800001&lt;/url&gt;&lt;/related-urls&gt;&lt;/urls&gt;&lt;electronic-resource-num&gt;10.1016/j.jacceco.2010.01.002&lt;/electronic-resource-num&gt;&lt;/record&gt;&lt;/Cite&gt;&lt;/EndNote&gt;</w:instrText>
      </w:r>
      <w:r>
        <w:rPr>
          <w:rFonts w:ascii="Times New Roman" w:hAnsi="Times New Roman"/>
          <w:color w:val="000000"/>
          <w:lang w:eastAsia="zh-CN"/>
        </w:rPr>
        <w:fldChar w:fldCharType="separate"/>
      </w:r>
      <w:r>
        <w:rPr>
          <w:rFonts w:ascii="Times New Roman" w:hAnsi="Times New Roman"/>
          <w:color w:val="000000"/>
          <w:lang w:eastAsia="zh-CN"/>
        </w:rPr>
        <w:t>Cohen and Zarowin (2010)</w:t>
      </w:r>
      <w:r>
        <w:rPr>
          <w:rFonts w:ascii="Times New Roman" w:hAnsi="Times New Roman"/>
          <w:color w:val="000000"/>
          <w:lang w:eastAsia="zh-CN"/>
        </w:rPr>
        <w:fldChar w:fldCharType="end"/>
      </w:r>
      <w:r>
        <w:rPr>
          <w:rFonts w:ascii="Times New Roman" w:hAnsi="Times New Roman"/>
          <w:color w:val="000000"/>
          <w:lang w:eastAsia="zh-CN"/>
        </w:rPr>
        <w:t xml:space="preserve"> to create one comprehensive measure </w:t>
      </w:r>
      <w:r>
        <w:rPr>
          <w:rFonts w:ascii="Times New Roman" w:hAnsi="Times New Roman"/>
          <w:i/>
          <w:iCs/>
          <w:color w:val="000000"/>
          <w:lang w:eastAsia="zh-CN"/>
        </w:rPr>
        <w:t>RM1</w:t>
      </w:r>
      <w:r>
        <w:rPr>
          <w:rStyle w:val="FootnoteReference"/>
          <w:rFonts w:ascii="Times New Roman" w:hAnsi="Times New Roman"/>
          <w:i/>
          <w:iCs/>
          <w:color w:val="000000"/>
          <w:lang w:eastAsia="zh-CN"/>
        </w:rPr>
        <w:footnoteReference w:id="2"/>
      </w:r>
      <w:r>
        <w:rPr>
          <w:rFonts w:ascii="Times New Roman" w:hAnsi="Times New Roman"/>
          <w:i/>
          <w:iCs/>
          <w:color w:val="000000"/>
          <w:lang w:eastAsia="zh-CN"/>
        </w:rPr>
        <w:t>.</w:t>
      </w:r>
      <w:r>
        <w:rPr>
          <w:rFonts w:ascii="Times New Roman" w:hAnsi="Times New Roman"/>
          <w:color w:val="000000"/>
          <w:lang w:eastAsia="zh-CN"/>
        </w:rPr>
        <w:t xml:space="preserve"> </w:t>
      </w:r>
      <w:bookmarkStart w:id="5" w:name="_Hlk113348594"/>
      <w:r>
        <w:rPr>
          <w:rFonts w:ascii="Times New Roman" w:hAnsi="Times New Roman"/>
          <w:color w:val="000000"/>
          <w:lang w:eastAsia="zh-CN"/>
        </w:rPr>
        <w:t xml:space="preserve">Based on the principle of these RM measures, </w:t>
      </w:r>
      <w:r>
        <w:rPr>
          <w:rFonts w:ascii="Times New Roman" w:eastAsia="SimSun" w:hAnsi="Times New Roman"/>
          <w:color w:val="000000"/>
          <w:lang w:eastAsia="zh-CN"/>
        </w:rPr>
        <w:t xml:space="preserve">lower </w:t>
      </w:r>
      <w:r>
        <w:rPr>
          <w:rFonts w:ascii="Times New Roman" w:eastAsia="SimSun" w:hAnsi="Times New Roman"/>
          <w:i/>
          <w:color w:val="000000"/>
          <w:lang w:eastAsia="zh-CN"/>
        </w:rPr>
        <w:t>ACFO</w:t>
      </w:r>
      <w:r>
        <w:rPr>
          <w:rFonts w:ascii="Times New Roman" w:eastAsia="SimSun" w:hAnsi="Times New Roman"/>
          <w:color w:val="000000"/>
          <w:lang w:eastAsia="zh-CN"/>
        </w:rPr>
        <w:t xml:space="preserve">, </w:t>
      </w:r>
      <w:r>
        <w:rPr>
          <w:rFonts w:ascii="Times New Roman" w:eastAsia="SimSun" w:hAnsi="Times New Roman"/>
          <w:i/>
          <w:color w:val="000000"/>
          <w:lang w:eastAsia="zh-CN"/>
        </w:rPr>
        <w:t>AEXP</w:t>
      </w:r>
      <w:r>
        <w:rPr>
          <w:rFonts w:ascii="Times New Roman" w:eastAsia="SimSun" w:hAnsi="Times New Roman"/>
          <w:i/>
          <w:color w:val="000000"/>
          <w:vertAlign w:val="subscript"/>
          <w:lang w:eastAsia="zh-CN"/>
        </w:rPr>
        <w:t xml:space="preserve"> </w:t>
      </w:r>
      <w:r>
        <w:rPr>
          <w:rFonts w:ascii="Times New Roman" w:eastAsia="SimSun" w:hAnsi="Times New Roman"/>
          <w:color w:val="000000"/>
          <w:lang w:eastAsia="zh-CN"/>
        </w:rPr>
        <w:t xml:space="preserve">or higher </w:t>
      </w:r>
      <w:r>
        <w:rPr>
          <w:rFonts w:ascii="Times New Roman" w:eastAsia="SimSun" w:hAnsi="Times New Roman"/>
          <w:i/>
          <w:color w:val="000000"/>
          <w:lang w:eastAsia="zh-CN"/>
        </w:rPr>
        <w:t>APROD</w:t>
      </w:r>
      <w:r>
        <w:rPr>
          <w:rFonts w:ascii="Times New Roman" w:eastAsia="SimSun" w:hAnsi="Times New Roman"/>
          <w:i/>
          <w:color w:val="000000"/>
          <w:vertAlign w:val="subscript"/>
          <w:lang w:eastAsia="zh-CN"/>
        </w:rPr>
        <w:t xml:space="preserve"> </w:t>
      </w:r>
      <w:r>
        <w:rPr>
          <w:rFonts w:ascii="Times New Roman" w:eastAsia="SimSun" w:hAnsi="Times New Roman"/>
          <w:color w:val="000000"/>
          <w:lang w:eastAsia="zh-CN"/>
        </w:rPr>
        <w:t xml:space="preserve">implies a greater level of RM. Overall, the higher </w:t>
      </w:r>
      <w:r>
        <w:rPr>
          <w:rFonts w:ascii="Times New Roman" w:eastAsia="SimSun" w:hAnsi="Times New Roman"/>
          <w:i/>
          <w:color w:val="000000"/>
          <w:lang w:eastAsia="zh-CN"/>
        </w:rPr>
        <w:t>RM1</w:t>
      </w:r>
      <w:r>
        <w:rPr>
          <w:rFonts w:ascii="Times New Roman" w:eastAsia="SimSun" w:hAnsi="Times New Roman"/>
          <w:color w:val="000000"/>
          <w:lang w:eastAsia="zh-CN"/>
        </w:rPr>
        <w:t>, the greater the extent of RM.</w:t>
      </w:r>
      <w:r>
        <w:rPr>
          <w:rFonts w:ascii="Times New Roman" w:hAnsi="Times New Roman"/>
          <w:color w:val="000000"/>
          <w:lang w:eastAsia="zh-CN"/>
        </w:rPr>
        <w:t xml:space="preserve"> </w:t>
      </w:r>
      <w:bookmarkStart w:id="6" w:name="_Hlk113348622"/>
      <w:bookmarkEnd w:id="1"/>
      <w:bookmarkEnd w:id="5"/>
    </w:p>
    <w:bookmarkEnd w:id="6"/>
    <w:p w14:paraId="75C471CB" w14:textId="77777777" w:rsidR="003961FA" w:rsidRDefault="00030352">
      <w:pPr>
        <w:widowControl w:val="0"/>
        <w:spacing w:line="360" w:lineRule="auto"/>
        <w:ind w:firstLineChars="200" w:firstLine="480"/>
        <w:jc w:val="both"/>
        <w:rPr>
          <w:rFonts w:ascii="Times New Roman" w:eastAsia="SimSun" w:hAnsi="Times New Roman"/>
          <w:color w:val="000000"/>
          <w:lang w:eastAsia="zh-CN"/>
        </w:rPr>
      </w:pPr>
      <w:r>
        <w:rPr>
          <w:rFonts w:ascii="Times New Roman" w:eastAsia="SimSun" w:hAnsi="Times New Roman"/>
          <w:color w:val="000000"/>
          <w:lang w:eastAsia="zh-CN"/>
        </w:rPr>
        <w:t xml:space="preserve">However, </w:t>
      </w:r>
      <w:r>
        <w:rPr>
          <w:rFonts w:ascii="Times New Roman" w:eastAsia="SimSun" w:hAnsi="Times New Roman"/>
          <w:color w:val="000000"/>
          <w:lang w:eastAsia="zh-CN"/>
        </w:rPr>
        <w:fldChar w:fldCharType="begin"/>
      </w:r>
      <w:r>
        <w:rPr>
          <w:rFonts w:ascii="Times New Roman" w:eastAsia="SimSun" w:hAnsi="Times New Roman"/>
          <w:color w:val="000000"/>
          <w:lang w:eastAsia="zh-CN"/>
        </w:rPr>
        <w:instrText xml:space="preserve"> ADDIN EN.CITE &lt;EndNote&gt;&lt;Cite AuthorYear="1"&gt;&lt;Author&gt;Cohen&lt;/Author&gt;&lt;Year&gt;2010&lt;/Year&gt;&lt;RecNum&gt;18&lt;/RecNum&gt;&lt;DisplayText&gt;Cohen and Zarowin (2010)&lt;/DisplayText&gt;&lt;record&gt;&lt;rec-number&gt;18&lt;/rec-number&gt;&lt;foreign-keys&gt;&lt;key app="EN" db-id="2xt5w2vtjrr5dsexapdptwfrf2xf2ez9z90t" timestamp="1611738721"&gt;18&lt;/key&gt;&lt;/foreign-keys&gt;&lt;ref-type name="Journal Article"&gt;17&lt;/ref-type&gt;&lt;contributors&gt;&lt;authors&gt;&lt;author&gt;Cohen, Daniel A.&lt;/author&gt;&lt;author&gt;Zarowin, Paul&lt;/author&gt;&lt;/authors&gt;&lt;/contributors&gt;&lt;titles&gt;&lt;title&gt;Accrual-based and real earnings management activities around seasoned equity offerings&lt;/title&gt;&lt;secondary-title&gt;Journal of Accounting &amp;amp; Economics&lt;/secondary-title&gt;&lt;/titles&gt;&lt;periodical&gt;&lt;full-title&gt;Journal of Accounting &amp;amp; Economics&lt;/full-title&gt;&lt;/periodical&gt;&lt;pages&gt;2-19&lt;/pages&gt;&lt;volume&gt;50&lt;/volume&gt;&lt;number&gt;1&lt;/number&gt;&lt;dates&gt;&lt;year&gt;2010&lt;/year&gt;&lt;pub-dates&gt;&lt;date&gt;May&lt;/date&gt;&lt;/pub-dates&gt;&lt;/dates&gt;&lt;isbn&gt;0165-4101&lt;/isbn&gt;&lt;accession-num&gt;WOS:000277331800001&lt;/accession-num&gt;&lt;urls&gt;&lt;related-urls&gt;&lt;url&gt;&amp;lt;Go to ISI&amp;gt;://WOS:000277331800001&lt;/url&gt;&lt;/related-urls&gt;&lt;/urls&gt;&lt;electronic-resource-num&gt;10.1016/j.jacceco.2010.01.002&lt;/electronic-resource-num&gt;&lt;/record&gt;&lt;/Cite&gt;&lt;/EndNote&gt;</w:instrText>
      </w:r>
      <w:r>
        <w:rPr>
          <w:rFonts w:ascii="Times New Roman" w:eastAsia="SimSun" w:hAnsi="Times New Roman"/>
          <w:color w:val="000000"/>
          <w:lang w:eastAsia="zh-CN"/>
        </w:rPr>
        <w:fldChar w:fldCharType="separate"/>
      </w:r>
      <w:r>
        <w:rPr>
          <w:rFonts w:ascii="Times New Roman" w:eastAsia="SimSun" w:hAnsi="Times New Roman"/>
          <w:color w:val="000000"/>
          <w:lang w:eastAsia="zh-CN"/>
        </w:rPr>
        <w:t>Cohen and Zarowin (2010)</w:t>
      </w:r>
      <w:r>
        <w:rPr>
          <w:rFonts w:ascii="Times New Roman" w:eastAsia="SimSun" w:hAnsi="Times New Roman"/>
          <w:color w:val="000000"/>
          <w:lang w:eastAsia="zh-CN"/>
        </w:rPr>
        <w:fldChar w:fldCharType="end"/>
      </w:r>
      <w:r>
        <w:rPr>
          <w:rFonts w:ascii="Times New Roman" w:eastAsia="SimSun" w:hAnsi="Times New Roman"/>
          <w:color w:val="000000"/>
          <w:lang w:eastAsia="zh-CN"/>
        </w:rPr>
        <w:t xml:space="preserve"> also noted that using </w:t>
      </w:r>
      <w:bookmarkStart w:id="7" w:name="OLE_LINK2"/>
      <w:r>
        <w:rPr>
          <w:rFonts w:ascii="Times New Roman" w:eastAsia="SimSun" w:hAnsi="Times New Roman"/>
          <w:i/>
          <w:color w:val="000000"/>
          <w:lang w:eastAsia="zh-CN"/>
        </w:rPr>
        <w:t>RM1</w:t>
      </w:r>
      <w:bookmarkEnd w:id="7"/>
      <w:r>
        <w:rPr>
          <w:rFonts w:ascii="Times New Roman" w:eastAsia="SimSun" w:hAnsi="Times New Roman"/>
          <w:i/>
          <w:color w:val="000000"/>
          <w:lang w:eastAsia="zh-CN"/>
        </w:rPr>
        <w:t xml:space="preserve"> </w:t>
      </w:r>
      <w:r>
        <w:rPr>
          <w:rFonts w:ascii="Times New Roman" w:eastAsia="SimSun" w:hAnsi="Times New Roman"/>
          <w:color w:val="000000"/>
          <w:lang w:eastAsia="zh-CN"/>
        </w:rPr>
        <w:t xml:space="preserve">alone may not be sufficient because the three individual measures underlying </w:t>
      </w:r>
      <w:bookmarkStart w:id="8" w:name="OLE_LINK3"/>
      <w:r>
        <w:rPr>
          <w:rFonts w:ascii="Times New Roman" w:eastAsia="SimSun" w:hAnsi="Times New Roman"/>
          <w:i/>
          <w:color w:val="000000"/>
          <w:lang w:eastAsia="zh-CN"/>
        </w:rPr>
        <w:t>RM1</w:t>
      </w:r>
      <w:bookmarkEnd w:id="8"/>
      <w:r>
        <w:rPr>
          <w:rFonts w:ascii="Times New Roman" w:eastAsia="SimSun" w:hAnsi="Times New Roman"/>
          <w:color w:val="000000"/>
          <w:lang w:eastAsia="zh-CN"/>
        </w:rPr>
        <w:t xml:space="preserve"> have different implications for earnings. Therefore, we conduct regression by separately using the comprehensive RM measure (</w:t>
      </w:r>
      <w:r>
        <w:rPr>
          <w:rFonts w:ascii="Times New Roman" w:eastAsia="SimSun" w:hAnsi="Times New Roman"/>
          <w:i/>
          <w:color w:val="000000"/>
          <w:lang w:eastAsia="zh-CN"/>
        </w:rPr>
        <w:t>RM1</w:t>
      </w:r>
      <w:r>
        <w:rPr>
          <w:rFonts w:ascii="Times New Roman" w:eastAsia="SimSun" w:hAnsi="Times New Roman"/>
          <w:color w:val="000000"/>
          <w:lang w:eastAsia="zh-CN"/>
        </w:rPr>
        <w:t>), as well as the three individual RM proxies (</w:t>
      </w:r>
      <w:r>
        <w:rPr>
          <w:rFonts w:ascii="Times New Roman" w:eastAsia="SimSun" w:hAnsi="Times New Roman"/>
          <w:i/>
          <w:color w:val="000000"/>
          <w:lang w:eastAsia="zh-CN"/>
        </w:rPr>
        <w:t xml:space="preserve">ACFO, AEXP </w:t>
      </w:r>
      <w:r>
        <w:rPr>
          <w:rFonts w:ascii="Times New Roman" w:eastAsia="SimSun" w:hAnsi="Times New Roman"/>
          <w:color w:val="000000"/>
          <w:lang w:eastAsia="zh-CN"/>
        </w:rPr>
        <w:t>and</w:t>
      </w:r>
      <w:r>
        <w:rPr>
          <w:rFonts w:ascii="Times New Roman" w:eastAsia="SimSun" w:hAnsi="Times New Roman"/>
          <w:i/>
          <w:color w:val="000000"/>
          <w:lang w:eastAsia="zh-CN"/>
        </w:rPr>
        <w:t xml:space="preserve"> APROD</w:t>
      </w:r>
      <w:r>
        <w:rPr>
          <w:rFonts w:ascii="Times New Roman" w:eastAsia="SimSun" w:hAnsi="Times New Roman"/>
          <w:color w:val="000000"/>
          <w:lang w:eastAsia="zh-CN"/>
        </w:rPr>
        <w:t>), as dependent variables.</w:t>
      </w:r>
    </w:p>
    <w:p w14:paraId="0C4E6A6A" w14:textId="77777777" w:rsidR="003961FA" w:rsidRDefault="00030352">
      <w:pPr>
        <w:widowControl w:val="0"/>
        <w:spacing w:after="0" w:line="360" w:lineRule="auto"/>
        <w:jc w:val="both"/>
        <w:outlineLvl w:val="0"/>
        <w:rPr>
          <w:rFonts w:ascii="Times New Roman" w:eastAsia="SimSun" w:hAnsi="Times New Roman"/>
          <w:b/>
          <w:i/>
          <w:kern w:val="2"/>
          <w:lang w:eastAsia="zh-Hans"/>
        </w:rPr>
      </w:pPr>
      <w:r>
        <w:rPr>
          <w:rFonts w:ascii="Times New Roman" w:eastAsia="SimSun" w:hAnsi="Times New Roman"/>
          <w:b/>
          <w:i/>
          <w:kern w:val="2"/>
          <w:lang w:eastAsia="zh-Hans"/>
        </w:rPr>
        <w:t>3.2.3 Measurement of moderating mechanisms</w:t>
      </w:r>
    </w:p>
    <w:p w14:paraId="37552D1D" w14:textId="123CD60E" w:rsidR="003961FA" w:rsidRDefault="00030352">
      <w:pPr>
        <w:widowControl w:val="0"/>
        <w:spacing w:after="0" w:line="360" w:lineRule="auto"/>
        <w:ind w:firstLineChars="200" w:firstLine="480"/>
        <w:jc w:val="both"/>
        <w:outlineLvl w:val="0"/>
        <w:rPr>
          <w:rFonts w:ascii="Times New Roman" w:eastAsia="SimSun" w:hAnsi="Times New Roman"/>
          <w:i/>
          <w:color w:val="FF0000"/>
          <w:kern w:val="2"/>
          <w:lang w:eastAsia="zh-Hans"/>
        </w:rPr>
      </w:pPr>
      <w:r>
        <w:rPr>
          <w:rFonts w:ascii="Times New Roman" w:eastAsia="SimSun" w:hAnsi="Times New Roman"/>
          <w:kern w:val="2"/>
          <w:lang w:eastAsia="zh-Hans"/>
        </w:rPr>
        <w:t xml:space="preserve">To analyze the moderating effects of (i) governance, including agency costs, independent </w:t>
      </w:r>
      <w:proofErr w:type="gramStart"/>
      <w:r>
        <w:rPr>
          <w:rFonts w:ascii="Times New Roman" w:eastAsia="SimSun" w:hAnsi="Times New Roman"/>
          <w:kern w:val="2"/>
          <w:lang w:eastAsia="zh-Hans"/>
        </w:rPr>
        <w:t>directors</w:t>
      </w:r>
      <w:proofErr w:type="gramEnd"/>
      <w:r>
        <w:rPr>
          <w:rFonts w:ascii="Times New Roman" w:eastAsia="SimSun" w:hAnsi="Times New Roman"/>
          <w:kern w:val="2"/>
          <w:lang w:eastAsia="zh-Hans"/>
        </w:rPr>
        <w:t xml:space="preserve"> and financial analysts and (ii) religion, we define several new </w:t>
      </w:r>
      <w:r>
        <w:rPr>
          <w:rFonts w:ascii="Times New Roman" w:eastAsia="SimSun" w:hAnsi="Times New Roman"/>
          <w:kern w:val="2"/>
          <w:lang w:eastAsia="zh-Hans"/>
        </w:rPr>
        <w:lastRenderedPageBreak/>
        <w:t xml:space="preserve">variables. First, </w:t>
      </w:r>
      <w:r>
        <w:rPr>
          <w:rFonts w:ascii="Times New Roman" w:eastAsia="SimSun" w:hAnsi="Times New Roman"/>
          <w:lang w:eastAsia="zh-Hans"/>
        </w:rPr>
        <w:t>we measure agency cost (</w:t>
      </w:r>
      <w:proofErr w:type="spellStart"/>
      <w:r>
        <w:rPr>
          <w:rFonts w:ascii="Times New Roman" w:eastAsia="SimSun" w:hAnsi="Times New Roman"/>
          <w:i/>
          <w:lang w:eastAsia="zh-Hans"/>
        </w:rPr>
        <w:t>Agent_cost</w:t>
      </w:r>
      <w:proofErr w:type="spellEnd"/>
      <w:r>
        <w:rPr>
          <w:rFonts w:ascii="Times New Roman" w:eastAsia="SimSun" w:hAnsi="Times New Roman"/>
          <w:lang w:eastAsia="zh-Hans"/>
        </w:rPr>
        <w:t xml:space="preserve">) using the sum of selling, general, and administrative expenses scaled by sales revenue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&lt;EndNote&gt;&lt;Cite&gt;&lt;Author&gt;Du&lt;/Author&gt;&lt;Year&gt;2013&lt;/Year&gt;&lt;RecNum&gt;97&lt;/RecNum&gt;&lt;DisplayText&gt;(Du 2013)&lt;/DisplayText&gt;&lt;record&gt;&lt;rec-number&gt;97&lt;/rec-number&gt;&lt;foreign-keys&gt;&lt;key app="EN" db-id="2xt5w2vtjrr5dsexapdptwfrf2xf2ez9z90t" timestamp="1613402112"&gt;97&lt;/key&gt;&lt;/foreign-keys&gt;&lt;ref-type name="Journal Article"&gt;17&lt;/ref-type&gt;&lt;contributors&gt;&lt;authors&gt;&lt;author&gt;Du, Xingqiang&lt;/author&gt;&lt;/authors&gt;&lt;/contributors&gt;&lt;titles&gt;&lt;title&gt;Does religion matter to owner-manager agency costs? Evidence from China&lt;/title&gt;&lt;secondary-title&gt;Journal of Business Ethics&lt;/secondary-title&gt;&lt;/titles&gt;&lt;periodical&gt;&lt;full-title&gt;Journal of Business Ethics&lt;/full-title&gt;&lt;/periodical&gt;&lt;pages&gt;319-347&lt;/pages&gt;&lt;volume&gt;118&lt;/volume&gt;&lt;number&gt;2&lt;/number&gt;&lt;dates&gt;&lt;year&gt;2013&lt;/year&gt;&lt;/dates&gt;&lt;isbn&gt;1573-0697&lt;/isbn&gt;&lt;urls&gt;&lt;/urls&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(Du 2013)</w:t>
      </w:r>
      <w:r>
        <w:rPr>
          <w:rFonts w:ascii="Times New Roman" w:eastAsia="SimSun" w:hAnsi="Times New Roman"/>
          <w:lang w:eastAsia="zh-Hans"/>
        </w:rPr>
        <w:fldChar w:fldCharType="end"/>
      </w:r>
      <w:r>
        <w:rPr>
          <w:rFonts w:ascii="Times New Roman" w:eastAsia="SimSun" w:hAnsi="Times New Roman"/>
          <w:lang w:eastAsia="zh-Hans"/>
        </w:rPr>
        <w:t xml:space="preserve">. Further, to control for the industry-year difference, we replace </w:t>
      </w:r>
      <w:proofErr w:type="spellStart"/>
      <w:r>
        <w:rPr>
          <w:rFonts w:ascii="Times New Roman" w:eastAsia="SimSun" w:hAnsi="Times New Roman"/>
          <w:i/>
          <w:lang w:eastAsia="zh-Hans"/>
        </w:rPr>
        <w:t>Agent_cost</w:t>
      </w:r>
      <w:proofErr w:type="spellEnd"/>
      <w:r>
        <w:rPr>
          <w:rFonts w:ascii="Times New Roman" w:eastAsia="SimSun" w:hAnsi="Times New Roman"/>
          <w:lang w:eastAsia="zh-Hans"/>
        </w:rPr>
        <w:t xml:space="preserve"> with </w:t>
      </w:r>
      <w:proofErr w:type="spellStart"/>
      <w:r>
        <w:rPr>
          <w:rFonts w:ascii="Times New Roman" w:eastAsia="SimSun" w:hAnsi="Times New Roman"/>
          <w:i/>
          <w:lang w:eastAsia="zh-Hans"/>
        </w:rPr>
        <w:t>Agent_cost_med</w:t>
      </w:r>
      <w:proofErr w:type="spellEnd"/>
      <w:r>
        <w:rPr>
          <w:rFonts w:ascii="Times New Roman" w:eastAsia="SimSun" w:hAnsi="Times New Roman"/>
          <w:lang w:eastAsia="zh-Hans"/>
        </w:rPr>
        <w:t xml:space="preserve">, which equals to </w:t>
      </w:r>
      <w:proofErr w:type="spellStart"/>
      <w:r>
        <w:rPr>
          <w:rFonts w:ascii="Times New Roman" w:eastAsia="SimSun" w:hAnsi="Times New Roman"/>
          <w:i/>
          <w:lang w:eastAsia="zh-Hans"/>
        </w:rPr>
        <w:t>Agent_cost</w:t>
      </w:r>
      <w:proofErr w:type="spellEnd"/>
      <w:r>
        <w:rPr>
          <w:rFonts w:ascii="Times New Roman" w:eastAsia="SimSun" w:hAnsi="Times New Roman"/>
          <w:lang w:eastAsia="zh-Hans"/>
        </w:rPr>
        <w:t xml:space="preserve"> minus the industry-year median value. Second, independent director (</w:t>
      </w:r>
      <w:r>
        <w:rPr>
          <w:rFonts w:ascii="Times New Roman" w:eastAsia="SimSun" w:hAnsi="Times New Roman"/>
          <w:i/>
          <w:lang w:eastAsia="zh-Hans"/>
        </w:rPr>
        <w:t>IND</w:t>
      </w:r>
      <w:r>
        <w:rPr>
          <w:rFonts w:ascii="Times New Roman" w:eastAsia="SimSun" w:hAnsi="Times New Roman"/>
          <w:lang w:eastAsia="zh-Hans"/>
        </w:rPr>
        <w:t>) is measured by using the proportion of independent directors in the BOD. Third, we measure analyst coverage (</w:t>
      </w:r>
      <w:r>
        <w:rPr>
          <w:rFonts w:ascii="Times New Roman" w:eastAsia="SimSun" w:hAnsi="Times New Roman"/>
          <w:i/>
          <w:lang w:eastAsia="zh-Hans"/>
        </w:rPr>
        <w:t>Analyst</w:t>
      </w:r>
      <w:r>
        <w:rPr>
          <w:rFonts w:ascii="Times New Roman" w:eastAsia="SimSun" w:hAnsi="Times New Roman"/>
          <w:lang w:eastAsia="zh-Hans"/>
        </w:rPr>
        <w:t xml:space="preserve">) by taking the natural log of the number of analysts following one firm plus one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&lt;EndNote&gt;&lt;Cite&gt;&lt;Author&gt;Degeorge&lt;/Author&gt;&lt;Year&gt;2013&lt;/Year&gt;&lt;RecNum&gt;79&lt;/RecNum&gt;&lt;DisplayText&gt;(Degeorge et al. 2013)&lt;/DisplayText&gt;&lt;record&gt;&lt;rec-number&gt;79&lt;/rec-number&gt;&lt;foreign-keys&gt;&lt;key app="EN" db-id="2xt5w2vtjrr5dsexapdptwfrf2xf2ez9z90t" timestamp="1612607438"&gt;79&lt;/key&gt;&lt;/foreign-keys&gt;&lt;ref-type name="Journal Article"&gt;17&lt;/ref-type&gt;&lt;contributors&gt;&lt;authors&gt;&lt;author&gt;Degeorge, François&lt;/author&gt;&lt;author&gt;Ding, Yuan&lt;/author&gt;&lt;author&gt;Jeanjean, Thomas&lt;/author&gt;&lt;author&gt;Stolowy, Hervé&lt;/author&gt;&lt;/authors&gt;&lt;/contributors&gt;&lt;titles&gt;&lt;title&gt;Analyst coverage, earnings management and financial development: An international study&lt;/title&gt;&lt;secondary-title&gt;Journal of Accounting and Public Policy&lt;/secondary-title&gt;&lt;/titles&gt;&lt;periodical&gt;&lt;full-title&gt;Journal of Accounting and Public Policy&lt;/full-title&gt;&lt;/periodical&gt;&lt;pages&gt;1-25&lt;/pages&gt;&lt;volume&gt;32&lt;/volume&gt;&lt;number&gt;1&lt;/number&gt;&lt;section&gt;1&lt;/section&gt;&lt;dates&gt;&lt;year&gt;2013&lt;/year&gt;&lt;/dates&gt;&lt;isbn&gt;02784254&lt;/isbn&gt;&lt;urls&gt;&lt;/urls&gt;&lt;electronic-resource-num&gt;10.1016/j.jaccpubpol.2012.10.003&lt;/electronic-resource-num&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 xml:space="preserve">(Degeorge </w:t>
      </w:r>
      <w:r>
        <w:rPr>
          <w:rFonts w:ascii="Times New Roman" w:eastAsia="SimSun" w:hAnsi="Times New Roman"/>
          <w:i/>
          <w:iCs/>
          <w:lang w:eastAsia="zh-Hans"/>
        </w:rPr>
        <w:t>et al</w:t>
      </w:r>
      <w:r>
        <w:rPr>
          <w:rFonts w:ascii="Times New Roman" w:eastAsia="SimSun" w:hAnsi="Times New Roman"/>
          <w:lang w:eastAsia="zh-Hans"/>
        </w:rPr>
        <w:t>. 2013)</w:t>
      </w:r>
      <w:r>
        <w:rPr>
          <w:rFonts w:ascii="Times New Roman" w:eastAsia="SimSun" w:hAnsi="Times New Roman"/>
          <w:lang w:eastAsia="zh-Hans"/>
        </w:rPr>
        <w:fldChar w:fldCharType="end"/>
      </w:r>
      <w:r>
        <w:rPr>
          <w:rFonts w:ascii="Times New Roman" w:eastAsia="SimSun" w:hAnsi="Times New Roman"/>
          <w:lang w:eastAsia="zh-Hans"/>
        </w:rPr>
        <w:t xml:space="preserve">. Fourth, we follow the method used by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 AuthorYear="1"&gt;&lt;Author&gt;Larcker&lt;/Author&gt;&lt;Year&gt;2004&lt;/Year&gt;&lt;RecNum&gt;901&lt;/RecNum&gt;&lt;DisplayText&gt;Larcker and Richardson (2004)&lt;/DisplayText&gt;&lt;record&gt;&lt;rec-number&gt;901&lt;/rec-number&gt;&lt;foreign-keys&gt;&lt;key app="EN" db-id="2xt5w2vtjrr5dsexapdptwfrf2xf2ez9z90t" timestamp="1689930669"&gt;901&lt;/key&gt;&lt;/foreign-keys&gt;&lt;ref-type name="Journal Article"&gt;17&lt;/ref-type&gt;&lt;contributors&gt;&lt;authors&gt;&lt;author&gt;Larcker, David F&lt;/author&gt;&lt;author&gt;Richardson, Scott A&lt;/author&gt;&lt;/authors&gt;&lt;/contributors&gt;&lt;titles&gt;&lt;title&gt;Fees paid to audit firms, accrual choices, and corporate governance&lt;/title&gt;&lt;secondary-title&gt;Journal of accounting research&lt;/secondary-title&gt;&lt;/titles&gt;&lt;periodical&gt;&lt;full-title&gt;Journal of Accounting Research&lt;/full-title&gt;&lt;/periodical&gt;&lt;pages&gt;625-658&lt;/pages&gt;&lt;volume&gt;42&lt;/volume&gt;&lt;number&gt;3&lt;/number&gt;&lt;dates&gt;&lt;year&gt;2004&lt;/year&gt;&lt;/dates&gt;&lt;isbn&gt;0021-8456&lt;/isbn&gt;&lt;urls&gt;&lt;/urls&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Larcker and Richardson (2004)</w:t>
      </w:r>
      <w:r>
        <w:rPr>
          <w:rFonts w:ascii="Times New Roman" w:eastAsia="SimSun" w:hAnsi="Times New Roman"/>
          <w:lang w:eastAsia="zh-Hans"/>
        </w:rPr>
        <w:fldChar w:fldCharType="end"/>
      </w:r>
      <w:r>
        <w:rPr>
          <w:rFonts w:ascii="Times New Roman" w:eastAsia="SimSun" w:hAnsi="Times New Roman"/>
          <w:lang w:eastAsia="zh-Hans"/>
        </w:rPr>
        <w:t xml:space="preserve"> to measure abnormal audit fees (</w:t>
      </w:r>
      <w:proofErr w:type="spellStart"/>
      <w:r w:rsidRPr="00DE1107">
        <w:rPr>
          <w:rFonts w:ascii="Times New Roman" w:eastAsia="SimSun" w:hAnsi="Times New Roman"/>
          <w:i/>
          <w:iCs/>
          <w:lang w:eastAsia="zh-Hans"/>
        </w:rPr>
        <w:t>Ab_auditfee</w:t>
      </w:r>
      <w:proofErr w:type="spellEnd"/>
      <w:r>
        <w:rPr>
          <w:rFonts w:ascii="Times New Roman" w:eastAsia="SimSun" w:hAnsi="Times New Roman"/>
          <w:lang w:eastAsia="zh-Hans"/>
        </w:rPr>
        <w:t>). Fifth, we measure religion (</w:t>
      </w:r>
      <w:r>
        <w:rPr>
          <w:rFonts w:ascii="Times New Roman" w:eastAsia="SimSun" w:hAnsi="Times New Roman"/>
          <w:i/>
          <w:lang w:eastAsia="zh-Hans"/>
        </w:rPr>
        <w:t>Religious</w:t>
      </w:r>
      <w:r>
        <w:rPr>
          <w:rFonts w:ascii="Times New Roman" w:eastAsia="SimSun" w:hAnsi="Times New Roman"/>
          <w:lang w:eastAsia="zh-Hans"/>
        </w:rPr>
        <w:t xml:space="preserve">) by taking the natural log of the number of temples in parent-subsidiaries’ places plus one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&lt;EndNote&gt;&lt;Cite&gt;&lt;Author&gt;Chen&lt;/Author&gt;&lt;Year&gt;2013&lt;/Year&gt;&lt;RecNum&gt;100&lt;/RecNum&gt;&lt;DisplayText&gt;(Chen et al. 2013)&lt;/DisplayText&gt;&lt;record&gt;&lt;rec-number&gt;100&lt;/rec-number&gt;&lt;foreign-keys&gt;&lt;key app="EN" db-id="2xt5w2vtjrr5dsexapdptwfrf2xf2ez9z90t" timestamp="1613438788"&gt;100&lt;/key&gt;&lt;/foreign-keys&gt;&lt;ref-type name="Journal Article"&gt;17&lt;/ref-type&gt;&lt;contributors&gt;&lt;authors&gt;&lt;author&gt;Chen, Donghua&lt;/author&gt;&lt;author&gt;Hu, Xiaoli&lt;/author&gt;&lt;author&gt;Liang, Shangkun&lt;/author&gt;&lt;author&gt;Xin, Fu&lt;/author&gt;&lt;/authors&gt;&lt;/contributors&gt;&lt;titles&gt;&lt;title&gt;Religious tradition and corporate governance&lt;/title&gt;&lt;secondary-title&gt;Economic Research Journal&lt;/secondary-title&gt;&lt;/titles&gt;&lt;periodical&gt;&lt;full-title&gt;Economic Research Journal&lt;/full-title&gt;&lt;/periodical&gt;&lt;pages&gt;71-84&lt;/pages&gt;&lt;volume&gt;48&lt;/volume&gt;&lt;number&gt;9&lt;/number&gt;&lt;dates&gt;&lt;year&gt;2013&lt;/year&gt;&lt;/dates&gt;&lt;urls&gt;&lt;/urls&gt;&lt;/record&gt;&lt;/Cite&gt;&lt;/EndNote&gt;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 xml:space="preserve">(Chen </w:t>
      </w:r>
      <w:r>
        <w:rPr>
          <w:rFonts w:ascii="Times New Roman" w:eastAsia="SimSun" w:hAnsi="Times New Roman"/>
          <w:i/>
          <w:iCs/>
          <w:lang w:eastAsia="zh-Hans"/>
        </w:rPr>
        <w:t>et al</w:t>
      </w:r>
      <w:r>
        <w:rPr>
          <w:rFonts w:ascii="Times New Roman" w:eastAsia="SimSun" w:hAnsi="Times New Roman"/>
          <w:lang w:eastAsia="zh-Hans"/>
        </w:rPr>
        <w:t>. 2013)</w:t>
      </w:r>
      <w:r>
        <w:rPr>
          <w:rFonts w:ascii="Times New Roman" w:eastAsia="SimSun" w:hAnsi="Times New Roman"/>
          <w:lang w:eastAsia="zh-Hans"/>
        </w:rPr>
        <w:fldChar w:fldCharType="end"/>
      </w:r>
      <w:r>
        <w:rPr>
          <w:rFonts w:ascii="Times New Roman" w:eastAsia="SimSun" w:hAnsi="Times New Roman"/>
          <w:lang w:eastAsia="zh-Hans"/>
        </w:rPr>
        <w:t>.</w:t>
      </w:r>
    </w:p>
    <w:p w14:paraId="59B08BBF" w14:textId="77777777" w:rsidR="003961FA" w:rsidRDefault="00030352">
      <w:pPr>
        <w:widowControl w:val="0"/>
        <w:spacing w:after="0" w:line="360" w:lineRule="auto"/>
        <w:jc w:val="both"/>
        <w:outlineLvl w:val="0"/>
        <w:rPr>
          <w:rFonts w:ascii="Times New Roman" w:eastAsia="SimSun" w:hAnsi="Times New Roman"/>
          <w:b/>
          <w:i/>
          <w:kern w:val="2"/>
          <w:lang w:eastAsia="zh-Hans"/>
        </w:rPr>
      </w:pPr>
      <w:r>
        <w:rPr>
          <w:rFonts w:ascii="Times New Roman" w:eastAsia="SimSun" w:hAnsi="Times New Roman"/>
          <w:b/>
          <w:i/>
          <w:kern w:val="2"/>
          <w:lang w:eastAsia="zh-Hans"/>
        </w:rPr>
        <w:t>3.3 Regression model</w:t>
      </w:r>
    </w:p>
    <w:p w14:paraId="64EE12E6" w14:textId="68793E56" w:rsidR="003961FA" w:rsidRDefault="00030352">
      <w:pPr>
        <w:widowControl w:val="0"/>
        <w:spacing w:after="0" w:line="360" w:lineRule="auto"/>
        <w:ind w:firstLineChars="200" w:firstLine="480"/>
        <w:jc w:val="both"/>
        <w:outlineLvl w:val="0"/>
        <w:rPr>
          <w:rFonts w:ascii="Times New Roman" w:eastAsia="SimSun" w:hAnsi="Times New Roman"/>
          <w:kern w:val="2"/>
          <w:lang w:eastAsia="zh-CN"/>
        </w:rPr>
      </w:pPr>
      <w:r>
        <w:rPr>
          <w:rFonts w:ascii="Times New Roman" w:hAnsi="Times New Roman"/>
          <w:color w:val="000000"/>
          <w:lang w:eastAsia="zh-Hans"/>
        </w:rPr>
        <w:t xml:space="preserve">On account of the panel data structure, </w:t>
      </w:r>
      <w:r>
        <w:rPr>
          <w:rFonts w:ascii="Times New Roman" w:eastAsia="SimSun" w:hAnsi="Times New Roman"/>
          <w:kern w:val="2"/>
          <w:lang w:eastAsia="zh-CN"/>
        </w:rPr>
        <w:t xml:space="preserve">also we refer to prior research </w:t>
      </w:r>
      <w:r>
        <w:rPr>
          <w:rFonts w:ascii="Times New Roman" w:eastAsia="SimSun" w:hAnsi="Times New Roman"/>
          <w:kern w:val="2"/>
          <w:lang w:eastAsia="zh-CN"/>
        </w:rPr>
        <w:fldChar w:fldCharType="begin">
          <w:fldData xml:space="preserve">PEVuZE5vdGU+PENpdGU+PEF1dGhvcj5Db2hlbjwvQXV0aG9yPjxZZWFyPjIwMTA8L1llYXI+PFJl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</w:fldData>
        </w:fldChar>
      </w:r>
      <w:r>
        <w:rPr>
          <w:rFonts w:ascii="Times New Roman" w:eastAsia="SimSun" w:hAnsi="Times New Roman"/>
          <w:kern w:val="2"/>
          <w:lang w:eastAsia="zh-CN"/>
        </w:rPr>
        <w:instrText xml:space="preserve"> ADDIN EN.CITE </w:instrText>
      </w:r>
      <w:r>
        <w:rPr>
          <w:rFonts w:ascii="Times New Roman" w:eastAsia="SimSun" w:hAnsi="Times New Roman"/>
          <w:kern w:val="2"/>
          <w:lang w:eastAsia="zh-CN"/>
        </w:rPr>
        <w:fldChar w:fldCharType="begin">
          <w:fldData xml:space="preserve">PEVuZE5vdGU+PENpdGU+PEF1dGhvcj5Db2hlbjwvQXV0aG9yPjxZZWFyPjIwMTA8L1llYXI+PFJl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</w:fldData>
        </w:fldChar>
      </w:r>
      <w:r>
        <w:rPr>
          <w:rFonts w:ascii="Times New Roman" w:eastAsia="SimSun" w:hAnsi="Times New Roman"/>
          <w:kern w:val="2"/>
          <w:lang w:eastAsia="zh-CN"/>
        </w:rPr>
        <w:instrText xml:space="preserve"> ADDIN EN.CITE.DATA </w:instrText>
      </w:r>
      <w:r>
        <w:rPr>
          <w:rFonts w:ascii="Times New Roman" w:eastAsia="SimSun" w:hAnsi="Times New Roman"/>
          <w:kern w:val="2"/>
          <w:lang w:eastAsia="zh-CN"/>
        </w:rPr>
      </w:r>
      <w:r>
        <w:rPr>
          <w:rFonts w:ascii="Times New Roman" w:eastAsia="SimSun" w:hAnsi="Times New Roman"/>
          <w:kern w:val="2"/>
          <w:lang w:eastAsia="zh-CN"/>
        </w:rPr>
        <w:fldChar w:fldCharType="end"/>
      </w:r>
      <w:r>
        <w:rPr>
          <w:rFonts w:ascii="Times New Roman" w:eastAsia="SimSun" w:hAnsi="Times New Roman"/>
          <w:kern w:val="2"/>
          <w:lang w:eastAsia="zh-CN"/>
        </w:rPr>
      </w:r>
      <w:r>
        <w:rPr>
          <w:rFonts w:ascii="Times New Roman" w:eastAsia="SimSun" w:hAnsi="Times New Roman"/>
          <w:kern w:val="2"/>
          <w:lang w:eastAsia="zh-CN"/>
        </w:rPr>
        <w:fldChar w:fldCharType="separate"/>
      </w:r>
      <w:r>
        <w:rPr>
          <w:rFonts w:ascii="Times New Roman" w:eastAsia="SimSun" w:hAnsi="Times New Roman"/>
          <w:kern w:val="2"/>
          <w:lang w:eastAsia="zh-CN"/>
        </w:rPr>
        <w:t>(Cohen and Zarowin 2010; Kim et al. 2019; Sohn 2016)</w:t>
      </w:r>
      <w:r>
        <w:rPr>
          <w:rFonts w:ascii="Times New Roman" w:eastAsia="SimSun" w:hAnsi="Times New Roman"/>
          <w:kern w:val="2"/>
          <w:lang w:eastAsia="zh-CN"/>
        </w:rPr>
        <w:fldChar w:fldCharType="end"/>
      </w:r>
      <w:r>
        <w:rPr>
          <w:rFonts w:ascii="Times New Roman" w:eastAsia="SimSun" w:hAnsi="Times New Roman"/>
          <w:kern w:val="2"/>
          <w:lang w:eastAsia="zh-CN"/>
        </w:rPr>
        <w:t xml:space="preserve"> that explore the determinants of the trade-off between AM and RM, </w:t>
      </w:r>
      <w:r>
        <w:rPr>
          <w:rFonts w:ascii="Times New Roman" w:hAnsi="Times New Roman"/>
          <w:color w:val="000000"/>
          <w:lang w:eastAsia="zh-Hans"/>
        </w:rPr>
        <w:t xml:space="preserve">we perform panel data regression techniques while controlling for industry and year fixed effects. The model is as </w:t>
      </w:r>
      <w:proofErr w:type="gramStart"/>
      <w:r>
        <w:rPr>
          <w:rFonts w:ascii="Times New Roman" w:hAnsi="Times New Roman"/>
          <w:color w:val="000000"/>
          <w:lang w:eastAsia="zh-Hans"/>
        </w:rPr>
        <w:t>follows:</w:t>
      </w:r>
      <w:r>
        <w:rPr>
          <w:rFonts w:ascii="Times New Roman" w:eastAsia="SimSun" w:hAnsi="Times New Roman"/>
          <w:kern w:val="2"/>
          <w:lang w:eastAsia="zh-CN"/>
        </w:rPr>
        <w:t>,</w:t>
      </w:r>
      <w:proofErr w:type="gramEnd"/>
      <w:r>
        <w:rPr>
          <w:rFonts w:ascii="Times New Roman" w:eastAsia="SimSun" w:hAnsi="Times New Roman"/>
          <w:kern w:val="2"/>
          <w:lang w:eastAsia="zh-CN"/>
        </w:rPr>
        <w:t xml:space="preserve"> </w:t>
      </w:r>
    </w:p>
    <w:p w14:paraId="1C57ECB4" w14:textId="77777777" w:rsidR="003961FA" w:rsidRDefault="003961FA">
      <w:pPr>
        <w:widowControl w:val="0"/>
        <w:spacing w:after="0" w:line="360" w:lineRule="auto"/>
        <w:jc w:val="both"/>
        <w:outlineLvl w:val="0"/>
        <w:rPr>
          <w:rFonts w:ascii="Times New Roman" w:eastAsia="SimSun" w:hAnsi="Times New Roman"/>
          <w:b/>
          <w:i/>
          <w:kern w:val="2"/>
          <w:lang w:eastAsia="zh-Hans"/>
        </w:rPr>
      </w:pPr>
    </w:p>
    <w:p w14:paraId="7420857C" w14:textId="77777777" w:rsidR="003961FA" w:rsidRDefault="00192852">
      <w:pPr>
        <w:widowControl w:val="0"/>
        <w:spacing w:line="360" w:lineRule="auto"/>
        <w:jc w:val="both"/>
        <w:rPr>
          <w:rFonts w:ascii="Times New Roman" w:eastAsia="SimSun" w:hAnsi="Times New Roman"/>
          <w:kern w:val="2"/>
          <w:lang w:eastAsia="zh-CN"/>
        </w:rPr>
      </w:pPr>
      <m:oMath>
        <m:sSub>
          <m:sSubPr>
            <m:ctrlPr>
              <w:rPr>
                <w:rFonts w:ascii="Cambria Math" w:eastAsia="SimSun" w:hAnsi="Cambria Math"/>
                <w:i/>
                <w:kern w:val="2"/>
                <w:lang w:eastAsia="zh-CN"/>
              </w:rPr>
            </m:ctrlPr>
          </m:sSubPr>
          <m:e>
            <m:r>
              <w:rPr>
                <w:rFonts w:ascii="Cambria Math" w:eastAsia="SimSun" w:hAnsi="Cambria Math"/>
                <w:kern w:val="2"/>
                <w:lang w:eastAsia="zh-CN"/>
              </w:rPr>
              <m:t>EM</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0</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1</m:t>
            </m:r>
          </m:sub>
        </m:sSub>
        <m:sSub>
          <m:sSubPr>
            <m:ctrlPr>
              <w:rPr>
                <w:rFonts w:ascii="Cambria Math" w:eastAsia="SimSun" w:hAnsi="Cambria Math"/>
                <w:i/>
                <w:kern w:val="2"/>
                <w:lang w:eastAsia="zh-CN"/>
              </w:rPr>
            </m:ctrlPr>
          </m:sSubPr>
          <m:e>
            <m:r>
              <w:rPr>
                <w:rFonts w:ascii="Cambria Math" w:eastAsia="SimSun" w:hAnsi="Cambria Math"/>
                <w:kern w:val="2"/>
                <w:lang w:eastAsia="zh-CN"/>
              </w:rPr>
              <m:t>HSR</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2</m:t>
            </m:r>
          </m:sub>
        </m:sSub>
        <m:sSub>
          <m:sSubPr>
            <m:ctrlPr>
              <w:rPr>
                <w:rFonts w:ascii="Cambria Math" w:eastAsia="SimSun" w:hAnsi="Cambria Math"/>
                <w:i/>
                <w:kern w:val="2"/>
                <w:lang w:eastAsia="zh-CN"/>
              </w:rPr>
            </m:ctrlPr>
          </m:sSubPr>
          <m:e>
            <m:r>
              <w:rPr>
                <w:rFonts w:ascii="Cambria Math" w:eastAsia="SimSun" w:hAnsi="Cambria Math"/>
                <w:kern w:val="2"/>
                <w:lang w:eastAsia="zh-CN"/>
              </w:rPr>
              <m:t>GRO</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3</m:t>
            </m:r>
          </m:sub>
        </m:sSub>
        <m:sSub>
          <m:sSubPr>
            <m:ctrlPr>
              <w:rPr>
                <w:rFonts w:ascii="Cambria Math" w:eastAsia="SimSun" w:hAnsi="Cambria Math"/>
                <w:i/>
                <w:kern w:val="2"/>
                <w:lang w:eastAsia="zh-CN"/>
              </w:rPr>
            </m:ctrlPr>
          </m:sSubPr>
          <m:e>
            <m:r>
              <w:rPr>
                <w:rFonts w:ascii="Cambria Math" w:eastAsia="SimSun" w:hAnsi="Cambria Math"/>
                <w:kern w:val="2"/>
                <w:lang w:eastAsia="zh-CN"/>
              </w:rPr>
              <m:t>SIZE</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4</m:t>
            </m:r>
          </m:sub>
        </m:sSub>
        <m:sSub>
          <m:sSubPr>
            <m:ctrlPr>
              <w:rPr>
                <w:rFonts w:ascii="Cambria Math" w:eastAsia="SimSun" w:hAnsi="Cambria Math"/>
                <w:i/>
                <w:kern w:val="2"/>
                <w:lang w:eastAsia="zh-CN"/>
              </w:rPr>
            </m:ctrlPr>
          </m:sSubPr>
          <m:e>
            <m:r>
              <w:rPr>
                <w:rFonts w:ascii="Cambria Math" w:eastAsia="SimSun" w:hAnsi="Cambria Math"/>
                <w:kern w:val="2"/>
                <w:lang w:eastAsia="zh-CN"/>
              </w:rPr>
              <m:t>LEV</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5</m:t>
            </m:r>
          </m:sub>
        </m:sSub>
        <m:sSub>
          <m:sSubPr>
            <m:ctrlPr>
              <w:rPr>
                <w:rFonts w:ascii="Cambria Math" w:eastAsia="SimSun" w:hAnsi="Cambria Math"/>
                <w:i/>
                <w:kern w:val="2"/>
                <w:lang w:eastAsia="zh-CN"/>
              </w:rPr>
            </m:ctrlPr>
          </m:sSubPr>
          <m:e>
            <m:r>
              <w:rPr>
                <w:rFonts w:ascii="Cambria Math" w:eastAsia="SimSun" w:hAnsi="Cambria Math"/>
                <w:kern w:val="2"/>
                <w:lang w:eastAsia="zh-CN"/>
              </w:rPr>
              <m:t>CFO_LA</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6</m:t>
            </m:r>
          </m:sub>
        </m:sSub>
        <m:sSub>
          <m:sSubPr>
            <m:ctrlPr>
              <w:rPr>
                <w:rFonts w:ascii="Cambria Math" w:eastAsia="SimSun" w:hAnsi="Cambria Math"/>
                <w:i/>
                <w:kern w:val="2"/>
                <w:lang w:eastAsia="zh-CN"/>
              </w:rPr>
            </m:ctrlPr>
          </m:sSubPr>
          <m:e>
            <m:r>
              <w:rPr>
                <w:rFonts w:ascii="Cambria Math" w:eastAsia="SimSun" w:hAnsi="Cambria Math"/>
                <w:kern w:val="2"/>
                <w:lang w:eastAsia="zh-CN"/>
              </w:rPr>
              <m:t>ROA</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7</m:t>
            </m:r>
          </m:sub>
        </m:sSub>
        <m:sSub>
          <m:sSubPr>
            <m:ctrlPr>
              <w:rPr>
                <w:rFonts w:ascii="Cambria Math" w:eastAsia="SimSun" w:hAnsi="Cambria Math"/>
                <w:i/>
                <w:kern w:val="2"/>
                <w:lang w:eastAsia="zh-CN"/>
              </w:rPr>
            </m:ctrlPr>
          </m:sSubPr>
          <m:e>
            <m:r>
              <w:rPr>
                <w:rFonts w:ascii="Cambria Math" w:eastAsia="SimSun" w:hAnsi="Cambria Math"/>
                <w:kern w:val="2"/>
                <w:lang w:eastAsia="zh-CN"/>
              </w:rPr>
              <m:t>TAN</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8</m:t>
            </m:r>
          </m:sub>
        </m:sSub>
        <m:sSub>
          <m:sSubPr>
            <m:ctrlPr>
              <w:rPr>
                <w:rFonts w:ascii="Cambria Math" w:eastAsia="SimSun" w:hAnsi="Cambria Math"/>
                <w:i/>
                <w:kern w:val="2"/>
                <w:lang w:eastAsia="zh-CN"/>
              </w:rPr>
            </m:ctrlPr>
          </m:sSubPr>
          <m:e>
            <m:r>
              <w:rPr>
                <w:rFonts w:ascii="Cambria Math" w:eastAsia="SimSun" w:hAnsi="Cambria Math"/>
                <w:kern w:val="2"/>
                <w:lang w:eastAsia="zh-CN"/>
              </w:rPr>
              <m:t>LnAGE</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9</m:t>
            </m:r>
          </m:sub>
        </m:sSub>
        <m:sSub>
          <m:sSubPr>
            <m:ctrlPr>
              <w:rPr>
                <w:rFonts w:ascii="Cambria Math" w:eastAsia="SimSun" w:hAnsi="Cambria Math"/>
                <w:i/>
                <w:kern w:val="2"/>
                <w:lang w:eastAsia="zh-CN"/>
              </w:rPr>
            </m:ctrlPr>
          </m:sSubPr>
          <m:e>
            <m:r>
              <w:rPr>
                <w:rFonts w:ascii="Cambria Math" w:eastAsia="SimSun" w:hAnsi="Cambria Math"/>
                <w:kern w:val="2"/>
                <w:lang w:eastAsia="zh-CN"/>
              </w:rPr>
              <m:t>SOE</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10</m:t>
            </m:r>
          </m:sub>
        </m:sSub>
        <m:sSub>
          <m:sSubPr>
            <m:ctrlPr>
              <w:rPr>
                <w:rFonts w:ascii="Cambria Math" w:eastAsia="SimSun" w:hAnsi="Cambria Math"/>
                <w:i/>
                <w:kern w:val="2"/>
                <w:lang w:eastAsia="zh-CN"/>
              </w:rPr>
            </m:ctrlPr>
          </m:sSubPr>
          <m:e>
            <m:r>
              <w:rPr>
                <w:rFonts w:ascii="Cambria Math" w:eastAsia="SimSun" w:hAnsi="Cambria Math"/>
                <w:kern w:val="2"/>
                <w:lang w:eastAsia="zh-CN"/>
              </w:rPr>
              <m:t>SHR</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11</m:t>
            </m:r>
          </m:sub>
        </m:sSub>
        <m:sSub>
          <m:sSubPr>
            <m:ctrlPr>
              <w:rPr>
                <w:rFonts w:ascii="Cambria Math" w:eastAsia="SimSun" w:hAnsi="Cambria Math"/>
                <w:i/>
                <w:kern w:val="2"/>
                <w:lang w:eastAsia="zh-CN"/>
              </w:rPr>
            </m:ctrlPr>
          </m:sSubPr>
          <m:e>
            <m:r>
              <w:rPr>
                <w:rFonts w:ascii="Cambria Math" w:eastAsia="SimSun" w:hAnsi="Cambria Math"/>
                <w:kern w:val="2"/>
                <w:lang w:eastAsia="zh-CN"/>
              </w:rPr>
              <m:t>IND</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12</m:t>
            </m:r>
          </m:sub>
        </m:sSub>
        <m:sSub>
          <m:sSubPr>
            <m:ctrlPr>
              <w:rPr>
                <w:rFonts w:ascii="Cambria Math" w:eastAsia="SimSun" w:hAnsi="Cambria Math"/>
                <w:i/>
                <w:kern w:val="2"/>
                <w:lang w:eastAsia="zh-CN"/>
              </w:rPr>
            </m:ctrlPr>
          </m:sSubPr>
          <m:e>
            <m:r>
              <w:rPr>
                <w:rFonts w:ascii="Cambria Math" w:eastAsia="SimSun" w:hAnsi="Cambria Math"/>
                <w:kern w:val="2"/>
                <w:lang w:eastAsia="zh-CN"/>
              </w:rPr>
              <m:t>BOA</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13</m:t>
            </m:r>
          </m:sub>
        </m:sSub>
        <m:sSub>
          <m:sSubPr>
            <m:ctrlPr>
              <w:rPr>
                <w:rFonts w:ascii="Cambria Math" w:eastAsia="SimSun" w:hAnsi="Cambria Math"/>
                <w:i/>
                <w:kern w:val="2"/>
                <w:lang w:eastAsia="zh-CN"/>
              </w:rPr>
            </m:ctrlPr>
          </m:sSubPr>
          <m:e>
            <m:r>
              <w:rPr>
                <w:rFonts w:ascii="Cambria Math" w:eastAsia="SimSun" w:hAnsi="Cambria Math"/>
                <w:kern w:val="2"/>
                <w:lang w:eastAsia="zh-CN"/>
              </w:rPr>
              <m:t>SHE</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14</m:t>
            </m:r>
          </m:sub>
        </m:sSub>
        <m:sSub>
          <m:sSubPr>
            <m:ctrlPr>
              <w:rPr>
                <w:rFonts w:ascii="Cambria Math" w:eastAsia="SimSun" w:hAnsi="Cambria Math"/>
                <w:i/>
                <w:kern w:val="2"/>
                <w:lang w:eastAsia="zh-CN"/>
              </w:rPr>
            </m:ctrlPr>
          </m:sSubPr>
          <m:e>
            <m:r>
              <w:rPr>
                <w:rFonts w:ascii="Cambria Math" w:eastAsia="SimSun" w:hAnsi="Cambria Math"/>
                <w:kern w:val="2"/>
                <w:lang w:eastAsia="zh-CN"/>
              </w:rPr>
              <m:t>DUAL</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15</m:t>
            </m:r>
          </m:sub>
        </m:sSub>
        <m:sSub>
          <m:sSubPr>
            <m:ctrlPr>
              <w:rPr>
                <w:rFonts w:ascii="Cambria Math" w:eastAsia="SimSun" w:hAnsi="Cambria Math"/>
                <w:i/>
                <w:kern w:val="2"/>
                <w:lang w:eastAsia="zh-CN"/>
              </w:rPr>
            </m:ctrlPr>
          </m:sSubPr>
          <m:e>
            <m:r>
              <w:rPr>
                <w:rFonts w:ascii="Cambria Math" w:eastAsia="SimSun" w:hAnsi="Cambria Math"/>
                <w:kern w:val="2"/>
                <w:lang w:eastAsia="zh-CN"/>
              </w:rPr>
              <m:t>CREDIT_GDP</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16</m:t>
            </m:r>
          </m:sub>
        </m:sSub>
        <m:sSub>
          <m:sSubPr>
            <m:ctrlPr>
              <w:rPr>
                <w:rFonts w:ascii="Cambria Math" w:eastAsia="SimSun" w:hAnsi="Cambria Math"/>
                <w:i/>
                <w:kern w:val="2"/>
                <w:lang w:eastAsia="zh-CN"/>
              </w:rPr>
            </m:ctrlPr>
          </m:sSubPr>
          <m:e>
            <m:r>
              <w:rPr>
                <w:rFonts w:ascii="Cambria Math" w:eastAsia="SimSun" w:hAnsi="Cambria Math"/>
                <w:kern w:val="2"/>
                <w:lang w:eastAsia="zh-CN"/>
              </w:rPr>
              <m:t>STOCK_GDP</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17</m:t>
            </m:r>
          </m:sub>
        </m:sSub>
        <m:sSub>
          <m:sSubPr>
            <m:ctrlPr>
              <w:rPr>
                <w:rFonts w:ascii="Cambria Math" w:eastAsia="SimSun" w:hAnsi="Cambria Math"/>
                <w:i/>
                <w:kern w:val="2"/>
                <w:lang w:eastAsia="zh-CN"/>
              </w:rPr>
            </m:ctrlPr>
          </m:sSubPr>
          <m:e>
            <m:r>
              <w:rPr>
                <w:rFonts w:ascii="Cambria Math" w:eastAsia="SimSun" w:hAnsi="Cambria Math"/>
                <w:kern w:val="2"/>
                <w:lang w:eastAsia="zh-CN"/>
              </w:rPr>
              <m:t>GDP_GROW</m:t>
            </m:r>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18</m:t>
            </m:r>
          </m:sub>
        </m:sSub>
        <m:sSub>
          <m:sSubPr>
            <m:ctrlPr>
              <w:rPr>
                <w:rFonts w:ascii="Cambria Math" w:eastAsia="SimSun" w:hAnsi="Cambria Math"/>
                <w:i/>
                <w:kern w:val="2"/>
                <w:lang w:eastAsia="zh-CN"/>
              </w:rPr>
            </m:ctrlPr>
          </m:sSubPr>
          <m:e>
            <m:nary>
              <m:naryPr>
                <m:chr m:val="∑"/>
                <m:limLoc m:val="undOvr"/>
                <m:subHide m:val="1"/>
                <m:supHide m:val="1"/>
                <m:ctrlPr>
                  <w:rPr>
                    <w:rFonts w:ascii="Cambria Math" w:eastAsia="SimSun" w:hAnsi="Cambria Math"/>
                    <w:i/>
                    <w:kern w:val="2"/>
                    <w:lang w:eastAsia="zh-CN"/>
                  </w:rPr>
                </m:ctrlPr>
              </m:naryPr>
              <m:sub/>
              <m:sup/>
              <m:e>
                <m:r>
                  <w:rPr>
                    <w:rFonts w:ascii="Cambria Math" w:eastAsia="SimSun" w:hAnsi="Cambria Math"/>
                    <w:kern w:val="2"/>
                    <w:lang w:eastAsia="zh-CN"/>
                  </w:rPr>
                  <m:t>YEAR</m:t>
                </m:r>
              </m:e>
            </m:nary>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α</m:t>
            </m:r>
          </m:e>
          <m:sub>
            <m:r>
              <w:rPr>
                <w:rFonts w:ascii="Cambria Math" w:eastAsia="SimSun" w:hAnsi="Cambria Math"/>
                <w:kern w:val="2"/>
                <w:lang w:eastAsia="zh-CN"/>
              </w:rPr>
              <m:t>19</m:t>
            </m:r>
          </m:sub>
        </m:sSub>
        <m:sSub>
          <m:sSubPr>
            <m:ctrlPr>
              <w:rPr>
                <w:rFonts w:ascii="Cambria Math" w:eastAsia="SimSun" w:hAnsi="Cambria Math"/>
                <w:i/>
                <w:kern w:val="2"/>
                <w:lang w:eastAsia="zh-CN"/>
              </w:rPr>
            </m:ctrlPr>
          </m:sSubPr>
          <m:e>
            <m:nary>
              <m:naryPr>
                <m:chr m:val="∑"/>
                <m:limLoc m:val="undOvr"/>
                <m:subHide m:val="1"/>
                <m:supHide m:val="1"/>
                <m:ctrlPr>
                  <w:rPr>
                    <w:rFonts w:ascii="Cambria Math" w:eastAsia="SimSun" w:hAnsi="Cambria Math"/>
                    <w:i/>
                    <w:kern w:val="2"/>
                    <w:lang w:eastAsia="zh-CN"/>
                  </w:rPr>
                </m:ctrlPr>
              </m:naryPr>
              <m:sub/>
              <m:sup/>
              <m:e>
                <m:r>
                  <w:rPr>
                    <w:rFonts w:ascii="Cambria Math" w:eastAsia="SimSun" w:hAnsi="Cambria Math"/>
                    <w:kern w:val="2"/>
                    <w:lang w:eastAsia="zh-CN"/>
                  </w:rPr>
                  <m:t>INDU</m:t>
                </m:r>
              </m:e>
            </m:nary>
          </m:e>
          <m:sub>
            <m:r>
              <w:rPr>
                <w:rFonts w:ascii="Cambria Math" w:eastAsia="SimSun" w:hAnsi="Cambria Math"/>
                <w:kern w:val="2"/>
                <w:lang w:eastAsia="zh-CN"/>
              </w:rPr>
              <m:t>i</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ε</m:t>
            </m:r>
          </m:e>
          <m:sub>
            <m:r>
              <w:rPr>
                <w:rFonts w:ascii="Cambria Math" w:eastAsia="SimSun" w:hAnsi="Cambria Math"/>
                <w:kern w:val="2"/>
                <w:lang w:eastAsia="zh-CN"/>
              </w:rPr>
              <m:t>it</m:t>
            </m:r>
          </m:sub>
        </m:sSub>
      </m:oMath>
      <w:r w:rsidR="00030352">
        <w:rPr>
          <w:rFonts w:ascii="Times New Roman" w:eastAsia="SimSun" w:hAnsi="Times New Roman"/>
          <w:kern w:val="2"/>
          <w:lang w:eastAsia="zh-CN"/>
        </w:rPr>
        <w:t xml:space="preserve">  </w:t>
      </w:r>
      <w:r w:rsidR="00030352">
        <w:rPr>
          <w:rFonts w:ascii="Times New Roman" w:eastAsia="SimSun" w:hAnsi="Times New Roman"/>
          <w:kern w:val="2"/>
          <w:lang w:eastAsia="zh-CN"/>
        </w:rPr>
        <w:tab/>
      </w:r>
      <w:r w:rsidR="00030352">
        <w:rPr>
          <w:rFonts w:ascii="Times New Roman" w:eastAsia="SimSun" w:hAnsi="Times New Roman"/>
          <w:kern w:val="2"/>
          <w:lang w:eastAsia="zh-CN"/>
        </w:rPr>
        <w:tab/>
      </w:r>
      <w:r w:rsidR="00030352">
        <w:rPr>
          <w:rFonts w:ascii="Times New Roman" w:eastAsia="SimSun" w:hAnsi="Times New Roman"/>
          <w:kern w:val="2"/>
          <w:lang w:eastAsia="zh-CN"/>
        </w:rPr>
        <w:tab/>
        <w:t xml:space="preserve">       (Model 1)                              </w:t>
      </w:r>
    </w:p>
    <w:p w14:paraId="31F66D3F" w14:textId="77777777" w:rsidR="003961FA" w:rsidRDefault="00030352">
      <w:pPr>
        <w:spacing w:after="0" w:line="360" w:lineRule="auto"/>
        <w:jc w:val="both"/>
        <w:rPr>
          <w:rFonts w:ascii="Times New Roman" w:hAnsi="Times New Roman"/>
          <w:color w:val="000000"/>
          <w:lang w:eastAsia="zh-CN"/>
        </w:rPr>
      </w:pPr>
      <w:r>
        <w:rPr>
          <w:rFonts w:ascii="Times New Roman" w:eastAsia="SimSun" w:hAnsi="Times New Roman"/>
          <w:kern w:val="2"/>
          <w:lang w:eastAsia="zh-CN"/>
        </w:rPr>
        <w:t xml:space="preserve">where </w:t>
      </w:r>
      <w:r>
        <w:rPr>
          <w:rFonts w:ascii="Times New Roman" w:eastAsia="SimSun" w:hAnsi="Times New Roman"/>
          <w:i/>
          <w:kern w:val="2"/>
          <w:lang w:eastAsia="zh-CN"/>
        </w:rPr>
        <w:t>EM</w:t>
      </w:r>
      <w:r>
        <w:rPr>
          <w:rFonts w:ascii="Times New Roman" w:eastAsia="SimSun" w:hAnsi="Times New Roman"/>
          <w:kern w:val="2"/>
          <w:lang w:eastAsia="zh-CN"/>
        </w:rPr>
        <w:t xml:space="preserve"> denotes the earnings management, which includes AM and RM. We use two variables (</w:t>
      </w:r>
      <w:r>
        <w:rPr>
          <w:rFonts w:ascii="Times New Roman" w:hAnsi="Times New Roman"/>
          <w:i/>
          <w:color w:val="000000"/>
          <w:lang w:eastAsia="zh-CN"/>
        </w:rPr>
        <w:t xml:space="preserve">DA_J </w:t>
      </w:r>
      <w:r>
        <w:rPr>
          <w:rFonts w:ascii="Times New Roman" w:hAnsi="Times New Roman"/>
          <w:iCs/>
          <w:color w:val="000000"/>
          <w:lang w:eastAsia="zh-CN"/>
        </w:rPr>
        <w:t xml:space="preserve">and </w:t>
      </w:r>
      <w:r>
        <w:rPr>
          <w:rFonts w:ascii="Times New Roman" w:hAnsi="Times New Roman"/>
          <w:i/>
          <w:color w:val="000000"/>
          <w:lang w:eastAsia="zh-CN"/>
        </w:rPr>
        <w:t xml:space="preserve">DA_AJ) </w:t>
      </w:r>
      <w:r>
        <w:rPr>
          <w:rFonts w:ascii="Times New Roman" w:hAnsi="Times New Roman"/>
          <w:iCs/>
          <w:color w:val="000000"/>
          <w:lang w:eastAsia="zh-CN"/>
        </w:rPr>
        <w:t>to proxy for the AM, and we utilize three separate variables (</w:t>
      </w:r>
      <w:r>
        <w:rPr>
          <w:rFonts w:ascii="Times New Roman" w:hAnsi="Times New Roman"/>
          <w:i/>
          <w:color w:val="000000"/>
          <w:lang w:eastAsia="zh-CN"/>
        </w:rPr>
        <w:t>ACFO</w:t>
      </w:r>
      <w:r>
        <w:rPr>
          <w:rFonts w:ascii="Times New Roman" w:hAnsi="Times New Roman"/>
          <w:color w:val="000000"/>
          <w:lang w:eastAsia="zh-CN"/>
        </w:rPr>
        <w:t xml:space="preserve">, </w:t>
      </w:r>
      <w:r>
        <w:rPr>
          <w:rFonts w:ascii="Times New Roman" w:hAnsi="Times New Roman"/>
          <w:i/>
          <w:color w:val="000000"/>
          <w:lang w:eastAsia="zh-CN"/>
        </w:rPr>
        <w:t>APROD</w:t>
      </w:r>
      <w:r>
        <w:rPr>
          <w:rFonts w:ascii="Times New Roman" w:hAnsi="Times New Roman"/>
          <w:color w:val="000000"/>
          <w:lang w:eastAsia="zh-CN"/>
        </w:rPr>
        <w:t xml:space="preserve"> and </w:t>
      </w:r>
      <w:r>
        <w:rPr>
          <w:rFonts w:ascii="Times New Roman" w:hAnsi="Times New Roman"/>
          <w:i/>
          <w:color w:val="000000"/>
          <w:lang w:eastAsia="zh-CN"/>
        </w:rPr>
        <w:t>AEXP</w:t>
      </w:r>
      <w:r>
        <w:rPr>
          <w:rFonts w:ascii="Times New Roman" w:hAnsi="Times New Roman"/>
          <w:color w:val="000000"/>
          <w:lang w:eastAsia="zh-CN"/>
        </w:rPr>
        <w:t>) and one comprehensive variable (</w:t>
      </w:r>
      <w:r>
        <w:rPr>
          <w:rFonts w:ascii="Times New Roman" w:hAnsi="Times New Roman"/>
          <w:i/>
          <w:color w:val="000000"/>
          <w:lang w:eastAsia="zh-CN"/>
        </w:rPr>
        <w:t>RM1</w:t>
      </w:r>
      <w:r>
        <w:rPr>
          <w:rFonts w:ascii="Times New Roman" w:hAnsi="Times New Roman"/>
          <w:color w:val="000000"/>
          <w:lang w:eastAsia="zh-CN"/>
        </w:rPr>
        <w:t>) to represent the level of RM. HSR denotes the degree of HSR network in parent-subsidiaries’ locations, which is measured by two measures (</w:t>
      </w:r>
      <w:proofErr w:type="spellStart"/>
      <w:r>
        <w:rPr>
          <w:rFonts w:ascii="Times New Roman" w:hAnsi="Times New Roman"/>
          <w:i/>
          <w:color w:val="000000"/>
          <w:lang w:eastAsia="zh-CN"/>
        </w:rPr>
        <w:t>Ln_HSR</w:t>
      </w:r>
      <w:proofErr w:type="spellEnd"/>
      <w:r>
        <w:rPr>
          <w:rFonts w:ascii="Times New Roman" w:hAnsi="Times New Roman"/>
          <w:color w:val="000000"/>
          <w:lang w:eastAsia="zh-CN"/>
        </w:rPr>
        <w:t xml:space="preserve"> and </w:t>
      </w:r>
      <w:proofErr w:type="spellStart"/>
      <w:r>
        <w:rPr>
          <w:rFonts w:ascii="Times New Roman" w:hAnsi="Times New Roman"/>
          <w:i/>
          <w:color w:val="000000"/>
          <w:lang w:eastAsia="zh-CN"/>
        </w:rPr>
        <w:t>Mea_HSR</w:t>
      </w:r>
      <w:proofErr w:type="spellEnd"/>
      <w:r>
        <w:rPr>
          <w:rFonts w:ascii="Times New Roman" w:hAnsi="Times New Roman"/>
          <w:color w:val="000000"/>
          <w:lang w:eastAsia="zh-CN"/>
        </w:rPr>
        <w:t>).</w:t>
      </w:r>
      <w:r>
        <w:rPr>
          <w:rFonts w:ascii="Times New Roman" w:hAnsi="Times New Roman"/>
          <w:i/>
          <w:color w:val="000000"/>
          <w:lang w:eastAsia="zh-CN"/>
        </w:rPr>
        <w:t xml:space="preserve"> </w:t>
      </w:r>
      <w:proofErr w:type="spellStart"/>
      <w:r>
        <w:rPr>
          <w:rFonts w:ascii="Times New Roman" w:eastAsia="Hiragino Sans GB" w:hAnsi="Times New Roman"/>
          <w:i/>
          <w:color w:val="000000"/>
          <w:lang w:eastAsia="zh-CN"/>
        </w:rPr>
        <w:t>ε</w:t>
      </w:r>
      <w:r>
        <w:rPr>
          <w:rFonts w:ascii="Times New Roman" w:eastAsia="Hiragino Sans GB" w:hAnsi="Times New Roman"/>
          <w:i/>
          <w:color w:val="000000"/>
          <w:vertAlign w:val="subscript"/>
          <w:lang w:eastAsia="zh-CN"/>
        </w:rPr>
        <w:t>it</w:t>
      </w:r>
      <w:proofErr w:type="spellEnd"/>
      <w:r>
        <w:rPr>
          <w:rFonts w:ascii="Times New Roman" w:eastAsia="Hiragino Sans GB" w:hAnsi="Times New Roman"/>
          <w:color w:val="000000"/>
          <w:lang w:eastAsia="zh-CN"/>
        </w:rPr>
        <w:t xml:space="preserve"> </w:t>
      </w:r>
      <w:r>
        <w:rPr>
          <w:rFonts w:ascii="Times New Roman" w:hAnsi="Times New Roman"/>
          <w:color w:val="000000"/>
          <w:lang w:eastAsia="zh-CN"/>
        </w:rPr>
        <w:t>is the error term. We include the year (</w:t>
      </w:r>
      <w:proofErr w:type="spellStart"/>
      <w:r>
        <w:rPr>
          <w:rFonts w:ascii="Times New Roman" w:hAnsi="Times New Roman"/>
          <w:i/>
          <w:color w:val="000000"/>
          <w:lang w:eastAsia="zh-CN"/>
        </w:rPr>
        <w:t>YEAR</w:t>
      </w:r>
      <w:r>
        <w:rPr>
          <w:rFonts w:ascii="Times New Roman" w:hAnsi="Times New Roman"/>
          <w:i/>
          <w:color w:val="000000"/>
          <w:vertAlign w:val="subscript"/>
          <w:lang w:eastAsia="zh-CN"/>
        </w:rPr>
        <w:t>t</w:t>
      </w:r>
      <w:proofErr w:type="spellEnd"/>
      <w:r>
        <w:rPr>
          <w:rFonts w:ascii="Times New Roman" w:hAnsi="Times New Roman"/>
          <w:color w:val="000000"/>
          <w:lang w:eastAsia="zh-CN"/>
        </w:rPr>
        <w:t>) and industry (</w:t>
      </w:r>
      <w:proofErr w:type="spellStart"/>
      <w:r>
        <w:rPr>
          <w:rFonts w:ascii="Times New Roman" w:hAnsi="Times New Roman"/>
          <w:i/>
          <w:color w:val="000000"/>
          <w:lang w:eastAsia="zh-CN"/>
        </w:rPr>
        <w:t>INDU</w:t>
      </w:r>
      <w:r>
        <w:rPr>
          <w:rFonts w:ascii="Times New Roman" w:hAnsi="Times New Roman"/>
          <w:i/>
          <w:color w:val="000000"/>
          <w:vertAlign w:val="subscript"/>
          <w:lang w:eastAsia="zh-CN"/>
        </w:rPr>
        <w:t>i</w:t>
      </w:r>
      <w:proofErr w:type="spellEnd"/>
      <w:r>
        <w:rPr>
          <w:rFonts w:ascii="Times New Roman" w:hAnsi="Times New Roman"/>
          <w:color w:val="000000"/>
          <w:lang w:eastAsia="zh-CN"/>
        </w:rPr>
        <w:t xml:space="preserve">) fixed effects in our regression model (1) to control for the </w:t>
      </w:r>
      <w:r w:rsidRPr="00DE1107">
        <w:rPr>
          <w:rFonts w:ascii="Times New Roman" w:hAnsi="Times New Roman"/>
          <w:color w:val="000000"/>
          <w:lang w:eastAsia="zh-CN"/>
        </w:rPr>
        <w:t xml:space="preserve">unobservable </w:t>
      </w:r>
      <w:r>
        <w:rPr>
          <w:rFonts w:ascii="Times New Roman" w:hAnsi="Times New Roman"/>
          <w:color w:val="000000"/>
          <w:lang w:eastAsia="zh-CN"/>
        </w:rPr>
        <w:t xml:space="preserve">year or industry effects. Also, </w:t>
      </w:r>
      <w:r>
        <w:rPr>
          <w:rFonts w:ascii="Times New Roman" w:hAnsi="Times New Roman"/>
          <w:color w:val="000000"/>
          <w:lang w:eastAsia="zh-CN"/>
        </w:rPr>
        <w:lastRenderedPageBreak/>
        <w:t xml:space="preserve">regarding the possible heteroscedasticity in the pooled OLS regression analyses, we use cluster-robust standard errors to calculate the </w:t>
      </w:r>
      <w:r>
        <w:rPr>
          <w:rFonts w:ascii="Times New Roman" w:hAnsi="Times New Roman"/>
          <w:i/>
          <w:iCs/>
          <w:color w:val="000000"/>
          <w:lang w:eastAsia="zh-CN"/>
        </w:rPr>
        <w:t>t</w:t>
      </w:r>
      <w:r>
        <w:rPr>
          <w:rFonts w:ascii="Times New Roman" w:hAnsi="Times New Roman"/>
          <w:color w:val="000000"/>
          <w:lang w:eastAsia="zh-CN"/>
        </w:rPr>
        <w:t xml:space="preserve">-statistics. </w:t>
      </w:r>
    </w:p>
    <w:p w14:paraId="55C9CB13" w14:textId="77777777" w:rsidR="003961FA" w:rsidRDefault="00030352">
      <w:pPr>
        <w:spacing w:after="0" w:line="360" w:lineRule="auto"/>
        <w:ind w:firstLineChars="200" w:firstLine="480"/>
        <w:jc w:val="both"/>
        <w:rPr>
          <w:rFonts w:ascii="Times New Roman" w:hAnsi="Times New Roman"/>
          <w:color w:val="000000"/>
          <w:lang w:eastAsia="zh-CN"/>
        </w:rPr>
      </w:pPr>
      <w:r>
        <w:rPr>
          <w:rFonts w:ascii="Times New Roman" w:hAnsi="Times New Roman" w:hint="eastAsia"/>
          <w:color w:val="000000"/>
          <w:lang w:eastAsia="zh-CN"/>
        </w:rPr>
        <w:t>R</w:t>
      </w:r>
      <w:r>
        <w:rPr>
          <w:rFonts w:ascii="Times New Roman" w:hAnsi="Times New Roman"/>
          <w:color w:val="000000"/>
          <w:lang w:eastAsia="zh-CN"/>
        </w:rPr>
        <w:t xml:space="preserve">egarding control variables, we include several variables that may affect the incentives of managers to engage in earnings management based on </w:t>
      </w:r>
      <w:r>
        <w:rPr>
          <w:rFonts w:ascii="Times New Roman" w:hAnsi="Times New Roman"/>
          <w:color w:val="000000"/>
          <w:lang w:eastAsia="zh-CN"/>
        </w:rPr>
        <w:fldChar w:fldCharType="begin"/>
      </w:r>
      <w:r>
        <w:rPr>
          <w:rFonts w:ascii="Times New Roman" w:hAnsi="Times New Roman"/>
          <w:color w:val="000000"/>
          <w:lang w:eastAsia="zh-CN"/>
        </w:rPr>
        <w:instrText xml:space="preserve"> ADDIN EN.CITE &lt;EndNote&gt;&lt;Cite AuthorYear="1"&gt;&lt;Author&gt;Prior&lt;/Author&gt;&lt;Year&gt;2008&lt;/Year&gt;&lt;RecNum&gt;72&lt;/RecNum&gt;&lt;DisplayText&gt;Prior et al. (2008)&lt;/DisplayText&gt;&lt;record&gt;&lt;rec-number&gt;72&lt;/rec-number&gt;&lt;foreign-keys&gt;&lt;key app="EN" db-id="2xt5w2vtjrr5dsexapdptwfrf2xf2ez9z90t" timestamp="1612600592"&gt;72&lt;/key&gt;&lt;/foreign-keys&gt;&lt;ref-type name="Journal Article"&gt;17&lt;/ref-type&gt;&lt;contributors&gt;&lt;authors&gt;&lt;author&gt;Prior, Diego&lt;/author&gt;&lt;author&gt;Surroca, Jordi&lt;/author&gt;&lt;author&gt;Tribó, Josep A&lt;/author&gt;&lt;/authors&gt;&lt;/contributors&gt;&lt;titles&gt;&lt;title&gt;Are socially responsible managers really ethical? Exploring the relationship between earnings management and corporate social responsibility&lt;/title&gt;&lt;secondary-title&gt;Corporate Governance: An International Review&lt;/secondary-title&gt;&lt;/titles&gt;&lt;periodical&gt;&lt;full-title&gt;Corporate governance: An international review&lt;/full-title&gt;&lt;/periodical&gt;&lt;pages&gt;160-177&lt;/pages&gt;&lt;volume&gt;16&lt;/volume&gt;&lt;number&gt;3&lt;/number&gt;&lt;dates&gt;&lt;year&gt;2008&lt;/year&gt;&lt;/dates&gt;&lt;isbn&gt;0964-8410&lt;/isbn&gt;&lt;urls&gt;&lt;/urls&gt;&lt;/record&gt;&lt;/Cite&gt;&lt;/EndNote&gt;</w:instrText>
      </w:r>
      <w:r>
        <w:rPr>
          <w:rFonts w:ascii="Times New Roman" w:hAnsi="Times New Roman"/>
          <w:color w:val="000000"/>
          <w:lang w:eastAsia="zh-CN"/>
        </w:rPr>
        <w:fldChar w:fldCharType="separate"/>
      </w:r>
      <w:r>
        <w:rPr>
          <w:rFonts w:ascii="Times New Roman" w:hAnsi="Times New Roman"/>
          <w:color w:val="000000"/>
          <w:lang w:eastAsia="zh-CN"/>
        </w:rPr>
        <w:t xml:space="preserve">Prior </w:t>
      </w:r>
      <w:r>
        <w:rPr>
          <w:rFonts w:ascii="Times New Roman" w:hAnsi="Times New Roman"/>
          <w:i/>
          <w:iCs/>
          <w:color w:val="000000"/>
          <w:lang w:eastAsia="zh-CN"/>
        </w:rPr>
        <w:t>et al</w:t>
      </w:r>
      <w:r>
        <w:rPr>
          <w:rFonts w:ascii="Times New Roman" w:hAnsi="Times New Roman"/>
          <w:color w:val="000000"/>
          <w:lang w:eastAsia="zh-CN"/>
        </w:rPr>
        <w:t>. (2008)</w:t>
      </w:r>
      <w:r>
        <w:rPr>
          <w:rFonts w:ascii="Times New Roman" w:hAnsi="Times New Roman"/>
          <w:color w:val="000000"/>
          <w:lang w:eastAsia="zh-CN"/>
        </w:rPr>
        <w:fldChar w:fldCharType="end"/>
      </w:r>
      <w:r>
        <w:rPr>
          <w:rFonts w:ascii="Times New Roman" w:hAnsi="Times New Roman"/>
          <w:color w:val="000000"/>
          <w:lang w:eastAsia="zh-CN"/>
        </w:rPr>
        <w:t>. The detailed measurements of these control variables are described in Appendix II of online supplementary material.</w:t>
      </w:r>
    </w:p>
    <w:p w14:paraId="398072CB" w14:textId="77777777" w:rsidR="003961FA" w:rsidRDefault="00030352">
      <w:pPr>
        <w:spacing w:after="0" w:line="360" w:lineRule="auto"/>
        <w:jc w:val="both"/>
        <w:outlineLvl w:val="0"/>
        <w:rPr>
          <w:rFonts w:ascii="Times New Roman" w:hAnsi="Times New Roman"/>
          <w:b/>
          <w:color w:val="000000"/>
          <w:lang w:eastAsia="zh-Hans"/>
        </w:rPr>
      </w:pPr>
      <w:r>
        <w:rPr>
          <w:rFonts w:ascii="Times New Roman" w:hAnsi="Times New Roman"/>
          <w:b/>
          <w:color w:val="000000"/>
          <w:lang w:eastAsia="zh-Hans"/>
        </w:rPr>
        <w:t xml:space="preserve">4. Empirical results </w:t>
      </w:r>
    </w:p>
    <w:p w14:paraId="0FC095E3" w14:textId="77777777" w:rsidR="003961FA" w:rsidRDefault="00030352">
      <w:pPr>
        <w:spacing w:after="0" w:line="360" w:lineRule="auto"/>
        <w:jc w:val="both"/>
        <w:outlineLvl w:val="0"/>
        <w:rPr>
          <w:rFonts w:ascii="Times New Roman" w:hAnsi="Times New Roman"/>
          <w:b/>
          <w:i/>
          <w:color w:val="000000"/>
          <w:lang w:eastAsia="zh-Hans"/>
        </w:rPr>
      </w:pPr>
      <w:r>
        <w:rPr>
          <w:rFonts w:ascii="Times New Roman" w:hAnsi="Times New Roman"/>
          <w:b/>
          <w:i/>
          <w:color w:val="000000"/>
          <w:lang w:eastAsia="zh-Hans"/>
        </w:rPr>
        <w:t>4.1 Descriptive statistics and correlation analysis</w:t>
      </w:r>
    </w:p>
    <w:p w14:paraId="6A42EB85" w14:textId="77777777" w:rsidR="003961FA" w:rsidRDefault="00030352">
      <w:pPr>
        <w:spacing w:after="0" w:line="360" w:lineRule="auto"/>
        <w:ind w:firstLineChars="200" w:firstLine="480"/>
        <w:jc w:val="both"/>
        <w:rPr>
          <w:rFonts w:ascii="Times New Roman" w:hAnsi="Times New Roman"/>
          <w:iCs/>
          <w:color w:val="000000"/>
          <w:lang w:eastAsia="zh-CN"/>
        </w:rPr>
      </w:pPr>
      <w:r>
        <w:rPr>
          <w:rFonts w:ascii="Times New Roman" w:hAnsi="Times New Roman"/>
          <w:color w:val="000000"/>
          <w:lang w:eastAsia="zh-Hans"/>
        </w:rPr>
        <w:t>Table 1 presents the results of the descriptive statistics of the main variables. The mean values of the two measures (</w:t>
      </w:r>
      <w:proofErr w:type="spellStart"/>
      <w:r>
        <w:rPr>
          <w:rFonts w:ascii="Times New Roman" w:hAnsi="Times New Roman"/>
          <w:i/>
          <w:color w:val="000000"/>
          <w:lang w:eastAsia="zh-CN"/>
        </w:rPr>
        <w:t>Ln_HSR</w:t>
      </w:r>
      <w:proofErr w:type="spellEnd"/>
      <w:r>
        <w:rPr>
          <w:rFonts w:ascii="Times New Roman" w:hAnsi="Times New Roman"/>
          <w:color w:val="000000"/>
          <w:lang w:eastAsia="zh-CN"/>
        </w:rPr>
        <w:t xml:space="preserve"> and </w:t>
      </w:r>
      <w:proofErr w:type="spellStart"/>
      <w:r>
        <w:rPr>
          <w:rFonts w:ascii="Times New Roman" w:hAnsi="Times New Roman"/>
          <w:i/>
          <w:color w:val="000000"/>
          <w:lang w:eastAsia="zh-CN"/>
        </w:rPr>
        <w:t>Mea_HSR</w:t>
      </w:r>
      <w:proofErr w:type="spellEnd"/>
      <w:r>
        <w:rPr>
          <w:rFonts w:ascii="Times New Roman" w:hAnsi="Times New Roman"/>
          <w:color w:val="000000"/>
          <w:lang w:eastAsia="zh-CN"/>
        </w:rPr>
        <w:t>)</w:t>
      </w:r>
      <w:r>
        <w:rPr>
          <w:rFonts w:ascii="Times New Roman" w:hAnsi="Times New Roman"/>
          <w:color w:val="000000"/>
          <w:lang w:eastAsia="zh-Hans"/>
        </w:rPr>
        <w:t xml:space="preserve"> for the level of HSR network are 2.021 and 0.647, with standard deviations of 0.964 and 0.316, which are </w:t>
      </w:r>
      <w:proofErr w:type="gramStart"/>
      <w:r>
        <w:rPr>
          <w:rFonts w:ascii="Times New Roman" w:hAnsi="Times New Roman"/>
          <w:color w:val="000000"/>
          <w:lang w:eastAsia="zh-Hans"/>
        </w:rPr>
        <w:t>fairly large</w:t>
      </w:r>
      <w:proofErr w:type="gramEnd"/>
      <w:r>
        <w:rPr>
          <w:rFonts w:ascii="Times New Roman" w:hAnsi="Times New Roman"/>
          <w:color w:val="000000"/>
          <w:lang w:eastAsia="zh-Hans"/>
        </w:rPr>
        <w:t>, meaning that the HSR network level for parent-subsidiaries varies widely across firms. The mean values of the two measures (</w:t>
      </w:r>
      <w:r>
        <w:rPr>
          <w:rFonts w:ascii="Times New Roman" w:hAnsi="Times New Roman"/>
          <w:i/>
          <w:color w:val="000000"/>
          <w:lang w:eastAsia="zh-CN"/>
        </w:rPr>
        <w:t xml:space="preserve">DA_J </w:t>
      </w:r>
      <w:r>
        <w:rPr>
          <w:rFonts w:ascii="Times New Roman" w:hAnsi="Times New Roman"/>
          <w:iCs/>
          <w:color w:val="000000"/>
          <w:lang w:eastAsia="zh-CN"/>
        </w:rPr>
        <w:t xml:space="preserve">and </w:t>
      </w:r>
      <w:r>
        <w:rPr>
          <w:rFonts w:ascii="Times New Roman" w:hAnsi="Times New Roman"/>
          <w:i/>
          <w:color w:val="000000"/>
          <w:lang w:eastAsia="zh-CN"/>
        </w:rPr>
        <w:t xml:space="preserve">DA_AJ) </w:t>
      </w:r>
      <w:r>
        <w:rPr>
          <w:rFonts w:ascii="Times New Roman" w:hAnsi="Times New Roman"/>
          <w:iCs/>
          <w:color w:val="000000"/>
          <w:lang w:eastAsia="zh-CN"/>
        </w:rPr>
        <w:t xml:space="preserve">for the AM are 0.003 and 0.005, with standard deviations of 0.1 and 0.102. The sign and magnitude of AM proxies are similar to those reported in </w:t>
      </w:r>
      <w:r>
        <w:rPr>
          <w:rFonts w:ascii="Times New Roman" w:hAnsi="Times New Roman"/>
          <w:iCs/>
          <w:color w:val="000000"/>
          <w:lang w:eastAsia="zh-CN"/>
        </w:rPr>
        <w:fldChar w:fldCharType="begin"/>
      </w:r>
      <w:r>
        <w:rPr>
          <w:rFonts w:ascii="Times New Roman" w:hAnsi="Times New Roman"/>
          <w:iCs/>
          <w:color w:val="000000"/>
          <w:lang w:eastAsia="zh-CN"/>
        </w:rPr>
        <w:instrText xml:space="preserve"> ADDIN EN.CITE &lt;EndNote&gt;&lt;Cite AuthorYear="1"&gt;&lt;Author&gt;Qi&lt;/Author&gt;&lt;Year&gt;2018&lt;/Year&gt;&lt;RecNum&gt;81&lt;/RecNum&gt;&lt;DisplayText&gt;Qi et al. (2018)&lt;/DisplayText&gt;&lt;record&gt;&lt;rec-number&gt;81&lt;/rec-number&gt;&lt;foreign-keys&gt;&lt;key app="EN" db-id="2xt5w2vtjrr5dsexapdptwfrf2xf2ez9z90t" timestamp="1612668248"&gt;81&lt;/key&gt;&lt;/foreign-keys&gt;&lt;ref-type name="Journal Article"&gt;17&lt;/ref-type&gt;&lt;contributors&gt;&lt;authors&gt;&lt;author&gt;Qi, Baolei&lt;/author&gt;&lt;author&gt;Lin, Jerry W&lt;/author&gt;&lt;author&gt;Tian, Gaoliang&lt;/author&gt;&lt;author&gt;Lewis, Hua Christine Xin&lt;/author&gt;&lt;/authors&gt;&lt;/contributors&gt;&lt;titles&gt;&lt;title&gt;The impact of top management team characteristics on the choice of earnings management strategies: Evidence from China&lt;/title&gt;&lt;secondary-title&gt;Accounting Horizons&lt;/secondary-title&gt;&lt;/titles&gt;&lt;periodical&gt;&lt;full-title&gt;Accounting horizons&lt;/full-title&gt;&lt;/periodical&gt;&lt;pages&gt;143-164&lt;/pages&gt;&lt;volume&gt;32&lt;/volume&gt;&lt;number&gt;1&lt;/number&gt;&lt;dates&gt;&lt;year&gt;2018&lt;/year&gt;&lt;/dates&gt;&lt;isbn&gt;1558-7975&lt;/isbn&gt;&lt;urls&gt;&lt;/urls&gt;&lt;/record&gt;&lt;/Cite&gt;&lt;/EndNote&gt;</w:instrText>
      </w:r>
      <w:r>
        <w:rPr>
          <w:rFonts w:ascii="Times New Roman" w:hAnsi="Times New Roman"/>
          <w:iCs/>
          <w:color w:val="000000"/>
          <w:lang w:eastAsia="zh-CN"/>
        </w:rPr>
        <w:fldChar w:fldCharType="separate"/>
      </w:r>
      <w:r>
        <w:rPr>
          <w:rFonts w:ascii="Times New Roman" w:hAnsi="Times New Roman"/>
          <w:iCs/>
          <w:color w:val="000000"/>
          <w:lang w:eastAsia="zh-CN"/>
        </w:rPr>
        <w:t xml:space="preserve">Qi </w:t>
      </w:r>
      <w:r>
        <w:rPr>
          <w:rFonts w:ascii="Times New Roman" w:hAnsi="Times New Roman"/>
          <w:i/>
          <w:iCs/>
          <w:color w:val="000000"/>
          <w:lang w:eastAsia="zh-CN"/>
        </w:rPr>
        <w:t>et al</w:t>
      </w:r>
      <w:r>
        <w:rPr>
          <w:rFonts w:ascii="Times New Roman" w:hAnsi="Times New Roman"/>
          <w:iCs/>
          <w:color w:val="000000"/>
          <w:lang w:eastAsia="zh-CN"/>
        </w:rPr>
        <w:t>. (2018)</w:t>
      </w:r>
      <w:r>
        <w:rPr>
          <w:rFonts w:ascii="Times New Roman" w:hAnsi="Times New Roman"/>
          <w:iCs/>
          <w:color w:val="000000"/>
          <w:lang w:eastAsia="zh-CN"/>
        </w:rPr>
        <w:fldChar w:fldCharType="end"/>
      </w:r>
      <w:r>
        <w:rPr>
          <w:rFonts w:ascii="Times New Roman" w:hAnsi="Times New Roman"/>
          <w:iCs/>
          <w:color w:val="000000"/>
          <w:lang w:eastAsia="zh-CN"/>
        </w:rPr>
        <w:t>. The means of the four proxies (</w:t>
      </w:r>
      <w:r>
        <w:rPr>
          <w:rFonts w:ascii="Times New Roman" w:hAnsi="Times New Roman"/>
          <w:i/>
          <w:iCs/>
          <w:color w:val="000000"/>
          <w:lang w:eastAsia="zh-CN"/>
        </w:rPr>
        <w:t>ACFO</w:t>
      </w:r>
      <w:r>
        <w:rPr>
          <w:rFonts w:ascii="Times New Roman" w:hAnsi="Times New Roman"/>
          <w:iCs/>
          <w:color w:val="000000"/>
          <w:lang w:eastAsia="zh-CN"/>
        </w:rPr>
        <w:t xml:space="preserve">, </w:t>
      </w:r>
      <w:r>
        <w:rPr>
          <w:rFonts w:ascii="Times New Roman" w:hAnsi="Times New Roman"/>
          <w:i/>
          <w:iCs/>
          <w:color w:val="000000"/>
          <w:lang w:eastAsia="zh-CN"/>
        </w:rPr>
        <w:t>APROD</w:t>
      </w:r>
      <w:r>
        <w:rPr>
          <w:rFonts w:ascii="Times New Roman" w:hAnsi="Times New Roman"/>
          <w:iCs/>
          <w:color w:val="000000"/>
          <w:lang w:eastAsia="zh-CN"/>
        </w:rPr>
        <w:t xml:space="preserve">, </w:t>
      </w:r>
      <w:r>
        <w:rPr>
          <w:rFonts w:ascii="Times New Roman" w:hAnsi="Times New Roman"/>
          <w:i/>
          <w:iCs/>
          <w:color w:val="000000"/>
          <w:lang w:eastAsia="zh-CN"/>
        </w:rPr>
        <w:t>AEXP</w:t>
      </w:r>
      <w:r>
        <w:rPr>
          <w:rFonts w:ascii="Times New Roman" w:hAnsi="Times New Roman"/>
          <w:iCs/>
          <w:color w:val="000000"/>
          <w:lang w:eastAsia="zh-CN"/>
        </w:rPr>
        <w:t xml:space="preserve"> and </w:t>
      </w:r>
      <w:r>
        <w:rPr>
          <w:rFonts w:ascii="Times New Roman" w:hAnsi="Times New Roman"/>
          <w:i/>
          <w:iCs/>
          <w:color w:val="000000"/>
          <w:lang w:eastAsia="zh-CN"/>
        </w:rPr>
        <w:t>RM1</w:t>
      </w:r>
      <w:r>
        <w:rPr>
          <w:rFonts w:ascii="Times New Roman" w:hAnsi="Times New Roman"/>
          <w:iCs/>
          <w:color w:val="000000"/>
          <w:lang w:eastAsia="zh-CN"/>
        </w:rPr>
        <w:t>) for the RM are 0, -0.011. 0.003 and -0.014, with the standard deviations of 0.096, 0.154, 0.096 and 0.262, respectively. Other variables remain consistent with prior literature.</w:t>
      </w:r>
    </w:p>
    <w:p w14:paraId="24524727" w14:textId="77777777" w:rsidR="003961FA" w:rsidRDefault="00030352">
      <w:pPr>
        <w:spacing w:after="0" w:line="360" w:lineRule="auto"/>
        <w:jc w:val="center"/>
        <w:rPr>
          <w:rFonts w:ascii="Times New Roman" w:hAnsi="Times New Roman"/>
          <w:iCs/>
          <w:color w:val="000000"/>
          <w:lang w:eastAsia="zh-CN"/>
        </w:rPr>
      </w:pPr>
      <w:r>
        <w:rPr>
          <w:rFonts w:ascii="Times New Roman" w:hAnsi="Times New Roman"/>
        </w:rPr>
        <w:t>INSERT TABLE 1 HERE</w:t>
      </w:r>
    </w:p>
    <w:p w14:paraId="038063FC" w14:textId="77777777" w:rsidR="003961FA" w:rsidRDefault="00030352">
      <w:pPr>
        <w:spacing w:after="0" w:line="360" w:lineRule="auto"/>
        <w:ind w:firstLineChars="200" w:firstLine="480"/>
        <w:jc w:val="both"/>
        <w:rPr>
          <w:rFonts w:ascii="Times New Roman" w:hAnsi="Times New Roman"/>
          <w:iCs/>
          <w:color w:val="000000"/>
          <w:lang w:eastAsia="zh-CN"/>
        </w:rPr>
      </w:pPr>
      <w:r>
        <w:rPr>
          <w:rFonts w:ascii="Times New Roman" w:hAnsi="Times New Roman"/>
          <w:iCs/>
          <w:color w:val="000000"/>
          <w:lang w:eastAsia="zh-CN"/>
        </w:rPr>
        <w:t xml:space="preserve">The correlation analysis of the main variables used in model (1) is reported in Appendix </w:t>
      </w:r>
      <w:r>
        <w:rPr>
          <w:rFonts w:ascii="Times New Roman" w:hAnsi="Times New Roman"/>
          <w:iCs/>
          <w:color w:val="000000"/>
          <w:lang w:eastAsia="zh-CN"/>
        </w:rPr>
        <w:fldChar w:fldCharType="begin"/>
      </w:r>
      <w:r>
        <w:rPr>
          <w:rFonts w:ascii="Times New Roman" w:hAnsi="Times New Roman"/>
          <w:iCs/>
          <w:color w:val="000000"/>
          <w:lang w:eastAsia="zh-CN"/>
        </w:rPr>
        <w:instrText xml:space="preserve"> = 3 \* ROMAN </w:instrText>
      </w:r>
      <w:r>
        <w:rPr>
          <w:rFonts w:ascii="Times New Roman" w:hAnsi="Times New Roman"/>
          <w:iCs/>
          <w:color w:val="000000"/>
          <w:lang w:eastAsia="zh-CN"/>
        </w:rPr>
        <w:fldChar w:fldCharType="separate"/>
      </w:r>
      <w:r>
        <w:rPr>
          <w:rFonts w:ascii="Times New Roman" w:hAnsi="Times New Roman"/>
          <w:iCs/>
          <w:color w:val="000000"/>
          <w:lang w:eastAsia="zh-CN"/>
        </w:rPr>
        <w:t>III</w:t>
      </w:r>
      <w:r>
        <w:rPr>
          <w:rFonts w:ascii="Times New Roman" w:hAnsi="Times New Roman"/>
          <w:iCs/>
          <w:color w:val="000000"/>
          <w:lang w:eastAsia="zh-CN"/>
        </w:rPr>
        <w:fldChar w:fldCharType="end"/>
      </w:r>
      <w:r>
        <w:rPr>
          <w:rFonts w:ascii="Times New Roman" w:hAnsi="Times New Roman"/>
          <w:iCs/>
          <w:color w:val="000000"/>
          <w:lang w:eastAsia="zh-CN"/>
        </w:rPr>
        <w:t xml:space="preserve"> of online supplementary material, supporting our expectation, and the multicollinearity test shows that no serious multicollinearity issues appear to exist. </w:t>
      </w:r>
    </w:p>
    <w:p w14:paraId="6F887297" w14:textId="77777777" w:rsidR="003961FA" w:rsidRDefault="00030352">
      <w:pPr>
        <w:spacing w:after="0" w:line="360" w:lineRule="auto"/>
        <w:jc w:val="both"/>
        <w:outlineLvl w:val="0"/>
        <w:rPr>
          <w:rFonts w:ascii="Times New Roman" w:hAnsi="Times New Roman"/>
          <w:b/>
          <w:i/>
          <w:iCs/>
          <w:color w:val="000000"/>
          <w:lang w:eastAsia="zh-CN"/>
        </w:rPr>
      </w:pPr>
      <w:r>
        <w:rPr>
          <w:rFonts w:ascii="Times New Roman" w:hAnsi="Times New Roman"/>
          <w:b/>
          <w:i/>
          <w:iCs/>
          <w:color w:val="000000"/>
          <w:lang w:eastAsia="zh-CN"/>
        </w:rPr>
        <w:t xml:space="preserve">4.2 Baseline regression results </w:t>
      </w:r>
    </w:p>
    <w:p w14:paraId="60A105F6" w14:textId="19648507" w:rsidR="003961FA" w:rsidRDefault="00030352">
      <w:pPr>
        <w:spacing w:after="0" w:line="360" w:lineRule="auto"/>
        <w:ind w:firstLineChars="200" w:firstLine="480"/>
        <w:jc w:val="both"/>
        <w:rPr>
          <w:rFonts w:ascii="Times New Roman" w:eastAsia="SimSun" w:hAnsi="Times New Roman"/>
          <w:lang w:eastAsia="zh-CN"/>
        </w:rPr>
      </w:pPr>
      <w:r>
        <w:rPr>
          <w:rFonts w:ascii="Times New Roman" w:hAnsi="Times New Roman"/>
          <w:iCs/>
          <w:color w:val="000000"/>
          <w:lang w:eastAsia="zh-Hans"/>
        </w:rPr>
        <w:t xml:space="preserve">Table 2 reports the regression results of model (1). The independent variable in columns (1) - (3) is </w:t>
      </w:r>
      <w:proofErr w:type="spellStart"/>
      <w:r>
        <w:rPr>
          <w:rFonts w:ascii="Times New Roman" w:hAnsi="Times New Roman"/>
          <w:i/>
          <w:color w:val="000000"/>
          <w:lang w:eastAsia="zh-CN"/>
        </w:rPr>
        <w:t>Ln_HSR</w:t>
      </w:r>
      <w:proofErr w:type="spellEnd"/>
      <w:r>
        <w:rPr>
          <w:rFonts w:ascii="Times New Roman" w:hAnsi="Times New Roman"/>
          <w:iCs/>
          <w:color w:val="000000"/>
          <w:lang w:eastAsia="zh-Hans"/>
        </w:rPr>
        <w:t xml:space="preserve">, while in columns (4) - (6) is </w:t>
      </w:r>
      <w:proofErr w:type="spellStart"/>
      <w:r>
        <w:rPr>
          <w:rFonts w:ascii="Times New Roman" w:hAnsi="Times New Roman"/>
          <w:i/>
          <w:color w:val="000000"/>
          <w:lang w:eastAsia="zh-CN"/>
        </w:rPr>
        <w:t>Mea_HSR</w:t>
      </w:r>
      <w:proofErr w:type="spellEnd"/>
      <w:r>
        <w:rPr>
          <w:rFonts w:ascii="Times New Roman" w:hAnsi="Times New Roman"/>
          <w:color w:val="000000"/>
          <w:lang w:eastAsia="zh-CN"/>
        </w:rPr>
        <w:t>. In columns (1) and (2), the dependent variables are two proxies for AM (</w:t>
      </w:r>
      <w:r>
        <w:rPr>
          <w:rFonts w:ascii="Times New Roman" w:eastAsia="SimSun" w:hAnsi="Times New Roman"/>
          <w:i/>
          <w:lang w:eastAsia="zh-CN"/>
        </w:rPr>
        <w:t>DA_J</w:t>
      </w:r>
      <w:r>
        <w:rPr>
          <w:rFonts w:ascii="Times New Roman" w:eastAsia="SimSun" w:hAnsi="Times New Roman"/>
          <w:lang w:eastAsia="zh-CN"/>
        </w:rPr>
        <w:t xml:space="preserve"> and </w:t>
      </w:r>
      <w:r>
        <w:rPr>
          <w:rFonts w:ascii="Times New Roman" w:eastAsia="SimSun" w:hAnsi="Times New Roman"/>
          <w:i/>
          <w:lang w:eastAsia="zh-CN"/>
        </w:rPr>
        <w:t>DA_AJ</w:t>
      </w:r>
      <w:r>
        <w:rPr>
          <w:rFonts w:ascii="Times New Roman" w:eastAsia="SimSun" w:hAnsi="Times New Roman"/>
          <w:lang w:eastAsia="zh-CN"/>
        </w:rPr>
        <w:t xml:space="preserve">). The coefficient on </w:t>
      </w:r>
      <w:proofErr w:type="spellStart"/>
      <w:r>
        <w:rPr>
          <w:rFonts w:ascii="Times New Roman" w:eastAsia="SimSun" w:hAnsi="Times New Roman"/>
          <w:i/>
          <w:lang w:eastAsia="zh-CN"/>
        </w:rPr>
        <w:t>Ln_HSR</w:t>
      </w:r>
      <w:proofErr w:type="spellEnd"/>
      <w:r>
        <w:rPr>
          <w:rFonts w:ascii="Times New Roman" w:eastAsia="SimSun" w:hAnsi="Times New Roman"/>
          <w:lang w:eastAsia="zh-CN"/>
        </w:rPr>
        <w:t xml:space="preserve"> is -0.006 and significant at the 1% level in both columns (1) and (2), implying that the development of the HSR network </w:t>
      </w:r>
      <w:r w:rsidRPr="00DE1107">
        <w:rPr>
          <w:rFonts w:ascii="Times New Roman" w:eastAsia="SimSun" w:hAnsi="Times New Roman"/>
          <w:lang w:eastAsia="zh-CN"/>
        </w:rPr>
        <w:t>is negatively associated with</w:t>
      </w:r>
      <w:r>
        <w:rPr>
          <w:rFonts w:ascii="Times New Roman" w:eastAsia="SimSun" w:hAnsi="Times New Roman"/>
          <w:lang w:eastAsia="zh-CN"/>
        </w:rPr>
        <w:t xml:space="preserve"> </w:t>
      </w:r>
      <w:r>
        <w:rPr>
          <w:rFonts w:ascii="Times New Roman" w:eastAsia="SimSun" w:hAnsi="Times New Roman"/>
          <w:lang w:eastAsia="zh-CN"/>
        </w:rPr>
        <w:lastRenderedPageBreak/>
        <w:t xml:space="preserve">AM, consistent with </w:t>
      </w:r>
      <w:r>
        <w:rPr>
          <w:rFonts w:ascii="Times New Roman" w:eastAsia="SimSun" w:hAnsi="Times New Roman"/>
          <w:i/>
          <w:iCs/>
          <w:lang w:eastAsia="zh-CN"/>
        </w:rPr>
        <w:t>H1</w:t>
      </w:r>
      <w:r>
        <w:rPr>
          <w:rFonts w:ascii="Times New Roman" w:eastAsia="SimSun" w:hAnsi="Times New Roman"/>
          <w:lang w:eastAsia="zh-CN"/>
        </w:rPr>
        <w:t xml:space="preserve">. Reviewing related research, we find that our evidence is in line with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 AuthorYear="1"&gt;&lt;Author&gt;Li&lt;/Author&gt;&lt;Year&gt;2018&lt;/Year&gt;&lt;RecNum&gt;11&lt;/RecNum&gt;&lt;DisplayText&gt;Li et al. (2018)&lt;/DisplayText&gt;&lt;record&gt;&lt;rec-number&gt;11&lt;/rec-number&gt;&lt;foreign-keys&gt;&lt;key app="EN" db-id="2xt5w2vtjrr5dsexapdptwfrf2xf2ez9z90t" timestamp="1611721211"&gt;11&lt;/key&gt;&lt;/foreign-keys&gt;&lt;ref-type name="Journal Article"&gt;17&lt;/ref-type&gt;&lt;contributors&gt;&lt;authors&gt;&lt;author&gt;Li, Bin&lt;/author&gt;&lt;author&gt;Zheng, Wen&lt;/author&gt;&lt;author&gt;Ma, Chen&lt;/author&gt;&lt;/authors&gt;&lt;/contributors&gt;&lt;titles&gt;&lt;title&gt;Do bullet trains affect earnings management? Evidence from China&lt;/title&gt;&lt;secondary-title&gt;Finance Research Letters&lt;/secondary-title&gt;&lt;/titles&gt;&lt;periodical&gt;&lt;full-title&gt;Finance Research Letters&lt;/full-title&gt;&lt;/periodical&gt;&lt;pages&gt;498-501&lt;/pages&gt;&lt;volume&gt;31&lt;/volume&gt;&lt;dates&gt;&lt;year&gt;2018&lt;/year&gt;&lt;pub-dates&gt;&lt;date&gt;Dec&lt;/date&gt;&lt;/pub-dates&gt;&lt;/dates&gt;&lt;isbn&gt;1544-6123&lt;/isbn&gt;&lt;accession-num&gt;WOS:000500640600059&lt;/accession-num&gt;&lt;urls&gt;&lt;related-urls&gt;&lt;url&gt;&amp;lt;Go to ISI&amp;gt;://WOS:000500640600059&lt;/url&gt;&lt;/related-urls&gt;&lt;/urls&gt;&lt;electronic-resource-num&gt;10.1016/j.frl.2018.12.027&lt;/electronic-resource-num&gt;&lt;/record&gt;&lt;/Cite&gt;&lt;/EndNote&gt;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 xml:space="preserve">Li </w:t>
      </w:r>
      <w:r>
        <w:rPr>
          <w:rFonts w:ascii="Times New Roman" w:eastAsia="SimSun" w:hAnsi="Times New Roman"/>
          <w:i/>
          <w:iCs/>
          <w:lang w:eastAsia="zh-CN"/>
        </w:rPr>
        <w:t>et al</w:t>
      </w:r>
      <w:r>
        <w:rPr>
          <w:rFonts w:ascii="Times New Roman" w:eastAsia="SimSun" w:hAnsi="Times New Roman"/>
          <w:lang w:eastAsia="zh-CN"/>
        </w:rPr>
        <w:t>. (2018)</w:t>
      </w:r>
      <w:r>
        <w:rPr>
          <w:rFonts w:ascii="Times New Roman" w:eastAsia="SimSun" w:hAnsi="Times New Roman"/>
          <w:lang w:eastAsia="zh-CN"/>
        </w:rPr>
        <w:fldChar w:fldCharType="end"/>
      </w:r>
      <w:r>
        <w:rPr>
          <w:rFonts w:ascii="Times New Roman" w:eastAsia="SimSun" w:hAnsi="Times New Roman"/>
          <w:lang w:eastAsia="zh-CN"/>
        </w:rPr>
        <w:t xml:space="preserve">, who conclude that companies connected by HSR routes have lower AM. Column (3) reports the regression results with </w:t>
      </w:r>
      <w:r>
        <w:rPr>
          <w:rFonts w:ascii="Times New Roman" w:eastAsia="SimSun" w:hAnsi="Times New Roman"/>
          <w:i/>
          <w:iCs/>
          <w:lang w:eastAsia="zh-CN"/>
        </w:rPr>
        <w:t xml:space="preserve">RM1 </w:t>
      </w:r>
      <w:r>
        <w:rPr>
          <w:rFonts w:ascii="Times New Roman" w:eastAsia="SimSun" w:hAnsi="Times New Roman"/>
          <w:lang w:eastAsia="zh-CN"/>
        </w:rPr>
        <w:t>as dependent variable</w:t>
      </w:r>
      <w:r>
        <w:rPr>
          <w:rStyle w:val="FootnoteReference"/>
          <w:rFonts w:ascii="Times New Roman" w:eastAsia="SimSun" w:hAnsi="Times New Roman"/>
          <w:lang w:eastAsia="zh-CN"/>
        </w:rPr>
        <w:footnoteReference w:id="3"/>
      </w:r>
      <w:r>
        <w:rPr>
          <w:rFonts w:ascii="Times New Roman" w:eastAsia="SimSun" w:hAnsi="Times New Roman"/>
          <w:lang w:eastAsia="zh-CN"/>
        </w:rPr>
        <w:t xml:space="preserve">. The positive and significant </w:t>
      </w:r>
      <w:r w:rsidRPr="00DE1107">
        <w:rPr>
          <w:rFonts w:ascii="Times New Roman" w:eastAsia="SimSun" w:hAnsi="Times New Roman"/>
          <w:lang w:eastAsia="zh-CN"/>
        </w:rPr>
        <w:t>coefficients depict that with an increase in the degree of HSR development, there is an increase in the real earnings management activities</w:t>
      </w:r>
      <w:r>
        <w:rPr>
          <w:rFonts w:ascii="Times New Roman" w:eastAsia="SimSun" w:hAnsi="Times New Roman"/>
          <w:lang w:eastAsia="zh-CN"/>
        </w:rPr>
        <w:t>. Th</w:t>
      </w:r>
      <w:r w:rsidRPr="00DE1107">
        <w:rPr>
          <w:rFonts w:ascii="Times New Roman" w:eastAsia="SimSun" w:hAnsi="Times New Roman"/>
          <w:lang w:eastAsia="zh-CN"/>
        </w:rPr>
        <w:t>is</w:t>
      </w:r>
      <w:r>
        <w:rPr>
          <w:rFonts w:ascii="Times New Roman" w:eastAsia="SimSun" w:hAnsi="Times New Roman"/>
          <w:lang w:eastAsia="zh-CN"/>
        </w:rPr>
        <w:t xml:space="preserve"> result indicate</w:t>
      </w:r>
      <w:r w:rsidRPr="00DE1107">
        <w:rPr>
          <w:rFonts w:ascii="Times New Roman" w:eastAsia="SimSun" w:hAnsi="Times New Roman"/>
          <w:lang w:eastAsia="zh-CN"/>
        </w:rPr>
        <w:t>s</w:t>
      </w:r>
      <w:r>
        <w:rPr>
          <w:rFonts w:ascii="Times New Roman" w:eastAsia="SimSun" w:hAnsi="Times New Roman"/>
          <w:lang w:eastAsia="zh-CN"/>
        </w:rPr>
        <w:t xml:space="preserve"> that </w:t>
      </w:r>
      <w:r w:rsidRPr="00DE1107">
        <w:rPr>
          <w:rFonts w:ascii="Times New Roman" w:eastAsia="SimSun" w:hAnsi="Times New Roman"/>
          <w:lang w:eastAsia="zh-CN"/>
        </w:rPr>
        <w:t>managers are inclined to use RM to manage earnings when the firm’s locations are surrounded by more developed HSR network</w:t>
      </w:r>
      <w:r>
        <w:rPr>
          <w:rFonts w:ascii="Times New Roman" w:eastAsia="SimSun" w:hAnsi="Times New Roman"/>
          <w:lang w:eastAsia="zh-CN"/>
        </w:rPr>
        <w:t xml:space="preserve">, consistent with </w:t>
      </w:r>
      <w:r>
        <w:rPr>
          <w:rFonts w:ascii="Times New Roman" w:eastAsia="SimSun" w:hAnsi="Times New Roman"/>
          <w:i/>
          <w:iCs/>
          <w:lang w:eastAsia="zh-CN"/>
        </w:rPr>
        <w:t>H2</w:t>
      </w:r>
      <w:r>
        <w:rPr>
          <w:rFonts w:ascii="Times New Roman" w:eastAsia="SimSun" w:hAnsi="Times New Roman"/>
          <w:lang w:eastAsia="zh-CN"/>
        </w:rPr>
        <w:t xml:space="preserve">. </w:t>
      </w:r>
      <w:r w:rsidRPr="00DE1107">
        <w:rPr>
          <w:rFonts w:ascii="Times New Roman" w:eastAsia="SimSun" w:hAnsi="Times New Roman"/>
          <w:lang w:eastAsia="zh-CN"/>
        </w:rPr>
        <w:t xml:space="preserve">In terms of economic magnitude, holding all other controls constant, a 10% increase in HSR network value (i.e., </w:t>
      </w:r>
      <w:proofErr w:type="spellStart"/>
      <w:r w:rsidRPr="00DE1107">
        <w:rPr>
          <w:rFonts w:ascii="Times New Roman" w:eastAsia="SimSun" w:hAnsi="Times New Roman"/>
          <w:lang w:eastAsia="zh-CN"/>
        </w:rPr>
        <w:t>Ln_HSR</w:t>
      </w:r>
      <w:proofErr w:type="spellEnd"/>
      <w:r w:rsidRPr="00DE1107">
        <w:rPr>
          <w:rFonts w:ascii="Times New Roman" w:eastAsia="SimSun" w:hAnsi="Times New Roman"/>
          <w:lang w:eastAsia="zh-CN"/>
        </w:rPr>
        <w:t>) will result in an average decrease of 0.12%</w:t>
      </w:r>
      <w:r w:rsidRPr="00DE1107">
        <w:rPr>
          <w:rStyle w:val="FootnoteReference"/>
          <w:rFonts w:ascii="Times New Roman" w:eastAsia="SimSun" w:hAnsi="Times New Roman"/>
          <w:lang w:eastAsia="zh-CN"/>
        </w:rPr>
        <w:footnoteReference w:id="4"/>
      </w:r>
      <w:r w:rsidRPr="00DE1107">
        <w:rPr>
          <w:rFonts w:ascii="Times New Roman" w:eastAsia="SimSun" w:hAnsi="Times New Roman"/>
          <w:lang w:eastAsia="zh-CN"/>
        </w:rPr>
        <w:t xml:space="preserve"> for AM and an increase of 0.18%</w:t>
      </w:r>
      <w:r w:rsidRPr="00DE1107">
        <w:rPr>
          <w:rStyle w:val="FootnoteReference"/>
          <w:rFonts w:ascii="Times New Roman" w:eastAsia="SimSun" w:hAnsi="Times New Roman"/>
          <w:lang w:eastAsia="zh-CN"/>
        </w:rPr>
        <w:footnoteReference w:id="5"/>
      </w:r>
      <w:r w:rsidRPr="00DE1107">
        <w:rPr>
          <w:rFonts w:ascii="Times New Roman" w:eastAsia="SimSun" w:hAnsi="Times New Roman"/>
          <w:lang w:eastAsia="zh-CN"/>
        </w:rPr>
        <w:t xml:space="preserve"> for RM. </w:t>
      </w:r>
      <w:r>
        <w:rPr>
          <w:rFonts w:ascii="Times New Roman" w:eastAsia="SimSun" w:hAnsi="Times New Roman"/>
          <w:lang w:eastAsia="zh-CN"/>
        </w:rPr>
        <w:t xml:space="preserve">Further, by analyzing the above results, we note that as the level of HSR network surrounding parent and its subsidiaries increases, managers appear to switch from AM to RM, consistent with prior research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&lt;EndNote&gt;&lt;Cite&gt;&lt;Author&gt;Cohen&lt;/Author&gt;&lt;Year&gt;2010&lt;/Year&gt;&lt;RecNum&gt;18&lt;/RecNum&gt;&lt;DisplayText&gt;(Cohen and Zarowin 2010; Sohn 2016)&lt;/DisplayText&gt;&lt;record&gt;&lt;rec-number&gt;18&lt;/rec-number&gt;&lt;foreign-keys&gt;&lt;key app="EN" db-id="2xt5w2vtjrr5dsexapdptwfrf2xf2ez9z90t" timestamp="1611738721"&gt;18&lt;/key&gt;&lt;/foreign-keys&gt;&lt;ref-type name="Journal Article"&gt;17&lt;/ref-type&gt;&lt;contributors&gt;&lt;authors&gt;&lt;author&gt;Cohen, Daniel A.&lt;/author&gt;&lt;author&gt;Zarowin, Paul&lt;/author&gt;&lt;/authors&gt;&lt;/contributors&gt;&lt;titles&gt;&lt;title&gt;Accrual-based and real earnings management activities around seasoned equity offerings&lt;/title&gt;&lt;secondary-title&gt;Journal of Accounting &amp;amp; Economics&lt;/secondary-title&gt;&lt;/titles&gt;&lt;periodical&gt;&lt;full-title&gt;Journal of Accounting &amp;amp; Economics&lt;/full-title&gt;&lt;/periodical&gt;&lt;pages&gt;2-19&lt;/pages&gt;&lt;volume&gt;50&lt;/volume&gt;&lt;number&gt;1&lt;/number&gt;&lt;dates&gt;&lt;year&gt;2010&lt;/year&gt;&lt;pub-dates&gt;&lt;date&gt;May&lt;/date&gt;&lt;/pub-dates&gt;&lt;/dates&gt;&lt;isbn&gt;0165-4101&lt;/isbn&gt;&lt;accession-num&gt;WOS:000277331800001&lt;/accession-num&gt;&lt;urls&gt;&lt;related-urls&gt;&lt;url&gt;&amp;lt;Go to ISI&amp;gt;://WOS:000277331800001&lt;/url&gt;&lt;/related-urls&gt;&lt;/urls&gt;&lt;electronic-resource-num&gt;10.1016/j.jacceco.2010.01.002&lt;/electronic-resource-num&gt;&lt;/record&gt;&lt;/Cite&gt;&lt;Cite&gt;&lt;Author&gt;Sohn&lt;/Author&gt;&lt;Year&gt;2016&lt;/Year&gt;&lt;RecNum&gt;23&lt;/RecNum&gt;&lt;record&gt;&lt;rec-number&gt;23&lt;/rec-number&gt;&lt;foreign-keys&gt;&lt;key app="EN" db-id="2xt5w2vtjrr5dsexapdptwfrf2xf2ez9z90t" timestamp="1611756994"&gt;23&lt;/key&gt;&lt;/foreign-keys&gt;&lt;ref-type name="Journal Article"&gt;17&lt;/ref-type&gt;&lt;contributors&gt;&lt;authors&gt;&lt;author&gt;Sohn, Byungcherl Charlie&lt;/author&gt;&lt;/authors&gt;&lt;/contributors&gt;&lt;titles&gt;&lt;title&gt;The effect of accounting comparability on the accrual-based and real earnings management&lt;/title&gt;&lt;secondary-title&gt;Journal of Accounting and Public Policy&lt;/secondary-title&gt;&lt;/titles&gt;&lt;periodical&gt;&lt;full-title&gt;Journal of Accounting and Public Policy&lt;/full-title&gt;&lt;/periodical&gt;&lt;pages&gt;513-539&lt;/pages&gt;&lt;volume&gt;35&lt;/volume&gt;&lt;number&gt;5&lt;/number&gt;&lt;section&gt;513&lt;/section&gt;&lt;dates&gt;&lt;year&gt;2016&lt;/year&gt;&lt;/dates&gt;&lt;isbn&gt;02784254&lt;/isbn&gt;&lt;urls&gt;&lt;/urls&gt;&lt;electronic-resource-num&gt;10.1016/j.jaccpubpol.2016.06.003&lt;/electronic-resource-num&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(Cohen and Zarowin 2010; Sohn 2016)</w:t>
      </w:r>
      <w:r>
        <w:rPr>
          <w:rFonts w:ascii="Times New Roman" w:eastAsia="SimSun" w:hAnsi="Times New Roman"/>
          <w:lang w:eastAsia="zh-CN"/>
        </w:rPr>
        <w:fldChar w:fldCharType="end"/>
      </w:r>
      <w:r>
        <w:rPr>
          <w:rFonts w:ascii="Times New Roman" w:eastAsia="SimSun" w:hAnsi="Times New Roman"/>
          <w:lang w:eastAsia="zh-CN"/>
        </w:rPr>
        <w:t>. We obtain the same results from columns (4) - (6).</w:t>
      </w:r>
    </w:p>
    <w:p w14:paraId="61347A0E" w14:textId="77777777" w:rsidR="003961FA" w:rsidRDefault="00030352">
      <w:pPr>
        <w:spacing w:after="0" w:line="360" w:lineRule="auto"/>
        <w:ind w:firstLineChars="200" w:firstLine="480"/>
        <w:jc w:val="both"/>
        <w:rPr>
          <w:rFonts w:ascii="Times New Roman" w:eastAsia="SimSun" w:hAnsi="Times New Roman"/>
          <w:lang w:eastAsia="zh-CN"/>
        </w:rPr>
      </w:pPr>
      <w:r>
        <w:rPr>
          <w:rFonts w:ascii="Times New Roman" w:eastAsia="SimSun" w:hAnsi="Times New Roman"/>
          <w:lang w:eastAsia="zh-CN"/>
        </w:rPr>
        <w:t xml:space="preserve">As for the control variables, </w:t>
      </w:r>
      <w:r>
        <w:rPr>
          <w:rFonts w:ascii="Times New Roman" w:eastAsia="SimSun" w:hAnsi="Times New Roman"/>
          <w:i/>
          <w:lang w:eastAsia="zh-CN"/>
        </w:rPr>
        <w:t>GRO</w:t>
      </w:r>
      <w:r>
        <w:rPr>
          <w:rFonts w:ascii="Times New Roman" w:eastAsia="SimSun" w:hAnsi="Times New Roman"/>
          <w:lang w:eastAsia="zh-CN"/>
        </w:rPr>
        <w:t xml:space="preserve"> is positively correlated with AM, while it is negatively correlated with RM, both with a 1% significance level. This implies that firms with high growth opportunities tend to engage in more AM, but less RM. Evidence from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 AuthorYear="1"&gt;&lt;Author&gt;Gao&lt;/Author&gt;&lt;Year&gt;2017&lt;/Year&gt;&lt;RecNum&gt;87&lt;/RecNum&gt;&lt;DisplayText&gt;Gao et al. (2017)&lt;/DisplayText&gt;&lt;record&gt;&lt;rec-number&gt;87&lt;/rec-number&gt;&lt;foreign-keys&gt;&lt;key app="EN" db-id="2xt5w2vtjrr5dsexapdptwfrf2xf2ez9z90t" timestamp="1612714216"&gt;87&lt;/key&gt;&lt;/foreign-keys&gt;&lt;ref-type name="Journal Article"&gt;17&lt;/ref-type&gt;&lt;contributors&gt;&lt;authors&gt;&lt;author&gt;Gao, Jie&lt;/author&gt;&lt;author&gt;Gao, Baichao&lt;/author&gt;&lt;author&gt;Wang, Xiao&lt;/author&gt;&lt;/authors&gt;&lt;/contributors&gt;&lt;titles&gt;&lt;title&gt;Trade-off between real activities earnings management and accrual-based manipulation-evidence from China&lt;/title&gt;&lt;secondary-title&gt;Journal of International Accounting, Auditing and Taxation&lt;/secondary-title&gt;&lt;/titles&gt;&lt;periodical&gt;&lt;full-title&gt;Journal of International Accounting, Auditing and Taxation&lt;/full-title&gt;&lt;/periodical&gt;&lt;pages&gt;66-80&lt;/pages&gt;&lt;volume&gt;29&lt;/volume&gt;&lt;dates&gt;&lt;year&gt;2017&lt;/year&gt;&lt;/dates&gt;&lt;isbn&gt;1061-9518&lt;/isbn&gt;&lt;urls&gt;&lt;/urls&gt;&lt;/record&gt;&lt;/Cite&gt;&lt;/EndNote&gt;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 xml:space="preserve">Gao </w:t>
      </w:r>
      <w:r>
        <w:rPr>
          <w:rFonts w:ascii="Times New Roman" w:eastAsia="SimSun" w:hAnsi="Times New Roman"/>
          <w:i/>
          <w:iCs/>
          <w:lang w:eastAsia="zh-CN"/>
        </w:rPr>
        <w:t>et al</w:t>
      </w:r>
      <w:r>
        <w:rPr>
          <w:rFonts w:ascii="Times New Roman" w:eastAsia="SimSun" w:hAnsi="Times New Roman"/>
          <w:lang w:eastAsia="zh-CN"/>
        </w:rPr>
        <w:t>. (2017)</w:t>
      </w:r>
      <w:r>
        <w:rPr>
          <w:rFonts w:ascii="Times New Roman" w:eastAsia="SimSun" w:hAnsi="Times New Roman"/>
          <w:lang w:eastAsia="zh-CN"/>
        </w:rPr>
        <w:fldChar w:fldCharType="end"/>
      </w:r>
      <w:r>
        <w:rPr>
          <w:rFonts w:ascii="Times New Roman" w:eastAsia="SimSun" w:hAnsi="Times New Roman"/>
          <w:lang w:eastAsia="zh-CN"/>
        </w:rPr>
        <w:t xml:space="preserve"> supports this result. </w:t>
      </w:r>
      <w:r>
        <w:rPr>
          <w:rFonts w:ascii="Times New Roman" w:eastAsia="SimSun" w:hAnsi="Times New Roman"/>
          <w:i/>
          <w:lang w:eastAsia="zh-CN"/>
        </w:rPr>
        <w:t>SIZE</w:t>
      </w:r>
      <w:r>
        <w:rPr>
          <w:rFonts w:ascii="Times New Roman" w:eastAsia="SimSun" w:hAnsi="Times New Roman"/>
          <w:lang w:eastAsia="zh-CN"/>
        </w:rPr>
        <w:t xml:space="preserve"> is not correlated with AM, but is negatively correlated with RM, meaning that large-scale companies are inclined to engage in less RM. </w:t>
      </w:r>
      <w:r>
        <w:rPr>
          <w:rFonts w:ascii="Times New Roman" w:eastAsia="SimSun" w:hAnsi="Times New Roman"/>
          <w:i/>
          <w:lang w:eastAsia="zh-CN"/>
        </w:rPr>
        <w:t>LEV</w:t>
      </w:r>
      <w:r>
        <w:rPr>
          <w:rFonts w:ascii="Times New Roman" w:eastAsia="SimSun" w:hAnsi="Times New Roman"/>
          <w:lang w:eastAsia="zh-CN"/>
        </w:rPr>
        <w:t xml:space="preserve"> has a significantly negative correlation with AM and a positive correlation with RM, indicating that companies with high leverage level use less AM and more RM. Consistent with the studies of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 AuthorYear="1"&gt;&lt;Author&gt;Kothari&lt;/Author&gt;&lt;Year&gt;2005&lt;/Year&gt;&lt;RecNum&gt;36&lt;/RecNum&gt;&lt;DisplayText&gt;Kothari et al. (2005)&lt;/DisplayText&gt;&lt;record&gt;&lt;rec-number&gt;36&lt;/rec-number&gt;&lt;foreign-keys&gt;&lt;key app="EN" db-id="2xt5w2vtjrr5dsexapdptwfrf2xf2ez9z90t" timestamp="1611811262"&gt;36&lt;/key&gt;&lt;/foreign-keys&gt;&lt;ref-type name="Journal Article"&gt;17&lt;/ref-type&gt;&lt;contributors&gt;&lt;authors&gt;&lt;author&gt;Kothari, S. P.&lt;/author&gt;&lt;author&gt;Leone, A. J.&lt;/author&gt;&lt;author&gt;Wasley, C. E.&lt;/author&gt;&lt;/authors&gt;&lt;/contributors&gt;&lt;titles&gt;&lt;title&gt;Performance matched discretionary accrual measures&lt;/title&gt;&lt;secondary-title&gt;Journal of Accounting &amp;amp; Economics&lt;/secondary-title&gt;&lt;/titles&gt;&lt;periodical&gt;&lt;full-title&gt;Journal of Accounting &amp;amp; Economics&lt;/full-title&gt;&lt;/periodical&gt;&lt;pages&gt;163-197&lt;/pages&gt;&lt;volume&gt;39&lt;/volume&gt;&lt;number&gt;1&lt;/number&gt;&lt;dates&gt;&lt;year&gt;2005&lt;/year&gt;&lt;pub-dates&gt;&lt;date&gt;Feb&lt;/date&gt;&lt;/pub-dates&gt;&lt;/dates&gt;&lt;isbn&gt;0165-4101&lt;/isbn&gt;&lt;accession-num&gt;WOS:000228147100006&lt;/accession-num&gt;&lt;urls&gt;&lt;related-urls&gt;&lt;url&gt;&amp;lt;Go to ISI&amp;gt;://WOS:000228147100006&lt;/url&gt;&lt;/related-urls&gt;&lt;/urls&gt;&lt;electronic-resource-num&gt;10.1016/j.jacceco.2004.11.002&lt;/electronic-resource-num&gt;&lt;/record&gt;&lt;/Cite&gt;&lt;/EndNote&gt;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 xml:space="preserve">Kothari </w:t>
      </w:r>
      <w:r>
        <w:rPr>
          <w:rFonts w:ascii="Times New Roman" w:eastAsia="SimSun" w:hAnsi="Times New Roman"/>
          <w:i/>
          <w:iCs/>
          <w:lang w:eastAsia="zh-CN"/>
        </w:rPr>
        <w:t>et al</w:t>
      </w:r>
      <w:r>
        <w:rPr>
          <w:rFonts w:ascii="Times New Roman" w:eastAsia="SimSun" w:hAnsi="Times New Roman"/>
          <w:lang w:eastAsia="zh-CN"/>
        </w:rPr>
        <w:t>. (2005)</w:t>
      </w:r>
      <w:r>
        <w:rPr>
          <w:rFonts w:ascii="Times New Roman" w:eastAsia="SimSun" w:hAnsi="Times New Roman"/>
          <w:lang w:eastAsia="zh-CN"/>
        </w:rPr>
        <w:fldChar w:fldCharType="end"/>
      </w:r>
      <w:r>
        <w:rPr>
          <w:rFonts w:ascii="Times New Roman" w:eastAsia="SimSun" w:hAnsi="Times New Roman"/>
          <w:lang w:eastAsia="zh-CN"/>
        </w:rPr>
        <w:t xml:space="preserve"> and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 AuthorYear="1"&gt;&lt;Author&gt;Dechow&lt;/Author&gt;&lt;Year&gt;1998&lt;/Year&gt;&lt;RecNum&gt;31&lt;/RecNum&gt;&lt;DisplayText&gt;Dechow et al. (1998)&lt;/DisplayText&gt;&lt;record&gt;&lt;rec-number&gt;31&lt;/rec-number&gt;&lt;foreign-keys&gt;&lt;key app="EN" db-id="2xt5w2vtjrr5dsexapdptwfrf2xf2ez9z90t" timestamp="1611811244"&gt;31&lt;/key&gt;&lt;/foreign-keys&gt;&lt;ref-type name="Journal Article"&gt;17&lt;/ref-type&gt;&lt;contributors&gt;&lt;authors&gt;&lt;author&gt;Dechow, P. M.&lt;/author&gt;&lt;author&gt;Kothari, S. P.&lt;/author&gt;&lt;author&gt;Watts, R. L.&lt;/author&gt;&lt;/authors&gt;&lt;/contributors&gt;&lt;titles&gt;&lt;title&gt;The relation between earnings and cash flows&lt;/title&gt;&lt;secondary-title&gt;Journal of Accounting &amp;amp; Economics&lt;/secondary-title&gt;&lt;/titles&gt;&lt;periodical&gt;&lt;full-title&gt;Journal of Accounting &amp;amp; Economics&lt;/full-title&gt;&lt;/periodical&gt;&lt;pages&gt;133-168&lt;/pages&gt;&lt;volume&gt;25&lt;/volume&gt;&lt;number&gt;2&lt;/number&gt;&lt;dates&gt;&lt;year&gt;1998&lt;/year&gt;&lt;pub-dates&gt;&lt;date&gt;May&lt;/date&gt;&lt;/pub-dates&gt;&lt;/dates&gt;&lt;isbn&gt;0165-4101&lt;/isbn&gt;&lt;accession-num&gt;WOS:000078053000001&lt;/accession-num&gt;&lt;urls&gt;&lt;related-urls&gt;&lt;url&gt;&amp;lt;Go to ISI&amp;gt;://WOS:000078053000001&lt;/url&gt;&lt;/related-urls&gt;&lt;/urls&gt;&lt;electronic-resource-num&gt;10.1016/s0165-4101(98)00020-2&lt;/electronic-resource-num&gt;&lt;/record&gt;&lt;/Cite&gt;&lt;/EndNote&gt;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 xml:space="preserve">Dechow </w:t>
      </w:r>
      <w:r>
        <w:rPr>
          <w:rFonts w:ascii="Times New Roman" w:eastAsia="SimSun" w:hAnsi="Times New Roman"/>
          <w:i/>
          <w:iCs/>
          <w:lang w:eastAsia="zh-CN"/>
        </w:rPr>
        <w:t>et al</w:t>
      </w:r>
      <w:r>
        <w:rPr>
          <w:rFonts w:ascii="Times New Roman" w:eastAsia="SimSun" w:hAnsi="Times New Roman"/>
          <w:lang w:eastAsia="zh-CN"/>
        </w:rPr>
        <w:t>. (1998)</w:t>
      </w:r>
      <w:r>
        <w:rPr>
          <w:rFonts w:ascii="Times New Roman" w:eastAsia="SimSun" w:hAnsi="Times New Roman"/>
          <w:lang w:eastAsia="zh-CN"/>
        </w:rPr>
        <w:fldChar w:fldCharType="end"/>
      </w:r>
      <w:r>
        <w:rPr>
          <w:rFonts w:ascii="Times New Roman" w:eastAsia="SimSun" w:hAnsi="Times New Roman"/>
          <w:lang w:eastAsia="zh-CN"/>
        </w:rPr>
        <w:t xml:space="preserve">, </w:t>
      </w:r>
      <w:r>
        <w:rPr>
          <w:rFonts w:ascii="Times New Roman" w:eastAsia="SimSun" w:hAnsi="Times New Roman"/>
          <w:i/>
          <w:lang w:eastAsia="zh-CN"/>
        </w:rPr>
        <w:t>CFO_LA</w:t>
      </w:r>
      <w:r>
        <w:rPr>
          <w:rFonts w:ascii="Times New Roman" w:eastAsia="SimSun" w:hAnsi="Times New Roman"/>
          <w:lang w:eastAsia="zh-CN"/>
        </w:rPr>
        <w:t xml:space="preserve"> is negatively correlated with both AM and RM, showing that companies with low liquidity are likely to engage in more earnings management </w:t>
      </w:r>
      <w:r>
        <w:rPr>
          <w:rFonts w:ascii="Times New Roman" w:eastAsia="SimSun" w:hAnsi="Times New Roman"/>
          <w:lang w:eastAsia="zh-CN"/>
        </w:rPr>
        <w:lastRenderedPageBreak/>
        <w:t xml:space="preserve">activities, and that </w:t>
      </w:r>
      <w:r>
        <w:rPr>
          <w:rFonts w:ascii="Times New Roman" w:eastAsia="SimSun" w:hAnsi="Times New Roman"/>
          <w:i/>
          <w:lang w:eastAsia="zh-CN"/>
        </w:rPr>
        <w:t>ROA</w:t>
      </w:r>
      <w:r>
        <w:rPr>
          <w:rFonts w:ascii="Times New Roman" w:eastAsia="SimSun" w:hAnsi="Times New Roman"/>
          <w:lang w:eastAsia="zh-CN"/>
        </w:rPr>
        <w:t xml:space="preserve"> has a significantly positive correlation with AM and a negative correlation with RM. </w:t>
      </w:r>
    </w:p>
    <w:p w14:paraId="353B47A0" w14:textId="77777777" w:rsidR="003961FA" w:rsidRDefault="00030352">
      <w:pPr>
        <w:spacing w:after="0" w:line="360" w:lineRule="auto"/>
        <w:jc w:val="center"/>
        <w:rPr>
          <w:rFonts w:ascii="Times New Roman" w:hAnsi="Times New Roman"/>
          <w:iCs/>
          <w:color w:val="000000"/>
          <w:lang w:eastAsia="zh-CN"/>
        </w:rPr>
      </w:pPr>
      <w:r>
        <w:rPr>
          <w:rFonts w:ascii="Times New Roman" w:hAnsi="Times New Roman"/>
        </w:rPr>
        <w:t>INSERT TABLE 2 HERE</w:t>
      </w:r>
    </w:p>
    <w:p w14:paraId="3E37851D" w14:textId="77777777" w:rsidR="003961FA" w:rsidRDefault="00030352">
      <w:pPr>
        <w:spacing w:after="0" w:line="360" w:lineRule="auto"/>
        <w:jc w:val="both"/>
        <w:outlineLvl w:val="0"/>
        <w:rPr>
          <w:rFonts w:ascii="Times New Roman" w:hAnsi="Times New Roman"/>
          <w:b/>
          <w:i/>
          <w:iCs/>
          <w:color w:val="000000"/>
          <w:lang w:eastAsia="zh-CN"/>
        </w:rPr>
      </w:pPr>
      <w:r>
        <w:rPr>
          <w:rFonts w:ascii="Times New Roman" w:hAnsi="Times New Roman"/>
          <w:b/>
          <w:i/>
          <w:iCs/>
          <w:color w:val="000000"/>
          <w:lang w:eastAsia="zh-CN"/>
        </w:rPr>
        <w:t xml:space="preserve">4.3 HSR and earnings management: The moderating effects of corporate governance and religion mechanisms </w:t>
      </w:r>
    </w:p>
    <w:p w14:paraId="72FA8804" w14:textId="77777777" w:rsidR="003961FA" w:rsidRDefault="00030352">
      <w:pPr>
        <w:spacing w:after="0" w:line="360" w:lineRule="auto"/>
        <w:ind w:firstLineChars="200" w:firstLine="480"/>
        <w:jc w:val="both"/>
        <w:rPr>
          <w:rFonts w:ascii="Times New Roman" w:eastAsia="SimSun" w:hAnsi="Times New Roman"/>
          <w:lang w:eastAsia="zh-Hans"/>
        </w:rPr>
      </w:pPr>
      <w:r>
        <w:rPr>
          <w:rFonts w:ascii="Times New Roman" w:hAnsi="Times New Roman"/>
          <w:iCs/>
          <w:color w:val="000000"/>
          <w:lang w:eastAsia="zh-CN"/>
        </w:rPr>
        <w:t xml:space="preserve">Next, we focus on the interactive effects of corporate governance and religion factors on the link between HSR network and earnings management. To test our hypotheses, we respectively interact </w:t>
      </w:r>
      <w:proofErr w:type="spellStart"/>
      <w:r>
        <w:rPr>
          <w:rFonts w:ascii="Times New Roman" w:eastAsia="SimSun" w:hAnsi="Times New Roman"/>
          <w:i/>
          <w:lang w:eastAsia="zh-Hans"/>
        </w:rPr>
        <w:t>Agent_cost</w:t>
      </w:r>
      <w:proofErr w:type="spellEnd"/>
      <w:r>
        <w:rPr>
          <w:rFonts w:ascii="Times New Roman" w:eastAsia="SimSun" w:hAnsi="Times New Roman"/>
          <w:i/>
          <w:lang w:eastAsia="zh-Hans"/>
        </w:rPr>
        <w:t xml:space="preserve">, IND, Analyst, </w:t>
      </w:r>
      <w:proofErr w:type="spellStart"/>
      <w:r>
        <w:rPr>
          <w:rFonts w:ascii="Times New Roman" w:eastAsia="SimSun" w:hAnsi="Times New Roman"/>
          <w:i/>
          <w:lang w:eastAsia="zh-Hans"/>
        </w:rPr>
        <w:t>Ab_auditfee</w:t>
      </w:r>
      <w:proofErr w:type="spellEnd"/>
      <w:r>
        <w:rPr>
          <w:rFonts w:ascii="Times New Roman" w:eastAsia="SimSun" w:hAnsi="Times New Roman"/>
          <w:i/>
          <w:lang w:eastAsia="zh-Hans"/>
        </w:rPr>
        <w:t>,</w:t>
      </w:r>
      <w:r>
        <w:rPr>
          <w:rFonts w:ascii="Times New Roman" w:eastAsia="SimSun" w:hAnsi="Times New Roman"/>
          <w:iCs/>
          <w:lang w:eastAsia="zh-Hans"/>
        </w:rPr>
        <w:t xml:space="preserve"> and</w:t>
      </w:r>
      <w:r>
        <w:rPr>
          <w:rFonts w:ascii="Times New Roman" w:eastAsia="SimSun" w:hAnsi="Times New Roman"/>
          <w:i/>
          <w:lang w:eastAsia="zh-Hans"/>
        </w:rPr>
        <w:t xml:space="preserve"> Religious </w:t>
      </w:r>
      <w:r>
        <w:rPr>
          <w:rFonts w:ascii="Times New Roman" w:eastAsia="SimSun" w:hAnsi="Times New Roman"/>
          <w:lang w:eastAsia="zh-Hans"/>
        </w:rPr>
        <w:t>with the proxies of HSR network (</w:t>
      </w:r>
      <w:proofErr w:type="spellStart"/>
      <w:r>
        <w:rPr>
          <w:rFonts w:ascii="Times New Roman" w:eastAsia="SimSun" w:hAnsi="Times New Roman"/>
          <w:i/>
          <w:lang w:eastAsia="zh-Hans"/>
        </w:rPr>
        <w:t>Ln_HSR</w:t>
      </w:r>
      <w:proofErr w:type="spellEnd"/>
      <w:r>
        <w:rPr>
          <w:rFonts w:ascii="Times New Roman" w:eastAsia="SimSun" w:hAnsi="Times New Roman"/>
          <w:lang w:eastAsia="zh-Hans"/>
        </w:rPr>
        <w:t xml:space="preserve"> and </w:t>
      </w:r>
      <w:proofErr w:type="spellStart"/>
      <w:r>
        <w:rPr>
          <w:rFonts w:ascii="Times New Roman" w:eastAsia="SimSun" w:hAnsi="Times New Roman"/>
          <w:i/>
          <w:lang w:eastAsia="zh-Hans"/>
        </w:rPr>
        <w:t>Mea_HSR</w:t>
      </w:r>
      <w:proofErr w:type="spellEnd"/>
      <w:r>
        <w:rPr>
          <w:rFonts w:ascii="Times New Roman" w:eastAsia="SimSun" w:hAnsi="Times New Roman"/>
          <w:lang w:eastAsia="zh-Hans"/>
        </w:rPr>
        <w:t>) and then individually include these interaction terms into model (1) to rerun the regression. In Panel A of Table 3, the effects of agency cost are given</w:t>
      </w:r>
      <w:r>
        <w:rPr>
          <w:rStyle w:val="FootnoteReference"/>
          <w:rFonts w:ascii="Times New Roman" w:eastAsia="SimSun" w:hAnsi="Times New Roman"/>
          <w:lang w:eastAsia="zh-Hans"/>
        </w:rPr>
        <w:footnoteReference w:id="6"/>
      </w:r>
      <w:r>
        <w:rPr>
          <w:rFonts w:ascii="Times New Roman" w:eastAsia="SimSun" w:hAnsi="Times New Roman"/>
          <w:lang w:eastAsia="zh-Hans"/>
        </w:rPr>
        <w:t xml:space="preserve">. In columns (1) and (2), the dependent variables are </w:t>
      </w:r>
      <w:r>
        <w:rPr>
          <w:rFonts w:ascii="Times New Roman" w:eastAsia="SimSun" w:hAnsi="Times New Roman"/>
          <w:i/>
          <w:lang w:eastAsia="zh-Hans"/>
        </w:rPr>
        <w:t xml:space="preserve">DA_J </w:t>
      </w:r>
      <w:r>
        <w:rPr>
          <w:rFonts w:ascii="Times New Roman" w:eastAsia="SimSun" w:hAnsi="Times New Roman"/>
          <w:lang w:eastAsia="zh-Hans"/>
        </w:rPr>
        <w:t xml:space="preserve">and </w:t>
      </w:r>
      <w:r>
        <w:rPr>
          <w:rFonts w:ascii="Times New Roman" w:eastAsia="SimSun" w:hAnsi="Times New Roman"/>
          <w:i/>
          <w:lang w:eastAsia="zh-Hans"/>
        </w:rPr>
        <w:t>DA_AJ</w:t>
      </w:r>
      <w:r>
        <w:rPr>
          <w:rFonts w:ascii="Times New Roman" w:eastAsia="SimSun" w:hAnsi="Times New Roman"/>
          <w:lang w:eastAsia="zh-Hans"/>
        </w:rPr>
        <w:t xml:space="preserve">, and the coefficients on </w:t>
      </w:r>
      <w:proofErr w:type="spellStart"/>
      <w:r>
        <w:rPr>
          <w:rFonts w:ascii="Times New Roman" w:eastAsia="SimSun" w:hAnsi="Times New Roman"/>
          <w:i/>
          <w:lang w:eastAsia="zh-Hans"/>
        </w:rPr>
        <w:t>Ln_HSR</w:t>
      </w:r>
      <w:proofErr w:type="spellEnd"/>
      <w:r>
        <w:rPr>
          <w:rFonts w:ascii="Times New Roman" w:eastAsia="SimSun" w:hAnsi="Times New Roman"/>
          <w:lang w:eastAsia="zh-Hans"/>
        </w:rPr>
        <w:t>*</w:t>
      </w:r>
      <w:proofErr w:type="spellStart"/>
      <w:r>
        <w:rPr>
          <w:rFonts w:ascii="Times New Roman" w:eastAsia="SimSun" w:hAnsi="Times New Roman"/>
          <w:i/>
          <w:lang w:eastAsia="zh-Hans"/>
        </w:rPr>
        <w:t>Agent_cost</w:t>
      </w:r>
      <w:proofErr w:type="spellEnd"/>
      <w:r>
        <w:rPr>
          <w:rFonts w:ascii="Times New Roman" w:eastAsia="SimSun" w:hAnsi="Times New Roman"/>
          <w:lang w:eastAsia="zh-Hans"/>
        </w:rPr>
        <w:t xml:space="preserve"> are both significant and negative at the 1% level. In column (3), the coefficient on </w:t>
      </w:r>
      <w:proofErr w:type="spellStart"/>
      <w:r>
        <w:rPr>
          <w:rFonts w:ascii="Times New Roman" w:eastAsia="SimSun" w:hAnsi="Times New Roman"/>
          <w:i/>
          <w:lang w:eastAsia="zh-Hans"/>
        </w:rPr>
        <w:t>Ln_HSR</w:t>
      </w:r>
      <w:proofErr w:type="spellEnd"/>
      <w:r>
        <w:rPr>
          <w:rFonts w:ascii="Times New Roman" w:eastAsia="SimSun" w:hAnsi="Times New Roman"/>
          <w:lang w:eastAsia="zh-Hans"/>
        </w:rPr>
        <w:t>*</w:t>
      </w:r>
      <w:proofErr w:type="spellStart"/>
      <w:r>
        <w:rPr>
          <w:rFonts w:ascii="Times New Roman" w:eastAsia="SimSun" w:hAnsi="Times New Roman"/>
          <w:i/>
          <w:lang w:eastAsia="zh-Hans"/>
        </w:rPr>
        <w:t>Agent_cost</w:t>
      </w:r>
      <w:proofErr w:type="spellEnd"/>
      <w:r>
        <w:rPr>
          <w:rFonts w:ascii="Times New Roman" w:eastAsia="SimSun" w:hAnsi="Times New Roman"/>
          <w:lang w:eastAsia="zh-Hans"/>
        </w:rPr>
        <w:t xml:space="preserve"> is significantly positive with </w:t>
      </w:r>
      <w:r>
        <w:rPr>
          <w:rFonts w:ascii="Times New Roman" w:eastAsia="SimSun" w:hAnsi="Times New Roman"/>
          <w:i/>
          <w:lang w:eastAsia="zh-Hans"/>
        </w:rPr>
        <w:t>RM1</w:t>
      </w:r>
      <w:r>
        <w:rPr>
          <w:rFonts w:ascii="Times New Roman" w:eastAsia="SimSun" w:hAnsi="Times New Roman"/>
          <w:lang w:eastAsia="zh-Hans"/>
        </w:rPr>
        <w:t xml:space="preserve"> as dependent variable. We obtain the same results focusing on the coefficients of </w:t>
      </w:r>
      <w:proofErr w:type="spellStart"/>
      <w:r>
        <w:rPr>
          <w:rFonts w:ascii="Times New Roman" w:eastAsia="SimSun" w:hAnsi="Times New Roman"/>
          <w:i/>
          <w:lang w:eastAsia="zh-Hans"/>
        </w:rPr>
        <w:t>Mea_HSR</w:t>
      </w:r>
      <w:proofErr w:type="spellEnd"/>
      <w:r>
        <w:rPr>
          <w:rFonts w:ascii="Times New Roman" w:eastAsia="SimSun" w:hAnsi="Times New Roman"/>
          <w:lang w:eastAsia="zh-Hans"/>
        </w:rPr>
        <w:t>*</w:t>
      </w:r>
      <w:proofErr w:type="spellStart"/>
      <w:r>
        <w:rPr>
          <w:rFonts w:ascii="Times New Roman" w:eastAsia="SimSun" w:hAnsi="Times New Roman"/>
          <w:i/>
          <w:lang w:eastAsia="zh-Hans"/>
        </w:rPr>
        <w:t>Agent_cost</w:t>
      </w:r>
      <w:proofErr w:type="spellEnd"/>
      <w:r>
        <w:rPr>
          <w:rFonts w:ascii="Times New Roman" w:eastAsia="SimSun" w:hAnsi="Times New Roman"/>
          <w:lang w:eastAsia="zh-Hans"/>
        </w:rPr>
        <w:t xml:space="preserve">. Further, to control for the industry-year difference, we replace the </w:t>
      </w:r>
      <w:proofErr w:type="spellStart"/>
      <w:r>
        <w:rPr>
          <w:rFonts w:ascii="Times New Roman" w:eastAsia="SimSun" w:hAnsi="Times New Roman"/>
          <w:i/>
          <w:lang w:eastAsia="zh-Hans"/>
        </w:rPr>
        <w:t>Agent_cost</w:t>
      </w:r>
      <w:proofErr w:type="spellEnd"/>
      <w:r>
        <w:rPr>
          <w:rFonts w:ascii="Times New Roman" w:eastAsia="SimSun" w:hAnsi="Times New Roman"/>
          <w:lang w:eastAsia="zh-Hans"/>
        </w:rPr>
        <w:t xml:space="preserve"> with </w:t>
      </w:r>
      <w:proofErr w:type="spellStart"/>
      <w:r>
        <w:rPr>
          <w:rFonts w:ascii="Times New Roman" w:eastAsia="SimSun" w:hAnsi="Times New Roman"/>
          <w:i/>
          <w:lang w:eastAsia="zh-Hans"/>
        </w:rPr>
        <w:t>Agent_cost_med</w:t>
      </w:r>
      <w:proofErr w:type="spellEnd"/>
      <w:r>
        <w:rPr>
          <w:rFonts w:ascii="Times New Roman" w:eastAsia="SimSun" w:hAnsi="Times New Roman"/>
          <w:lang w:eastAsia="zh-Hans"/>
        </w:rPr>
        <w:t xml:space="preserve">, which equals to </w:t>
      </w:r>
      <w:proofErr w:type="spellStart"/>
      <w:r>
        <w:rPr>
          <w:rFonts w:ascii="Times New Roman" w:eastAsia="SimSun" w:hAnsi="Times New Roman"/>
          <w:i/>
          <w:lang w:eastAsia="zh-Hans"/>
        </w:rPr>
        <w:t>Agent_cost</w:t>
      </w:r>
      <w:proofErr w:type="spellEnd"/>
      <w:r>
        <w:rPr>
          <w:rFonts w:ascii="Times New Roman" w:eastAsia="SimSun" w:hAnsi="Times New Roman"/>
          <w:lang w:eastAsia="zh-Hans"/>
        </w:rPr>
        <w:t xml:space="preserve"> minus the industry-year median value. The unreported results still stand. These results support our prediction that high agency cost can stimulate the switch from AM to RM with the development of HSR network.</w:t>
      </w:r>
    </w:p>
    <w:p w14:paraId="29313879" w14:textId="77777777" w:rsidR="003961FA" w:rsidRDefault="00030352">
      <w:pPr>
        <w:spacing w:after="0" w:line="360" w:lineRule="auto"/>
        <w:ind w:firstLineChars="200" w:firstLine="480"/>
        <w:jc w:val="both"/>
        <w:rPr>
          <w:rFonts w:ascii="Times New Roman" w:eastAsia="SimSun" w:hAnsi="Times New Roman"/>
        </w:rPr>
      </w:pPr>
      <w:r>
        <w:rPr>
          <w:rFonts w:ascii="Times New Roman" w:eastAsia="SimSun" w:hAnsi="Times New Roman"/>
          <w:lang w:eastAsia="zh-Hans"/>
        </w:rPr>
        <w:t>In Panel B of Table 3, the effects of independent directors are displayed</w:t>
      </w:r>
      <w:r>
        <w:rPr>
          <w:rStyle w:val="FootnoteReference"/>
          <w:rFonts w:ascii="Times New Roman" w:eastAsia="SimSun" w:hAnsi="Times New Roman"/>
          <w:lang w:eastAsia="zh-Hans"/>
        </w:rPr>
        <w:footnoteReference w:id="7"/>
      </w:r>
      <w:r>
        <w:rPr>
          <w:rFonts w:ascii="Times New Roman" w:eastAsia="SimSun" w:hAnsi="Times New Roman"/>
          <w:lang w:eastAsia="zh-Hans"/>
        </w:rPr>
        <w:t xml:space="preserve">. In column (3), the coefficient on </w:t>
      </w:r>
      <w:proofErr w:type="spellStart"/>
      <w:r>
        <w:rPr>
          <w:rFonts w:ascii="Times New Roman" w:eastAsia="SimSun" w:hAnsi="Times New Roman"/>
          <w:i/>
          <w:lang w:eastAsia="zh-Hans"/>
        </w:rPr>
        <w:t>Ln_HSR</w:t>
      </w:r>
      <w:proofErr w:type="spellEnd"/>
      <w:r>
        <w:rPr>
          <w:rFonts w:ascii="Times New Roman" w:eastAsia="SimSun" w:hAnsi="Times New Roman"/>
          <w:i/>
          <w:lang w:eastAsia="zh-Hans"/>
        </w:rPr>
        <w:t>*IND</w:t>
      </w:r>
      <w:r>
        <w:rPr>
          <w:rFonts w:ascii="Times New Roman" w:eastAsia="SimSun" w:hAnsi="Times New Roman"/>
          <w:lang w:eastAsia="zh-Hans"/>
        </w:rPr>
        <w:t xml:space="preserve"> is significant and negative at the 10% level. This is consistent with existing literature indicating that the RM is constrained in firms with high proportion of independent directors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&lt;EndNote&gt;&lt;Cite&gt;&lt;Author&gt;Osma&lt;/Author&gt;&lt;Year&gt;2008&lt;/Year&gt;&lt;RecNum&gt;198&lt;/RecNum&gt;&lt;DisplayText&gt;(Osma 2008)&lt;/DisplayText&gt;&lt;record&gt;&lt;rec-number&gt;198&lt;/rec-number&gt;&lt;foreign-keys&gt;&lt;key app="EN" db-id="2xt5w2vtjrr5dsexapdptwfrf2xf2ez9z90t" timestamp="1626229359"&gt;198&lt;/key&gt;&lt;/foreign-keys&gt;&lt;ref-type name="Journal Article"&gt;17&lt;/ref-type&gt;&lt;contributors&gt;&lt;authors&gt;&lt;author&gt;Osma, Beatriz Garcia&lt;/author&gt;&lt;/authors&gt;&lt;/contributors&gt;&lt;titles&gt;&lt;title&gt;Board Independence and Real Earnings Management: The Case of R&amp;amp;D Expenditure&lt;/title&gt;&lt;secondary-title&gt;Corporate Governance: An International Review&lt;/secondary-title&gt;&lt;/titles&gt;&lt;periodical&gt;&lt;full-title&gt;Corporate governance: An international review&lt;/full-title&gt;&lt;/periodical&gt;&lt;pages&gt;116-131&lt;/pages&gt;&lt;volume&gt;16&lt;/volume&gt;&lt;number&gt;2&lt;/number&gt;&lt;dates&gt;&lt;year&gt;2008&lt;/year&gt;&lt;/dates&gt;&lt;isbn&gt;0964-8410&lt;/isbn&gt;&lt;urls&gt;&lt;related-urls&gt;&lt;url&gt;https://onlinelibrary.wiley.com/doi/abs/10.1111/j.1467-8683.2008.00672.x&lt;/url&gt;&lt;/related-urls&gt;&lt;/urls&gt;&lt;electronic-resource-num&gt;https://doi.org/10.1111/j.1467-8683.2008.00672.x&lt;/electronic-resource-num&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(Osma 2008)</w:t>
      </w:r>
      <w:r>
        <w:rPr>
          <w:rFonts w:ascii="Times New Roman" w:eastAsia="SimSun" w:hAnsi="Times New Roman"/>
          <w:lang w:eastAsia="zh-Hans"/>
        </w:rPr>
        <w:fldChar w:fldCharType="end"/>
      </w:r>
      <w:r>
        <w:rPr>
          <w:rFonts w:ascii="Times New Roman" w:eastAsia="SimSun" w:hAnsi="Times New Roman"/>
          <w:lang w:eastAsia="zh-Hans"/>
        </w:rPr>
        <w:t xml:space="preserve">. </w:t>
      </w:r>
      <w:r>
        <w:rPr>
          <w:rFonts w:ascii="Times New Roman" w:eastAsia="SimSun" w:hAnsi="Times New Roman"/>
        </w:rPr>
        <w:t xml:space="preserve">Moreover, we note that the coefficient on interaction term is significantly negative for AM in columns (1) and (2), which is inconsistent with those of past research </w:t>
      </w:r>
      <w:r>
        <w:rPr>
          <w:rFonts w:ascii="Times New Roman" w:eastAsia="SimSun" w:hAnsi="Times New Roman"/>
          <w:lang w:eastAsia="zh-Hans"/>
        </w:rPr>
        <w:t xml:space="preserve">suggesting that board independence is </w:t>
      </w:r>
      <w:r>
        <w:rPr>
          <w:rFonts w:ascii="Times New Roman" w:eastAsia="SimSun" w:hAnsi="Times New Roman"/>
          <w:lang w:eastAsia="zh-Hans"/>
        </w:rPr>
        <w:lastRenderedPageBreak/>
        <w:t xml:space="preserve">effective in reducing AM. However, that may be explained in </w:t>
      </w:r>
      <w:r>
        <w:rPr>
          <w:rFonts w:ascii="Times New Roman" w:eastAsia="SimSun" w:hAnsi="Times New Roman"/>
          <w:lang w:eastAsia="zh-Hans"/>
        </w:rPr>
        <w:fldChar w:fldCharType="begin"/>
      </w:r>
      <w:r>
        <w:rPr>
          <w:rFonts w:ascii="Times New Roman" w:eastAsia="SimSun" w:hAnsi="Times New Roman"/>
          <w:lang w:eastAsia="zh-Hans"/>
        </w:rPr>
        <w:instrText xml:space="preserve"> ADDIN EN.CITE &lt;EndNote&gt;&lt;Cite AuthorYear="1"&gt;&lt;Author&gt;Sohn&lt;/Author&gt;&lt;Year&gt;2016&lt;/Year&gt;&lt;RecNum&gt;23&lt;/RecNum&gt;&lt;DisplayText&gt;Sohn (2016)&lt;/DisplayText&gt;&lt;record&gt;&lt;rec-number&gt;23&lt;/rec-number&gt;&lt;foreign-keys&gt;&lt;key app="EN" db-id="2xt5w2vtjrr5dsexapdptwfrf2xf2ez9z90t" timestamp="1611756994"&gt;23&lt;/key&gt;&lt;/foreign-keys&gt;&lt;ref-type name="Journal Article"&gt;17&lt;/ref-type&gt;&lt;contributors&gt;&lt;authors&gt;&lt;author&gt;Sohn, Byungcherl Charlie&lt;/author&gt;&lt;/authors&gt;&lt;/contributors&gt;&lt;titles&gt;&lt;title&gt;The effect of accounting comparability on the accrual-based and real earnings management&lt;/title&gt;&lt;secondary-title&gt;Journal of Accounting and Public Policy&lt;/secondary-title&gt;&lt;/titles&gt;&lt;periodical&gt;&lt;full-title&gt;Journal of Accounting and Public Policy&lt;/full-title&gt;&lt;/periodical&gt;&lt;pages&gt;513-539&lt;/pages&gt;&lt;volume&gt;35&lt;/volume&gt;&lt;number&gt;5&lt;/number&gt;&lt;section&gt;513&lt;/section&gt;&lt;dates&gt;&lt;year&gt;2016&lt;/year&gt;&lt;/dates&gt;&lt;isbn&gt;02784254&lt;/isbn&gt;&lt;urls&gt;&lt;/urls&gt;&lt;electronic-resource-num&gt;10.1016/j.jaccpubpol.2016.06.003&lt;/electronic-resource-num&gt;&lt;/record&gt;&lt;/Cite&gt;&lt;/EndNote&gt;</w:instrText>
      </w:r>
      <w:r>
        <w:rPr>
          <w:rFonts w:ascii="Times New Roman" w:eastAsia="SimSun" w:hAnsi="Times New Roman"/>
          <w:lang w:eastAsia="zh-Hans"/>
        </w:rPr>
        <w:fldChar w:fldCharType="separate"/>
      </w:r>
      <w:r>
        <w:rPr>
          <w:rFonts w:ascii="Times New Roman" w:eastAsia="SimSun" w:hAnsi="Times New Roman"/>
          <w:lang w:eastAsia="zh-Hans"/>
        </w:rPr>
        <w:t>Sohn (2016)</w:t>
      </w:r>
      <w:r>
        <w:rPr>
          <w:rFonts w:ascii="Times New Roman" w:eastAsia="SimSun" w:hAnsi="Times New Roman"/>
          <w:lang w:eastAsia="zh-Hans"/>
        </w:rPr>
        <w:fldChar w:fldCharType="end"/>
      </w:r>
      <w:r>
        <w:rPr>
          <w:rFonts w:ascii="Times New Roman" w:eastAsia="SimSun" w:hAnsi="Times New Roman"/>
          <w:lang w:eastAsia="zh-Hans"/>
        </w:rPr>
        <w:t xml:space="preserve"> that suggests that monitors may encourage, not deter, income-decreasing earnings management </w:t>
      </w:r>
      <w:r>
        <w:rPr>
          <w:rFonts w:ascii="Times New Roman" w:eastAsia="SimSun" w:hAnsi="Times New Roman"/>
        </w:rPr>
        <w:t xml:space="preserve">through AM. The results on </w:t>
      </w:r>
      <w:proofErr w:type="spellStart"/>
      <w:r>
        <w:rPr>
          <w:rFonts w:ascii="Times New Roman" w:eastAsia="SimSun" w:hAnsi="Times New Roman"/>
          <w:i/>
        </w:rPr>
        <w:t>Mea_HSR</w:t>
      </w:r>
      <w:proofErr w:type="spellEnd"/>
      <w:r>
        <w:rPr>
          <w:rFonts w:ascii="Times New Roman" w:eastAsia="SimSun" w:hAnsi="Times New Roman"/>
          <w:i/>
        </w:rPr>
        <w:t>*IND</w:t>
      </w:r>
      <w:r>
        <w:rPr>
          <w:rFonts w:ascii="Times New Roman" w:eastAsia="SimSun" w:hAnsi="Times New Roman"/>
        </w:rPr>
        <w:t xml:space="preserve"> is similar. </w:t>
      </w:r>
    </w:p>
    <w:p w14:paraId="00A958F4" w14:textId="77777777" w:rsidR="003961FA" w:rsidRDefault="00030352">
      <w:pPr>
        <w:spacing w:after="0" w:line="360" w:lineRule="auto"/>
        <w:ind w:firstLineChars="200" w:firstLine="480"/>
        <w:jc w:val="both"/>
        <w:rPr>
          <w:rFonts w:ascii="Times New Roman" w:eastAsia="SimSun" w:hAnsi="Times New Roman"/>
        </w:rPr>
      </w:pPr>
      <w:r>
        <w:rPr>
          <w:rFonts w:ascii="Times New Roman" w:eastAsia="SimSun" w:hAnsi="Times New Roman"/>
        </w:rPr>
        <w:t>In Panel C of Table 3, the effects of analysts are presented</w:t>
      </w:r>
      <w:r>
        <w:rPr>
          <w:rStyle w:val="FootnoteReference"/>
          <w:rFonts w:ascii="Times New Roman" w:eastAsia="SimSun" w:hAnsi="Times New Roman"/>
        </w:rPr>
        <w:footnoteReference w:id="8"/>
      </w:r>
      <w:r>
        <w:rPr>
          <w:rFonts w:ascii="Times New Roman" w:eastAsia="SimSun" w:hAnsi="Times New Roman"/>
        </w:rPr>
        <w:t xml:space="preserve">. The coefficient on </w:t>
      </w:r>
      <w:proofErr w:type="spellStart"/>
      <w:r>
        <w:rPr>
          <w:rFonts w:ascii="Times New Roman" w:eastAsia="SimSun" w:hAnsi="Times New Roman"/>
          <w:i/>
        </w:rPr>
        <w:t>Ln_HSR</w:t>
      </w:r>
      <w:proofErr w:type="spellEnd"/>
      <w:r>
        <w:rPr>
          <w:rFonts w:ascii="Times New Roman" w:eastAsia="SimSun" w:hAnsi="Times New Roman"/>
          <w:i/>
        </w:rPr>
        <w:t xml:space="preserve">*Analyst </w:t>
      </w:r>
      <w:r>
        <w:rPr>
          <w:rFonts w:ascii="Times New Roman" w:eastAsia="SimSun" w:hAnsi="Times New Roman"/>
        </w:rPr>
        <w:t xml:space="preserve">is 0.012, significant at the 1% level. This implies that the RM, however, is more encouraged by the development of the HSR network when more analysts follow the firm. The possible reason of this result is because managers face more pressure to achieve earnings target often set by financial analysts, when firms are followed by large number of analysts. Hence, managers would have more incentives to use RM </w:t>
      </w:r>
      <w:r>
        <w:rPr>
          <w:rFonts w:ascii="Times New Roman" w:eastAsia="SimSun" w:hAnsi="Times New Roman"/>
        </w:rPr>
        <w:fldChar w:fldCharType="begin"/>
      </w:r>
      <w:r>
        <w:rPr>
          <w:rFonts w:ascii="Times New Roman" w:eastAsia="SimSun" w:hAnsi="Times New Roman"/>
        </w:rPr>
        <w:instrText xml:space="preserve"> ADDIN EN.CITE &lt;EndNote&gt;&lt;Cite&gt;&lt;Author&gt;Sun&lt;/Author&gt;&lt;Year&gt;2016&lt;/Year&gt;&lt;RecNum&gt;200&lt;/RecNum&gt;&lt;DisplayText&gt;(Sun and Liu 2016)&lt;/DisplayText&gt;&lt;record&gt;&lt;rec-number&gt;200&lt;/rec-number&gt;&lt;foreign-keys&gt;&lt;key app="EN" db-id="2xt5w2vtjrr5dsexapdptwfrf2xf2ez9z90t" timestamp="1626255063"&gt;200&lt;/key&gt;&lt;/foreign-keys&gt;&lt;ref-type name="Journal Article"&gt;17&lt;/ref-type&gt;&lt;contributors&gt;&lt;authors&gt;&lt;author&gt;Sun, J.&lt;/author&gt;&lt;author&gt;Liu, G. P.&lt;/author&gt;&lt;/authors&gt;&lt;/contributors&gt;&lt;titles&gt;&lt;title&gt;Does analyst coverage constrain real earnings management?&lt;/title&gt;&lt;secondary-title&gt;Quarterly Review of Economics and Finance&lt;/secondary-title&gt;&lt;/titles&gt;&lt;periodical&gt;&lt;full-title&gt;Quarterly Review of Economics and Finance&lt;/full-title&gt;&lt;/periodical&gt;&lt;pages&gt;131-140&lt;/pages&gt;&lt;volume&gt;59&lt;/volume&gt;&lt;dates&gt;&lt;year&gt;2016&lt;/year&gt;&lt;pub-dates&gt;&lt;date&gt;Feb&lt;/date&gt;&lt;/pub-dates&gt;&lt;/dates&gt;&lt;isbn&gt;1062-9769&lt;/isbn&gt;&lt;accession-num&gt;WOS:000437658100012&lt;/accession-num&gt;&lt;urls&gt;&lt;related-urls&gt;&lt;url&gt;&amp;lt;Go to ISI&amp;gt;://WOS:000437658100012&lt;/url&gt;&lt;/related-urls&gt;&lt;/urls&gt;&lt;electronic-resource-num&gt;10.1016/j.qref.2015.03.009&lt;/electronic-resource-num&gt;&lt;/record&gt;&lt;/Cite&gt;&lt;/EndNote&gt;</w:instrText>
      </w:r>
      <w:r>
        <w:rPr>
          <w:rFonts w:ascii="Times New Roman" w:eastAsia="SimSun" w:hAnsi="Times New Roman"/>
        </w:rPr>
        <w:fldChar w:fldCharType="separate"/>
      </w:r>
      <w:r>
        <w:rPr>
          <w:rFonts w:ascii="Times New Roman" w:eastAsia="SimSun" w:hAnsi="Times New Roman"/>
        </w:rPr>
        <w:t>(Sun and Liu 2016)</w:t>
      </w:r>
      <w:r>
        <w:rPr>
          <w:rFonts w:ascii="Times New Roman" w:eastAsia="SimSun" w:hAnsi="Times New Roman"/>
        </w:rPr>
        <w:fldChar w:fldCharType="end"/>
      </w:r>
      <w:r>
        <w:rPr>
          <w:rFonts w:ascii="Times New Roman" w:eastAsia="SimSun" w:hAnsi="Times New Roman"/>
        </w:rPr>
        <w:t xml:space="preserve">. The same results can be observed from </w:t>
      </w:r>
      <w:proofErr w:type="spellStart"/>
      <w:r>
        <w:rPr>
          <w:rFonts w:ascii="Times New Roman" w:eastAsia="SimSun" w:hAnsi="Times New Roman"/>
          <w:i/>
        </w:rPr>
        <w:t>Mea_HSR</w:t>
      </w:r>
      <w:proofErr w:type="spellEnd"/>
      <w:r>
        <w:rPr>
          <w:rFonts w:ascii="Times New Roman" w:eastAsia="SimSun" w:hAnsi="Times New Roman"/>
          <w:i/>
        </w:rPr>
        <w:t>*Analyst</w:t>
      </w:r>
      <w:r>
        <w:rPr>
          <w:rFonts w:ascii="Times New Roman" w:eastAsia="SimSun" w:hAnsi="Times New Roman"/>
        </w:rPr>
        <w:t>.</w:t>
      </w:r>
    </w:p>
    <w:p w14:paraId="00EE6634" w14:textId="77777777" w:rsidR="003961FA" w:rsidRDefault="00030352">
      <w:pPr>
        <w:spacing w:after="0" w:line="360" w:lineRule="auto"/>
        <w:ind w:firstLineChars="200" w:firstLine="480"/>
        <w:jc w:val="both"/>
        <w:rPr>
          <w:rFonts w:ascii="Times New Roman" w:eastAsia="SimSun" w:hAnsi="Times New Roman"/>
          <w:lang w:eastAsia="zh-CN"/>
        </w:rPr>
      </w:pPr>
      <w:r>
        <w:rPr>
          <w:rFonts w:ascii="Times New Roman" w:eastAsia="SimSun" w:hAnsi="Times New Roman"/>
          <w:lang w:eastAsia="zh-CN"/>
        </w:rPr>
        <w:t>Panel D of Table 3 reports the moderating effect of abnormal audit fees. In columns (1</w:t>
      </w:r>
      <w:r>
        <w:rPr>
          <w:rFonts w:ascii="Times New Roman" w:eastAsia="SimSun" w:hAnsi="Times New Roman" w:hint="eastAsia"/>
          <w:lang w:eastAsia="zh-CN"/>
        </w:rPr>
        <w:t>)</w:t>
      </w:r>
      <w:r>
        <w:rPr>
          <w:rFonts w:ascii="Times New Roman" w:eastAsia="SimSun" w:hAnsi="Times New Roman"/>
          <w:lang w:eastAsia="zh-CN"/>
        </w:rPr>
        <w:t xml:space="preserve"> and (2), the dependent variable is AM, and the positive and significant coefficients on </w:t>
      </w:r>
      <w:proofErr w:type="spellStart"/>
      <w:r>
        <w:rPr>
          <w:rFonts w:ascii="Times New Roman" w:eastAsia="SimSun" w:hAnsi="Times New Roman"/>
          <w:i/>
          <w:lang w:eastAsia="zh-Hans"/>
        </w:rPr>
        <w:t>Ln_HSR</w:t>
      </w:r>
      <w:proofErr w:type="spellEnd"/>
      <w:r>
        <w:rPr>
          <w:rFonts w:ascii="Times New Roman" w:eastAsia="SimSun" w:hAnsi="Times New Roman"/>
          <w:i/>
          <w:lang w:eastAsia="zh-Hans"/>
        </w:rPr>
        <w:t>*</w:t>
      </w:r>
      <w:proofErr w:type="spellStart"/>
      <w:r>
        <w:rPr>
          <w:rFonts w:ascii="Times New Roman" w:eastAsia="SimSun" w:hAnsi="Times New Roman"/>
          <w:i/>
          <w:lang w:eastAsia="zh-Hans"/>
        </w:rPr>
        <w:t>Ab</w:t>
      </w:r>
      <w:r>
        <w:rPr>
          <w:rFonts w:ascii="Times New Roman" w:eastAsia="SimSun" w:hAnsi="Times New Roman" w:hint="eastAsia"/>
          <w:i/>
          <w:lang w:eastAsia="zh-CN"/>
        </w:rPr>
        <w:t>_</w:t>
      </w:r>
      <w:r>
        <w:rPr>
          <w:rFonts w:ascii="Times New Roman" w:eastAsia="SimSun" w:hAnsi="Times New Roman"/>
          <w:i/>
          <w:lang w:eastAsia="zh-CN"/>
        </w:rPr>
        <w:t>auditfee</w:t>
      </w:r>
      <w:proofErr w:type="spellEnd"/>
      <w:r>
        <w:rPr>
          <w:rFonts w:ascii="Times New Roman" w:eastAsia="SimSun" w:hAnsi="Times New Roman"/>
          <w:i/>
          <w:lang w:eastAsia="zh-CN"/>
        </w:rPr>
        <w:t xml:space="preserve"> </w:t>
      </w:r>
      <w:r>
        <w:rPr>
          <w:rFonts w:ascii="Times New Roman" w:eastAsia="SimSun" w:hAnsi="Times New Roman"/>
          <w:iCs/>
          <w:lang w:eastAsia="zh-CN"/>
        </w:rPr>
        <w:t xml:space="preserve">show that the impact of HSR on AM is weaker in firms with high abnormal audit fees; while in column (3) that the dependent variable is RM, the positive and significant coefficient indicates that the impact of HSR on RM is stronger in such firms. We obtain the same results from columns (4)-(6).   </w:t>
      </w:r>
      <w:r>
        <w:rPr>
          <w:rFonts w:ascii="Times New Roman" w:eastAsia="SimSun" w:hAnsi="Times New Roman"/>
          <w:lang w:eastAsia="zh-CN"/>
        </w:rPr>
        <w:t xml:space="preserve">  </w:t>
      </w:r>
    </w:p>
    <w:p w14:paraId="54D38120" w14:textId="40501D4F" w:rsidR="003961FA" w:rsidRDefault="00030352">
      <w:pPr>
        <w:spacing w:after="0" w:line="360" w:lineRule="auto"/>
        <w:ind w:firstLineChars="200" w:firstLine="480"/>
        <w:jc w:val="both"/>
        <w:rPr>
          <w:rFonts w:ascii="Times New Roman" w:eastAsia="SimSun" w:hAnsi="Times New Roman"/>
          <w:lang w:eastAsia="zh-Hans"/>
        </w:rPr>
      </w:pPr>
      <w:r>
        <w:rPr>
          <w:rFonts w:ascii="Times New Roman" w:eastAsia="SimSun" w:hAnsi="Times New Roman"/>
        </w:rPr>
        <w:t>In Panel E of Table 3, the effects of religion are presented</w:t>
      </w:r>
      <w:r>
        <w:rPr>
          <w:rStyle w:val="FootnoteReference"/>
          <w:rFonts w:ascii="Times New Roman" w:eastAsia="SimSun" w:hAnsi="Times New Roman"/>
        </w:rPr>
        <w:footnoteReference w:id="9"/>
      </w:r>
      <w:r>
        <w:rPr>
          <w:rFonts w:ascii="Times New Roman" w:eastAsia="SimSun" w:hAnsi="Times New Roman"/>
        </w:rPr>
        <w:t xml:space="preserve">. </w:t>
      </w:r>
      <w:r>
        <w:rPr>
          <w:rFonts w:ascii="Times New Roman" w:eastAsia="SimSun" w:hAnsi="Times New Roman"/>
          <w:lang w:eastAsia="zh-Hans"/>
        </w:rPr>
        <w:t xml:space="preserve">The coefficients on </w:t>
      </w:r>
      <w:proofErr w:type="spellStart"/>
      <w:r>
        <w:rPr>
          <w:rFonts w:ascii="Times New Roman" w:eastAsia="SimSun" w:hAnsi="Times New Roman"/>
          <w:i/>
          <w:lang w:eastAsia="zh-Hans"/>
        </w:rPr>
        <w:t>Ln_HSR</w:t>
      </w:r>
      <w:proofErr w:type="spellEnd"/>
      <w:r>
        <w:rPr>
          <w:rFonts w:ascii="Times New Roman" w:eastAsia="SimSun" w:hAnsi="Times New Roman"/>
          <w:i/>
          <w:lang w:eastAsia="zh-Hans"/>
        </w:rPr>
        <w:t>*Religious</w:t>
      </w:r>
      <w:r>
        <w:rPr>
          <w:rFonts w:ascii="Times New Roman" w:eastAsia="SimSun" w:hAnsi="Times New Roman"/>
          <w:lang w:eastAsia="zh-Hans"/>
        </w:rPr>
        <w:t xml:space="preserve"> are insignificant when the dependent variable is AM in columns (1) and (2), and significantly negative with </w:t>
      </w:r>
      <w:r>
        <w:rPr>
          <w:rFonts w:ascii="Times New Roman" w:eastAsia="SimSun" w:hAnsi="Times New Roman"/>
          <w:i/>
          <w:lang w:eastAsia="zh-Hans"/>
        </w:rPr>
        <w:t>RM1</w:t>
      </w:r>
      <w:r>
        <w:rPr>
          <w:rFonts w:ascii="Times New Roman" w:eastAsia="SimSun" w:hAnsi="Times New Roman"/>
          <w:lang w:eastAsia="zh-Hans"/>
        </w:rPr>
        <w:t xml:space="preserve"> in column (3). We obtain the same results with </w:t>
      </w:r>
      <w:proofErr w:type="spellStart"/>
      <w:r>
        <w:rPr>
          <w:rFonts w:ascii="Times New Roman" w:eastAsia="SimSun" w:hAnsi="Times New Roman"/>
          <w:i/>
          <w:lang w:eastAsia="zh-Hans"/>
        </w:rPr>
        <w:t>Mea_HSR</w:t>
      </w:r>
      <w:proofErr w:type="spellEnd"/>
      <w:r>
        <w:rPr>
          <w:rFonts w:ascii="Times New Roman" w:eastAsia="SimSun" w:hAnsi="Times New Roman"/>
          <w:lang w:eastAsia="zh-Hans"/>
        </w:rPr>
        <w:t>*</w:t>
      </w:r>
      <w:r>
        <w:rPr>
          <w:rFonts w:ascii="Times New Roman" w:eastAsia="SimSun" w:hAnsi="Times New Roman"/>
          <w:i/>
          <w:lang w:eastAsia="zh-Hans"/>
        </w:rPr>
        <w:t>Religious</w:t>
      </w:r>
      <w:r>
        <w:rPr>
          <w:rFonts w:ascii="Times New Roman" w:eastAsia="SimSun" w:hAnsi="Times New Roman"/>
          <w:lang w:eastAsia="zh-Hans"/>
        </w:rPr>
        <w:t xml:space="preserve"> in columns (4)-(6). In sum, the results show that religion plays an external governance role to restrain the trade-off from AM to RM when the HSR network develops in parent-subsidiaries’ </w:t>
      </w:r>
      <w:proofErr w:type="gramStart"/>
      <w:r>
        <w:rPr>
          <w:rFonts w:ascii="Times New Roman" w:eastAsia="SimSun" w:hAnsi="Times New Roman"/>
          <w:lang w:eastAsia="zh-Hans"/>
        </w:rPr>
        <w:t>locations</w:t>
      </w:r>
      <w:proofErr w:type="gramEnd"/>
      <w:r>
        <w:rPr>
          <w:rFonts w:ascii="Times New Roman" w:eastAsia="SimSun" w:hAnsi="Times New Roman"/>
          <w:lang w:eastAsia="zh-Hans"/>
        </w:rPr>
        <w:t xml:space="preserve">  </w:t>
      </w:r>
    </w:p>
    <w:p w14:paraId="116F288C" w14:textId="77777777" w:rsidR="003961FA" w:rsidRDefault="00030352">
      <w:pPr>
        <w:spacing w:after="0" w:line="360" w:lineRule="auto"/>
        <w:jc w:val="center"/>
        <w:rPr>
          <w:rFonts w:ascii="Times New Roman" w:hAnsi="Times New Roman"/>
          <w:iCs/>
          <w:color w:val="000000"/>
          <w:lang w:eastAsia="zh-CN"/>
        </w:rPr>
      </w:pPr>
      <w:r>
        <w:rPr>
          <w:rFonts w:ascii="Times New Roman" w:hAnsi="Times New Roman"/>
        </w:rPr>
        <w:t>INSERT TABLE 3 HERE</w:t>
      </w:r>
    </w:p>
    <w:p w14:paraId="7073373B" w14:textId="77777777" w:rsidR="003961FA" w:rsidRDefault="00030352">
      <w:pPr>
        <w:spacing w:after="0" w:line="360" w:lineRule="auto"/>
        <w:rPr>
          <w:rFonts w:ascii="Times New Roman" w:hAnsi="Times New Roman"/>
          <w:iCs/>
          <w:color w:val="000000"/>
          <w:lang w:eastAsia="zh-CN"/>
        </w:rPr>
      </w:pPr>
      <w:r>
        <w:rPr>
          <w:rFonts w:ascii="Times New Roman" w:eastAsia="SimSun" w:hAnsi="Times New Roman"/>
          <w:b/>
          <w:i/>
          <w:lang w:eastAsia="zh-CN"/>
        </w:rPr>
        <w:t>4.4 Endogeneity issue</w:t>
      </w:r>
    </w:p>
    <w:p w14:paraId="0F1AD15E" w14:textId="77777777" w:rsidR="003961FA" w:rsidRDefault="00030352">
      <w:pPr>
        <w:spacing w:after="0" w:line="360" w:lineRule="auto"/>
        <w:ind w:firstLineChars="200" w:firstLine="480"/>
        <w:jc w:val="both"/>
        <w:rPr>
          <w:rFonts w:ascii="Times New Roman" w:eastAsia="SimSun" w:hAnsi="Times New Roman"/>
          <w:lang w:eastAsia="zh-CN"/>
        </w:rPr>
      </w:pPr>
      <w:r>
        <w:rPr>
          <w:rFonts w:ascii="Times New Roman" w:eastAsia="SimSun" w:hAnsi="Times New Roman"/>
          <w:lang w:eastAsia="zh-CN"/>
        </w:rPr>
        <w:lastRenderedPageBreak/>
        <w:t xml:space="preserve">The reverse causality issue may arise because earnings management activities may facilitate the managers’ investment decisions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&lt;EndNote&gt;&lt;Cite&gt;&lt;Author&gt;McNichols&lt;/Author&gt;&lt;Year&gt;2008&lt;/Year&gt;&lt;RecNum&gt;89&lt;/RecNum&gt;&lt;DisplayText&gt;(McNichols and Stubben 2008)&lt;/DisplayText&gt;&lt;record&gt;&lt;rec-number&gt;89&lt;/rec-number&gt;&lt;foreign-keys&gt;&lt;key app="EN" db-id="2xt5w2vtjrr5dsexapdptwfrf2xf2ez9z90t" timestamp="1612791762"&gt;89&lt;/key&gt;&lt;/foreign-keys&gt;&lt;ref-type name="Journal Article"&gt;17&lt;/ref-type&gt;&lt;contributors&gt;&lt;authors&gt;&lt;author&gt;McNichols, Maureen F&lt;/author&gt;&lt;author&gt;Stubben, Stephen R&lt;/author&gt;&lt;/authors&gt;&lt;/contributors&gt;&lt;titles&gt;&lt;title&gt;Does earnings management affect firms’ investment decisions?&lt;/title&gt;&lt;secondary-title&gt;The Accounting Review&lt;/secondary-title&gt;&lt;/titles&gt;&lt;periodical&gt;&lt;full-title&gt;The Accounting Review&lt;/full-title&gt;&lt;/periodical&gt;&lt;pages&gt;1571-1603&lt;/pages&gt;&lt;volume&gt;83&lt;/volume&gt;&lt;number&gt;6&lt;/number&gt;&lt;dates&gt;&lt;year&gt;2008&lt;/year&gt;&lt;/dates&gt;&lt;isbn&gt;0001-4826&lt;/isbn&gt;&lt;urls&gt;&lt;/urls&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(McNichols and Stubben 2008)</w:t>
      </w:r>
      <w:r>
        <w:rPr>
          <w:rFonts w:ascii="Times New Roman" w:eastAsia="SimSun" w:hAnsi="Times New Roman"/>
          <w:lang w:eastAsia="zh-CN"/>
        </w:rPr>
        <w:fldChar w:fldCharType="end"/>
      </w:r>
      <w:r>
        <w:rPr>
          <w:rFonts w:ascii="Times New Roman" w:eastAsia="SimSun" w:hAnsi="Times New Roman"/>
          <w:lang w:eastAsia="zh-CN"/>
        </w:rPr>
        <w:t>, and managers may choose places with HSR stops to establish subsidiaries considering the convenience, which can lead to higher rate of HSR networks in parent-subsidiaries’ locations. We use the following three methods to address this reverse causality issue.</w:t>
      </w:r>
    </w:p>
    <w:p w14:paraId="12DEAB3D" w14:textId="77777777" w:rsidR="003961FA" w:rsidRDefault="00030352">
      <w:pPr>
        <w:spacing w:after="0" w:line="360" w:lineRule="auto"/>
        <w:jc w:val="both"/>
        <w:outlineLvl w:val="0"/>
        <w:rPr>
          <w:rFonts w:ascii="Times New Roman" w:eastAsia="SimSun" w:hAnsi="Times New Roman"/>
          <w:b/>
          <w:i/>
          <w:lang w:eastAsia="zh-CN"/>
        </w:rPr>
      </w:pPr>
      <w:r>
        <w:rPr>
          <w:rFonts w:ascii="Times New Roman" w:eastAsia="SimSun" w:hAnsi="Times New Roman"/>
          <w:b/>
          <w:i/>
          <w:lang w:eastAsia="zh-CN"/>
        </w:rPr>
        <w:t>4.4.1 Instrumental variable technique</w:t>
      </w:r>
    </w:p>
    <w:p w14:paraId="035BFD75" w14:textId="66C36E01" w:rsidR="003961FA" w:rsidRDefault="00030352">
      <w:pPr>
        <w:tabs>
          <w:tab w:val="left" w:pos="284"/>
        </w:tabs>
        <w:spacing w:after="0" w:line="360" w:lineRule="auto"/>
        <w:ind w:rightChars="-38" w:right="-91" w:firstLineChars="200" w:firstLine="480"/>
        <w:jc w:val="both"/>
        <w:rPr>
          <w:rFonts w:ascii="Times New Roman" w:hAnsi="Times New Roman"/>
          <w:iCs/>
          <w:color w:val="000000"/>
          <w:lang w:eastAsia="zh-CN"/>
        </w:rPr>
      </w:pPr>
      <w:r>
        <w:rPr>
          <w:rFonts w:ascii="Times New Roman" w:eastAsia="SimSun" w:hAnsi="Times New Roman"/>
          <w:lang w:eastAsia="zh-CN"/>
        </w:rPr>
        <w:t xml:space="preserve">First, referring to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 AuthorYear="1"&gt;&lt;Author&gt;Shi&lt;/Author&gt;&lt;Year&gt;2015&lt;/Year&gt;&lt;RecNum&gt;2&lt;/RecNum&gt;&lt;DisplayText&gt;Shi et al. (2015)&lt;/DisplayText&gt;&lt;record&gt;&lt;rec-number&gt;2&lt;/rec-number&gt;&lt;foreign-keys&gt;&lt;key app="EN" db-id="2xt5w2vtjrr5dsexapdptwfrf2xf2ez9z90t" timestamp="1611671756"&gt;2&lt;/key&gt;&lt;/foreign-keys&gt;&lt;ref-type name="Journal Article"&gt;17&lt;/ref-type&gt;&lt;contributors&gt;&lt;authors&gt;&lt;author&gt;Shi, Guifeng&lt;/author&gt;&lt;author&gt;Sun, Jianfei&lt;/author&gt;&lt;author&gt;Luo, Rui&lt;/author&gt;&lt;/authors&gt;&lt;/contributors&gt;&lt;titles&gt;&lt;title&gt;Geographic dispersion and earnings management&lt;/title&gt;&lt;secondary-title&gt;Journal of Accounting and Public Policy&lt;/secondary-title&gt;&lt;/titles&gt;&lt;periodical&gt;&lt;full-title&gt;Journal of Accounting and Public Policy&lt;/full-title&gt;&lt;/periodical&gt;&lt;pages&gt;490-508&lt;/pages&gt;&lt;volume&gt;34&lt;/volume&gt;&lt;number&gt;5&lt;/number&gt;&lt;section&gt;490&lt;/section&gt;&lt;dates&gt;&lt;year&gt;2015&lt;/year&gt;&lt;/dates&gt;&lt;isbn&gt;02784254&lt;/isbn&gt;&lt;urls&gt;&lt;/urls&gt;&lt;electronic-resource-num&gt;10.1016/j.jaccpubpol.2015.05.003&lt;/electronic-resource-num&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 xml:space="preserve">Shi </w:t>
      </w:r>
      <w:r>
        <w:rPr>
          <w:rFonts w:ascii="Times New Roman" w:eastAsia="SimSun" w:hAnsi="Times New Roman"/>
          <w:i/>
          <w:iCs/>
          <w:lang w:eastAsia="zh-CN"/>
        </w:rPr>
        <w:t>et al</w:t>
      </w:r>
      <w:r>
        <w:rPr>
          <w:rFonts w:ascii="Times New Roman" w:eastAsia="SimSun" w:hAnsi="Times New Roman"/>
          <w:lang w:eastAsia="zh-CN"/>
        </w:rPr>
        <w:t>. (2015)</w:t>
      </w:r>
      <w:r>
        <w:rPr>
          <w:rFonts w:ascii="Times New Roman" w:eastAsia="SimSun" w:hAnsi="Times New Roman"/>
          <w:lang w:eastAsia="zh-CN"/>
        </w:rPr>
        <w:fldChar w:fldCharType="end"/>
      </w:r>
      <w:r>
        <w:rPr>
          <w:rFonts w:ascii="Times New Roman" w:eastAsia="SimSun" w:hAnsi="Times New Roman"/>
          <w:lang w:eastAsia="zh-CN"/>
        </w:rPr>
        <w:t>, we define the first instrumental variable for the HSR network-</w:t>
      </w:r>
      <w:r>
        <w:rPr>
          <w:rFonts w:ascii="Times New Roman" w:eastAsia="SimSun" w:hAnsi="Times New Roman"/>
          <w:i/>
          <w:lang w:eastAsia="zh-CN"/>
        </w:rPr>
        <w:t>HSR_MZ</w:t>
      </w:r>
      <w:r>
        <w:rPr>
          <w:rFonts w:ascii="Times New Roman" w:eastAsia="SimSun" w:hAnsi="Times New Roman"/>
          <w:lang w:eastAsia="zh-CN"/>
        </w:rPr>
        <w:t>, which is measured by the average value of the degree of HSR network of other firms</w:t>
      </w:r>
      <w:r w:rsidR="00CA0FF1">
        <w:rPr>
          <w:rFonts w:ascii="Times New Roman" w:eastAsia="SimSun" w:hAnsi="Times New Roman"/>
          <w:lang w:eastAsia="zh-CN"/>
        </w:rPr>
        <w:t>,</w:t>
      </w:r>
      <w:r>
        <w:rPr>
          <w:rFonts w:ascii="Times New Roman" w:eastAsia="SimSun" w:hAnsi="Times New Roman"/>
          <w:lang w:eastAsia="zh-CN"/>
        </w:rPr>
        <w:t xml:space="preserve"> whose parent companies are located in the same province, but operating in different industries. This instrumental variable is chosen because, first, the degree of HSR network for other firms</w:t>
      </w:r>
      <w:r w:rsidR="00CA0FF1">
        <w:rPr>
          <w:rFonts w:ascii="Times New Roman" w:eastAsia="SimSun" w:hAnsi="Times New Roman"/>
          <w:lang w:eastAsia="zh-CN"/>
        </w:rPr>
        <w:t>,</w:t>
      </w:r>
      <w:r>
        <w:rPr>
          <w:rFonts w:ascii="Times New Roman" w:eastAsia="SimSun" w:hAnsi="Times New Roman"/>
          <w:lang w:eastAsia="zh-CN"/>
        </w:rPr>
        <w:t xml:space="preserve"> whose parent companies </w:t>
      </w:r>
      <w:proofErr w:type="gramStart"/>
      <w:r>
        <w:rPr>
          <w:rFonts w:ascii="Times New Roman" w:eastAsia="SimSun" w:hAnsi="Times New Roman"/>
          <w:lang w:eastAsia="zh-CN"/>
        </w:rPr>
        <w:t>are located in</w:t>
      </w:r>
      <w:proofErr w:type="gramEnd"/>
      <w:r>
        <w:rPr>
          <w:rFonts w:ascii="Times New Roman" w:eastAsia="SimSun" w:hAnsi="Times New Roman"/>
          <w:lang w:eastAsia="zh-CN"/>
        </w:rPr>
        <w:t xml:space="preserve"> the same province is closely related to the HSR network level of the sampled firms. Then, earnings management activities in the sampled firms can hardly influence the degree of HSR network for firms operated in other industries. Table 4</w:t>
      </w:r>
      <w:r>
        <w:rPr>
          <w:rFonts w:ascii="Times New Roman" w:eastAsia="SimSun" w:hAnsi="Times New Roman" w:hint="eastAsia"/>
          <w:lang w:eastAsia="zh-CN"/>
        </w:rPr>
        <w:t>,</w:t>
      </w:r>
      <w:r>
        <w:rPr>
          <w:rFonts w:ascii="Times New Roman" w:eastAsia="SimSun" w:hAnsi="Times New Roman"/>
          <w:lang w:eastAsia="zh-CN"/>
        </w:rPr>
        <w:t xml:space="preserve"> Panel A </w:t>
      </w:r>
      <w:r>
        <w:rPr>
          <w:rFonts w:ascii="Times New Roman" w:eastAsia="SimSun" w:hAnsi="Times New Roman"/>
        </w:rPr>
        <w:t xml:space="preserve">shows the first-stage regression results of the instrumental variable </w:t>
      </w:r>
      <w:r>
        <w:rPr>
          <w:rFonts w:ascii="Times New Roman" w:eastAsia="SimSun" w:hAnsi="Times New Roman"/>
          <w:i/>
          <w:iCs/>
        </w:rPr>
        <w:t>HSR_MZ</w:t>
      </w:r>
      <w:r>
        <w:rPr>
          <w:rFonts w:ascii="Times New Roman" w:eastAsia="SimSun" w:hAnsi="Times New Roman"/>
        </w:rPr>
        <w:t xml:space="preserve">. In sum, all </w:t>
      </w:r>
      <w:proofErr w:type="gramStart"/>
      <w:r>
        <w:rPr>
          <w:rFonts w:ascii="Times New Roman" w:eastAsia="SimSun" w:hAnsi="Times New Roman"/>
        </w:rPr>
        <w:t>tests</w:t>
      </w:r>
      <w:proofErr w:type="gramEnd"/>
      <w:r>
        <w:rPr>
          <w:rFonts w:ascii="Times New Roman" w:eastAsia="SimSun" w:hAnsi="Times New Roman"/>
        </w:rPr>
        <w:t xml:space="preserve"> results show that this instrumental variable is valid. Panel B displays the second-stage regression results.</w:t>
      </w:r>
      <w:r>
        <w:rPr>
          <w:rStyle w:val="FootnoteReference"/>
          <w:rFonts w:ascii="Times New Roman" w:eastAsia="SimSun" w:hAnsi="Times New Roman"/>
        </w:rPr>
        <w:footnoteReference w:id="10"/>
      </w:r>
      <w:r>
        <w:rPr>
          <w:rFonts w:ascii="Times New Roman" w:eastAsia="SimSun" w:hAnsi="Times New Roman"/>
        </w:rPr>
        <w:t xml:space="preserve"> The coefficients on the fitted value of the degree of HSR network (</w:t>
      </w:r>
      <w:proofErr w:type="spellStart"/>
      <w:r>
        <w:rPr>
          <w:rFonts w:ascii="Times New Roman" w:eastAsia="SimSun" w:hAnsi="Times New Roman"/>
          <w:i/>
        </w:rPr>
        <w:t>Ln_HSR</w:t>
      </w:r>
      <w:proofErr w:type="spellEnd"/>
      <w:r>
        <w:rPr>
          <w:rFonts w:ascii="Times New Roman" w:eastAsia="SimSun" w:hAnsi="Times New Roman"/>
        </w:rPr>
        <w:t xml:space="preserve"> hat and </w:t>
      </w:r>
      <w:proofErr w:type="spellStart"/>
      <w:r>
        <w:rPr>
          <w:rFonts w:ascii="Times New Roman" w:eastAsia="SimSun" w:hAnsi="Times New Roman"/>
          <w:i/>
        </w:rPr>
        <w:t>Mea_HSR</w:t>
      </w:r>
      <w:proofErr w:type="spellEnd"/>
      <w:r>
        <w:rPr>
          <w:rFonts w:ascii="Times New Roman" w:eastAsia="SimSun" w:hAnsi="Times New Roman"/>
        </w:rPr>
        <w:t xml:space="preserve"> hat) are significantly negative at the 1% level when dependent variables are proxies of AM and are significantly positive at the 1% level when the dependent variable is </w:t>
      </w:r>
      <w:r>
        <w:rPr>
          <w:rFonts w:ascii="Times New Roman" w:eastAsia="SimSun" w:hAnsi="Times New Roman"/>
          <w:i/>
        </w:rPr>
        <w:t>RM1</w:t>
      </w:r>
      <w:r>
        <w:rPr>
          <w:rFonts w:ascii="Times New Roman" w:eastAsia="SimSun" w:hAnsi="Times New Roman"/>
        </w:rPr>
        <w:t xml:space="preserve">, implying that with the development of HSR network, managers switch from AM to RM, confirming the prior results. </w:t>
      </w:r>
      <w:r>
        <w:rPr>
          <w:rFonts w:ascii="Times New Roman" w:hAnsi="Times New Roman"/>
          <w:iCs/>
          <w:color w:val="000000"/>
          <w:lang w:eastAsia="zh-CN"/>
        </w:rPr>
        <w:t xml:space="preserve">Meanwhile, another instrument </w:t>
      </w:r>
      <w:r>
        <w:rPr>
          <w:rFonts w:ascii="Times New Roman" w:hAnsi="Times New Roman"/>
          <w:i/>
          <w:color w:val="000000"/>
          <w:lang w:eastAsia="zh-CN"/>
        </w:rPr>
        <w:t xml:space="preserve">RDLS_MZ </w:t>
      </w:r>
      <w:r>
        <w:rPr>
          <w:rFonts w:ascii="Times New Roman" w:hAnsi="Times New Roman"/>
          <w:iCs/>
          <w:color w:val="000000"/>
          <w:lang w:eastAsia="zh-CN"/>
        </w:rPr>
        <w:t xml:space="preserve">is tested, and the detailed results are reported in Appendix </w:t>
      </w:r>
      <w:r>
        <w:rPr>
          <w:rFonts w:ascii="Times New Roman" w:hAnsi="Times New Roman"/>
          <w:iCs/>
          <w:color w:val="000000"/>
          <w:lang w:eastAsia="zh-CN"/>
        </w:rPr>
        <w:fldChar w:fldCharType="begin"/>
      </w:r>
      <w:r>
        <w:rPr>
          <w:rFonts w:ascii="Times New Roman" w:hAnsi="Times New Roman"/>
          <w:iCs/>
          <w:color w:val="000000"/>
          <w:lang w:eastAsia="zh-CN"/>
        </w:rPr>
        <w:instrText xml:space="preserve"> = 6 \* ROMAN </w:instrText>
      </w:r>
      <w:r>
        <w:rPr>
          <w:rFonts w:ascii="Times New Roman" w:hAnsi="Times New Roman"/>
          <w:iCs/>
          <w:color w:val="000000"/>
          <w:lang w:eastAsia="zh-CN"/>
        </w:rPr>
        <w:fldChar w:fldCharType="separate"/>
      </w:r>
      <w:r>
        <w:rPr>
          <w:rFonts w:ascii="Times New Roman" w:hAnsi="Times New Roman"/>
          <w:iCs/>
          <w:color w:val="000000"/>
          <w:lang w:eastAsia="zh-CN"/>
        </w:rPr>
        <w:t>VI</w:t>
      </w:r>
      <w:r>
        <w:rPr>
          <w:rFonts w:ascii="Times New Roman" w:hAnsi="Times New Roman"/>
          <w:iCs/>
          <w:color w:val="000000"/>
          <w:lang w:eastAsia="zh-CN"/>
        </w:rPr>
        <w:fldChar w:fldCharType="end"/>
      </w:r>
      <w:r>
        <w:rPr>
          <w:rFonts w:ascii="Times New Roman" w:hAnsi="Times New Roman"/>
          <w:iCs/>
          <w:color w:val="000000"/>
          <w:lang w:eastAsia="zh-CN"/>
        </w:rPr>
        <w:t xml:space="preserve"> of online supplementary material.</w:t>
      </w:r>
    </w:p>
    <w:p w14:paraId="43C42DE8" w14:textId="77777777" w:rsidR="003961FA" w:rsidRDefault="00030352">
      <w:pPr>
        <w:spacing w:after="0" w:line="360" w:lineRule="auto"/>
        <w:jc w:val="center"/>
        <w:rPr>
          <w:rFonts w:ascii="Times New Roman" w:hAnsi="Times New Roman"/>
          <w:iCs/>
          <w:color w:val="000000"/>
          <w:lang w:eastAsia="zh-CN"/>
        </w:rPr>
      </w:pPr>
      <w:r>
        <w:rPr>
          <w:rFonts w:ascii="Times New Roman" w:hAnsi="Times New Roman"/>
        </w:rPr>
        <w:t>INSERT TABLE 4 HERE</w:t>
      </w:r>
    </w:p>
    <w:p w14:paraId="5821E73C" w14:textId="77777777" w:rsidR="003961FA" w:rsidRDefault="00030352">
      <w:pPr>
        <w:spacing w:after="0" w:line="360" w:lineRule="auto"/>
        <w:jc w:val="both"/>
        <w:outlineLvl w:val="0"/>
        <w:rPr>
          <w:rFonts w:ascii="Times New Roman" w:eastAsia="SimSun" w:hAnsi="Times New Roman"/>
          <w:b/>
          <w:bCs/>
          <w:i/>
          <w:lang w:eastAsia="zh-CN"/>
        </w:rPr>
      </w:pPr>
      <w:r>
        <w:rPr>
          <w:rFonts w:ascii="Times New Roman" w:eastAsia="SimSun" w:hAnsi="Times New Roman"/>
          <w:b/>
          <w:bCs/>
          <w:i/>
          <w:lang w:eastAsia="zh-CN"/>
        </w:rPr>
        <w:t>4.4.2 Generalized method of moments (GMM) technique</w:t>
      </w:r>
    </w:p>
    <w:p w14:paraId="27B0CD5A" w14:textId="77777777" w:rsidR="003961FA" w:rsidRDefault="00030352">
      <w:pPr>
        <w:spacing w:after="0" w:line="360" w:lineRule="auto"/>
        <w:ind w:firstLineChars="200" w:firstLine="480"/>
        <w:jc w:val="both"/>
        <w:rPr>
          <w:rFonts w:ascii="Times New Roman" w:eastAsia="SimSun" w:hAnsi="Times New Roman"/>
          <w:lang w:eastAsia="zh-CN"/>
        </w:rPr>
      </w:pPr>
      <w:r>
        <w:rPr>
          <w:rFonts w:ascii="Times New Roman" w:eastAsia="SimSun" w:hAnsi="Times New Roman"/>
          <w:lang w:eastAsia="zh-CN"/>
        </w:rPr>
        <w:lastRenderedPageBreak/>
        <w:t xml:space="preserve">Second, referring to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 AuthorYear="1"&gt;&lt;Author&gt;Baum&lt;/Author&gt;&lt;Year&gt;2003&lt;/Year&gt;&lt;RecNum&gt;111&lt;/RecNum&gt;&lt;DisplayText&gt;Baum et al. (2003)&lt;/DisplayText&gt;&lt;record&gt;&lt;rec-number&gt;111&lt;/rec-number&gt;&lt;foreign-keys&gt;&lt;key app="EN" db-id="2xt5w2vtjrr5dsexapdptwfrf2xf2ez9z90t" timestamp="1613700121"&gt;111&lt;/key&gt;&lt;/foreign-keys&gt;&lt;ref-type name="Journal Article"&gt;17&lt;/ref-type&gt;&lt;contributors&gt;&lt;authors&gt;&lt;author&gt;Baum, Christopher F&lt;/author&gt;&lt;author&gt;Schaffer, Mark E&lt;/author&gt;&lt;author&gt;Stillman, Steven&lt;/author&gt;&lt;/authors&gt;&lt;/contributors&gt;&lt;titles&gt;&lt;title&gt;Instrumental variables and GMM: Estimation and testing&lt;/title&gt;&lt;secondary-title&gt;The Stata Journal&lt;/secondary-title&gt;&lt;/titles&gt;&lt;periodical&gt;&lt;full-title&gt;The Stata Journal&lt;/full-title&gt;&lt;/periodical&gt;&lt;pages&gt;1-31&lt;/pages&gt;&lt;volume&gt;3&lt;/volume&gt;&lt;number&gt;1&lt;/number&gt;&lt;dates&gt;&lt;year&gt;2003&lt;/year&gt;&lt;/dates&gt;&lt;isbn&gt;1536-867X&lt;/isbn&gt;&lt;urls&gt;&lt;/urls&gt;&lt;/record&gt;&lt;/Cite&gt;&lt;Cite&gt;&lt;Author&gt;Baum&lt;/Author&gt;&lt;Year&gt;2003&lt;/Year&gt;&lt;RecNum&gt;111&lt;/RecNum&gt;&lt;record&gt;&lt;rec-number&gt;111&lt;/rec-number&gt;&lt;foreign-keys&gt;&lt;key app="EN" db-id="2xt5w2vtjrr5dsexapdptwfrf2xf2ez9z90t" timestamp="1613700121"&gt;111&lt;/key&gt;&lt;/foreign-keys&gt;&lt;ref-type name="Journal Article"&gt;17&lt;/ref-type&gt;&lt;contributors&gt;&lt;authors&gt;&lt;author&gt;Baum, Christopher F&lt;/author&gt;&lt;author&gt;Schaffer, Mark E&lt;/author&gt;&lt;author&gt;Stillman, Steven&lt;/author&gt;&lt;/authors&gt;&lt;/contributors&gt;&lt;titles&gt;&lt;title&gt;Instrumental variables and GMM: Estimation and testing&lt;/title&gt;&lt;secondary-title&gt;The Stata Journal&lt;/secondary-title&gt;&lt;/titles&gt;&lt;periodical&gt;&lt;full-title&gt;The Stata Journal&lt;/full-title&gt;&lt;/periodical&gt;&lt;pages&gt;1-31&lt;/pages&gt;&lt;volume&gt;3&lt;/volume&gt;&lt;number&gt;1&lt;/number&gt;&lt;dates&gt;&lt;year&gt;2003&lt;/year&gt;&lt;/dates&gt;&lt;isbn&gt;1536-867X&lt;/isbn&gt;&lt;urls&gt;&lt;/urls&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 xml:space="preserve">Baum </w:t>
      </w:r>
      <w:r>
        <w:rPr>
          <w:rFonts w:ascii="Times New Roman" w:eastAsia="SimSun" w:hAnsi="Times New Roman"/>
          <w:i/>
          <w:iCs/>
          <w:lang w:eastAsia="zh-CN"/>
        </w:rPr>
        <w:t>et al</w:t>
      </w:r>
      <w:r>
        <w:rPr>
          <w:rFonts w:ascii="Times New Roman" w:eastAsia="SimSun" w:hAnsi="Times New Roman"/>
          <w:lang w:eastAsia="zh-CN"/>
        </w:rPr>
        <w:t>. (2003)</w:t>
      </w:r>
      <w:r>
        <w:rPr>
          <w:rFonts w:ascii="Times New Roman" w:eastAsia="SimSun" w:hAnsi="Times New Roman"/>
          <w:lang w:eastAsia="zh-CN"/>
        </w:rPr>
        <w:fldChar w:fldCharType="end"/>
      </w:r>
      <w:r>
        <w:rPr>
          <w:rFonts w:ascii="Times New Roman" w:eastAsia="SimSun" w:hAnsi="Times New Roman"/>
          <w:lang w:eastAsia="zh-CN"/>
        </w:rPr>
        <w:t xml:space="preserve">, the usual approach when facing heteroscedasticity of unknown form is to use the </w:t>
      </w:r>
      <w:r>
        <w:rPr>
          <w:rFonts w:ascii="Times New Roman" w:eastAsia="SimSun" w:hAnsi="Times New Roman"/>
          <w:i/>
          <w:lang w:eastAsia="zh-CN"/>
        </w:rPr>
        <w:t>generalized method of moments (GMM)</w:t>
      </w:r>
      <w:r>
        <w:rPr>
          <w:rFonts w:ascii="Times New Roman" w:eastAsia="SimSun" w:hAnsi="Times New Roman"/>
          <w:lang w:eastAsia="zh-CN"/>
        </w:rPr>
        <w:t xml:space="preserve">. Also, considering the endogeneity issue,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 AuthorYear="1"&gt;&lt;Author&gt;Baum&lt;/Author&gt;&lt;Year&gt;2003&lt;/Year&gt;&lt;RecNum&gt;111&lt;/RecNum&gt;&lt;DisplayText&gt;Baum et al. (2003)&lt;/DisplayText&gt;&lt;record&gt;&lt;rec-number&gt;111&lt;/rec-number&gt;&lt;foreign-keys&gt;&lt;key app="EN" db-id="2xt5w2vtjrr5dsexapdptwfrf2xf2ez9z90t" timestamp="1613700121"&gt;111&lt;/key&gt;&lt;/foreign-keys&gt;&lt;ref-type name="Journal Article"&gt;17&lt;/ref-type&gt;&lt;contributors&gt;&lt;authors&gt;&lt;author&gt;Baum, Christopher F&lt;/author&gt;&lt;author&gt;Schaffer, Mark E&lt;/author&gt;&lt;author&gt;Stillman, Steven&lt;/author&gt;&lt;/authors&gt;&lt;/contributors&gt;&lt;titles&gt;&lt;title&gt;Instrumental variables and GMM: Estimation and testing&lt;/title&gt;&lt;secondary-title&gt;The Stata Journal&lt;/secondary-title&gt;&lt;/titles&gt;&lt;periodical&gt;&lt;full-title&gt;The Stata Journal&lt;/full-title&gt;&lt;/periodical&gt;&lt;pages&gt;1-31&lt;/pages&gt;&lt;volume&gt;3&lt;/volume&gt;&lt;number&gt;1&lt;/number&gt;&lt;dates&gt;&lt;year&gt;2003&lt;/year&gt;&lt;/dates&gt;&lt;isbn&gt;1536-867X&lt;/isbn&gt;&lt;urls&gt;&lt;/urls&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 xml:space="preserve">Baum </w:t>
      </w:r>
      <w:r>
        <w:rPr>
          <w:rFonts w:ascii="Times New Roman" w:eastAsia="SimSun" w:hAnsi="Times New Roman"/>
          <w:i/>
          <w:iCs/>
          <w:lang w:eastAsia="zh-CN"/>
        </w:rPr>
        <w:t>et al</w:t>
      </w:r>
      <w:r>
        <w:rPr>
          <w:rFonts w:ascii="Times New Roman" w:eastAsia="SimSun" w:hAnsi="Times New Roman"/>
          <w:lang w:eastAsia="zh-CN"/>
        </w:rPr>
        <w:t>. (2003)</w:t>
      </w:r>
      <w:r>
        <w:rPr>
          <w:rFonts w:ascii="Times New Roman" w:eastAsia="SimSun" w:hAnsi="Times New Roman"/>
          <w:lang w:eastAsia="zh-CN"/>
        </w:rPr>
        <w:fldChar w:fldCharType="end"/>
      </w:r>
      <w:r>
        <w:rPr>
          <w:rFonts w:ascii="Times New Roman" w:eastAsia="SimSun" w:hAnsi="Times New Roman"/>
          <w:lang w:eastAsia="zh-CN"/>
        </w:rPr>
        <w:t xml:space="preserve"> indicate that it is useful to resort to GMM estimation if the OLS estimator is biased and inconsistent. Therefore, we employ system GMM estimation to re-estimate our main regression. Specifically, following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 AuthorYear="1"&gt;&lt;Author&gt;Meng&lt;/Author&gt;&lt;Year&gt;2019&lt;/Year&gt;&lt;RecNum&gt;61&lt;/RecNum&gt;&lt;DisplayText&gt;Meng et al. (2019)&lt;/DisplayText&gt;&lt;record&gt;&lt;rec-number&gt;61&lt;/rec-number&gt;&lt;foreign-keys&gt;&lt;key app="EN" db-id="2xt5w2vtjrr5dsexapdptwfrf2xf2ez9z90t" timestamp="1611964549" guid="0bf13609-2ace-498c-8e13-8bd348c2ae14"&gt;61&lt;/key&gt;&lt;/foreign-keys&gt;&lt;ref-type name="Journal Article"&gt;17&lt;/ref-type&gt;&lt;contributors&gt;&lt;authors&gt;&lt;author&gt;Meng, Qingbin&lt;/author&gt;&lt;author&gt;Li, Xinyu&lt;/author&gt;&lt;author&gt;Chan, Kam C.&lt;/author&gt;&lt;author&gt;Gao, Shenghao&lt;/author&gt;&lt;/authors&gt;&lt;/contributors&gt;&lt;titles&gt;&lt;title&gt;Does short selling affect a firm&amp;apos;s financial constraints?&lt;/title&gt;&lt;secondary-title&gt;Journal of Corporate Finance&lt;/secondary-title&gt;&lt;/titles&gt;&lt;periodical&gt;&lt;full-title&gt;Journal of Corporate Finance&lt;/full-title&gt;&lt;/periodical&gt;&lt;volume&gt;60&lt;/volume&gt;&lt;dates&gt;&lt;year&gt;2019&lt;/year&gt;&lt;/dates&gt;&lt;isbn&gt;09291199&lt;/isbn&gt;&lt;urls&gt;&lt;/urls&gt;&lt;electronic-resource-num&gt;10.1016/j.jcorpfin.2019.101531&lt;/electronic-resource-num&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 xml:space="preserve">Meng </w:t>
      </w:r>
      <w:r>
        <w:rPr>
          <w:rFonts w:ascii="Times New Roman" w:eastAsia="SimSun" w:hAnsi="Times New Roman"/>
          <w:i/>
          <w:iCs/>
          <w:lang w:eastAsia="zh-CN"/>
        </w:rPr>
        <w:t>et al</w:t>
      </w:r>
      <w:r>
        <w:rPr>
          <w:rFonts w:ascii="Times New Roman" w:eastAsia="SimSun" w:hAnsi="Times New Roman"/>
          <w:lang w:eastAsia="zh-CN"/>
        </w:rPr>
        <w:t>. (2019)</w:t>
      </w:r>
      <w:r>
        <w:rPr>
          <w:rFonts w:ascii="Times New Roman" w:eastAsia="SimSun" w:hAnsi="Times New Roman"/>
          <w:lang w:eastAsia="zh-CN"/>
        </w:rPr>
        <w:fldChar w:fldCharType="end"/>
      </w:r>
      <w:r>
        <w:rPr>
          <w:rFonts w:ascii="Times New Roman" w:eastAsia="SimSun" w:hAnsi="Times New Roman"/>
          <w:lang w:eastAsia="zh-CN"/>
        </w:rPr>
        <w:t xml:space="preserve"> and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 AuthorYear="1"&gt;&lt;Author&gt;Ratti&lt;/Author&gt;&lt;Year&gt;2008&lt;/Year&gt;&lt;RecNum&gt;60&lt;/RecNum&gt;&lt;DisplayText&gt;Ratti et al. (2008)&lt;/DisplayText&gt;&lt;record&gt;&lt;rec-number&gt;60&lt;/rec-number&gt;&lt;foreign-keys&gt;&lt;key app="EN" db-id="2xt5w2vtjrr5dsexapdptwfrf2xf2ez9z90t" timestamp="1611964534"&gt;60&lt;/key&gt;&lt;/foreign-keys&gt;&lt;ref-type name="Journal Article"&gt;17&lt;/ref-type&gt;&lt;contributors&gt;&lt;authors&gt;&lt;author&gt;Ratti, Ronald A.&lt;/author&gt;&lt;author&gt;Lee, Sunglyong&lt;/author&gt;&lt;author&gt;Seol, Youn&lt;/author&gt;&lt;/authors&gt;&lt;/contributors&gt;&lt;titles&gt;&lt;title&gt;Bank concentration and financial constraints on firm-level investment in Europe&lt;/title&gt;&lt;secondary-title&gt;Journal of Banking &amp;amp; Finance&lt;/secondary-title&gt;&lt;/titles&gt;&lt;periodical&gt;&lt;full-title&gt;Journal of Banking &amp;amp; Finance&lt;/full-title&gt;&lt;/periodical&gt;&lt;pages&gt;2684-2694&lt;/pages&gt;&lt;volume&gt;32&lt;/volume&gt;&lt;number&gt;12&lt;/number&gt;&lt;section&gt;2684&lt;/section&gt;&lt;dates&gt;&lt;year&gt;2008&lt;/year&gt;&lt;/dates&gt;&lt;isbn&gt;03784266&lt;/isbn&gt;&lt;urls&gt;&lt;/urls&gt;&lt;electronic-resource-num&gt;10.1016/j.jbankfin.2008.07.001&lt;/electronic-resource-num&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 xml:space="preserve">Ratti </w:t>
      </w:r>
      <w:r>
        <w:rPr>
          <w:rFonts w:ascii="Times New Roman" w:eastAsia="SimSun" w:hAnsi="Times New Roman"/>
          <w:i/>
          <w:iCs/>
          <w:lang w:eastAsia="zh-CN"/>
        </w:rPr>
        <w:t>et al</w:t>
      </w:r>
      <w:r>
        <w:rPr>
          <w:rFonts w:ascii="Times New Roman" w:eastAsia="SimSun" w:hAnsi="Times New Roman"/>
          <w:lang w:eastAsia="zh-CN"/>
        </w:rPr>
        <w:t>. (2008)</w:t>
      </w:r>
      <w:r>
        <w:rPr>
          <w:rFonts w:ascii="Times New Roman" w:eastAsia="SimSun" w:hAnsi="Times New Roman"/>
          <w:lang w:eastAsia="zh-CN"/>
        </w:rPr>
        <w:fldChar w:fldCharType="end"/>
      </w:r>
      <w:r>
        <w:rPr>
          <w:rFonts w:ascii="Times New Roman" w:eastAsia="SimSun" w:hAnsi="Times New Roman"/>
          <w:lang w:eastAsia="zh-CN"/>
        </w:rPr>
        <w:t>, we take the first lags (t-1) of all the variables in model (1) as instrumental variables, and we control for industry and year fixed effects. The estimation results displayed in Table 5 support the main findings.</w:t>
      </w:r>
      <w:r>
        <w:rPr>
          <w:rStyle w:val="FootnoteReference"/>
          <w:rFonts w:ascii="Times New Roman" w:eastAsia="SimSun" w:hAnsi="Times New Roman"/>
          <w:lang w:eastAsia="zh-CN"/>
        </w:rPr>
        <w:footnoteReference w:id="11"/>
      </w:r>
    </w:p>
    <w:p w14:paraId="7F41DC37" w14:textId="77777777" w:rsidR="003961FA" w:rsidRDefault="00030352">
      <w:pPr>
        <w:spacing w:after="0" w:line="360" w:lineRule="auto"/>
        <w:jc w:val="center"/>
        <w:rPr>
          <w:rFonts w:ascii="Times New Roman" w:hAnsi="Times New Roman"/>
          <w:iCs/>
          <w:color w:val="000000"/>
          <w:lang w:eastAsia="zh-CN"/>
        </w:rPr>
      </w:pPr>
      <w:r>
        <w:rPr>
          <w:rFonts w:ascii="Times New Roman" w:hAnsi="Times New Roman"/>
        </w:rPr>
        <w:t>INSERT TABLE 5 HERE</w:t>
      </w:r>
    </w:p>
    <w:p w14:paraId="1CAA2DC8" w14:textId="77777777" w:rsidR="003961FA" w:rsidRDefault="00030352">
      <w:pPr>
        <w:spacing w:after="0" w:line="360" w:lineRule="auto"/>
        <w:jc w:val="both"/>
        <w:outlineLvl w:val="0"/>
        <w:rPr>
          <w:rFonts w:ascii="Times New Roman" w:eastAsia="SimSun" w:hAnsi="Times New Roman"/>
          <w:b/>
          <w:bCs/>
          <w:i/>
          <w:lang w:eastAsia="zh-CN"/>
        </w:rPr>
      </w:pPr>
      <w:r>
        <w:rPr>
          <w:rFonts w:ascii="Times New Roman" w:eastAsia="SimSun" w:hAnsi="Times New Roman"/>
          <w:b/>
          <w:bCs/>
          <w:i/>
          <w:lang w:eastAsia="zh-CN"/>
        </w:rPr>
        <w:t>4.4.3</w:t>
      </w:r>
      <w:r>
        <w:rPr>
          <w:b/>
          <w:bCs/>
        </w:rPr>
        <w:t xml:space="preserve"> </w:t>
      </w:r>
      <w:r>
        <w:rPr>
          <w:rFonts w:ascii="Times New Roman" w:eastAsia="SimSun" w:hAnsi="Times New Roman"/>
          <w:b/>
          <w:bCs/>
          <w:i/>
          <w:lang w:eastAsia="zh-CN"/>
        </w:rPr>
        <w:t>Difference in difference (DID) technique</w:t>
      </w:r>
    </w:p>
    <w:p w14:paraId="47AB189D" w14:textId="77777777" w:rsidR="003961FA" w:rsidRDefault="00030352">
      <w:pPr>
        <w:spacing w:after="0" w:line="360" w:lineRule="auto"/>
        <w:ind w:firstLineChars="200" w:firstLine="480"/>
        <w:jc w:val="both"/>
        <w:rPr>
          <w:rFonts w:ascii="Times New Roman" w:eastAsia="SimSun" w:hAnsi="Times New Roman"/>
          <w:lang w:eastAsia="zh-CN"/>
        </w:rPr>
      </w:pPr>
      <w:r>
        <w:rPr>
          <w:rFonts w:ascii="Times New Roman" w:eastAsia="SimSun" w:hAnsi="Times New Roman"/>
          <w:lang w:eastAsia="zh-CN"/>
        </w:rPr>
        <w:t xml:space="preserve">Last, to further alleviate the concerns about endogeneity arising from reverse causality, we resort to the </w:t>
      </w:r>
      <w:r>
        <w:rPr>
          <w:rFonts w:ascii="Times New Roman" w:eastAsia="SimSun" w:hAnsi="Times New Roman"/>
          <w:i/>
          <w:lang w:eastAsia="zh-CN"/>
        </w:rPr>
        <w:t xml:space="preserve">difference-in-difference (DID) </w:t>
      </w:r>
      <w:r>
        <w:rPr>
          <w:rFonts w:ascii="Times New Roman" w:eastAsia="SimSun" w:hAnsi="Times New Roman"/>
          <w:iCs/>
          <w:lang w:eastAsia="zh-CN"/>
        </w:rPr>
        <w:t xml:space="preserve">approach </w:t>
      </w:r>
      <w:r>
        <w:rPr>
          <w:rFonts w:ascii="Times New Roman" w:eastAsia="SimSun" w:hAnsi="Times New Roman"/>
          <w:lang w:eastAsia="zh-CN"/>
        </w:rPr>
        <w:t xml:space="preserve">to examine whether there is a significant change to the earnings management activities for firms as their located areas begin to have HSR relative to other firms. Different from the general DID model, our treatments occur at different points in time. In particular, the opening time for HSR routes varies across different regions. Following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 AuthorYear="1"&gt;&lt;Author&gt;Al Guindy&lt;/Author&gt;&lt;Year&gt;2021&lt;/Year&gt;&lt;RecNum&gt;188&lt;/RecNum&gt;&lt;DisplayText&gt;Al Guindy (2021)&lt;/DisplayText&gt;&lt;record&gt;&lt;rec-number&gt;188&lt;/rec-number&gt;&lt;foreign-keys&gt;&lt;key app="EN" db-id="2xt5w2vtjrr5dsexapdptwfrf2xf2ez9z90t" timestamp="1625451645"&gt;188&lt;/key&gt;&lt;/foreign-keys&gt;&lt;ref-type name="Journal Article"&gt;17&lt;/ref-type&gt;&lt;contributors&gt;&lt;authors&gt;&lt;author&gt;Al Guindy, Mohamed&lt;/author&gt;&lt;/authors&gt;&lt;/contributors&gt;&lt;titles&gt;&lt;title&gt;Corporate Twitter use and cost of equity capital&lt;/title&gt;&lt;secondary-title&gt;Journal of Corporate Finance&lt;/secondary-title&gt;&lt;/titles&gt;&lt;periodical&gt;&lt;full-title&gt;Journal of Corporate Finance&lt;/full-title&gt;&lt;/periodical&gt;&lt;pages&gt;101926&lt;/pages&gt;&lt;volume&gt;68&lt;/volume&gt;&lt;keywords&gt;&lt;keyword&gt;Social media&lt;/keyword&gt;&lt;keyword&gt;Twitter&lt;/keyword&gt;&lt;keyword&gt;Information asymmetry&lt;/keyword&gt;&lt;keyword&gt;Cost of capital&lt;/keyword&gt;&lt;keyword&gt;Disclosure&lt;/keyword&gt;&lt;keyword&gt;Textual analysis&lt;/keyword&gt;&lt;/keywords&gt;&lt;dates&gt;&lt;year&gt;2021&lt;/year&gt;&lt;pub-dates&gt;&lt;date&gt;2021/06/01/&lt;/date&gt;&lt;/pub-dates&gt;&lt;/dates&gt;&lt;isbn&gt;0929-1199&lt;/isbn&gt;&lt;urls&gt;&lt;related-urls&gt;&lt;url&gt;https://www.sciencedirect.com/science/article/pii/S092911992100047X&lt;/url&gt;&lt;/related-urls&gt;&lt;/urls&gt;&lt;electronic-resource-num&gt;https://doi.org/10.1016/j.jcorpfin.2021.101926&lt;/electronic-resource-num&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Al Guindy (2021)</w:t>
      </w:r>
      <w:r>
        <w:rPr>
          <w:rFonts w:ascii="Times New Roman" w:eastAsia="SimSun" w:hAnsi="Times New Roman"/>
          <w:lang w:eastAsia="zh-CN"/>
        </w:rPr>
        <w:fldChar w:fldCharType="end"/>
      </w:r>
      <w:r>
        <w:rPr>
          <w:rFonts w:ascii="Times New Roman" w:eastAsia="SimSun" w:hAnsi="Times New Roman"/>
          <w:lang w:eastAsia="zh-CN"/>
        </w:rPr>
        <w:t>, we establish the regression model as below:</w:t>
      </w:r>
    </w:p>
    <w:p w14:paraId="09DC1967" w14:textId="77777777" w:rsidR="003961FA" w:rsidRDefault="00192852">
      <w:pPr>
        <w:spacing w:line="360" w:lineRule="auto"/>
        <w:ind w:left="720"/>
        <w:jc w:val="both"/>
        <w:rPr>
          <w:rFonts w:ascii="Times New Roman" w:eastAsia="SimSun" w:hAnsi="Times New Roman"/>
          <w:lang w:eastAsia="zh-CN"/>
        </w:rPr>
      </w:pPr>
      <m:oMath>
        <m:sSub>
          <m:sSubPr>
            <m:ctrlPr>
              <w:rPr>
                <w:rFonts w:ascii="Cambria Math" w:eastAsia="SimSun" w:hAnsi="Cambria Math"/>
                <w:i/>
                <w:kern w:val="2"/>
                <w:lang w:eastAsia="zh-CN"/>
              </w:rPr>
            </m:ctrlPr>
          </m:sSubPr>
          <m:e>
            <m:r>
              <w:rPr>
                <w:rFonts w:ascii="Cambria Math" w:eastAsia="SimSun" w:hAnsi="Cambria Math"/>
                <w:kern w:val="2"/>
                <w:lang w:eastAsia="zh-CN"/>
              </w:rPr>
              <m:t>EM</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γ</m:t>
            </m:r>
          </m:e>
          <m:sub>
            <m:r>
              <w:rPr>
                <w:rFonts w:ascii="Cambria Math" w:eastAsia="SimSun" w:hAnsi="Cambria Math"/>
                <w:kern w:val="2"/>
                <w:lang w:eastAsia="zh-CN"/>
              </w:rPr>
              <m:t>0</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γ</m:t>
            </m:r>
          </m:e>
          <m:sub>
            <m:r>
              <w:rPr>
                <w:rFonts w:ascii="Cambria Math" w:eastAsia="SimSun" w:hAnsi="Cambria Math"/>
                <w:kern w:val="2"/>
                <w:lang w:eastAsia="zh-CN"/>
              </w:rPr>
              <m:t>1</m:t>
            </m:r>
          </m:sub>
        </m:sSub>
        <m:sSub>
          <m:sSubPr>
            <m:ctrlPr>
              <w:rPr>
                <w:rFonts w:ascii="Cambria Math" w:eastAsia="SimSun" w:hAnsi="Cambria Math"/>
                <w:i/>
                <w:kern w:val="2"/>
                <w:lang w:eastAsia="zh-CN"/>
              </w:rPr>
            </m:ctrlPr>
          </m:sSubPr>
          <m:e>
            <m:r>
              <w:rPr>
                <w:rFonts w:ascii="Cambria Math" w:eastAsia="SimSun" w:hAnsi="Cambria Math"/>
                <w:lang w:eastAsia="zh-CN"/>
              </w:rPr>
              <m:t>HSR*After</m:t>
            </m:r>
          </m:e>
          <m:sub>
            <m:r>
              <w:rPr>
                <w:rFonts w:ascii="Cambria Math" w:eastAsia="SimSun" w:hAnsi="Cambria Math"/>
                <w:kern w:val="2"/>
                <w:lang w:eastAsia="zh-CN"/>
              </w:rPr>
              <m:t>it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γ</m:t>
            </m:r>
          </m:e>
          <m:sub>
            <m:r>
              <w:rPr>
                <w:rFonts w:ascii="Cambria Math" w:eastAsia="SimSun" w:hAnsi="Cambria Math"/>
                <w:kern w:val="2"/>
                <w:lang w:eastAsia="zh-CN"/>
              </w:rPr>
              <m:t>2</m:t>
            </m:r>
          </m:sub>
        </m:sSub>
        <m:sSub>
          <m:sSubPr>
            <m:ctrlPr>
              <w:rPr>
                <w:rFonts w:ascii="Cambria Math" w:eastAsia="SimSun" w:hAnsi="Cambria Math"/>
                <w:i/>
                <w:kern w:val="2"/>
                <w:lang w:eastAsia="zh-CN"/>
              </w:rPr>
            </m:ctrlPr>
          </m:sSubPr>
          <m:e>
            <m:nary>
              <m:naryPr>
                <m:chr m:val="∑"/>
                <m:limLoc m:val="undOvr"/>
                <m:subHide m:val="1"/>
                <m:supHide m:val="1"/>
                <m:ctrlPr>
                  <w:rPr>
                    <w:rFonts w:ascii="Cambria Math" w:eastAsia="SimSun" w:hAnsi="Cambria Math"/>
                    <w:i/>
                    <w:kern w:val="2"/>
                    <w:lang w:eastAsia="zh-CN"/>
                  </w:rPr>
                </m:ctrlPr>
              </m:naryPr>
              <m:sub/>
              <m:sup/>
              <m:e>
                <m:r>
                  <w:rPr>
                    <w:rFonts w:ascii="Cambria Math" w:eastAsia="SimSun" w:hAnsi="Cambria Math"/>
                    <w:kern w:val="2"/>
                    <w:lang w:eastAsia="zh-CN"/>
                  </w:rPr>
                  <m:t>YEAR</m:t>
                </m:r>
              </m:e>
            </m:nary>
          </m:e>
          <m:sub>
            <m:r>
              <w:rPr>
                <w:rFonts w:ascii="Cambria Math" w:eastAsia="SimSun" w:hAnsi="Cambria Math"/>
                <w:kern w:val="2"/>
                <w:lang w:eastAsia="zh-CN"/>
              </w:rPr>
              <m:t>t</m:t>
            </m:r>
          </m:sub>
        </m:sSub>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γ</m:t>
            </m:r>
          </m:e>
          <m:sub>
            <m:r>
              <w:rPr>
                <w:rFonts w:ascii="Cambria Math" w:eastAsia="SimSun" w:hAnsi="Cambria Math"/>
                <w:kern w:val="2"/>
                <w:lang w:eastAsia="zh-CN"/>
              </w:rPr>
              <m:t>3</m:t>
            </m:r>
          </m:sub>
        </m:sSub>
        <m:sSub>
          <m:sSubPr>
            <m:ctrlPr>
              <w:rPr>
                <w:rFonts w:ascii="Cambria Math" w:eastAsia="SimSun" w:hAnsi="Cambria Math"/>
                <w:i/>
                <w:kern w:val="2"/>
                <w:lang w:eastAsia="zh-CN"/>
              </w:rPr>
            </m:ctrlPr>
          </m:sSubPr>
          <m:e>
            <m:nary>
              <m:naryPr>
                <m:chr m:val="∑"/>
                <m:limLoc m:val="undOvr"/>
                <m:subHide m:val="1"/>
                <m:supHide m:val="1"/>
                <m:ctrlPr>
                  <w:rPr>
                    <w:rFonts w:ascii="Cambria Math" w:eastAsia="SimSun" w:hAnsi="Cambria Math"/>
                    <w:i/>
                    <w:kern w:val="2"/>
                    <w:lang w:eastAsia="zh-CN"/>
                  </w:rPr>
                </m:ctrlPr>
              </m:naryPr>
              <m:sub/>
              <m:sup/>
              <m:e>
                <m:r>
                  <w:rPr>
                    <w:rFonts w:ascii="Cambria Math" w:eastAsia="SimSun" w:hAnsi="Cambria Math"/>
                    <w:kern w:val="2"/>
                    <w:lang w:eastAsia="zh-CN"/>
                  </w:rPr>
                  <m:t>INDU</m:t>
                </m:r>
              </m:e>
            </m:nary>
          </m:e>
          <m:sub>
            <m:r>
              <w:rPr>
                <w:rFonts w:ascii="Cambria Math" w:eastAsia="SimSun" w:hAnsi="Cambria Math"/>
                <w:kern w:val="2"/>
                <w:lang w:eastAsia="zh-CN"/>
              </w:rPr>
              <m:t>i</m:t>
            </m:r>
          </m:sub>
        </m:sSub>
        <m:r>
          <w:rPr>
            <w:rFonts w:ascii="Cambria Math" w:eastAsia="SimSun" w:hAnsi="Cambria Math"/>
            <w:kern w:val="2"/>
            <w:lang w:eastAsia="zh-CN"/>
          </w:rPr>
          <m:t>+δ</m:t>
        </m:r>
        <m:nary>
          <m:naryPr>
            <m:chr m:val="∑"/>
            <m:limLoc m:val="undOvr"/>
            <m:subHide m:val="1"/>
            <m:supHide m:val="1"/>
            <m:ctrlPr>
              <w:rPr>
                <w:rFonts w:ascii="Cambria Math" w:eastAsia="SimSun" w:hAnsi="Cambria Math"/>
                <w:i/>
                <w:kern w:val="2"/>
                <w:lang w:eastAsia="zh-CN"/>
              </w:rPr>
            </m:ctrlPr>
          </m:naryPr>
          <m:sub/>
          <m:sup/>
          <m:e>
            <m:sSub>
              <m:sSubPr>
                <m:ctrlPr>
                  <w:rPr>
                    <w:rFonts w:ascii="Cambria Math" w:eastAsia="SimSun" w:hAnsi="Cambria Math"/>
                    <w:i/>
                    <w:kern w:val="2"/>
                    <w:lang w:eastAsia="zh-CN"/>
                  </w:rPr>
                </m:ctrlPr>
              </m:sSubPr>
              <m:e>
                <m:r>
                  <w:rPr>
                    <w:rFonts w:ascii="Cambria Math" w:eastAsia="SimSun" w:hAnsi="Cambria Math"/>
                    <w:kern w:val="2"/>
                    <w:lang w:eastAsia="zh-CN"/>
                  </w:rPr>
                  <m:t>Controls</m:t>
                </m:r>
              </m:e>
              <m:sub>
                <m:r>
                  <w:rPr>
                    <w:rFonts w:ascii="Cambria Math" w:eastAsia="SimSun" w:hAnsi="Cambria Math"/>
                    <w:kern w:val="2"/>
                    <w:lang w:eastAsia="zh-CN"/>
                  </w:rPr>
                  <m:t>it</m:t>
                </m:r>
              </m:sub>
            </m:sSub>
          </m:e>
        </m:nary>
        <m:r>
          <w:rPr>
            <w:rFonts w:ascii="Cambria Math" w:eastAsia="SimSun" w:hAnsi="Cambria Math"/>
            <w:kern w:val="2"/>
            <w:lang w:eastAsia="zh-CN"/>
          </w:rPr>
          <m:t>+</m:t>
        </m:r>
        <m:sSub>
          <m:sSubPr>
            <m:ctrlPr>
              <w:rPr>
                <w:rFonts w:ascii="Cambria Math" w:eastAsia="SimSun" w:hAnsi="Cambria Math"/>
                <w:i/>
                <w:kern w:val="2"/>
                <w:lang w:eastAsia="zh-CN"/>
              </w:rPr>
            </m:ctrlPr>
          </m:sSubPr>
          <m:e>
            <m:r>
              <w:rPr>
                <w:rFonts w:ascii="Cambria Math" w:eastAsia="SimSun" w:hAnsi="Cambria Math"/>
                <w:kern w:val="2"/>
                <w:lang w:eastAsia="zh-CN"/>
              </w:rPr>
              <m:t>μ</m:t>
            </m:r>
          </m:e>
          <m:sub>
            <m:r>
              <w:rPr>
                <w:rFonts w:ascii="Cambria Math" w:eastAsia="SimSun" w:hAnsi="Cambria Math"/>
                <w:kern w:val="2"/>
                <w:lang w:eastAsia="zh-CN"/>
              </w:rPr>
              <m:t>it</m:t>
            </m:r>
          </m:sub>
        </m:sSub>
      </m:oMath>
      <w:r w:rsidR="00030352">
        <w:rPr>
          <w:rFonts w:ascii="Times New Roman" w:eastAsia="SimSun" w:hAnsi="Times New Roman"/>
          <w:kern w:val="2"/>
          <w:lang w:eastAsia="zh-CN"/>
        </w:rPr>
        <w:t xml:space="preserve">                                                                             (Model 2)</w:t>
      </w:r>
    </w:p>
    <w:p w14:paraId="7DD742E1" w14:textId="77777777" w:rsidR="003961FA" w:rsidRDefault="00030352">
      <w:pPr>
        <w:spacing w:after="0" w:line="360" w:lineRule="auto"/>
        <w:jc w:val="both"/>
        <w:rPr>
          <w:rFonts w:ascii="Times New Roman" w:eastAsia="SimSun" w:hAnsi="Times New Roman"/>
          <w:lang w:eastAsia="zh-CN"/>
        </w:rPr>
      </w:pPr>
      <w:r>
        <w:rPr>
          <w:rFonts w:ascii="Times New Roman" w:eastAsia="SimSun" w:hAnsi="Times New Roman"/>
          <w:lang w:eastAsia="zh-CN"/>
        </w:rPr>
        <w:t xml:space="preserve">where </w:t>
      </w:r>
      <w:r>
        <w:rPr>
          <w:rFonts w:ascii="Times New Roman" w:eastAsia="SimSun" w:hAnsi="Times New Roman"/>
          <w:i/>
          <w:lang w:eastAsia="zh-CN"/>
        </w:rPr>
        <w:t xml:space="preserve">HSR </w:t>
      </w:r>
      <w:r>
        <w:rPr>
          <w:rFonts w:ascii="Times New Roman" w:eastAsia="SimSun" w:hAnsi="Times New Roman"/>
          <w:lang w:eastAsia="zh-CN"/>
        </w:rPr>
        <w:t xml:space="preserve">takes the value of 1 if there are HSR stops in parent-subsidiaries’ locations, and 0 otherwise. </w:t>
      </w:r>
      <w:r>
        <w:rPr>
          <w:rFonts w:ascii="Times New Roman" w:eastAsia="SimSun" w:hAnsi="Times New Roman"/>
          <w:i/>
          <w:lang w:eastAsia="zh-CN"/>
        </w:rPr>
        <w:t>After</w:t>
      </w:r>
      <w:r>
        <w:rPr>
          <w:rFonts w:ascii="Times New Roman" w:eastAsia="SimSun" w:hAnsi="Times New Roman"/>
          <w:lang w:eastAsia="zh-CN"/>
        </w:rPr>
        <w:t xml:space="preserve"> equals 1 in the years after the located areas of parent-subsidiaries have HSR, and 0 otherwise. We also control for the industry and year fixed effects. The other control variables are the same as in model (1). The coefficient of interest is </w:t>
      </w:r>
      <m:oMath>
        <m:sSub>
          <m:sSubPr>
            <m:ctrlPr>
              <w:rPr>
                <w:rFonts w:ascii="Cambria Math" w:eastAsia="SimSun" w:hAnsi="Cambria Math"/>
                <w:i/>
                <w:kern w:val="2"/>
                <w:lang w:eastAsia="zh-CN"/>
              </w:rPr>
            </m:ctrlPr>
          </m:sSubPr>
          <m:e>
            <m:r>
              <w:rPr>
                <w:rFonts w:ascii="Cambria Math" w:eastAsia="SimSun" w:hAnsi="Cambria Math"/>
                <w:kern w:val="2"/>
                <w:lang w:eastAsia="zh-CN"/>
              </w:rPr>
              <m:t>γ</m:t>
            </m:r>
          </m:e>
          <m:sub>
            <m:r>
              <w:rPr>
                <w:rFonts w:ascii="Cambria Math" w:eastAsia="SimSun" w:hAnsi="Cambria Math"/>
                <w:kern w:val="2"/>
                <w:lang w:eastAsia="zh-CN"/>
              </w:rPr>
              <m:t>1</m:t>
            </m:r>
          </m:sub>
        </m:sSub>
      </m:oMath>
      <w:r>
        <w:rPr>
          <w:rFonts w:ascii="Times New Roman" w:eastAsia="SimSun" w:hAnsi="Times New Roman"/>
          <w:kern w:val="2"/>
          <w:lang w:eastAsia="zh-CN"/>
        </w:rPr>
        <w:t xml:space="preserve">. </w:t>
      </w:r>
      <m:oMath>
        <m:sSub>
          <m:sSubPr>
            <m:ctrlPr>
              <w:rPr>
                <w:rFonts w:ascii="Cambria Math" w:eastAsia="SimSun" w:hAnsi="Cambria Math"/>
                <w:i/>
                <w:kern w:val="2"/>
                <w:lang w:eastAsia="zh-CN"/>
              </w:rPr>
            </m:ctrlPr>
          </m:sSubPr>
          <m:e>
            <m:r>
              <w:rPr>
                <w:rFonts w:ascii="Cambria Math" w:eastAsia="SimSun" w:hAnsi="Cambria Math"/>
                <w:kern w:val="2"/>
                <w:lang w:eastAsia="zh-CN"/>
              </w:rPr>
              <m:t>γ</m:t>
            </m:r>
          </m:e>
          <m:sub>
            <m:r>
              <w:rPr>
                <w:rFonts w:ascii="Cambria Math" w:eastAsia="SimSun" w:hAnsi="Cambria Math"/>
                <w:kern w:val="2"/>
                <w:lang w:eastAsia="zh-CN"/>
              </w:rPr>
              <m:t>1</m:t>
            </m:r>
          </m:sub>
        </m:sSub>
      </m:oMath>
      <w:r>
        <w:rPr>
          <w:rFonts w:ascii="Times New Roman" w:eastAsia="SimSun" w:hAnsi="Times New Roman"/>
          <w:kern w:val="2"/>
          <w:lang w:eastAsia="zh-CN"/>
        </w:rPr>
        <w:t xml:space="preserve"> is expected to be positive and significant with </w:t>
      </w:r>
      <w:r>
        <w:rPr>
          <w:rFonts w:ascii="Times New Roman" w:eastAsia="SimSun" w:hAnsi="Times New Roman"/>
          <w:i/>
          <w:kern w:val="2"/>
          <w:lang w:eastAsia="zh-CN"/>
        </w:rPr>
        <w:t>RM1</w:t>
      </w:r>
      <w:r>
        <w:rPr>
          <w:rFonts w:ascii="Times New Roman" w:eastAsia="SimSun" w:hAnsi="Times New Roman"/>
          <w:lang w:eastAsia="zh-CN"/>
        </w:rPr>
        <w:t xml:space="preserve"> as the dependent variable and to be significantly negative with </w:t>
      </w:r>
      <w:r>
        <w:rPr>
          <w:rFonts w:ascii="Times New Roman" w:eastAsia="SimSun" w:hAnsi="Times New Roman"/>
          <w:i/>
          <w:lang w:eastAsia="zh-CN"/>
        </w:rPr>
        <w:t>DA_J</w:t>
      </w:r>
      <w:r>
        <w:rPr>
          <w:rFonts w:ascii="Times New Roman" w:eastAsia="SimSun" w:hAnsi="Times New Roman"/>
          <w:lang w:eastAsia="zh-CN"/>
        </w:rPr>
        <w:t xml:space="preserve"> and </w:t>
      </w:r>
      <w:r>
        <w:rPr>
          <w:rFonts w:ascii="Times New Roman" w:eastAsia="SimSun" w:hAnsi="Times New Roman"/>
          <w:i/>
          <w:lang w:eastAsia="zh-CN"/>
        </w:rPr>
        <w:t>DA_AJ</w:t>
      </w:r>
      <w:r>
        <w:rPr>
          <w:rFonts w:ascii="Times New Roman" w:eastAsia="SimSun" w:hAnsi="Times New Roman"/>
          <w:lang w:eastAsia="zh-CN"/>
        </w:rPr>
        <w:t xml:space="preserve"> as the dependent variables. The regression </w:t>
      </w:r>
      <w:r>
        <w:rPr>
          <w:rFonts w:ascii="Times New Roman" w:eastAsia="SimSun" w:hAnsi="Times New Roman"/>
          <w:lang w:eastAsia="zh-CN"/>
        </w:rPr>
        <w:lastRenderedPageBreak/>
        <w:t>results displayed in Table 6 are consistent with our expectation</w:t>
      </w:r>
      <w:r>
        <w:rPr>
          <w:rStyle w:val="FootnoteReference"/>
          <w:rFonts w:ascii="Times New Roman" w:eastAsia="SimSun" w:hAnsi="Times New Roman"/>
          <w:lang w:eastAsia="zh-CN"/>
        </w:rPr>
        <w:footnoteReference w:id="12"/>
      </w:r>
      <w:r>
        <w:rPr>
          <w:rFonts w:ascii="Times New Roman" w:eastAsia="SimSun" w:hAnsi="Times New Roman"/>
          <w:lang w:eastAsia="zh-CN"/>
        </w:rPr>
        <w:t>, indicating that the opening of HSR makes managers reduce AM and increase RM.</w:t>
      </w:r>
    </w:p>
    <w:p w14:paraId="7988067E" w14:textId="77777777" w:rsidR="003961FA" w:rsidRDefault="00030352">
      <w:pPr>
        <w:spacing w:after="0" w:line="360" w:lineRule="auto"/>
        <w:jc w:val="center"/>
        <w:rPr>
          <w:rFonts w:ascii="Times New Roman" w:hAnsi="Times New Roman"/>
          <w:iCs/>
          <w:color w:val="000000"/>
          <w:lang w:eastAsia="zh-CN"/>
        </w:rPr>
      </w:pPr>
      <w:r>
        <w:rPr>
          <w:rFonts w:ascii="Times New Roman" w:hAnsi="Times New Roman"/>
        </w:rPr>
        <w:t>INSERT TABLE 6 HERE</w:t>
      </w:r>
    </w:p>
    <w:p w14:paraId="726DF812" w14:textId="77777777" w:rsidR="003961FA" w:rsidRDefault="00030352">
      <w:pPr>
        <w:spacing w:after="0" w:line="360" w:lineRule="auto"/>
        <w:jc w:val="both"/>
        <w:outlineLvl w:val="0"/>
        <w:rPr>
          <w:rFonts w:ascii="Times New Roman" w:eastAsia="SimSun" w:hAnsi="Times New Roman"/>
          <w:b/>
          <w:i/>
          <w:lang w:eastAsia="zh-CN"/>
        </w:rPr>
      </w:pPr>
      <w:r>
        <w:rPr>
          <w:rFonts w:ascii="Times New Roman" w:eastAsia="SimSun" w:hAnsi="Times New Roman"/>
          <w:b/>
          <w:i/>
          <w:lang w:eastAsia="zh-CN"/>
        </w:rPr>
        <w:t>4.5 Robustness test</w:t>
      </w:r>
    </w:p>
    <w:p w14:paraId="7FD2C4BE" w14:textId="77777777" w:rsidR="003961FA" w:rsidRDefault="00030352">
      <w:pPr>
        <w:spacing w:after="0" w:line="360" w:lineRule="auto"/>
        <w:ind w:firstLineChars="200" w:firstLine="480"/>
        <w:jc w:val="both"/>
        <w:outlineLvl w:val="0"/>
        <w:rPr>
          <w:rFonts w:ascii="Times New Roman" w:eastAsia="SimSun" w:hAnsi="Times New Roman"/>
          <w:b/>
          <w:i/>
          <w:lang w:eastAsia="zh-CN"/>
        </w:rPr>
      </w:pPr>
      <w:r>
        <w:rPr>
          <w:rFonts w:ascii="Times New Roman" w:eastAsia="SimSun" w:hAnsi="Times New Roman"/>
          <w:lang w:eastAsia="zh-CN"/>
        </w:rPr>
        <w:t xml:space="preserve">To reinforce the relationship between the HSR network and earnings management, we use the following three ways to test the robustness of our results. First, </w:t>
      </w:r>
      <w:r>
        <w:rPr>
          <w:rFonts w:ascii="Times New Roman" w:eastAsia="SimSun" w:hAnsi="Times New Roman"/>
          <w:lang w:eastAsia="zh-Hans"/>
        </w:rPr>
        <w:t xml:space="preserve">we develop </w:t>
      </w:r>
      <w:r>
        <w:rPr>
          <w:rFonts w:ascii="Times New Roman" w:eastAsia="SimSun" w:hAnsi="Times New Roman"/>
          <w:lang w:eastAsia="zh-CN"/>
        </w:rPr>
        <w:t>four</w:t>
      </w:r>
      <w:r>
        <w:rPr>
          <w:rFonts w:ascii="Times New Roman" w:eastAsia="SimSun" w:hAnsi="Times New Roman"/>
          <w:lang w:eastAsia="zh-Hans"/>
        </w:rPr>
        <w:t xml:space="preserve"> alternative measures for the degree of</w:t>
      </w:r>
      <w:r>
        <w:rPr>
          <w:rFonts w:ascii="Times New Roman" w:eastAsia="SimSun" w:hAnsi="Times New Roman"/>
          <w:lang w:eastAsia="zh-CN"/>
        </w:rPr>
        <w:t xml:space="preserve"> </w:t>
      </w:r>
      <w:r>
        <w:rPr>
          <w:rFonts w:ascii="Times New Roman" w:eastAsia="SimSun" w:hAnsi="Times New Roman"/>
          <w:lang w:eastAsia="zh-Hans"/>
        </w:rPr>
        <w:t>HSR network to re-estimate the main regression.</w:t>
      </w:r>
      <w:r>
        <w:rPr>
          <w:rStyle w:val="FootnoteReference"/>
          <w:rFonts w:ascii="Times New Roman" w:eastAsia="SimSun" w:hAnsi="Times New Roman"/>
          <w:lang w:eastAsia="zh-Hans"/>
        </w:rPr>
        <w:footnoteReference w:id="13"/>
      </w:r>
      <w:r>
        <w:rPr>
          <w:rFonts w:ascii="Times New Roman" w:eastAsia="SimSun" w:hAnsi="Times New Roman"/>
          <w:lang w:eastAsia="zh-Hans"/>
        </w:rPr>
        <w:t xml:space="preserve"> Second, we also apply alternative measures of AM and RM in baseline regression.</w:t>
      </w:r>
      <w:r>
        <w:rPr>
          <w:rStyle w:val="FootnoteReference"/>
          <w:rFonts w:ascii="Times New Roman" w:eastAsia="SimSun" w:hAnsi="Times New Roman"/>
          <w:lang w:eastAsia="zh-Hans"/>
        </w:rPr>
        <w:footnoteReference w:id="14"/>
      </w:r>
      <w:r>
        <w:rPr>
          <w:rFonts w:ascii="Times New Roman" w:eastAsia="SimSun" w:hAnsi="Times New Roman"/>
          <w:lang w:eastAsia="zh-Hans"/>
        </w:rPr>
        <w:t xml:space="preserve"> In addition, considering the association between the HSR network and earnings management in parent-subsidiaries may be caused by the geographic clustering effect, leading to </w:t>
      </w:r>
      <w:r>
        <w:rPr>
          <w:rFonts w:ascii="Times New Roman" w:eastAsia="SimSun" w:hAnsi="Times New Roman"/>
          <w:lang w:eastAsia="zh-CN"/>
        </w:rPr>
        <w:t xml:space="preserve">firms located in megacities are likely to engage in less AM and more RM because of the high costs related to AM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&lt;EndNote&gt;&lt;Cite&gt;&lt;Author&gt;Cohen&lt;/Author&gt;&lt;Year&gt;2008&lt;/Year&gt;&lt;RecNum&gt;17&lt;/RecNum&gt;&lt;DisplayText&gt;(Cohen et al. 2008)&lt;/DisplayText&gt;&lt;record&gt;&lt;rec-number&gt;17&lt;/rec-number&gt;&lt;foreign-keys&gt;&lt;key app="EN" db-id="2xt5w2vtjrr5dsexapdptwfrf2xf2ez9z90t" timestamp="1611738721"&gt;17&lt;/key&gt;&lt;/foreign-keys&gt;&lt;ref-type name="Journal Article"&gt;17&lt;/ref-type&gt;&lt;contributors&gt;&lt;authors&gt;&lt;author&gt;Cohen, Daniel A.&lt;/author&gt;&lt;author&gt;Dey, Aiyesha&lt;/author&gt;&lt;author&gt;Lys, Thomas Z.&lt;/author&gt;&lt;/authors&gt;&lt;/contributors&gt;&lt;titles&gt;&lt;title&gt;Real and accrual-based earnings management in the pre- and post-Sarbanes-Oxley periods&lt;/title&gt;&lt;secondary-title&gt;Accounting Review&lt;/secondary-title&gt;&lt;/titles&gt;&lt;periodical&gt;&lt;full-title&gt;Accounting Review&lt;/full-title&gt;&lt;/periodical&gt;&lt;pages&gt;757-787&lt;/pages&gt;&lt;volume&gt;83&lt;/volume&gt;&lt;number&gt;3&lt;/number&gt;&lt;dates&gt;&lt;year&gt;2008&lt;/year&gt;&lt;pub-dates&gt;&lt;date&gt;May&lt;/date&gt;&lt;/pub-dates&gt;&lt;/dates&gt;&lt;isbn&gt;0001-4826&lt;/isbn&gt;&lt;accession-num&gt;WOS:000256277400007&lt;/accession-num&gt;&lt;urls&gt;&lt;related-urls&gt;&lt;url&gt;&amp;lt;Go to ISI&amp;gt;://WOS:000256277400007&lt;/url&gt;&lt;/related-urls&gt;&lt;/urls&gt;&lt;electronic-resource-num&gt;10.2308/accr.2008.83.3.757&lt;/electronic-resource-num&gt;&lt;/record&gt;&lt;/Cite&gt;&lt;/EndNote&gt;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 xml:space="preserve">(Cohen </w:t>
      </w:r>
      <w:r>
        <w:rPr>
          <w:rFonts w:ascii="Times New Roman" w:eastAsia="SimSun" w:hAnsi="Times New Roman"/>
          <w:i/>
          <w:iCs/>
          <w:lang w:eastAsia="zh-CN"/>
        </w:rPr>
        <w:t>et al</w:t>
      </w:r>
      <w:r>
        <w:rPr>
          <w:rFonts w:ascii="Times New Roman" w:eastAsia="SimSun" w:hAnsi="Times New Roman"/>
          <w:lang w:eastAsia="zh-CN"/>
        </w:rPr>
        <w:t>. 2008)</w:t>
      </w:r>
      <w:r>
        <w:rPr>
          <w:rFonts w:ascii="Times New Roman" w:eastAsia="SimSun" w:hAnsi="Times New Roman"/>
          <w:lang w:eastAsia="zh-CN"/>
        </w:rPr>
        <w:fldChar w:fldCharType="end"/>
      </w:r>
      <w:r>
        <w:rPr>
          <w:rFonts w:ascii="Times New Roman" w:eastAsia="SimSun" w:hAnsi="Times New Roman"/>
          <w:lang w:eastAsia="zh-CN"/>
        </w:rPr>
        <w:t xml:space="preserve">, we </w:t>
      </w:r>
      <w:r>
        <w:rPr>
          <w:rFonts w:ascii="Times New Roman" w:eastAsia="SimSun" w:hAnsi="Times New Roman"/>
          <w:lang w:eastAsia="zh-Hans"/>
        </w:rPr>
        <w:t>remove those firms whose parent companies are located in Beijing, Shanghai, Shenzhen, and Guangzhou, because these four cities are the most developed in China.</w:t>
      </w:r>
      <w:r>
        <w:rPr>
          <w:rStyle w:val="FootnoteReference"/>
          <w:rFonts w:ascii="Times New Roman" w:eastAsia="SimSun" w:hAnsi="Times New Roman"/>
          <w:lang w:eastAsia="zh-Hans"/>
        </w:rPr>
        <w:footnoteReference w:id="15"/>
      </w:r>
      <w:r>
        <w:rPr>
          <w:rFonts w:ascii="Times New Roman" w:eastAsia="SimSun" w:hAnsi="Times New Roman"/>
          <w:lang w:eastAsia="zh-Hans"/>
        </w:rPr>
        <w:t xml:space="preserve"> Finally, </w:t>
      </w:r>
      <w:r>
        <w:rPr>
          <w:rFonts w:ascii="Times New Roman" w:hAnsi="Times New Roman"/>
          <w:iCs/>
          <w:color w:val="000000"/>
          <w:lang w:eastAsia="zh-CN"/>
        </w:rPr>
        <w:t xml:space="preserve">based on </w:t>
      </w:r>
      <w:r>
        <w:rPr>
          <w:rFonts w:ascii="Times New Roman" w:hAnsi="Times New Roman"/>
          <w:iCs/>
          <w:color w:val="000000"/>
          <w:lang w:eastAsia="zh-CN"/>
        </w:rPr>
        <w:fldChar w:fldCharType="begin"/>
      </w:r>
      <w:r>
        <w:rPr>
          <w:rFonts w:ascii="Times New Roman" w:hAnsi="Times New Roman"/>
          <w:iCs/>
          <w:color w:val="000000"/>
          <w:lang w:eastAsia="zh-CN"/>
        </w:rPr>
        <w:instrText xml:space="preserve"> ADDIN EN.CITE &lt;EndNote&gt;&lt;Cite AuthorYear="1"&gt;&lt;Author&gt;Shi&lt;/Author&gt;&lt;Year&gt;2018&lt;/Year&gt;&lt;RecNum&gt;203&lt;/RecNum&gt;&lt;DisplayText&gt;Shi and Xu (2018)&lt;/DisplayText&gt;&lt;record&gt;&lt;rec-number&gt;203&lt;/rec-number&gt;&lt;foreign-keys&gt;&lt;key app="EN" db-id="2xt5w2vtjrr5dsexapdptwfrf2xf2ez9z90t" timestamp="1626318567"&gt;203&lt;/key&gt;&lt;/foreign-keys&gt;&lt;ref-type name="Journal Article"&gt;17&lt;/ref-type&gt;&lt;contributors&gt;&lt;authors&gt;&lt;author&gt;Shi, Xinzheng&lt;/author&gt;&lt;author&gt;Xu, Zhufeng&lt;/author&gt;&lt;/authors&gt;&lt;/contributors&gt;&lt;titles&gt;&lt;title&gt;Environmental regulation and firm exports: Evidence from the eleventh Five-Year Plan in China&lt;/title&gt;&lt;secondary-title&gt;Journal of Environmental Economics and Management&lt;/secondary-title&gt;&lt;/titles&gt;&lt;periodical&gt;&lt;full-title&gt;Journal of Environmental Economics and Management&lt;/full-title&gt;&lt;/periodical&gt;&lt;pages&gt;187-200&lt;/pages&gt;&lt;volume&gt;89&lt;/volume&gt;&lt;dates&gt;&lt;year&gt;2018&lt;/year&gt;&lt;/dates&gt;&lt;isbn&gt;0095-0696&lt;/isbn&gt;&lt;urls&gt;&lt;/urls&gt;&lt;/record&gt;&lt;/Cite&gt;&lt;/EndNote&gt;</w:instrText>
      </w:r>
      <w:r>
        <w:rPr>
          <w:rFonts w:ascii="Times New Roman" w:hAnsi="Times New Roman"/>
          <w:iCs/>
          <w:color w:val="000000"/>
          <w:lang w:eastAsia="zh-CN"/>
        </w:rPr>
        <w:fldChar w:fldCharType="separate"/>
      </w:r>
      <w:r>
        <w:rPr>
          <w:rFonts w:ascii="Times New Roman" w:hAnsi="Times New Roman"/>
          <w:iCs/>
          <w:color w:val="000000"/>
          <w:lang w:eastAsia="zh-CN"/>
        </w:rPr>
        <w:t>Shi and Xu (2018)</w:t>
      </w:r>
      <w:r>
        <w:rPr>
          <w:rFonts w:ascii="Times New Roman" w:hAnsi="Times New Roman"/>
          <w:iCs/>
          <w:color w:val="000000"/>
          <w:lang w:eastAsia="zh-CN"/>
        </w:rPr>
        <w:fldChar w:fldCharType="end"/>
      </w:r>
      <w:r>
        <w:rPr>
          <w:rFonts w:ascii="Times New Roman" w:hAnsi="Times New Roman"/>
          <w:iCs/>
          <w:color w:val="000000"/>
          <w:lang w:eastAsia="zh-CN"/>
        </w:rPr>
        <w:t xml:space="preserve">, we additionally include province-fixed effects of parent companies, year province-fixed effects, and industry province-fixed effects in our model (1) to control the effects of potential unobservable variables and regional </w:t>
      </w:r>
      <w:r>
        <w:rPr>
          <w:rFonts w:ascii="Times New Roman" w:hAnsi="Times New Roman"/>
          <w:iCs/>
          <w:color w:val="313131"/>
          <w:lang w:eastAsia="zh-CN"/>
        </w:rPr>
        <w:t>heterogeneity.</w:t>
      </w:r>
      <w:r>
        <w:rPr>
          <w:rStyle w:val="FootnoteReference"/>
          <w:rFonts w:ascii="Times New Roman" w:hAnsi="Times New Roman"/>
          <w:iCs/>
          <w:color w:val="313131"/>
          <w:lang w:eastAsia="zh-CN"/>
        </w:rPr>
        <w:footnoteReference w:id="16"/>
      </w:r>
      <w:r>
        <w:rPr>
          <w:rFonts w:ascii="Times New Roman" w:hAnsi="Times New Roman"/>
          <w:iCs/>
          <w:color w:val="000000"/>
          <w:lang w:eastAsia="zh-CN"/>
        </w:rPr>
        <w:t xml:space="preserve"> </w:t>
      </w:r>
      <w:r>
        <w:rPr>
          <w:rFonts w:ascii="Times New Roman" w:eastAsia="SimSun" w:hAnsi="Times New Roman"/>
          <w:lang w:eastAsia="zh-Hans"/>
        </w:rPr>
        <w:t xml:space="preserve"> </w:t>
      </w:r>
      <w:r>
        <w:rPr>
          <w:rFonts w:ascii="Times New Roman" w:eastAsia="SimSun" w:hAnsi="Times New Roman"/>
          <w:lang w:eastAsia="zh-CN"/>
        </w:rPr>
        <w:t xml:space="preserve"> </w:t>
      </w:r>
      <w:r>
        <w:rPr>
          <w:rFonts w:ascii="Times New Roman" w:eastAsia="SimSun" w:hAnsi="Times New Roman"/>
          <w:lang w:eastAsia="zh-Hans"/>
        </w:rPr>
        <w:t xml:space="preserve">  </w:t>
      </w:r>
    </w:p>
    <w:p w14:paraId="75816E08" w14:textId="77777777" w:rsidR="003961FA" w:rsidRDefault="00030352">
      <w:pPr>
        <w:widowControl w:val="0"/>
        <w:spacing w:after="0" w:line="360" w:lineRule="auto"/>
        <w:jc w:val="both"/>
        <w:outlineLvl w:val="0"/>
        <w:rPr>
          <w:rFonts w:ascii="Times New Roman" w:eastAsia="SimSun" w:hAnsi="Times New Roman"/>
          <w:b/>
          <w:lang w:eastAsia="zh-Hans"/>
        </w:rPr>
      </w:pPr>
      <w:commentRangeStart w:id="9"/>
      <w:commentRangeStart w:id="10"/>
      <w:r>
        <w:rPr>
          <w:rFonts w:ascii="Times New Roman" w:eastAsia="SimSun" w:hAnsi="Times New Roman"/>
          <w:b/>
          <w:lang w:eastAsia="zh-Hans"/>
        </w:rPr>
        <w:t>5. Conclusion</w:t>
      </w:r>
      <w:commentRangeEnd w:id="9"/>
      <w:r>
        <w:commentReference w:id="9"/>
      </w:r>
      <w:commentRangeEnd w:id="10"/>
      <w:r>
        <w:rPr>
          <w:rStyle w:val="CommentReference"/>
        </w:rPr>
        <w:commentReference w:id="10"/>
      </w:r>
    </w:p>
    <w:p w14:paraId="5723835F" w14:textId="5C812947" w:rsidR="003961FA" w:rsidRDefault="00030352">
      <w:pPr>
        <w:widowControl w:val="0"/>
        <w:spacing w:after="0" w:line="360" w:lineRule="auto"/>
        <w:ind w:firstLineChars="200" w:firstLine="480"/>
        <w:jc w:val="both"/>
        <w:outlineLvl w:val="0"/>
        <w:rPr>
          <w:rFonts w:ascii="Times New Roman" w:eastAsia="SimSun" w:hAnsi="Times New Roman"/>
          <w:kern w:val="2"/>
          <w:lang w:eastAsia="zh-CN"/>
        </w:rPr>
      </w:pPr>
      <w:r>
        <w:rPr>
          <w:rFonts w:ascii="Times New Roman" w:eastAsia="SimSun" w:hAnsi="Times New Roman"/>
          <w:lang w:eastAsia="zh-Hans"/>
        </w:rPr>
        <w:t xml:space="preserve">Our findings are threefold. First, our findings show that the development of HSR network reduces AM. Second, we find that as the use of AM decreases, the use of RM increases with the development of the HSR network. Third, we also find that the substitution effect between the use of AM and RM techniques is strengthened when agency cost is high and is constrained when the extent of </w:t>
      </w:r>
      <w:r>
        <w:rPr>
          <w:rFonts w:ascii="Times New Roman" w:eastAsia="SimSun" w:hAnsi="Times New Roman"/>
          <w:kern w:val="2"/>
          <w:lang w:eastAsia="zh-CN"/>
        </w:rPr>
        <w:t xml:space="preserve">religion or proportion of </w:t>
      </w:r>
      <w:r>
        <w:rPr>
          <w:rFonts w:ascii="Times New Roman" w:eastAsia="SimSun" w:hAnsi="Times New Roman"/>
          <w:kern w:val="2"/>
          <w:lang w:eastAsia="zh-CN"/>
        </w:rPr>
        <w:lastRenderedPageBreak/>
        <w:t>independent directors is high. In addition, high analyst coverage and abnormally high audit fees encourage real activities manipulation.</w:t>
      </w:r>
    </w:p>
    <w:p w14:paraId="0873B30D" w14:textId="1C2A69C6" w:rsidR="003961FA" w:rsidRDefault="00030352">
      <w:pPr>
        <w:widowControl w:val="0"/>
        <w:spacing w:after="0" w:line="360" w:lineRule="auto"/>
        <w:ind w:firstLineChars="200" w:firstLine="480"/>
        <w:jc w:val="both"/>
        <w:rPr>
          <w:rFonts w:ascii="Times New Roman" w:eastAsia="SimSun" w:hAnsi="Times New Roman"/>
          <w:lang w:eastAsia="zh-CN"/>
        </w:rPr>
      </w:pPr>
      <w:r>
        <w:rPr>
          <w:rFonts w:ascii="Times New Roman" w:eastAsia="SimSun" w:hAnsi="Times New Roman"/>
          <w:lang w:eastAsia="zh-CN"/>
        </w:rPr>
        <w:t xml:space="preserve">The study offers some practical implications. First, the construction of HSR track around the parent and its subsidiaries can indeed improve the financial reporting quality of firms because the increased level of external monitoring brought by HSR development reduces AM incentives. However, our study provides an insight into an adverse consequence of HSR development, which suggests that firms switch from AM to RM when the HSR routes increase. According to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 AuthorYear="1"&gt;&lt;Author&gt;Kim&lt;/Author&gt;&lt;Year&gt;2013&lt;/Year&gt;&lt;RecNum&gt;35&lt;/RecNum&gt;&lt;DisplayText&gt;Kim and Sohn (2013)&lt;/DisplayText&gt;&lt;record&gt;&lt;rec-number&gt;35&lt;/rec-number&gt;&lt;foreign-keys&gt;&lt;key app="EN" db-id="2xt5w2vtjrr5dsexapdptwfrf2xf2ez9z90t" timestamp="1611811259"&gt;35&lt;/key&gt;&lt;/foreign-keys&gt;&lt;ref-type name="Journal Article"&gt;17&lt;/ref-type&gt;&lt;contributors&gt;&lt;authors&gt;&lt;author&gt;Kim, Jeong-Bon&lt;/author&gt;&lt;author&gt;Sohn, Byungcherl Charlie&lt;/author&gt;&lt;/authors&gt;&lt;/contributors&gt;&lt;titles&gt;&lt;title&gt;Real earnings management and cost of capital&lt;/title&gt;&lt;secondary-title&gt;Journal of Accounting and Public Policy&lt;/secondary-title&gt;&lt;/titles&gt;&lt;periodical&gt;&lt;full-title&gt;Journal of Accounting and Public Policy&lt;/full-title&gt;&lt;/periodical&gt;&lt;pages&gt;518-543&lt;/pages&gt;&lt;volume&gt;32&lt;/volume&gt;&lt;number&gt;6&lt;/number&gt;&lt;dates&gt;&lt;year&gt;2013&lt;/year&gt;&lt;pub-dates&gt;&lt;date&gt;Nov-Dec&lt;/date&gt;&lt;/pub-dates&gt;&lt;/dates&gt;&lt;isbn&gt;0278-4254&lt;/isbn&gt;&lt;accession-num&gt;WOS:000327565400005&lt;/accession-num&gt;&lt;urls&gt;&lt;related-urls&gt;&lt;url&gt;&amp;lt;Go to ISI&amp;gt;://WOS:000327565400005&lt;/url&gt;&lt;/related-urls&gt;&lt;/urls&gt;&lt;electronic-resource-num&gt;10.1016/j.jaccpubpol.2013.08.002&lt;/electronic-resource-num&gt;&lt;/record&gt;&lt;/Cite&gt;&lt;/EndNote&gt;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Kim and Sohn (2013)</w:t>
      </w:r>
      <w:r>
        <w:rPr>
          <w:rFonts w:ascii="Times New Roman" w:eastAsia="SimSun" w:hAnsi="Times New Roman"/>
          <w:lang w:eastAsia="zh-CN"/>
        </w:rPr>
        <w:fldChar w:fldCharType="end"/>
      </w:r>
      <w:r>
        <w:rPr>
          <w:rFonts w:ascii="Times New Roman" w:eastAsia="SimSun" w:hAnsi="Times New Roman"/>
          <w:lang w:eastAsia="zh-CN"/>
        </w:rPr>
        <w:t xml:space="preserve">, RM is more harmful than AM for long-term firm value. Thus, this evidence may be of interest to </w:t>
      </w:r>
      <w:proofErr w:type="gramStart"/>
      <w:r>
        <w:rPr>
          <w:rFonts w:ascii="Times New Roman" w:eastAsia="SimSun" w:hAnsi="Times New Roman"/>
          <w:lang w:eastAsia="zh-CN"/>
        </w:rPr>
        <w:t>policy-makers</w:t>
      </w:r>
      <w:proofErr w:type="gramEnd"/>
      <w:r>
        <w:rPr>
          <w:rFonts w:ascii="Times New Roman" w:eastAsia="SimSun" w:hAnsi="Times New Roman"/>
          <w:lang w:eastAsia="zh-CN"/>
        </w:rPr>
        <w:t xml:space="preserve"> and regulators. Second, effective corporate governance can restrain earnings management activities. Therefore, management of firms should put much effort into designing and following good corporate governance systems. Third, from auditing perspective, auditors’ independence may be influenced by the fees paid by client firms. In this context, while examining the moderating role of abnormal audit fees</w:t>
      </w:r>
      <w:r w:rsidR="00F5282C">
        <w:rPr>
          <w:rFonts w:ascii="Times New Roman" w:eastAsia="SimSun" w:hAnsi="Times New Roman"/>
          <w:lang w:eastAsia="zh-CN"/>
        </w:rPr>
        <w:t>,</w:t>
      </w:r>
      <w:r>
        <w:rPr>
          <w:rFonts w:ascii="Times New Roman" w:eastAsia="SimSun" w:hAnsi="Times New Roman"/>
          <w:lang w:eastAsia="zh-CN"/>
        </w:rPr>
        <w:t xml:space="preserve"> we find that abnormally high audit fees not only restrain the effect of the HSR network in reducing AM</w:t>
      </w:r>
      <w:r w:rsidR="00F5282C">
        <w:rPr>
          <w:rFonts w:ascii="Times New Roman" w:eastAsia="SimSun" w:hAnsi="Times New Roman"/>
          <w:lang w:eastAsia="zh-CN"/>
        </w:rPr>
        <w:t>,</w:t>
      </w:r>
      <w:r>
        <w:rPr>
          <w:rFonts w:ascii="Times New Roman" w:eastAsia="SimSun" w:hAnsi="Times New Roman"/>
          <w:lang w:eastAsia="zh-CN"/>
        </w:rPr>
        <w:t xml:space="preserve"> but also aggravate the usage of RM. This result shows that abnormally high audit fees provide incentives for managers to conduct opportunistic behaviors as auditors are on their side. This governance issue should attract attention from shareholders and related regulators. Finally, to the best of our knowledge, our paper is the first to study the impact of HSR on the trade-off effect between the use of AM and RM techniques. On the one hand, our findings suggest that researchers interested in the effect of the HSR can expand their research scope on the various business outcomes brought by HSR construction, such as impacts of the HSR on other outcomes in the accounting and finance field. On the other hand, our research contributes to the literature on the trade-off between the use of AM and RM techniques </w:t>
      </w:r>
      <w:r>
        <w:rPr>
          <w:rFonts w:ascii="Times New Roman" w:eastAsia="SimSun" w:hAnsi="Times New Roman"/>
          <w:lang w:eastAsia="zh-CN"/>
        </w:rPr>
        <w:fldChar w:fldCharType="begin"/>
      </w:r>
      <w:r>
        <w:rPr>
          <w:rFonts w:ascii="Times New Roman" w:eastAsia="SimSun" w:hAnsi="Times New Roman"/>
          <w:lang w:eastAsia="zh-CN"/>
        </w:rPr>
        <w:instrText xml:space="preserve"> ADDIN EN.CITE &lt;EndNote&gt;&lt;Cite&gt;&lt;Author&gt;Cohen&lt;/Author&gt;&lt;Year&gt;2008&lt;/Year&gt;&lt;RecNum&gt;17&lt;/RecNum&gt;&lt;DisplayText&gt;(Cohen et al. 2008; Shi et al. 2015)&lt;/DisplayText&gt;&lt;record&gt;&lt;rec-number&gt;17&lt;/rec-number&gt;&lt;foreign-keys&gt;&lt;key app="EN" db-id="2xt5w2vtjrr5dsexapdptwfrf2xf2ez9z90t" timestamp="1611738721"&gt;17&lt;/key&gt;&lt;/foreign-keys&gt;&lt;ref-type name="Journal Article"&gt;17&lt;/ref-type&gt;&lt;contributors&gt;&lt;authors&gt;&lt;author&gt;Cohen, Daniel A.&lt;/author&gt;&lt;author&gt;Dey, Aiyesha&lt;/author&gt;&lt;author&gt;Lys, Thomas Z.&lt;/author&gt;&lt;/authors&gt;&lt;/contributors&gt;&lt;titles&gt;&lt;title&gt;Real and accrual-based earnings management in the pre- and post-Sarbanes-Oxley periods&lt;/title&gt;&lt;secondary-title&gt;Accounting Review&lt;/secondary-title&gt;&lt;/titles&gt;&lt;periodical&gt;&lt;full-title&gt;Accounting Review&lt;/full-title&gt;&lt;/periodical&gt;&lt;pages&gt;757-787&lt;/pages&gt;&lt;volume&gt;83&lt;/volume&gt;&lt;number&gt;3&lt;/number&gt;&lt;dates&gt;&lt;year&gt;2008&lt;/year&gt;&lt;pub-dates&gt;&lt;date&gt;May&lt;/date&gt;&lt;/pub-dates&gt;&lt;/dates&gt;&lt;isbn&gt;0001-4826&lt;/isbn&gt;&lt;accession-num&gt;WOS:000256277400007&lt;/accession-num&gt;&lt;urls&gt;&lt;related-urls&gt;&lt;url&gt;&amp;lt;Go to ISI&amp;gt;://WOS:000256277400007&lt;/url&gt;&lt;/related-urls&gt;&lt;/urls&gt;&lt;electronic-resource-num&gt;10.2308/accr.2008.83.3.757&lt;/electronic-resource-num&gt;&lt;/record&gt;&lt;/Cite&gt;&lt;Cite&gt;&lt;Author&gt;Shi&lt;/Author&gt;&lt;Year&gt;2015&lt;/Year&gt;&lt;RecNum&gt;2&lt;/RecNum&gt;&lt;record&gt;&lt;rec-number&gt;2&lt;/rec-number&gt;&lt;foreign-keys&gt;&lt;key app="EN" db-id="2xt5w2vtjrr5dsexapdptwfrf2xf2ez9z90t" timestamp="1611671756"&gt;2&lt;/key&gt;&lt;/foreign-keys&gt;&lt;ref-type name="Journal Article"&gt;17&lt;/ref-type&gt;&lt;contributors&gt;&lt;authors&gt;&lt;author&gt;Shi, Guifeng&lt;/author&gt;&lt;author&gt;Sun, Jianfei&lt;/author&gt;&lt;author&gt;Luo, Rui&lt;/author&gt;&lt;/authors&gt;&lt;/contributors&gt;&lt;titles&gt;&lt;title&gt;Geographic dispersion and earnings management&lt;/title&gt;&lt;secondary-title&gt;Journal of Accounting and Public Policy&lt;/secondary-title&gt;&lt;/titles&gt;&lt;periodical&gt;&lt;full-title&gt;Journal of Accounting and Public Policy&lt;/full-title&gt;&lt;/periodical&gt;&lt;pages&gt;490-508&lt;/pages&gt;&lt;volume&gt;34&lt;/volume&gt;&lt;number&gt;5&lt;/number&gt;&lt;section&gt;490&lt;/section&gt;&lt;dates&gt;&lt;year&gt;2015&lt;/year&gt;&lt;/dates&gt;&lt;isbn&gt;02784254&lt;/isbn&gt;&lt;urls&gt;&lt;/urls&gt;&lt;electronic-resource-num&gt;10.1016/j.jaccpubpol.2015.05.003&lt;/electronic-resource-num&gt;&lt;/record&gt;&lt;/Cite&gt;&lt;/EndNote&gt;</w:instrText>
      </w:r>
      <w:r>
        <w:rPr>
          <w:rFonts w:ascii="Times New Roman" w:eastAsia="SimSun" w:hAnsi="Times New Roman"/>
          <w:lang w:eastAsia="zh-CN"/>
        </w:rPr>
        <w:fldChar w:fldCharType="separate"/>
      </w:r>
      <w:r>
        <w:rPr>
          <w:rFonts w:ascii="Times New Roman" w:eastAsia="SimSun" w:hAnsi="Times New Roman"/>
          <w:lang w:eastAsia="zh-CN"/>
        </w:rPr>
        <w:t>(Cohen et al. 2008; Shi et al. 2015)</w:t>
      </w:r>
      <w:r>
        <w:rPr>
          <w:rFonts w:ascii="Times New Roman" w:eastAsia="SimSun" w:hAnsi="Times New Roman"/>
          <w:lang w:eastAsia="zh-CN"/>
        </w:rPr>
        <w:fldChar w:fldCharType="end"/>
      </w:r>
      <w:r>
        <w:rPr>
          <w:rFonts w:ascii="Times New Roman" w:eastAsia="SimSun" w:hAnsi="Times New Roman"/>
          <w:lang w:eastAsia="zh-CN"/>
        </w:rPr>
        <w:t xml:space="preserve">. </w:t>
      </w:r>
    </w:p>
    <w:p w14:paraId="59A89D8A" w14:textId="6D65551C" w:rsidR="003961FA" w:rsidRDefault="00030352">
      <w:pPr>
        <w:widowControl w:val="0"/>
        <w:spacing w:after="0" w:line="360" w:lineRule="auto"/>
        <w:ind w:firstLineChars="200" w:firstLine="480"/>
        <w:jc w:val="both"/>
        <w:rPr>
          <w:rFonts w:ascii="Times New Roman" w:eastAsia="SimSun" w:hAnsi="Times New Roman"/>
          <w:lang w:eastAsia="zh-CN"/>
        </w:rPr>
      </w:pPr>
      <w:r>
        <w:rPr>
          <w:rFonts w:ascii="Times New Roman" w:eastAsia="SimSun" w:hAnsi="Times New Roman"/>
          <w:lang w:eastAsia="zh-CN"/>
        </w:rPr>
        <w:t xml:space="preserve">Although our findings are important and robust, their limitations need to be explicitly acknowledged. For example, due to data limitations, our study has focused </w:t>
      </w:r>
      <w:r>
        <w:rPr>
          <w:rFonts w:ascii="Times New Roman" w:eastAsia="SimSun" w:hAnsi="Times New Roman"/>
          <w:lang w:eastAsia="zh-CN"/>
        </w:rPr>
        <w:lastRenderedPageBreak/>
        <w:t xml:space="preserve">on China alone. However, several countries have developed HSR network, especially in Africa, Asia, Europe, Middle East, North </w:t>
      </w:r>
      <w:proofErr w:type="gramStart"/>
      <w:r>
        <w:rPr>
          <w:rFonts w:ascii="Times New Roman" w:eastAsia="SimSun" w:hAnsi="Times New Roman"/>
          <w:lang w:eastAsia="zh-CN"/>
        </w:rPr>
        <w:t>America</w:t>
      </w:r>
      <w:proofErr w:type="gramEnd"/>
      <w:r>
        <w:rPr>
          <w:rFonts w:ascii="Times New Roman" w:eastAsia="SimSun" w:hAnsi="Times New Roman"/>
          <w:lang w:eastAsia="zh-CN"/>
        </w:rPr>
        <w:t xml:space="preserve"> and South America that can be studied. As more data becomes available, future researchers can extend our study by collecting data from </w:t>
      </w:r>
      <w:proofErr w:type="gramStart"/>
      <w:r>
        <w:rPr>
          <w:rFonts w:ascii="Times New Roman" w:eastAsia="SimSun" w:hAnsi="Times New Roman"/>
          <w:lang w:eastAsia="zh-CN"/>
        </w:rPr>
        <w:t>a large number of</w:t>
      </w:r>
      <w:proofErr w:type="gramEnd"/>
      <w:r>
        <w:rPr>
          <w:rFonts w:ascii="Times New Roman" w:eastAsia="SimSun" w:hAnsi="Times New Roman"/>
          <w:lang w:eastAsia="zh-CN"/>
        </w:rPr>
        <w:t xml:space="preserve"> countries. Similarly, we have investigated the effect that a relatively small set of firm-level factors, such as corporate governance and religious beliefs impact on the link between HSR network development and earnings management, </w:t>
      </w:r>
      <w:r w:rsidR="00150766">
        <w:rPr>
          <w:rFonts w:ascii="Times New Roman" w:eastAsia="SimSun" w:hAnsi="Times New Roman"/>
          <w:lang w:eastAsia="zh-CN"/>
        </w:rPr>
        <w:t xml:space="preserve">as well as </w:t>
      </w:r>
      <w:r w:rsidR="00395F3A">
        <w:rPr>
          <w:rFonts w:ascii="Times New Roman" w:eastAsia="SimSun" w:hAnsi="Times New Roman"/>
          <w:lang w:eastAsia="zh-CN"/>
        </w:rPr>
        <w:t xml:space="preserve">limited number of </w:t>
      </w:r>
      <w:r>
        <w:rPr>
          <w:rFonts w:ascii="Times New Roman" w:eastAsia="SimSun" w:hAnsi="Times New Roman"/>
          <w:lang w:eastAsia="zh-CN"/>
        </w:rPr>
        <w:t xml:space="preserve">firm-level </w:t>
      </w:r>
      <w:r w:rsidR="00150766">
        <w:rPr>
          <w:rFonts w:ascii="Times New Roman" w:eastAsia="SimSun" w:hAnsi="Times New Roman"/>
          <w:lang w:eastAsia="zh-CN"/>
        </w:rPr>
        <w:t xml:space="preserve">control variables in our models, </w:t>
      </w:r>
      <w:r>
        <w:rPr>
          <w:rFonts w:ascii="Times New Roman" w:eastAsia="SimSun" w:hAnsi="Times New Roman"/>
          <w:lang w:eastAsia="zh-CN"/>
        </w:rPr>
        <w:t xml:space="preserve">future studies may explore other country-level </w:t>
      </w:r>
      <w:r w:rsidR="00150766">
        <w:rPr>
          <w:rFonts w:ascii="Times New Roman" w:eastAsia="SimSun" w:hAnsi="Times New Roman"/>
          <w:lang w:eastAsia="zh-CN"/>
        </w:rPr>
        <w:t xml:space="preserve">and firm-level control </w:t>
      </w:r>
      <w:r>
        <w:rPr>
          <w:rFonts w:ascii="Times New Roman" w:eastAsia="SimSun" w:hAnsi="Times New Roman"/>
          <w:lang w:eastAsia="zh-CN"/>
        </w:rPr>
        <w:t xml:space="preserve">factors, such as national culture and governance may impact this association. Furthermore, </w:t>
      </w:r>
      <w:proofErr w:type="gramStart"/>
      <w:r>
        <w:rPr>
          <w:rFonts w:ascii="Times New Roman" w:eastAsia="SimSun" w:hAnsi="Times New Roman"/>
          <w:lang w:eastAsia="zh-CN"/>
        </w:rPr>
        <w:t>similar to</w:t>
      </w:r>
      <w:proofErr w:type="gramEnd"/>
      <w:r>
        <w:rPr>
          <w:rFonts w:ascii="Times New Roman" w:eastAsia="SimSun" w:hAnsi="Times New Roman"/>
          <w:lang w:eastAsia="zh-CN"/>
        </w:rPr>
        <w:t xml:space="preserve"> archival studies of this nature, our proxies for HSR, earnings management and corporate governance may or may not reflect practice. In this case, future researchers may attempt to obtain more in-depth insights by conducting case studies and interviews with internal and external stakeholders of the firm regarding these issues.           </w:t>
      </w:r>
    </w:p>
    <w:p w14:paraId="34B08A3B" w14:textId="77777777" w:rsidR="003961FA" w:rsidRDefault="003961FA">
      <w:pPr>
        <w:widowControl w:val="0"/>
        <w:spacing w:line="240" w:lineRule="auto"/>
        <w:ind w:firstLineChars="200" w:firstLine="482"/>
        <w:jc w:val="both"/>
        <w:rPr>
          <w:rFonts w:ascii="Times New Roman" w:eastAsia="SimSun" w:hAnsi="Times New Roman"/>
          <w:b/>
          <w:lang w:eastAsia="zh-Hans"/>
        </w:rPr>
      </w:pPr>
    </w:p>
    <w:p w14:paraId="73B3BDC4" w14:textId="77777777" w:rsidR="003961FA" w:rsidRDefault="00030352">
      <w:pPr>
        <w:widowControl w:val="0"/>
        <w:spacing w:after="0" w:line="480" w:lineRule="auto"/>
        <w:jc w:val="both"/>
        <w:rPr>
          <w:rFonts w:ascii="Times New Roman" w:eastAsia="SimSun" w:hAnsi="Times New Roman"/>
          <w:b/>
          <w:lang w:eastAsia="zh-Hans"/>
        </w:rPr>
      </w:pPr>
      <w:r>
        <w:rPr>
          <w:rFonts w:ascii="Times New Roman" w:eastAsia="SimSun" w:hAnsi="Times New Roman"/>
          <w:b/>
          <w:lang w:eastAsia="zh-Hans"/>
        </w:rPr>
        <w:br w:type="page"/>
      </w:r>
      <w:r>
        <w:rPr>
          <w:rFonts w:ascii="Times New Roman" w:eastAsia="SimSun" w:hAnsi="Times New Roman"/>
          <w:b/>
          <w:lang w:eastAsia="zh-Hans"/>
        </w:rPr>
        <w:lastRenderedPageBreak/>
        <w:t>References</w:t>
      </w:r>
    </w:p>
    <w:p w14:paraId="5183FB38" w14:textId="77777777" w:rsidR="003961FA" w:rsidRDefault="00030352">
      <w:pPr>
        <w:pStyle w:val="EndNoteBibliography"/>
        <w:spacing w:after="0"/>
        <w:ind w:left="720" w:hanging="720"/>
      </w:pPr>
      <w:r>
        <w:fldChar w:fldCharType="begin"/>
      </w:r>
      <w:r>
        <w:instrText xml:space="preserve"> ADDIN EN.REFLIST </w:instrText>
      </w:r>
      <w:r>
        <w:fldChar w:fldCharType="separate"/>
      </w:r>
      <w:r>
        <w:t xml:space="preserve">Al Guindy, M. 2021. Corporate Twitter use and cost of equity capital. </w:t>
      </w:r>
      <w:r>
        <w:rPr>
          <w:i/>
        </w:rPr>
        <w:t>Journal of Corporate Finance</w:t>
      </w:r>
      <w:r>
        <w:t xml:space="preserve"> 68:101926.</w:t>
      </w:r>
    </w:p>
    <w:p w14:paraId="4F49664A" w14:textId="77777777" w:rsidR="003961FA" w:rsidRDefault="00030352">
      <w:pPr>
        <w:pStyle w:val="EndNoteBibliography"/>
        <w:spacing w:after="0"/>
        <w:ind w:left="720" w:hanging="720"/>
      </w:pPr>
      <w:r>
        <w:t xml:space="preserve">Amos, P., D. Bullock, and J. Sondhi. 2010. </w:t>
      </w:r>
      <w:r>
        <w:rPr>
          <w:i/>
        </w:rPr>
        <w:t>High-speed rail: The fast track to economic development?</w:t>
      </w:r>
      <w:r>
        <w:t>: World Bank.</w:t>
      </w:r>
    </w:p>
    <w:p w14:paraId="4DE601A5" w14:textId="77777777" w:rsidR="003961FA" w:rsidRDefault="00030352">
      <w:pPr>
        <w:pStyle w:val="EndNoteBibliography"/>
        <w:spacing w:after="0"/>
        <w:ind w:left="720" w:hanging="720"/>
      </w:pPr>
      <w:r>
        <w:t xml:space="preserve">Asthana, S. C., and J. P. Boone. 2012. Abnormal audit fee and audit quality. </w:t>
      </w:r>
      <w:r>
        <w:rPr>
          <w:i/>
        </w:rPr>
        <w:t>Auditing: A Journal of Practice &amp; Theory</w:t>
      </w:r>
      <w:r>
        <w:t xml:space="preserve"> 31 (3):1-22.</w:t>
      </w:r>
    </w:p>
    <w:p w14:paraId="0BD9EBD7" w14:textId="77777777" w:rsidR="003961FA" w:rsidRDefault="00030352">
      <w:pPr>
        <w:pStyle w:val="EndNoteBibliography"/>
        <w:spacing w:after="0"/>
        <w:ind w:left="720" w:hanging="720"/>
      </w:pPr>
      <w:r>
        <w:t xml:space="preserve">Baum, C. F., M. E. Schaffer, and S. Stillman. 2003. Instrumental variables and GMM: Estimation and testing. </w:t>
      </w:r>
      <w:r>
        <w:rPr>
          <w:i/>
        </w:rPr>
        <w:t>The Stata Journal</w:t>
      </w:r>
      <w:r>
        <w:t xml:space="preserve"> 3 (1):1-31.</w:t>
      </w:r>
    </w:p>
    <w:p w14:paraId="423942DD" w14:textId="77777777" w:rsidR="003961FA" w:rsidRDefault="00030352">
      <w:pPr>
        <w:pStyle w:val="EndNoteBibliography"/>
        <w:spacing w:after="0"/>
        <w:ind w:left="720" w:hanging="720"/>
      </w:pPr>
      <w:r>
        <w:t xml:space="preserve">Bergstresser, D., and T. Philippon. 2006. CEO incentives and earnings management. </w:t>
      </w:r>
      <w:r>
        <w:rPr>
          <w:i/>
        </w:rPr>
        <w:t>Journal of Financial Economics</w:t>
      </w:r>
      <w:r>
        <w:t xml:space="preserve"> 80 (3):511-529.</w:t>
      </w:r>
    </w:p>
    <w:p w14:paraId="29C6F51F" w14:textId="77777777" w:rsidR="003961FA" w:rsidRDefault="00030352">
      <w:pPr>
        <w:pStyle w:val="EndNoteBibliography"/>
        <w:spacing w:after="0"/>
        <w:ind w:left="720" w:hanging="720"/>
      </w:pPr>
      <w:r>
        <w:t>B</w:t>
      </w:r>
      <w:r w:rsidRPr="000F66CA">
        <w:t xml:space="preserve">roye, G., and P. Johannes. 2023. The desire of prestigious audit committee chairs: what are the benefits for financial reporting quality? </w:t>
      </w:r>
      <w:r w:rsidRPr="000F66CA">
        <w:rPr>
          <w:i/>
        </w:rPr>
        <w:t>Managerial Auditing Journal</w:t>
      </w:r>
      <w:r w:rsidRPr="000F66CA">
        <w:t xml:space="preserve"> 38 (6):733-757.</w:t>
      </w:r>
    </w:p>
    <w:p w14:paraId="50B68220" w14:textId="77777777" w:rsidR="003961FA" w:rsidRDefault="00030352">
      <w:pPr>
        <w:pStyle w:val="EndNoteBibliography"/>
        <w:spacing w:after="0"/>
        <w:ind w:left="720" w:hanging="720"/>
      </w:pPr>
      <w:r>
        <w:t xml:space="preserve">Burgstahler, D., and M. Eames. 2006. Management of earnings and analysts' forecasts to achieve zero and small positive earnings surprises. </w:t>
      </w:r>
      <w:r>
        <w:rPr>
          <w:i/>
        </w:rPr>
        <w:t>Journal of Business Finance &amp; Accounting</w:t>
      </w:r>
      <w:r>
        <w:t xml:space="preserve"> 33 (5-6):633-652.</w:t>
      </w:r>
    </w:p>
    <w:p w14:paraId="04AAD3A1" w14:textId="77777777" w:rsidR="003961FA" w:rsidRDefault="00030352">
      <w:pPr>
        <w:pStyle w:val="EndNoteBibliography"/>
        <w:spacing w:after="0"/>
        <w:ind w:left="720" w:hanging="720"/>
      </w:pPr>
      <w:r>
        <w:t xml:space="preserve">Cai, G., W. Li, and Z. Tang. 2020. Religion and the method of earnings management: Evidence from China. </w:t>
      </w:r>
      <w:r>
        <w:rPr>
          <w:i/>
        </w:rPr>
        <w:t>Journal of Business Ethics</w:t>
      </w:r>
      <w:r>
        <w:t xml:space="preserve"> 161 (1):71-90.</w:t>
      </w:r>
    </w:p>
    <w:p w14:paraId="28857E56" w14:textId="77777777" w:rsidR="003961FA" w:rsidRDefault="00030352">
      <w:pPr>
        <w:pStyle w:val="EndNoteBibliography"/>
        <w:spacing w:after="0"/>
        <w:ind w:left="720" w:hanging="720"/>
      </w:pPr>
      <w:r>
        <w:t xml:space="preserve">Chen, D., X. Hu, S. Liang, and F. Xin. 2013. Religious tradition and corporate governance. </w:t>
      </w:r>
      <w:r>
        <w:rPr>
          <w:i/>
        </w:rPr>
        <w:t>Economic Research Journal</w:t>
      </w:r>
      <w:r>
        <w:t xml:space="preserve"> 48 (9):71-84.</w:t>
      </w:r>
    </w:p>
    <w:p w14:paraId="244C8196" w14:textId="77777777" w:rsidR="003961FA" w:rsidRDefault="00030352">
      <w:pPr>
        <w:pStyle w:val="EndNoteBibliography"/>
        <w:spacing w:after="0"/>
        <w:ind w:left="720" w:hanging="720"/>
      </w:pPr>
      <w:r>
        <w:t xml:space="preserve">Chen, Z., and K. E. Haynes. 2015. Impact of high-speed rail on international tourism demand in China. </w:t>
      </w:r>
      <w:r>
        <w:rPr>
          <w:i/>
        </w:rPr>
        <w:t>Applied Economics Letters</w:t>
      </w:r>
      <w:r>
        <w:t xml:space="preserve"> 22 (1):57-60.</w:t>
      </w:r>
    </w:p>
    <w:p w14:paraId="261410E4" w14:textId="77777777" w:rsidR="003961FA" w:rsidRDefault="00030352">
      <w:pPr>
        <w:pStyle w:val="EndNoteBibliography"/>
        <w:spacing w:after="0"/>
        <w:ind w:left="720" w:hanging="720"/>
      </w:pPr>
      <w:r>
        <w:t xml:space="preserve">Chen, Z., J. Xue, A. Z. Rose, and K. E. Haynes. 2016. The impact of high-speed rail investment on economic and environmental change in China: A dynamic CGE analysis. </w:t>
      </w:r>
      <w:r>
        <w:rPr>
          <w:i/>
        </w:rPr>
        <w:t>Transportation Research Part A: Policy and Practice</w:t>
      </w:r>
      <w:r>
        <w:t xml:space="preserve"> 92:232-245.</w:t>
      </w:r>
    </w:p>
    <w:p w14:paraId="6AD8B38C" w14:textId="77777777" w:rsidR="003961FA" w:rsidRDefault="00030352">
      <w:pPr>
        <w:pStyle w:val="EndNoteBibliography"/>
        <w:spacing w:after="0"/>
        <w:ind w:left="720" w:hanging="720"/>
      </w:pPr>
      <w:r>
        <w:t xml:space="preserve">Choi, J.-H., J.-B. Kim, and Y. Zang. 2010. Do abnormally high audit fees impair audit quality? </w:t>
      </w:r>
      <w:r>
        <w:rPr>
          <w:i/>
        </w:rPr>
        <w:t>Auditing: A Journal of Practice &amp; Theory</w:t>
      </w:r>
      <w:r>
        <w:t xml:space="preserve"> 29 (2):115-140.</w:t>
      </w:r>
    </w:p>
    <w:p w14:paraId="166CEEF5" w14:textId="77777777" w:rsidR="003961FA" w:rsidRDefault="00030352">
      <w:pPr>
        <w:pStyle w:val="EndNoteBibliography"/>
        <w:spacing w:after="0"/>
        <w:ind w:left="720" w:hanging="720"/>
      </w:pPr>
      <w:r>
        <w:t xml:space="preserve">Cohen, D. A., A. Dey, and T. Z. Lys. 2008. Real and accrual-based earnings management in the pre- and post-Sarbanes-Oxley periods. </w:t>
      </w:r>
      <w:r>
        <w:rPr>
          <w:i/>
        </w:rPr>
        <w:t>Accounting Review</w:t>
      </w:r>
      <w:r>
        <w:t xml:space="preserve"> 83 (3):757-787.</w:t>
      </w:r>
    </w:p>
    <w:p w14:paraId="6C17F276" w14:textId="77777777" w:rsidR="003961FA" w:rsidRDefault="00030352">
      <w:pPr>
        <w:pStyle w:val="EndNoteBibliography"/>
        <w:spacing w:after="0"/>
        <w:ind w:left="720" w:hanging="720"/>
      </w:pPr>
      <w:r>
        <w:t xml:space="preserve">Cohen, D. A., and P. Zarowin. 2010. Accrual-based and real earnings management activities around seasoned equity offerings. </w:t>
      </w:r>
      <w:r>
        <w:rPr>
          <w:i/>
        </w:rPr>
        <w:t>Journal of Accounting &amp; Economics</w:t>
      </w:r>
      <w:r>
        <w:t xml:space="preserve"> 50 (1):2-19.</w:t>
      </w:r>
    </w:p>
    <w:p w14:paraId="6DBD8151" w14:textId="77777777" w:rsidR="003961FA" w:rsidRDefault="00030352">
      <w:pPr>
        <w:pStyle w:val="EndNoteBibliography"/>
        <w:spacing w:after="0"/>
        <w:ind w:left="720" w:hanging="720"/>
      </w:pPr>
      <w:r>
        <w:t xml:space="preserve">De Rus, G., and V. Inglada. 1997. Cost-benefit analysis of the high-speed train in Spain. </w:t>
      </w:r>
      <w:r>
        <w:rPr>
          <w:i/>
        </w:rPr>
        <w:t>Annals of Regional Science</w:t>
      </w:r>
      <w:r>
        <w:t xml:space="preserve"> 31 (2):175-188.</w:t>
      </w:r>
    </w:p>
    <w:p w14:paraId="1A16E25C" w14:textId="77777777" w:rsidR="003961FA" w:rsidRDefault="00030352">
      <w:pPr>
        <w:pStyle w:val="EndNoteBibliography"/>
        <w:spacing w:after="0"/>
        <w:ind w:left="720" w:hanging="720"/>
      </w:pPr>
      <w:r>
        <w:t xml:space="preserve">De Rus, G., and G. Nombela. 2007. Is investment in high speed rail socially profitable? </w:t>
      </w:r>
      <w:r>
        <w:rPr>
          <w:i/>
        </w:rPr>
        <w:t>Journal of Transport Economics and Policy</w:t>
      </w:r>
      <w:r>
        <w:t xml:space="preserve"> 41:3-23.</w:t>
      </w:r>
    </w:p>
    <w:p w14:paraId="7AF6A67B" w14:textId="77777777" w:rsidR="003961FA" w:rsidRDefault="00030352">
      <w:pPr>
        <w:pStyle w:val="EndNoteBibliography"/>
        <w:spacing w:after="0"/>
        <w:ind w:left="720" w:hanging="720"/>
      </w:pPr>
      <w:r>
        <w:t xml:space="preserve">Dechow, P. M., S. P. Kothari, and R. L. Watts. 1998. The relation between earnings and cash flows. </w:t>
      </w:r>
      <w:r>
        <w:rPr>
          <w:i/>
        </w:rPr>
        <w:t>Journal of Accounting &amp; Economics</w:t>
      </w:r>
      <w:r>
        <w:t xml:space="preserve"> 25 (2):133-168.</w:t>
      </w:r>
    </w:p>
    <w:p w14:paraId="635DAC53" w14:textId="77777777" w:rsidR="003961FA" w:rsidRDefault="00030352">
      <w:pPr>
        <w:pStyle w:val="EndNoteBibliography"/>
        <w:spacing w:after="0"/>
        <w:ind w:left="720" w:hanging="720"/>
      </w:pPr>
      <w:r>
        <w:t xml:space="preserve">Dechow, P. M., R. G. Sloan, and A. P. Sweeney. 1995. Detecting earnings management. </w:t>
      </w:r>
      <w:r>
        <w:rPr>
          <w:i/>
        </w:rPr>
        <w:lastRenderedPageBreak/>
        <w:t>Accounting Review</w:t>
      </w:r>
      <w:r>
        <w:t xml:space="preserve"> 70 (2):193-225.</w:t>
      </w:r>
    </w:p>
    <w:p w14:paraId="1BA8DEDF" w14:textId="77777777" w:rsidR="003961FA" w:rsidRDefault="00030352">
      <w:pPr>
        <w:pStyle w:val="EndNoteBibliography"/>
        <w:spacing w:after="0"/>
        <w:ind w:left="720" w:hanging="720"/>
      </w:pPr>
      <w:r>
        <w:t xml:space="preserve">Dechow, P. M., R. G. Sloan, and A. P. Sweeney. 1996. Causes and consequences of earnings manipulation: An analysis of firms subject to enforcement actions by the SEC. </w:t>
      </w:r>
      <w:r>
        <w:rPr>
          <w:i/>
        </w:rPr>
        <w:t>Contemporary Accounting Research</w:t>
      </w:r>
      <w:r>
        <w:t xml:space="preserve"> 13 (1):1-36.</w:t>
      </w:r>
    </w:p>
    <w:p w14:paraId="387AC803" w14:textId="77777777" w:rsidR="003961FA" w:rsidRDefault="00030352">
      <w:pPr>
        <w:pStyle w:val="EndNoteBibliography"/>
        <w:spacing w:after="0"/>
        <w:ind w:left="720" w:hanging="720"/>
      </w:pPr>
      <w:r>
        <w:t xml:space="preserve">Degeorge, F., Y. Ding, T. Jeanjean, and H. Stolowy. 2013. Analyst coverage, earnings management and financial development: An international study. </w:t>
      </w:r>
      <w:r>
        <w:rPr>
          <w:i/>
        </w:rPr>
        <w:t>Journal of Accounting and Public Policy</w:t>
      </w:r>
      <w:r>
        <w:t xml:space="preserve"> 32 (1):1-25.</w:t>
      </w:r>
    </w:p>
    <w:p w14:paraId="5957DB01" w14:textId="77777777" w:rsidR="003961FA" w:rsidRDefault="00030352">
      <w:pPr>
        <w:pStyle w:val="EndNoteBibliography"/>
        <w:spacing w:after="0"/>
        <w:ind w:left="720" w:hanging="720"/>
      </w:pPr>
      <w:r>
        <w:t xml:space="preserve">Douglas, P. C., and B. Wier. 2000. Integrating ethical dimensions into a model of budgetary slack creation. </w:t>
      </w:r>
      <w:r>
        <w:rPr>
          <w:i/>
        </w:rPr>
        <w:t>Journal of Business Ethics</w:t>
      </w:r>
      <w:r>
        <w:t xml:space="preserve"> 28 (3):267-277.</w:t>
      </w:r>
    </w:p>
    <w:p w14:paraId="1A798CE2" w14:textId="77777777" w:rsidR="003961FA" w:rsidRDefault="00030352">
      <w:pPr>
        <w:pStyle w:val="EndNoteBibliography"/>
        <w:spacing w:after="0"/>
        <w:ind w:left="720" w:hanging="720"/>
      </w:pPr>
      <w:r>
        <w:t xml:space="preserve">Doukakis, L. C. 2014. The effect of mandatory IFRS adoption on real and accrual-based earnings management activities. </w:t>
      </w:r>
      <w:r>
        <w:rPr>
          <w:i/>
        </w:rPr>
        <w:t>Journal of Accounting and Public Policy</w:t>
      </w:r>
      <w:r>
        <w:t xml:space="preserve"> 33 (6):551-572.</w:t>
      </w:r>
    </w:p>
    <w:p w14:paraId="441E7392" w14:textId="77777777" w:rsidR="003961FA" w:rsidRDefault="00030352">
      <w:pPr>
        <w:pStyle w:val="EndNoteBibliography"/>
        <w:spacing w:after="0"/>
        <w:ind w:left="720" w:hanging="720"/>
      </w:pPr>
      <w:r>
        <w:t xml:space="preserve">Du, X. 2013. Does religion matter to owner-manager agency costs? Evidence from China. </w:t>
      </w:r>
      <w:r>
        <w:rPr>
          <w:i/>
        </w:rPr>
        <w:t>Journal of Business Ethics</w:t>
      </w:r>
      <w:r>
        <w:t xml:space="preserve"> 118 (2):319-347.</w:t>
      </w:r>
    </w:p>
    <w:p w14:paraId="5F448E17" w14:textId="77777777" w:rsidR="003961FA" w:rsidRDefault="00030352">
      <w:pPr>
        <w:pStyle w:val="EndNoteBibliography"/>
        <w:spacing w:after="0"/>
        <w:ind w:left="720" w:hanging="720"/>
      </w:pPr>
      <w:r>
        <w:t xml:space="preserve">Du, X., W. Jian, S. Lai, Y. Du, and H. Pei. 2015. Does religion mitigate earnings management? Evidence from China. </w:t>
      </w:r>
      <w:r>
        <w:rPr>
          <w:i/>
        </w:rPr>
        <w:t>Journal of Business Ethics</w:t>
      </w:r>
      <w:r>
        <w:t xml:space="preserve"> 131 (3):699-749.</w:t>
      </w:r>
    </w:p>
    <w:p w14:paraId="640BF154" w14:textId="77777777" w:rsidR="003961FA" w:rsidRDefault="00030352">
      <w:pPr>
        <w:pStyle w:val="EndNoteBibliography"/>
        <w:spacing w:after="0"/>
        <w:ind w:left="720" w:hanging="720"/>
      </w:pPr>
      <w:r>
        <w:t xml:space="preserve">Duru, A., and D. M. Reeb. 2002. International diversification and analysts' forecast accuracy and bias. </w:t>
      </w:r>
      <w:r>
        <w:rPr>
          <w:i/>
        </w:rPr>
        <w:t>The Accounting Review</w:t>
      </w:r>
      <w:r>
        <w:t xml:space="preserve"> 77 (2):415-433.</w:t>
      </w:r>
    </w:p>
    <w:p w14:paraId="39360FB6" w14:textId="77777777" w:rsidR="003961FA" w:rsidRDefault="00030352">
      <w:pPr>
        <w:pStyle w:val="EndNoteBibliography"/>
        <w:spacing w:after="0"/>
        <w:ind w:left="720" w:hanging="720"/>
      </w:pPr>
      <w:r>
        <w:t xml:space="preserve">El Ghoul, S., O. Guedhami, Y. Ni, J. Pittman, and S. Saadi. 2012. Does Religion Matter to Equity Pricing? </w:t>
      </w:r>
      <w:r>
        <w:rPr>
          <w:i/>
        </w:rPr>
        <w:t>Journal of Business Ethics</w:t>
      </w:r>
      <w:r>
        <w:t xml:space="preserve"> 111 (4):491-518.</w:t>
      </w:r>
    </w:p>
    <w:p w14:paraId="6A059E0B" w14:textId="77777777" w:rsidR="003961FA" w:rsidRDefault="00030352">
      <w:pPr>
        <w:pStyle w:val="EndNoteBibliography"/>
        <w:spacing w:after="0"/>
        <w:ind w:left="720" w:hanging="720"/>
      </w:pPr>
      <w:r>
        <w:t xml:space="preserve">Fan, Z., S. Radhakrishnan, and Y. Zhang. 2021. Corporate Governance and Earnings Management: Evidence from Shareholder Proposals*. </w:t>
      </w:r>
      <w:r>
        <w:rPr>
          <w:i/>
        </w:rPr>
        <w:t>Contemporary Accounting Research</w:t>
      </w:r>
      <w:r>
        <w:t xml:space="preserve"> 38 (2):1434-1464.</w:t>
      </w:r>
    </w:p>
    <w:p w14:paraId="748CFF88" w14:textId="77777777" w:rsidR="003961FA" w:rsidRDefault="00030352">
      <w:pPr>
        <w:pStyle w:val="EndNoteBibliography"/>
        <w:spacing w:after="0"/>
        <w:ind w:left="720" w:hanging="720"/>
      </w:pPr>
      <w:r>
        <w:t xml:space="preserve">Gaa, J. C. 2009. Corporate Governance and the Responsibility of the Board of Directors for Strategic Financial Reporting. </w:t>
      </w:r>
      <w:r>
        <w:rPr>
          <w:i/>
        </w:rPr>
        <w:t>Journal of Business Ethics</w:t>
      </w:r>
      <w:r>
        <w:t xml:space="preserve"> 90:179-197.</w:t>
      </w:r>
    </w:p>
    <w:p w14:paraId="6034080E" w14:textId="77777777" w:rsidR="003961FA" w:rsidRDefault="00030352">
      <w:pPr>
        <w:pStyle w:val="EndNoteBibliography"/>
        <w:spacing w:after="0"/>
        <w:ind w:left="720" w:hanging="720"/>
      </w:pPr>
      <w:r>
        <w:t xml:space="preserve">Gao, J., B. Gao, and X. Wang. 2017. Trade-off between real activities earnings management and accrual-based manipulation-evidence from China. </w:t>
      </w:r>
      <w:r>
        <w:rPr>
          <w:i/>
        </w:rPr>
        <w:t>Journal of International Accounting, Auditing and Taxation</w:t>
      </w:r>
      <w:r>
        <w:t xml:space="preserve"> 29:66-80.</w:t>
      </w:r>
    </w:p>
    <w:p w14:paraId="4725E078" w14:textId="77777777" w:rsidR="003961FA" w:rsidRDefault="00030352">
      <w:pPr>
        <w:pStyle w:val="EndNoteBibliography"/>
        <w:spacing w:after="0"/>
        <w:ind w:left="720" w:hanging="720"/>
      </w:pPr>
      <w:r>
        <w:t xml:space="preserve">Gao, Y., W. Su, and K. Wang. 2019. Does high-speed rail boost tourism growth? New evidence from China. </w:t>
      </w:r>
      <w:r>
        <w:rPr>
          <w:i/>
        </w:rPr>
        <w:t>Tourism Management</w:t>
      </w:r>
      <w:r>
        <w:t xml:space="preserve"> 72:220-231.</w:t>
      </w:r>
    </w:p>
    <w:p w14:paraId="13213E34" w14:textId="77777777" w:rsidR="003961FA" w:rsidRDefault="00030352">
      <w:pPr>
        <w:pStyle w:val="EndNoteBibliography"/>
        <w:spacing w:after="0"/>
        <w:ind w:left="720" w:hanging="720"/>
      </w:pPr>
      <w:r>
        <w:t xml:space="preserve">García Lara, J. M., B. García Osma, and F. Penalva. 2020. Conditional conservatism and the limits to earnings management. </w:t>
      </w:r>
      <w:r>
        <w:rPr>
          <w:i/>
        </w:rPr>
        <w:t>Journal of Accounting and Public Policy</w:t>
      </w:r>
      <w:r>
        <w:t xml:space="preserve"> 39 (4):106738.</w:t>
      </w:r>
    </w:p>
    <w:p w14:paraId="7D5C05DD" w14:textId="77777777" w:rsidR="003961FA" w:rsidRDefault="00030352">
      <w:pPr>
        <w:pStyle w:val="EndNoteBibliography"/>
        <w:spacing w:after="0"/>
        <w:ind w:left="720" w:hanging="720"/>
      </w:pPr>
      <w:r>
        <w:t xml:space="preserve">Jensen, M. C., and W. H. Meckling. 1976. Theory of the firm: Managerial behavior, agency costs and ownership structure. </w:t>
      </w:r>
      <w:r>
        <w:rPr>
          <w:i/>
        </w:rPr>
        <w:t>Journal of Financial Economics</w:t>
      </w:r>
      <w:r>
        <w:t xml:space="preserve"> 3 (4):305-360.</w:t>
      </w:r>
    </w:p>
    <w:p w14:paraId="4E59D93C" w14:textId="77777777" w:rsidR="003961FA" w:rsidRDefault="00030352">
      <w:pPr>
        <w:pStyle w:val="EndNoteBibliography"/>
        <w:spacing w:after="0"/>
        <w:ind w:left="720" w:hanging="720"/>
      </w:pPr>
      <w:r>
        <w:t xml:space="preserve">Jiang, X. S., L. Zhang, C. F. Xiong, and R. J. Wang. 2016. Transportation and Regional Economic Development: Analysis of Spatial Spillovers in China Provincial Regions. </w:t>
      </w:r>
      <w:r>
        <w:rPr>
          <w:i/>
        </w:rPr>
        <w:t>Networks &amp; Spatial Economics</w:t>
      </w:r>
      <w:r>
        <w:t xml:space="preserve"> 16 (3):769-790.</w:t>
      </w:r>
    </w:p>
    <w:p w14:paraId="67EFA6A4" w14:textId="77777777" w:rsidR="003961FA" w:rsidRDefault="00030352">
      <w:pPr>
        <w:pStyle w:val="EndNoteBibliography"/>
        <w:spacing w:after="0"/>
        <w:ind w:left="720" w:hanging="720"/>
      </w:pPr>
      <w:r>
        <w:t xml:space="preserve">Jiao, J., J. Wang, F. Zhang, F. Jin, and W. Liu. 2020. Roles of accessibility, connectivity and spatial interdependence in realizing the economic impact of high-speed rail: </w:t>
      </w:r>
      <w:r>
        <w:lastRenderedPageBreak/>
        <w:t xml:space="preserve">Evidence from China. </w:t>
      </w:r>
      <w:r>
        <w:rPr>
          <w:i/>
        </w:rPr>
        <w:t>Transport Policy</w:t>
      </w:r>
      <w:r>
        <w:t xml:space="preserve"> 91:1-15.</w:t>
      </w:r>
    </w:p>
    <w:p w14:paraId="6FD8C53B" w14:textId="77777777" w:rsidR="003961FA" w:rsidRDefault="00030352">
      <w:pPr>
        <w:pStyle w:val="EndNoteBibliography"/>
        <w:spacing w:after="0"/>
        <w:ind w:left="720" w:hanging="720"/>
      </w:pPr>
      <w:r>
        <w:t xml:space="preserve">Jones, J. J. 1991. Earnings management during import relief investigations. </w:t>
      </w:r>
      <w:r>
        <w:rPr>
          <w:i/>
        </w:rPr>
        <w:t>Journal of Accounting Research</w:t>
      </w:r>
      <w:r>
        <w:t xml:space="preserve"> 29 (2):193-228.</w:t>
      </w:r>
    </w:p>
    <w:p w14:paraId="6A135899" w14:textId="77777777" w:rsidR="003961FA" w:rsidRDefault="00030352">
      <w:pPr>
        <w:pStyle w:val="EndNoteBibliography"/>
        <w:spacing w:after="0"/>
        <w:ind w:left="720" w:hanging="720"/>
      </w:pPr>
      <w:r>
        <w:t xml:space="preserve">Khurana, I. K., and K. K. Raman. 2004. Litigation risk and the financial reporting credibility of big 4 versus non-big 4 audits: Evidence from Anglo-American countries. </w:t>
      </w:r>
      <w:r>
        <w:rPr>
          <w:i/>
        </w:rPr>
        <w:t>Accounting Review</w:t>
      </w:r>
      <w:r>
        <w:t xml:space="preserve"> 79 (2):473-495.</w:t>
      </w:r>
    </w:p>
    <w:p w14:paraId="033AE2A4" w14:textId="77777777" w:rsidR="003961FA" w:rsidRDefault="00030352">
      <w:pPr>
        <w:pStyle w:val="EndNoteBibliography"/>
        <w:spacing w:after="0"/>
        <w:ind w:left="720" w:hanging="720"/>
      </w:pPr>
      <w:r>
        <w:t xml:space="preserve">Kim, J.-B., and B. C. Sohn. 2013. Real earnings management and cost of capital. </w:t>
      </w:r>
      <w:r>
        <w:rPr>
          <w:i/>
        </w:rPr>
        <w:t>Journal of Accounting and Public Policy</w:t>
      </w:r>
      <w:r>
        <w:t xml:space="preserve"> 32 (6):518-543.</w:t>
      </w:r>
    </w:p>
    <w:p w14:paraId="05156721" w14:textId="77777777" w:rsidR="003961FA" w:rsidRDefault="00030352">
      <w:pPr>
        <w:pStyle w:val="EndNoteBibliography"/>
        <w:spacing w:after="0"/>
        <w:ind w:left="720" w:hanging="720"/>
      </w:pPr>
      <w:r>
        <w:t xml:space="preserve">Kim, S. H., P. Udawatte, and J. Yin. 2019. The effects of corporate social responsibility on real and accrual-based earnings management: Evidence from China. </w:t>
      </w:r>
      <w:r>
        <w:rPr>
          <w:i/>
        </w:rPr>
        <w:t>Australian Accounting Review</w:t>
      </w:r>
      <w:r>
        <w:t xml:space="preserve"> 29 (3):580-594.</w:t>
      </w:r>
    </w:p>
    <w:p w14:paraId="2121FD49" w14:textId="77777777" w:rsidR="003961FA" w:rsidRDefault="00030352">
      <w:pPr>
        <w:pStyle w:val="EndNoteBibliography"/>
        <w:spacing w:after="0"/>
        <w:ind w:left="720" w:hanging="720"/>
      </w:pPr>
      <w:r>
        <w:t xml:space="preserve">Klein, A. 2002. Audit committee, board of director characteristics, and earnings management. </w:t>
      </w:r>
      <w:r>
        <w:rPr>
          <w:i/>
        </w:rPr>
        <w:t>Journal of Accounting &amp; Economics</w:t>
      </w:r>
      <w:r>
        <w:t xml:space="preserve"> 33 (3):375-400.</w:t>
      </w:r>
    </w:p>
    <w:p w14:paraId="2FFEAF01" w14:textId="77777777" w:rsidR="003961FA" w:rsidRDefault="00030352">
      <w:pPr>
        <w:pStyle w:val="EndNoteBibliography"/>
        <w:spacing w:after="0"/>
        <w:ind w:left="720" w:hanging="720"/>
      </w:pPr>
      <w:r>
        <w:t xml:space="preserve">Kothari, S. P., A. J. Leone, and C. E. Wasley. 2005. Performance matched discretionary accrual measures. </w:t>
      </w:r>
      <w:r>
        <w:rPr>
          <w:i/>
        </w:rPr>
        <w:t>Journal of Accounting &amp; Economics</w:t>
      </w:r>
      <w:r>
        <w:t xml:space="preserve"> 39 (1):163-197.</w:t>
      </w:r>
    </w:p>
    <w:p w14:paraId="588C8D9E" w14:textId="77777777" w:rsidR="003961FA" w:rsidRDefault="00030352">
      <w:pPr>
        <w:pStyle w:val="EndNoteBibliography"/>
        <w:spacing w:after="0"/>
        <w:ind w:left="720" w:hanging="720"/>
      </w:pPr>
      <w:r>
        <w:t xml:space="preserve">La Porta, R., F. Lopez-de-Silanes, A. Shleifer, and R. W. Vishny. 1998. Law and finance. </w:t>
      </w:r>
      <w:r>
        <w:rPr>
          <w:i/>
        </w:rPr>
        <w:t>Journal of Political Economy</w:t>
      </w:r>
      <w:r>
        <w:t xml:space="preserve"> 106 (6):1113-1155.</w:t>
      </w:r>
    </w:p>
    <w:p w14:paraId="2321DD33" w14:textId="77777777" w:rsidR="003961FA" w:rsidRDefault="00030352">
      <w:pPr>
        <w:pStyle w:val="EndNoteBibliography"/>
        <w:spacing w:after="0"/>
        <w:ind w:left="720" w:hanging="720"/>
      </w:pPr>
      <w:r>
        <w:t xml:space="preserve">Larcker, D. F., and S. A. Richardson. 2004. Fees paid to audit firms, accrual choices, and corporate governance. </w:t>
      </w:r>
      <w:r>
        <w:rPr>
          <w:i/>
        </w:rPr>
        <w:t>Journal of Accounting Research</w:t>
      </w:r>
      <w:r>
        <w:t xml:space="preserve"> 42 (3):625-658.</w:t>
      </w:r>
    </w:p>
    <w:p w14:paraId="652FB3CF" w14:textId="77777777" w:rsidR="003961FA" w:rsidRDefault="00030352">
      <w:pPr>
        <w:pStyle w:val="EndNoteBibliography"/>
        <w:spacing w:after="0"/>
        <w:ind w:left="720" w:hanging="720"/>
      </w:pPr>
      <w:r>
        <w:t xml:space="preserve">Li, B., Q. Zhao, Y. Shahab, and S. Kumar. 2023. High-speed rail construction and labor investment efficiency: Evidence from an emerging market. </w:t>
      </w:r>
      <w:r>
        <w:rPr>
          <w:i/>
        </w:rPr>
        <w:t>Research in International Business and Finance</w:t>
      </w:r>
      <w:r>
        <w:t xml:space="preserve"> 64:101848.</w:t>
      </w:r>
    </w:p>
    <w:p w14:paraId="7211F492" w14:textId="77777777" w:rsidR="003961FA" w:rsidRDefault="00030352">
      <w:pPr>
        <w:pStyle w:val="EndNoteBibliography"/>
        <w:spacing w:after="0"/>
        <w:ind w:left="720" w:hanging="720"/>
      </w:pPr>
      <w:r>
        <w:t xml:space="preserve">Li, B., W. Zheng, and L. Li. 2021. Parent–subsidiary geographic dispersion and earnings management. </w:t>
      </w:r>
      <w:r>
        <w:rPr>
          <w:i/>
        </w:rPr>
        <w:t>Asia-Pacific Journal of Accounting &amp; Economics</w:t>
      </w:r>
      <w:r>
        <w:t xml:space="preserve"> 28 (2):242-262.</w:t>
      </w:r>
    </w:p>
    <w:p w14:paraId="35E08637" w14:textId="77777777" w:rsidR="003961FA" w:rsidRDefault="00030352">
      <w:pPr>
        <w:pStyle w:val="EndNoteBibliography"/>
        <w:spacing w:after="0"/>
        <w:ind w:left="720" w:hanging="720"/>
      </w:pPr>
      <w:r>
        <w:t xml:space="preserve">Li, B., W. Zheng, and C. Ma. 2018. Do bullet trains affect earnings management? Evidence from China. </w:t>
      </w:r>
      <w:r>
        <w:rPr>
          <w:i/>
        </w:rPr>
        <w:t>Finance Research Letters</w:t>
      </w:r>
      <w:r>
        <w:t xml:space="preserve"> 31:498-501.</w:t>
      </w:r>
    </w:p>
    <w:p w14:paraId="0189CB85" w14:textId="77777777" w:rsidR="003961FA" w:rsidRDefault="00030352">
      <w:pPr>
        <w:pStyle w:val="EndNoteBibliography"/>
        <w:spacing w:after="0"/>
        <w:ind w:left="720" w:hanging="720"/>
      </w:pPr>
      <w:r>
        <w:t xml:space="preserve">Li, W., and G. Cai. 2016. Religion and stock price crash risk: Evidence from China. </w:t>
      </w:r>
      <w:r>
        <w:rPr>
          <w:i/>
        </w:rPr>
        <w:t>China Journal of Accounting Research</w:t>
      </w:r>
      <w:r>
        <w:t xml:space="preserve"> 9 (3):235-250.</w:t>
      </w:r>
    </w:p>
    <w:p w14:paraId="1E515122" w14:textId="77777777" w:rsidR="003961FA" w:rsidRDefault="00030352">
      <w:pPr>
        <w:pStyle w:val="EndNoteBibliography"/>
        <w:spacing w:after="0"/>
        <w:ind w:left="720" w:hanging="720"/>
      </w:pPr>
      <w:r>
        <w:t xml:space="preserve">McNichols, M. F., and S. R. Stubben. 2008. Does earnings management affect firms’ investment decisions? </w:t>
      </w:r>
      <w:r>
        <w:rPr>
          <w:i/>
        </w:rPr>
        <w:t>The Accounting Review</w:t>
      </w:r>
      <w:r>
        <w:t xml:space="preserve"> 83 (6):1571-1603.</w:t>
      </w:r>
    </w:p>
    <w:p w14:paraId="30A25873" w14:textId="77777777" w:rsidR="003961FA" w:rsidRDefault="00030352">
      <w:pPr>
        <w:pStyle w:val="EndNoteBibliography"/>
        <w:spacing w:after="0"/>
        <w:ind w:left="720" w:hanging="720"/>
      </w:pPr>
      <w:r>
        <w:t xml:space="preserve">Meng, Q., X. Li, K. C. Chan, and S. Gao. 2019. Does short selling affect a firm's financial constraints? </w:t>
      </w:r>
      <w:r>
        <w:rPr>
          <w:i/>
        </w:rPr>
        <w:t>Journal of Corporate Finance</w:t>
      </w:r>
      <w:r>
        <w:t xml:space="preserve"> 60.</w:t>
      </w:r>
    </w:p>
    <w:p w14:paraId="5F28039D" w14:textId="77777777" w:rsidR="003961FA" w:rsidRDefault="00030352">
      <w:pPr>
        <w:pStyle w:val="EndNoteBibliography"/>
        <w:spacing w:after="0"/>
        <w:ind w:left="720" w:hanging="720"/>
      </w:pPr>
      <w:r>
        <w:t xml:space="preserve">Osma, B. G. 2008. Board Independence and Real Earnings Management: The Case of R&amp;D Expenditure. </w:t>
      </w:r>
      <w:r>
        <w:rPr>
          <w:i/>
        </w:rPr>
        <w:t>Corporate governance: An international review</w:t>
      </w:r>
      <w:r>
        <w:t xml:space="preserve"> 16 (2):116-131.</w:t>
      </w:r>
    </w:p>
    <w:p w14:paraId="1D1F7956" w14:textId="77777777" w:rsidR="003961FA" w:rsidRDefault="00030352">
      <w:pPr>
        <w:pStyle w:val="EndNoteBibliography"/>
        <w:spacing w:after="0"/>
        <w:ind w:left="720" w:hanging="720"/>
      </w:pPr>
      <w:r>
        <w:t xml:space="preserve">Prior, D., J. Surroca, and J. A. Tribó. 2008. Are socially responsible managers really ethical? Exploring the relationship between earnings management and corporate social responsibility. </w:t>
      </w:r>
      <w:r>
        <w:rPr>
          <w:i/>
        </w:rPr>
        <w:t>Corporate governance: An international review</w:t>
      </w:r>
      <w:r>
        <w:t xml:space="preserve"> 16 (3):160-177.</w:t>
      </w:r>
    </w:p>
    <w:p w14:paraId="5B7EAB90" w14:textId="77777777" w:rsidR="003961FA" w:rsidRDefault="00030352">
      <w:pPr>
        <w:pStyle w:val="EndNoteBibliography"/>
        <w:spacing w:after="0"/>
        <w:ind w:left="720" w:hanging="720"/>
      </w:pPr>
      <w:r>
        <w:t xml:space="preserve">Qi, B., J. W. Lin, G. Tian, and H. C. X. Lewis. 2018. The impact of top management team characteristics on the choice of earnings management strategies: Evidence </w:t>
      </w:r>
      <w:r>
        <w:lastRenderedPageBreak/>
        <w:t xml:space="preserve">from China. </w:t>
      </w:r>
      <w:r>
        <w:rPr>
          <w:i/>
        </w:rPr>
        <w:t>Accounting horizons</w:t>
      </w:r>
      <w:r>
        <w:t xml:space="preserve"> 32 (1):143-164.</w:t>
      </w:r>
    </w:p>
    <w:p w14:paraId="25888C8E" w14:textId="77777777" w:rsidR="003961FA" w:rsidRDefault="00030352">
      <w:pPr>
        <w:pStyle w:val="EndNoteBibliography"/>
        <w:spacing w:after="0"/>
        <w:ind w:left="720" w:hanging="720"/>
      </w:pPr>
      <w:r>
        <w:t xml:space="preserve">Ratti, R. A., S. Lee, and Y. Seol. 2008. Bank concentration and financial constraints on firm-level investment in Europe. </w:t>
      </w:r>
      <w:r>
        <w:rPr>
          <w:i/>
        </w:rPr>
        <w:t>Journal of Banking &amp; Finance</w:t>
      </w:r>
      <w:r>
        <w:t xml:space="preserve"> 32 (12):2684-2694.</w:t>
      </w:r>
    </w:p>
    <w:p w14:paraId="0284E3E1" w14:textId="77777777" w:rsidR="003961FA" w:rsidRDefault="00030352">
      <w:pPr>
        <w:pStyle w:val="EndNoteBibliography"/>
        <w:spacing w:after="0"/>
        <w:ind w:left="720" w:hanging="720"/>
      </w:pPr>
      <w:r>
        <w:t xml:space="preserve">Roychowdhury, S. 2006. Earnings management through real activities manipulation. </w:t>
      </w:r>
      <w:r>
        <w:rPr>
          <w:i/>
        </w:rPr>
        <w:t>Journal of Accounting &amp; Economics</w:t>
      </w:r>
      <w:r>
        <w:t xml:space="preserve"> 42 (3):335-370.</w:t>
      </w:r>
    </w:p>
    <w:p w14:paraId="3F26DC5F" w14:textId="77777777" w:rsidR="003961FA" w:rsidRDefault="00030352">
      <w:pPr>
        <w:pStyle w:val="EndNoteBibliography"/>
        <w:spacing w:after="0"/>
        <w:ind w:left="720" w:hanging="720"/>
      </w:pPr>
      <w:r>
        <w:t xml:space="preserve">Shi, G., J. Sun, and R. Luo. 2015. Geographic dispersion and earnings management. </w:t>
      </w:r>
      <w:r>
        <w:rPr>
          <w:i/>
        </w:rPr>
        <w:t>Journal of Accounting and Public Policy</w:t>
      </w:r>
      <w:r>
        <w:t xml:space="preserve"> 34 (5):490-508.</w:t>
      </w:r>
    </w:p>
    <w:p w14:paraId="50E0F3BE" w14:textId="77777777" w:rsidR="003961FA" w:rsidRDefault="00030352">
      <w:pPr>
        <w:pStyle w:val="EndNoteBibliography"/>
        <w:spacing w:after="0"/>
        <w:ind w:left="720" w:hanging="720"/>
      </w:pPr>
      <w:r>
        <w:t xml:space="preserve">Shi, X., and Z. Xu. 2018. Environmental regulation and firm exports: Evidence from the eleventh Five-Year Plan in China. </w:t>
      </w:r>
      <w:r>
        <w:rPr>
          <w:i/>
        </w:rPr>
        <w:t>Journal of Environmental Economics and Management</w:t>
      </w:r>
      <w:r>
        <w:t xml:space="preserve"> 89:187-200.</w:t>
      </w:r>
    </w:p>
    <w:p w14:paraId="60F39896" w14:textId="77777777" w:rsidR="003961FA" w:rsidRDefault="00030352">
      <w:pPr>
        <w:pStyle w:val="EndNoteBibliography"/>
        <w:spacing w:after="0"/>
        <w:ind w:left="720" w:hanging="720"/>
      </w:pPr>
      <w:r>
        <w:t xml:space="preserve">Shleifer, A., and R. W. Vishny. 1997. A survey of corporate governance. </w:t>
      </w:r>
      <w:r>
        <w:rPr>
          <w:i/>
        </w:rPr>
        <w:t>Journal of Finance</w:t>
      </w:r>
      <w:r>
        <w:t xml:space="preserve"> 52 (2):737-783.</w:t>
      </w:r>
    </w:p>
    <w:p w14:paraId="7C31A727" w14:textId="77777777" w:rsidR="003961FA" w:rsidRDefault="00030352">
      <w:pPr>
        <w:pStyle w:val="EndNoteBibliography"/>
        <w:spacing w:after="0"/>
        <w:ind w:left="720" w:hanging="720"/>
      </w:pPr>
      <w:r>
        <w:t xml:space="preserve">Sohn, B. C. 2016. The effect of accounting comparability on the accrual-based and real earnings management. </w:t>
      </w:r>
      <w:r>
        <w:rPr>
          <w:i/>
        </w:rPr>
        <w:t>Journal of Accounting and Public Policy</w:t>
      </w:r>
      <w:r>
        <w:t xml:space="preserve"> 35 (5):513-539.</w:t>
      </w:r>
    </w:p>
    <w:p w14:paraId="17E67C41" w14:textId="77777777" w:rsidR="003961FA" w:rsidRDefault="00030352">
      <w:pPr>
        <w:pStyle w:val="EndNoteBibliography"/>
        <w:spacing w:after="0"/>
        <w:ind w:left="720" w:hanging="720"/>
      </w:pPr>
      <w:r>
        <w:t xml:space="preserve">Sun, J., and G. P. Liu. 2016. Does analyst coverage constrain real earnings management? </w:t>
      </w:r>
      <w:r>
        <w:rPr>
          <w:i/>
        </w:rPr>
        <w:t>Quarterly Review of Economics and Finance</w:t>
      </w:r>
      <w:r>
        <w:t xml:space="preserve"> 59:131-140.</w:t>
      </w:r>
    </w:p>
    <w:p w14:paraId="00399179" w14:textId="77777777" w:rsidR="003961FA" w:rsidRDefault="00030352">
      <w:pPr>
        <w:pStyle w:val="EndNoteBibliography"/>
        <w:spacing w:after="0"/>
        <w:ind w:left="720" w:hanging="720"/>
      </w:pPr>
      <w:r>
        <w:t xml:space="preserve">Vasilescu, C., and Y. Millo. 2016. Do industrial and geographic diversifications have different effects on earnings management? Evidence from UK mergers and acquisitions. </w:t>
      </w:r>
      <w:r>
        <w:rPr>
          <w:i/>
        </w:rPr>
        <w:t>International Review of Financial Analysis</w:t>
      </w:r>
      <w:r>
        <w:t xml:space="preserve"> 46:33-45.</w:t>
      </w:r>
    </w:p>
    <w:p w14:paraId="3B8E89DA" w14:textId="77777777" w:rsidR="003961FA" w:rsidRDefault="00030352">
      <w:pPr>
        <w:pStyle w:val="EndNoteBibliography"/>
        <w:spacing w:after="0"/>
        <w:ind w:left="720" w:hanging="720"/>
      </w:pPr>
      <w:r>
        <w:t xml:space="preserve">Wang, X., F. Cao, and K. Ye. 2018. Mandatory corporate social responsibility (CSR) reporting and financial reporting quality: Evidence from a quasi-natural experiment. </w:t>
      </w:r>
      <w:r>
        <w:rPr>
          <w:i/>
        </w:rPr>
        <w:t>Journal of Business Ethics</w:t>
      </w:r>
      <w:r>
        <w:t xml:space="preserve"> 152 (1):253-274.</w:t>
      </w:r>
    </w:p>
    <w:p w14:paraId="664B4131" w14:textId="77777777" w:rsidR="003961FA" w:rsidRDefault="00030352">
      <w:pPr>
        <w:pStyle w:val="EndNoteBibliography"/>
        <w:spacing w:after="0"/>
        <w:ind w:left="720" w:hanging="720"/>
      </w:pPr>
      <w:r>
        <w:t xml:space="preserve">Wu, Y. Z., C. C. Lee, C. C. Lee, and D. Y. Peng. 2022. Geographic proximity and corporate investment efficiency: Evidence from high-speed rail construction in China. </w:t>
      </w:r>
      <w:r>
        <w:rPr>
          <w:i/>
        </w:rPr>
        <w:t>Journal of Banking &amp; Finance</w:t>
      </w:r>
      <w:r>
        <w:t xml:space="preserve"> 140:106510.</w:t>
      </w:r>
    </w:p>
    <w:p w14:paraId="7010EA96" w14:textId="77777777" w:rsidR="003961FA" w:rsidRDefault="00030352">
      <w:pPr>
        <w:pStyle w:val="EndNoteBibliography"/>
        <w:spacing w:after="0"/>
        <w:ind w:left="720" w:hanging="720"/>
      </w:pPr>
      <w:r w:rsidRPr="000F66CA">
        <w:t xml:space="preserve">Xi, J., and H. Xiao. 2022. Relation among corporate environmental disclosure, earnings management and accounting conservatism: evidence from Chinese listed firms. </w:t>
      </w:r>
      <w:r w:rsidRPr="000F66CA">
        <w:rPr>
          <w:i/>
        </w:rPr>
        <w:t>Managerial Auditing Journal</w:t>
      </w:r>
      <w:r w:rsidRPr="000F66CA">
        <w:t xml:space="preserve"> 37 (5):565-593.</w:t>
      </w:r>
    </w:p>
    <w:p w14:paraId="54046B03" w14:textId="77777777" w:rsidR="003961FA" w:rsidRDefault="00030352">
      <w:pPr>
        <w:pStyle w:val="EndNoteBibliography"/>
        <w:spacing w:after="0"/>
        <w:ind w:left="720" w:hanging="720"/>
      </w:pPr>
      <w:r>
        <w:t xml:space="preserve">Xu, W., J. Zhou, L. Yang, and L. Li. 2018. The implications of high-speed rail for Chinese cities: Connectivity and accessibility. </w:t>
      </w:r>
      <w:r>
        <w:rPr>
          <w:i/>
        </w:rPr>
        <w:t xml:space="preserve">Transportation Research Part A </w:t>
      </w:r>
      <w:r>
        <w:t>116:308-326.</w:t>
      </w:r>
    </w:p>
    <w:p w14:paraId="488A28EE" w14:textId="77777777" w:rsidR="003961FA" w:rsidRDefault="00030352">
      <w:pPr>
        <w:pStyle w:val="EndNoteBibliography"/>
        <w:spacing w:after="0"/>
        <w:ind w:left="720" w:hanging="720"/>
      </w:pPr>
      <w:r>
        <w:t xml:space="preserve">Yang, Q., Y. Ji, and Y. Wang. 2019. Can High-speed Railway Improve the Accuracy of Analysts' Earnings Forecasts? Evidence from Listed Companies. </w:t>
      </w:r>
      <w:r>
        <w:rPr>
          <w:i/>
        </w:rPr>
        <w:t>Financial Research</w:t>
      </w:r>
      <w:r>
        <w:t xml:space="preserve"> (03):168-188.</w:t>
      </w:r>
    </w:p>
    <w:p w14:paraId="7751204E" w14:textId="77777777" w:rsidR="003961FA" w:rsidRDefault="00030352">
      <w:pPr>
        <w:pStyle w:val="EndNoteBibliography"/>
        <w:spacing w:after="0"/>
        <w:ind w:left="720" w:hanging="720"/>
      </w:pPr>
      <w:r>
        <w:t xml:space="preserve">Yao, S., F. Zhang, F. Wang, and J. Ou. 2019. Regional economic growth and the role of high-speed rail in China. </w:t>
      </w:r>
      <w:r>
        <w:rPr>
          <w:i/>
        </w:rPr>
        <w:t>Applied Economics</w:t>
      </w:r>
      <w:r>
        <w:t xml:space="preserve"> 51 (32):3465-3479.</w:t>
      </w:r>
    </w:p>
    <w:p w14:paraId="7E51351C" w14:textId="77777777" w:rsidR="003961FA" w:rsidRDefault="00030352">
      <w:pPr>
        <w:pStyle w:val="EndNoteBibliography"/>
        <w:spacing w:after="0"/>
        <w:ind w:left="720" w:hanging="720"/>
      </w:pPr>
      <w:r>
        <w:t xml:space="preserve">Yu, F. F. 2008. Analyst coverage and earnings management. </w:t>
      </w:r>
      <w:r>
        <w:rPr>
          <w:i/>
        </w:rPr>
        <w:t>Journal of Financial Economics</w:t>
      </w:r>
      <w:r>
        <w:t xml:space="preserve"> 88 (2):245-271.</w:t>
      </w:r>
    </w:p>
    <w:p w14:paraId="0C6F7F37" w14:textId="77777777" w:rsidR="003961FA" w:rsidRDefault="00030352">
      <w:pPr>
        <w:pStyle w:val="EndNoteBibliography"/>
        <w:spacing w:after="0"/>
        <w:ind w:left="720" w:hanging="720"/>
      </w:pPr>
      <w:r>
        <w:t xml:space="preserve">Zalata, A. M., C. Ntim, A. Aboud, and E. Gyapong. 2019. Female CEOs and Core Earnings Quality: New Evidence on the Ethics Versus Risk-Aversion Puzzle. </w:t>
      </w:r>
      <w:r>
        <w:rPr>
          <w:i/>
        </w:rPr>
        <w:t>Journal of Business Ethics</w:t>
      </w:r>
      <w:r>
        <w:t xml:space="preserve"> 160 (2):515-534.</w:t>
      </w:r>
    </w:p>
    <w:p w14:paraId="2C702731" w14:textId="77777777" w:rsidR="003961FA" w:rsidRDefault="00030352">
      <w:pPr>
        <w:pStyle w:val="EndNoteBibliography"/>
        <w:spacing w:after="0"/>
        <w:ind w:left="720" w:hanging="720"/>
      </w:pPr>
      <w:r>
        <w:lastRenderedPageBreak/>
        <w:t xml:space="preserve">Zang, A. Y. 2012. Evidence on the trade-off between real activities manipulation and accrual-based earnings management. </w:t>
      </w:r>
      <w:r>
        <w:rPr>
          <w:i/>
        </w:rPr>
        <w:t>The Accounting Review</w:t>
      </w:r>
      <w:r>
        <w:t xml:space="preserve"> 87 (2):675-703.</w:t>
      </w:r>
    </w:p>
    <w:p w14:paraId="659C3DD8" w14:textId="77777777" w:rsidR="003961FA" w:rsidRDefault="00030352">
      <w:pPr>
        <w:pStyle w:val="EndNoteBibliography"/>
        <w:spacing w:after="0"/>
        <w:ind w:left="720" w:hanging="720"/>
      </w:pPr>
      <w:r>
        <w:t xml:space="preserve">Zhang, X., W. Wu, Z. Zhou, and L. Yuan. 2020a. Geographic proximity, information flows and corporate innovation: Evidence from the high-speed rail construction in China. </w:t>
      </w:r>
      <w:r>
        <w:rPr>
          <w:i/>
        </w:rPr>
        <w:t>Pacific-Basin Finance Journal</w:t>
      </w:r>
      <w:r>
        <w:t xml:space="preserve"> 61.</w:t>
      </w:r>
    </w:p>
    <w:p w14:paraId="35FD6667" w14:textId="77777777" w:rsidR="003961FA" w:rsidRDefault="00030352">
      <w:pPr>
        <w:pStyle w:val="EndNoteBibliography"/>
        <w:spacing w:after="0"/>
        <w:ind w:left="720" w:hanging="720"/>
      </w:pPr>
      <w:r>
        <w:rPr>
          <w:rFonts w:hint="eastAsia"/>
        </w:rPr>
        <w:t>———</w:t>
      </w:r>
      <w:r>
        <w:t xml:space="preserve">. 2020b. Geographic proximity, information flows and corporate innovation: Evidence from the high-speed rail construction in China. </w:t>
      </w:r>
      <w:r>
        <w:rPr>
          <w:i/>
        </w:rPr>
        <w:t>Pacific-Basin Finance Journal</w:t>
      </w:r>
      <w:r>
        <w:t xml:space="preserve"> 61:101342.</w:t>
      </w:r>
    </w:p>
    <w:p w14:paraId="554E5C93" w14:textId="77777777" w:rsidR="003961FA" w:rsidRDefault="00030352">
      <w:pPr>
        <w:pStyle w:val="EndNoteBibliography"/>
        <w:spacing w:after="0"/>
        <w:ind w:left="720" w:hanging="720"/>
      </w:pPr>
      <w:r w:rsidRPr="000F66CA">
        <w:t xml:space="preserve">Zhou, J. 2019. A Hierarchy: Managing Individual Analyst Forecasts. </w:t>
      </w:r>
      <w:r w:rsidRPr="000F66CA">
        <w:rPr>
          <w:i/>
        </w:rPr>
        <w:t>Journal of Accounting, Auditing &amp; Finance</w:t>
      </w:r>
      <w:r w:rsidRPr="000F66CA">
        <w:t xml:space="preserve"> 36 (2):405-429.</w:t>
      </w:r>
    </w:p>
    <w:p w14:paraId="3A426778" w14:textId="77777777" w:rsidR="003961FA" w:rsidRDefault="00030352">
      <w:pPr>
        <w:pStyle w:val="EndNoteBibliography"/>
        <w:ind w:left="720" w:hanging="720"/>
      </w:pPr>
      <w:r>
        <w:t xml:space="preserve">Zingales, L. 1994. The value of the voting right - a study of the Milan stock-exchange experience. </w:t>
      </w:r>
      <w:r>
        <w:rPr>
          <w:i/>
        </w:rPr>
        <w:t>Review of Financial Studies</w:t>
      </w:r>
      <w:r>
        <w:t xml:space="preserve"> 7 (1):125-148.</w:t>
      </w:r>
    </w:p>
    <w:p w14:paraId="208827EF" w14:textId="77777777" w:rsidR="003961FA" w:rsidRDefault="00030352">
      <w:pPr>
        <w:widowControl w:val="0"/>
        <w:spacing w:after="0" w:line="240" w:lineRule="auto"/>
        <w:ind w:left="480" w:hangingChars="200" w:hanging="480"/>
        <w:jc w:val="both"/>
        <w:rPr>
          <w:rFonts w:ascii="Times New Roman" w:eastAsia="SimSun" w:hAnsi="Times New Roman"/>
          <w:lang w:eastAsia="zh-Hans"/>
        </w:rPr>
      </w:pPr>
      <w:r>
        <w:rPr>
          <w:rFonts w:ascii="Times New Roman" w:eastAsia="SimSun" w:hAnsi="Times New Roman"/>
          <w:lang w:eastAsia="zh-Hans"/>
        </w:rPr>
        <w:fldChar w:fldCharType="end"/>
      </w:r>
    </w:p>
    <w:p w14:paraId="2270BE4A" w14:textId="77777777" w:rsidR="003961FA" w:rsidRDefault="00030352">
      <w:pPr>
        <w:rPr>
          <w:rFonts w:ascii="Times New Roman" w:eastAsia="SimSun" w:hAnsi="Times New Roman"/>
          <w:lang w:eastAsia="zh-Hans"/>
        </w:rPr>
      </w:pPr>
      <w:r>
        <w:rPr>
          <w:rFonts w:ascii="Times New Roman" w:eastAsia="SimSun" w:hAnsi="Times New Roman"/>
          <w:lang w:eastAsia="zh-Hans"/>
        </w:rPr>
        <w:br w:type="page"/>
      </w:r>
    </w:p>
    <w:p w14:paraId="5A40D4C7" w14:textId="77777777" w:rsidR="003961FA" w:rsidRDefault="00030352">
      <w:pPr>
        <w:widowControl w:val="0"/>
        <w:spacing w:after="0" w:line="240" w:lineRule="auto"/>
        <w:ind w:left="480" w:hangingChars="200" w:hanging="480"/>
        <w:jc w:val="both"/>
        <w:rPr>
          <w:rFonts w:ascii="Times New Roman" w:hAnsi="Times New Roman"/>
          <w:b/>
          <w:bCs/>
        </w:rPr>
      </w:pPr>
      <w:r>
        <w:rPr>
          <w:rFonts w:ascii="Times New Roman" w:hAnsi="Times New Roman" w:hint="eastAsia"/>
          <w:b/>
          <w:bCs/>
        </w:rPr>
        <w:lastRenderedPageBreak/>
        <w:t>T</w:t>
      </w:r>
      <w:r>
        <w:rPr>
          <w:rFonts w:ascii="Times New Roman" w:hAnsi="Times New Roman"/>
          <w:b/>
          <w:bCs/>
        </w:rPr>
        <w:t>able 1: Descriptive statistics</w:t>
      </w:r>
    </w:p>
    <w:tbl>
      <w:tblPr>
        <w:tblW w:w="5000" w:type="pct"/>
        <w:tblLook w:val="04A0" w:firstRow="1" w:lastRow="0" w:firstColumn="1" w:lastColumn="0" w:noHBand="0" w:noVBand="1"/>
      </w:tblPr>
      <w:tblGrid>
        <w:gridCol w:w="1563"/>
        <w:gridCol w:w="865"/>
        <w:gridCol w:w="974"/>
        <w:gridCol w:w="974"/>
        <w:gridCol w:w="974"/>
        <w:gridCol w:w="973"/>
        <w:gridCol w:w="973"/>
        <w:gridCol w:w="1010"/>
      </w:tblGrid>
      <w:tr w:rsidR="003961FA" w14:paraId="3416D1CC" w14:textId="77777777">
        <w:trPr>
          <w:trHeight w:val="466"/>
        </w:trPr>
        <w:tc>
          <w:tcPr>
            <w:tcW w:w="940" w:type="pct"/>
            <w:tcBorders>
              <w:top w:val="single" w:sz="4" w:space="0" w:color="auto"/>
              <w:bottom w:val="single" w:sz="4" w:space="0" w:color="auto"/>
            </w:tcBorders>
            <w:vAlign w:val="center"/>
          </w:tcPr>
          <w:p w14:paraId="042FC378"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Variable</w:t>
            </w:r>
          </w:p>
        </w:tc>
        <w:tc>
          <w:tcPr>
            <w:tcW w:w="520" w:type="pct"/>
            <w:tcBorders>
              <w:top w:val="single" w:sz="4" w:space="0" w:color="auto"/>
              <w:bottom w:val="single" w:sz="4" w:space="0" w:color="auto"/>
            </w:tcBorders>
            <w:vAlign w:val="center"/>
          </w:tcPr>
          <w:p w14:paraId="376A78A8"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N</w:t>
            </w:r>
          </w:p>
        </w:tc>
        <w:tc>
          <w:tcPr>
            <w:tcW w:w="586" w:type="pct"/>
            <w:tcBorders>
              <w:top w:val="single" w:sz="4" w:space="0" w:color="auto"/>
              <w:bottom w:val="single" w:sz="4" w:space="0" w:color="auto"/>
            </w:tcBorders>
            <w:vAlign w:val="center"/>
          </w:tcPr>
          <w:p w14:paraId="0AA3A95D"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Mean</w:t>
            </w:r>
          </w:p>
        </w:tc>
        <w:tc>
          <w:tcPr>
            <w:tcW w:w="586" w:type="pct"/>
            <w:tcBorders>
              <w:top w:val="single" w:sz="4" w:space="0" w:color="auto"/>
              <w:bottom w:val="single" w:sz="4" w:space="0" w:color="auto"/>
            </w:tcBorders>
            <w:vAlign w:val="center"/>
          </w:tcPr>
          <w:p w14:paraId="43A51094"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P50</w:t>
            </w:r>
          </w:p>
        </w:tc>
        <w:tc>
          <w:tcPr>
            <w:tcW w:w="586" w:type="pct"/>
            <w:tcBorders>
              <w:top w:val="single" w:sz="4" w:space="0" w:color="auto"/>
              <w:bottom w:val="single" w:sz="4" w:space="0" w:color="auto"/>
            </w:tcBorders>
            <w:vAlign w:val="center"/>
          </w:tcPr>
          <w:p w14:paraId="2E79D5A8"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Min</w:t>
            </w:r>
          </w:p>
        </w:tc>
        <w:tc>
          <w:tcPr>
            <w:tcW w:w="586" w:type="pct"/>
            <w:tcBorders>
              <w:top w:val="single" w:sz="4" w:space="0" w:color="auto"/>
              <w:bottom w:val="single" w:sz="4" w:space="0" w:color="auto"/>
            </w:tcBorders>
            <w:vAlign w:val="center"/>
          </w:tcPr>
          <w:p w14:paraId="13066A59"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Max</w:t>
            </w:r>
          </w:p>
        </w:tc>
        <w:tc>
          <w:tcPr>
            <w:tcW w:w="586" w:type="pct"/>
            <w:tcBorders>
              <w:top w:val="single" w:sz="4" w:space="0" w:color="auto"/>
              <w:bottom w:val="single" w:sz="4" w:space="0" w:color="auto"/>
            </w:tcBorders>
            <w:vAlign w:val="center"/>
          </w:tcPr>
          <w:p w14:paraId="782A836A"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Std. Dev</w:t>
            </w:r>
          </w:p>
        </w:tc>
        <w:tc>
          <w:tcPr>
            <w:tcW w:w="608" w:type="pct"/>
            <w:tcBorders>
              <w:top w:val="single" w:sz="4" w:space="0" w:color="auto"/>
              <w:bottom w:val="single" w:sz="4" w:space="0" w:color="auto"/>
            </w:tcBorders>
            <w:vAlign w:val="center"/>
          </w:tcPr>
          <w:p w14:paraId="1200645C"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Variance</w:t>
            </w:r>
          </w:p>
        </w:tc>
      </w:tr>
      <w:tr w:rsidR="003961FA" w14:paraId="33FA7AC3" w14:textId="77777777">
        <w:trPr>
          <w:trHeight w:val="285"/>
        </w:trPr>
        <w:tc>
          <w:tcPr>
            <w:tcW w:w="940" w:type="pct"/>
            <w:tcBorders>
              <w:top w:val="single" w:sz="4" w:space="0" w:color="auto"/>
            </w:tcBorders>
            <w:vAlign w:val="center"/>
          </w:tcPr>
          <w:p w14:paraId="6A7B57AC" w14:textId="77777777" w:rsidR="003961FA" w:rsidRDefault="00030352">
            <w:pPr>
              <w:spacing w:after="0" w:line="360" w:lineRule="auto"/>
              <w:rPr>
                <w:rFonts w:ascii="Times New Roman" w:hAnsi="Times New Roman"/>
                <w:color w:val="000000"/>
                <w:sz w:val="20"/>
                <w:szCs w:val="20"/>
              </w:rPr>
            </w:pPr>
            <w:proofErr w:type="spellStart"/>
            <w:r>
              <w:rPr>
                <w:rFonts w:ascii="Times New Roman" w:hAnsi="Times New Roman"/>
                <w:color w:val="000000"/>
                <w:sz w:val="20"/>
                <w:szCs w:val="20"/>
              </w:rPr>
              <w:t>Ln_HSR</w:t>
            </w:r>
            <w:proofErr w:type="spellEnd"/>
          </w:p>
        </w:tc>
        <w:tc>
          <w:tcPr>
            <w:tcW w:w="520" w:type="pct"/>
            <w:tcBorders>
              <w:top w:val="single" w:sz="4" w:space="0" w:color="auto"/>
            </w:tcBorders>
            <w:vAlign w:val="center"/>
          </w:tcPr>
          <w:p w14:paraId="18DF5627"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tcBorders>
              <w:top w:val="single" w:sz="4" w:space="0" w:color="auto"/>
            </w:tcBorders>
            <w:vAlign w:val="center"/>
          </w:tcPr>
          <w:p w14:paraId="4AF8C286"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2.021</w:t>
            </w:r>
          </w:p>
        </w:tc>
        <w:tc>
          <w:tcPr>
            <w:tcW w:w="586" w:type="pct"/>
            <w:tcBorders>
              <w:top w:val="single" w:sz="4" w:space="0" w:color="auto"/>
            </w:tcBorders>
            <w:vAlign w:val="center"/>
          </w:tcPr>
          <w:p w14:paraId="444B7CE6"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2.079</w:t>
            </w:r>
          </w:p>
        </w:tc>
        <w:tc>
          <w:tcPr>
            <w:tcW w:w="586" w:type="pct"/>
            <w:tcBorders>
              <w:top w:val="single" w:sz="4" w:space="0" w:color="auto"/>
            </w:tcBorders>
            <w:vAlign w:val="center"/>
          </w:tcPr>
          <w:p w14:paraId="1F0364D0"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586" w:type="pct"/>
            <w:tcBorders>
              <w:top w:val="single" w:sz="4" w:space="0" w:color="auto"/>
            </w:tcBorders>
            <w:vAlign w:val="center"/>
          </w:tcPr>
          <w:p w14:paraId="603F508F"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4.595</w:t>
            </w:r>
          </w:p>
        </w:tc>
        <w:tc>
          <w:tcPr>
            <w:tcW w:w="586" w:type="pct"/>
            <w:tcBorders>
              <w:top w:val="single" w:sz="4" w:space="0" w:color="auto"/>
            </w:tcBorders>
            <w:vAlign w:val="center"/>
          </w:tcPr>
          <w:p w14:paraId="78026559"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0.964</w:t>
            </w:r>
          </w:p>
        </w:tc>
        <w:tc>
          <w:tcPr>
            <w:tcW w:w="608" w:type="pct"/>
            <w:tcBorders>
              <w:top w:val="single" w:sz="4" w:space="0" w:color="auto"/>
            </w:tcBorders>
            <w:vAlign w:val="center"/>
          </w:tcPr>
          <w:p w14:paraId="0EF6FAA6"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0.93</w:t>
            </w:r>
          </w:p>
        </w:tc>
      </w:tr>
      <w:tr w:rsidR="003961FA" w14:paraId="38690CDA" w14:textId="77777777">
        <w:trPr>
          <w:trHeight w:val="285"/>
        </w:trPr>
        <w:tc>
          <w:tcPr>
            <w:tcW w:w="940" w:type="pct"/>
            <w:vAlign w:val="center"/>
          </w:tcPr>
          <w:p w14:paraId="2B44571E" w14:textId="77777777" w:rsidR="003961FA" w:rsidRDefault="00030352">
            <w:pPr>
              <w:spacing w:after="0" w:line="360" w:lineRule="auto"/>
              <w:rPr>
                <w:rFonts w:ascii="Times New Roman" w:hAnsi="Times New Roman"/>
                <w:color w:val="000000"/>
                <w:sz w:val="20"/>
                <w:szCs w:val="20"/>
              </w:rPr>
            </w:pPr>
            <w:proofErr w:type="spellStart"/>
            <w:r>
              <w:rPr>
                <w:rFonts w:ascii="Times New Roman" w:hAnsi="Times New Roman"/>
                <w:color w:val="000000"/>
                <w:sz w:val="20"/>
                <w:szCs w:val="20"/>
              </w:rPr>
              <w:t>Mea_HSR</w:t>
            </w:r>
            <w:proofErr w:type="spellEnd"/>
          </w:p>
        </w:tc>
        <w:tc>
          <w:tcPr>
            <w:tcW w:w="520" w:type="pct"/>
            <w:vAlign w:val="center"/>
          </w:tcPr>
          <w:p w14:paraId="77CEF04A"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58E53148"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0.647</w:t>
            </w:r>
          </w:p>
        </w:tc>
        <w:tc>
          <w:tcPr>
            <w:tcW w:w="586" w:type="pct"/>
            <w:vAlign w:val="center"/>
          </w:tcPr>
          <w:p w14:paraId="6BA06E4C"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0.741</w:t>
            </w:r>
          </w:p>
        </w:tc>
        <w:tc>
          <w:tcPr>
            <w:tcW w:w="586" w:type="pct"/>
            <w:vAlign w:val="center"/>
          </w:tcPr>
          <w:p w14:paraId="04B43CF8"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586" w:type="pct"/>
            <w:vAlign w:val="center"/>
          </w:tcPr>
          <w:p w14:paraId="1193A42E"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586" w:type="pct"/>
            <w:vAlign w:val="center"/>
          </w:tcPr>
          <w:p w14:paraId="680E2105"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0.316</w:t>
            </w:r>
          </w:p>
        </w:tc>
        <w:tc>
          <w:tcPr>
            <w:tcW w:w="608" w:type="pct"/>
            <w:vAlign w:val="center"/>
          </w:tcPr>
          <w:p w14:paraId="0115B262"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0.1</w:t>
            </w:r>
          </w:p>
        </w:tc>
      </w:tr>
      <w:tr w:rsidR="003961FA" w14:paraId="5CD48B40" w14:textId="77777777">
        <w:trPr>
          <w:trHeight w:val="285"/>
        </w:trPr>
        <w:tc>
          <w:tcPr>
            <w:tcW w:w="940" w:type="pct"/>
            <w:vAlign w:val="center"/>
          </w:tcPr>
          <w:p w14:paraId="311EEA54"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DA_J</w:t>
            </w:r>
          </w:p>
        </w:tc>
        <w:tc>
          <w:tcPr>
            <w:tcW w:w="520" w:type="pct"/>
            <w:vAlign w:val="center"/>
          </w:tcPr>
          <w:p w14:paraId="0A10635F"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31C0F899"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0.003</w:t>
            </w:r>
          </w:p>
        </w:tc>
        <w:tc>
          <w:tcPr>
            <w:tcW w:w="586" w:type="pct"/>
            <w:vAlign w:val="center"/>
          </w:tcPr>
          <w:p w14:paraId="530DCB31"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0.001</w:t>
            </w:r>
          </w:p>
        </w:tc>
        <w:tc>
          <w:tcPr>
            <w:tcW w:w="586" w:type="pct"/>
            <w:vAlign w:val="center"/>
          </w:tcPr>
          <w:p w14:paraId="5338E6D3"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-0.336</w:t>
            </w:r>
          </w:p>
        </w:tc>
        <w:tc>
          <w:tcPr>
            <w:tcW w:w="586" w:type="pct"/>
            <w:vAlign w:val="center"/>
          </w:tcPr>
          <w:p w14:paraId="48FC0631"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0.367</w:t>
            </w:r>
          </w:p>
        </w:tc>
        <w:tc>
          <w:tcPr>
            <w:tcW w:w="586" w:type="pct"/>
            <w:vAlign w:val="center"/>
          </w:tcPr>
          <w:p w14:paraId="078661F7"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0.1</w:t>
            </w:r>
          </w:p>
        </w:tc>
        <w:tc>
          <w:tcPr>
            <w:tcW w:w="608" w:type="pct"/>
            <w:vAlign w:val="center"/>
          </w:tcPr>
          <w:p w14:paraId="4969043E"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0.01</w:t>
            </w:r>
          </w:p>
        </w:tc>
      </w:tr>
      <w:tr w:rsidR="003961FA" w14:paraId="3FE22AE4" w14:textId="77777777">
        <w:trPr>
          <w:trHeight w:val="285"/>
        </w:trPr>
        <w:tc>
          <w:tcPr>
            <w:tcW w:w="940" w:type="pct"/>
            <w:vAlign w:val="center"/>
          </w:tcPr>
          <w:p w14:paraId="60EEF016"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DA_AJ</w:t>
            </w:r>
          </w:p>
        </w:tc>
        <w:tc>
          <w:tcPr>
            <w:tcW w:w="520" w:type="pct"/>
            <w:vAlign w:val="center"/>
          </w:tcPr>
          <w:p w14:paraId="497D7407"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6CD909EE"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0.005</w:t>
            </w:r>
          </w:p>
        </w:tc>
        <w:tc>
          <w:tcPr>
            <w:tcW w:w="586" w:type="pct"/>
            <w:vAlign w:val="center"/>
          </w:tcPr>
          <w:p w14:paraId="5D5EE40C"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0.003</w:t>
            </w:r>
          </w:p>
        </w:tc>
        <w:tc>
          <w:tcPr>
            <w:tcW w:w="586" w:type="pct"/>
            <w:vAlign w:val="center"/>
          </w:tcPr>
          <w:p w14:paraId="1C5F927A"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-0.329</w:t>
            </w:r>
          </w:p>
        </w:tc>
        <w:tc>
          <w:tcPr>
            <w:tcW w:w="586" w:type="pct"/>
            <w:vAlign w:val="center"/>
          </w:tcPr>
          <w:p w14:paraId="19831E4D"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0.384</w:t>
            </w:r>
          </w:p>
        </w:tc>
        <w:tc>
          <w:tcPr>
            <w:tcW w:w="586" w:type="pct"/>
            <w:vAlign w:val="center"/>
          </w:tcPr>
          <w:p w14:paraId="562E2A7E"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0.102</w:t>
            </w:r>
          </w:p>
        </w:tc>
        <w:tc>
          <w:tcPr>
            <w:tcW w:w="608" w:type="pct"/>
            <w:vAlign w:val="center"/>
          </w:tcPr>
          <w:p w14:paraId="4420F84B"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0.01</w:t>
            </w:r>
          </w:p>
        </w:tc>
      </w:tr>
      <w:tr w:rsidR="003961FA" w14:paraId="0FE1A7CC" w14:textId="77777777">
        <w:trPr>
          <w:trHeight w:val="285"/>
        </w:trPr>
        <w:tc>
          <w:tcPr>
            <w:tcW w:w="940" w:type="pct"/>
            <w:vAlign w:val="center"/>
          </w:tcPr>
          <w:p w14:paraId="629437E8"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ACFO</w:t>
            </w:r>
          </w:p>
        </w:tc>
        <w:tc>
          <w:tcPr>
            <w:tcW w:w="520" w:type="pct"/>
            <w:vAlign w:val="center"/>
          </w:tcPr>
          <w:p w14:paraId="6B319945"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68D1CBAC"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586" w:type="pct"/>
            <w:vAlign w:val="center"/>
          </w:tcPr>
          <w:p w14:paraId="537F7CFE"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586" w:type="pct"/>
            <w:vAlign w:val="center"/>
          </w:tcPr>
          <w:p w14:paraId="5CEB119C"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-0.366</w:t>
            </w:r>
          </w:p>
        </w:tc>
        <w:tc>
          <w:tcPr>
            <w:tcW w:w="586" w:type="pct"/>
            <w:vAlign w:val="center"/>
          </w:tcPr>
          <w:p w14:paraId="410F78BF"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0.307</w:t>
            </w:r>
          </w:p>
        </w:tc>
        <w:tc>
          <w:tcPr>
            <w:tcW w:w="586" w:type="pct"/>
            <w:vAlign w:val="center"/>
          </w:tcPr>
          <w:p w14:paraId="09980085"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0.096</w:t>
            </w:r>
          </w:p>
        </w:tc>
        <w:tc>
          <w:tcPr>
            <w:tcW w:w="608" w:type="pct"/>
            <w:vAlign w:val="center"/>
          </w:tcPr>
          <w:p w14:paraId="2758AC95"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0.009</w:t>
            </w:r>
          </w:p>
        </w:tc>
      </w:tr>
      <w:tr w:rsidR="003961FA" w14:paraId="5BFB6922" w14:textId="77777777">
        <w:trPr>
          <w:trHeight w:val="285"/>
        </w:trPr>
        <w:tc>
          <w:tcPr>
            <w:tcW w:w="940" w:type="pct"/>
            <w:vAlign w:val="center"/>
          </w:tcPr>
          <w:p w14:paraId="5EEF0484"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APROD</w:t>
            </w:r>
          </w:p>
        </w:tc>
        <w:tc>
          <w:tcPr>
            <w:tcW w:w="520" w:type="pct"/>
            <w:vAlign w:val="center"/>
          </w:tcPr>
          <w:p w14:paraId="128D19C4"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4A223790"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-0.011</w:t>
            </w:r>
          </w:p>
        </w:tc>
        <w:tc>
          <w:tcPr>
            <w:tcW w:w="586" w:type="pct"/>
            <w:vAlign w:val="center"/>
          </w:tcPr>
          <w:p w14:paraId="1DBA7478"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0.007</w:t>
            </w:r>
          </w:p>
        </w:tc>
        <w:tc>
          <w:tcPr>
            <w:tcW w:w="586" w:type="pct"/>
            <w:vAlign w:val="center"/>
          </w:tcPr>
          <w:p w14:paraId="1512DB51"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-0.695</w:t>
            </w:r>
          </w:p>
        </w:tc>
        <w:tc>
          <w:tcPr>
            <w:tcW w:w="586" w:type="pct"/>
            <w:vAlign w:val="center"/>
          </w:tcPr>
          <w:p w14:paraId="0F745CFD"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0.45</w:t>
            </w:r>
          </w:p>
        </w:tc>
        <w:tc>
          <w:tcPr>
            <w:tcW w:w="586" w:type="pct"/>
            <w:vAlign w:val="center"/>
          </w:tcPr>
          <w:p w14:paraId="7E200FFA"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0.154</w:t>
            </w:r>
          </w:p>
        </w:tc>
        <w:tc>
          <w:tcPr>
            <w:tcW w:w="608" w:type="pct"/>
            <w:vAlign w:val="center"/>
          </w:tcPr>
          <w:p w14:paraId="2F11E142"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0.024</w:t>
            </w:r>
          </w:p>
        </w:tc>
      </w:tr>
      <w:tr w:rsidR="003961FA" w14:paraId="4917CBB3" w14:textId="77777777">
        <w:trPr>
          <w:trHeight w:val="285"/>
        </w:trPr>
        <w:tc>
          <w:tcPr>
            <w:tcW w:w="940" w:type="pct"/>
            <w:vAlign w:val="center"/>
          </w:tcPr>
          <w:p w14:paraId="56FD141E"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AEXP</w:t>
            </w:r>
          </w:p>
        </w:tc>
        <w:tc>
          <w:tcPr>
            <w:tcW w:w="520" w:type="pct"/>
            <w:vAlign w:val="center"/>
          </w:tcPr>
          <w:p w14:paraId="45F9A9C6"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15F2F9D5"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0.003</w:t>
            </w:r>
          </w:p>
        </w:tc>
        <w:tc>
          <w:tcPr>
            <w:tcW w:w="586" w:type="pct"/>
            <w:vAlign w:val="center"/>
          </w:tcPr>
          <w:p w14:paraId="25671F3F"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-0.011</w:t>
            </w:r>
          </w:p>
        </w:tc>
        <w:tc>
          <w:tcPr>
            <w:tcW w:w="586" w:type="pct"/>
            <w:vAlign w:val="center"/>
          </w:tcPr>
          <w:p w14:paraId="00267694"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-0.311</w:t>
            </w:r>
          </w:p>
        </w:tc>
        <w:tc>
          <w:tcPr>
            <w:tcW w:w="586" w:type="pct"/>
            <w:vAlign w:val="center"/>
          </w:tcPr>
          <w:p w14:paraId="5E9FB234"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0.422</w:t>
            </w:r>
          </w:p>
        </w:tc>
        <w:tc>
          <w:tcPr>
            <w:tcW w:w="586" w:type="pct"/>
            <w:vAlign w:val="center"/>
          </w:tcPr>
          <w:p w14:paraId="2F8455B3"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0.096</w:t>
            </w:r>
          </w:p>
        </w:tc>
        <w:tc>
          <w:tcPr>
            <w:tcW w:w="608" w:type="pct"/>
            <w:vAlign w:val="center"/>
          </w:tcPr>
          <w:p w14:paraId="02D88FF8"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0.009</w:t>
            </w:r>
          </w:p>
        </w:tc>
      </w:tr>
      <w:tr w:rsidR="003961FA" w14:paraId="3F9FBA59" w14:textId="77777777">
        <w:trPr>
          <w:trHeight w:val="285"/>
        </w:trPr>
        <w:tc>
          <w:tcPr>
            <w:tcW w:w="940" w:type="pct"/>
            <w:vAlign w:val="center"/>
          </w:tcPr>
          <w:p w14:paraId="30EE6B1F"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RM1</w:t>
            </w:r>
          </w:p>
        </w:tc>
        <w:tc>
          <w:tcPr>
            <w:tcW w:w="520" w:type="pct"/>
            <w:vAlign w:val="center"/>
          </w:tcPr>
          <w:p w14:paraId="45904D9E"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4BFE7992"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-0.014</w:t>
            </w:r>
          </w:p>
        </w:tc>
        <w:tc>
          <w:tcPr>
            <w:tcW w:w="586" w:type="pct"/>
            <w:vAlign w:val="center"/>
          </w:tcPr>
          <w:p w14:paraId="7C8AA157"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0.015</w:t>
            </w:r>
          </w:p>
        </w:tc>
        <w:tc>
          <w:tcPr>
            <w:tcW w:w="586" w:type="pct"/>
            <w:vAlign w:val="center"/>
          </w:tcPr>
          <w:p w14:paraId="6D5C757F"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-1.424</w:t>
            </w:r>
          </w:p>
        </w:tc>
        <w:tc>
          <w:tcPr>
            <w:tcW w:w="586" w:type="pct"/>
            <w:vAlign w:val="center"/>
          </w:tcPr>
          <w:p w14:paraId="0F1482C0"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1.127</w:t>
            </w:r>
          </w:p>
        </w:tc>
        <w:tc>
          <w:tcPr>
            <w:tcW w:w="586" w:type="pct"/>
            <w:vAlign w:val="center"/>
          </w:tcPr>
          <w:p w14:paraId="20E8ABBC"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0.262</w:t>
            </w:r>
          </w:p>
        </w:tc>
        <w:tc>
          <w:tcPr>
            <w:tcW w:w="608" w:type="pct"/>
            <w:vAlign w:val="center"/>
          </w:tcPr>
          <w:p w14:paraId="191116AD"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0.068</w:t>
            </w:r>
          </w:p>
        </w:tc>
      </w:tr>
      <w:tr w:rsidR="003961FA" w14:paraId="39197F70" w14:textId="77777777">
        <w:trPr>
          <w:trHeight w:val="285"/>
        </w:trPr>
        <w:tc>
          <w:tcPr>
            <w:tcW w:w="940" w:type="pct"/>
            <w:vAlign w:val="center"/>
          </w:tcPr>
          <w:p w14:paraId="6DBCB774"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GRO</w:t>
            </w:r>
          </w:p>
        </w:tc>
        <w:tc>
          <w:tcPr>
            <w:tcW w:w="520" w:type="pct"/>
            <w:vAlign w:val="center"/>
          </w:tcPr>
          <w:p w14:paraId="7BD6D626"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7BE25721"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0.203</w:t>
            </w:r>
          </w:p>
        </w:tc>
        <w:tc>
          <w:tcPr>
            <w:tcW w:w="586" w:type="pct"/>
            <w:vAlign w:val="center"/>
          </w:tcPr>
          <w:p w14:paraId="35357969"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0.098</w:t>
            </w:r>
          </w:p>
        </w:tc>
        <w:tc>
          <w:tcPr>
            <w:tcW w:w="586" w:type="pct"/>
            <w:vAlign w:val="center"/>
          </w:tcPr>
          <w:p w14:paraId="5F7F84B0"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-0.356</w:t>
            </w:r>
          </w:p>
        </w:tc>
        <w:tc>
          <w:tcPr>
            <w:tcW w:w="586" w:type="pct"/>
            <w:vAlign w:val="center"/>
          </w:tcPr>
          <w:p w14:paraId="3A124215"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3.391</w:t>
            </w:r>
          </w:p>
        </w:tc>
        <w:tc>
          <w:tcPr>
            <w:tcW w:w="586" w:type="pct"/>
            <w:vAlign w:val="center"/>
          </w:tcPr>
          <w:p w14:paraId="697DF9EA"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0.467</w:t>
            </w:r>
          </w:p>
        </w:tc>
        <w:tc>
          <w:tcPr>
            <w:tcW w:w="608" w:type="pct"/>
            <w:vAlign w:val="center"/>
          </w:tcPr>
          <w:p w14:paraId="20E9817E"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0.218</w:t>
            </w:r>
          </w:p>
        </w:tc>
      </w:tr>
      <w:tr w:rsidR="003961FA" w14:paraId="31D65201" w14:textId="77777777">
        <w:trPr>
          <w:trHeight w:val="285"/>
        </w:trPr>
        <w:tc>
          <w:tcPr>
            <w:tcW w:w="940" w:type="pct"/>
            <w:vAlign w:val="center"/>
          </w:tcPr>
          <w:p w14:paraId="223ABC2A"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SIZE</w:t>
            </w:r>
          </w:p>
        </w:tc>
        <w:tc>
          <w:tcPr>
            <w:tcW w:w="520" w:type="pct"/>
            <w:vAlign w:val="center"/>
          </w:tcPr>
          <w:p w14:paraId="42514DE1"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44259A89"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20.83</w:t>
            </w:r>
          </w:p>
        </w:tc>
        <w:tc>
          <w:tcPr>
            <w:tcW w:w="586" w:type="pct"/>
            <w:vAlign w:val="center"/>
          </w:tcPr>
          <w:p w14:paraId="71A665E3"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20.694</w:t>
            </w:r>
          </w:p>
        </w:tc>
        <w:tc>
          <w:tcPr>
            <w:tcW w:w="586" w:type="pct"/>
            <w:vAlign w:val="center"/>
          </w:tcPr>
          <w:p w14:paraId="179FB9CA"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18.926</w:t>
            </w:r>
          </w:p>
        </w:tc>
        <w:tc>
          <w:tcPr>
            <w:tcW w:w="586" w:type="pct"/>
            <w:vAlign w:val="center"/>
          </w:tcPr>
          <w:p w14:paraId="65A74BD4"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24.657</w:t>
            </w:r>
          </w:p>
        </w:tc>
        <w:tc>
          <w:tcPr>
            <w:tcW w:w="586" w:type="pct"/>
            <w:vAlign w:val="center"/>
          </w:tcPr>
          <w:p w14:paraId="5E14EEDD"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0.979</w:t>
            </w:r>
          </w:p>
        </w:tc>
        <w:tc>
          <w:tcPr>
            <w:tcW w:w="608" w:type="pct"/>
            <w:vAlign w:val="center"/>
          </w:tcPr>
          <w:p w14:paraId="641C6EDF"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0.958</w:t>
            </w:r>
          </w:p>
        </w:tc>
      </w:tr>
      <w:tr w:rsidR="003961FA" w14:paraId="33D92FF8" w14:textId="77777777">
        <w:trPr>
          <w:trHeight w:val="285"/>
        </w:trPr>
        <w:tc>
          <w:tcPr>
            <w:tcW w:w="940" w:type="pct"/>
            <w:vAlign w:val="center"/>
          </w:tcPr>
          <w:p w14:paraId="0614C6E9"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LEV</w:t>
            </w:r>
          </w:p>
        </w:tc>
        <w:tc>
          <w:tcPr>
            <w:tcW w:w="520" w:type="pct"/>
            <w:vAlign w:val="center"/>
          </w:tcPr>
          <w:p w14:paraId="661F8440"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62218083"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0.341</w:t>
            </w:r>
          </w:p>
        </w:tc>
        <w:tc>
          <w:tcPr>
            <w:tcW w:w="586" w:type="pct"/>
            <w:vAlign w:val="center"/>
          </w:tcPr>
          <w:p w14:paraId="3A4C05B2"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0.332</w:t>
            </w:r>
          </w:p>
        </w:tc>
        <w:tc>
          <w:tcPr>
            <w:tcW w:w="586" w:type="pct"/>
            <w:vAlign w:val="center"/>
          </w:tcPr>
          <w:p w14:paraId="11834AEB"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0.033</w:t>
            </w:r>
          </w:p>
        </w:tc>
        <w:tc>
          <w:tcPr>
            <w:tcW w:w="586" w:type="pct"/>
            <w:vAlign w:val="center"/>
          </w:tcPr>
          <w:p w14:paraId="74DDD742"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0.755</w:t>
            </w:r>
          </w:p>
        </w:tc>
        <w:tc>
          <w:tcPr>
            <w:tcW w:w="586" w:type="pct"/>
            <w:vAlign w:val="center"/>
          </w:tcPr>
          <w:p w14:paraId="7D980086"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0.173</w:t>
            </w:r>
          </w:p>
        </w:tc>
        <w:tc>
          <w:tcPr>
            <w:tcW w:w="608" w:type="pct"/>
            <w:vAlign w:val="center"/>
          </w:tcPr>
          <w:p w14:paraId="4B591721"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0.03</w:t>
            </w:r>
          </w:p>
        </w:tc>
      </w:tr>
      <w:tr w:rsidR="003961FA" w14:paraId="7796AA4F" w14:textId="77777777">
        <w:trPr>
          <w:trHeight w:val="285"/>
        </w:trPr>
        <w:tc>
          <w:tcPr>
            <w:tcW w:w="940" w:type="pct"/>
            <w:vAlign w:val="center"/>
          </w:tcPr>
          <w:p w14:paraId="2E1214E9"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CFO_LA</w:t>
            </w:r>
          </w:p>
        </w:tc>
        <w:tc>
          <w:tcPr>
            <w:tcW w:w="520" w:type="pct"/>
            <w:vAlign w:val="center"/>
          </w:tcPr>
          <w:p w14:paraId="06B903FE"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02DAD67B"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0.025</w:t>
            </w:r>
          </w:p>
        </w:tc>
        <w:tc>
          <w:tcPr>
            <w:tcW w:w="586" w:type="pct"/>
            <w:vAlign w:val="center"/>
          </w:tcPr>
          <w:p w14:paraId="2062F0CC"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586" w:type="pct"/>
            <w:vAlign w:val="center"/>
          </w:tcPr>
          <w:p w14:paraId="0EBC79DD"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-0.235</w:t>
            </w:r>
          </w:p>
        </w:tc>
        <w:tc>
          <w:tcPr>
            <w:tcW w:w="586" w:type="pct"/>
            <w:vAlign w:val="center"/>
          </w:tcPr>
          <w:p w14:paraId="6F9BBCCB"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0.288</w:t>
            </w:r>
          </w:p>
        </w:tc>
        <w:tc>
          <w:tcPr>
            <w:tcW w:w="586" w:type="pct"/>
            <w:vAlign w:val="center"/>
          </w:tcPr>
          <w:p w14:paraId="44A6A9B6"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0.08</w:t>
            </w:r>
          </w:p>
        </w:tc>
        <w:tc>
          <w:tcPr>
            <w:tcW w:w="608" w:type="pct"/>
            <w:vAlign w:val="center"/>
          </w:tcPr>
          <w:p w14:paraId="48C98F99"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0.006</w:t>
            </w:r>
          </w:p>
        </w:tc>
      </w:tr>
      <w:tr w:rsidR="003961FA" w14:paraId="1E826E33" w14:textId="77777777">
        <w:trPr>
          <w:trHeight w:val="285"/>
        </w:trPr>
        <w:tc>
          <w:tcPr>
            <w:tcW w:w="940" w:type="pct"/>
            <w:vAlign w:val="center"/>
          </w:tcPr>
          <w:p w14:paraId="6A108EB6"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ROA</w:t>
            </w:r>
          </w:p>
        </w:tc>
        <w:tc>
          <w:tcPr>
            <w:tcW w:w="520" w:type="pct"/>
            <w:vAlign w:val="center"/>
          </w:tcPr>
          <w:p w14:paraId="183FB941"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5FB2C3FC"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0.06</w:t>
            </w:r>
          </w:p>
        </w:tc>
        <w:tc>
          <w:tcPr>
            <w:tcW w:w="586" w:type="pct"/>
            <w:vAlign w:val="center"/>
          </w:tcPr>
          <w:p w14:paraId="68157E6D"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0.051</w:t>
            </w:r>
          </w:p>
        </w:tc>
        <w:tc>
          <w:tcPr>
            <w:tcW w:w="586" w:type="pct"/>
            <w:vAlign w:val="center"/>
          </w:tcPr>
          <w:p w14:paraId="1B9FFA4F"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-0.039</w:t>
            </w:r>
          </w:p>
        </w:tc>
        <w:tc>
          <w:tcPr>
            <w:tcW w:w="586" w:type="pct"/>
            <w:vAlign w:val="center"/>
          </w:tcPr>
          <w:p w14:paraId="635272F4"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0.286</w:t>
            </w:r>
          </w:p>
        </w:tc>
        <w:tc>
          <w:tcPr>
            <w:tcW w:w="586" w:type="pct"/>
            <w:vAlign w:val="center"/>
          </w:tcPr>
          <w:p w14:paraId="6D10D4B4"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0.062</w:t>
            </w:r>
          </w:p>
        </w:tc>
        <w:tc>
          <w:tcPr>
            <w:tcW w:w="608" w:type="pct"/>
            <w:vAlign w:val="center"/>
          </w:tcPr>
          <w:p w14:paraId="39BCE3F8"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0.004</w:t>
            </w:r>
          </w:p>
        </w:tc>
      </w:tr>
      <w:tr w:rsidR="003961FA" w14:paraId="6F617A8D" w14:textId="77777777">
        <w:trPr>
          <w:trHeight w:val="285"/>
        </w:trPr>
        <w:tc>
          <w:tcPr>
            <w:tcW w:w="940" w:type="pct"/>
            <w:vAlign w:val="center"/>
          </w:tcPr>
          <w:p w14:paraId="0CCA4A7C"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TAN</w:t>
            </w:r>
          </w:p>
        </w:tc>
        <w:tc>
          <w:tcPr>
            <w:tcW w:w="520" w:type="pct"/>
            <w:vAlign w:val="center"/>
          </w:tcPr>
          <w:p w14:paraId="4798341D"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351417CC"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0.215</w:t>
            </w:r>
          </w:p>
        </w:tc>
        <w:tc>
          <w:tcPr>
            <w:tcW w:w="586" w:type="pct"/>
            <w:vAlign w:val="center"/>
          </w:tcPr>
          <w:p w14:paraId="5EE1D017"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0.187</w:t>
            </w:r>
          </w:p>
        </w:tc>
        <w:tc>
          <w:tcPr>
            <w:tcW w:w="586" w:type="pct"/>
            <w:vAlign w:val="center"/>
          </w:tcPr>
          <w:p w14:paraId="17F8DA2D"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586" w:type="pct"/>
            <w:vAlign w:val="center"/>
          </w:tcPr>
          <w:p w14:paraId="40D69F54"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0.722</w:t>
            </w:r>
          </w:p>
        </w:tc>
        <w:tc>
          <w:tcPr>
            <w:tcW w:w="586" w:type="pct"/>
            <w:vAlign w:val="center"/>
          </w:tcPr>
          <w:p w14:paraId="04AB2F16"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0.157</w:t>
            </w:r>
          </w:p>
        </w:tc>
        <w:tc>
          <w:tcPr>
            <w:tcW w:w="608" w:type="pct"/>
            <w:vAlign w:val="center"/>
          </w:tcPr>
          <w:p w14:paraId="363A231A"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0.025</w:t>
            </w:r>
          </w:p>
        </w:tc>
      </w:tr>
      <w:tr w:rsidR="003961FA" w14:paraId="5A38C8A2" w14:textId="77777777">
        <w:trPr>
          <w:trHeight w:val="293"/>
        </w:trPr>
        <w:tc>
          <w:tcPr>
            <w:tcW w:w="940" w:type="pct"/>
            <w:vAlign w:val="center"/>
          </w:tcPr>
          <w:p w14:paraId="09A778D3" w14:textId="77777777" w:rsidR="003961FA" w:rsidRDefault="00030352">
            <w:pPr>
              <w:spacing w:after="0" w:line="360" w:lineRule="auto"/>
              <w:rPr>
                <w:rFonts w:ascii="Times New Roman" w:hAnsi="Times New Roman"/>
                <w:color w:val="000000"/>
                <w:sz w:val="20"/>
                <w:szCs w:val="20"/>
              </w:rPr>
            </w:pPr>
            <w:proofErr w:type="spellStart"/>
            <w:r>
              <w:rPr>
                <w:rFonts w:ascii="Times New Roman" w:hAnsi="Times New Roman"/>
                <w:color w:val="000000"/>
                <w:sz w:val="20"/>
                <w:szCs w:val="20"/>
              </w:rPr>
              <w:t>LnAGE</w:t>
            </w:r>
            <w:proofErr w:type="spellEnd"/>
          </w:p>
        </w:tc>
        <w:tc>
          <w:tcPr>
            <w:tcW w:w="520" w:type="pct"/>
            <w:vAlign w:val="center"/>
          </w:tcPr>
          <w:p w14:paraId="78D2E508"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4DA94E74"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2.109</w:t>
            </w:r>
          </w:p>
        </w:tc>
        <w:tc>
          <w:tcPr>
            <w:tcW w:w="586" w:type="pct"/>
            <w:vAlign w:val="center"/>
          </w:tcPr>
          <w:p w14:paraId="73339D5E"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2.708</w:t>
            </w:r>
          </w:p>
        </w:tc>
        <w:tc>
          <w:tcPr>
            <w:tcW w:w="586" w:type="pct"/>
            <w:vAlign w:val="center"/>
          </w:tcPr>
          <w:p w14:paraId="1E290833"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0.317</w:t>
            </w:r>
          </w:p>
        </w:tc>
        <w:tc>
          <w:tcPr>
            <w:tcW w:w="586" w:type="pct"/>
            <w:vAlign w:val="center"/>
          </w:tcPr>
          <w:p w14:paraId="272C597B"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3.258</w:t>
            </w:r>
          </w:p>
        </w:tc>
        <w:tc>
          <w:tcPr>
            <w:tcW w:w="586" w:type="pct"/>
            <w:vAlign w:val="center"/>
          </w:tcPr>
          <w:p w14:paraId="6B718C10"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1.067</w:t>
            </w:r>
          </w:p>
        </w:tc>
        <w:tc>
          <w:tcPr>
            <w:tcW w:w="608" w:type="pct"/>
            <w:vAlign w:val="center"/>
          </w:tcPr>
          <w:p w14:paraId="7E172D7B"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1.138</w:t>
            </w:r>
          </w:p>
        </w:tc>
      </w:tr>
      <w:tr w:rsidR="003961FA" w14:paraId="342745DE" w14:textId="77777777">
        <w:trPr>
          <w:trHeight w:val="285"/>
        </w:trPr>
        <w:tc>
          <w:tcPr>
            <w:tcW w:w="940" w:type="pct"/>
            <w:vAlign w:val="center"/>
          </w:tcPr>
          <w:p w14:paraId="4F75DFEB"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SOE</w:t>
            </w:r>
          </w:p>
        </w:tc>
        <w:tc>
          <w:tcPr>
            <w:tcW w:w="520" w:type="pct"/>
            <w:vAlign w:val="center"/>
          </w:tcPr>
          <w:p w14:paraId="781C17E1"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68CD06F3"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0.145</w:t>
            </w:r>
          </w:p>
        </w:tc>
        <w:tc>
          <w:tcPr>
            <w:tcW w:w="586" w:type="pct"/>
            <w:vAlign w:val="center"/>
          </w:tcPr>
          <w:p w14:paraId="1C908DFE"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586" w:type="pct"/>
            <w:vAlign w:val="center"/>
          </w:tcPr>
          <w:p w14:paraId="70A40A75"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586" w:type="pct"/>
            <w:vAlign w:val="center"/>
          </w:tcPr>
          <w:p w14:paraId="60322BC1"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586" w:type="pct"/>
            <w:vAlign w:val="center"/>
          </w:tcPr>
          <w:p w14:paraId="7FC571B0"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0.352</w:t>
            </w:r>
          </w:p>
        </w:tc>
        <w:tc>
          <w:tcPr>
            <w:tcW w:w="608" w:type="pct"/>
            <w:vAlign w:val="center"/>
          </w:tcPr>
          <w:p w14:paraId="54A76053"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0.124</w:t>
            </w:r>
          </w:p>
        </w:tc>
      </w:tr>
      <w:tr w:rsidR="003961FA" w14:paraId="5BFBC6A0" w14:textId="77777777">
        <w:trPr>
          <w:trHeight w:val="285"/>
        </w:trPr>
        <w:tc>
          <w:tcPr>
            <w:tcW w:w="940" w:type="pct"/>
            <w:vAlign w:val="center"/>
          </w:tcPr>
          <w:p w14:paraId="61B016D6"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SHR</w:t>
            </w:r>
          </w:p>
        </w:tc>
        <w:tc>
          <w:tcPr>
            <w:tcW w:w="520" w:type="pct"/>
            <w:vAlign w:val="center"/>
          </w:tcPr>
          <w:p w14:paraId="3B68EAA1"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42FE08FE"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0.03</w:t>
            </w:r>
          </w:p>
        </w:tc>
        <w:tc>
          <w:tcPr>
            <w:tcW w:w="586" w:type="pct"/>
            <w:vAlign w:val="center"/>
          </w:tcPr>
          <w:p w14:paraId="26ABBE55"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0.011</w:t>
            </w:r>
          </w:p>
        </w:tc>
        <w:tc>
          <w:tcPr>
            <w:tcW w:w="586" w:type="pct"/>
            <w:vAlign w:val="center"/>
          </w:tcPr>
          <w:p w14:paraId="25B1965A"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0.001</w:t>
            </w:r>
          </w:p>
        </w:tc>
        <w:tc>
          <w:tcPr>
            <w:tcW w:w="586" w:type="pct"/>
            <w:vAlign w:val="center"/>
          </w:tcPr>
          <w:p w14:paraId="28E1BB83"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0.292</w:t>
            </w:r>
          </w:p>
        </w:tc>
        <w:tc>
          <w:tcPr>
            <w:tcW w:w="586" w:type="pct"/>
            <w:vAlign w:val="center"/>
          </w:tcPr>
          <w:p w14:paraId="76E348A2"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0.051</w:t>
            </w:r>
          </w:p>
        </w:tc>
        <w:tc>
          <w:tcPr>
            <w:tcW w:w="608" w:type="pct"/>
            <w:vAlign w:val="center"/>
          </w:tcPr>
          <w:p w14:paraId="086669F6"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0.003</w:t>
            </w:r>
          </w:p>
        </w:tc>
      </w:tr>
      <w:tr w:rsidR="003961FA" w14:paraId="369949A3" w14:textId="77777777">
        <w:trPr>
          <w:trHeight w:val="285"/>
        </w:trPr>
        <w:tc>
          <w:tcPr>
            <w:tcW w:w="940" w:type="pct"/>
            <w:vAlign w:val="center"/>
          </w:tcPr>
          <w:p w14:paraId="64FFD42B"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IND</w:t>
            </w:r>
          </w:p>
        </w:tc>
        <w:tc>
          <w:tcPr>
            <w:tcW w:w="520" w:type="pct"/>
            <w:vAlign w:val="center"/>
          </w:tcPr>
          <w:p w14:paraId="457B72FA"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2BF6B63D"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0.204</w:t>
            </w:r>
          </w:p>
        </w:tc>
        <w:tc>
          <w:tcPr>
            <w:tcW w:w="586" w:type="pct"/>
            <w:vAlign w:val="center"/>
          </w:tcPr>
          <w:p w14:paraId="32BA1EB3"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0.333</w:t>
            </w:r>
          </w:p>
        </w:tc>
        <w:tc>
          <w:tcPr>
            <w:tcW w:w="586" w:type="pct"/>
            <w:vAlign w:val="center"/>
          </w:tcPr>
          <w:p w14:paraId="29387905"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586" w:type="pct"/>
            <w:vAlign w:val="center"/>
          </w:tcPr>
          <w:p w14:paraId="76876CEF"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0.556</w:t>
            </w:r>
          </w:p>
        </w:tc>
        <w:tc>
          <w:tcPr>
            <w:tcW w:w="586" w:type="pct"/>
            <w:vAlign w:val="center"/>
          </w:tcPr>
          <w:p w14:paraId="446B0EE6"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0.183</w:t>
            </w:r>
          </w:p>
        </w:tc>
        <w:tc>
          <w:tcPr>
            <w:tcW w:w="608" w:type="pct"/>
            <w:vAlign w:val="center"/>
          </w:tcPr>
          <w:p w14:paraId="5A2773FB"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0.034</w:t>
            </w:r>
          </w:p>
        </w:tc>
      </w:tr>
      <w:tr w:rsidR="003961FA" w14:paraId="5410A422" w14:textId="77777777">
        <w:trPr>
          <w:trHeight w:val="285"/>
        </w:trPr>
        <w:tc>
          <w:tcPr>
            <w:tcW w:w="940" w:type="pct"/>
            <w:vAlign w:val="center"/>
          </w:tcPr>
          <w:p w14:paraId="31AAC9CF"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BOA</w:t>
            </w:r>
          </w:p>
        </w:tc>
        <w:tc>
          <w:tcPr>
            <w:tcW w:w="520" w:type="pct"/>
            <w:vAlign w:val="center"/>
          </w:tcPr>
          <w:p w14:paraId="000CCAA4"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05C6B126"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1.497</w:t>
            </w:r>
          </w:p>
        </w:tc>
        <w:tc>
          <w:tcPr>
            <w:tcW w:w="586" w:type="pct"/>
            <w:vAlign w:val="center"/>
          </w:tcPr>
          <w:p w14:paraId="3286C1CB"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2.079</w:t>
            </w:r>
          </w:p>
        </w:tc>
        <w:tc>
          <w:tcPr>
            <w:tcW w:w="586" w:type="pct"/>
            <w:vAlign w:val="center"/>
          </w:tcPr>
          <w:p w14:paraId="76C558B6"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586" w:type="pct"/>
            <w:vAlign w:val="center"/>
          </w:tcPr>
          <w:p w14:paraId="0BE92F30"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2.708</w:t>
            </w:r>
          </w:p>
        </w:tc>
        <w:tc>
          <w:tcPr>
            <w:tcW w:w="586" w:type="pct"/>
            <w:vAlign w:val="center"/>
          </w:tcPr>
          <w:p w14:paraId="0BC3FBAA"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1.021</w:t>
            </w:r>
          </w:p>
        </w:tc>
        <w:tc>
          <w:tcPr>
            <w:tcW w:w="608" w:type="pct"/>
            <w:vAlign w:val="center"/>
          </w:tcPr>
          <w:p w14:paraId="789A5736"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1.042</w:t>
            </w:r>
          </w:p>
        </w:tc>
      </w:tr>
      <w:tr w:rsidR="003961FA" w14:paraId="570CADD5" w14:textId="77777777">
        <w:trPr>
          <w:trHeight w:val="285"/>
        </w:trPr>
        <w:tc>
          <w:tcPr>
            <w:tcW w:w="940" w:type="pct"/>
            <w:vAlign w:val="center"/>
          </w:tcPr>
          <w:p w14:paraId="1D758D63"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DUAL</w:t>
            </w:r>
          </w:p>
        </w:tc>
        <w:tc>
          <w:tcPr>
            <w:tcW w:w="520" w:type="pct"/>
            <w:vAlign w:val="center"/>
          </w:tcPr>
          <w:p w14:paraId="41BDCB0F"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2923CBDA"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0.172</w:t>
            </w:r>
          </w:p>
        </w:tc>
        <w:tc>
          <w:tcPr>
            <w:tcW w:w="586" w:type="pct"/>
            <w:vAlign w:val="center"/>
          </w:tcPr>
          <w:p w14:paraId="5D503605"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586" w:type="pct"/>
            <w:vAlign w:val="center"/>
          </w:tcPr>
          <w:p w14:paraId="69355720"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586" w:type="pct"/>
            <w:vAlign w:val="center"/>
          </w:tcPr>
          <w:p w14:paraId="3E5C4363"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586" w:type="pct"/>
            <w:vAlign w:val="center"/>
          </w:tcPr>
          <w:p w14:paraId="749201DB"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0.378</w:t>
            </w:r>
          </w:p>
        </w:tc>
        <w:tc>
          <w:tcPr>
            <w:tcW w:w="608" w:type="pct"/>
            <w:vAlign w:val="center"/>
          </w:tcPr>
          <w:p w14:paraId="205E270C"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0.143</w:t>
            </w:r>
          </w:p>
        </w:tc>
      </w:tr>
      <w:tr w:rsidR="003961FA" w14:paraId="6CC6C22F" w14:textId="77777777">
        <w:trPr>
          <w:trHeight w:val="285"/>
        </w:trPr>
        <w:tc>
          <w:tcPr>
            <w:tcW w:w="940" w:type="pct"/>
            <w:vAlign w:val="center"/>
          </w:tcPr>
          <w:p w14:paraId="1C75A03E"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SHE</w:t>
            </w:r>
          </w:p>
        </w:tc>
        <w:tc>
          <w:tcPr>
            <w:tcW w:w="520" w:type="pct"/>
            <w:vAlign w:val="center"/>
          </w:tcPr>
          <w:p w14:paraId="67913886"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493249E4"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0.073</w:t>
            </w:r>
          </w:p>
        </w:tc>
        <w:tc>
          <w:tcPr>
            <w:tcW w:w="586" w:type="pct"/>
            <w:vAlign w:val="center"/>
          </w:tcPr>
          <w:p w14:paraId="2949882C"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586" w:type="pct"/>
            <w:vAlign w:val="center"/>
          </w:tcPr>
          <w:p w14:paraId="04F9B962"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w:t>
            </w:r>
          </w:p>
        </w:tc>
        <w:tc>
          <w:tcPr>
            <w:tcW w:w="586" w:type="pct"/>
            <w:vAlign w:val="center"/>
          </w:tcPr>
          <w:p w14:paraId="7B499D52"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0.633</w:t>
            </w:r>
          </w:p>
        </w:tc>
        <w:tc>
          <w:tcPr>
            <w:tcW w:w="586" w:type="pct"/>
            <w:vAlign w:val="center"/>
          </w:tcPr>
          <w:p w14:paraId="52253FE2"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0.149</w:t>
            </w:r>
          </w:p>
        </w:tc>
        <w:tc>
          <w:tcPr>
            <w:tcW w:w="608" w:type="pct"/>
            <w:vAlign w:val="center"/>
          </w:tcPr>
          <w:p w14:paraId="7A10ACEC"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0.022</w:t>
            </w:r>
          </w:p>
        </w:tc>
      </w:tr>
      <w:tr w:rsidR="003961FA" w14:paraId="392B5C0C" w14:textId="77777777">
        <w:trPr>
          <w:trHeight w:val="285"/>
        </w:trPr>
        <w:tc>
          <w:tcPr>
            <w:tcW w:w="940" w:type="pct"/>
            <w:vAlign w:val="center"/>
          </w:tcPr>
          <w:p w14:paraId="20146702"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CREDIT_GDP</w:t>
            </w:r>
          </w:p>
        </w:tc>
        <w:tc>
          <w:tcPr>
            <w:tcW w:w="520" w:type="pct"/>
            <w:vAlign w:val="center"/>
          </w:tcPr>
          <w:p w14:paraId="49C07ACA"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783360A9"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1.05</w:t>
            </w:r>
          </w:p>
        </w:tc>
        <w:tc>
          <w:tcPr>
            <w:tcW w:w="586" w:type="pct"/>
            <w:vAlign w:val="center"/>
          </w:tcPr>
          <w:p w14:paraId="661025F5"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1.027</w:t>
            </w:r>
          </w:p>
        </w:tc>
        <w:tc>
          <w:tcPr>
            <w:tcW w:w="586" w:type="pct"/>
            <w:vAlign w:val="center"/>
          </w:tcPr>
          <w:p w14:paraId="148D1DDE"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0.852</w:t>
            </w:r>
          </w:p>
        </w:tc>
        <w:tc>
          <w:tcPr>
            <w:tcW w:w="586" w:type="pct"/>
            <w:vAlign w:val="center"/>
          </w:tcPr>
          <w:p w14:paraId="04BF9CC7"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1.464</w:t>
            </w:r>
          </w:p>
        </w:tc>
        <w:tc>
          <w:tcPr>
            <w:tcW w:w="586" w:type="pct"/>
            <w:vAlign w:val="center"/>
          </w:tcPr>
          <w:p w14:paraId="45EE2A93"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0.142</w:t>
            </w:r>
          </w:p>
        </w:tc>
        <w:tc>
          <w:tcPr>
            <w:tcW w:w="608" w:type="pct"/>
            <w:vAlign w:val="center"/>
          </w:tcPr>
          <w:p w14:paraId="5CE430A7"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0.02</w:t>
            </w:r>
          </w:p>
        </w:tc>
      </w:tr>
      <w:tr w:rsidR="003961FA" w14:paraId="2B60D55E" w14:textId="77777777">
        <w:trPr>
          <w:trHeight w:val="285"/>
        </w:trPr>
        <w:tc>
          <w:tcPr>
            <w:tcW w:w="940" w:type="pct"/>
            <w:vAlign w:val="center"/>
          </w:tcPr>
          <w:p w14:paraId="4F7708FB"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STOCK_GDP</w:t>
            </w:r>
          </w:p>
        </w:tc>
        <w:tc>
          <w:tcPr>
            <w:tcW w:w="520" w:type="pct"/>
            <w:vAlign w:val="center"/>
          </w:tcPr>
          <w:p w14:paraId="24A0701C"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vAlign w:val="center"/>
          </w:tcPr>
          <w:p w14:paraId="39F99D5E"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0.387</w:t>
            </w:r>
          </w:p>
        </w:tc>
        <w:tc>
          <w:tcPr>
            <w:tcW w:w="586" w:type="pct"/>
            <w:vAlign w:val="center"/>
          </w:tcPr>
          <w:p w14:paraId="3816E5A8"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0.38</w:t>
            </w:r>
          </w:p>
        </w:tc>
        <w:tc>
          <w:tcPr>
            <w:tcW w:w="586" w:type="pct"/>
            <w:vAlign w:val="center"/>
          </w:tcPr>
          <w:p w14:paraId="617534F2"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0.133</w:t>
            </w:r>
          </w:p>
        </w:tc>
        <w:tc>
          <w:tcPr>
            <w:tcW w:w="586" w:type="pct"/>
            <w:vAlign w:val="center"/>
          </w:tcPr>
          <w:p w14:paraId="687D1CBA"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1.206</w:t>
            </w:r>
          </w:p>
        </w:tc>
        <w:tc>
          <w:tcPr>
            <w:tcW w:w="586" w:type="pct"/>
            <w:vAlign w:val="center"/>
          </w:tcPr>
          <w:p w14:paraId="22C3EC3B"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0.241</w:t>
            </w:r>
          </w:p>
        </w:tc>
        <w:tc>
          <w:tcPr>
            <w:tcW w:w="608" w:type="pct"/>
            <w:vAlign w:val="center"/>
          </w:tcPr>
          <w:p w14:paraId="514A530C"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0.058</w:t>
            </w:r>
          </w:p>
        </w:tc>
      </w:tr>
      <w:tr w:rsidR="003961FA" w14:paraId="2D3FDE67" w14:textId="77777777">
        <w:trPr>
          <w:trHeight w:val="285"/>
        </w:trPr>
        <w:tc>
          <w:tcPr>
            <w:tcW w:w="940" w:type="pct"/>
            <w:tcBorders>
              <w:bottom w:val="single" w:sz="4" w:space="0" w:color="auto"/>
            </w:tcBorders>
            <w:vAlign w:val="center"/>
          </w:tcPr>
          <w:p w14:paraId="3CE6411A" w14:textId="77777777" w:rsidR="003961FA" w:rsidRDefault="00030352">
            <w:pPr>
              <w:spacing w:after="0" w:line="360" w:lineRule="auto"/>
              <w:rPr>
                <w:rFonts w:ascii="Times New Roman" w:hAnsi="Times New Roman"/>
                <w:color w:val="000000"/>
                <w:sz w:val="20"/>
                <w:szCs w:val="20"/>
              </w:rPr>
            </w:pPr>
            <w:r>
              <w:rPr>
                <w:rFonts w:ascii="Times New Roman" w:hAnsi="Times New Roman"/>
                <w:color w:val="000000"/>
                <w:sz w:val="20"/>
                <w:szCs w:val="20"/>
              </w:rPr>
              <w:t>GDP_GROW</w:t>
            </w:r>
          </w:p>
        </w:tc>
        <w:tc>
          <w:tcPr>
            <w:tcW w:w="520" w:type="pct"/>
            <w:tcBorders>
              <w:bottom w:val="single" w:sz="4" w:space="0" w:color="auto"/>
            </w:tcBorders>
            <w:vAlign w:val="center"/>
          </w:tcPr>
          <w:p w14:paraId="685C66FF"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24229</w:t>
            </w:r>
          </w:p>
        </w:tc>
        <w:tc>
          <w:tcPr>
            <w:tcW w:w="586" w:type="pct"/>
            <w:tcBorders>
              <w:bottom w:val="single" w:sz="4" w:space="0" w:color="auto"/>
            </w:tcBorders>
            <w:vAlign w:val="center"/>
          </w:tcPr>
          <w:p w14:paraId="3BE83BB3"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0.111</w:t>
            </w:r>
          </w:p>
        </w:tc>
        <w:tc>
          <w:tcPr>
            <w:tcW w:w="586" w:type="pct"/>
            <w:tcBorders>
              <w:bottom w:val="single" w:sz="4" w:space="0" w:color="auto"/>
            </w:tcBorders>
            <w:vAlign w:val="center"/>
          </w:tcPr>
          <w:p w14:paraId="57470D8E"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0.099</w:t>
            </w:r>
          </w:p>
        </w:tc>
        <w:tc>
          <w:tcPr>
            <w:tcW w:w="586" w:type="pct"/>
            <w:tcBorders>
              <w:bottom w:val="single" w:sz="4" w:space="0" w:color="auto"/>
            </w:tcBorders>
            <w:vAlign w:val="center"/>
          </w:tcPr>
          <w:p w14:paraId="5BDFDE05"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0.059</w:t>
            </w:r>
          </w:p>
        </w:tc>
        <w:tc>
          <w:tcPr>
            <w:tcW w:w="586" w:type="pct"/>
            <w:tcBorders>
              <w:bottom w:val="single" w:sz="4" w:space="0" w:color="auto"/>
            </w:tcBorders>
            <w:vAlign w:val="center"/>
          </w:tcPr>
          <w:p w14:paraId="36555310"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0.188</w:t>
            </w:r>
          </w:p>
        </w:tc>
        <w:tc>
          <w:tcPr>
            <w:tcW w:w="586" w:type="pct"/>
            <w:tcBorders>
              <w:bottom w:val="single" w:sz="4" w:space="0" w:color="auto"/>
            </w:tcBorders>
            <w:vAlign w:val="center"/>
          </w:tcPr>
          <w:p w14:paraId="02606036"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0.034</w:t>
            </w:r>
          </w:p>
        </w:tc>
        <w:tc>
          <w:tcPr>
            <w:tcW w:w="608" w:type="pct"/>
            <w:tcBorders>
              <w:bottom w:val="single" w:sz="4" w:space="0" w:color="auto"/>
            </w:tcBorders>
            <w:vAlign w:val="center"/>
          </w:tcPr>
          <w:p w14:paraId="4657B176" w14:textId="77777777" w:rsidR="003961FA" w:rsidRDefault="00030352">
            <w:pPr>
              <w:spacing w:after="0" w:line="360" w:lineRule="auto"/>
              <w:jc w:val="center"/>
              <w:rPr>
                <w:rFonts w:ascii="Times New Roman" w:hAnsi="Times New Roman"/>
                <w:color w:val="000000"/>
                <w:sz w:val="20"/>
                <w:szCs w:val="20"/>
              </w:rPr>
            </w:pPr>
            <w:r>
              <w:rPr>
                <w:rFonts w:ascii="Times New Roman" w:hAnsi="Times New Roman"/>
                <w:color w:val="000000"/>
                <w:sz w:val="20"/>
                <w:szCs w:val="20"/>
              </w:rPr>
              <w:t>0.001</w:t>
            </w:r>
          </w:p>
        </w:tc>
      </w:tr>
    </w:tbl>
    <w:p w14:paraId="453D29CE" w14:textId="77777777" w:rsidR="003961FA" w:rsidRDefault="00030352">
      <w:pPr>
        <w:tabs>
          <w:tab w:val="left" w:pos="665"/>
        </w:tabs>
        <w:jc w:val="both"/>
        <w:rPr>
          <w:rFonts w:ascii="Times New Roman" w:eastAsia="SimSun" w:hAnsi="Times New Roman"/>
          <w:sz w:val="22"/>
        </w:rPr>
        <w:sectPr w:rsidR="003961FA">
          <w:footerReference w:type="default" r:id="rId13"/>
          <w:pgSz w:w="11900" w:h="16840"/>
          <w:pgMar w:top="1440" w:right="1797" w:bottom="1440" w:left="1797" w:header="851" w:footer="992" w:gutter="0"/>
          <w:cols w:space="720"/>
          <w:docGrid w:type="linesAndChars" w:linePitch="326"/>
        </w:sectPr>
      </w:pPr>
      <w:r>
        <w:rPr>
          <w:rFonts w:ascii="Times New Roman" w:eastAsia="SimSun" w:hAnsi="Times New Roman"/>
          <w:sz w:val="20"/>
          <w:szCs w:val="20"/>
        </w:rPr>
        <w:t xml:space="preserve">Notes: This table presents the descriptive statistics for all variables and all the continuous variables are </w:t>
      </w:r>
      <w:proofErr w:type="spellStart"/>
      <w:r>
        <w:rPr>
          <w:rFonts w:ascii="Times New Roman" w:eastAsia="SimSun" w:hAnsi="Times New Roman"/>
          <w:sz w:val="20"/>
          <w:szCs w:val="20"/>
        </w:rPr>
        <w:t>winsorized</w:t>
      </w:r>
      <w:proofErr w:type="spellEnd"/>
      <w:r>
        <w:rPr>
          <w:rFonts w:ascii="Times New Roman" w:eastAsia="SimSun" w:hAnsi="Times New Roman"/>
          <w:sz w:val="20"/>
          <w:szCs w:val="20"/>
        </w:rPr>
        <w:t xml:space="preserve"> at the 1% level. See Appendix A for variable definitions</w:t>
      </w:r>
      <w:r>
        <w:rPr>
          <w:rFonts w:ascii="Times New Roman" w:eastAsia="SimSun" w:hAnsi="Times New Roman"/>
          <w:sz w:val="22"/>
        </w:rPr>
        <w:t>.</w:t>
      </w:r>
      <w:r>
        <w:rPr>
          <w:rFonts w:ascii="Times New Roman" w:eastAsia="SimSun" w:hAnsi="Times New Roman"/>
          <w:sz w:val="22"/>
        </w:rPr>
        <w:tab/>
      </w:r>
    </w:p>
    <w:p w14:paraId="56798D7D" w14:textId="77777777" w:rsidR="003961FA" w:rsidRDefault="00030352">
      <w:pPr>
        <w:rPr>
          <w:rFonts w:ascii="Times New Roman" w:hAnsi="Times New Roman"/>
          <w:b/>
          <w:bCs/>
        </w:rPr>
      </w:pPr>
      <w:bookmarkStart w:id="11" w:name="_Hlk125996165"/>
      <w:r>
        <w:rPr>
          <w:rFonts w:ascii="Times New Roman" w:hAnsi="Times New Roman" w:hint="eastAsia"/>
          <w:b/>
          <w:bCs/>
        </w:rPr>
        <w:lastRenderedPageBreak/>
        <w:t>T</w:t>
      </w:r>
      <w:r>
        <w:rPr>
          <w:rFonts w:ascii="Times New Roman" w:hAnsi="Times New Roman"/>
          <w:b/>
          <w:bCs/>
        </w:rPr>
        <w:t>able 2: Regression results for the impact of HSR network on earnings management</w:t>
      </w:r>
    </w:p>
    <w:tbl>
      <w:tblPr>
        <w:tblpPr w:leftFromText="180" w:rightFromText="180" w:vertAnchor="text" w:horzAnchor="page" w:tblpX="657" w:tblpY="94"/>
        <w:tblOverlap w:val="never"/>
        <w:tblW w:w="5000" w:type="pct"/>
        <w:tblLook w:val="04A0" w:firstRow="1" w:lastRow="0" w:firstColumn="1" w:lastColumn="0" w:noHBand="0" w:noVBand="1"/>
      </w:tblPr>
      <w:tblGrid>
        <w:gridCol w:w="2451"/>
        <w:gridCol w:w="1334"/>
        <w:gridCol w:w="1335"/>
        <w:gridCol w:w="1335"/>
        <w:gridCol w:w="1335"/>
        <w:gridCol w:w="1335"/>
        <w:gridCol w:w="1335"/>
      </w:tblGrid>
      <w:tr w:rsidR="003961FA" w14:paraId="235401E5" w14:textId="77777777">
        <w:trPr>
          <w:trHeight w:val="20"/>
        </w:trPr>
        <w:tc>
          <w:tcPr>
            <w:tcW w:w="1172" w:type="pct"/>
            <w:vMerge w:val="restart"/>
            <w:tcBorders>
              <w:top w:val="single" w:sz="4" w:space="0" w:color="auto"/>
              <w:left w:val="nil"/>
              <w:right w:val="nil"/>
            </w:tcBorders>
            <w:vAlign w:val="center"/>
          </w:tcPr>
          <w:p w14:paraId="1035E375" w14:textId="77777777" w:rsidR="003961FA" w:rsidRDefault="00030352">
            <w:pPr>
              <w:autoSpaceDE w:val="0"/>
              <w:autoSpaceDN w:val="0"/>
              <w:adjustRightInd w:val="0"/>
              <w:spacing w:after="0" w:line="360" w:lineRule="auto"/>
              <w:rPr>
                <w:rFonts w:ascii="Times New Roman" w:eastAsiaTheme="minorEastAsia" w:hAnsi="Times New Roman"/>
                <w:color w:val="000000"/>
                <w:sz w:val="16"/>
                <w:szCs w:val="16"/>
                <w:lang w:eastAsia="zh-CN"/>
              </w:rPr>
            </w:pPr>
            <w:r>
              <w:rPr>
                <w:rFonts w:ascii="Times New Roman" w:eastAsiaTheme="minorEastAsia" w:hAnsi="Times New Roman"/>
                <w:color w:val="000000"/>
                <w:sz w:val="18"/>
                <w:szCs w:val="18"/>
                <w:lang w:eastAsia="zh-CN"/>
              </w:rPr>
              <w:t>Variable</w:t>
            </w:r>
          </w:p>
        </w:tc>
        <w:tc>
          <w:tcPr>
            <w:tcW w:w="638" w:type="pct"/>
            <w:tcBorders>
              <w:top w:val="single" w:sz="4" w:space="0" w:color="auto"/>
              <w:left w:val="nil"/>
            </w:tcBorders>
            <w:vAlign w:val="center"/>
          </w:tcPr>
          <w:p w14:paraId="7E63BA52" w14:textId="77777777" w:rsidR="003961FA" w:rsidRDefault="00030352">
            <w:pPr>
              <w:autoSpaceDE w:val="0"/>
              <w:autoSpaceDN w:val="0"/>
              <w:adjustRightInd w:val="0"/>
              <w:spacing w:after="0" w:line="360" w:lineRule="auto"/>
              <w:jc w:val="center"/>
              <w:rPr>
                <w:rFonts w:ascii="Times New Roman" w:eastAsiaTheme="minorEastAsia" w:hAnsi="Times New Roman"/>
                <w:color w:val="000000"/>
                <w:sz w:val="18"/>
                <w:szCs w:val="18"/>
                <w:lang w:eastAsia="zh-CN"/>
              </w:rPr>
            </w:pPr>
            <w:r>
              <w:rPr>
                <w:rFonts w:ascii="Times New Roman" w:eastAsiaTheme="minorEastAsia" w:hAnsi="Times New Roman"/>
                <w:color w:val="000000"/>
                <w:sz w:val="18"/>
                <w:szCs w:val="18"/>
                <w:lang w:eastAsia="zh-CN"/>
              </w:rPr>
              <w:t>(1)</w:t>
            </w:r>
          </w:p>
        </w:tc>
        <w:tc>
          <w:tcPr>
            <w:tcW w:w="638" w:type="pct"/>
            <w:tcBorders>
              <w:top w:val="single" w:sz="4" w:space="0" w:color="auto"/>
            </w:tcBorders>
            <w:vAlign w:val="center"/>
          </w:tcPr>
          <w:p w14:paraId="52EFCC2E" w14:textId="77777777" w:rsidR="003961FA" w:rsidRDefault="00030352">
            <w:pPr>
              <w:autoSpaceDE w:val="0"/>
              <w:autoSpaceDN w:val="0"/>
              <w:adjustRightInd w:val="0"/>
              <w:spacing w:after="0" w:line="360" w:lineRule="auto"/>
              <w:jc w:val="center"/>
              <w:rPr>
                <w:rFonts w:ascii="Times New Roman" w:eastAsiaTheme="minorEastAsia" w:hAnsi="Times New Roman"/>
                <w:color w:val="000000"/>
                <w:sz w:val="18"/>
                <w:szCs w:val="18"/>
                <w:lang w:eastAsia="zh-CN"/>
              </w:rPr>
            </w:pPr>
            <w:r>
              <w:rPr>
                <w:rFonts w:ascii="Times New Roman" w:eastAsiaTheme="minorEastAsia" w:hAnsi="Times New Roman"/>
                <w:color w:val="000000"/>
                <w:sz w:val="18"/>
                <w:szCs w:val="18"/>
                <w:lang w:eastAsia="zh-CN"/>
              </w:rPr>
              <w:t>(2)</w:t>
            </w:r>
          </w:p>
        </w:tc>
        <w:tc>
          <w:tcPr>
            <w:tcW w:w="638" w:type="pct"/>
            <w:tcBorders>
              <w:top w:val="single" w:sz="4" w:space="0" w:color="auto"/>
              <w:right w:val="single" w:sz="4" w:space="0" w:color="auto"/>
            </w:tcBorders>
            <w:vAlign w:val="center"/>
          </w:tcPr>
          <w:p w14:paraId="5478EC3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heme="minorEastAsia" w:hAnsi="Times New Roman"/>
                <w:color w:val="000000"/>
                <w:sz w:val="18"/>
                <w:szCs w:val="18"/>
                <w:lang w:eastAsia="zh-CN"/>
              </w:rPr>
              <w:t>(3)</w:t>
            </w:r>
          </w:p>
        </w:tc>
        <w:tc>
          <w:tcPr>
            <w:tcW w:w="638" w:type="pct"/>
            <w:tcBorders>
              <w:top w:val="single" w:sz="4" w:space="0" w:color="auto"/>
              <w:left w:val="single" w:sz="4" w:space="0" w:color="auto"/>
            </w:tcBorders>
            <w:vAlign w:val="center"/>
          </w:tcPr>
          <w:p w14:paraId="3E0B8660"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heme="minorEastAsia" w:hAnsi="Times New Roman"/>
                <w:color w:val="000000"/>
                <w:sz w:val="18"/>
                <w:szCs w:val="18"/>
                <w:lang w:eastAsia="zh-CN"/>
              </w:rPr>
              <w:t>(4)</w:t>
            </w:r>
          </w:p>
        </w:tc>
        <w:tc>
          <w:tcPr>
            <w:tcW w:w="638" w:type="pct"/>
            <w:tcBorders>
              <w:top w:val="single" w:sz="4" w:space="0" w:color="auto"/>
            </w:tcBorders>
            <w:vAlign w:val="center"/>
          </w:tcPr>
          <w:p w14:paraId="5B2EDCC7" w14:textId="77777777" w:rsidR="003961FA" w:rsidRDefault="00030352">
            <w:pPr>
              <w:autoSpaceDE w:val="0"/>
              <w:autoSpaceDN w:val="0"/>
              <w:adjustRightInd w:val="0"/>
              <w:spacing w:after="0" w:line="360" w:lineRule="auto"/>
              <w:jc w:val="center"/>
              <w:rPr>
                <w:rFonts w:ascii="Times New Roman" w:eastAsia="Times New Roman" w:hAnsi="Times New Roman"/>
                <w:b/>
                <w:bCs/>
                <w:color w:val="000000"/>
                <w:sz w:val="18"/>
                <w:szCs w:val="18"/>
              </w:rPr>
            </w:pPr>
            <w:r>
              <w:rPr>
                <w:rFonts w:ascii="Times New Roman" w:eastAsiaTheme="minorEastAsia" w:hAnsi="Times New Roman"/>
                <w:color w:val="000000"/>
                <w:sz w:val="18"/>
                <w:szCs w:val="18"/>
                <w:lang w:eastAsia="zh-CN"/>
              </w:rPr>
              <w:t>(5)</w:t>
            </w:r>
          </w:p>
        </w:tc>
        <w:tc>
          <w:tcPr>
            <w:tcW w:w="638" w:type="pct"/>
            <w:tcBorders>
              <w:top w:val="single" w:sz="4" w:space="0" w:color="auto"/>
              <w:right w:val="nil"/>
            </w:tcBorders>
            <w:vAlign w:val="center"/>
          </w:tcPr>
          <w:p w14:paraId="2FD89835"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heme="minorEastAsia" w:hAnsi="Times New Roman"/>
                <w:color w:val="000000"/>
                <w:sz w:val="18"/>
                <w:szCs w:val="18"/>
                <w:lang w:eastAsia="zh-CN"/>
              </w:rPr>
              <w:t>(6)</w:t>
            </w:r>
          </w:p>
        </w:tc>
      </w:tr>
      <w:tr w:rsidR="003961FA" w14:paraId="7E0979B2" w14:textId="77777777">
        <w:trPr>
          <w:trHeight w:val="20"/>
        </w:trPr>
        <w:tc>
          <w:tcPr>
            <w:tcW w:w="1172" w:type="pct"/>
            <w:vMerge/>
            <w:tcBorders>
              <w:left w:val="nil"/>
              <w:bottom w:val="nil"/>
              <w:right w:val="nil"/>
            </w:tcBorders>
            <w:vAlign w:val="center"/>
          </w:tcPr>
          <w:p w14:paraId="68D98375" w14:textId="77777777" w:rsidR="003961FA" w:rsidRDefault="003961FA">
            <w:pPr>
              <w:autoSpaceDE w:val="0"/>
              <w:autoSpaceDN w:val="0"/>
              <w:adjustRightInd w:val="0"/>
              <w:spacing w:after="0" w:line="360" w:lineRule="auto"/>
              <w:rPr>
                <w:rFonts w:ascii="Times New Roman" w:eastAsia="Times New Roman" w:hAnsi="Times New Roman"/>
                <w:color w:val="000000"/>
                <w:sz w:val="16"/>
                <w:szCs w:val="16"/>
              </w:rPr>
            </w:pPr>
          </w:p>
        </w:tc>
        <w:tc>
          <w:tcPr>
            <w:tcW w:w="638" w:type="pct"/>
            <w:tcBorders>
              <w:left w:val="nil"/>
              <w:bottom w:val="nil"/>
              <w:right w:val="nil"/>
            </w:tcBorders>
            <w:vAlign w:val="center"/>
          </w:tcPr>
          <w:p w14:paraId="7B951477" w14:textId="77777777" w:rsidR="003961FA" w:rsidRDefault="00030352">
            <w:pPr>
              <w:autoSpaceDE w:val="0"/>
              <w:autoSpaceDN w:val="0"/>
              <w:adjustRightInd w:val="0"/>
              <w:spacing w:after="0" w:line="360" w:lineRule="auto"/>
              <w:jc w:val="center"/>
              <w:rPr>
                <w:rFonts w:ascii="Times New Roman" w:eastAsiaTheme="minorEastAsia" w:hAnsi="Times New Roman"/>
                <w:color w:val="000000"/>
                <w:sz w:val="18"/>
                <w:szCs w:val="18"/>
                <w:lang w:eastAsia="zh-CN"/>
              </w:rPr>
            </w:pPr>
            <w:r>
              <w:rPr>
                <w:rFonts w:ascii="Times New Roman" w:eastAsiaTheme="minorEastAsia" w:hAnsi="Times New Roman"/>
                <w:color w:val="000000"/>
                <w:sz w:val="18"/>
                <w:szCs w:val="18"/>
                <w:lang w:eastAsia="zh-CN"/>
              </w:rPr>
              <w:t>DA_J</w:t>
            </w:r>
          </w:p>
        </w:tc>
        <w:tc>
          <w:tcPr>
            <w:tcW w:w="638" w:type="pct"/>
            <w:tcBorders>
              <w:left w:val="nil"/>
              <w:bottom w:val="nil"/>
              <w:right w:val="nil"/>
            </w:tcBorders>
            <w:vAlign w:val="center"/>
          </w:tcPr>
          <w:p w14:paraId="213F07D4"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heme="minorEastAsia" w:hAnsi="Times New Roman"/>
                <w:color w:val="000000"/>
                <w:sz w:val="18"/>
                <w:szCs w:val="18"/>
                <w:lang w:eastAsia="zh-CN"/>
              </w:rPr>
              <w:t>DA_AJ</w:t>
            </w:r>
          </w:p>
        </w:tc>
        <w:tc>
          <w:tcPr>
            <w:tcW w:w="638" w:type="pct"/>
            <w:tcBorders>
              <w:left w:val="nil"/>
              <w:bottom w:val="single" w:sz="4" w:space="0" w:color="auto"/>
              <w:right w:val="single" w:sz="4" w:space="0" w:color="auto"/>
            </w:tcBorders>
            <w:vAlign w:val="center"/>
          </w:tcPr>
          <w:p w14:paraId="0A1C0764" w14:textId="77777777" w:rsidR="003961FA" w:rsidRDefault="00030352">
            <w:pPr>
              <w:autoSpaceDE w:val="0"/>
              <w:autoSpaceDN w:val="0"/>
              <w:adjustRightInd w:val="0"/>
              <w:spacing w:after="0" w:line="360" w:lineRule="auto"/>
              <w:jc w:val="center"/>
              <w:rPr>
                <w:rFonts w:ascii="Times New Roman" w:eastAsiaTheme="minorEastAsia" w:hAnsi="Times New Roman"/>
                <w:color w:val="000000"/>
                <w:sz w:val="18"/>
                <w:szCs w:val="18"/>
                <w:lang w:eastAsia="zh-CN"/>
              </w:rPr>
            </w:pPr>
            <w:r>
              <w:rPr>
                <w:rFonts w:ascii="Times New Roman" w:eastAsiaTheme="minorEastAsia" w:hAnsi="Times New Roman"/>
                <w:color w:val="000000"/>
                <w:sz w:val="18"/>
                <w:szCs w:val="18"/>
                <w:lang w:eastAsia="zh-CN"/>
              </w:rPr>
              <w:t>RM1</w:t>
            </w:r>
          </w:p>
        </w:tc>
        <w:tc>
          <w:tcPr>
            <w:tcW w:w="638" w:type="pct"/>
            <w:tcBorders>
              <w:left w:val="single" w:sz="4" w:space="0" w:color="auto"/>
              <w:bottom w:val="nil"/>
              <w:right w:val="nil"/>
            </w:tcBorders>
            <w:vAlign w:val="center"/>
          </w:tcPr>
          <w:p w14:paraId="705443B8"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heme="minorEastAsia" w:hAnsi="Times New Roman"/>
                <w:color w:val="000000"/>
                <w:sz w:val="18"/>
                <w:szCs w:val="18"/>
                <w:lang w:eastAsia="zh-CN"/>
              </w:rPr>
              <w:t>DA_J</w:t>
            </w:r>
          </w:p>
        </w:tc>
        <w:tc>
          <w:tcPr>
            <w:tcW w:w="638" w:type="pct"/>
            <w:tcBorders>
              <w:left w:val="nil"/>
              <w:bottom w:val="nil"/>
              <w:right w:val="nil"/>
            </w:tcBorders>
            <w:vAlign w:val="center"/>
          </w:tcPr>
          <w:p w14:paraId="6BB6D31E"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heme="minorEastAsia" w:hAnsi="Times New Roman"/>
                <w:color w:val="000000"/>
                <w:sz w:val="18"/>
                <w:szCs w:val="18"/>
                <w:lang w:eastAsia="zh-CN"/>
              </w:rPr>
              <w:t>DA_AJ</w:t>
            </w:r>
          </w:p>
        </w:tc>
        <w:tc>
          <w:tcPr>
            <w:tcW w:w="638" w:type="pct"/>
            <w:tcBorders>
              <w:left w:val="nil"/>
              <w:bottom w:val="nil"/>
              <w:right w:val="nil"/>
            </w:tcBorders>
            <w:vAlign w:val="center"/>
          </w:tcPr>
          <w:p w14:paraId="5FCE07AE"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heme="minorEastAsia" w:hAnsi="Times New Roman"/>
                <w:color w:val="000000"/>
                <w:sz w:val="18"/>
                <w:szCs w:val="18"/>
                <w:lang w:eastAsia="zh-CN"/>
              </w:rPr>
              <w:t>RM1</w:t>
            </w:r>
          </w:p>
        </w:tc>
      </w:tr>
      <w:tr w:rsidR="003961FA" w14:paraId="16CAFC4E" w14:textId="77777777">
        <w:trPr>
          <w:trHeight w:val="20"/>
        </w:trPr>
        <w:tc>
          <w:tcPr>
            <w:tcW w:w="1172" w:type="pct"/>
            <w:tcBorders>
              <w:top w:val="single" w:sz="4" w:space="0" w:color="auto"/>
              <w:left w:val="nil"/>
              <w:bottom w:val="nil"/>
              <w:right w:val="nil"/>
            </w:tcBorders>
            <w:vAlign w:val="center"/>
          </w:tcPr>
          <w:p w14:paraId="4C8E998D"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bookmarkStart w:id="12" w:name="_Hlk125996108"/>
            <w:bookmarkEnd w:id="11"/>
            <w:proofErr w:type="spellStart"/>
            <w:r>
              <w:rPr>
                <w:rFonts w:ascii="Times New Roman" w:eastAsia="Times New Roman" w:hAnsi="Times New Roman"/>
                <w:color w:val="000000"/>
                <w:sz w:val="18"/>
                <w:szCs w:val="18"/>
              </w:rPr>
              <w:t>Ln_HSR</w:t>
            </w:r>
            <w:proofErr w:type="spellEnd"/>
          </w:p>
        </w:tc>
        <w:tc>
          <w:tcPr>
            <w:tcW w:w="638" w:type="pct"/>
            <w:tcBorders>
              <w:top w:val="single" w:sz="4" w:space="0" w:color="auto"/>
              <w:left w:val="nil"/>
              <w:bottom w:val="nil"/>
              <w:right w:val="nil"/>
            </w:tcBorders>
            <w:vAlign w:val="center"/>
          </w:tcPr>
          <w:p w14:paraId="15A581AE"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-0.006***</w:t>
            </w:r>
          </w:p>
        </w:tc>
        <w:tc>
          <w:tcPr>
            <w:tcW w:w="638" w:type="pct"/>
            <w:tcBorders>
              <w:top w:val="single" w:sz="4" w:space="0" w:color="auto"/>
              <w:left w:val="nil"/>
              <w:bottom w:val="nil"/>
              <w:right w:val="nil"/>
            </w:tcBorders>
            <w:vAlign w:val="center"/>
          </w:tcPr>
          <w:p w14:paraId="096CA052"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-0.006***</w:t>
            </w:r>
          </w:p>
        </w:tc>
        <w:tc>
          <w:tcPr>
            <w:tcW w:w="638" w:type="pct"/>
            <w:tcBorders>
              <w:top w:val="single" w:sz="4" w:space="0" w:color="auto"/>
              <w:left w:val="nil"/>
              <w:bottom w:val="nil"/>
              <w:right w:val="single" w:sz="4" w:space="0" w:color="auto"/>
            </w:tcBorders>
            <w:vAlign w:val="center"/>
          </w:tcPr>
          <w:p w14:paraId="274F0E6E"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0.009***</w:t>
            </w:r>
          </w:p>
        </w:tc>
        <w:tc>
          <w:tcPr>
            <w:tcW w:w="638" w:type="pct"/>
            <w:tcBorders>
              <w:top w:val="single" w:sz="4" w:space="0" w:color="auto"/>
              <w:left w:val="single" w:sz="4" w:space="0" w:color="auto"/>
              <w:bottom w:val="nil"/>
              <w:right w:val="nil"/>
            </w:tcBorders>
            <w:vAlign w:val="center"/>
          </w:tcPr>
          <w:p w14:paraId="1EE964FC" w14:textId="77777777" w:rsidR="003961FA" w:rsidRDefault="003961FA">
            <w:pPr>
              <w:autoSpaceDE w:val="0"/>
              <w:autoSpaceDN w:val="0"/>
              <w:adjustRightInd w:val="0"/>
              <w:spacing w:after="0" w:line="360" w:lineRule="auto"/>
              <w:jc w:val="center"/>
              <w:rPr>
                <w:rFonts w:ascii="Times New Roman" w:eastAsia="Times New Roman" w:hAnsi="Times New Roman"/>
                <w:color w:val="000000"/>
                <w:sz w:val="18"/>
                <w:szCs w:val="18"/>
              </w:rPr>
            </w:pPr>
          </w:p>
        </w:tc>
        <w:tc>
          <w:tcPr>
            <w:tcW w:w="638" w:type="pct"/>
            <w:tcBorders>
              <w:top w:val="single" w:sz="4" w:space="0" w:color="auto"/>
              <w:left w:val="nil"/>
              <w:bottom w:val="nil"/>
              <w:right w:val="nil"/>
            </w:tcBorders>
            <w:vAlign w:val="center"/>
          </w:tcPr>
          <w:p w14:paraId="7AD3D4E9" w14:textId="77777777" w:rsidR="003961FA" w:rsidRDefault="003961FA">
            <w:pPr>
              <w:autoSpaceDE w:val="0"/>
              <w:autoSpaceDN w:val="0"/>
              <w:adjustRightInd w:val="0"/>
              <w:spacing w:after="0" w:line="360" w:lineRule="auto"/>
              <w:jc w:val="center"/>
              <w:rPr>
                <w:rFonts w:ascii="Times New Roman" w:eastAsia="Times New Roman" w:hAnsi="Times New Roman"/>
                <w:color w:val="000000"/>
                <w:sz w:val="18"/>
                <w:szCs w:val="18"/>
              </w:rPr>
            </w:pPr>
          </w:p>
        </w:tc>
        <w:tc>
          <w:tcPr>
            <w:tcW w:w="638" w:type="pct"/>
            <w:tcBorders>
              <w:top w:val="single" w:sz="4" w:space="0" w:color="auto"/>
              <w:left w:val="nil"/>
              <w:bottom w:val="nil"/>
              <w:right w:val="nil"/>
            </w:tcBorders>
            <w:vAlign w:val="center"/>
          </w:tcPr>
          <w:p w14:paraId="2B9BE5C8" w14:textId="77777777" w:rsidR="003961FA" w:rsidRDefault="003961FA">
            <w:pPr>
              <w:autoSpaceDE w:val="0"/>
              <w:autoSpaceDN w:val="0"/>
              <w:adjustRightInd w:val="0"/>
              <w:spacing w:after="0" w:line="360" w:lineRule="auto"/>
              <w:jc w:val="center"/>
              <w:rPr>
                <w:rFonts w:ascii="Times New Roman" w:eastAsia="Times New Roman" w:hAnsi="Times New Roman"/>
                <w:color w:val="000000"/>
                <w:sz w:val="18"/>
                <w:szCs w:val="18"/>
              </w:rPr>
            </w:pPr>
          </w:p>
        </w:tc>
      </w:tr>
      <w:tr w:rsidR="003961FA" w14:paraId="074842E9" w14:textId="77777777">
        <w:trPr>
          <w:trHeight w:val="20"/>
        </w:trPr>
        <w:tc>
          <w:tcPr>
            <w:tcW w:w="1172" w:type="pct"/>
            <w:tcBorders>
              <w:top w:val="nil"/>
              <w:left w:val="nil"/>
              <w:bottom w:val="nil"/>
              <w:right w:val="nil"/>
            </w:tcBorders>
            <w:vAlign w:val="center"/>
          </w:tcPr>
          <w:p w14:paraId="043DFD3A"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59285915"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(-6.469)</w:t>
            </w:r>
          </w:p>
        </w:tc>
        <w:tc>
          <w:tcPr>
            <w:tcW w:w="638" w:type="pct"/>
            <w:tcBorders>
              <w:top w:val="nil"/>
              <w:left w:val="nil"/>
              <w:bottom w:val="nil"/>
              <w:right w:val="nil"/>
            </w:tcBorders>
            <w:vAlign w:val="center"/>
          </w:tcPr>
          <w:p w14:paraId="7BEE719D"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(-6.403)</w:t>
            </w:r>
          </w:p>
        </w:tc>
        <w:tc>
          <w:tcPr>
            <w:tcW w:w="638" w:type="pct"/>
            <w:tcBorders>
              <w:top w:val="nil"/>
              <w:left w:val="nil"/>
              <w:bottom w:val="nil"/>
              <w:right w:val="single" w:sz="4" w:space="0" w:color="auto"/>
            </w:tcBorders>
            <w:vAlign w:val="center"/>
          </w:tcPr>
          <w:p w14:paraId="05897EF6"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(2.682)</w:t>
            </w:r>
          </w:p>
        </w:tc>
        <w:tc>
          <w:tcPr>
            <w:tcW w:w="638" w:type="pct"/>
            <w:tcBorders>
              <w:top w:val="nil"/>
              <w:left w:val="single" w:sz="4" w:space="0" w:color="auto"/>
              <w:bottom w:val="nil"/>
              <w:right w:val="nil"/>
            </w:tcBorders>
            <w:vAlign w:val="center"/>
          </w:tcPr>
          <w:p w14:paraId="06D85EA4" w14:textId="77777777" w:rsidR="003961FA" w:rsidRDefault="003961FA">
            <w:pPr>
              <w:autoSpaceDE w:val="0"/>
              <w:autoSpaceDN w:val="0"/>
              <w:adjustRightInd w:val="0"/>
              <w:spacing w:after="0" w:line="360" w:lineRule="auto"/>
              <w:jc w:val="center"/>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35B360B1" w14:textId="77777777" w:rsidR="003961FA" w:rsidRDefault="003961FA">
            <w:pPr>
              <w:autoSpaceDE w:val="0"/>
              <w:autoSpaceDN w:val="0"/>
              <w:adjustRightInd w:val="0"/>
              <w:spacing w:after="0" w:line="360" w:lineRule="auto"/>
              <w:jc w:val="center"/>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3D913919" w14:textId="77777777" w:rsidR="003961FA" w:rsidRDefault="003961FA">
            <w:pPr>
              <w:autoSpaceDE w:val="0"/>
              <w:autoSpaceDN w:val="0"/>
              <w:adjustRightInd w:val="0"/>
              <w:spacing w:after="0" w:line="360" w:lineRule="auto"/>
              <w:jc w:val="center"/>
              <w:rPr>
                <w:rFonts w:ascii="Times New Roman" w:eastAsia="Times New Roman" w:hAnsi="Times New Roman"/>
                <w:color w:val="000000"/>
                <w:sz w:val="18"/>
                <w:szCs w:val="18"/>
              </w:rPr>
            </w:pPr>
          </w:p>
        </w:tc>
      </w:tr>
      <w:tr w:rsidR="003961FA" w14:paraId="42C37761" w14:textId="77777777">
        <w:trPr>
          <w:trHeight w:val="20"/>
        </w:trPr>
        <w:tc>
          <w:tcPr>
            <w:tcW w:w="1172" w:type="pct"/>
            <w:tcBorders>
              <w:top w:val="nil"/>
              <w:left w:val="nil"/>
              <w:bottom w:val="nil"/>
              <w:right w:val="nil"/>
            </w:tcBorders>
            <w:vAlign w:val="center"/>
          </w:tcPr>
          <w:p w14:paraId="7A3B9B6A"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proofErr w:type="spellStart"/>
            <w:r>
              <w:rPr>
                <w:rFonts w:ascii="Times New Roman" w:eastAsia="Times New Roman" w:hAnsi="Times New Roman"/>
                <w:color w:val="000000"/>
                <w:sz w:val="18"/>
                <w:szCs w:val="18"/>
              </w:rPr>
              <w:t>Mea_HSR</w:t>
            </w:r>
            <w:proofErr w:type="spellEnd"/>
          </w:p>
        </w:tc>
        <w:tc>
          <w:tcPr>
            <w:tcW w:w="638" w:type="pct"/>
            <w:tcBorders>
              <w:top w:val="nil"/>
              <w:left w:val="nil"/>
              <w:bottom w:val="nil"/>
              <w:right w:val="nil"/>
            </w:tcBorders>
            <w:vAlign w:val="center"/>
          </w:tcPr>
          <w:p w14:paraId="5BC6293E" w14:textId="77777777" w:rsidR="003961FA" w:rsidRDefault="003961FA">
            <w:pPr>
              <w:autoSpaceDE w:val="0"/>
              <w:autoSpaceDN w:val="0"/>
              <w:adjustRightInd w:val="0"/>
              <w:spacing w:after="0" w:line="360" w:lineRule="auto"/>
              <w:jc w:val="center"/>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5C29138D" w14:textId="77777777" w:rsidR="003961FA" w:rsidRDefault="003961FA">
            <w:pPr>
              <w:autoSpaceDE w:val="0"/>
              <w:autoSpaceDN w:val="0"/>
              <w:adjustRightInd w:val="0"/>
              <w:spacing w:after="0" w:line="360" w:lineRule="auto"/>
              <w:jc w:val="center"/>
              <w:rPr>
                <w:rFonts w:ascii="Times New Roman" w:eastAsia="Times New Roman" w:hAnsi="Times New Roman"/>
                <w:color w:val="000000"/>
                <w:sz w:val="18"/>
                <w:szCs w:val="18"/>
              </w:rPr>
            </w:pPr>
          </w:p>
        </w:tc>
        <w:tc>
          <w:tcPr>
            <w:tcW w:w="638" w:type="pct"/>
            <w:tcBorders>
              <w:top w:val="nil"/>
              <w:left w:val="nil"/>
              <w:bottom w:val="nil"/>
              <w:right w:val="single" w:sz="4" w:space="0" w:color="auto"/>
            </w:tcBorders>
            <w:vAlign w:val="center"/>
          </w:tcPr>
          <w:p w14:paraId="2EDFF4DF" w14:textId="77777777" w:rsidR="003961FA" w:rsidRDefault="003961FA">
            <w:pPr>
              <w:autoSpaceDE w:val="0"/>
              <w:autoSpaceDN w:val="0"/>
              <w:adjustRightInd w:val="0"/>
              <w:spacing w:after="0" w:line="360" w:lineRule="auto"/>
              <w:jc w:val="center"/>
              <w:rPr>
                <w:rFonts w:ascii="Times New Roman" w:eastAsia="Times New Roman" w:hAnsi="Times New Roman"/>
                <w:color w:val="000000"/>
                <w:sz w:val="18"/>
                <w:szCs w:val="18"/>
              </w:rPr>
            </w:pPr>
          </w:p>
        </w:tc>
        <w:tc>
          <w:tcPr>
            <w:tcW w:w="638" w:type="pct"/>
            <w:tcBorders>
              <w:top w:val="nil"/>
              <w:left w:val="single" w:sz="4" w:space="0" w:color="auto"/>
              <w:bottom w:val="nil"/>
              <w:right w:val="nil"/>
            </w:tcBorders>
            <w:vAlign w:val="center"/>
          </w:tcPr>
          <w:p w14:paraId="60C1D106"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-0.013***</w:t>
            </w:r>
          </w:p>
        </w:tc>
        <w:tc>
          <w:tcPr>
            <w:tcW w:w="638" w:type="pct"/>
            <w:tcBorders>
              <w:top w:val="nil"/>
              <w:left w:val="nil"/>
              <w:bottom w:val="nil"/>
              <w:right w:val="nil"/>
            </w:tcBorders>
            <w:vAlign w:val="center"/>
          </w:tcPr>
          <w:p w14:paraId="067CADF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-0.013***</w:t>
            </w:r>
          </w:p>
        </w:tc>
        <w:tc>
          <w:tcPr>
            <w:tcW w:w="638" w:type="pct"/>
            <w:tcBorders>
              <w:top w:val="nil"/>
              <w:left w:val="nil"/>
              <w:bottom w:val="nil"/>
              <w:right w:val="nil"/>
            </w:tcBorders>
            <w:vAlign w:val="center"/>
          </w:tcPr>
          <w:p w14:paraId="782BC8CE"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0.040***</w:t>
            </w:r>
          </w:p>
        </w:tc>
      </w:tr>
      <w:tr w:rsidR="003961FA" w14:paraId="3FB4DFD0" w14:textId="77777777">
        <w:trPr>
          <w:trHeight w:val="20"/>
        </w:trPr>
        <w:tc>
          <w:tcPr>
            <w:tcW w:w="1172" w:type="pct"/>
            <w:tcBorders>
              <w:top w:val="nil"/>
              <w:left w:val="nil"/>
              <w:bottom w:val="nil"/>
              <w:right w:val="nil"/>
            </w:tcBorders>
            <w:vAlign w:val="center"/>
          </w:tcPr>
          <w:p w14:paraId="5FC7977B"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070B4252" w14:textId="77777777" w:rsidR="003961FA" w:rsidRDefault="003961FA">
            <w:pPr>
              <w:autoSpaceDE w:val="0"/>
              <w:autoSpaceDN w:val="0"/>
              <w:adjustRightInd w:val="0"/>
              <w:spacing w:after="0" w:line="360" w:lineRule="auto"/>
              <w:jc w:val="center"/>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55FC0833" w14:textId="77777777" w:rsidR="003961FA" w:rsidRDefault="003961FA">
            <w:pPr>
              <w:autoSpaceDE w:val="0"/>
              <w:autoSpaceDN w:val="0"/>
              <w:adjustRightInd w:val="0"/>
              <w:spacing w:after="0" w:line="360" w:lineRule="auto"/>
              <w:jc w:val="center"/>
              <w:rPr>
                <w:rFonts w:ascii="Times New Roman" w:eastAsia="Times New Roman" w:hAnsi="Times New Roman"/>
                <w:color w:val="000000"/>
                <w:sz w:val="18"/>
                <w:szCs w:val="18"/>
              </w:rPr>
            </w:pPr>
          </w:p>
        </w:tc>
        <w:tc>
          <w:tcPr>
            <w:tcW w:w="638" w:type="pct"/>
            <w:tcBorders>
              <w:top w:val="nil"/>
              <w:left w:val="nil"/>
              <w:bottom w:val="nil"/>
              <w:right w:val="single" w:sz="4" w:space="0" w:color="auto"/>
            </w:tcBorders>
            <w:vAlign w:val="center"/>
          </w:tcPr>
          <w:p w14:paraId="40D36026" w14:textId="77777777" w:rsidR="003961FA" w:rsidRDefault="003961FA">
            <w:pPr>
              <w:autoSpaceDE w:val="0"/>
              <w:autoSpaceDN w:val="0"/>
              <w:adjustRightInd w:val="0"/>
              <w:spacing w:after="0" w:line="360" w:lineRule="auto"/>
              <w:jc w:val="center"/>
              <w:rPr>
                <w:rFonts w:ascii="Times New Roman" w:eastAsia="Times New Roman" w:hAnsi="Times New Roman"/>
                <w:color w:val="000000"/>
                <w:sz w:val="18"/>
                <w:szCs w:val="18"/>
              </w:rPr>
            </w:pPr>
          </w:p>
        </w:tc>
        <w:tc>
          <w:tcPr>
            <w:tcW w:w="638" w:type="pct"/>
            <w:tcBorders>
              <w:top w:val="nil"/>
              <w:left w:val="single" w:sz="4" w:space="0" w:color="auto"/>
              <w:bottom w:val="nil"/>
              <w:right w:val="nil"/>
            </w:tcBorders>
            <w:vAlign w:val="center"/>
          </w:tcPr>
          <w:p w14:paraId="081C608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(-4.772)</w:t>
            </w:r>
          </w:p>
        </w:tc>
        <w:tc>
          <w:tcPr>
            <w:tcW w:w="638" w:type="pct"/>
            <w:tcBorders>
              <w:top w:val="nil"/>
              <w:left w:val="nil"/>
              <w:bottom w:val="nil"/>
              <w:right w:val="nil"/>
            </w:tcBorders>
            <w:vAlign w:val="center"/>
          </w:tcPr>
          <w:p w14:paraId="43B0FDC1"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(-4.474)</w:t>
            </w:r>
          </w:p>
        </w:tc>
        <w:tc>
          <w:tcPr>
            <w:tcW w:w="638" w:type="pct"/>
            <w:tcBorders>
              <w:top w:val="nil"/>
              <w:left w:val="nil"/>
              <w:bottom w:val="nil"/>
              <w:right w:val="nil"/>
            </w:tcBorders>
            <w:vAlign w:val="center"/>
          </w:tcPr>
          <w:p w14:paraId="7803AA9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(3.742)</w:t>
            </w:r>
          </w:p>
        </w:tc>
      </w:tr>
      <w:tr w:rsidR="003961FA" w14:paraId="6E1C259C" w14:textId="77777777">
        <w:trPr>
          <w:trHeight w:val="20"/>
        </w:trPr>
        <w:tc>
          <w:tcPr>
            <w:tcW w:w="1172" w:type="pct"/>
            <w:tcBorders>
              <w:top w:val="nil"/>
              <w:left w:val="nil"/>
              <w:bottom w:val="nil"/>
              <w:right w:val="nil"/>
            </w:tcBorders>
            <w:vAlign w:val="center"/>
          </w:tcPr>
          <w:p w14:paraId="18FB10CC"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GRO</w:t>
            </w:r>
          </w:p>
        </w:tc>
        <w:tc>
          <w:tcPr>
            <w:tcW w:w="638" w:type="pct"/>
            <w:tcBorders>
              <w:top w:val="nil"/>
              <w:left w:val="nil"/>
              <w:bottom w:val="nil"/>
              <w:right w:val="nil"/>
            </w:tcBorders>
            <w:vAlign w:val="center"/>
          </w:tcPr>
          <w:p w14:paraId="72C01A9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0.028***</w:t>
            </w:r>
          </w:p>
        </w:tc>
        <w:tc>
          <w:tcPr>
            <w:tcW w:w="638" w:type="pct"/>
            <w:tcBorders>
              <w:top w:val="nil"/>
              <w:left w:val="nil"/>
              <w:bottom w:val="nil"/>
              <w:right w:val="nil"/>
            </w:tcBorders>
            <w:vAlign w:val="center"/>
          </w:tcPr>
          <w:p w14:paraId="4EC98480"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0.039***</w:t>
            </w:r>
          </w:p>
        </w:tc>
        <w:tc>
          <w:tcPr>
            <w:tcW w:w="638" w:type="pct"/>
            <w:tcBorders>
              <w:top w:val="nil"/>
              <w:left w:val="nil"/>
              <w:bottom w:val="nil"/>
              <w:right w:val="single" w:sz="4" w:space="0" w:color="auto"/>
            </w:tcBorders>
            <w:vAlign w:val="center"/>
          </w:tcPr>
          <w:p w14:paraId="23ECF466"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-0.068***</w:t>
            </w:r>
          </w:p>
        </w:tc>
        <w:tc>
          <w:tcPr>
            <w:tcW w:w="638" w:type="pct"/>
            <w:tcBorders>
              <w:top w:val="nil"/>
              <w:left w:val="single" w:sz="4" w:space="0" w:color="auto"/>
              <w:bottom w:val="nil"/>
              <w:right w:val="nil"/>
            </w:tcBorders>
            <w:vAlign w:val="center"/>
          </w:tcPr>
          <w:p w14:paraId="5468B4FC"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0.028***</w:t>
            </w:r>
          </w:p>
        </w:tc>
        <w:tc>
          <w:tcPr>
            <w:tcW w:w="638" w:type="pct"/>
            <w:tcBorders>
              <w:top w:val="nil"/>
              <w:left w:val="nil"/>
              <w:bottom w:val="nil"/>
              <w:right w:val="nil"/>
            </w:tcBorders>
            <w:vAlign w:val="center"/>
          </w:tcPr>
          <w:p w14:paraId="4FF40FC5"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0.039***</w:t>
            </w:r>
          </w:p>
        </w:tc>
        <w:tc>
          <w:tcPr>
            <w:tcW w:w="638" w:type="pct"/>
            <w:tcBorders>
              <w:top w:val="nil"/>
              <w:left w:val="nil"/>
              <w:bottom w:val="nil"/>
              <w:right w:val="nil"/>
            </w:tcBorders>
            <w:vAlign w:val="center"/>
          </w:tcPr>
          <w:p w14:paraId="610DEBCE"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-0.067***</w:t>
            </w:r>
          </w:p>
        </w:tc>
      </w:tr>
      <w:tr w:rsidR="003961FA" w14:paraId="469FE6D3" w14:textId="77777777">
        <w:trPr>
          <w:trHeight w:val="20"/>
        </w:trPr>
        <w:tc>
          <w:tcPr>
            <w:tcW w:w="1172" w:type="pct"/>
            <w:tcBorders>
              <w:top w:val="nil"/>
              <w:left w:val="nil"/>
              <w:bottom w:val="nil"/>
              <w:right w:val="nil"/>
            </w:tcBorders>
            <w:vAlign w:val="center"/>
          </w:tcPr>
          <w:p w14:paraId="48DBC177"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3199CC5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(9.461)</w:t>
            </w:r>
          </w:p>
        </w:tc>
        <w:tc>
          <w:tcPr>
            <w:tcW w:w="638" w:type="pct"/>
            <w:tcBorders>
              <w:top w:val="nil"/>
              <w:left w:val="nil"/>
              <w:bottom w:val="nil"/>
              <w:right w:val="nil"/>
            </w:tcBorders>
            <w:vAlign w:val="center"/>
          </w:tcPr>
          <w:p w14:paraId="74421FB1"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(12.504)</w:t>
            </w:r>
          </w:p>
        </w:tc>
        <w:tc>
          <w:tcPr>
            <w:tcW w:w="638" w:type="pct"/>
            <w:tcBorders>
              <w:top w:val="nil"/>
              <w:left w:val="nil"/>
              <w:bottom w:val="nil"/>
              <w:right w:val="single" w:sz="4" w:space="0" w:color="auto"/>
            </w:tcBorders>
            <w:vAlign w:val="center"/>
          </w:tcPr>
          <w:p w14:paraId="27C6B892"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(-9.290)</w:t>
            </w:r>
          </w:p>
        </w:tc>
        <w:tc>
          <w:tcPr>
            <w:tcW w:w="638" w:type="pct"/>
            <w:tcBorders>
              <w:top w:val="nil"/>
              <w:left w:val="single" w:sz="4" w:space="0" w:color="auto"/>
              <w:bottom w:val="nil"/>
              <w:right w:val="nil"/>
            </w:tcBorders>
            <w:vAlign w:val="center"/>
          </w:tcPr>
          <w:p w14:paraId="0DA388D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(9.338)</w:t>
            </w:r>
          </w:p>
        </w:tc>
        <w:tc>
          <w:tcPr>
            <w:tcW w:w="638" w:type="pct"/>
            <w:tcBorders>
              <w:top w:val="nil"/>
              <w:left w:val="nil"/>
              <w:bottom w:val="nil"/>
              <w:right w:val="nil"/>
            </w:tcBorders>
            <w:vAlign w:val="center"/>
          </w:tcPr>
          <w:p w14:paraId="55C564BD"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(12.391)</w:t>
            </w:r>
          </w:p>
        </w:tc>
        <w:tc>
          <w:tcPr>
            <w:tcW w:w="638" w:type="pct"/>
            <w:tcBorders>
              <w:top w:val="nil"/>
              <w:left w:val="nil"/>
              <w:bottom w:val="nil"/>
              <w:right w:val="nil"/>
            </w:tcBorders>
            <w:vAlign w:val="center"/>
          </w:tcPr>
          <w:p w14:paraId="10B68F30" w14:textId="77777777" w:rsidR="003961FA" w:rsidRDefault="00030352">
            <w:pPr>
              <w:autoSpaceDE w:val="0"/>
              <w:autoSpaceDN w:val="0"/>
              <w:adjustRightInd w:val="0"/>
              <w:spacing w:after="0" w:line="360" w:lineRule="auto"/>
              <w:jc w:val="center"/>
              <w:rPr>
                <w:rFonts w:ascii="Times New Roman" w:eastAsia="SimSun" w:hAnsi="Times New Roman"/>
                <w:color w:val="000000"/>
                <w:sz w:val="18"/>
                <w:szCs w:val="18"/>
              </w:rPr>
            </w:pPr>
            <w:r>
              <w:rPr>
                <w:rFonts w:ascii="Times New Roman" w:eastAsia="Times New Roman" w:hAnsi="Times New Roman"/>
                <w:color w:val="000000"/>
                <w:sz w:val="18"/>
                <w:szCs w:val="18"/>
              </w:rPr>
              <w:t>(-9.213)</w:t>
            </w:r>
          </w:p>
        </w:tc>
      </w:tr>
      <w:tr w:rsidR="003961FA" w14:paraId="0D4FA05C" w14:textId="77777777">
        <w:trPr>
          <w:trHeight w:val="20"/>
        </w:trPr>
        <w:tc>
          <w:tcPr>
            <w:tcW w:w="1172" w:type="pct"/>
            <w:tcBorders>
              <w:top w:val="nil"/>
              <w:left w:val="nil"/>
              <w:bottom w:val="nil"/>
              <w:right w:val="nil"/>
            </w:tcBorders>
            <w:vAlign w:val="center"/>
          </w:tcPr>
          <w:p w14:paraId="7F6703F1"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SIZE</w:t>
            </w:r>
          </w:p>
        </w:tc>
        <w:tc>
          <w:tcPr>
            <w:tcW w:w="638" w:type="pct"/>
            <w:tcBorders>
              <w:top w:val="nil"/>
              <w:left w:val="nil"/>
              <w:bottom w:val="nil"/>
              <w:right w:val="nil"/>
            </w:tcBorders>
            <w:vAlign w:val="center"/>
          </w:tcPr>
          <w:p w14:paraId="2E0F25D8"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-0.000</w:t>
            </w:r>
          </w:p>
        </w:tc>
        <w:tc>
          <w:tcPr>
            <w:tcW w:w="638" w:type="pct"/>
            <w:tcBorders>
              <w:top w:val="nil"/>
              <w:left w:val="nil"/>
              <w:bottom w:val="nil"/>
              <w:right w:val="nil"/>
            </w:tcBorders>
            <w:vAlign w:val="center"/>
          </w:tcPr>
          <w:p w14:paraId="162B9B86"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-0.001</w:t>
            </w:r>
          </w:p>
        </w:tc>
        <w:tc>
          <w:tcPr>
            <w:tcW w:w="638" w:type="pct"/>
            <w:tcBorders>
              <w:top w:val="nil"/>
              <w:left w:val="nil"/>
              <w:bottom w:val="nil"/>
              <w:right w:val="single" w:sz="4" w:space="0" w:color="auto"/>
            </w:tcBorders>
            <w:vAlign w:val="center"/>
          </w:tcPr>
          <w:p w14:paraId="21FA252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-0.010**</w:t>
            </w:r>
          </w:p>
        </w:tc>
        <w:tc>
          <w:tcPr>
            <w:tcW w:w="638" w:type="pct"/>
            <w:tcBorders>
              <w:top w:val="nil"/>
              <w:left w:val="single" w:sz="4" w:space="0" w:color="auto"/>
              <w:bottom w:val="nil"/>
              <w:right w:val="nil"/>
            </w:tcBorders>
            <w:vAlign w:val="center"/>
          </w:tcPr>
          <w:p w14:paraId="1470B306"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-0.001</w:t>
            </w:r>
          </w:p>
        </w:tc>
        <w:tc>
          <w:tcPr>
            <w:tcW w:w="638" w:type="pct"/>
            <w:tcBorders>
              <w:top w:val="nil"/>
              <w:left w:val="nil"/>
              <w:bottom w:val="nil"/>
              <w:right w:val="nil"/>
            </w:tcBorders>
            <w:vAlign w:val="center"/>
          </w:tcPr>
          <w:p w14:paraId="42909CD6"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-0.002*</w:t>
            </w:r>
          </w:p>
        </w:tc>
        <w:tc>
          <w:tcPr>
            <w:tcW w:w="638" w:type="pct"/>
            <w:tcBorders>
              <w:top w:val="nil"/>
              <w:left w:val="nil"/>
              <w:bottom w:val="nil"/>
              <w:right w:val="nil"/>
            </w:tcBorders>
            <w:vAlign w:val="center"/>
          </w:tcPr>
          <w:p w14:paraId="40DD854D"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-0.008*</w:t>
            </w:r>
          </w:p>
        </w:tc>
      </w:tr>
      <w:tr w:rsidR="003961FA" w14:paraId="7F8B5DF3" w14:textId="77777777">
        <w:trPr>
          <w:trHeight w:val="20"/>
        </w:trPr>
        <w:tc>
          <w:tcPr>
            <w:tcW w:w="1172" w:type="pct"/>
            <w:tcBorders>
              <w:top w:val="nil"/>
              <w:left w:val="nil"/>
              <w:bottom w:val="nil"/>
              <w:right w:val="nil"/>
            </w:tcBorders>
            <w:vAlign w:val="center"/>
          </w:tcPr>
          <w:p w14:paraId="42C7A48A"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0000280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(-0.316)</w:t>
            </w:r>
          </w:p>
        </w:tc>
        <w:tc>
          <w:tcPr>
            <w:tcW w:w="638" w:type="pct"/>
            <w:tcBorders>
              <w:top w:val="nil"/>
              <w:left w:val="nil"/>
              <w:bottom w:val="nil"/>
              <w:right w:val="nil"/>
            </w:tcBorders>
            <w:vAlign w:val="center"/>
          </w:tcPr>
          <w:p w14:paraId="210CBC4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(-0.609)</w:t>
            </w:r>
          </w:p>
        </w:tc>
        <w:tc>
          <w:tcPr>
            <w:tcW w:w="638" w:type="pct"/>
            <w:tcBorders>
              <w:top w:val="nil"/>
              <w:left w:val="nil"/>
              <w:bottom w:val="nil"/>
              <w:right w:val="single" w:sz="4" w:space="0" w:color="auto"/>
            </w:tcBorders>
            <w:vAlign w:val="center"/>
          </w:tcPr>
          <w:p w14:paraId="00A0F0C8"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(-2.214)</w:t>
            </w:r>
          </w:p>
        </w:tc>
        <w:tc>
          <w:tcPr>
            <w:tcW w:w="638" w:type="pct"/>
            <w:tcBorders>
              <w:top w:val="nil"/>
              <w:left w:val="single" w:sz="4" w:space="0" w:color="auto"/>
              <w:bottom w:val="nil"/>
              <w:right w:val="nil"/>
            </w:tcBorders>
            <w:vAlign w:val="center"/>
          </w:tcPr>
          <w:p w14:paraId="3941CDE5"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(-1.384)</w:t>
            </w:r>
          </w:p>
        </w:tc>
        <w:tc>
          <w:tcPr>
            <w:tcW w:w="638" w:type="pct"/>
            <w:tcBorders>
              <w:top w:val="nil"/>
              <w:left w:val="nil"/>
              <w:bottom w:val="nil"/>
              <w:right w:val="nil"/>
            </w:tcBorders>
            <w:vAlign w:val="center"/>
          </w:tcPr>
          <w:p w14:paraId="2C84AE99"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(-1.668)</w:t>
            </w:r>
          </w:p>
        </w:tc>
        <w:tc>
          <w:tcPr>
            <w:tcW w:w="638" w:type="pct"/>
            <w:tcBorders>
              <w:top w:val="nil"/>
              <w:left w:val="nil"/>
              <w:bottom w:val="nil"/>
              <w:right w:val="nil"/>
            </w:tcBorders>
            <w:vAlign w:val="center"/>
          </w:tcPr>
          <w:p w14:paraId="792AF1CE"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(-1.846)</w:t>
            </w:r>
          </w:p>
        </w:tc>
      </w:tr>
      <w:tr w:rsidR="003961FA" w14:paraId="6F47D1F2" w14:textId="77777777">
        <w:trPr>
          <w:trHeight w:val="20"/>
        </w:trPr>
        <w:tc>
          <w:tcPr>
            <w:tcW w:w="1172" w:type="pct"/>
            <w:tcBorders>
              <w:top w:val="nil"/>
              <w:left w:val="nil"/>
              <w:bottom w:val="nil"/>
              <w:right w:val="nil"/>
            </w:tcBorders>
            <w:vAlign w:val="center"/>
          </w:tcPr>
          <w:p w14:paraId="20A025B2"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LEV</w:t>
            </w:r>
          </w:p>
        </w:tc>
        <w:tc>
          <w:tcPr>
            <w:tcW w:w="638" w:type="pct"/>
            <w:tcBorders>
              <w:top w:val="nil"/>
              <w:left w:val="nil"/>
              <w:bottom w:val="nil"/>
              <w:right w:val="nil"/>
            </w:tcBorders>
            <w:vAlign w:val="center"/>
          </w:tcPr>
          <w:p w14:paraId="3AD2DF3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-0.024***</w:t>
            </w:r>
          </w:p>
        </w:tc>
        <w:tc>
          <w:tcPr>
            <w:tcW w:w="638" w:type="pct"/>
            <w:tcBorders>
              <w:top w:val="nil"/>
              <w:left w:val="nil"/>
              <w:bottom w:val="nil"/>
              <w:right w:val="nil"/>
            </w:tcBorders>
            <w:vAlign w:val="center"/>
          </w:tcPr>
          <w:p w14:paraId="46CA8B70"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-0.023***</w:t>
            </w:r>
          </w:p>
        </w:tc>
        <w:tc>
          <w:tcPr>
            <w:tcW w:w="638" w:type="pct"/>
            <w:tcBorders>
              <w:top w:val="nil"/>
              <w:left w:val="nil"/>
              <w:bottom w:val="nil"/>
              <w:right w:val="single" w:sz="4" w:space="0" w:color="auto"/>
            </w:tcBorders>
            <w:vAlign w:val="center"/>
          </w:tcPr>
          <w:p w14:paraId="63541995"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0.110***</w:t>
            </w:r>
          </w:p>
        </w:tc>
        <w:tc>
          <w:tcPr>
            <w:tcW w:w="638" w:type="pct"/>
            <w:tcBorders>
              <w:top w:val="nil"/>
              <w:left w:val="single" w:sz="4" w:space="0" w:color="auto"/>
              <w:bottom w:val="nil"/>
              <w:right w:val="nil"/>
            </w:tcBorders>
            <w:vAlign w:val="center"/>
          </w:tcPr>
          <w:p w14:paraId="2C66576D"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-0.025***</w:t>
            </w:r>
          </w:p>
        </w:tc>
        <w:tc>
          <w:tcPr>
            <w:tcW w:w="638" w:type="pct"/>
            <w:tcBorders>
              <w:top w:val="nil"/>
              <w:left w:val="nil"/>
              <w:bottom w:val="nil"/>
              <w:right w:val="nil"/>
            </w:tcBorders>
            <w:vAlign w:val="center"/>
          </w:tcPr>
          <w:p w14:paraId="6D34B275"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-0.025***</w:t>
            </w:r>
          </w:p>
        </w:tc>
        <w:tc>
          <w:tcPr>
            <w:tcW w:w="638" w:type="pct"/>
            <w:tcBorders>
              <w:top w:val="nil"/>
              <w:left w:val="nil"/>
              <w:bottom w:val="nil"/>
              <w:right w:val="nil"/>
            </w:tcBorders>
            <w:vAlign w:val="center"/>
          </w:tcPr>
          <w:p w14:paraId="19AF25B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0.113***</w:t>
            </w:r>
          </w:p>
        </w:tc>
      </w:tr>
      <w:tr w:rsidR="003961FA" w14:paraId="2CA6ACB7" w14:textId="77777777">
        <w:trPr>
          <w:trHeight w:val="20"/>
        </w:trPr>
        <w:tc>
          <w:tcPr>
            <w:tcW w:w="1172" w:type="pct"/>
            <w:tcBorders>
              <w:top w:val="nil"/>
              <w:left w:val="nil"/>
              <w:bottom w:val="nil"/>
              <w:right w:val="nil"/>
            </w:tcBorders>
            <w:vAlign w:val="center"/>
          </w:tcPr>
          <w:p w14:paraId="314E2EA5"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1F6041FD"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(-4.338)</w:t>
            </w:r>
          </w:p>
        </w:tc>
        <w:tc>
          <w:tcPr>
            <w:tcW w:w="638" w:type="pct"/>
            <w:tcBorders>
              <w:top w:val="nil"/>
              <w:left w:val="nil"/>
              <w:bottom w:val="nil"/>
              <w:right w:val="nil"/>
            </w:tcBorders>
            <w:vAlign w:val="center"/>
          </w:tcPr>
          <w:p w14:paraId="4AD05CC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(-4.136)</w:t>
            </w:r>
          </w:p>
        </w:tc>
        <w:tc>
          <w:tcPr>
            <w:tcW w:w="638" w:type="pct"/>
            <w:tcBorders>
              <w:top w:val="nil"/>
              <w:left w:val="nil"/>
              <w:bottom w:val="nil"/>
              <w:right w:val="single" w:sz="4" w:space="0" w:color="auto"/>
            </w:tcBorders>
            <w:vAlign w:val="center"/>
          </w:tcPr>
          <w:p w14:paraId="36841E4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(4.545)</w:t>
            </w:r>
          </w:p>
        </w:tc>
        <w:tc>
          <w:tcPr>
            <w:tcW w:w="638" w:type="pct"/>
            <w:tcBorders>
              <w:top w:val="nil"/>
              <w:left w:val="single" w:sz="4" w:space="0" w:color="auto"/>
              <w:bottom w:val="nil"/>
              <w:right w:val="nil"/>
            </w:tcBorders>
            <w:vAlign w:val="center"/>
          </w:tcPr>
          <w:p w14:paraId="058A576C"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(-4.674)</w:t>
            </w:r>
          </w:p>
        </w:tc>
        <w:tc>
          <w:tcPr>
            <w:tcW w:w="638" w:type="pct"/>
            <w:tcBorders>
              <w:top w:val="nil"/>
              <w:left w:val="nil"/>
              <w:bottom w:val="nil"/>
              <w:right w:val="nil"/>
            </w:tcBorders>
            <w:vAlign w:val="center"/>
          </w:tcPr>
          <w:p w14:paraId="2748849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(-4.461)</w:t>
            </w:r>
          </w:p>
        </w:tc>
        <w:tc>
          <w:tcPr>
            <w:tcW w:w="638" w:type="pct"/>
            <w:tcBorders>
              <w:top w:val="nil"/>
              <w:left w:val="nil"/>
              <w:bottom w:val="nil"/>
              <w:right w:val="nil"/>
            </w:tcBorders>
            <w:vAlign w:val="center"/>
          </w:tcPr>
          <w:p w14:paraId="2413F4E5"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(4.674)</w:t>
            </w:r>
          </w:p>
        </w:tc>
      </w:tr>
      <w:tr w:rsidR="003961FA" w14:paraId="1D3978EC" w14:textId="77777777">
        <w:trPr>
          <w:trHeight w:val="20"/>
        </w:trPr>
        <w:tc>
          <w:tcPr>
            <w:tcW w:w="1172" w:type="pct"/>
            <w:tcBorders>
              <w:top w:val="nil"/>
              <w:left w:val="nil"/>
              <w:bottom w:val="nil"/>
              <w:right w:val="nil"/>
            </w:tcBorders>
            <w:vAlign w:val="center"/>
          </w:tcPr>
          <w:p w14:paraId="113CB2D0"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CFO_LA</w:t>
            </w:r>
          </w:p>
        </w:tc>
        <w:tc>
          <w:tcPr>
            <w:tcW w:w="638" w:type="pct"/>
            <w:tcBorders>
              <w:top w:val="nil"/>
              <w:left w:val="nil"/>
              <w:bottom w:val="nil"/>
              <w:right w:val="nil"/>
            </w:tcBorders>
            <w:vAlign w:val="center"/>
          </w:tcPr>
          <w:p w14:paraId="60A4903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-0.094***</w:t>
            </w:r>
          </w:p>
        </w:tc>
        <w:tc>
          <w:tcPr>
            <w:tcW w:w="638" w:type="pct"/>
            <w:tcBorders>
              <w:top w:val="nil"/>
              <w:left w:val="nil"/>
              <w:bottom w:val="nil"/>
              <w:right w:val="nil"/>
            </w:tcBorders>
            <w:vAlign w:val="center"/>
          </w:tcPr>
          <w:p w14:paraId="243E09E4"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-0.098***</w:t>
            </w:r>
          </w:p>
        </w:tc>
        <w:tc>
          <w:tcPr>
            <w:tcW w:w="638" w:type="pct"/>
            <w:tcBorders>
              <w:top w:val="nil"/>
              <w:left w:val="nil"/>
              <w:bottom w:val="nil"/>
              <w:right w:val="single" w:sz="4" w:space="0" w:color="auto"/>
            </w:tcBorders>
            <w:vAlign w:val="center"/>
          </w:tcPr>
          <w:p w14:paraId="7B0E3D3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-0.459***</w:t>
            </w:r>
          </w:p>
        </w:tc>
        <w:tc>
          <w:tcPr>
            <w:tcW w:w="638" w:type="pct"/>
            <w:tcBorders>
              <w:top w:val="nil"/>
              <w:left w:val="single" w:sz="4" w:space="0" w:color="auto"/>
              <w:bottom w:val="nil"/>
              <w:right w:val="nil"/>
            </w:tcBorders>
            <w:vAlign w:val="center"/>
          </w:tcPr>
          <w:p w14:paraId="6C4FCC42"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-0.094***</w:t>
            </w:r>
          </w:p>
        </w:tc>
        <w:tc>
          <w:tcPr>
            <w:tcW w:w="638" w:type="pct"/>
            <w:tcBorders>
              <w:top w:val="nil"/>
              <w:left w:val="nil"/>
              <w:bottom w:val="nil"/>
              <w:right w:val="nil"/>
            </w:tcBorders>
            <w:vAlign w:val="center"/>
          </w:tcPr>
          <w:p w14:paraId="4C5BF949"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-0.099***</w:t>
            </w:r>
          </w:p>
        </w:tc>
        <w:tc>
          <w:tcPr>
            <w:tcW w:w="638" w:type="pct"/>
            <w:tcBorders>
              <w:top w:val="nil"/>
              <w:left w:val="nil"/>
              <w:bottom w:val="nil"/>
              <w:right w:val="nil"/>
            </w:tcBorders>
            <w:vAlign w:val="center"/>
          </w:tcPr>
          <w:p w14:paraId="7F77425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-0.459***</w:t>
            </w:r>
          </w:p>
        </w:tc>
      </w:tr>
      <w:tr w:rsidR="003961FA" w14:paraId="23623176" w14:textId="77777777">
        <w:trPr>
          <w:trHeight w:val="20"/>
        </w:trPr>
        <w:tc>
          <w:tcPr>
            <w:tcW w:w="1172" w:type="pct"/>
            <w:tcBorders>
              <w:top w:val="nil"/>
              <w:left w:val="nil"/>
              <w:bottom w:val="nil"/>
              <w:right w:val="nil"/>
            </w:tcBorders>
            <w:vAlign w:val="center"/>
          </w:tcPr>
          <w:p w14:paraId="40E0C3E3"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09C7A041"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(-8.667)</w:t>
            </w:r>
          </w:p>
        </w:tc>
        <w:tc>
          <w:tcPr>
            <w:tcW w:w="638" w:type="pct"/>
            <w:tcBorders>
              <w:top w:val="nil"/>
              <w:left w:val="nil"/>
              <w:bottom w:val="nil"/>
              <w:right w:val="nil"/>
            </w:tcBorders>
            <w:vAlign w:val="center"/>
          </w:tcPr>
          <w:p w14:paraId="4A5B8759"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(-8.975)</w:t>
            </w:r>
          </w:p>
        </w:tc>
        <w:tc>
          <w:tcPr>
            <w:tcW w:w="638" w:type="pct"/>
            <w:tcBorders>
              <w:top w:val="nil"/>
              <w:left w:val="nil"/>
              <w:bottom w:val="nil"/>
              <w:right w:val="single" w:sz="4" w:space="0" w:color="auto"/>
            </w:tcBorders>
            <w:vAlign w:val="center"/>
          </w:tcPr>
          <w:p w14:paraId="346441D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(-9.315)</w:t>
            </w:r>
          </w:p>
        </w:tc>
        <w:tc>
          <w:tcPr>
            <w:tcW w:w="638" w:type="pct"/>
            <w:tcBorders>
              <w:top w:val="nil"/>
              <w:left w:val="single" w:sz="4" w:space="0" w:color="auto"/>
              <w:bottom w:val="nil"/>
              <w:right w:val="nil"/>
            </w:tcBorders>
            <w:vAlign w:val="center"/>
          </w:tcPr>
          <w:p w14:paraId="053EAD26"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(-8.723)</w:t>
            </w:r>
          </w:p>
        </w:tc>
        <w:tc>
          <w:tcPr>
            <w:tcW w:w="638" w:type="pct"/>
            <w:tcBorders>
              <w:top w:val="nil"/>
              <w:left w:val="nil"/>
              <w:bottom w:val="nil"/>
              <w:right w:val="nil"/>
            </w:tcBorders>
            <w:vAlign w:val="center"/>
          </w:tcPr>
          <w:p w14:paraId="50854EB0"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(-9.029)</w:t>
            </w:r>
          </w:p>
        </w:tc>
        <w:tc>
          <w:tcPr>
            <w:tcW w:w="638" w:type="pct"/>
            <w:tcBorders>
              <w:top w:val="nil"/>
              <w:left w:val="nil"/>
              <w:bottom w:val="nil"/>
              <w:right w:val="nil"/>
            </w:tcBorders>
            <w:vAlign w:val="center"/>
          </w:tcPr>
          <w:p w14:paraId="2528A582"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(-9.302)</w:t>
            </w:r>
          </w:p>
        </w:tc>
      </w:tr>
      <w:tr w:rsidR="003961FA" w14:paraId="591B1274" w14:textId="77777777">
        <w:trPr>
          <w:trHeight w:val="20"/>
        </w:trPr>
        <w:tc>
          <w:tcPr>
            <w:tcW w:w="1172" w:type="pct"/>
            <w:tcBorders>
              <w:top w:val="nil"/>
              <w:left w:val="nil"/>
              <w:bottom w:val="nil"/>
              <w:right w:val="nil"/>
            </w:tcBorders>
            <w:vAlign w:val="center"/>
          </w:tcPr>
          <w:p w14:paraId="09104F6A"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ROA</w:t>
            </w:r>
          </w:p>
        </w:tc>
        <w:tc>
          <w:tcPr>
            <w:tcW w:w="638" w:type="pct"/>
            <w:tcBorders>
              <w:top w:val="nil"/>
              <w:left w:val="nil"/>
              <w:bottom w:val="nil"/>
              <w:right w:val="nil"/>
            </w:tcBorders>
            <w:vAlign w:val="center"/>
          </w:tcPr>
          <w:p w14:paraId="51C35D4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0.088***</w:t>
            </w:r>
          </w:p>
        </w:tc>
        <w:tc>
          <w:tcPr>
            <w:tcW w:w="638" w:type="pct"/>
            <w:tcBorders>
              <w:top w:val="nil"/>
              <w:left w:val="nil"/>
              <w:bottom w:val="nil"/>
              <w:right w:val="nil"/>
            </w:tcBorders>
            <w:vAlign w:val="center"/>
          </w:tcPr>
          <w:p w14:paraId="4EDEBA2C"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0.091***</w:t>
            </w:r>
          </w:p>
        </w:tc>
        <w:tc>
          <w:tcPr>
            <w:tcW w:w="638" w:type="pct"/>
            <w:tcBorders>
              <w:top w:val="nil"/>
              <w:left w:val="nil"/>
              <w:bottom w:val="nil"/>
              <w:right w:val="single" w:sz="4" w:space="0" w:color="auto"/>
            </w:tcBorders>
            <w:vAlign w:val="center"/>
          </w:tcPr>
          <w:p w14:paraId="5198FF1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-0.183**</w:t>
            </w:r>
          </w:p>
        </w:tc>
        <w:tc>
          <w:tcPr>
            <w:tcW w:w="638" w:type="pct"/>
            <w:tcBorders>
              <w:top w:val="nil"/>
              <w:left w:val="single" w:sz="4" w:space="0" w:color="auto"/>
              <w:bottom w:val="nil"/>
              <w:right w:val="nil"/>
            </w:tcBorders>
            <w:vAlign w:val="center"/>
          </w:tcPr>
          <w:p w14:paraId="757F6F78"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0.088***</w:t>
            </w:r>
          </w:p>
        </w:tc>
        <w:tc>
          <w:tcPr>
            <w:tcW w:w="638" w:type="pct"/>
            <w:tcBorders>
              <w:top w:val="nil"/>
              <w:left w:val="nil"/>
              <w:bottom w:val="nil"/>
              <w:right w:val="nil"/>
            </w:tcBorders>
            <w:vAlign w:val="center"/>
          </w:tcPr>
          <w:p w14:paraId="34E4456E"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0.090***</w:t>
            </w:r>
          </w:p>
        </w:tc>
        <w:tc>
          <w:tcPr>
            <w:tcW w:w="638" w:type="pct"/>
            <w:tcBorders>
              <w:top w:val="nil"/>
              <w:left w:val="nil"/>
              <w:bottom w:val="nil"/>
              <w:right w:val="nil"/>
            </w:tcBorders>
            <w:vAlign w:val="center"/>
          </w:tcPr>
          <w:p w14:paraId="34486A19"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-0.179**</w:t>
            </w:r>
          </w:p>
        </w:tc>
      </w:tr>
      <w:tr w:rsidR="003961FA" w14:paraId="05D863B2" w14:textId="77777777">
        <w:trPr>
          <w:trHeight w:val="20"/>
        </w:trPr>
        <w:tc>
          <w:tcPr>
            <w:tcW w:w="1172" w:type="pct"/>
            <w:tcBorders>
              <w:top w:val="nil"/>
              <w:left w:val="nil"/>
              <w:bottom w:val="nil"/>
              <w:right w:val="nil"/>
            </w:tcBorders>
            <w:vAlign w:val="center"/>
          </w:tcPr>
          <w:p w14:paraId="7E9FD004"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53FC2E86"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(5.790)</w:t>
            </w:r>
          </w:p>
        </w:tc>
        <w:tc>
          <w:tcPr>
            <w:tcW w:w="638" w:type="pct"/>
            <w:tcBorders>
              <w:top w:val="nil"/>
              <w:left w:val="nil"/>
              <w:bottom w:val="nil"/>
              <w:right w:val="nil"/>
            </w:tcBorders>
            <w:vAlign w:val="center"/>
          </w:tcPr>
          <w:p w14:paraId="0C91BB4D"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(5.886)</w:t>
            </w:r>
          </w:p>
        </w:tc>
        <w:tc>
          <w:tcPr>
            <w:tcW w:w="638" w:type="pct"/>
            <w:tcBorders>
              <w:top w:val="nil"/>
              <w:left w:val="nil"/>
              <w:bottom w:val="nil"/>
              <w:right w:val="single" w:sz="4" w:space="0" w:color="auto"/>
            </w:tcBorders>
            <w:vAlign w:val="center"/>
          </w:tcPr>
          <w:p w14:paraId="4DCB2CAC"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(-2.534)</w:t>
            </w:r>
          </w:p>
        </w:tc>
        <w:tc>
          <w:tcPr>
            <w:tcW w:w="638" w:type="pct"/>
            <w:tcBorders>
              <w:top w:val="nil"/>
              <w:left w:val="single" w:sz="4" w:space="0" w:color="auto"/>
              <w:bottom w:val="nil"/>
              <w:right w:val="nil"/>
            </w:tcBorders>
            <w:vAlign w:val="center"/>
          </w:tcPr>
          <w:p w14:paraId="067DA911"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(5.801)</w:t>
            </w:r>
          </w:p>
        </w:tc>
        <w:tc>
          <w:tcPr>
            <w:tcW w:w="638" w:type="pct"/>
            <w:tcBorders>
              <w:top w:val="nil"/>
              <w:left w:val="nil"/>
              <w:bottom w:val="nil"/>
              <w:right w:val="nil"/>
            </w:tcBorders>
            <w:vAlign w:val="center"/>
          </w:tcPr>
          <w:p w14:paraId="1DCB97D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(5.902)</w:t>
            </w:r>
          </w:p>
        </w:tc>
        <w:tc>
          <w:tcPr>
            <w:tcW w:w="638" w:type="pct"/>
            <w:tcBorders>
              <w:top w:val="nil"/>
              <w:left w:val="nil"/>
              <w:bottom w:val="nil"/>
              <w:right w:val="nil"/>
            </w:tcBorders>
            <w:vAlign w:val="center"/>
          </w:tcPr>
          <w:p w14:paraId="268CE275"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(-2.503)</w:t>
            </w:r>
          </w:p>
        </w:tc>
      </w:tr>
      <w:tr w:rsidR="003961FA" w14:paraId="4C2EEE94" w14:textId="77777777">
        <w:trPr>
          <w:trHeight w:val="20"/>
        </w:trPr>
        <w:tc>
          <w:tcPr>
            <w:tcW w:w="1172" w:type="pct"/>
            <w:tcBorders>
              <w:top w:val="nil"/>
              <w:left w:val="nil"/>
              <w:bottom w:val="nil"/>
              <w:right w:val="nil"/>
            </w:tcBorders>
            <w:vAlign w:val="center"/>
          </w:tcPr>
          <w:p w14:paraId="59755830"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TAN</w:t>
            </w:r>
          </w:p>
        </w:tc>
        <w:tc>
          <w:tcPr>
            <w:tcW w:w="638" w:type="pct"/>
            <w:tcBorders>
              <w:top w:val="nil"/>
              <w:left w:val="nil"/>
              <w:bottom w:val="nil"/>
              <w:right w:val="nil"/>
            </w:tcBorders>
            <w:vAlign w:val="center"/>
          </w:tcPr>
          <w:p w14:paraId="05C50FF1"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0.004</w:t>
            </w:r>
          </w:p>
        </w:tc>
        <w:tc>
          <w:tcPr>
            <w:tcW w:w="638" w:type="pct"/>
            <w:tcBorders>
              <w:top w:val="nil"/>
              <w:left w:val="nil"/>
              <w:bottom w:val="nil"/>
              <w:right w:val="nil"/>
            </w:tcBorders>
            <w:vAlign w:val="center"/>
          </w:tcPr>
          <w:p w14:paraId="7401569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0.002</w:t>
            </w:r>
          </w:p>
        </w:tc>
        <w:tc>
          <w:tcPr>
            <w:tcW w:w="638" w:type="pct"/>
            <w:tcBorders>
              <w:top w:val="nil"/>
              <w:left w:val="nil"/>
              <w:bottom w:val="nil"/>
              <w:right w:val="single" w:sz="4" w:space="0" w:color="auto"/>
            </w:tcBorders>
            <w:vAlign w:val="center"/>
          </w:tcPr>
          <w:p w14:paraId="72647224"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0.070***</w:t>
            </w:r>
          </w:p>
        </w:tc>
        <w:tc>
          <w:tcPr>
            <w:tcW w:w="638" w:type="pct"/>
            <w:tcBorders>
              <w:top w:val="nil"/>
              <w:left w:val="single" w:sz="4" w:space="0" w:color="auto"/>
              <w:bottom w:val="nil"/>
              <w:right w:val="nil"/>
            </w:tcBorders>
            <w:vAlign w:val="center"/>
          </w:tcPr>
          <w:p w14:paraId="127BB668"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0.005</w:t>
            </w:r>
          </w:p>
        </w:tc>
        <w:tc>
          <w:tcPr>
            <w:tcW w:w="638" w:type="pct"/>
            <w:tcBorders>
              <w:top w:val="nil"/>
              <w:left w:val="nil"/>
              <w:bottom w:val="nil"/>
              <w:right w:val="nil"/>
            </w:tcBorders>
            <w:vAlign w:val="center"/>
          </w:tcPr>
          <w:p w14:paraId="2F1179D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0.003</w:t>
            </w:r>
          </w:p>
        </w:tc>
        <w:tc>
          <w:tcPr>
            <w:tcW w:w="638" w:type="pct"/>
            <w:tcBorders>
              <w:top w:val="nil"/>
              <w:left w:val="nil"/>
              <w:bottom w:val="nil"/>
              <w:right w:val="nil"/>
            </w:tcBorders>
            <w:vAlign w:val="center"/>
          </w:tcPr>
          <w:p w14:paraId="4C7C0093"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0.072***</w:t>
            </w:r>
          </w:p>
        </w:tc>
      </w:tr>
      <w:tr w:rsidR="003961FA" w14:paraId="26BB644D" w14:textId="77777777">
        <w:trPr>
          <w:trHeight w:val="20"/>
        </w:trPr>
        <w:tc>
          <w:tcPr>
            <w:tcW w:w="1172" w:type="pct"/>
            <w:tcBorders>
              <w:top w:val="nil"/>
              <w:left w:val="nil"/>
              <w:bottom w:val="nil"/>
              <w:right w:val="nil"/>
            </w:tcBorders>
            <w:vAlign w:val="center"/>
          </w:tcPr>
          <w:p w14:paraId="3F83822D"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3325CD18"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(0.685)</w:t>
            </w:r>
          </w:p>
        </w:tc>
        <w:tc>
          <w:tcPr>
            <w:tcW w:w="638" w:type="pct"/>
            <w:tcBorders>
              <w:top w:val="nil"/>
              <w:left w:val="nil"/>
              <w:bottom w:val="nil"/>
              <w:right w:val="nil"/>
            </w:tcBorders>
            <w:vAlign w:val="center"/>
          </w:tcPr>
          <w:p w14:paraId="4C39D5E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(0.423)</w:t>
            </w:r>
          </w:p>
        </w:tc>
        <w:tc>
          <w:tcPr>
            <w:tcW w:w="638" w:type="pct"/>
            <w:tcBorders>
              <w:top w:val="nil"/>
              <w:left w:val="nil"/>
              <w:bottom w:val="nil"/>
              <w:right w:val="single" w:sz="4" w:space="0" w:color="auto"/>
            </w:tcBorders>
            <w:vAlign w:val="center"/>
          </w:tcPr>
          <w:p w14:paraId="61CFE3F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(2.915)</w:t>
            </w:r>
          </w:p>
        </w:tc>
        <w:tc>
          <w:tcPr>
            <w:tcW w:w="638" w:type="pct"/>
            <w:tcBorders>
              <w:top w:val="nil"/>
              <w:left w:val="single" w:sz="4" w:space="0" w:color="auto"/>
              <w:bottom w:val="nil"/>
              <w:right w:val="nil"/>
            </w:tcBorders>
            <w:vAlign w:val="center"/>
          </w:tcPr>
          <w:p w14:paraId="7F6A88B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(0.836)</w:t>
            </w:r>
          </w:p>
        </w:tc>
        <w:tc>
          <w:tcPr>
            <w:tcW w:w="638" w:type="pct"/>
            <w:tcBorders>
              <w:top w:val="nil"/>
              <w:left w:val="nil"/>
              <w:bottom w:val="nil"/>
              <w:right w:val="nil"/>
            </w:tcBorders>
            <w:vAlign w:val="center"/>
          </w:tcPr>
          <w:p w14:paraId="350D02C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(0.587)</w:t>
            </w:r>
          </w:p>
        </w:tc>
        <w:tc>
          <w:tcPr>
            <w:tcW w:w="638" w:type="pct"/>
            <w:tcBorders>
              <w:top w:val="nil"/>
              <w:left w:val="nil"/>
              <w:bottom w:val="nil"/>
              <w:right w:val="nil"/>
            </w:tcBorders>
            <w:vAlign w:val="center"/>
          </w:tcPr>
          <w:p w14:paraId="4F3105E1"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(2.990)</w:t>
            </w:r>
          </w:p>
        </w:tc>
      </w:tr>
      <w:tr w:rsidR="003961FA" w14:paraId="50D0302A" w14:textId="77777777">
        <w:trPr>
          <w:trHeight w:val="20"/>
        </w:trPr>
        <w:tc>
          <w:tcPr>
            <w:tcW w:w="1172" w:type="pct"/>
            <w:tcBorders>
              <w:top w:val="nil"/>
              <w:left w:val="nil"/>
              <w:bottom w:val="nil"/>
              <w:right w:val="nil"/>
            </w:tcBorders>
            <w:vAlign w:val="center"/>
          </w:tcPr>
          <w:p w14:paraId="7E03B676"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proofErr w:type="spellStart"/>
            <w:r>
              <w:rPr>
                <w:rFonts w:ascii="Times New Roman" w:eastAsia="Times New Roman" w:hAnsi="Times New Roman"/>
                <w:color w:val="000000"/>
                <w:sz w:val="18"/>
                <w:szCs w:val="18"/>
              </w:rPr>
              <w:t>LnAGE</w:t>
            </w:r>
            <w:proofErr w:type="spellEnd"/>
          </w:p>
        </w:tc>
        <w:tc>
          <w:tcPr>
            <w:tcW w:w="638" w:type="pct"/>
            <w:tcBorders>
              <w:top w:val="nil"/>
              <w:left w:val="nil"/>
              <w:bottom w:val="nil"/>
              <w:right w:val="nil"/>
            </w:tcBorders>
            <w:vAlign w:val="center"/>
          </w:tcPr>
          <w:p w14:paraId="6F7BBA8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-0.003**</w:t>
            </w:r>
          </w:p>
        </w:tc>
        <w:tc>
          <w:tcPr>
            <w:tcW w:w="638" w:type="pct"/>
            <w:tcBorders>
              <w:top w:val="nil"/>
              <w:left w:val="nil"/>
              <w:bottom w:val="nil"/>
              <w:right w:val="nil"/>
            </w:tcBorders>
            <w:vAlign w:val="center"/>
          </w:tcPr>
          <w:p w14:paraId="78B0FD2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-0.003**</w:t>
            </w:r>
          </w:p>
        </w:tc>
        <w:tc>
          <w:tcPr>
            <w:tcW w:w="638" w:type="pct"/>
            <w:tcBorders>
              <w:top w:val="nil"/>
              <w:left w:val="nil"/>
              <w:bottom w:val="nil"/>
              <w:right w:val="single" w:sz="4" w:space="0" w:color="auto"/>
            </w:tcBorders>
            <w:vAlign w:val="center"/>
          </w:tcPr>
          <w:p w14:paraId="38ECAF1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-0.010</w:t>
            </w:r>
          </w:p>
        </w:tc>
        <w:tc>
          <w:tcPr>
            <w:tcW w:w="638" w:type="pct"/>
            <w:tcBorders>
              <w:top w:val="nil"/>
              <w:left w:val="single" w:sz="4" w:space="0" w:color="auto"/>
              <w:bottom w:val="nil"/>
              <w:right w:val="nil"/>
            </w:tcBorders>
            <w:vAlign w:val="center"/>
          </w:tcPr>
          <w:p w14:paraId="6B05CAD0"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-0.003**</w:t>
            </w:r>
          </w:p>
        </w:tc>
        <w:tc>
          <w:tcPr>
            <w:tcW w:w="638" w:type="pct"/>
            <w:tcBorders>
              <w:top w:val="nil"/>
              <w:left w:val="nil"/>
              <w:bottom w:val="nil"/>
              <w:right w:val="nil"/>
            </w:tcBorders>
            <w:vAlign w:val="center"/>
          </w:tcPr>
          <w:p w14:paraId="58427603"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-0.003**</w:t>
            </w:r>
          </w:p>
        </w:tc>
        <w:tc>
          <w:tcPr>
            <w:tcW w:w="638" w:type="pct"/>
            <w:tcBorders>
              <w:top w:val="nil"/>
              <w:left w:val="nil"/>
              <w:bottom w:val="nil"/>
              <w:right w:val="nil"/>
            </w:tcBorders>
            <w:vAlign w:val="center"/>
          </w:tcPr>
          <w:p w14:paraId="08B63306"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-0.010</w:t>
            </w:r>
          </w:p>
        </w:tc>
      </w:tr>
      <w:tr w:rsidR="003961FA" w14:paraId="48A13E61" w14:textId="77777777">
        <w:trPr>
          <w:trHeight w:val="20"/>
        </w:trPr>
        <w:tc>
          <w:tcPr>
            <w:tcW w:w="1172" w:type="pct"/>
            <w:tcBorders>
              <w:top w:val="nil"/>
              <w:left w:val="nil"/>
              <w:bottom w:val="nil"/>
              <w:right w:val="nil"/>
            </w:tcBorders>
            <w:vAlign w:val="center"/>
          </w:tcPr>
          <w:p w14:paraId="5DD4A3EE"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41A1D826"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(-2.150)</w:t>
            </w:r>
          </w:p>
        </w:tc>
        <w:tc>
          <w:tcPr>
            <w:tcW w:w="638" w:type="pct"/>
            <w:tcBorders>
              <w:top w:val="nil"/>
              <w:left w:val="nil"/>
              <w:bottom w:val="nil"/>
              <w:right w:val="nil"/>
            </w:tcBorders>
            <w:vAlign w:val="center"/>
          </w:tcPr>
          <w:p w14:paraId="78EDF8D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(-2.100)</w:t>
            </w:r>
          </w:p>
        </w:tc>
        <w:tc>
          <w:tcPr>
            <w:tcW w:w="638" w:type="pct"/>
            <w:tcBorders>
              <w:top w:val="nil"/>
              <w:left w:val="nil"/>
              <w:bottom w:val="nil"/>
              <w:right w:val="single" w:sz="4" w:space="0" w:color="auto"/>
            </w:tcBorders>
            <w:vAlign w:val="center"/>
          </w:tcPr>
          <w:p w14:paraId="5C70B53C"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(-1.252)</w:t>
            </w:r>
          </w:p>
        </w:tc>
        <w:tc>
          <w:tcPr>
            <w:tcW w:w="638" w:type="pct"/>
            <w:tcBorders>
              <w:top w:val="nil"/>
              <w:left w:val="single" w:sz="4" w:space="0" w:color="auto"/>
              <w:bottom w:val="nil"/>
              <w:right w:val="nil"/>
            </w:tcBorders>
            <w:vAlign w:val="center"/>
          </w:tcPr>
          <w:p w14:paraId="6AE5AA51"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(-2.139)</w:t>
            </w:r>
          </w:p>
        </w:tc>
        <w:tc>
          <w:tcPr>
            <w:tcW w:w="638" w:type="pct"/>
            <w:tcBorders>
              <w:top w:val="nil"/>
              <w:left w:val="nil"/>
              <w:bottom w:val="nil"/>
              <w:right w:val="nil"/>
            </w:tcBorders>
            <w:vAlign w:val="center"/>
          </w:tcPr>
          <w:p w14:paraId="07C3D85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(-2.090)</w:t>
            </w:r>
          </w:p>
        </w:tc>
        <w:tc>
          <w:tcPr>
            <w:tcW w:w="638" w:type="pct"/>
            <w:tcBorders>
              <w:top w:val="nil"/>
              <w:left w:val="nil"/>
              <w:bottom w:val="nil"/>
              <w:right w:val="nil"/>
            </w:tcBorders>
            <w:vAlign w:val="center"/>
          </w:tcPr>
          <w:p w14:paraId="7F505A32"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(-1.268)</w:t>
            </w:r>
          </w:p>
        </w:tc>
      </w:tr>
      <w:tr w:rsidR="003961FA" w14:paraId="41AF3B65" w14:textId="77777777">
        <w:trPr>
          <w:trHeight w:val="20"/>
        </w:trPr>
        <w:tc>
          <w:tcPr>
            <w:tcW w:w="1172" w:type="pct"/>
            <w:tcBorders>
              <w:top w:val="nil"/>
              <w:left w:val="nil"/>
              <w:bottom w:val="nil"/>
              <w:right w:val="nil"/>
            </w:tcBorders>
            <w:vAlign w:val="center"/>
          </w:tcPr>
          <w:p w14:paraId="6CE2DFC9"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SOE</w:t>
            </w:r>
          </w:p>
        </w:tc>
        <w:tc>
          <w:tcPr>
            <w:tcW w:w="638" w:type="pct"/>
            <w:tcBorders>
              <w:top w:val="nil"/>
              <w:left w:val="nil"/>
              <w:bottom w:val="nil"/>
              <w:right w:val="nil"/>
            </w:tcBorders>
            <w:vAlign w:val="center"/>
          </w:tcPr>
          <w:p w14:paraId="56B005F9"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0.004</w:t>
            </w:r>
          </w:p>
        </w:tc>
        <w:tc>
          <w:tcPr>
            <w:tcW w:w="638" w:type="pct"/>
            <w:tcBorders>
              <w:top w:val="nil"/>
              <w:left w:val="nil"/>
              <w:bottom w:val="nil"/>
              <w:right w:val="nil"/>
            </w:tcBorders>
            <w:vAlign w:val="center"/>
          </w:tcPr>
          <w:p w14:paraId="39E20749"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0.004</w:t>
            </w:r>
          </w:p>
        </w:tc>
        <w:tc>
          <w:tcPr>
            <w:tcW w:w="638" w:type="pct"/>
            <w:tcBorders>
              <w:top w:val="nil"/>
              <w:left w:val="nil"/>
              <w:bottom w:val="nil"/>
              <w:right w:val="single" w:sz="4" w:space="0" w:color="auto"/>
            </w:tcBorders>
            <w:vAlign w:val="center"/>
          </w:tcPr>
          <w:p w14:paraId="2F3E4F9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0.018*</w:t>
            </w:r>
          </w:p>
        </w:tc>
        <w:tc>
          <w:tcPr>
            <w:tcW w:w="638" w:type="pct"/>
            <w:tcBorders>
              <w:top w:val="nil"/>
              <w:left w:val="single" w:sz="4" w:space="0" w:color="auto"/>
              <w:bottom w:val="nil"/>
              <w:right w:val="nil"/>
            </w:tcBorders>
            <w:vAlign w:val="center"/>
          </w:tcPr>
          <w:p w14:paraId="0480260E"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0.004</w:t>
            </w:r>
          </w:p>
        </w:tc>
        <w:tc>
          <w:tcPr>
            <w:tcW w:w="638" w:type="pct"/>
            <w:tcBorders>
              <w:top w:val="nil"/>
              <w:left w:val="nil"/>
              <w:bottom w:val="nil"/>
              <w:right w:val="nil"/>
            </w:tcBorders>
            <w:vAlign w:val="center"/>
          </w:tcPr>
          <w:p w14:paraId="4340A48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0.004</w:t>
            </w:r>
          </w:p>
        </w:tc>
        <w:tc>
          <w:tcPr>
            <w:tcW w:w="638" w:type="pct"/>
            <w:tcBorders>
              <w:top w:val="nil"/>
              <w:left w:val="nil"/>
              <w:bottom w:val="nil"/>
              <w:right w:val="nil"/>
            </w:tcBorders>
            <w:vAlign w:val="center"/>
          </w:tcPr>
          <w:p w14:paraId="21F4A6C9"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0.019*</w:t>
            </w:r>
          </w:p>
        </w:tc>
      </w:tr>
      <w:tr w:rsidR="003961FA" w14:paraId="58069DB7" w14:textId="77777777">
        <w:trPr>
          <w:trHeight w:val="20"/>
        </w:trPr>
        <w:tc>
          <w:tcPr>
            <w:tcW w:w="1172" w:type="pct"/>
            <w:tcBorders>
              <w:top w:val="nil"/>
              <w:left w:val="nil"/>
              <w:bottom w:val="nil"/>
              <w:right w:val="nil"/>
            </w:tcBorders>
            <w:vAlign w:val="center"/>
          </w:tcPr>
          <w:p w14:paraId="7A866B61"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11D2525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(1.513)</w:t>
            </w:r>
          </w:p>
        </w:tc>
        <w:tc>
          <w:tcPr>
            <w:tcW w:w="638" w:type="pct"/>
            <w:tcBorders>
              <w:top w:val="nil"/>
              <w:left w:val="nil"/>
              <w:bottom w:val="nil"/>
              <w:right w:val="nil"/>
            </w:tcBorders>
            <w:vAlign w:val="center"/>
          </w:tcPr>
          <w:p w14:paraId="4CAD8EE0"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(1.542)</w:t>
            </w:r>
          </w:p>
        </w:tc>
        <w:tc>
          <w:tcPr>
            <w:tcW w:w="638" w:type="pct"/>
            <w:tcBorders>
              <w:top w:val="nil"/>
              <w:left w:val="nil"/>
              <w:bottom w:val="nil"/>
              <w:right w:val="single" w:sz="4" w:space="0" w:color="auto"/>
            </w:tcBorders>
            <w:vAlign w:val="center"/>
          </w:tcPr>
          <w:p w14:paraId="394EF4D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(1.744)</w:t>
            </w:r>
          </w:p>
        </w:tc>
        <w:tc>
          <w:tcPr>
            <w:tcW w:w="638" w:type="pct"/>
            <w:tcBorders>
              <w:top w:val="nil"/>
              <w:left w:val="single" w:sz="4" w:space="0" w:color="auto"/>
              <w:bottom w:val="nil"/>
              <w:right w:val="nil"/>
            </w:tcBorders>
            <w:vAlign w:val="center"/>
          </w:tcPr>
          <w:p w14:paraId="251421FE"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(1.529)</w:t>
            </w:r>
          </w:p>
        </w:tc>
        <w:tc>
          <w:tcPr>
            <w:tcW w:w="638" w:type="pct"/>
            <w:tcBorders>
              <w:top w:val="nil"/>
              <w:left w:val="nil"/>
              <w:bottom w:val="nil"/>
              <w:right w:val="nil"/>
            </w:tcBorders>
            <w:vAlign w:val="center"/>
          </w:tcPr>
          <w:p w14:paraId="1068DC1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(1.564)</w:t>
            </w:r>
          </w:p>
        </w:tc>
        <w:tc>
          <w:tcPr>
            <w:tcW w:w="638" w:type="pct"/>
            <w:tcBorders>
              <w:top w:val="nil"/>
              <w:left w:val="nil"/>
              <w:bottom w:val="nil"/>
              <w:right w:val="nil"/>
            </w:tcBorders>
            <w:vAlign w:val="center"/>
          </w:tcPr>
          <w:p w14:paraId="21D08838"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(1.794)</w:t>
            </w:r>
          </w:p>
        </w:tc>
      </w:tr>
      <w:tr w:rsidR="003961FA" w14:paraId="26D19988" w14:textId="77777777">
        <w:trPr>
          <w:trHeight w:val="20"/>
        </w:trPr>
        <w:tc>
          <w:tcPr>
            <w:tcW w:w="1172" w:type="pct"/>
            <w:tcBorders>
              <w:top w:val="nil"/>
              <w:left w:val="nil"/>
              <w:bottom w:val="nil"/>
              <w:right w:val="nil"/>
            </w:tcBorders>
            <w:vAlign w:val="center"/>
          </w:tcPr>
          <w:p w14:paraId="10DD595D"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SHR</w:t>
            </w:r>
          </w:p>
        </w:tc>
        <w:tc>
          <w:tcPr>
            <w:tcW w:w="638" w:type="pct"/>
            <w:tcBorders>
              <w:top w:val="nil"/>
              <w:left w:val="nil"/>
              <w:bottom w:val="nil"/>
              <w:right w:val="nil"/>
            </w:tcBorders>
            <w:vAlign w:val="center"/>
          </w:tcPr>
          <w:p w14:paraId="16B9FD22"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-0.003</w:t>
            </w:r>
          </w:p>
        </w:tc>
        <w:tc>
          <w:tcPr>
            <w:tcW w:w="638" w:type="pct"/>
            <w:tcBorders>
              <w:top w:val="nil"/>
              <w:left w:val="nil"/>
              <w:bottom w:val="nil"/>
              <w:right w:val="nil"/>
            </w:tcBorders>
            <w:vAlign w:val="center"/>
          </w:tcPr>
          <w:p w14:paraId="7830CB9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0.001</w:t>
            </w:r>
          </w:p>
        </w:tc>
        <w:tc>
          <w:tcPr>
            <w:tcW w:w="638" w:type="pct"/>
            <w:tcBorders>
              <w:top w:val="nil"/>
              <w:left w:val="nil"/>
              <w:bottom w:val="nil"/>
              <w:right w:val="single" w:sz="4" w:space="0" w:color="auto"/>
            </w:tcBorders>
            <w:vAlign w:val="center"/>
          </w:tcPr>
          <w:p w14:paraId="02FFD360"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-0.008</w:t>
            </w:r>
          </w:p>
        </w:tc>
        <w:tc>
          <w:tcPr>
            <w:tcW w:w="638" w:type="pct"/>
            <w:tcBorders>
              <w:top w:val="nil"/>
              <w:left w:val="single" w:sz="4" w:space="0" w:color="auto"/>
              <w:bottom w:val="nil"/>
              <w:right w:val="nil"/>
            </w:tcBorders>
            <w:vAlign w:val="center"/>
          </w:tcPr>
          <w:p w14:paraId="2B5CCA3D"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-0.004</w:t>
            </w:r>
          </w:p>
        </w:tc>
        <w:tc>
          <w:tcPr>
            <w:tcW w:w="638" w:type="pct"/>
            <w:tcBorders>
              <w:top w:val="nil"/>
              <w:left w:val="nil"/>
              <w:bottom w:val="nil"/>
              <w:right w:val="nil"/>
            </w:tcBorders>
            <w:vAlign w:val="center"/>
          </w:tcPr>
          <w:p w14:paraId="21C76121"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-0.000</w:t>
            </w:r>
          </w:p>
        </w:tc>
        <w:tc>
          <w:tcPr>
            <w:tcW w:w="638" w:type="pct"/>
            <w:tcBorders>
              <w:top w:val="nil"/>
              <w:left w:val="nil"/>
              <w:bottom w:val="nil"/>
              <w:right w:val="nil"/>
            </w:tcBorders>
            <w:vAlign w:val="center"/>
          </w:tcPr>
          <w:p w14:paraId="78E5E6B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-0.009</w:t>
            </w:r>
          </w:p>
        </w:tc>
      </w:tr>
      <w:tr w:rsidR="003961FA" w14:paraId="0F31C4E2" w14:textId="77777777">
        <w:trPr>
          <w:trHeight w:val="20"/>
        </w:trPr>
        <w:tc>
          <w:tcPr>
            <w:tcW w:w="1172" w:type="pct"/>
            <w:tcBorders>
              <w:top w:val="nil"/>
              <w:left w:val="nil"/>
              <w:bottom w:val="nil"/>
              <w:right w:val="nil"/>
            </w:tcBorders>
            <w:vAlign w:val="center"/>
          </w:tcPr>
          <w:p w14:paraId="51FBCB26"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43AD5B5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(-0.206)</w:t>
            </w:r>
          </w:p>
        </w:tc>
        <w:tc>
          <w:tcPr>
            <w:tcW w:w="638" w:type="pct"/>
            <w:tcBorders>
              <w:top w:val="nil"/>
              <w:left w:val="nil"/>
              <w:bottom w:val="nil"/>
              <w:right w:val="nil"/>
            </w:tcBorders>
            <w:vAlign w:val="center"/>
          </w:tcPr>
          <w:p w14:paraId="6C9670C5"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(0.052)</w:t>
            </w:r>
          </w:p>
        </w:tc>
        <w:tc>
          <w:tcPr>
            <w:tcW w:w="638" w:type="pct"/>
            <w:tcBorders>
              <w:top w:val="nil"/>
              <w:left w:val="nil"/>
              <w:bottom w:val="nil"/>
              <w:right w:val="single" w:sz="4" w:space="0" w:color="auto"/>
            </w:tcBorders>
            <w:vAlign w:val="center"/>
          </w:tcPr>
          <w:p w14:paraId="6271370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(-0.114)</w:t>
            </w:r>
          </w:p>
        </w:tc>
        <w:tc>
          <w:tcPr>
            <w:tcW w:w="638" w:type="pct"/>
            <w:tcBorders>
              <w:top w:val="nil"/>
              <w:left w:val="single" w:sz="4" w:space="0" w:color="auto"/>
              <w:bottom w:val="nil"/>
              <w:right w:val="nil"/>
            </w:tcBorders>
            <w:vAlign w:val="center"/>
          </w:tcPr>
          <w:p w14:paraId="2C59760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(-0.268)</w:t>
            </w:r>
          </w:p>
        </w:tc>
        <w:tc>
          <w:tcPr>
            <w:tcW w:w="638" w:type="pct"/>
            <w:tcBorders>
              <w:top w:val="nil"/>
              <w:left w:val="nil"/>
              <w:bottom w:val="nil"/>
              <w:right w:val="nil"/>
            </w:tcBorders>
            <w:vAlign w:val="center"/>
          </w:tcPr>
          <w:p w14:paraId="7F123DB0"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(-0.008)</w:t>
            </w:r>
          </w:p>
        </w:tc>
        <w:tc>
          <w:tcPr>
            <w:tcW w:w="638" w:type="pct"/>
            <w:tcBorders>
              <w:top w:val="nil"/>
              <w:left w:val="nil"/>
              <w:bottom w:val="nil"/>
              <w:right w:val="nil"/>
            </w:tcBorders>
            <w:vAlign w:val="center"/>
          </w:tcPr>
          <w:p w14:paraId="79D583E4"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(-0.131)</w:t>
            </w:r>
          </w:p>
        </w:tc>
      </w:tr>
      <w:tr w:rsidR="003961FA" w14:paraId="4DAE54B2" w14:textId="77777777">
        <w:trPr>
          <w:trHeight w:val="20"/>
        </w:trPr>
        <w:tc>
          <w:tcPr>
            <w:tcW w:w="1172" w:type="pct"/>
            <w:tcBorders>
              <w:top w:val="nil"/>
              <w:left w:val="nil"/>
              <w:bottom w:val="nil"/>
              <w:right w:val="nil"/>
            </w:tcBorders>
            <w:vAlign w:val="center"/>
          </w:tcPr>
          <w:p w14:paraId="035AB9BE"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IND</w:t>
            </w:r>
          </w:p>
        </w:tc>
        <w:tc>
          <w:tcPr>
            <w:tcW w:w="638" w:type="pct"/>
            <w:tcBorders>
              <w:top w:val="nil"/>
              <w:left w:val="nil"/>
              <w:bottom w:val="nil"/>
              <w:right w:val="nil"/>
            </w:tcBorders>
            <w:vAlign w:val="center"/>
          </w:tcPr>
          <w:p w14:paraId="4A9464D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0.008</w:t>
            </w:r>
          </w:p>
        </w:tc>
        <w:tc>
          <w:tcPr>
            <w:tcW w:w="638" w:type="pct"/>
            <w:tcBorders>
              <w:top w:val="nil"/>
              <w:left w:val="nil"/>
              <w:bottom w:val="nil"/>
              <w:right w:val="nil"/>
            </w:tcBorders>
            <w:vAlign w:val="center"/>
          </w:tcPr>
          <w:p w14:paraId="39EE975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0.007</w:t>
            </w:r>
          </w:p>
        </w:tc>
        <w:tc>
          <w:tcPr>
            <w:tcW w:w="638" w:type="pct"/>
            <w:tcBorders>
              <w:top w:val="nil"/>
              <w:left w:val="nil"/>
              <w:bottom w:val="nil"/>
              <w:right w:val="single" w:sz="4" w:space="0" w:color="auto"/>
            </w:tcBorders>
            <w:vAlign w:val="center"/>
          </w:tcPr>
          <w:p w14:paraId="11313775"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-0.079*</w:t>
            </w:r>
          </w:p>
        </w:tc>
        <w:tc>
          <w:tcPr>
            <w:tcW w:w="638" w:type="pct"/>
            <w:tcBorders>
              <w:top w:val="nil"/>
              <w:left w:val="single" w:sz="4" w:space="0" w:color="auto"/>
              <w:bottom w:val="nil"/>
              <w:right w:val="nil"/>
            </w:tcBorders>
            <w:vAlign w:val="center"/>
          </w:tcPr>
          <w:p w14:paraId="28293C3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0.008</w:t>
            </w:r>
          </w:p>
        </w:tc>
        <w:tc>
          <w:tcPr>
            <w:tcW w:w="638" w:type="pct"/>
            <w:tcBorders>
              <w:top w:val="nil"/>
              <w:left w:val="nil"/>
              <w:bottom w:val="nil"/>
              <w:right w:val="nil"/>
            </w:tcBorders>
            <w:vAlign w:val="center"/>
          </w:tcPr>
          <w:p w14:paraId="50F843CD"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0.007</w:t>
            </w:r>
          </w:p>
        </w:tc>
        <w:tc>
          <w:tcPr>
            <w:tcW w:w="638" w:type="pct"/>
            <w:tcBorders>
              <w:top w:val="nil"/>
              <w:left w:val="nil"/>
              <w:bottom w:val="nil"/>
              <w:right w:val="nil"/>
            </w:tcBorders>
            <w:vAlign w:val="center"/>
          </w:tcPr>
          <w:p w14:paraId="5F4DFB4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-0.081*</w:t>
            </w:r>
          </w:p>
        </w:tc>
      </w:tr>
      <w:tr w:rsidR="003961FA" w14:paraId="6A3072D6" w14:textId="77777777">
        <w:trPr>
          <w:trHeight w:val="20"/>
        </w:trPr>
        <w:tc>
          <w:tcPr>
            <w:tcW w:w="1172" w:type="pct"/>
            <w:tcBorders>
              <w:top w:val="nil"/>
              <w:left w:val="nil"/>
              <w:bottom w:val="nil"/>
              <w:right w:val="nil"/>
            </w:tcBorders>
            <w:vAlign w:val="center"/>
          </w:tcPr>
          <w:p w14:paraId="33F41272"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35747AD4"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(0.861)</w:t>
            </w:r>
          </w:p>
        </w:tc>
        <w:tc>
          <w:tcPr>
            <w:tcW w:w="638" w:type="pct"/>
            <w:tcBorders>
              <w:top w:val="nil"/>
              <w:left w:val="nil"/>
              <w:bottom w:val="nil"/>
              <w:right w:val="nil"/>
            </w:tcBorders>
            <w:vAlign w:val="center"/>
          </w:tcPr>
          <w:p w14:paraId="5098E192"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(0.775)</w:t>
            </w:r>
          </w:p>
        </w:tc>
        <w:tc>
          <w:tcPr>
            <w:tcW w:w="638" w:type="pct"/>
            <w:tcBorders>
              <w:top w:val="nil"/>
              <w:left w:val="nil"/>
              <w:bottom w:val="nil"/>
              <w:right w:val="single" w:sz="4" w:space="0" w:color="auto"/>
            </w:tcBorders>
            <w:vAlign w:val="center"/>
          </w:tcPr>
          <w:p w14:paraId="14126D9E"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(-1.650)</w:t>
            </w:r>
          </w:p>
        </w:tc>
        <w:tc>
          <w:tcPr>
            <w:tcW w:w="638" w:type="pct"/>
            <w:tcBorders>
              <w:top w:val="nil"/>
              <w:left w:val="single" w:sz="4" w:space="0" w:color="auto"/>
              <w:bottom w:val="nil"/>
              <w:right w:val="nil"/>
            </w:tcBorders>
            <w:vAlign w:val="center"/>
          </w:tcPr>
          <w:p w14:paraId="2203F621"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(0.884)</w:t>
            </w:r>
          </w:p>
        </w:tc>
        <w:tc>
          <w:tcPr>
            <w:tcW w:w="638" w:type="pct"/>
            <w:tcBorders>
              <w:top w:val="nil"/>
              <w:left w:val="nil"/>
              <w:bottom w:val="nil"/>
              <w:right w:val="nil"/>
            </w:tcBorders>
            <w:vAlign w:val="center"/>
          </w:tcPr>
          <w:p w14:paraId="0D061E84"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(0.793)</w:t>
            </w:r>
          </w:p>
        </w:tc>
        <w:tc>
          <w:tcPr>
            <w:tcW w:w="638" w:type="pct"/>
            <w:tcBorders>
              <w:top w:val="nil"/>
              <w:left w:val="nil"/>
              <w:bottom w:val="nil"/>
              <w:right w:val="nil"/>
            </w:tcBorders>
            <w:vAlign w:val="center"/>
          </w:tcPr>
          <w:p w14:paraId="3ECD6F3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(-1.675)</w:t>
            </w:r>
          </w:p>
        </w:tc>
      </w:tr>
      <w:tr w:rsidR="003961FA" w14:paraId="68CA2C6B" w14:textId="77777777">
        <w:trPr>
          <w:trHeight w:val="20"/>
        </w:trPr>
        <w:tc>
          <w:tcPr>
            <w:tcW w:w="1172" w:type="pct"/>
            <w:tcBorders>
              <w:top w:val="nil"/>
              <w:left w:val="nil"/>
              <w:bottom w:val="nil"/>
              <w:right w:val="nil"/>
            </w:tcBorders>
            <w:vAlign w:val="center"/>
          </w:tcPr>
          <w:p w14:paraId="5FB25E1F"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BOA</w:t>
            </w:r>
          </w:p>
        </w:tc>
        <w:tc>
          <w:tcPr>
            <w:tcW w:w="638" w:type="pct"/>
            <w:tcBorders>
              <w:top w:val="nil"/>
              <w:left w:val="nil"/>
              <w:bottom w:val="nil"/>
              <w:right w:val="nil"/>
            </w:tcBorders>
            <w:vAlign w:val="center"/>
          </w:tcPr>
          <w:p w14:paraId="58D1B80E"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0.000</w:t>
            </w:r>
          </w:p>
        </w:tc>
        <w:tc>
          <w:tcPr>
            <w:tcW w:w="638" w:type="pct"/>
            <w:tcBorders>
              <w:top w:val="nil"/>
              <w:left w:val="nil"/>
              <w:bottom w:val="nil"/>
              <w:right w:val="nil"/>
            </w:tcBorders>
            <w:vAlign w:val="center"/>
          </w:tcPr>
          <w:p w14:paraId="008EE76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0.000</w:t>
            </w:r>
          </w:p>
        </w:tc>
        <w:tc>
          <w:tcPr>
            <w:tcW w:w="638" w:type="pct"/>
            <w:tcBorders>
              <w:top w:val="nil"/>
              <w:left w:val="nil"/>
              <w:bottom w:val="nil"/>
              <w:right w:val="single" w:sz="4" w:space="0" w:color="auto"/>
            </w:tcBorders>
            <w:vAlign w:val="center"/>
          </w:tcPr>
          <w:p w14:paraId="055006A1"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0.009</w:t>
            </w:r>
          </w:p>
        </w:tc>
        <w:tc>
          <w:tcPr>
            <w:tcW w:w="638" w:type="pct"/>
            <w:tcBorders>
              <w:top w:val="nil"/>
              <w:left w:val="single" w:sz="4" w:space="0" w:color="auto"/>
              <w:bottom w:val="nil"/>
              <w:right w:val="nil"/>
            </w:tcBorders>
            <w:vAlign w:val="center"/>
          </w:tcPr>
          <w:p w14:paraId="6A1B0868"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0.000</w:t>
            </w:r>
          </w:p>
        </w:tc>
        <w:tc>
          <w:tcPr>
            <w:tcW w:w="638" w:type="pct"/>
            <w:tcBorders>
              <w:top w:val="nil"/>
              <w:left w:val="nil"/>
              <w:bottom w:val="nil"/>
              <w:right w:val="nil"/>
            </w:tcBorders>
            <w:vAlign w:val="center"/>
          </w:tcPr>
          <w:p w14:paraId="2A1E72C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0.000</w:t>
            </w:r>
          </w:p>
        </w:tc>
        <w:tc>
          <w:tcPr>
            <w:tcW w:w="638" w:type="pct"/>
            <w:tcBorders>
              <w:top w:val="nil"/>
              <w:left w:val="nil"/>
              <w:bottom w:val="nil"/>
              <w:right w:val="nil"/>
            </w:tcBorders>
            <w:vAlign w:val="center"/>
          </w:tcPr>
          <w:p w14:paraId="6D261395"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0.010*</w:t>
            </w:r>
          </w:p>
        </w:tc>
      </w:tr>
      <w:tr w:rsidR="003961FA" w14:paraId="60E69501" w14:textId="77777777">
        <w:trPr>
          <w:trHeight w:val="20"/>
        </w:trPr>
        <w:tc>
          <w:tcPr>
            <w:tcW w:w="1172" w:type="pct"/>
            <w:tcBorders>
              <w:top w:val="nil"/>
              <w:left w:val="nil"/>
              <w:bottom w:val="nil"/>
              <w:right w:val="nil"/>
            </w:tcBorders>
            <w:vAlign w:val="center"/>
          </w:tcPr>
          <w:p w14:paraId="2F16F74A"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1F19935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(0.250)</w:t>
            </w:r>
          </w:p>
        </w:tc>
        <w:tc>
          <w:tcPr>
            <w:tcW w:w="638" w:type="pct"/>
            <w:tcBorders>
              <w:top w:val="nil"/>
              <w:left w:val="nil"/>
              <w:bottom w:val="nil"/>
              <w:right w:val="nil"/>
            </w:tcBorders>
            <w:vAlign w:val="center"/>
          </w:tcPr>
          <w:p w14:paraId="333773E9"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(0.354)</w:t>
            </w:r>
          </w:p>
        </w:tc>
        <w:tc>
          <w:tcPr>
            <w:tcW w:w="638" w:type="pct"/>
            <w:tcBorders>
              <w:top w:val="nil"/>
              <w:left w:val="nil"/>
              <w:bottom w:val="nil"/>
              <w:right w:val="single" w:sz="4" w:space="0" w:color="auto"/>
            </w:tcBorders>
            <w:vAlign w:val="center"/>
          </w:tcPr>
          <w:p w14:paraId="716687A9"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(1.644)</w:t>
            </w:r>
          </w:p>
        </w:tc>
        <w:tc>
          <w:tcPr>
            <w:tcW w:w="638" w:type="pct"/>
            <w:tcBorders>
              <w:top w:val="nil"/>
              <w:left w:val="single" w:sz="4" w:space="0" w:color="auto"/>
              <w:bottom w:val="nil"/>
              <w:right w:val="nil"/>
            </w:tcBorders>
            <w:vAlign w:val="center"/>
          </w:tcPr>
          <w:p w14:paraId="056F4C51"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(0.161)</w:t>
            </w:r>
          </w:p>
        </w:tc>
        <w:tc>
          <w:tcPr>
            <w:tcW w:w="638" w:type="pct"/>
            <w:tcBorders>
              <w:top w:val="nil"/>
              <w:left w:val="nil"/>
              <w:bottom w:val="nil"/>
              <w:right w:val="nil"/>
            </w:tcBorders>
            <w:vAlign w:val="center"/>
          </w:tcPr>
          <w:p w14:paraId="19CF84E3"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(0.275)</w:t>
            </w:r>
          </w:p>
        </w:tc>
        <w:tc>
          <w:tcPr>
            <w:tcW w:w="638" w:type="pct"/>
            <w:tcBorders>
              <w:top w:val="nil"/>
              <w:left w:val="nil"/>
              <w:bottom w:val="nil"/>
              <w:right w:val="nil"/>
            </w:tcBorders>
            <w:vAlign w:val="center"/>
          </w:tcPr>
          <w:p w14:paraId="4929BA8D"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(1.718)</w:t>
            </w:r>
          </w:p>
        </w:tc>
      </w:tr>
      <w:tr w:rsidR="003961FA" w14:paraId="77162234" w14:textId="77777777">
        <w:trPr>
          <w:trHeight w:val="20"/>
        </w:trPr>
        <w:tc>
          <w:tcPr>
            <w:tcW w:w="1172" w:type="pct"/>
            <w:tcBorders>
              <w:top w:val="nil"/>
              <w:left w:val="nil"/>
              <w:bottom w:val="nil"/>
              <w:right w:val="nil"/>
            </w:tcBorders>
            <w:vAlign w:val="center"/>
          </w:tcPr>
          <w:p w14:paraId="08EF22C8"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DUAL</w:t>
            </w:r>
          </w:p>
        </w:tc>
        <w:tc>
          <w:tcPr>
            <w:tcW w:w="638" w:type="pct"/>
            <w:tcBorders>
              <w:top w:val="nil"/>
              <w:left w:val="nil"/>
              <w:bottom w:val="nil"/>
              <w:right w:val="nil"/>
            </w:tcBorders>
            <w:vAlign w:val="center"/>
          </w:tcPr>
          <w:p w14:paraId="5915F6D8"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-0.003</w:t>
            </w:r>
          </w:p>
        </w:tc>
        <w:tc>
          <w:tcPr>
            <w:tcW w:w="638" w:type="pct"/>
            <w:tcBorders>
              <w:top w:val="nil"/>
              <w:left w:val="nil"/>
              <w:bottom w:val="nil"/>
              <w:right w:val="nil"/>
            </w:tcBorders>
            <w:vAlign w:val="center"/>
          </w:tcPr>
          <w:p w14:paraId="3AABB268"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-0.003</w:t>
            </w:r>
          </w:p>
        </w:tc>
        <w:tc>
          <w:tcPr>
            <w:tcW w:w="638" w:type="pct"/>
            <w:tcBorders>
              <w:top w:val="nil"/>
              <w:left w:val="nil"/>
              <w:bottom w:val="nil"/>
              <w:right w:val="single" w:sz="4" w:space="0" w:color="auto"/>
            </w:tcBorders>
            <w:vAlign w:val="center"/>
          </w:tcPr>
          <w:p w14:paraId="67E815D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0.007</w:t>
            </w:r>
          </w:p>
        </w:tc>
        <w:tc>
          <w:tcPr>
            <w:tcW w:w="638" w:type="pct"/>
            <w:tcBorders>
              <w:top w:val="nil"/>
              <w:left w:val="single" w:sz="4" w:space="0" w:color="auto"/>
              <w:bottom w:val="nil"/>
              <w:right w:val="nil"/>
            </w:tcBorders>
            <w:vAlign w:val="center"/>
          </w:tcPr>
          <w:p w14:paraId="4D9C00E6"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-0.003</w:t>
            </w:r>
          </w:p>
        </w:tc>
        <w:tc>
          <w:tcPr>
            <w:tcW w:w="638" w:type="pct"/>
            <w:tcBorders>
              <w:top w:val="nil"/>
              <w:left w:val="nil"/>
              <w:bottom w:val="nil"/>
              <w:right w:val="nil"/>
            </w:tcBorders>
            <w:vAlign w:val="center"/>
          </w:tcPr>
          <w:p w14:paraId="74DB5F2D"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-0.003</w:t>
            </w:r>
          </w:p>
        </w:tc>
        <w:tc>
          <w:tcPr>
            <w:tcW w:w="638" w:type="pct"/>
            <w:tcBorders>
              <w:top w:val="nil"/>
              <w:left w:val="nil"/>
              <w:bottom w:val="nil"/>
              <w:right w:val="nil"/>
            </w:tcBorders>
            <w:vAlign w:val="center"/>
          </w:tcPr>
          <w:p w14:paraId="1EDF4992"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0.008</w:t>
            </w:r>
          </w:p>
        </w:tc>
      </w:tr>
      <w:tr w:rsidR="003961FA" w14:paraId="539DD14C" w14:textId="77777777">
        <w:trPr>
          <w:trHeight w:val="20"/>
        </w:trPr>
        <w:tc>
          <w:tcPr>
            <w:tcW w:w="1172" w:type="pct"/>
            <w:tcBorders>
              <w:top w:val="nil"/>
              <w:left w:val="nil"/>
              <w:bottom w:val="nil"/>
              <w:right w:val="nil"/>
            </w:tcBorders>
            <w:vAlign w:val="center"/>
          </w:tcPr>
          <w:p w14:paraId="272B1FA0"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3C6904F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(-1.147)</w:t>
            </w:r>
          </w:p>
        </w:tc>
        <w:tc>
          <w:tcPr>
            <w:tcW w:w="638" w:type="pct"/>
            <w:tcBorders>
              <w:top w:val="nil"/>
              <w:left w:val="nil"/>
              <w:bottom w:val="nil"/>
              <w:right w:val="nil"/>
            </w:tcBorders>
            <w:vAlign w:val="center"/>
          </w:tcPr>
          <w:p w14:paraId="23F0F271"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(-1.221)</w:t>
            </w:r>
          </w:p>
        </w:tc>
        <w:tc>
          <w:tcPr>
            <w:tcW w:w="638" w:type="pct"/>
            <w:tcBorders>
              <w:top w:val="nil"/>
              <w:left w:val="nil"/>
              <w:bottom w:val="nil"/>
              <w:right w:val="single" w:sz="4" w:space="0" w:color="auto"/>
            </w:tcBorders>
            <w:vAlign w:val="center"/>
          </w:tcPr>
          <w:p w14:paraId="6D91AA0C"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(0.717)</w:t>
            </w:r>
          </w:p>
        </w:tc>
        <w:tc>
          <w:tcPr>
            <w:tcW w:w="638" w:type="pct"/>
            <w:tcBorders>
              <w:top w:val="nil"/>
              <w:left w:val="single" w:sz="4" w:space="0" w:color="auto"/>
              <w:bottom w:val="nil"/>
              <w:right w:val="nil"/>
            </w:tcBorders>
            <w:vAlign w:val="center"/>
          </w:tcPr>
          <w:p w14:paraId="083575C4"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(-1.175)</w:t>
            </w:r>
          </w:p>
        </w:tc>
        <w:tc>
          <w:tcPr>
            <w:tcW w:w="638" w:type="pct"/>
            <w:tcBorders>
              <w:top w:val="nil"/>
              <w:left w:val="nil"/>
              <w:bottom w:val="nil"/>
              <w:right w:val="nil"/>
            </w:tcBorders>
            <w:vAlign w:val="center"/>
          </w:tcPr>
          <w:p w14:paraId="05F386CC"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(-1.243)</w:t>
            </w:r>
          </w:p>
        </w:tc>
        <w:tc>
          <w:tcPr>
            <w:tcW w:w="638" w:type="pct"/>
            <w:tcBorders>
              <w:top w:val="nil"/>
              <w:left w:val="nil"/>
              <w:bottom w:val="nil"/>
              <w:right w:val="nil"/>
            </w:tcBorders>
            <w:vAlign w:val="center"/>
          </w:tcPr>
          <w:p w14:paraId="6A86E220"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(0.759)</w:t>
            </w:r>
          </w:p>
        </w:tc>
      </w:tr>
      <w:tr w:rsidR="003961FA" w14:paraId="3D893A26" w14:textId="77777777">
        <w:trPr>
          <w:trHeight w:val="20"/>
        </w:trPr>
        <w:tc>
          <w:tcPr>
            <w:tcW w:w="1172" w:type="pct"/>
            <w:tcBorders>
              <w:top w:val="nil"/>
              <w:left w:val="nil"/>
              <w:bottom w:val="nil"/>
              <w:right w:val="nil"/>
            </w:tcBorders>
            <w:vAlign w:val="center"/>
          </w:tcPr>
          <w:p w14:paraId="68732B1F"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SHE</w:t>
            </w:r>
          </w:p>
        </w:tc>
        <w:tc>
          <w:tcPr>
            <w:tcW w:w="638" w:type="pct"/>
            <w:tcBorders>
              <w:top w:val="nil"/>
              <w:left w:val="nil"/>
              <w:bottom w:val="nil"/>
              <w:right w:val="nil"/>
            </w:tcBorders>
            <w:vAlign w:val="center"/>
          </w:tcPr>
          <w:p w14:paraId="254A2E4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0.011*</w:t>
            </w:r>
          </w:p>
        </w:tc>
        <w:tc>
          <w:tcPr>
            <w:tcW w:w="638" w:type="pct"/>
            <w:tcBorders>
              <w:top w:val="nil"/>
              <w:left w:val="nil"/>
              <w:bottom w:val="nil"/>
              <w:right w:val="nil"/>
            </w:tcBorders>
            <w:vAlign w:val="center"/>
          </w:tcPr>
          <w:p w14:paraId="29DE812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0.013**</w:t>
            </w:r>
          </w:p>
        </w:tc>
        <w:tc>
          <w:tcPr>
            <w:tcW w:w="638" w:type="pct"/>
            <w:tcBorders>
              <w:top w:val="nil"/>
              <w:left w:val="nil"/>
              <w:bottom w:val="nil"/>
              <w:right w:val="single" w:sz="4" w:space="0" w:color="auto"/>
            </w:tcBorders>
            <w:vAlign w:val="center"/>
          </w:tcPr>
          <w:p w14:paraId="580EB9AC"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0.022</w:t>
            </w:r>
          </w:p>
        </w:tc>
        <w:tc>
          <w:tcPr>
            <w:tcW w:w="638" w:type="pct"/>
            <w:tcBorders>
              <w:top w:val="nil"/>
              <w:left w:val="single" w:sz="4" w:space="0" w:color="auto"/>
              <w:bottom w:val="nil"/>
              <w:right w:val="nil"/>
            </w:tcBorders>
            <w:vAlign w:val="center"/>
          </w:tcPr>
          <w:p w14:paraId="47F5CDE8"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0.012**</w:t>
            </w:r>
          </w:p>
        </w:tc>
        <w:tc>
          <w:tcPr>
            <w:tcW w:w="638" w:type="pct"/>
            <w:tcBorders>
              <w:top w:val="nil"/>
              <w:left w:val="nil"/>
              <w:bottom w:val="nil"/>
              <w:right w:val="nil"/>
            </w:tcBorders>
            <w:vAlign w:val="center"/>
          </w:tcPr>
          <w:p w14:paraId="3BE90FA1"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0.014**</w:t>
            </w:r>
          </w:p>
        </w:tc>
        <w:tc>
          <w:tcPr>
            <w:tcW w:w="638" w:type="pct"/>
            <w:tcBorders>
              <w:top w:val="nil"/>
              <w:left w:val="nil"/>
              <w:bottom w:val="nil"/>
              <w:right w:val="nil"/>
            </w:tcBorders>
            <w:vAlign w:val="center"/>
          </w:tcPr>
          <w:p w14:paraId="77095EDD"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0.019</w:t>
            </w:r>
          </w:p>
        </w:tc>
      </w:tr>
      <w:tr w:rsidR="003961FA" w14:paraId="0E991BDD" w14:textId="77777777">
        <w:trPr>
          <w:trHeight w:val="20"/>
        </w:trPr>
        <w:tc>
          <w:tcPr>
            <w:tcW w:w="1172" w:type="pct"/>
            <w:tcBorders>
              <w:top w:val="nil"/>
              <w:left w:val="nil"/>
              <w:bottom w:val="nil"/>
              <w:right w:val="nil"/>
            </w:tcBorders>
            <w:vAlign w:val="center"/>
          </w:tcPr>
          <w:p w14:paraId="54889301"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167C66F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(1.867)</w:t>
            </w:r>
          </w:p>
        </w:tc>
        <w:tc>
          <w:tcPr>
            <w:tcW w:w="638" w:type="pct"/>
            <w:tcBorders>
              <w:top w:val="nil"/>
              <w:left w:val="nil"/>
              <w:bottom w:val="nil"/>
              <w:right w:val="nil"/>
            </w:tcBorders>
            <w:vAlign w:val="center"/>
          </w:tcPr>
          <w:p w14:paraId="3D8767F3"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(2.102)</w:t>
            </w:r>
          </w:p>
        </w:tc>
        <w:tc>
          <w:tcPr>
            <w:tcW w:w="638" w:type="pct"/>
            <w:tcBorders>
              <w:top w:val="nil"/>
              <w:left w:val="nil"/>
              <w:bottom w:val="nil"/>
              <w:right w:val="single" w:sz="4" w:space="0" w:color="auto"/>
            </w:tcBorders>
            <w:vAlign w:val="center"/>
          </w:tcPr>
          <w:p w14:paraId="0EABBB09"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(0.774)</w:t>
            </w:r>
          </w:p>
        </w:tc>
        <w:tc>
          <w:tcPr>
            <w:tcW w:w="638" w:type="pct"/>
            <w:tcBorders>
              <w:top w:val="nil"/>
              <w:left w:val="single" w:sz="4" w:space="0" w:color="auto"/>
              <w:bottom w:val="nil"/>
              <w:right w:val="nil"/>
            </w:tcBorders>
            <w:vAlign w:val="center"/>
          </w:tcPr>
          <w:p w14:paraId="6D32EF01"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(1.994)</w:t>
            </w:r>
          </w:p>
        </w:tc>
        <w:tc>
          <w:tcPr>
            <w:tcW w:w="638" w:type="pct"/>
            <w:tcBorders>
              <w:top w:val="nil"/>
              <w:left w:val="nil"/>
              <w:bottom w:val="nil"/>
              <w:right w:val="nil"/>
            </w:tcBorders>
            <w:vAlign w:val="center"/>
          </w:tcPr>
          <w:p w14:paraId="5607F60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(2.217)</w:t>
            </w:r>
          </w:p>
        </w:tc>
        <w:tc>
          <w:tcPr>
            <w:tcW w:w="638" w:type="pct"/>
            <w:tcBorders>
              <w:top w:val="nil"/>
              <w:left w:val="nil"/>
              <w:bottom w:val="nil"/>
              <w:right w:val="nil"/>
            </w:tcBorders>
            <w:vAlign w:val="center"/>
          </w:tcPr>
          <w:p w14:paraId="0A76E76E"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(0.666)</w:t>
            </w:r>
          </w:p>
        </w:tc>
      </w:tr>
      <w:tr w:rsidR="003961FA" w14:paraId="6118CA63" w14:textId="77777777">
        <w:trPr>
          <w:trHeight w:val="20"/>
        </w:trPr>
        <w:tc>
          <w:tcPr>
            <w:tcW w:w="1172" w:type="pct"/>
            <w:tcBorders>
              <w:top w:val="nil"/>
              <w:left w:val="nil"/>
              <w:bottom w:val="nil"/>
              <w:right w:val="nil"/>
            </w:tcBorders>
            <w:vAlign w:val="center"/>
          </w:tcPr>
          <w:p w14:paraId="22CEA9E7"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CREDIT_GDP</w:t>
            </w:r>
          </w:p>
        </w:tc>
        <w:tc>
          <w:tcPr>
            <w:tcW w:w="638" w:type="pct"/>
            <w:tcBorders>
              <w:top w:val="nil"/>
              <w:left w:val="nil"/>
              <w:bottom w:val="nil"/>
              <w:right w:val="nil"/>
            </w:tcBorders>
            <w:vAlign w:val="center"/>
          </w:tcPr>
          <w:p w14:paraId="6D58DAB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0.016</w:t>
            </w:r>
          </w:p>
        </w:tc>
        <w:tc>
          <w:tcPr>
            <w:tcW w:w="638" w:type="pct"/>
            <w:tcBorders>
              <w:top w:val="nil"/>
              <w:left w:val="nil"/>
              <w:bottom w:val="nil"/>
              <w:right w:val="nil"/>
            </w:tcBorders>
            <w:vAlign w:val="center"/>
          </w:tcPr>
          <w:p w14:paraId="04CC33A5"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0.018*</w:t>
            </w:r>
          </w:p>
        </w:tc>
        <w:tc>
          <w:tcPr>
            <w:tcW w:w="638" w:type="pct"/>
            <w:tcBorders>
              <w:top w:val="nil"/>
              <w:left w:val="nil"/>
              <w:bottom w:val="nil"/>
              <w:right w:val="single" w:sz="4" w:space="0" w:color="auto"/>
            </w:tcBorders>
            <w:vAlign w:val="center"/>
          </w:tcPr>
          <w:p w14:paraId="28E5F039"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-0.049</w:t>
            </w:r>
          </w:p>
        </w:tc>
        <w:tc>
          <w:tcPr>
            <w:tcW w:w="638" w:type="pct"/>
            <w:tcBorders>
              <w:top w:val="nil"/>
              <w:left w:val="single" w:sz="4" w:space="0" w:color="auto"/>
              <w:bottom w:val="nil"/>
              <w:right w:val="nil"/>
            </w:tcBorders>
            <w:vAlign w:val="center"/>
          </w:tcPr>
          <w:p w14:paraId="183D85C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0.021**</w:t>
            </w:r>
          </w:p>
        </w:tc>
        <w:tc>
          <w:tcPr>
            <w:tcW w:w="638" w:type="pct"/>
            <w:tcBorders>
              <w:top w:val="nil"/>
              <w:left w:val="nil"/>
              <w:bottom w:val="nil"/>
              <w:right w:val="nil"/>
            </w:tcBorders>
            <w:vAlign w:val="center"/>
          </w:tcPr>
          <w:p w14:paraId="0B424A03"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0.023**</w:t>
            </w:r>
          </w:p>
        </w:tc>
        <w:tc>
          <w:tcPr>
            <w:tcW w:w="638" w:type="pct"/>
            <w:tcBorders>
              <w:top w:val="nil"/>
              <w:left w:val="nil"/>
              <w:bottom w:val="nil"/>
              <w:right w:val="nil"/>
            </w:tcBorders>
            <w:vAlign w:val="center"/>
          </w:tcPr>
          <w:p w14:paraId="091E0E5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-0.056</w:t>
            </w:r>
          </w:p>
        </w:tc>
      </w:tr>
      <w:tr w:rsidR="003961FA" w14:paraId="53F8FC07" w14:textId="77777777">
        <w:trPr>
          <w:trHeight w:val="20"/>
        </w:trPr>
        <w:tc>
          <w:tcPr>
            <w:tcW w:w="1172" w:type="pct"/>
            <w:tcBorders>
              <w:top w:val="nil"/>
              <w:left w:val="nil"/>
              <w:bottom w:val="nil"/>
              <w:right w:val="nil"/>
            </w:tcBorders>
            <w:vAlign w:val="center"/>
          </w:tcPr>
          <w:p w14:paraId="0F192D4E"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53EBCE0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(1.491)</w:t>
            </w:r>
          </w:p>
        </w:tc>
        <w:tc>
          <w:tcPr>
            <w:tcW w:w="638" w:type="pct"/>
            <w:tcBorders>
              <w:top w:val="nil"/>
              <w:left w:val="nil"/>
              <w:bottom w:val="nil"/>
              <w:right w:val="nil"/>
            </w:tcBorders>
            <w:vAlign w:val="center"/>
          </w:tcPr>
          <w:p w14:paraId="184C6B7E"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(1.717)</w:t>
            </w:r>
          </w:p>
        </w:tc>
        <w:tc>
          <w:tcPr>
            <w:tcW w:w="638" w:type="pct"/>
            <w:tcBorders>
              <w:top w:val="nil"/>
              <w:left w:val="nil"/>
              <w:bottom w:val="nil"/>
              <w:right w:val="single" w:sz="4" w:space="0" w:color="auto"/>
            </w:tcBorders>
            <w:vAlign w:val="center"/>
          </w:tcPr>
          <w:p w14:paraId="46C47F0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(-0.970)</w:t>
            </w:r>
          </w:p>
        </w:tc>
        <w:tc>
          <w:tcPr>
            <w:tcW w:w="638" w:type="pct"/>
            <w:tcBorders>
              <w:top w:val="nil"/>
              <w:left w:val="single" w:sz="4" w:space="0" w:color="auto"/>
              <w:bottom w:val="nil"/>
              <w:right w:val="nil"/>
            </w:tcBorders>
            <w:vAlign w:val="center"/>
          </w:tcPr>
          <w:p w14:paraId="7B4A7A4C"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(1.984)</w:t>
            </w:r>
          </w:p>
        </w:tc>
        <w:tc>
          <w:tcPr>
            <w:tcW w:w="638" w:type="pct"/>
            <w:tcBorders>
              <w:top w:val="nil"/>
              <w:left w:val="nil"/>
              <w:bottom w:val="nil"/>
              <w:right w:val="nil"/>
            </w:tcBorders>
            <w:vAlign w:val="center"/>
          </w:tcPr>
          <w:p w14:paraId="7342A360"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(2.205)</w:t>
            </w:r>
          </w:p>
        </w:tc>
        <w:tc>
          <w:tcPr>
            <w:tcW w:w="638" w:type="pct"/>
            <w:tcBorders>
              <w:top w:val="nil"/>
              <w:left w:val="nil"/>
              <w:bottom w:val="nil"/>
              <w:right w:val="nil"/>
            </w:tcBorders>
            <w:vAlign w:val="center"/>
          </w:tcPr>
          <w:p w14:paraId="5E829E1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(-1.118)</w:t>
            </w:r>
          </w:p>
        </w:tc>
      </w:tr>
      <w:tr w:rsidR="003961FA" w14:paraId="29F57810" w14:textId="77777777">
        <w:trPr>
          <w:trHeight w:val="20"/>
        </w:trPr>
        <w:tc>
          <w:tcPr>
            <w:tcW w:w="1172" w:type="pct"/>
            <w:tcBorders>
              <w:top w:val="nil"/>
              <w:left w:val="nil"/>
              <w:bottom w:val="nil"/>
              <w:right w:val="nil"/>
            </w:tcBorders>
            <w:vAlign w:val="center"/>
          </w:tcPr>
          <w:p w14:paraId="11E9808C"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STOCK_GDP</w:t>
            </w:r>
          </w:p>
        </w:tc>
        <w:tc>
          <w:tcPr>
            <w:tcW w:w="638" w:type="pct"/>
            <w:tcBorders>
              <w:top w:val="nil"/>
              <w:left w:val="nil"/>
              <w:bottom w:val="nil"/>
              <w:right w:val="nil"/>
            </w:tcBorders>
            <w:vAlign w:val="center"/>
          </w:tcPr>
          <w:p w14:paraId="45F532D5"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0.004</w:t>
            </w:r>
          </w:p>
        </w:tc>
        <w:tc>
          <w:tcPr>
            <w:tcW w:w="638" w:type="pct"/>
            <w:tcBorders>
              <w:top w:val="nil"/>
              <w:left w:val="nil"/>
              <w:bottom w:val="nil"/>
              <w:right w:val="nil"/>
            </w:tcBorders>
            <w:vAlign w:val="center"/>
          </w:tcPr>
          <w:p w14:paraId="6AABE32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0.004</w:t>
            </w:r>
          </w:p>
        </w:tc>
        <w:tc>
          <w:tcPr>
            <w:tcW w:w="638" w:type="pct"/>
            <w:tcBorders>
              <w:top w:val="nil"/>
              <w:left w:val="nil"/>
              <w:bottom w:val="nil"/>
              <w:right w:val="single" w:sz="4" w:space="0" w:color="auto"/>
            </w:tcBorders>
            <w:vAlign w:val="center"/>
          </w:tcPr>
          <w:p w14:paraId="5F363DD6"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-0.003</w:t>
            </w:r>
          </w:p>
        </w:tc>
        <w:tc>
          <w:tcPr>
            <w:tcW w:w="638" w:type="pct"/>
            <w:tcBorders>
              <w:top w:val="nil"/>
              <w:left w:val="single" w:sz="4" w:space="0" w:color="auto"/>
              <w:bottom w:val="nil"/>
              <w:right w:val="nil"/>
            </w:tcBorders>
            <w:vAlign w:val="center"/>
          </w:tcPr>
          <w:p w14:paraId="3EEF1F72"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0.005</w:t>
            </w:r>
          </w:p>
        </w:tc>
        <w:tc>
          <w:tcPr>
            <w:tcW w:w="638" w:type="pct"/>
            <w:tcBorders>
              <w:top w:val="nil"/>
              <w:left w:val="nil"/>
              <w:bottom w:val="nil"/>
              <w:right w:val="nil"/>
            </w:tcBorders>
            <w:vAlign w:val="center"/>
          </w:tcPr>
          <w:p w14:paraId="7696370C"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0.005</w:t>
            </w:r>
          </w:p>
        </w:tc>
        <w:tc>
          <w:tcPr>
            <w:tcW w:w="638" w:type="pct"/>
            <w:tcBorders>
              <w:top w:val="nil"/>
              <w:left w:val="nil"/>
              <w:bottom w:val="nil"/>
              <w:right w:val="nil"/>
            </w:tcBorders>
            <w:vAlign w:val="center"/>
          </w:tcPr>
          <w:p w14:paraId="7BCAB101"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-0.004</w:t>
            </w:r>
          </w:p>
        </w:tc>
      </w:tr>
      <w:tr w:rsidR="003961FA" w14:paraId="28295369" w14:textId="77777777">
        <w:trPr>
          <w:trHeight w:val="20"/>
        </w:trPr>
        <w:tc>
          <w:tcPr>
            <w:tcW w:w="1172" w:type="pct"/>
            <w:tcBorders>
              <w:top w:val="nil"/>
              <w:left w:val="nil"/>
              <w:bottom w:val="nil"/>
              <w:right w:val="nil"/>
            </w:tcBorders>
            <w:vAlign w:val="center"/>
          </w:tcPr>
          <w:p w14:paraId="490BCBAA"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64910808"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(0.963)</w:t>
            </w:r>
          </w:p>
        </w:tc>
        <w:tc>
          <w:tcPr>
            <w:tcW w:w="638" w:type="pct"/>
            <w:tcBorders>
              <w:top w:val="nil"/>
              <w:left w:val="nil"/>
              <w:bottom w:val="nil"/>
              <w:right w:val="nil"/>
            </w:tcBorders>
            <w:vAlign w:val="center"/>
          </w:tcPr>
          <w:p w14:paraId="2AEDFB7E"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(1.052)</w:t>
            </w:r>
          </w:p>
        </w:tc>
        <w:tc>
          <w:tcPr>
            <w:tcW w:w="638" w:type="pct"/>
            <w:tcBorders>
              <w:top w:val="nil"/>
              <w:left w:val="nil"/>
              <w:bottom w:val="nil"/>
              <w:right w:val="single" w:sz="4" w:space="0" w:color="auto"/>
            </w:tcBorders>
            <w:vAlign w:val="center"/>
          </w:tcPr>
          <w:p w14:paraId="06D5C96C"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(-0.131)</w:t>
            </w:r>
          </w:p>
        </w:tc>
        <w:tc>
          <w:tcPr>
            <w:tcW w:w="638" w:type="pct"/>
            <w:tcBorders>
              <w:top w:val="nil"/>
              <w:left w:val="single" w:sz="4" w:space="0" w:color="auto"/>
              <w:bottom w:val="nil"/>
              <w:right w:val="nil"/>
            </w:tcBorders>
            <w:vAlign w:val="center"/>
          </w:tcPr>
          <w:p w14:paraId="529CF3F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(1.224)</w:t>
            </w:r>
          </w:p>
        </w:tc>
        <w:tc>
          <w:tcPr>
            <w:tcW w:w="638" w:type="pct"/>
            <w:tcBorders>
              <w:top w:val="nil"/>
              <w:left w:val="nil"/>
              <w:bottom w:val="nil"/>
              <w:right w:val="nil"/>
            </w:tcBorders>
            <w:vAlign w:val="center"/>
          </w:tcPr>
          <w:p w14:paraId="6A496D94"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(1.310)</w:t>
            </w:r>
          </w:p>
        </w:tc>
        <w:tc>
          <w:tcPr>
            <w:tcW w:w="638" w:type="pct"/>
            <w:tcBorders>
              <w:top w:val="nil"/>
              <w:left w:val="nil"/>
              <w:bottom w:val="nil"/>
              <w:right w:val="nil"/>
            </w:tcBorders>
            <w:vAlign w:val="center"/>
          </w:tcPr>
          <w:p w14:paraId="1DFDAED8"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(-0.214)</w:t>
            </w:r>
          </w:p>
        </w:tc>
      </w:tr>
      <w:tr w:rsidR="003961FA" w14:paraId="65624A6D" w14:textId="77777777">
        <w:trPr>
          <w:trHeight w:val="20"/>
        </w:trPr>
        <w:tc>
          <w:tcPr>
            <w:tcW w:w="1172" w:type="pct"/>
            <w:tcBorders>
              <w:top w:val="nil"/>
              <w:left w:val="nil"/>
              <w:bottom w:val="nil"/>
              <w:right w:val="nil"/>
            </w:tcBorders>
            <w:vAlign w:val="center"/>
          </w:tcPr>
          <w:p w14:paraId="5471ACCC"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GDP_GROW</w:t>
            </w:r>
          </w:p>
        </w:tc>
        <w:tc>
          <w:tcPr>
            <w:tcW w:w="638" w:type="pct"/>
            <w:tcBorders>
              <w:top w:val="nil"/>
              <w:left w:val="nil"/>
              <w:bottom w:val="nil"/>
              <w:right w:val="nil"/>
            </w:tcBorders>
            <w:vAlign w:val="center"/>
          </w:tcPr>
          <w:p w14:paraId="27FEFD28"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-0.072**</w:t>
            </w:r>
          </w:p>
        </w:tc>
        <w:tc>
          <w:tcPr>
            <w:tcW w:w="638" w:type="pct"/>
            <w:tcBorders>
              <w:top w:val="nil"/>
              <w:left w:val="nil"/>
              <w:bottom w:val="nil"/>
              <w:right w:val="nil"/>
            </w:tcBorders>
            <w:vAlign w:val="center"/>
          </w:tcPr>
          <w:p w14:paraId="7C42A259"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-0.074**</w:t>
            </w:r>
          </w:p>
        </w:tc>
        <w:tc>
          <w:tcPr>
            <w:tcW w:w="638" w:type="pct"/>
            <w:tcBorders>
              <w:top w:val="nil"/>
              <w:left w:val="nil"/>
              <w:bottom w:val="nil"/>
              <w:right w:val="single" w:sz="4" w:space="0" w:color="auto"/>
            </w:tcBorders>
            <w:vAlign w:val="center"/>
          </w:tcPr>
          <w:p w14:paraId="235B20B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-0.035</w:t>
            </w:r>
          </w:p>
        </w:tc>
        <w:tc>
          <w:tcPr>
            <w:tcW w:w="638" w:type="pct"/>
            <w:tcBorders>
              <w:top w:val="nil"/>
              <w:left w:val="single" w:sz="4" w:space="0" w:color="auto"/>
              <w:bottom w:val="nil"/>
              <w:right w:val="nil"/>
            </w:tcBorders>
            <w:vAlign w:val="center"/>
          </w:tcPr>
          <w:p w14:paraId="7A0344BA"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-0.073**</w:t>
            </w:r>
          </w:p>
        </w:tc>
        <w:tc>
          <w:tcPr>
            <w:tcW w:w="638" w:type="pct"/>
            <w:tcBorders>
              <w:top w:val="nil"/>
              <w:left w:val="nil"/>
              <w:bottom w:val="nil"/>
              <w:right w:val="nil"/>
            </w:tcBorders>
            <w:vAlign w:val="center"/>
          </w:tcPr>
          <w:p w14:paraId="6A708682"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-0.074**</w:t>
            </w:r>
          </w:p>
        </w:tc>
        <w:tc>
          <w:tcPr>
            <w:tcW w:w="638" w:type="pct"/>
            <w:tcBorders>
              <w:top w:val="nil"/>
              <w:left w:val="nil"/>
              <w:bottom w:val="nil"/>
              <w:right w:val="nil"/>
            </w:tcBorders>
            <w:vAlign w:val="center"/>
          </w:tcPr>
          <w:p w14:paraId="79E51BA4"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-0.031</w:t>
            </w:r>
          </w:p>
        </w:tc>
      </w:tr>
      <w:tr w:rsidR="003961FA" w14:paraId="6BFB41C1" w14:textId="77777777">
        <w:trPr>
          <w:trHeight w:val="20"/>
        </w:trPr>
        <w:tc>
          <w:tcPr>
            <w:tcW w:w="1172" w:type="pct"/>
            <w:tcBorders>
              <w:top w:val="nil"/>
              <w:left w:val="nil"/>
              <w:bottom w:val="nil"/>
              <w:right w:val="nil"/>
            </w:tcBorders>
            <w:vAlign w:val="center"/>
          </w:tcPr>
          <w:p w14:paraId="06CE2E83"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nil"/>
              <w:right w:val="nil"/>
            </w:tcBorders>
            <w:vAlign w:val="center"/>
          </w:tcPr>
          <w:p w14:paraId="2EDB152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(-2.107)</w:t>
            </w:r>
          </w:p>
        </w:tc>
        <w:tc>
          <w:tcPr>
            <w:tcW w:w="638" w:type="pct"/>
            <w:tcBorders>
              <w:top w:val="nil"/>
              <w:left w:val="nil"/>
              <w:bottom w:val="nil"/>
              <w:right w:val="nil"/>
            </w:tcBorders>
            <w:vAlign w:val="center"/>
          </w:tcPr>
          <w:p w14:paraId="25C86B64"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(-2.128)</w:t>
            </w:r>
          </w:p>
        </w:tc>
        <w:tc>
          <w:tcPr>
            <w:tcW w:w="638" w:type="pct"/>
            <w:tcBorders>
              <w:top w:val="nil"/>
              <w:left w:val="nil"/>
              <w:bottom w:val="nil"/>
              <w:right w:val="single" w:sz="4" w:space="0" w:color="auto"/>
            </w:tcBorders>
            <w:vAlign w:val="center"/>
          </w:tcPr>
          <w:p w14:paraId="14CCA17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(-0.204)</w:t>
            </w:r>
          </w:p>
        </w:tc>
        <w:tc>
          <w:tcPr>
            <w:tcW w:w="638" w:type="pct"/>
            <w:tcBorders>
              <w:top w:val="nil"/>
              <w:left w:val="single" w:sz="4" w:space="0" w:color="auto"/>
              <w:bottom w:val="nil"/>
              <w:right w:val="nil"/>
            </w:tcBorders>
            <w:vAlign w:val="center"/>
          </w:tcPr>
          <w:p w14:paraId="095B064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(-2.124)</w:t>
            </w:r>
          </w:p>
        </w:tc>
        <w:tc>
          <w:tcPr>
            <w:tcW w:w="638" w:type="pct"/>
            <w:tcBorders>
              <w:top w:val="nil"/>
              <w:left w:val="nil"/>
              <w:bottom w:val="nil"/>
              <w:right w:val="nil"/>
            </w:tcBorders>
            <w:vAlign w:val="center"/>
          </w:tcPr>
          <w:p w14:paraId="040DC165"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(-2.141)</w:t>
            </w:r>
          </w:p>
        </w:tc>
        <w:tc>
          <w:tcPr>
            <w:tcW w:w="638" w:type="pct"/>
            <w:tcBorders>
              <w:top w:val="nil"/>
              <w:left w:val="nil"/>
              <w:bottom w:val="nil"/>
              <w:right w:val="nil"/>
            </w:tcBorders>
            <w:vAlign w:val="center"/>
          </w:tcPr>
          <w:p w14:paraId="1EC0F81D"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(-0.180)</w:t>
            </w:r>
          </w:p>
        </w:tc>
      </w:tr>
      <w:tr w:rsidR="003961FA" w14:paraId="6FD0BEF0" w14:textId="77777777">
        <w:trPr>
          <w:trHeight w:val="20"/>
        </w:trPr>
        <w:tc>
          <w:tcPr>
            <w:tcW w:w="1172" w:type="pct"/>
            <w:tcBorders>
              <w:top w:val="nil"/>
              <w:left w:val="nil"/>
              <w:bottom w:val="nil"/>
              <w:right w:val="nil"/>
            </w:tcBorders>
            <w:vAlign w:val="center"/>
          </w:tcPr>
          <w:p w14:paraId="2116856C"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Constant</w:t>
            </w:r>
          </w:p>
        </w:tc>
        <w:tc>
          <w:tcPr>
            <w:tcW w:w="638" w:type="pct"/>
            <w:tcBorders>
              <w:top w:val="nil"/>
              <w:left w:val="nil"/>
              <w:bottom w:val="nil"/>
              <w:right w:val="nil"/>
            </w:tcBorders>
            <w:vAlign w:val="center"/>
          </w:tcPr>
          <w:p w14:paraId="780940E5"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0.009</w:t>
            </w:r>
          </w:p>
        </w:tc>
        <w:tc>
          <w:tcPr>
            <w:tcW w:w="638" w:type="pct"/>
            <w:tcBorders>
              <w:top w:val="nil"/>
              <w:left w:val="nil"/>
              <w:bottom w:val="nil"/>
              <w:right w:val="nil"/>
            </w:tcBorders>
            <w:vAlign w:val="center"/>
          </w:tcPr>
          <w:p w14:paraId="160B8808"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0.010</w:t>
            </w:r>
          </w:p>
        </w:tc>
        <w:tc>
          <w:tcPr>
            <w:tcW w:w="638" w:type="pct"/>
            <w:tcBorders>
              <w:top w:val="nil"/>
              <w:left w:val="nil"/>
              <w:bottom w:val="nil"/>
              <w:right w:val="single" w:sz="4" w:space="0" w:color="auto"/>
            </w:tcBorders>
            <w:vAlign w:val="center"/>
          </w:tcPr>
          <w:p w14:paraId="536E51AE"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0.207**</w:t>
            </w:r>
          </w:p>
        </w:tc>
        <w:tc>
          <w:tcPr>
            <w:tcW w:w="638" w:type="pct"/>
            <w:tcBorders>
              <w:top w:val="nil"/>
              <w:left w:val="single" w:sz="4" w:space="0" w:color="auto"/>
              <w:bottom w:val="nil"/>
              <w:right w:val="nil"/>
            </w:tcBorders>
            <w:vAlign w:val="center"/>
          </w:tcPr>
          <w:p w14:paraId="4A405195"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0.024</w:t>
            </w:r>
          </w:p>
        </w:tc>
        <w:tc>
          <w:tcPr>
            <w:tcW w:w="638" w:type="pct"/>
            <w:tcBorders>
              <w:top w:val="nil"/>
              <w:left w:val="nil"/>
              <w:bottom w:val="nil"/>
              <w:right w:val="nil"/>
            </w:tcBorders>
            <w:vAlign w:val="center"/>
          </w:tcPr>
          <w:p w14:paraId="2086A503"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0.026</w:t>
            </w:r>
          </w:p>
        </w:tc>
        <w:tc>
          <w:tcPr>
            <w:tcW w:w="638" w:type="pct"/>
            <w:tcBorders>
              <w:top w:val="nil"/>
              <w:left w:val="nil"/>
              <w:bottom w:val="nil"/>
              <w:right w:val="nil"/>
            </w:tcBorders>
            <w:vAlign w:val="center"/>
          </w:tcPr>
          <w:p w14:paraId="68751C6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0.175*</w:t>
            </w:r>
          </w:p>
        </w:tc>
      </w:tr>
      <w:tr w:rsidR="003961FA" w14:paraId="3F3C59B0" w14:textId="77777777">
        <w:trPr>
          <w:trHeight w:val="20"/>
        </w:trPr>
        <w:tc>
          <w:tcPr>
            <w:tcW w:w="1172" w:type="pct"/>
            <w:tcBorders>
              <w:top w:val="nil"/>
              <w:left w:val="nil"/>
              <w:bottom w:val="single" w:sz="4" w:space="0" w:color="auto"/>
              <w:right w:val="nil"/>
            </w:tcBorders>
            <w:vAlign w:val="center"/>
          </w:tcPr>
          <w:p w14:paraId="3639FD9E" w14:textId="77777777" w:rsidR="003961FA" w:rsidRDefault="003961FA">
            <w:pPr>
              <w:autoSpaceDE w:val="0"/>
              <w:autoSpaceDN w:val="0"/>
              <w:adjustRightInd w:val="0"/>
              <w:spacing w:after="0" w:line="360" w:lineRule="auto"/>
              <w:rPr>
                <w:rFonts w:ascii="Times New Roman" w:eastAsia="Times New Roman" w:hAnsi="Times New Roman"/>
                <w:color w:val="000000"/>
                <w:sz w:val="18"/>
                <w:szCs w:val="18"/>
              </w:rPr>
            </w:pPr>
          </w:p>
        </w:tc>
        <w:tc>
          <w:tcPr>
            <w:tcW w:w="638" w:type="pct"/>
            <w:tcBorders>
              <w:top w:val="nil"/>
              <w:left w:val="nil"/>
              <w:bottom w:val="single" w:sz="4" w:space="0" w:color="auto"/>
              <w:right w:val="nil"/>
            </w:tcBorders>
            <w:vAlign w:val="center"/>
          </w:tcPr>
          <w:p w14:paraId="69C356C2"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(0.378)</w:t>
            </w:r>
          </w:p>
        </w:tc>
        <w:tc>
          <w:tcPr>
            <w:tcW w:w="638" w:type="pct"/>
            <w:tcBorders>
              <w:top w:val="nil"/>
              <w:left w:val="nil"/>
              <w:bottom w:val="single" w:sz="4" w:space="0" w:color="auto"/>
              <w:right w:val="nil"/>
            </w:tcBorders>
            <w:vAlign w:val="center"/>
          </w:tcPr>
          <w:p w14:paraId="05E451C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(0.444)</w:t>
            </w:r>
          </w:p>
        </w:tc>
        <w:tc>
          <w:tcPr>
            <w:tcW w:w="638" w:type="pct"/>
            <w:tcBorders>
              <w:top w:val="nil"/>
              <w:left w:val="nil"/>
              <w:bottom w:val="single" w:sz="4" w:space="0" w:color="auto"/>
              <w:right w:val="single" w:sz="4" w:space="0" w:color="auto"/>
            </w:tcBorders>
            <w:vAlign w:val="center"/>
          </w:tcPr>
          <w:p w14:paraId="232312F2"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(2.005)</w:t>
            </w:r>
          </w:p>
        </w:tc>
        <w:tc>
          <w:tcPr>
            <w:tcW w:w="638" w:type="pct"/>
            <w:tcBorders>
              <w:top w:val="nil"/>
              <w:left w:val="single" w:sz="4" w:space="0" w:color="auto"/>
              <w:bottom w:val="single" w:sz="4" w:space="0" w:color="auto"/>
              <w:right w:val="nil"/>
            </w:tcBorders>
            <w:vAlign w:val="center"/>
          </w:tcPr>
          <w:p w14:paraId="139A8FD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(1.076)</w:t>
            </w:r>
          </w:p>
        </w:tc>
        <w:tc>
          <w:tcPr>
            <w:tcW w:w="638" w:type="pct"/>
            <w:tcBorders>
              <w:top w:val="nil"/>
              <w:left w:val="nil"/>
              <w:bottom w:val="single" w:sz="4" w:space="0" w:color="auto"/>
              <w:right w:val="nil"/>
            </w:tcBorders>
            <w:vAlign w:val="center"/>
          </w:tcPr>
          <w:p w14:paraId="2B8D720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(1.123)</w:t>
            </w:r>
          </w:p>
        </w:tc>
        <w:tc>
          <w:tcPr>
            <w:tcW w:w="638" w:type="pct"/>
            <w:tcBorders>
              <w:top w:val="nil"/>
              <w:left w:val="nil"/>
              <w:bottom w:val="single" w:sz="4" w:space="0" w:color="auto"/>
              <w:right w:val="nil"/>
            </w:tcBorders>
            <w:vAlign w:val="center"/>
          </w:tcPr>
          <w:p w14:paraId="6C5CCD49"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(1.699)</w:t>
            </w:r>
          </w:p>
        </w:tc>
      </w:tr>
      <w:tr w:rsidR="003961FA" w14:paraId="303C57DA" w14:textId="77777777">
        <w:trPr>
          <w:trHeight w:val="20"/>
        </w:trPr>
        <w:tc>
          <w:tcPr>
            <w:tcW w:w="1172" w:type="pct"/>
            <w:tcBorders>
              <w:top w:val="single" w:sz="4" w:space="0" w:color="auto"/>
              <w:left w:val="nil"/>
              <w:right w:val="nil"/>
            </w:tcBorders>
            <w:vAlign w:val="center"/>
          </w:tcPr>
          <w:p w14:paraId="09498BA2"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Observations</w:t>
            </w:r>
          </w:p>
        </w:tc>
        <w:tc>
          <w:tcPr>
            <w:tcW w:w="638" w:type="pct"/>
            <w:tcBorders>
              <w:top w:val="single" w:sz="4" w:space="0" w:color="auto"/>
              <w:left w:val="nil"/>
              <w:right w:val="nil"/>
            </w:tcBorders>
            <w:vAlign w:val="center"/>
          </w:tcPr>
          <w:p w14:paraId="657E7F65"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24229</w:t>
            </w:r>
          </w:p>
        </w:tc>
        <w:tc>
          <w:tcPr>
            <w:tcW w:w="638" w:type="pct"/>
            <w:tcBorders>
              <w:top w:val="single" w:sz="4" w:space="0" w:color="auto"/>
              <w:left w:val="nil"/>
              <w:right w:val="nil"/>
            </w:tcBorders>
            <w:vAlign w:val="center"/>
          </w:tcPr>
          <w:p w14:paraId="40EA32B6"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24229</w:t>
            </w:r>
          </w:p>
        </w:tc>
        <w:tc>
          <w:tcPr>
            <w:tcW w:w="638" w:type="pct"/>
            <w:tcBorders>
              <w:top w:val="single" w:sz="4" w:space="0" w:color="auto"/>
              <w:left w:val="nil"/>
              <w:right w:val="single" w:sz="4" w:space="0" w:color="auto"/>
            </w:tcBorders>
            <w:vAlign w:val="center"/>
          </w:tcPr>
          <w:p w14:paraId="73A854F8"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24229</w:t>
            </w:r>
          </w:p>
        </w:tc>
        <w:tc>
          <w:tcPr>
            <w:tcW w:w="638" w:type="pct"/>
            <w:tcBorders>
              <w:top w:val="single" w:sz="4" w:space="0" w:color="auto"/>
              <w:left w:val="single" w:sz="4" w:space="0" w:color="auto"/>
              <w:right w:val="nil"/>
            </w:tcBorders>
            <w:vAlign w:val="center"/>
          </w:tcPr>
          <w:p w14:paraId="1BD09AA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24229</w:t>
            </w:r>
          </w:p>
        </w:tc>
        <w:tc>
          <w:tcPr>
            <w:tcW w:w="638" w:type="pct"/>
            <w:tcBorders>
              <w:top w:val="single" w:sz="4" w:space="0" w:color="auto"/>
              <w:left w:val="nil"/>
              <w:right w:val="nil"/>
            </w:tcBorders>
            <w:vAlign w:val="center"/>
          </w:tcPr>
          <w:p w14:paraId="2CCA4D3E"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24229</w:t>
            </w:r>
          </w:p>
        </w:tc>
        <w:tc>
          <w:tcPr>
            <w:tcW w:w="638" w:type="pct"/>
            <w:tcBorders>
              <w:top w:val="single" w:sz="4" w:space="0" w:color="auto"/>
              <w:left w:val="nil"/>
              <w:right w:val="nil"/>
            </w:tcBorders>
            <w:vAlign w:val="center"/>
          </w:tcPr>
          <w:p w14:paraId="6802030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24229</w:t>
            </w:r>
          </w:p>
        </w:tc>
      </w:tr>
      <w:tr w:rsidR="003961FA" w14:paraId="0F6A0084" w14:textId="77777777">
        <w:trPr>
          <w:trHeight w:val="20"/>
        </w:trPr>
        <w:tc>
          <w:tcPr>
            <w:tcW w:w="1172" w:type="pct"/>
            <w:tcBorders>
              <w:left w:val="nil"/>
              <w:bottom w:val="nil"/>
              <w:right w:val="nil"/>
            </w:tcBorders>
            <w:vAlign w:val="center"/>
          </w:tcPr>
          <w:p w14:paraId="16031446"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Industry and Year FE</w:t>
            </w:r>
          </w:p>
        </w:tc>
        <w:tc>
          <w:tcPr>
            <w:tcW w:w="638" w:type="pct"/>
            <w:tcBorders>
              <w:left w:val="nil"/>
              <w:bottom w:val="nil"/>
              <w:right w:val="nil"/>
            </w:tcBorders>
            <w:vAlign w:val="center"/>
          </w:tcPr>
          <w:p w14:paraId="0F2D7F40"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Yes</w:t>
            </w:r>
          </w:p>
        </w:tc>
        <w:tc>
          <w:tcPr>
            <w:tcW w:w="638" w:type="pct"/>
            <w:tcBorders>
              <w:left w:val="nil"/>
              <w:bottom w:val="nil"/>
              <w:right w:val="nil"/>
            </w:tcBorders>
            <w:vAlign w:val="center"/>
          </w:tcPr>
          <w:p w14:paraId="5F77681B"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Yes</w:t>
            </w:r>
          </w:p>
        </w:tc>
        <w:tc>
          <w:tcPr>
            <w:tcW w:w="638" w:type="pct"/>
            <w:tcBorders>
              <w:left w:val="nil"/>
              <w:bottom w:val="nil"/>
              <w:right w:val="single" w:sz="4" w:space="0" w:color="auto"/>
            </w:tcBorders>
            <w:vAlign w:val="center"/>
          </w:tcPr>
          <w:p w14:paraId="02E1B3F2"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Yes</w:t>
            </w:r>
          </w:p>
        </w:tc>
        <w:tc>
          <w:tcPr>
            <w:tcW w:w="638" w:type="pct"/>
            <w:tcBorders>
              <w:left w:val="single" w:sz="4" w:space="0" w:color="auto"/>
              <w:bottom w:val="nil"/>
              <w:right w:val="nil"/>
            </w:tcBorders>
            <w:vAlign w:val="center"/>
          </w:tcPr>
          <w:p w14:paraId="27C1001D"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Yes</w:t>
            </w:r>
          </w:p>
        </w:tc>
        <w:tc>
          <w:tcPr>
            <w:tcW w:w="638" w:type="pct"/>
            <w:tcBorders>
              <w:left w:val="nil"/>
              <w:bottom w:val="nil"/>
              <w:right w:val="nil"/>
            </w:tcBorders>
            <w:vAlign w:val="center"/>
          </w:tcPr>
          <w:p w14:paraId="322E310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Yes</w:t>
            </w:r>
          </w:p>
        </w:tc>
        <w:tc>
          <w:tcPr>
            <w:tcW w:w="638" w:type="pct"/>
            <w:tcBorders>
              <w:left w:val="nil"/>
              <w:bottom w:val="nil"/>
              <w:right w:val="nil"/>
            </w:tcBorders>
            <w:vAlign w:val="center"/>
          </w:tcPr>
          <w:p w14:paraId="311BB7E1"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Yes</w:t>
            </w:r>
          </w:p>
        </w:tc>
      </w:tr>
      <w:tr w:rsidR="003961FA" w14:paraId="01A771F2" w14:textId="77777777">
        <w:trPr>
          <w:trHeight w:val="20"/>
        </w:trPr>
        <w:tc>
          <w:tcPr>
            <w:tcW w:w="1172" w:type="pct"/>
            <w:tcBorders>
              <w:top w:val="nil"/>
              <w:left w:val="nil"/>
              <w:bottom w:val="single" w:sz="4" w:space="0" w:color="auto"/>
              <w:right w:val="nil"/>
            </w:tcBorders>
            <w:vAlign w:val="center"/>
          </w:tcPr>
          <w:p w14:paraId="70A29042" w14:textId="77777777" w:rsidR="003961FA" w:rsidRDefault="00030352">
            <w:pPr>
              <w:autoSpaceDE w:val="0"/>
              <w:autoSpaceDN w:val="0"/>
              <w:adjustRightInd w:val="0"/>
              <w:spacing w:after="0" w:line="36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Adjusted R-square</w:t>
            </w:r>
          </w:p>
        </w:tc>
        <w:tc>
          <w:tcPr>
            <w:tcW w:w="638" w:type="pct"/>
            <w:tcBorders>
              <w:top w:val="nil"/>
              <w:left w:val="nil"/>
              <w:bottom w:val="single" w:sz="4" w:space="0" w:color="auto"/>
              <w:right w:val="nil"/>
            </w:tcBorders>
            <w:vAlign w:val="center"/>
          </w:tcPr>
          <w:p w14:paraId="278518AF"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0.037</w:t>
            </w:r>
          </w:p>
        </w:tc>
        <w:tc>
          <w:tcPr>
            <w:tcW w:w="638" w:type="pct"/>
            <w:tcBorders>
              <w:top w:val="nil"/>
              <w:left w:val="nil"/>
              <w:bottom w:val="single" w:sz="4" w:space="0" w:color="auto"/>
              <w:right w:val="nil"/>
            </w:tcBorders>
            <w:vAlign w:val="center"/>
          </w:tcPr>
          <w:p w14:paraId="3810A9D9"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0.053</w:t>
            </w:r>
          </w:p>
        </w:tc>
        <w:tc>
          <w:tcPr>
            <w:tcW w:w="638" w:type="pct"/>
            <w:tcBorders>
              <w:top w:val="nil"/>
              <w:left w:val="nil"/>
              <w:bottom w:val="single" w:sz="4" w:space="0" w:color="auto"/>
              <w:right w:val="single" w:sz="4" w:space="0" w:color="auto"/>
            </w:tcBorders>
            <w:vAlign w:val="center"/>
          </w:tcPr>
          <w:p w14:paraId="7250AD1D"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0.059</w:t>
            </w:r>
          </w:p>
        </w:tc>
        <w:tc>
          <w:tcPr>
            <w:tcW w:w="638" w:type="pct"/>
            <w:tcBorders>
              <w:top w:val="nil"/>
              <w:left w:val="single" w:sz="4" w:space="0" w:color="auto"/>
              <w:bottom w:val="single" w:sz="4" w:space="0" w:color="auto"/>
              <w:right w:val="nil"/>
            </w:tcBorders>
            <w:vAlign w:val="center"/>
          </w:tcPr>
          <w:p w14:paraId="1C0E3616"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0.037</w:t>
            </w:r>
          </w:p>
        </w:tc>
        <w:tc>
          <w:tcPr>
            <w:tcW w:w="638" w:type="pct"/>
            <w:tcBorders>
              <w:top w:val="nil"/>
              <w:left w:val="nil"/>
              <w:bottom w:val="single" w:sz="4" w:space="0" w:color="auto"/>
              <w:right w:val="nil"/>
            </w:tcBorders>
            <w:vAlign w:val="center"/>
          </w:tcPr>
          <w:p w14:paraId="683DA9E7"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0.053</w:t>
            </w:r>
          </w:p>
        </w:tc>
        <w:tc>
          <w:tcPr>
            <w:tcW w:w="638" w:type="pct"/>
            <w:tcBorders>
              <w:top w:val="nil"/>
              <w:left w:val="nil"/>
              <w:bottom w:val="single" w:sz="4" w:space="0" w:color="auto"/>
              <w:right w:val="nil"/>
            </w:tcBorders>
            <w:vAlign w:val="center"/>
          </w:tcPr>
          <w:p w14:paraId="20AC00CD" w14:textId="77777777" w:rsidR="003961FA" w:rsidRDefault="00030352">
            <w:pPr>
              <w:autoSpaceDE w:val="0"/>
              <w:autoSpaceDN w:val="0"/>
              <w:adjustRightInd w:val="0"/>
              <w:spacing w:after="0" w:line="36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0.060</w:t>
            </w:r>
          </w:p>
        </w:tc>
      </w:tr>
    </w:tbl>
    <w:bookmarkEnd w:id="12"/>
    <w:p w14:paraId="0FCB109B" w14:textId="77777777" w:rsidR="003961FA" w:rsidRDefault="00030352">
      <w:pPr>
        <w:jc w:val="both"/>
        <w:rPr>
          <w:rFonts w:ascii="Times New Roman" w:hAnsi="Times New Roman"/>
          <w:b/>
          <w:bCs/>
        </w:rPr>
      </w:pPr>
      <w:r>
        <w:rPr>
          <w:rFonts w:ascii="Times New Roman" w:hAnsi="Times New Roman"/>
          <w:sz w:val="20"/>
          <w:szCs w:val="20"/>
        </w:rPr>
        <w:t xml:space="preserve">Notes: The independent variable HSR has two proxies which are </w:t>
      </w:r>
      <w:proofErr w:type="spellStart"/>
      <w:r>
        <w:rPr>
          <w:rFonts w:ascii="Times New Roman" w:hAnsi="Times New Roman"/>
          <w:i/>
          <w:sz w:val="20"/>
          <w:szCs w:val="20"/>
        </w:rPr>
        <w:t>Ln_HSR</w:t>
      </w:r>
      <w:proofErr w:type="spellEnd"/>
      <w:r>
        <w:rPr>
          <w:rFonts w:ascii="Times New Roman" w:hAnsi="Times New Roman"/>
          <w:sz w:val="20"/>
          <w:szCs w:val="20"/>
        </w:rPr>
        <w:t xml:space="preserve"> and </w:t>
      </w:r>
      <w:proofErr w:type="spellStart"/>
      <w:r>
        <w:rPr>
          <w:rFonts w:ascii="Times New Roman" w:hAnsi="Times New Roman"/>
          <w:i/>
          <w:sz w:val="20"/>
          <w:szCs w:val="20"/>
        </w:rPr>
        <w:t>Mea_HSR</w:t>
      </w:r>
      <w:proofErr w:type="spellEnd"/>
      <w:r>
        <w:rPr>
          <w:rFonts w:ascii="Times New Roman" w:hAnsi="Times New Roman"/>
          <w:sz w:val="20"/>
          <w:szCs w:val="20"/>
        </w:rPr>
        <w:t>. The dependent variable EM has two types: AM (</w:t>
      </w:r>
      <w:r>
        <w:rPr>
          <w:rFonts w:ascii="Times New Roman" w:hAnsi="Times New Roman"/>
          <w:i/>
          <w:sz w:val="20"/>
          <w:szCs w:val="20"/>
        </w:rPr>
        <w:t>DA_J</w:t>
      </w:r>
      <w:r>
        <w:rPr>
          <w:rFonts w:ascii="Times New Roman" w:hAnsi="Times New Roman"/>
          <w:sz w:val="20"/>
          <w:szCs w:val="20"/>
        </w:rPr>
        <w:t xml:space="preserve"> and </w:t>
      </w:r>
      <w:r>
        <w:rPr>
          <w:rFonts w:ascii="Times New Roman" w:hAnsi="Times New Roman"/>
          <w:i/>
          <w:sz w:val="20"/>
          <w:szCs w:val="20"/>
        </w:rPr>
        <w:t>DA_AJ</w:t>
      </w:r>
      <w:r>
        <w:rPr>
          <w:rFonts w:ascii="Times New Roman" w:hAnsi="Times New Roman"/>
          <w:sz w:val="20"/>
          <w:szCs w:val="20"/>
        </w:rPr>
        <w:t>); RM (</w:t>
      </w:r>
      <w:r>
        <w:rPr>
          <w:rFonts w:ascii="Times New Roman" w:hAnsi="Times New Roman"/>
          <w:i/>
          <w:sz w:val="20"/>
          <w:szCs w:val="20"/>
        </w:rPr>
        <w:t>ACFO</w:t>
      </w:r>
      <w:r>
        <w:rPr>
          <w:rFonts w:ascii="Times New Roman" w:hAnsi="Times New Roman"/>
          <w:sz w:val="20"/>
          <w:szCs w:val="20"/>
        </w:rPr>
        <w:t xml:space="preserve">, </w:t>
      </w:r>
      <w:r>
        <w:rPr>
          <w:rFonts w:ascii="Times New Roman" w:hAnsi="Times New Roman"/>
          <w:i/>
          <w:sz w:val="20"/>
          <w:szCs w:val="20"/>
        </w:rPr>
        <w:t>APORD</w:t>
      </w:r>
      <w:r>
        <w:rPr>
          <w:rFonts w:ascii="Times New Roman" w:hAnsi="Times New Roman"/>
          <w:sz w:val="20"/>
          <w:szCs w:val="20"/>
        </w:rPr>
        <w:t xml:space="preserve">, </w:t>
      </w:r>
      <w:r>
        <w:rPr>
          <w:rFonts w:ascii="Times New Roman" w:hAnsi="Times New Roman"/>
          <w:i/>
          <w:sz w:val="20"/>
          <w:szCs w:val="20"/>
        </w:rPr>
        <w:t>AEXP</w:t>
      </w:r>
      <w:r>
        <w:rPr>
          <w:rFonts w:ascii="Times New Roman" w:hAnsi="Times New Roman"/>
          <w:sz w:val="20"/>
          <w:szCs w:val="20"/>
        </w:rPr>
        <w:t xml:space="preserve"> and </w:t>
      </w:r>
      <w:r>
        <w:rPr>
          <w:rFonts w:ascii="Times New Roman" w:hAnsi="Times New Roman"/>
          <w:i/>
          <w:sz w:val="20"/>
          <w:szCs w:val="20"/>
        </w:rPr>
        <w:t>RM1</w:t>
      </w:r>
      <w:r>
        <w:rPr>
          <w:rFonts w:ascii="Times New Roman" w:hAnsi="Times New Roman"/>
          <w:sz w:val="20"/>
          <w:szCs w:val="20"/>
        </w:rPr>
        <w:t xml:space="preserve">). </w:t>
      </w:r>
      <w:r>
        <w:rPr>
          <w:rFonts w:ascii="Times New Roman" w:hAnsi="Times New Roman"/>
          <w:sz w:val="20"/>
          <w:szCs w:val="20"/>
          <w:lang w:eastAsia="zh-CN"/>
        </w:rPr>
        <w:t xml:space="preserve">For brevity, we only report results with </w:t>
      </w:r>
      <w:r>
        <w:rPr>
          <w:rFonts w:ascii="Times New Roman" w:hAnsi="Times New Roman"/>
          <w:i/>
          <w:iCs/>
          <w:sz w:val="20"/>
          <w:szCs w:val="20"/>
          <w:lang w:eastAsia="zh-CN"/>
        </w:rPr>
        <w:t>RM1</w:t>
      </w:r>
      <w:r>
        <w:rPr>
          <w:rFonts w:ascii="Times New Roman" w:hAnsi="Times New Roman"/>
          <w:sz w:val="20"/>
          <w:szCs w:val="20"/>
          <w:lang w:eastAsia="zh-CN"/>
        </w:rPr>
        <w:t xml:space="preserve"> as proxy for real </w:t>
      </w:r>
      <w:r>
        <w:rPr>
          <w:rFonts w:ascii="Times New Roman" w:hAnsi="Times New Roman"/>
          <w:sz w:val="20"/>
          <w:szCs w:val="20"/>
          <w:lang w:eastAsia="zh-CN"/>
        </w:rPr>
        <w:lastRenderedPageBreak/>
        <w:t>earnings management in this table.</w:t>
      </w:r>
      <w:r>
        <w:rPr>
          <w:rFonts w:ascii="Times New Roman" w:hAnsi="Times New Roman"/>
          <w:sz w:val="20"/>
          <w:szCs w:val="20"/>
        </w:rPr>
        <w:t xml:space="preserve"> ***, **, and * denote significance at the 1%, 5%, and 10% levels, respectively. See Appendix A for variable definitions. T-statistics are based on clustered (by firm) standard errors and are presented in parentheses.</w:t>
      </w:r>
    </w:p>
    <w:p w14:paraId="7C48CCEB" w14:textId="77777777" w:rsidR="003961FA" w:rsidRDefault="003961FA">
      <w:pPr>
        <w:jc w:val="both"/>
        <w:rPr>
          <w:rFonts w:ascii="Times New Roman" w:hAnsi="Times New Roman"/>
          <w:sz w:val="21"/>
          <w:szCs w:val="21"/>
        </w:rPr>
      </w:pPr>
    </w:p>
    <w:p w14:paraId="0FEA4B13" w14:textId="77777777" w:rsidR="003961FA" w:rsidRDefault="003961FA">
      <w:pPr>
        <w:tabs>
          <w:tab w:val="left" w:pos="665"/>
        </w:tabs>
        <w:rPr>
          <w:rFonts w:ascii="Times New Roman" w:eastAsia="SimSun" w:hAnsi="Times New Roman"/>
          <w:sz w:val="22"/>
        </w:rPr>
      </w:pPr>
    </w:p>
    <w:p w14:paraId="2A4EBECB" w14:textId="77777777" w:rsidR="003961FA" w:rsidRDefault="003961FA">
      <w:pPr>
        <w:rPr>
          <w:rFonts w:ascii="Times New Roman" w:eastAsia="SimSun" w:hAnsi="Times New Roman"/>
          <w:sz w:val="22"/>
        </w:rPr>
        <w:sectPr w:rsidR="003961FA">
          <w:pgSz w:w="11900" w:h="16840"/>
          <w:pgMar w:top="720" w:right="720" w:bottom="720" w:left="720" w:header="851" w:footer="992" w:gutter="0"/>
          <w:cols w:space="720"/>
          <w:docGrid w:type="lines" w:linePitch="326"/>
        </w:sectPr>
      </w:pPr>
    </w:p>
    <w:p w14:paraId="29FA2FA3" w14:textId="77777777" w:rsidR="003961FA" w:rsidRDefault="00030352">
      <w:pPr>
        <w:rPr>
          <w:rFonts w:ascii="Times New Roman" w:hAnsi="Times New Roman"/>
          <w:b/>
          <w:bCs/>
        </w:rPr>
      </w:pPr>
      <w:bookmarkStart w:id="13" w:name="_Hlk126051326"/>
      <w:r>
        <w:rPr>
          <w:rFonts w:ascii="Times New Roman" w:hAnsi="Times New Roman" w:hint="eastAsia"/>
          <w:b/>
          <w:bCs/>
        </w:rPr>
        <w:lastRenderedPageBreak/>
        <w:t>T</w:t>
      </w:r>
      <w:r>
        <w:rPr>
          <w:rFonts w:ascii="Times New Roman" w:hAnsi="Times New Roman"/>
          <w:b/>
          <w:bCs/>
        </w:rPr>
        <w:t>able 3: The effects of moderating factors on the relationship between HSR network and earnings management</w:t>
      </w:r>
    </w:p>
    <w:p w14:paraId="7E025B66" w14:textId="77777777" w:rsidR="003961FA" w:rsidRDefault="00030352">
      <w:pPr>
        <w:rPr>
          <w:rFonts w:ascii="Times New Roman" w:hAnsi="Times New Roman"/>
          <w:b/>
          <w:bCs/>
        </w:rPr>
      </w:pPr>
      <w:r>
        <w:rPr>
          <w:rFonts w:ascii="Times New Roman" w:hAnsi="Times New Roman" w:hint="eastAsia"/>
          <w:b/>
          <w:bCs/>
        </w:rPr>
        <w:t>P</w:t>
      </w:r>
      <w:r>
        <w:rPr>
          <w:rFonts w:ascii="Times New Roman" w:hAnsi="Times New Roman"/>
          <w:b/>
          <w:bCs/>
        </w:rPr>
        <w:t>anel A: Role of agency cost in the effect of HSR network on AM and RM</w:t>
      </w:r>
    </w:p>
    <w:tbl>
      <w:tblPr>
        <w:tblW w:w="5000" w:type="pct"/>
        <w:tblLook w:val="04A0" w:firstRow="1" w:lastRow="0" w:firstColumn="1" w:lastColumn="0" w:noHBand="0" w:noVBand="1"/>
      </w:tblPr>
      <w:tblGrid>
        <w:gridCol w:w="2200"/>
        <w:gridCol w:w="2200"/>
        <w:gridCol w:w="2200"/>
        <w:gridCol w:w="2200"/>
        <w:gridCol w:w="2200"/>
        <w:gridCol w:w="2199"/>
        <w:gridCol w:w="2199"/>
      </w:tblGrid>
      <w:tr w:rsidR="003961FA" w14:paraId="6459D7F6" w14:textId="77777777" w:rsidTr="00DE1107">
        <w:trPr>
          <w:trHeight w:val="221"/>
        </w:trPr>
        <w:tc>
          <w:tcPr>
            <w:tcW w:w="714" w:type="pct"/>
            <w:vMerge w:val="restart"/>
            <w:tcBorders>
              <w:top w:val="single" w:sz="4" w:space="0" w:color="auto"/>
              <w:left w:val="nil"/>
              <w:right w:val="nil"/>
              <w:tl2br w:val="nil"/>
              <w:tr2bl w:val="nil"/>
            </w:tcBorders>
            <w:vAlign w:val="center"/>
          </w:tcPr>
          <w:p w14:paraId="3B795A6E" w14:textId="77777777" w:rsidR="003961FA" w:rsidRDefault="00030352">
            <w:pPr>
              <w:spacing w:after="0" w:line="360" w:lineRule="auto"/>
              <w:rPr>
                <w:rFonts w:ascii="Times New Roman" w:hAnsi="Times New Roman"/>
                <w:sz w:val="18"/>
                <w:szCs w:val="28"/>
              </w:rPr>
            </w:pPr>
            <w:r>
              <w:rPr>
                <w:rFonts w:ascii="Times New Roman" w:hAnsi="Times New Roman"/>
                <w:sz w:val="18"/>
                <w:szCs w:val="28"/>
              </w:rPr>
              <w:t>Variable</w:t>
            </w:r>
          </w:p>
        </w:tc>
        <w:tc>
          <w:tcPr>
            <w:tcW w:w="714" w:type="pct"/>
            <w:tcBorders>
              <w:top w:val="single" w:sz="4" w:space="0" w:color="auto"/>
              <w:left w:val="nil"/>
              <w:bottom w:val="nil"/>
              <w:right w:val="nil"/>
              <w:tl2br w:val="nil"/>
              <w:tr2bl w:val="nil"/>
            </w:tcBorders>
            <w:vAlign w:val="center"/>
          </w:tcPr>
          <w:p w14:paraId="398F09E6"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(1)</w:t>
            </w:r>
          </w:p>
        </w:tc>
        <w:tc>
          <w:tcPr>
            <w:tcW w:w="714" w:type="pct"/>
            <w:tcBorders>
              <w:top w:val="single" w:sz="4" w:space="0" w:color="auto"/>
              <w:left w:val="nil"/>
              <w:bottom w:val="nil"/>
              <w:right w:val="nil"/>
              <w:tl2br w:val="nil"/>
              <w:tr2bl w:val="nil"/>
            </w:tcBorders>
            <w:vAlign w:val="center"/>
          </w:tcPr>
          <w:p w14:paraId="3F7B9186"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(2)</w:t>
            </w:r>
          </w:p>
        </w:tc>
        <w:tc>
          <w:tcPr>
            <w:tcW w:w="714" w:type="pct"/>
            <w:tcBorders>
              <w:top w:val="single" w:sz="4" w:space="0" w:color="auto"/>
              <w:left w:val="nil"/>
              <w:bottom w:val="nil"/>
              <w:right w:val="single" w:sz="4" w:space="0" w:color="auto"/>
              <w:tl2br w:val="nil"/>
              <w:tr2bl w:val="nil"/>
            </w:tcBorders>
            <w:vAlign w:val="center"/>
          </w:tcPr>
          <w:p w14:paraId="028A9AC6"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(3)</w:t>
            </w:r>
          </w:p>
        </w:tc>
        <w:tc>
          <w:tcPr>
            <w:tcW w:w="714" w:type="pct"/>
            <w:tcBorders>
              <w:top w:val="single" w:sz="4" w:space="0" w:color="auto"/>
              <w:left w:val="single" w:sz="4" w:space="0" w:color="auto"/>
              <w:bottom w:val="nil"/>
              <w:right w:val="nil"/>
              <w:tl2br w:val="nil"/>
              <w:tr2bl w:val="nil"/>
            </w:tcBorders>
            <w:vAlign w:val="center"/>
          </w:tcPr>
          <w:p w14:paraId="1A605049"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(4)</w:t>
            </w:r>
          </w:p>
        </w:tc>
        <w:tc>
          <w:tcPr>
            <w:tcW w:w="714" w:type="pct"/>
            <w:tcBorders>
              <w:top w:val="single" w:sz="4" w:space="0" w:color="auto"/>
              <w:left w:val="nil"/>
              <w:bottom w:val="nil"/>
              <w:right w:val="nil"/>
              <w:tl2br w:val="nil"/>
              <w:tr2bl w:val="nil"/>
            </w:tcBorders>
            <w:vAlign w:val="center"/>
          </w:tcPr>
          <w:p w14:paraId="7BF4B664"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(5)</w:t>
            </w:r>
          </w:p>
        </w:tc>
        <w:tc>
          <w:tcPr>
            <w:tcW w:w="714" w:type="pct"/>
            <w:tcBorders>
              <w:top w:val="single" w:sz="4" w:space="0" w:color="auto"/>
              <w:left w:val="nil"/>
              <w:bottom w:val="nil"/>
              <w:right w:val="nil"/>
              <w:tl2br w:val="nil"/>
              <w:tr2bl w:val="nil"/>
            </w:tcBorders>
            <w:vAlign w:val="center"/>
          </w:tcPr>
          <w:p w14:paraId="7606222C"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(6)</w:t>
            </w:r>
          </w:p>
        </w:tc>
      </w:tr>
      <w:tr w:rsidR="003961FA" w14:paraId="6DB2144B" w14:textId="77777777" w:rsidTr="00DE1107">
        <w:trPr>
          <w:trHeight w:val="92"/>
        </w:trPr>
        <w:tc>
          <w:tcPr>
            <w:tcW w:w="714" w:type="pct"/>
            <w:vMerge/>
            <w:tcBorders>
              <w:left w:val="nil"/>
              <w:bottom w:val="nil"/>
              <w:right w:val="nil"/>
              <w:tl2br w:val="nil"/>
              <w:tr2bl w:val="nil"/>
            </w:tcBorders>
            <w:vAlign w:val="center"/>
          </w:tcPr>
          <w:p w14:paraId="65BEDA72" w14:textId="77777777" w:rsidR="003961FA" w:rsidRDefault="003961FA">
            <w:pPr>
              <w:autoSpaceDE w:val="0"/>
              <w:autoSpaceDN w:val="0"/>
              <w:adjustRightInd w:val="0"/>
              <w:spacing w:after="0" w:line="360" w:lineRule="auto"/>
              <w:rPr>
                <w:rFonts w:ascii="Times New Roman" w:hAnsi="Times New Roman"/>
                <w:sz w:val="18"/>
                <w:szCs w:val="28"/>
              </w:rPr>
            </w:pPr>
          </w:p>
        </w:tc>
        <w:tc>
          <w:tcPr>
            <w:tcW w:w="714" w:type="pct"/>
            <w:tcBorders>
              <w:top w:val="nil"/>
              <w:left w:val="nil"/>
              <w:bottom w:val="nil"/>
              <w:right w:val="nil"/>
              <w:tl2br w:val="nil"/>
              <w:tr2bl w:val="nil"/>
            </w:tcBorders>
            <w:vAlign w:val="center"/>
          </w:tcPr>
          <w:p w14:paraId="65CF3EB3"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DA_J</w:t>
            </w:r>
          </w:p>
        </w:tc>
        <w:tc>
          <w:tcPr>
            <w:tcW w:w="714" w:type="pct"/>
            <w:tcBorders>
              <w:top w:val="nil"/>
              <w:left w:val="nil"/>
              <w:bottom w:val="nil"/>
              <w:right w:val="nil"/>
              <w:tl2br w:val="nil"/>
              <w:tr2bl w:val="nil"/>
            </w:tcBorders>
            <w:vAlign w:val="center"/>
          </w:tcPr>
          <w:p w14:paraId="5AA53975"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DA_AJ</w:t>
            </w:r>
          </w:p>
        </w:tc>
        <w:tc>
          <w:tcPr>
            <w:tcW w:w="714" w:type="pct"/>
            <w:tcBorders>
              <w:top w:val="nil"/>
              <w:left w:val="nil"/>
              <w:bottom w:val="nil"/>
              <w:right w:val="single" w:sz="4" w:space="0" w:color="auto"/>
              <w:tl2br w:val="nil"/>
              <w:tr2bl w:val="nil"/>
            </w:tcBorders>
            <w:vAlign w:val="center"/>
          </w:tcPr>
          <w:p w14:paraId="0F9A34F1"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RM1</w:t>
            </w:r>
          </w:p>
        </w:tc>
        <w:tc>
          <w:tcPr>
            <w:tcW w:w="714" w:type="pct"/>
            <w:tcBorders>
              <w:top w:val="nil"/>
              <w:left w:val="single" w:sz="4" w:space="0" w:color="auto"/>
              <w:bottom w:val="nil"/>
              <w:right w:val="nil"/>
              <w:tl2br w:val="nil"/>
              <w:tr2bl w:val="nil"/>
            </w:tcBorders>
            <w:vAlign w:val="center"/>
          </w:tcPr>
          <w:p w14:paraId="29EDC98F"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DA_J</w:t>
            </w:r>
          </w:p>
        </w:tc>
        <w:tc>
          <w:tcPr>
            <w:tcW w:w="714" w:type="pct"/>
            <w:tcBorders>
              <w:top w:val="nil"/>
              <w:left w:val="nil"/>
              <w:bottom w:val="nil"/>
              <w:right w:val="nil"/>
              <w:tl2br w:val="nil"/>
              <w:tr2bl w:val="nil"/>
            </w:tcBorders>
            <w:vAlign w:val="center"/>
          </w:tcPr>
          <w:p w14:paraId="225A3BC8"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DA_AJ</w:t>
            </w:r>
          </w:p>
        </w:tc>
        <w:tc>
          <w:tcPr>
            <w:tcW w:w="714" w:type="pct"/>
            <w:tcBorders>
              <w:top w:val="nil"/>
              <w:left w:val="nil"/>
              <w:bottom w:val="nil"/>
              <w:right w:val="nil"/>
              <w:tl2br w:val="nil"/>
              <w:tr2bl w:val="nil"/>
            </w:tcBorders>
            <w:vAlign w:val="center"/>
          </w:tcPr>
          <w:p w14:paraId="7AB43069"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RM1</w:t>
            </w:r>
          </w:p>
        </w:tc>
      </w:tr>
      <w:tr w:rsidR="003961FA" w14:paraId="772CB54B" w14:textId="77777777" w:rsidTr="00DE1107">
        <w:trPr>
          <w:trHeight w:val="221"/>
        </w:trPr>
        <w:tc>
          <w:tcPr>
            <w:tcW w:w="714" w:type="pct"/>
            <w:tcBorders>
              <w:top w:val="single" w:sz="4" w:space="0" w:color="auto"/>
              <w:left w:val="nil"/>
              <w:bottom w:val="nil"/>
              <w:right w:val="nil"/>
              <w:tl2br w:val="nil"/>
              <w:tr2bl w:val="nil"/>
            </w:tcBorders>
            <w:vAlign w:val="center"/>
          </w:tcPr>
          <w:p w14:paraId="63C16DAA" w14:textId="77777777" w:rsidR="003961FA" w:rsidRDefault="00030352">
            <w:pPr>
              <w:autoSpaceDE w:val="0"/>
              <w:autoSpaceDN w:val="0"/>
              <w:adjustRightInd w:val="0"/>
              <w:spacing w:after="0" w:line="360" w:lineRule="auto"/>
              <w:rPr>
                <w:rFonts w:ascii="Times New Roman" w:hAnsi="Times New Roman"/>
                <w:sz w:val="18"/>
                <w:szCs w:val="28"/>
              </w:rPr>
            </w:pPr>
            <w:proofErr w:type="spellStart"/>
            <w:r>
              <w:rPr>
                <w:rFonts w:ascii="Times New Roman" w:hAnsi="Times New Roman"/>
                <w:sz w:val="18"/>
                <w:szCs w:val="28"/>
              </w:rPr>
              <w:t>Ln_HSR</w:t>
            </w:r>
            <w:proofErr w:type="spellEnd"/>
          </w:p>
        </w:tc>
        <w:tc>
          <w:tcPr>
            <w:tcW w:w="714" w:type="pct"/>
            <w:tcBorders>
              <w:top w:val="single" w:sz="4" w:space="0" w:color="auto"/>
              <w:left w:val="nil"/>
              <w:bottom w:val="nil"/>
              <w:right w:val="nil"/>
              <w:tl2br w:val="nil"/>
              <w:tr2bl w:val="nil"/>
            </w:tcBorders>
            <w:vAlign w:val="center"/>
          </w:tcPr>
          <w:p w14:paraId="0E990CAB"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-0.003**</w:t>
            </w:r>
          </w:p>
        </w:tc>
        <w:tc>
          <w:tcPr>
            <w:tcW w:w="714" w:type="pct"/>
            <w:tcBorders>
              <w:top w:val="single" w:sz="4" w:space="0" w:color="auto"/>
              <w:left w:val="nil"/>
              <w:bottom w:val="nil"/>
              <w:right w:val="nil"/>
              <w:tl2br w:val="nil"/>
              <w:tr2bl w:val="nil"/>
            </w:tcBorders>
            <w:vAlign w:val="center"/>
          </w:tcPr>
          <w:p w14:paraId="2087C3E8"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-0.003**</w:t>
            </w:r>
          </w:p>
        </w:tc>
        <w:tc>
          <w:tcPr>
            <w:tcW w:w="714" w:type="pct"/>
            <w:tcBorders>
              <w:top w:val="single" w:sz="4" w:space="0" w:color="auto"/>
              <w:left w:val="nil"/>
              <w:bottom w:val="nil"/>
              <w:right w:val="single" w:sz="4" w:space="0" w:color="auto"/>
              <w:tl2br w:val="nil"/>
              <w:tr2bl w:val="nil"/>
            </w:tcBorders>
            <w:vAlign w:val="center"/>
          </w:tcPr>
          <w:p w14:paraId="13734F36"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-0.001</w:t>
            </w:r>
          </w:p>
        </w:tc>
        <w:tc>
          <w:tcPr>
            <w:tcW w:w="714" w:type="pct"/>
            <w:tcBorders>
              <w:top w:val="single" w:sz="4" w:space="0" w:color="auto"/>
              <w:left w:val="single" w:sz="4" w:space="0" w:color="auto"/>
              <w:bottom w:val="nil"/>
              <w:right w:val="nil"/>
              <w:tl2br w:val="nil"/>
              <w:tr2bl w:val="nil"/>
            </w:tcBorders>
            <w:vAlign w:val="center"/>
          </w:tcPr>
          <w:p w14:paraId="49B2795F"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single" w:sz="4" w:space="0" w:color="auto"/>
              <w:left w:val="nil"/>
              <w:bottom w:val="nil"/>
              <w:right w:val="nil"/>
              <w:tl2br w:val="nil"/>
              <w:tr2bl w:val="nil"/>
            </w:tcBorders>
            <w:vAlign w:val="center"/>
          </w:tcPr>
          <w:p w14:paraId="5EE71889"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single" w:sz="4" w:space="0" w:color="auto"/>
              <w:left w:val="nil"/>
              <w:bottom w:val="nil"/>
              <w:right w:val="nil"/>
              <w:tl2br w:val="nil"/>
              <w:tr2bl w:val="nil"/>
            </w:tcBorders>
            <w:vAlign w:val="center"/>
          </w:tcPr>
          <w:p w14:paraId="62A5369B" w14:textId="77777777" w:rsidR="003961FA" w:rsidRDefault="003961FA">
            <w:pPr>
              <w:autoSpaceDE w:val="0"/>
              <w:autoSpaceDN w:val="0"/>
              <w:adjustRightInd w:val="0"/>
              <w:spacing w:after="0" w:line="360" w:lineRule="auto"/>
              <w:jc w:val="center"/>
              <w:rPr>
                <w:rFonts w:ascii="Times New Roman" w:hAnsi="Times New Roman"/>
                <w:sz w:val="18"/>
                <w:szCs w:val="28"/>
              </w:rPr>
            </w:pPr>
          </w:p>
        </w:tc>
      </w:tr>
      <w:tr w:rsidR="003961FA" w14:paraId="1FEA91D5" w14:textId="77777777" w:rsidTr="00DE1107">
        <w:trPr>
          <w:trHeight w:val="221"/>
        </w:trPr>
        <w:tc>
          <w:tcPr>
            <w:tcW w:w="714" w:type="pct"/>
            <w:tcBorders>
              <w:top w:val="nil"/>
              <w:left w:val="nil"/>
              <w:bottom w:val="nil"/>
              <w:right w:val="nil"/>
              <w:tl2br w:val="nil"/>
              <w:tr2bl w:val="nil"/>
            </w:tcBorders>
            <w:vAlign w:val="center"/>
          </w:tcPr>
          <w:p w14:paraId="0933E80C" w14:textId="77777777" w:rsidR="003961FA" w:rsidRDefault="003961FA">
            <w:pPr>
              <w:autoSpaceDE w:val="0"/>
              <w:autoSpaceDN w:val="0"/>
              <w:adjustRightInd w:val="0"/>
              <w:spacing w:after="0" w:line="360" w:lineRule="auto"/>
              <w:rPr>
                <w:rFonts w:ascii="Times New Roman" w:hAnsi="Times New Roman"/>
                <w:sz w:val="18"/>
                <w:szCs w:val="28"/>
              </w:rPr>
            </w:pPr>
          </w:p>
        </w:tc>
        <w:tc>
          <w:tcPr>
            <w:tcW w:w="714" w:type="pct"/>
            <w:tcBorders>
              <w:top w:val="nil"/>
              <w:left w:val="nil"/>
              <w:bottom w:val="nil"/>
              <w:right w:val="nil"/>
              <w:tl2br w:val="nil"/>
              <w:tr2bl w:val="nil"/>
            </w:tcBorders>
            <w:vAlign w:val="center"/>
          </w:tcPr>
          <w:p w14:paraId="2759DA1F"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(-2.488)</w:t>
            </w:r>
          </w:p>
        </w:tc>
        <w:tc>
          <w:tcPr>
            <w:tcW w:w="714" w:type="pct"/>
            <w:tcBorders>
              <w:top w:val="nil"/>
              <w:left w:val="nil"/>
              <w:bottom w:val="nil"/>
              <w:right w:val="nil"/>
              <w:tl2br w:val="nil"/>
              <w:tr2bl w:val="nil"/>
            </w:tcBorders>
            <w:vAlign w:val="center"/>
          </w:tcPr>
          <w:p w14:paraId="3D118EDC"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(-2.447)</w:t>
            </w:r>
          </w:p>
        </w:tc>
        <w:tc>
          <w:tcPr>
            <w:tcW w:w="714" w:type="pct"/>
            <w:tcBorders>
              <w:top w:val="nil"/>
              <w:left w:val="nil"/>
              <w:bottom w:val="nil"/>
              <w:right w:val="single" w:sz="4" w:space="0" w:color="auto"/>
              <w:tl2br w:val="nil"/>
              <w:tr2bl w:val="nil"/>
            </w:tcBorders>
            <w:vAlign w:val="center"/>
          </w:tcPr>
          <w:p w14:paraId="65A25F38"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(-0.082)</w:t>
            </w:r>
          </w:p>
        </w:tc>
        <w:tc>
          <w:tcPr>
            <w:tcW w:w="714" w:type="pct"/>
            <w:tcBorders>
              <w:top w:val="nil"/>
              <w:left w:val="single" w:sz="4" w:space="0" w:color="auto"/>
              <w:bottom w:val="nil"/>
              <w:right w:val="nil"/>
              <w:tl2br w:val="nil"/>
              <w:tr2bl w:val="nil"/>
            </w:tcBorders>
            <w:vAlign w:val="center"/>
          </w:tcPr>
          <w:p w14:paraId="212BC442"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nil"/>
              <w:bottom w:val="nil"/>
              <w:right w:val="nil"/>
              <w:tl2br w:val="nil"/>
              <w:tr2bl w:val="nil"/>
            </w:tcBorders>
            <w:vAlign w:val="center"/>
          </w:tcPr>
          <w:p w14:paraId="2714D472"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nil"/>
              <w:bottom w:val="nil"/>
              <w:right w:val="nil"/>
              <w:tl2br w:val="nil"/>
              <w:tr2bl w:val="nil"/>
            </w:tcBorders>
            <w:vAlign w:val="center"/>
          </w:tcPr>
          <w:p w14:paraId="6526E34B" w14:textId="77777777" w:rsidR="003961FA" w:rsidRDefault="003961FA">
            <w:pPr>
              <w:autoSpaceDE w:val="0"/>
              <w:autoSpaceDN w:val="0"/>
              <w:adjustRightInd w:val="0"/>
              <w:spacing w:after="0" w:line="360" w:lineRule="auto"/>
              <w:jc w:val="center"/>
              <w:rPr>
                <w:rFonts w:ascii="Times New Roman" w:hAnsi="Times New Roman"/>
                <w:sz w:val="18"/>
                <w:szCs w:val="28"/>
              </w:rPr>
            </w:pPr>
          </w:p>
        </w:tc>
      </w:tr>
      <w:tr w:rsidR="003961FA" w14:paraId="3D87E25B" w14:textId="77777777" w:rsidTr="00DE1107">
        <w:trPr>
          <w:trHeight w:val="347"/>
        </w:trPr>
        <w:tc>
          <w:tcPr>
            <w:tcW w:w="714" w:type="pct"/>
            <w:tcBorders>
              <w:top w:val="nil"/>
              <w:left w:val="nil"/>
              <w:bottom w:val="nil"/>
              <w:right w:val="nil"/>
              <w:tl2br w:val="nil"/>
              <w:tr2bl w:val="nil"/>
            </w:tcBorders>
            <w:vAlign w:val="center"/>
          </w:tcPr>
          <w:p w14:paraId="04E96D34" w14:textId="77777777" w:rsidR="003961FA" w:rsidRDefault="00030352">
            <w:pPr>
              <w:autoSpaceDE w:val="0"/>
              <w:autoSpaceDN w:val="0"/>
              <w:adjustRightInd w:val="0"/>
              <w:spacing w:after="0" w:line="360" w:lineRule="auto"/>
              <w:rPr>
                <w:rFonts w:ascii="Times New Roman" w:hAnsi="Times New Roman"/>
                <w:sz w:val="18"/>
                <w:szCs w:val="28"/>
              </w:rPr>
            </w:pPr>
            <w:proofErr w:type="spellStart"/>
            <w:r>
              <w:rPr>
                <w:rFonts w:ascii="Times New Roman" w:hAnsi="Times New Roman"/>
                <w:sz w:val="18"/>
                <w:szCs w:val="28"/>
              </w:rPr>
              <w:t>Ln_HSR</w:t>
            </w:r>
            <w:proofErr w:type="spellEnd"/>
            <w:r>
              <w:rPr>
                <w:rFonts w:ascii="Times New Roman" w:hAnsi="Times New Roman"/>
                <w:sz w:val="18"/>
                <w:szCs w:val="28"/>
              </w:rPr>
              <w:t>*</w:t>
            </w:r>
            <w:proofErr w:type="spellStart"/>
            <w:r>
              <w:rPr>
                <w:rFonts w:ascii="Times New Roman" w:hAnsi="Times New Roman"/>
                <w:sz w:val="18"/>
                <w:szCs w:val="28"/>
              </w:rPr>
              <w:t>Agent_cost</w:t>
            </w:r>
            <w:proofErr w:type="spellEnd"/>
          </w:p>
        </w:tc>
        <w:tc>
          <w:tcPr>
            <w:tcW w:w="714" w:type="pct"/>
            <w:tcBorders>
              <w:top w:val="nil"/>
              <w:left w:val="nil"/>
              <w:bottom w:val="nil"/>
              <w:right w:val="nil"/>
              <w:tl2br w:val="nil"/>
              <w:tr2bl w:val="nil"/>
            </w:tcBorders>
            <w:vAlign w:val="center"/>
          </w:tcPr>
          <w:p w14:paraId="0A0F08AF"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-0.020***</w:t>
            </w:r>
          </w:p>
        </w:tc>
        <w:tc>
          <w:tcPr>
            <w:tcW w:w="714" w:type="pct"/>
            <w:tcBorders>
              <w:top w:val="nil"/>
              <w:left w:val="nil"/>
              <w:bottom w:val="nil"/>
              <w:right w:val="nil"/>
              <w:tl2br w:val="nil"/>
              <w:tr2bl w:val="nil"/>
            </w:tcBorders>
            <w:vAlign w:val="center"/>
          </w:tcPr>
          <w:p w14:paraId="7DCCDC2A"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-0.020***</w:t>
            </w:r>
          </w:p>
        </w:tc>
        <w:tc>
          <w:tcPr>
            <w:tcW w:w="714" w:type="pct"/>
            <w:tcBorders>
              <w:top w:val="nil"/>
              <w:left w:val="nil"/>
              <w:bottom w:val="nil"/>
              <w:right w:val="single" w:sz="4" w:space="0" w:color="auto"/>
              <w:tl2br w:val="nil"/>
              <w:tr2bl w:val="nil"/>
            </w:tcBorders>
            <w:vAlign w:val="center"/>
          </w:tcPr>
          <w:p w14:paraId="3727391C"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0.085**</w:t>
            </w:r>
          </w:p>
        </w:tc>
        <w:tc>
          <w:tcPr>
            <w:tcW w:w="714" w:type="pct"/>
            <w:tcBorders>
              <w:top w:val="nil"/>
              <w:left w:val="single" w:sz="4" w:space="0" w:color="auto"/>
              <w:bottom w:val="nil"/>
              <w:right w:val="nil"/>
              <w:tl2br w:val="nil"/>
              <w:tr2bl w:val="nil"/>
            </w:tcBorders>
            <w:vAlign w:val="center"/>
          </w:tcPr>
          <w:p w14:paraId="76C6B8C4"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nil"/>
              <w:bottom w:val="nil"/>
              <w:right w:val="nil"/>
              <w:tl2br w:val="nil"/>
              <w:tr2bl w:val="nil"/>
            </w:tcBorders>
            <w:vAlign w:val="center"/>
          </w:tcPr>
          <w:p w14:paraId="40AB2FFD"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nil"/>
              <w:bottom w:val="nil"/>
              <w:right w:val="nil"/>
              <w:tl2br w:val="nil"/>
              <w:tr2bl w:val="nil"/>
            </w:tcBorders>
            <w:vAlign w:val="center"/>
          </w:tcPr>
          <w:p w14:paraId="025CCF43" w14:textId="77777777" w:rsidR="003961FA" w:rsidRDefault="003961FA">
            <w:pPr>
              <w:autoSpaceDE w:val="0"/>
              <w:autoSpaceDN w:val="0"/>
              <w:adjustRightInd w:val="0"/>
              <w:spacing w:after="0" w:line="360" w:lineRule="auto"/>
              <w:jc w:val="center"/>
              <w:rPr>
                <w:rFonts w:ascii="Times New Roman" w:hAnsi="Times New Roman"/>
                <w:sz w:val="18"/>
                <w:szCs w:val="28"/>
              </w:rPr>
            </w:pPr>
          </w:p>
        </w:tc>
      </w:tr>
      <w:tr w:rsidR="003961FA" w14:paraId="173BC075" w14:textId="77777777" w:rsidTr="00DE1107">
        <w:trPr>
          <w:trHeight w:val="221"/>
        </w:trPr>
        <w:tc>
          <w:tcPr>
            <w:tcW w:w="714" w:type="pct"/>
            <w:tcBorders>
              <w:top w:val="nil"/>
              <w:left w:val="nil"/>
              <w:bottom w:val="nil"/>
              <w:right w:val="nil"/>
              <w:tl2br w:val="nil"/>
              <w:tr2bl w:val="nil"/>
            </w:tcBorders>
            <w:vAlign w:val="center"/>
          </w:tcPr>
          <w:p w14:paraId="21038C90" w14:textId="77777777" w:rsidR="003961FA" w:rsidRDefault="003961FA">
            <w:pPr>
              <w:autoSpaceDE w:val="0"/>
              <w:autoSpaceDN w:val="0"/>
              <w:adjustRightInd w:val="0"/>
              <w:spacing w:after="0" w:line="360" w:lineRule="auto"/>
              <w:rPr>
                <w:rFonts w:ascii="Times New Roman" w:hAnsi="Times New Roman"/>
                <w:sz w:val="18"/>
                <w:szCs w:val="28"/>
              </w:rPr>
            </w:pPr>
          </w:p>
        </w:tc>
        <w:tc>
          <w:tcPr>
            <w:tcW w:w="714" w:type="pct"/>
            <w:tcBorders>
              <w:top w:val="nil"/>
              <w:left w:val="nil"/>
              <w:bottom w:val="nil"/>
              <w:right w:val="nil"/>
              <w:tl2br w:val="nil"/>
              <w:tr2bl w:val="nil"/>
            </w:tcBorders>
            <w:vAlign w:val="center"/>
          </w:tcPr>
          <w:p w14:paraId="20343014"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(-3.248)</w:t>
            </w:r>
          </w:p>
        </w:tc>
        <w:tc>
          <w:tcPr>
            <w:tcW w:w="714" w:type="pct"/>
            <w:tcBorders>
              <w:top w:val="nil"/>
              <w:left w:val="nil"/>
              <w:bottom w:val="nil"/>
              <w:right w:val="nil"/>
              <w:tl2br w:val="nil"/>
              <w:tr2bl w:val="nil"/>
            </w:tcBorders>
            <w:vAlign w:val="center"/>
          </w:tcPr>
          <w:p w14:paraId="0D2538D9"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(-3.191)</w:t>
            </w:r>
          </w:p>
        </w:tc>
        <w:tc>
          <w:tcPr>
            <w:tcW w:w="714" w:type="pct"/>
            <w:tcBorders>
              <w:top w:val="nil"/>
              <w:left w:val="nil"/>
              <w:bottom w:val="nil"/>
              <w:right w:val="single" w:sz="4" w:space="0" w:color="auto"/>
              <w:tl2br w:val="nil"/>
              <w:tr2bl w:val="nil"/>
            </w:tcBorders>
            <w:vAlign w:val="center"/>
          </w:tcPr>
          <w:p w14:paraId="68029E8B"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(2.347)</w:t>
            </w:r>
          </w:p>
        </w:tc>
        <w:tc>
          <w:tcPr>
            <w:tcW w:w="714" w:type="pct"/>
            <w:tcBorders>
              <w:top w:val="nil"/>
              <w:left w:val="single" w:sz="4" w:space="0" w:color="auto"/>
              <w:bottom w:val="nil"/>
              <w:right w:val="nil"/>
              <w:tl2br w:val="nil"/>
              <w:tr2bl w:val="nil"/>
            </w:tcBorders>
            <w:vAlign w:val="center"/>
          </w:tcPr>
          <w:p w14:paraId="47891FCD"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nil"/>
              <w:bottom w:val="nil"/>
              <w:right w:val="nil"/>
              <w:tl2br w:val="nil"/>
              <w:tr2bl w:val="nil"/>
            </w:tcBorders>
            <w:vAlign w:val="center"/>
          </w:tcPr>
          <w:p w14:paraId="7295C520"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nil"/>
              <w:bottom w:val="nil"/>
              <w:right w:val="nil"/>
              <w:tl2br w:val="nil"/>
              <w:tr2bl w:val="nil"/>
            </w:tcBorders>
            <w:vAlign w:val="center"/>
          </w:tcPr>
          <w:p w14:paraId="76B84BAA" w14:textId="77777777" w:rsidR="003961FA" w:rsidRDefault="003961FA">
            <w:pPr>
              <w:autoSpaceDE w:val="0"/>
              <w:autoSpaceDN w:val="0"/>
              <w:adjustRightInd w:val="0"/>
              <w:spacing w:after="0" w:line="360" w:lineRule="auto"/>
              <w:jc w:val="center"/>
              <w:rPr>
                <w:rFonts w:ascii="Times New Roman" w:hAnsi="Times New Roman"/>
                <w:sz w:val="18"/>
                <w:szCs w:val="28"/>
              </w:rPr>
            </w:pPr>
          </w:p>
        </w:tc>
      </w:tr>
      <w:tr w:rsidR="003961FA" w14:paraId="558917EA" w14:textId="77777777" w:rsidTr="00DE1107">
        <w:trPr>
          <w:trHeight w:val="221"/>
        </w:trPr>
        <w:tc>
          <w:tcPr>
            <w:tcW w:w="714" w:type="pct"/>
            <w:tcBorders>
              <w:top w:val="nil"/>
              <w:left w:val="nil"/>
              <w:bottom w:val="nil"/>
              <w:right w:val="nil"/>
              <w:tl2br w:val="nil"/>
              <w:tr2bl w:val="nil"/>
            </w:tcBorders>
            <w:vAlign w:val="center"/>
          </w:tcPr>
          <w:p w14:paraId="6A52FA2E" w14:textId="77777777" w:rsidR="003961FA" w:rsidRDefault="00030352">
            <w:pPr>
              <w:autoSpaceDE w:val="0"/>
              <w:autoSpaceDN w:val="0"/>
              <w:adjustRightInd w:val="0"/>
              <w:spacing w:after="0" w:line="360" w:lineRule="auto"/>
              <w:rPr>
                <w:rFonts w:ascii="Times New Roman" w:hAnsi="Times New Roman"/>
                <w:sz w:val="18"/>
                <w:szCs w:val="28"/>
              </w:rPr>
            </w:pPr>
            <w:proofErr w:type="spellStart"/>
            <w:r>
              <w:rPr>
                <w:rFonts w:ascii="Times New Roman" w:hAnsi="Times New Roman"/>
                <w:sz w:val="18"/>
                <w:szCs w:val="28"/>
              </w:rPr>
              <w:t>Mea_HSR</w:t>
            </w:r>
            <w:proofErr w:type="spellEnd"/>
          </w:p>
        </w:tc>
        <w:tc>
          <w:tcPr>
            <w:tcW w:w="714" w:type="pct"/>
            <w:tcBorders>
              <w:top w:val="nil"/>
              <w:left w:val="nil"/>
              <w:bottom w:val="nil"/>
              <w:right w:val="nil"/>
              <w:tl2br w:val="nil"/>
              <w:tr2bl w:val="nil"/>
            </w:tcBorders>
            <w:vAlign w:val="center"/>
          </w:tcPr>
          <w:p w14:paraId="0C54A0F6"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nil"/>
              <w:bottom w:val="nil"/>
              <w:right w:val="nil"/>
              <w:tl2br w:val="nil"/>
              <w:tr2bl w:val="nil"/>
            </w:tcBorders>
            <w:vAlign w:val="center"/>
          </w:tcPr>
          <w:p w14:paraId="25AFC693"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nil"/>
              <w:bottom w:val="nil"/>
              <w:right w:val="single" w:sz="4" w:space="0" w:color="auto"/>
              <w:tl2br w:val="nil"/>
              <w:tr2bl w:val="nil"/>
            </w:tcBorders>
            <w:vAlign w:val="center"/>
          </w:tcPr>
          <w:p w14:paraId="6361BAA2"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single" w:sz="4" w:space="0" w:color="auto"/>
              <w:bottom w:val="nil"/>
              <w:right w:val="nil"/>
              <w:tl2br w:val="nil"/>
              <w:tr2bl w:val="nil"/>
            </w:tcBorders>
            <w:vAlign w:val="center"/>
          </w:tcPr>
          <w:p w14:paraId="3741D2C3"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-0.006</w:t>
            </w:r>
          </w:p>
        </w:tc>
        <w:tc>
          <w:tcPr>
            <w:tcW w:w="714" w:type="pct"/>
            <w:tcBorders>
              <w:top w:val="nil"/>
              <w:left w:val="nil"/>
              <w:bottom w:val="nil"/>
              <w:right w:val="nil"/>
              <w:tl2br w:val="nil"/>
              <w:tr2bl w:val="nil"/>
            </w:tcBorders>
            <w:vAlign w:val="center"/>
          </w:tcPr>
          <w:p w14:paraId="733F4A9E"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-0.006</w:t>
            </w:r>
          </w:p>
        </w:tc>
        <w:tc>
          <w:tcPr>
            <w:tcW w:w="714" w:type="pct"/>
            <w:tcBorders>
              <w:top w:val="nil"/>
              <w:left w:val="nil"/>
              <w:bottom w:val="nil"/>
              <w:right w:val="nil"/>
              <w:tl2br w:val="nil"/>
              <w:tr2bl w:val="nil"/>
            </w:tcBorders>
            <w:vAlign w:val="center"/>
          </w:tcPr>
          <w:p w14:paraId="5E1E900C"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0.006</w:t>
            </w:r>
          </w:p>
        </w:tc>
      </w:tr>
      <w:tr w:rsidR="003961FA" w14:paraId="60EF9385" w14:textId="77777777" w:rsidTr="00DE1107">
        <w:trPr>
          <w:trHeight w:val="240"/>
        </w:trPr>
        <w:tc>
          <w:tcPr>
            <w:tcW w:w="714" w:type="pct"/>
            <w:tcBorders>
              <w:top w:val="nil"/>
              <w:left w:val="nil"/>
              <w:bottom w:val="nil"/>
              <w:right w:val="nil"/>
              <w:tl2br w:val="nil"/>
              <w:tr2bl w:val="nil"/>
            </w:tcBorders>
            <w:vAlign w:val="center"/>
          </w:tcPr>
          <w:p w14:paraId="07675A02" w14:textId="77777777" w:rsidR="003961FA" w:rsidRDefault="003961FA">
            <w:pPr>
              <w:autoSpaceDE w:val="0"/>
              <w:autoSpaceDN w:val="0"/>
              <w:adjustRightInd w:val="0"/>
              <w:spacing w:after="0" w:line="360" w:lineRule="auto"/>
              <w:rPr>
                <w:rFonts w:ascii="Times New Roman" w:hAnsi="Times New Roman"/>
                <w:sz w:val="18"/>
                <w:szCs w:val="28"/>
              </w:rPr>
            </w:pPr>
          </w:p>
        </w:tc>
        <w:tc>
          <w:tcPr>
            <w:tcW w:w="714" w:type="pct"/>
            <w:tcBorders>
              <w:top w:val="nil"/>
              <w:left w:val="nil"/>
              <w:bottom w:val="nil"/>
              <w:right w:val="nil"/>
              <w:tl2br w:val="nil"/>
              <w:tr2bl w:val="nil"/>
            </w:tcBorders>
            <w:vAlign w:val="center"/>
          </w:tcPr>
          <w:p w14:paraId="22F4A4B8"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nil"/>
              <w:bottom w:val="nil"/>
              <w:right w:val="nil"/>
              <w:tl2br w:val="nil"/>
              <w:tr2bl w:val="nil"/>
            </w:tcBorders>
            <w:vAlign w:val="center"/>
          </w:tcPr>
          <w:p w14:paraId="1E5FDDD8"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nil"/>
              <w:bottom w:val="nil"/>
              <w:right w:val="single" w:sz="4" w:space="0" w:color="auto"/>
              <w:tl2br w:val="nil"/>
              <w:tr2bl w:val="nil"/>
            </w:tcBorders>
            <w:vAlign w:val="center"/>
          </w:tcPr>
          <w:p w14:paraId="5ECE6762"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single" w:sz="4" w:space="0" w:color="auto"/>
              <w:bottom w:val="nil"/>
              <w:right w:val="nil"/>
              <w:tl2br w:val="nil"/>
              <w:tr2bl w:val="nil"/>
            </w:tcBorders>
            <w:vAlign w:val="center"/>
          </w:tcPr>
          <w:p w14:paraId="2F60F21F"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(-1.613)</w:t>
            </w:r>
          </w:p>
        </w:tc>
        <w:tc>
          <w:tcPr>
            <w:tcW w:w="714" w:type="pct"/>
            <w:tcBorders>
              <w:top w:val="nil"/>
              <w:left w:val="nil"/>
              <w:bottom w:val="nil"/>
              <w:right w:val="nil"/>
              <w:tl2br w:val="nil"/>
              <w:tr2bl w:val="nil"/>
            </w:tcBorders>
            <w:vAlign w:val="center"/>
          </w:tcPr>
          <w:p w14:paraId="353548BC"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(-1.407)</w:t>
            </w:r>
          </w:p>
        </w:tc>
        <w:tc>
          <w:tcPr>
            <w:tcW w:w="714" w:type="pct"/>
            <w:tcBorders>
              <w:top w:val="nil"/>
              <w:left w:val="nil"/>
              <w:bottom w:val="nil"/>
              <w:right w:val="nil"/>
              <w:tl2br w:val="nil"/>
              <w:tr2bl w:val="nil"/>
            </w:tcBorders>
            <w:vAlign w:val="center"/>
          </w:tcPr>
          <w:p w14:paraId="583413FC"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(0.364)</w:t>
            </w:r>
          </w:p>
        </w:tc>
      </w:tr>
      <w:tr w:rsidR="003961FA" w14:paraId="465A9096" w14:textId="77777777" w:rsidTr="00DE1107">
        <w:trPr>
          <w:trHeight w:val="221"/>
        </w:trPr>
        <w:tc>
          <w:tcPr>
            <w:tcW w:w="714" w:type="pct"/>
            <w:tcBorders>
              <w:top w:val="nil"/>
              <w:left w:val="nil"/>
              <w:bottom w:val="nil"/>
              <w:right w:val="nil"/>
              <w:tl2br w:val="nil"/>
              <w:tr2bl w:val="nil"/>
            </w:tcBorders>
            <w:vAlign w:val="center"/>
          </w:tcPr>
          <w:p w14:paraId="61FB4183" w14:textId="77777777" w:rsidR="003961FA" w:rsidRDefault="00030352">
            <w:pPr>
              <w:autoSpaceDE w:val="0"/>
              <w:autoSpaceDN w:val="0"/>
              <w:adjustRightInd w:val="0"/>
              <w:spacing w:after="0" w:line="360" w:lineRule="auto"/>
              <w:rPr>
                <w:rFonts w:ascii="Times New Roman" w:hAnsi="Times New Roman"/>
                <w:sz w:val="18"/>
                <w:szCs w:val="28"/>
              </w:rPr>
            </w:pPr>
            <w:proofErr w:type="spellStart"/>
            <w:r>
              <w:rPr>
                <w:rFonts w:ascii="Times New Roman" w:hAnsi="Times New Roman"/>
                <w:sz w:val="18"/>
                <w:szCs w:val="28"/>
              </w:rPr>
              <w:t>Mea_HSR</w:t>
            </w:r>
            <w:proofErr w:type="spellEnd"/>
            <w:r>
              <w:rPr>
                <w:rFonts w:ascii="Times New Roman" w:hAnsi="Times New Roman"/>
                <w:sz w:val="18"/>
                <w:szCs w:val="28"/>
              </w:rPr>
              <w:t>*</w:t>
            </w:r>
            <w:proofErr w:type="spellStart"/>
            <w:r>
              <w:rPr>
                <w:rFonts w:ascii="Times New Roman" w:hAnsi="Times New Roman"/>
                <w:sz w:val="18"/>
                <w:szCs w:val="28"/>
              </w:rPr>
              <w:t>Agent_cost</w:t>
            </w:r>
            <w:proofErr w:type="spellEnd"/>
          </w:p>
        </w:tc>
        <w:tc>
          <w:tcPr>
            <w:tcW w:w="714" w:type="pct"/>
            <w:tcBorders>
              <w:top w:val="nil"/>
              <w:left w:val="nil"/>
              <w:bottom w:val="nil"/>
              <w:right w:val="nil"/>
              <w:tl2br w:val="nil"/>
              <w:tr2bl w:val="nil"/>
            </w:tcBorders>
            <w:vAlign w:val="center"/>
          </w:tcPr>
          <w:p w14:paraId="7F0D2384"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nil"/>
              <w:bottom w:val="nil"/>
              <w:right w:val="nil"/>
              <w:tl2br w:val="nil"/>
              <w:tr2bl w:val="nil"/>
            </w:tcBorders>
            <w:vAlign w:val="center"/>
          </w:tcPr>
          <w:p w14:paraId="3618727E"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nil"/>
              <w:bottom w:val="nil"/>
              <w:right w:val="single" w:sz="4" w:space="0" w:color="auto"/>
              <w:tl2br w:val="nil"/>
              <w:tr2bl w:val="nil"/>
            </w:tcBorders>
            <w:vAlign w:val="center"/>
          </w:tcPr>
          <w:p w14:paraId="62ED2935"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single" w:sz="4" w:space="0" w:color="auto"/>
              <w:bottom w:val="nil"/>
              <w:right w:val="nil"/>
              <w:tl2br w:val="nil"/>
              <w:tr2bl w:val="nil"/>
            </w:tcBorders>
            <w:vAlign w:val="center"/>
          </w:tcPr>
          <w:p w14:paraId="3F52C380"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-0.051***</w:t>
            </w:r>
          </w:p>
        </w:tc>
        <w:tc>
          <w:tcPr>
            <w:tcW w:w="714" w:type="pct"/>
            <w:tcBorders>
              <w:top w:val="nil"/>
              <w:left w:val="nil"/>
              <w:bottom w:val="nil"/>
              <w:right w:val="nil"/>
              <w:tl2br w:val="nil"/>
              <w:tr2bl w:val="nil"/>
            </w:tcBorders>
            <w:vAlign w:val="center"/>
          </w:tcPr>
          <w:p w14:paraId="6522D8E5"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-0.051***</w:t>
            </w:r>
          </w:p>
        </w:tc>
        <w:tc>
          <w:tcPr>
            <w:tcW w:w="714" w:type="pct"/>
            <w:tcBorders>
              <w:top w:val="nil"/>
              <w:left w:val="nil"/>
              <w:bottom w:val="nil"/>
              <w:right w:val="nil"/>
              <w:tl2br w:val="nil"/>
              <w:tr2bl w:val="nil"/>
            </w:tcBorders>
            <w:vAlign w:val="center"/>
          </w:tcPr>
          <w:p w14:paraId="04E7A967"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0.287***</w:t>
            </w:r>
          </w:p>
        </w:tc>
      </w:tr>
      <w:tr w:rsidR="003961FA" w14:paraId="135893FF" w14:textId="77777777" w:rsidTr="00DE1107">
        <w:trPr>
          <w:trHeight w:val="221"/>
        </w:trPr>
        <w:tc>
          <w:tcPr>
            <w:tcW w:w="714" w:type="pct"/>
            <w:tcBorders>
              <w:top w:val="nil"/>
              <w:left w:val="nil"/>
              <w:bottom w:val="nil"/>
              <w:right w:val="nil"/>
              <w:tl2br w:val="nil"/>
              <w:tr2bl w:val="nil"/>
            </w:tcBorders>
            <w:vAlign w:val="center"/>
          </w:tcPr>
          <w:p w14:paraId="1B699EDD" w14:textId="77777777" w:rsidR="003961FA" w:rsidRDefault="003961FA">
            <w:pPr>
              <w:autoSpaceDE w:val="0"/>
              <w:autoSpaceDN w:val="0"/>
              <w:adjustRightInd w:val="0"/>
              <w:spacing w:after="0" w:line="360" w:lineRule="auto"/>
              <w:rPr>
                <w:rFonts w:ascii="Times New Roman" w:hAnsi="Times New Roman"/>
                <w:sz w:val="18"/>
                <w:szCs w:val="28"/>
              </w:rPr>
            </w:pPr>
          </w:p>
        </w:tc>
        <w:tc>
          <w:tcPr>
            <w:tcW w:w="714" w:type="pct"/>
            <w:tcBorders>
              <w:top w:val="nil"/>
              <w:left w:val="nil"/>
              <w:bottom w:val="nil"/>
              <w:right w:val="nil"/>
              <w:tl2br w:val="nil"/>
              <w:tr2bl w:val="nil"/>
            </w:tcBorders>
            <w:vAlign w:val="center"/>
          </w:tcPr>
          <w:p w14:paraId="3E004BFE"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nil"/>
              <w:bottom w:val="nil"/>
              <w:right w:val="nil"/>
              <w:tl2br w:val="nil"/>
              <w:tr2bl w:val="nil"/>
            </w:tcBorders>
            <w:vAlign w:val="center"/>
          </w:tcPr>
          <w:p w14:paraId="2C702298"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nil"/>
              <w:bottom w:val="nil"/>
              <w:right w:val="single" w:sz="4" w:space="0" w:color="auto"/>
              <w:tl2br w:val="nil"/>
              <w:tr2bl w:val="nil"/>
            </w:tcBorders>
            <w:vAlign w:val="center"/>
          </w:tcPr>
          <w:p w14:paraId="64EBFA75"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714" w:type="pct"/>
            <w:tcBorders>
              <w:top w:val="nil"/>
              <w:left w:val="single" w:sz="4" w:space="0" w:color="auto"/>
              <w:bottom w:val="nil"/>
              <w:right w:val="nil"/>
              <w:tl2br w:val="nil"/>
              <w:tr2bl w:val="nil"/>
            </w:tcBorders>
            <w:vAlign w:val="center"/>
          </w:tcPr>
          <w:p w14:paraId="4BF44128"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(-2.654)</w:t>
            </w:r>
          </w:p>
        </w:tc>
        <w:tc>
          <w:tcPr>
            <w:tcW w:w="714" w:type="pct"/>
            <w:tcBorders>
              <w:top w:val="nil"/>
              <w:left w:val="nil"/>
              <w:bottom w:val="nil"/>
              <w:right w:val="nil"/>
              <w:tl2br w:val="nil"/>
              <w:tr2bl w:val="nil"/>
            </w:tcBorders>
            <w:vAlign w:val="center"/>
          </w:tcPr>
          <w:p w14:paraId="74746F86"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(-2.589)</w:t>
            </w:r>
          </w:p>
        </w:tc>
        <w:tc>
          <w:tcPr>
            <w:tcW w:w="714" w:type="pct"/>
            <w:tcBorders>
              <w:top w:val="nil"/>
              <w:left w:val="nil"/>
              <w:bottom w:val="nil"/>
              <w:right w:val="nil"/>
              <w:tl2br w:val="nil"/>
              <w:tr2bl w:val="nil"/>
            </w:tcBorders>
            <w:vAlign w:val="center"/>
          </w:tcPr>
          <w:p w14:paraId="31E75946"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(2.665)</w:t>
            </w:r>
          </w:p>
        </w:tc>
      </w:tr>
      <w:tr w:rsidR="003961FA" w14:paraId="53937D52" w14:textId="77777777" w:rsidTr="00DE1107">
        <w:trPr>
          <w:trHeight w:val="240"/>
        </w:trPr>
        <w:tc>
          <w:tcPr>
            <w:tcW w:w="714" w:type="pct"/>
            <w:tcBorders>
              <w:top w:val="nil"/>
              <w:left w:val="nil"/>
              <w:bottom w:val="nil"/>
              <w:right w:val="nil"/>
              <w:tl2br w:val="nil"/>
              <w:tr2bl w:val="nil"/>
            </w:tcBorders>
            <w:vAlign w:val="center"/>
          </w:tcPr>
          <w:p w14:paraId="48324EA4" w14:textId="77777777" w:rsidR="003961FA" w:rsidRDefault="00030352">
            <w:pPr>
              <w:autoSpaceDE w:val="0"/>
              <w:autoSpaceDN w:val="0"/>
              <w:adjustRightInd w:val="0"/>
              <w:spacing w:after="0" w:line="360" w:lineRule="auto"/>
              <w:rPr>
                <w:rFonts w:ascii="Times New Roman" w:hAnsi="Times New Roman"/>
                <w:sz w:val="18"/>
                <w:szCs w:val="28"/>
              </w:rPr>
            </w:pPr>
            <w:proofErr w:type="spellStart"/>
            <w:r>
              <w:rPr>
                <w:rFonts w:ascii="Times New Roman" w:hAnsi="Times New Roman"/>
                <w:sz w:val="18"/>
                <w:szCs w:val="28"/>
              </w:rPr>
              <w:t>Agent_cost</w:t>
            </w:r>
            <w:proofErr w:type="spellEnd"/>
          </w:p>
        </w:tc>
        <w:tc>
          <w:tcPr>
            <w:tcW w:w="714" w:type="pct"/>
            <w:tcBorders>
              <w:top w:val="nil"/>
              <w:left w:val="nil"/>
              <w:bottom w:val="nil"/>
              <w:right w:val="nil"/>
              <w:tl2br w:val="nil"/>
              <w:tr2bl w:val="nil"/>
            </w:tcBorders>
            <w:vAlign w:val="center"/>
          </w:tcPr>
          <w:p w14:paraId="4CFFBB79"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0.039**</w:t>
            </w:r>
          </w:p>
        </w:tc>
        <w:tc>
          <w:tcPr>
            <w:tcW w:w="714" w:type="pct"/>
            <w:tcBorders>
              <w:top w:val="nil"/>
              <w:left w:val="nil"/>
              <w:bottom w:val="nil"/>
              <w:right w:val="nil"/>
              <w:tl2br w:val="nil"/>
              <w:tr2bl w:val="nil"/>
            </w:tcBorders>
            <w:vAlign w:val="center"/>
          </w:tcPr>
          <w:p w14:paraId="09C7FF41"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0.039**</w:t>
            </w:r>
          </w:p>
        </w:tc>
        <w:tc>
          <w:tcPr>
            <w:tcW w:w="714" w:type="pct"/>
            <w:tcBorders>
              <w:top w:val="nil"/>
              <w:left w:val="nil"/>
              <w:bottom w:val="nil"/>
              <w:right w:val="single" w:sz="4" w:space="0" w:color="auto"/>
              <w:tl2br w:val="nil"/>
              <w:tr2bl w:val="nil"/>
            </w:tcBorders>
            <w:vAlign w:val="center"/>
          </w:tcPr>
          <w:p w14:paraId="58982279"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-0.833***</w:t>
            </w:r>
          </w:p>
        </w:tc>
        <w:tc>
          <w:tcPr>
            <w:tcW w:w="714" w:type="pct"/>
            <w:tcBorders>
              <w:top w:val="nil"/>
              <w:left w:val="single" w:sz="4" w:space="0" w:color="auto"/>
              <w:bottom w:val="nil"/>
              <w:right w:val="nil"/>
              <w:tl2br w:val="nil"/>
              <w:tr2bl w:val="nil"/>
            </w:tcBorders>
            <w:vAlign w:val="center"/>
          </w:tcPr>
          <w:p w14:paraId="5F6F6F32"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0.032**</w:t>
            </w:r>
          </w:p>
        </w:tc>
        <w:tc>
          <w:tcPr>
            <w:tcW w:w="714" w:type="pct"/>
            <w:tcBorders>
              <w:top w:val="nil"/>
              <w:left w:val="nil"/>
              <w:bottom w:val="nil"/>
              <w:right w:val="nil"/>
              <w:tl2br w:val="nil"/>
              <w:tr2bl w:val="nil"/>
            </w:tcBorders>
            <w:vAlign w:val="center"/>
          </w:tcPr>
          <w:p w14:paraId="5109B8F0"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0.033**</w:t>
            </w:r>
          </w:p>
        </w:tc>
        <w:tc>
          <w:tcPr>
            <w:tcW w:w="714" w:type="pct"/>
            <w:tcBorders>
              <w:top w:val="nil"/>
              <w:left w:val="nil"/>
              <w:bottom w:val="nil"/>
              <w:right w:val="nil"/>
              <w:tl2br w:val="nil"/>
              <w:tr2bl w:val="nil"/>
            </w:tcBorders>
            <w:vAlign w:val="center"/>
          </w:tcPr>
          <w:p w14:paraId="7D08BEFA"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-0.855***</w:t>
            </w:r>
          </w:p>
        </w:tc>
      </w:tr>
      <w:tr w:rsidR="003961FA" w14:paraId="6BD71E4D" w14:textId="77777777" w:rsidTr="00DE1107">
        <w:trPr>
          <w:trHeight w:val="205"/>
        </w:trPr>
        <w:tc>
          <w:tcPr>
            <w:tcW w:w="714" w:type="pct"/>
            <w:tcBorders>
              <w:top w:val="nil"/>
              <w:left w:val="nil"/>
              <w:bottom w:val="nil"/>
              <w:right w:val="nil"/>
              <w:tl2br w:val="nil"/>
              <w:tr2bl w:val="nil"/>
            </w:tcBorders>
            <w:vAlign w:val="center"/>
          </w:tcPr>
          <w:p w14:paraId="5C3BA068" w14:textId="77777777" w:rsidR="003961FA" w:rsidRDefault="003961FA">
            <w:pPr>
              <w:autoSpaceDE w:val="0"/>
              <w:autoSpaceDN w:val="0"/>
              <w:adjustRightInd w:val="0"/>
              <w:spacing w:after="0" w:line="360" w:lineRule="auto"/>
              <w:rPr>
                <w:rFonts w:ascii="Times New Roman" w:hAnsi="Times New Roman"/>
                <w:sz w:val="18"/>
                <w:szCs w:val="28"/>
              </w:rPr>
            </w:pPr>
          </w:p>
        </w:tc>
        <w:tc>
          <w:tcPr>
            <w:tcW w:w="714" w:type="pct"/>
            <w:tcBorders>
              <w:top w:val="nil"/>
              <w:left w:val="nil"/>
              <w:bottom w:val="nil"/>
              <w:right w:val="nil"/>
              <w:tl2br w:val="nil"/>
              <w:tr2bl w:val="nil"/>
            </w:tcBorders>
            <w:vAlign w:val="center"/>
          </w:tcPr>
          <w:p w14:paraId="7685AC04"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(2.513)</w:t>
            </w:r>
          </w:p>
        </w:tc>
        <w:tc>
          <w:tcPr>
            <w:tcW w:w="714" w:type="pct"/>
            <w:tcBorders>
              <w:top w:val="nil"/>
              <w:left w:val="nil"/>
              <w:bottom w:val="nil"/>
              <w:right w:val="nil"/>
              <w:tl2br w:val="nil"/>
              <w:tr2bl w:val="nil"/>
            </w:tcBorders>
            <w:vAlign w:val="center"/>
          </w:tcPr>
          <w:p w14:paraId="0125076C"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(2.495)</w:t>
            </w:r>
          </w:p>
        </w:tc>
        <w:tc>
          <w:tcPr>
            <w:tcW w:w="714" w:type="pct"/>
            <w:tcBorders>
              <w:top w:val="nil"/>
              <w:left w:val="nil"/>
              <w:bottom w:val="nil"/>
              <w:right w:val="single" w:sz="4" w:space="0" w:color="auto"/>
              <w:tl2br w:val="nil"/>
              <w:tr2bl w:val="nil"/>
            </w:tcBorders>
            <w:vAlign w:val="center"/>
          </w:tcPr>
          <w:p w14:paraId="049A785B"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(-8.202)</w:t>
            </w:r>
          </w:p>
        </w:tc>
        <w:tc>
          <w:tcPr>
            <w:tcW w:w="714" w:type="pct"/>
            <w:tcBorders>
              <w:top w:val="nil"/>
              <w:left w:val="single" w:sz="4" w:space="0" w:color="auto"/>
              <w:bottom w:val="nil"/>
              <w:right w:val="nil"/>
              <w:tl2br w:val="nil"/>
              <w:tr2bl w:val="nil"/>
            </w:tcBorders>
            <w:vAlign w:val="center"/>
          </w:tcPr>
          <w:p w14:paraId="3507DE6D"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(2.080)</w:t>
            </w:r>
          </w:p>
        </w:tc>
        <w:tc>
          <w:tcPr>
            <w:tcW w:w="714" w:type="pct"/>
            <w:tcBorders>
              <w:top w:val="nil"/>
              <w:left w:val="nil"/>
              <w:bottom w:val="nil"/>
              <w:right w:val="nil"/>
              <w:tl2br w:val="nil"/>
              <w:tr2bl w:val="nil"/>
            </w:tcBorders>
            <w:vAlign w:val="center"/>
          </w:tcPr>
          <w:p w14:paraId="09ECD6BF"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(2.061)</w:t>
            </w:r>
          </w:p>
        </w:tc>
        <w:tc>
          <w:tcPr>
            <w:tcW w:w="714" w:type="pct"/>
            <w:tcBorders>
              <w:top w:val="nil"/>
              <w:left w:val="nil"/>
              <w:bottom w:val="nil"/>
              <w:right w:val="nil"/>
              <w:tl2br w:val="nil"/>
              <w:tr2bl w:val="nil"/>
            </w:tcBorders>
            <w:vAlign w:val="center"/>
          </w:tcPr>
          <w:p w14:paraId="5DF71B17"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(-8.424)</w:t>
            </w:r>
          </w:p>
        </w:tc>
      </w:tr>
      <w:tr w:rsidR="003961FA" w14:paraId="1DA954FE" w14:textId="77777777" w:rsidTr="00DE1107">
        <w:trPr>
          <w:trHeight w:val="240"/>
        </w:trPr>
        <w:tc>
          <w:tcPr>
            <w:tcW w:w="714" w:type="pct"/>
            <w:tcBorders>
              <w:top w:val="nil"/>
              <w:left w:val="nil"/>
              <w:bottom w:val="nil"/>
              <w:right w:val="nil"/>
              <w:tl2br w:val="nil"/>
              <w:tr2bl w:val="nil"/>
            </w:tcBorders>
            <w:vAlign w:val="center"/>
          </w:tcPr>
          <w:p w14:paraId="36B26982" w14:textId="77777777" w:rsidR="003961FA" w:rsidRDefault="00030352">
            <w:pPr>
              <w:autoSpaceDE w:val="0"/>
              <w:autoSpaceDN w:val="0"/>
              <w:adjustRightInd w:val="0"/>
              <w:spacing w:after="0" w:line="360" w:lineRule="auto"/>
              <w:rPr>
                <w:rFonts w:ascii="Times New Roman" w:hAnsi="Times New Roman"/>
                <w:sz w:val="18"/>
                <w:szCs w:val="28"/>
              </w:rPr>
            </w:pPr>
            <w:r>
              <w:rPr>
                <w:rFonts w:ascii="Times New Roman" w:hAnsi="Times New Roman"/>
                <w:sz w:val="18"/>
                <w:szCs w:val="28"/>
              </w:rPr>
              <w:t>Constant</w:t>
            </w:r>
          </w:p>
        </w:tc>
        <w:tc>
          <w:tcPr>
            <w:tcW w:w="714" w:type="pct"/>
            <w:tcBorders>
              <w:top w:val="nil"/>
              <w:left w:val="nil"/>
              <w:bottom w:val="nil"/>
              <w:right w:val="nil"/>
              <w:tl2br w:val="nil"/>
              <w:tr2bl w:val="nil"/>
            </w:tcBorders>
            <w:vAlign w:val="center"/>
          </w:tcPr>
          <w:p w14:paraId="75866BAD"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0.004</w:t>
            </w:r>
          </w:p>
        </w:tc>
        <w:tc>
          <w:tcPr>
            <w:tcW w:w="714" w:type="pct"/>
            <w:tcBorders>
              <w:top w:val="nil"/>
              <w:left w:val="nil"/>
              <w:bottom w:val="nil"/>
              <w:right w:val="nil"/>
              <w:tl2br w:val="nil"/>
              <w:tr2bl w:val="nil"/>
            </w:tcBorders>
            <w:vAlign w:val="center"/>
          </w:tcPr>
          <w:p w14:paraId="40DDC8AE"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0.005</w:t>
            </w:r>
          </w:p>
        </w:tc>
        <w:tc>
          <w:tcPr>
            <w:tcW w:w="714" w:type="pct"/>
            <w:tcBorders>
              <w:top w:val="nil"/>
              <w:left w:val="nil"/>
              <w:bottom w:val="nil"/>
              <w:right w:val="single" w:sz="4" w:space="0" w:color="auto"/>
              <w:tl2br w:val="nil"/>
              <w:tr2bl w:val="nil"/>
            </w:tcBorders>
            <w:vAlign w:val="center"/>
          </w:tcPr>
          <w:p w14:paraId="1768865E"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0.444***</w:t>
            </w:r>
          </w:p>
        </w:tc>
        <w:tc>
          <w:tcPr>
            <w:tcW w:w="714" w:type="pct"/>
            <w:tcBorders>
              <w:top w:val="nil"/>
              <w:left w:val="single" w:sz="4" w:space="0" w:color="auto"/>
              <w:bottom w:val="nil"/>
              <w:right w:val="nil"/>
              <w:tl2br w:val="nil"/>
              <w:tr2bl w:val="nil"/>
            </w:tcBorders>
            <w:vAlign w:val="center"/>
          </w:tcPr>
          <w:p w14:paraId="1FF77EBF"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0.021</w:t>
            </w:r>
          </w:p>
        </w:tc>
        <w:tc>
          <w:tcPr>
            <w:tcW w:w="714" w:type="pct"/>
            <w:tcBorders>
              <w:top w:val="nil"/>
              <w:left w:val="nil"/>
              <w:bottom w:val="nil"/>
              <w:right w:val="nil"/>
              <w:tl2br w:val="nil"/>
              <w:tr2bl w:val="nil"/>
            </w:tcBorders>
            <w:vAlign w:val="center"/>
          </w:tcPr>
          <w:p w14:paraId="74C61A82"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0.022</w:t>
            </w:r>
          </w:p>
        </w:tc>
        <w:tc>
          <w:tcPr>
            <w:tcW w:w="714" w:type="pct"/>
            <w:tcBorders>
              <w:top w:val="nil"/>
              <w:left w:val="nil"/>
              <w:bottom w:val="nil"/>
              <w:right w:val="nil"/>
              <w:tl2br w:val="nil"/>
              <w:tr2bl w:val="nil"/>
            </w:tcBorders>
            <w:vAlign w:val="center"/>
          </w:tcPr>
          <w:p w14:paraId="6EF3E51C"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0.408***</w:t>
            </w:r>
          </w:p>
        </w:tc>
      </w:tr>
      <w:tr w:rsidR="003961FA" w14:paraId="39CF6EE9" w14:textId="77777777" w:rsidTr="00DE1107">
        <w:trPr>
          <w:trHeight w:val="221"/>
        </w:trPr>
        <w:tc>
          <w:tcPr>
            <w:tcW w:w="714" w:type="pct"/>
            <w:tcBorders>
              <w:top w:val="nil"/>
              <w:left w:val="nil"/>
              <w:bottom w:val="nil"/>
              <w:right w:val="nil"/>
              <w:tl2br w:val="nil"/>
              <w:tr2bl w:val="nil"/>
            </w:tcBorders>
            <w:vAlign w:val="center"/>
          </w:tcPr>
          <w:p w14:paraId="042E4475" w14:textId="77777777" w:rsidR="003961FA" w:rsidRDefault="003961FA">
            <w:pPr>
              <w:autoSpaceDE w:val="0"/>
              <w:autoSpaceDN w:val="0"/>
              <w:adjustRightInd w:val="0"/>
              <w:spacing w:after="0" w:line="360" w:lineRule="auto"/>
              <w:rPr>
                <w:rFonts w:ascii="Times New Roman" w:hAnsi="Times New Roman"/>
                <w:sz w:val="18"/>
                <w:szCs w:val="28"/>
              </w:rPr>
            </w:pPr>
          </w:p>
        </w:tc>
        <w:tc>
          <w:tcPr>
            <w:tcW w:w="714" w:type="pct"/>
            <w:tcBorders>
              <w:top w:val="nil"/>
              <w:left w:val="nil"/>
              <w:bottom w:val="nil"/>
              <w:right w:val="nil"/>
              <w:tl2br w:val="nil"/>
              <w:tr2bl w:val="nil"/>
            </w:tcBorders>
            <w:vAlign w:val="center"/>
          </w:tcPr>
          <w:p w14:paraId="7E04E81C"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(0.165)</w:t>
            </w:r>
          </w:p>
        </w:tc>
        <w:tc>
          <w:tcPr>
            <w:tcW w:w="714" w:type="pct"/>
            <w:tcBorders>
              <w:top w:val="nil"/>
              <w:left w:val="nil"/>
              <w:bottom w:val="nil"/>
              <w:right w:val="nil"/>
              <w:tl2br w:val="nil"/>
              <w:tr2bl w:val="nil"/>
            </w:tcBorders>
            <w:vAlign w:val="center"/>
          </w:tcPr>
          <w:p w14:paraId="1D496F70"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(0.231)</w:t>
            </w:r>
          </w:p>
        </w:tc>
        <w:tc>
          <w:tcPr>
            <w:tcW w:w="714" w:type="pct"/>
            <w:tcBorders>
              <w:top w:val="nil"/>
              <w:left w:val="nil"/>
              <w:bottom w:val="nil"/>
              <w:right w:val="single" w:sz="4" w:space="0" w:color="auto"/>
              <w:tl2br w:val="nil"/>
              <w:tr2bl w:val="nil"/>
            </w:tcBorders>
            <w:vAlign w:val="center"/>
          </w:tcPr>
          <w:p w14:paraId="2544D981"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(4.538)</w:t>
            </w:r>
          </w:p>
        </w:tc>
        <w:tc>
          <w:tcPr>
            <w:tcW w:w="714" w:type="pct"/>
            <w:tcBorders>
              <w:top w:val="nil"/>
              <w:left w:val="single" w:sz="4" w:space="0" w:color="auto"/>
              <w:bottom w:val="nil"/>
              <w:right w:val="nil"/>
              <w:tl2br w:val="nil"/>
              <w:tr2bl w:val="nil"/>
            </w:tcBorders>
            <w:vAlign w:val="center"/>
          </w:tcPr>
          <w:p w14:paraId="5D58FE15"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(0.912)</w:t>
            </w:r>
          </w:p>
        </w:tc>
        <w:tc>
          <w:tcPr>
            <w:tcW w:w="714" w:type="pct"/>
            <w:tcBorders>
              <w:top w:val="nil"/>
              <w:left w:val="nil"/>
              <w:bottom w:val="nil"/>
              <w:right w:val="nil"/>
              <w:tl2br w:val="nil"/>
              <w:tr2bl w:val="nil"/>
            </w:tcBorders>
            <w:vAlign w:val="center"/>
          </w:tcPr>
          <w:p w14:paraId="3A184BC3"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(0.957)</w:t>
            </w:r>
          </w:p>
        </w:tc>
        <w:tc>
          <w:tcPr>
            <w:tcW w:w="714" w:type="pct"/>
            <w:tcBorders>
              <w:top w:val="nil"/>
              <w:left w:val="nil"/>
              <w:bottom w:val="nil"/>
              <w:right w:val="nil"/>
              <w:tl2br w:val="nil"/>
              <w:tr2bl w:val="nil"/>
            </w:tcBorders>
            <w:vAlign w:val="center"/>
          </w:tcPr>
          <w:p w14:paraId="511F5367"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(4.156)</w:t>
            </w:r>
          </w:p>
        </w:tc>
      </w:tr>
      <w:tr w:rsidR="003961FA" w14:paraId="1EA1E593" w14:textId="77777777" w:rsidTr="00DE1107">
        <w:trPr>
          <w:trHeight w:val="221"/>
        </w:trPr>
        <w:tc>
          <w:tcPr>
            <w:tcW w:w="714" w:type="pct"/>
            <w:tcBorders>
              <w:top w:val="nil"/>
              <w:left w:val="nil"/>
              <w:bottom w:val="single" w:sz="4" w:space="0" w:color="auto"/>
              <w:right w:val="nil"/>
              <w:tl2br w:val="nil"/>
              <w:tr2bl w:val="nil"/>
            </w:tcBorders>
            <w:vAlign w:val="center"/>
          </w:tcPr>
          <w:p w14:paraId="65DEA7F9" w14:textId="77777777" w:rsidR="003961FA" w:rsidRDefault="00030352">
            <w:pPr>
              <w:autoSpaceDE w:val="0"/>
              <w:autoSpaceDN w:val="0"/>
              <w:adjustRightInd w:val="0"/>
              <w:spacing w:after="0" w:line="360" w:lineRule="auto"/>
              <w:rPr>
                <w:rFonts w:ascii="Times New Roman" w:hAnsi="Times New Roman"/>
                <w:sz w:val="18"/>
                <w:szCs w:val="28"/>
              </w:rPr>
            </w:pPr>
            <w:r>
              <w:rPr>
                <w:rFonts w:ascii="Times New Roman" w:hAnsi="Times New Roman"/>
                <w:sz w:val="18"/>
                <w:szCs w:val="28"/>
              </w:rPr>
              <w:t>Control variables</w:t>
            </w:r>
          </w:p>
        </w:tc>
        <w:tc>
          <w:tcPr>
            <w:tcW w:w="714" w:type="pct"/>
            <w:tcBorders>
              <w:top w:val="nil"/>
              <w:left w:val="nil"/>
              <w:bottom w:val="single" w:sz="4" w:space="0" w:color="auto"/>
              <w:right w:val="nil"/>
              <w:tl2br w:val="nil"/>
              <w:tr2bl w:val="nil"/>
            </w:tcBorders>
            <w:vAlign w:val="center"/>
          </w:tcPr>
          <w:p w14:paraId="29DEF8AA"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Included</w:t>
            </w:r>
          </w:p>
        </w:tc>
        <w:tc>
          <w:tcPr>
            <w:tcW w:w="714" w:type="pct"/>
            <w:tcBorders>
              <w:top w:val="nil"/>
              <w:left w:val="nil"/>
              <w:bottom w:val="single" w:sz="4" w:space="0" w:color="auto"/>
              <w:right w:val="nil"/>
              <w:tl2br w:val="nil"/>
              <w:tr2bl w:val="nil"/>
            </w:tcBorders>
            <w:vAlign w:val="center"/>
          </w:tcPr>
          <w:p w14:paraId="69F6593D"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Included</w:t>
            </w:r>
          </w:p>
        </w:tc>
        <w:tc>
          <w:tcPr>
            <w:tcW w:w="714" w:type="pct"/>
            <w:tcBorders>
              <w:top w:val="nil"/>
              <w:left w:val="nil"/>
              <w:bottom w:val="single" w:sz="4" w:space="0" w:color="auto"/>
              <w:right w:val="single" w:sz="4" w:space="0" w:color="auto"/>
              <w:tl2br w:val="nil"/>
              <w:tr2bl w:val="nil"/>
            </w:tcBorders>
            <w:vAlign w:val="center"/>
          </w:tcPr>
          <w:p w14:paraId="2ACA5DF1"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Included</w:t>
            </w:r>
          </w:p>
        </w:tc>
        <w:tc>
          <w:tcPr>
            <w:tcW w:w="714" w:type="pct"/>
            <w:tcBorders>
              <w:top w:val="nil"/>
              <w:left w:val="single" w:sz="4" w:space="0" w:color="auto"/>
              <w:bottom w:val="single" w:sz="4" w:space="0" w:color="auto"/>
              <w:right w:val="nil"/>
              <w:tl2br w:val="nil"/>
              <w:tr2bl w:val="nil"/>
            </w:tcBorders>
            <w:vAlign w:val="center"/>
          </w:tcPr>
          <w:p w14:paraId="3082A5CB"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Included</w:t>
            </w:r>
          </w:p>
        </w:tc>
        <w:tc>
          <w:tcPr>
            <w:tcW w:w="714" w:type="pct"/>
            <w:tcBorders>
              <w:top w:val="nil"/>
              <w:left w:val="nil"/>
              <w:bottom w:val="single" w:sz="4" w:space="0" w:color="auto"/>
              <w:right w:val="nil"/>
              <w:tl2br w:val="nil"/>
              <w:tr2bl w:val="nil"/>
            </w:tcBorders>
            <w:vAlign w:val="center"/>
          </w:tcPr>
          <w:p w14:paraId="1F1F1BEA"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Included</w:t>
            </w:r>
          </w:p>
        </w:tc>
        <w:tc>
          <w:tcPr>
            <w:tcW w:w="714" w:type="pct"/>
            <w:tcBorders>
              <w:top w:val="nil"/>
              <w:left w:val="nil"/>
              <w:bottom w:val="single" w:sz="4" w:space="0" w:color="auto"/>
              <w:right w:val="nil"/>
              <w:tl2br w:val="nil"/>
              <w:tr2bl w:val="nil"/>
            </w:tcBorders>
            <w:vAlign w:val="center"/>
          </w:tcPr>
          <w:p w14:paraId="077E9835"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Included</w:t>
            </w:r>
          </w:p>
        </w:tc>
      </w:tr>
      <w:tr w:rsidR="003961FA" w14:paraId="60EC2A0B" w14:textId="77777777" w:rsidTr="00DE1107">
        <w:trPr>
          <w:trHeight w:val="221"/>
        </w:trPr>
        <w:tc>
          <w:tcPr>
            <w:tcW w:w="714" w:type="pct"/>
            <w:tcBorders>
              <w:top w:val="single" w:sz="4" w:space="0" w:color="auto"/>
              <w:left w:val="nil"/>
              <w:bottom w:val="nil"/>
              <w:right w:val="nil"/>
              <w:tl2br w:val="nil"/>
              <w:tr2bl w:val="nil"/>
            </w:tcBorders>
            <w:vAlign w:val="center"/>
          </w:tcPr>
          <w:p w14:paraId="43F0F458" w14:textId="77777777" w:rsidR="003961FA" w:rsidRDefault="00030352">
            <w:pPr>
              <w:autoSpaceDE w:val="0"/>
              <w:autoSpaceDN w:val="0"/>
              <w:adjustRightInd w:val="0"/>
              <w:spacing w:after="0" w:line="360" w:lineRule="auto"/>
              <w:rPr>
                <w:rFonts w:ascii="Times New Roman" w:hAnsi="Times New Roman"/>
                <w:sz w:val="18"/>
                <w:szCs w:val="28"/>
              </w:rPr>
            </w:pPr>
            <w:r>
              <w:rPr>
                <w:rFonts w:ascii="Times New Roman" w:hAnsi="Times New Roman"/>
                <w:sz w:val="18"/>
                <w:szCs w:val="28"/>
              </w:rPr>
              <w:t>Observations</w:t>
            </w:r>
          </w:p>
        </w:tc>
        <w:tc>
          <w:tcPr>
            <w:tcW w:w="714" w:type="pct"/>
            <w:tcBorders>
              <w:top w:val="single" w:sz="4" w:space="0" w:color="auto"/>
              <w:left w:val="nil"/>
              <w:bottom w:val="nil"/>
              <w:right w:val="nil"/>
              <w:tl2br w:val="nil"/>
              <w:tr2bl w:val="nil"/>
            </w:tcBorders>
            <w:vAlign w:val="center"/>
          </w:tcPr>
          <w:p w14:paraId="0DDAB9CD"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24229</w:t>
            </w:r>
          </w:p>
        </w:tc>
        <w:tc>
          <w:tcPr>
            <w:tcW w:w="714" w:type="pct"/>
            <w:tcBorders>
              <w:top w:val="single" w:sz="4" w:space="0" w:color="auto"/>
              <w:left w:val="nil"/>
              <w:bottom w:val="nil"/>
              <w:right w:val="nil"/>
              <w:tl2br w:val="nil"/>
              <w:tr2bl w:val="nil"/>
            </w:tcBorders>
            <w:vAlign w:val="center"/>
          </w:tcPr>
          <w:p w14:paraId="1B169B2E"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24229</w:t>
            </w:r>
          </w:p>
        </w:tc>
        <w:tc>
          <w:tcPr>
            <w:tcW w:w="714" w:type="pct"/>
            <w:tcBorders>
              <w:top w:val="single" w:sz="4" w:space="0" w:color="auto"/>
              <w:left w:val="nil"/>
              <w:bottom w:val="nil"/>
              <w:right w:val="single" w:sz="4" w:space="0" w:color="auto"/>
              <w:tl2br w:val="nil"/>
              <w:tr2bl w:val="nil"/>
            </w:tcBorders>
            <w:vAlign w:val="center"/>
          </w:tcPr>
          <w:p w14:paraId="4D4C05E8"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24229</w:t>
            </w:r>
          </w:p>
        </w:tc>
        <w:tc>
          <w:tcPr>
            <w:tcW w:w="714" w:type="pct"/>
            <w:tcBorders>
              <w:top w:val="single" w:sz="4" w:space="0" w:color="auto"/>
              <w:left w:val="single" w:sz="4" w:space="0" w:color="auto"/>
              <w:bottom w:val="nil"/>
              <w:right w:val="nil"/>
              <w:tl2br w:val="nil"/>
              <w:tr2bl w:val="nil"/>
            </w:tcBorders>
            <w:vAlign w:val="center"/>
          </w:tcPr>
          <w:p w14:paraId="788B7915"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24229</w:t>
            </w:r>
          </w:p>
        </w:tc>
        <w:tc>
          <w:tcPr>
            <w:tcW w:w="714" w:type="pct"/>
            <w:tcBorders>
              <w:top w:val="single" w:sz="4" w:space="0" w:color="auto"/>
              <w:left w:val="nil"/>
              <w:bottom w:val="nil"/>
              <w:right w:val="nil"/>
              <w:tl2br w:val="nil"/>
              <w:tr2bl w:val="nil"/>
            </w:tcBorders>
            <w:vAlign w:val="center"/>
          </w:tcPr>
          <w:p w14:paraId="19B118BC"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24229</w:t>
            </w:r>
          </w:p>
        </w:tc>
        <w:tc>
          <w:tcPr>
            <w:tcW w:w="714" w:type="pct"/>
            <w:tcBorders>
              <w:top w:val="single" w:sz="4" w:space="0" w:color="auto"/>
              <w:left w:val="nil"/>
              <w:bottom w:val="nil"/>
              <w:right w:val="nil"/>
              <w:tl2br w:val="nil"/>
              <w:tr2bl w:val="nil"/>
            </w:tcBorders>
            <w:vAlign w:val="center"/>
          </w:tcPr>
          <w:p w14:paraId="3A0EB2BF"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24229</w:t>
            </w:r>
          </w:p>
        </w:tc>
      </w:tr>
      <w:tr w:rsidR="003961FA" w14:paraId="0E758B82" w14:textId="77777777" w:rsidTr="00DE1107">
        <w:trPr>
          <w:trHeight w:val="221"/>
        </w:trPr>
        <w:tc>
          <w:tcPr>
            <w:tcW w:w="714" w:type="pct"/>
            <w:tcBorders>
              <w:top w:val="nil"/>
              <w:left w:val="nil"/>
              <w:bottom w:val="nil"/>
              <w:right w:val="nil"/>
              <w:tl2br w:val="nil"/>
              <w:tr2bl w:val="nil"/>
            </w:tcBorders>
            <w:vAlign w:val="center"/>
          </w:tcPr>
          <w:p w14:paraId="5F15CDF9" w14:textId="77777777" w:rsidR="003961FA" w:rsidRDefault="00030352">
            <w:pPr>
              <w:autoSpaceDE w:val="0"/>
              <w:autoSpaceDN w:val="0"/>
              <w:adjustRightInd w:val="0"/>
              <w:spacing w:after="0" w:line="360" w:lineRule="auto"/>
              <w:rPr>
                <w:rFonts w:ascii="Times New Roman" w:hAnsi="Times New Roman"/>
                <w:sz w:val="18"/>
                <w:szCs w:val="28"/>
              </w:rPr>
            </w:pPr>
            <w:r>
              <w:rPr>
                <w:rFonts w:ascii="Times New Roman" w:hAnsi="Times New Roman"/>
                <w:sz w:val="18"/>
                <w:szCs w:val="28"/>
              </w:rPr>
              <w:t>Industry and Year FE</w:t>
            </w:r>
          </w:p>
        </w:tc>
        <w:tc>
          <w:tcPr>
            <w:tcW w:w="714" w:type="pct"/>
            <w:tcBorders>
              <w:top w:val="nil"/>
              <w:left w:val="nil"/>
              <w:bottom w:val="nil"/>
              <w:right w:val="nil"/>
              <w:tl2br w:val="nil"/>
              <w:tr2bl w:val="nil"/>
            </w:tcBorders>
            <w:vAlign w:val="center"/>
          </w:tcPr>
          <w:p w14:paraId="628BAB76"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Yes</w:t>
            </w:r>
          </w:p>
        </w:tc>
        <w:tc>
          <w:tcPr>
            <w:tcW w:w="714" w:type="pct"/>
            <w:tcBorders>
              <w:top w:val="nil"/>
              <w:left w:val="nil"/>
              <w:bottom w:val="nil"/>
              <w:right w:val="nil"/>
              <w:tl2br w:val="nil"/>
              <w:tr2bl w:val="nil"/>
            </w:tcBorders>
            <w:vAlign w:val="center"/>
          </w:tcPr>
          <w:p w14:paraId="233DBE30"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Yes</w:t>
            </w:r>
          </w:p>
        </w:tc>
        <w:tc>
          <w:tcPr>
            <w:tcW w:w="714" w:type="pct"/>
            <w:tcBorders>
              <w:top w:val="nil"/>
              <w:left w:val="nil"/>
              <w:bottom w:val="nil"/>
              <w:right w:val="single" w:sz="4" w:space="0" w:color="auto"/>
              <w:tl2br w:val="nil"/>
              <w:tr2bl w:val="nil"/>
            </w:tcBorders>
            <w:vAlign w:val="center"/>
          </w:tcPr>
          <w:p w14:paraId="12B5F5A2"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Yes</w:t>
            </w:r>
          </w:p>
        </w:tc>
        <w:tc>
          <w:tcPr>
            <w:tcW w:w="714" w:type="pct"/>
            <w:tcBorders>
              <w:top w:val="nil"/>
              <w:left w:val="single" w:sz="4" w:space="0" w:color="auto"/>
              <w:bottom w:val="nil"/>
              <w:right w:val="nil"/>
              <w:tl2br w:val="nil"/>
              <w:tr2bl w:val="nil"/>
            </w:tcBorders>
            <w:vAlign w:val="center"/>
          </w:tcPr>
          <w:p w14:paraId="699CF22F"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Yes</w:t>
            </w:r>
          </w:p>
        </w:tc>
        <w:tc>
          <w:tcPr>
            <w:tcW w:w="714" w:type="pct"/>
            <w:tcBorders>
              <w:top w:val="nil"/>
              <w:left w:val="nil"/>
              <w:bottom w:val="nil"/>
              <w:right w:val="nil"/>
              <w:tl2br w:val="nil"/>
              <w:tr2bl w:val="nil"/>
            </w:tcBorders>
            <w:vAlign w:val="center"/>
          </w:tcPr>
          <w:p w14:paraId="4503E6F7"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Yes</w:t>
            </w:r>
          </w:p>
        </w:tc>
        <w:tc>
          <w:tcPr>
            <w:tcW w:w="714" w:type="pct"/>
            <w:tcBorders>
              <w:top w:val="nil"/>
              <w:left w:val="nil"/>
              <w:bottom w:val="nil"/>
              <w:right w:val="nil"/>
              <w:tl2br w:val="nil"/>
              <w:tr2bl w:val="nil"/>
            </w:tcBorders>
            <w:vAlign w:val="center"/>
          </w:tcPr>
          <w:p w14:paraId="41C06F2B"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Yes</w:t>
            </w:r>
          </w:p>
        </w:tc>
      </w:tr>
      <w:tr w:rsidR="003961FA" w14:paraId="10EDE1CA" w14:textId="77777777" w:rsidTr="00DE1107">
        <w:trPr>
          <w:trHeight w:val="221"/>
        </w:trPr>
        <w:tc>
          <w:tcPr>
            <w:tcW w:w="714" w:type="pct"/>
            <w:tcBorders>
              <w:top w:val="nil"/>
              <w:left w:val="nil"/>
              <w:bottom w:val="single" w:sz="4" w:space="0" w:color="auto"/>
              <w:right w:val="nil"/>
              <w:tl2br w:val="nil"/>
              <w:tr2bl w:val="nil"/>
            </w:tcBorders>
            <w:vAlign w:val="center"/>
          </w:tcPr>
          <w:p w14:paraId="4E75A742" w14:textId="77777777" w:rsidR="003961FA" w:rsidRDefault="00030352">
            <w:pPr>
              <w:autoSpaceDE w:val="0"/>
              <w:autoSpaceDN w:val="0"/>
              <w:adjustRightInd w:val="0"/>
              <w:spacing w:after="0" w:line="360" w:lineRule="auto"/>
              <w:rPr>
                <w:rFonts w:ascii="Times New Roman" w:hAnsi="Times New Roman"/>
                <w:sz w:val="18"/>
                <w:szCs w:val="28"/>
              </w:rPr>
            </w:pPr>
            <w:r>
              <w:rPr>
                <w:rFonts w:ascii="Times New Roman" w:hAnsi="Times New Roman"/>
                <w:sz w:val="18"/>
                <w:szCs w:val="28"/>
              </w:rPr>
              <w:t xml:space="preserve">Adjusted </w:t>
            </w:r>
            <w:r>
              <w:rPr>
                <w:rFonts w:ascii="Times New Roman" w:eastAsia="Times New Roman" w:hAnsi="Times New Roman"/>
                <w:color w:val="000000"/>
                <w:sz w:val="18"/>
                <w:szCs w:val="28"/>
              </w:rPr>
              <w:t>R-square</w:t>
            </w:r>
          </w:p>
        </w:tc>
        <w:tc>
          <w:tcPr>
            <w:tcW w:w="714" w:type="pct"/>
            <w:tcBorders>
              <w:top w:val="nil"/>
              <w:left w:val="nil"/>
              <w:bottom w:val="single" w:sz="4" w:space="0" w:color="auto"/>
              <w:right w:val="nil"/>
              <w:tl2br w:val="nil"/>
              <w:tr2bl w:val="nil"/>
            </w:tcBorders>
            <w:vAlign w:val="center"/>
          </w:tcPr>
          <w:p w14:paraId="129E6F30"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0.038</w:t>
            </w:r>
          </w:p>
        </w:tc>
        <w:tc>
          <w:tcPr>
            <w:tcW w:w="714" w:type="pct"/>
            <w:tcBorders>
              <w:top w:val="nil"/>
              <w:left w:val="nil"/>
              <w:bottom w:val="single" w:sz="4" w:space="0" w:color="auto"/>
              <w:right w:val="nil"/>
              <w:tl2br w:val="nil"/>
              <w:tr2bl w:val="nil"/>
            </w:tcBorders>
            <w:vAlign w:val="center"/>
          </w:tcPr>
          <w:p w14:paraId="631C409A"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0.053</w:t>
            </w:r>
          </w:p>
        </w:tc>
        <w:tc>
          <w:tcPr>
            <w:tcW w:w="714" w:type="pct"/>
            <w:tcBorders>
              <w:top w:val="nil"/>
              <w:left w:val="nil"/>
              <w:bottom w:val="single" w:sz="4" w:space="0" w:color="auto"/>
              <w:right w:val="single" w:sz="4" w:space="0" w:color="auto"/>
              <w:tl2br w:val="nil"/>
              <w:tr2bl w:val="nil"/>
            </w:tcBorders>
            <w:vAlign w:val="center"/>
          </w:tcPr>
          <w:p w14:paraId="4DE74EAD"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0.129</w:t>
            </w:r>
          </w:p>
        </w:tc>
        <w:tc>
          <w:tcPr>
            <w:tcW w:w="714" w:type="pct"/>
            <w:tcBorders>
              <w:top w:val="nil"/>
              <w:left w:val="single" w:sz="4" w:space="0" w:color="auto"/>
              <w:bottom w:val="single" w:sz="4" w:space="0" w:color="auto"/>
              <w:right w:val="nil"/>
              <w:tl2br w:val="nil"/>
              <w:tr2bl w:val="nil"/>
            </w:tcBorders>
            <w:vAlign w:val="center"/>
          </w:tcPr>
          <w:p w14:paraId="3DC230EB"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0.037</w:t>
            </w:r>
          </w:p>
        </w:tc>
        <w:tc>
          <w:tcPr>
            <w:tcW w:w="714" w:type="pct"/>
            <w:tcBorders>
              <w:top w:val="nil"/>
              <w:left w:val="nil"/>
              <w:bottom w:val="single" w:sz="4" w:space="0" w:color="auto"/>
              <w:right w:val="nil"/>
              <w:tl2br w:val="nil"/>
              <w:tr2bl w:val="nil"/>
            </w:tcBorders>
            <w:vAlign w:val="center"/>
          </w:tcPr>
          <w:p w14:paraId="5DDB7AB1"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0.053</w:t>
            </w:r>
          </w:p>
        </w:tc>
        <w:tc>
          <w:tcPr>
            <w:tcW w:w="714" w:type="pct"/>
            <w:tcBorders>
              <w:top w:val="nil"/>
              <w:left w:val="nil"/>
              <w:bottom w:val="single" w:sz="4" w:space="0" w:color="auto"/>
              <w:right w:val="nil"/>
              <w:tl2br w:val="nil"/>
              <w:tr2bl w:val="nil"/>
            </w:tcBorders>
            <w:vAlign w:val="center"/>
          </w:tcPr>
          <w:p w14:paraId="47FEB18A" w14:textId="77777777" w:rsidR="003961FA" w:rsidRDefault="00030352">
            <w:pPr>
              <w:autoSpaceDE w:val="0"/>
              <w:autoSpaceDN w:val="0"/>
              <w:adjustRightInd w:val="0"/>
              <w:spacing w:after="0" w:line="360" w:lineRule="auto"/>
              <w:ind w:left="202" w:hangingChars="112" w:hanging="202"/>
              <w:jc w:val="center"/>
              <w:rPr>
                <w:rFonts w:ascii="Times New Roman" w:hAnsi="Times New Roman"/>
                <w:sz w:val="18"/>
                <w:szCs w:val="28"/>
              </w:rPr>
            </w:pPr>
            <w:r>
              <w:rPr>
                <w:rFonts w:ascii="Times New Roman" w:hAnsi="Times New Roman"/>
                <w:sz w:val="18"/>
                <w:szCs w:val="28"/>
              </w:rPr>
              <w:t>0.130</w:t>
            </w:r>
          </w:p>
        </w:tc>
      </w:tr>
    </w:tbl>
    <w:p w14:paraId="10FBB004" w14:textId="77777777" w:rsidR="003961FA" w:rsidRDefault="003961FA">
      <w:pPr>
        <w:rPr>
          <w:rFonts w:ascii="Times New Roman" w:hAnsi="Times New Roman"/>
          <w:b/>
          <w:bCs/>
        </w:rPr>
      </w:pPr>
    </w:p>
    <w:p w14:paraId="229C54AF" w14:textId="77777777" w:rsidR="003961FA" w:rsidRDefault="003961FA">
      <w:pPr>
        <w:rPr>
          <w:rFonts w:ascii="Times New Roman" w:hAnsi="Times New Roman"/>
          <w:b/>
          <w:bCs/>
        </w:rPr>
      </w:pPr>
    </w:p>
    <w:p w14:paraId="62697F22" w14:textId="77777777" w:rsidR="003961FA" w:rsidRDefault="003961FA">
      <w:pPr>
        <w:rPr>
          <w:rFonts w:ascii="Times New Roman" w:hAnsi="Times New Roman"/>
        </w:rPr>
        <w:sectPr w:rsidR="003961FA">
          <w:pgSz w:w="16838" w:h="11906" w:orient="landscape"/>
          <w:pgMar w:top="720" w:right="720" w:bottom="720" w:left="720" w:header="851" w:footer="992" w:gutter="0"/>
          <w:cols w:space="425"/>
          <w:docGrid w:type="linesAndChars" w:linePitch="326"/>
        </w:sectPr>
      </w:pPr>
    </w:p>
    <w:p w14:paraId="043F3916" w14:textId="77777777" w:rsidR="003961FA" w:rsidRDefault="00030352">
      <w:pPr>
        <w:rPr>
          <w:rFonts w:ascii="Times New Roman" w:hAnsi="Times New Roman"/>
          <w:b/>
          <w:bCs/>
        </w:rPr>
      </w:pPr>
      <w:r>
        <w:rPr>
          <w:rFonts w:ascii="Times New Roman" w:hAnsi="Times New Roman" w:hint="eastAsia"/>
          <w:b/>
          <w:bCs/>
        </w:rPr>
        <w:lastRenderedPageBreak/>
        <w:t>P</w:t>
      </w:r>
      <w:r>
        <w:rPr>
          <w:rFonts w:ascii="Times New Roman" w:hAnsi="Times New Roman"/>
          <w:b/>
          <w:bCs/>
        </w:rPr>
        <w:t xml:space="preserve">anel B: </w:t>
      </w:r>
      <w:r>
        <w:rPr>
          <w:rFonts w:ascii="Times New Roman" w:eastAsia="SimSun" w:hAnsi="Times New Roman"/>
          <w:b/>
          <w:lang w:bidi="ar"/>
        </w:rPr>
        <w:t>Role of independent directors in the effect of HSR network on AM and RM</w:t>
      </w:r>
    </w:p>
    <w:tbl>
      <w:tblPr>
        <w:tblW w:w="5000" w:type="pct"/>
        <w:tblLook w:val="04A0" w:firstRow="1" w:lastRow="0" w:firstColumn="1" w:lastColumn="0" w:noHBand="0" w:noVBand="1"/>
      </w:tblPr>
      <w:tblGrid>
        <w:gridCol w:w="2200"/>
        <w:gridCol w:w="2200"/>
        <w:gridCol w:w="2200"/>
        <w:gridCol w:w="2200"/>
        <w:gridCol w:w="2200"/>
        <w:gridCol w:w="2199"/>
        <w:gridCol w:w="2199"/>
      </w:tblGrid>
      <w:tr w:rsidR="003961FA" w14:paraId="36736967" w14:textId="77777777" w:rsidTr="00DE1107">
        <w:tc>
          <w:tcPr>
            <w:tcW w:w="714" w:type="pct"/>
            <w:vMerge w:val="restart"/>
            <w:tcBorders>
              <w:top w:val="single" w:sz="4" w:space="0" w:color="auto"/>
            </w:tcBorders>
            <w:vAlign w:val="center"/>
          </w:tcPr>
          <w:p w14:paraId="087DAC87" w14:textId="77777777" w:rsidR="003961FA" w:rsidRDefault="00030352">
            <w:pPr>
              <w:autoSpaceDE w:val="0"/>
              <w:autoSpaceDN w:val="0"/>
              <w:adjustRightInd w:val="0"/>
              <w:spacing w:after="0" w:line="360" w:lineRule="auto"/>
              <w:rPr>
                <w:rFonts w:ascii="Times New Roman" w:hAnsi="Times New Roman"/>
                <w:sz w:val="18"/>
                <w:szCs w:val="18"/>
              </w:rPr>
            </w:pPr>
            <w:r>
              <w:rPr>
                <w:rFonts w:ascii="Times New Roman" w:hAnsi="Times New Roman"/>
                <w:sz w:val="18"/>
                <w:szCs w:val="18"/>
              </w:rPr>
              <w:t>Variable</w:t>
            </w:r>
          </w:p>
        </w:tc>
        <w:tc>
          <w:tcPr>
            <w:tcW w:w="714" w:type="pct"/>
            <w:tcBorders>
              <w:top w:val="single" w:sz="4" w:space="0" w:color="auto"/>
            </w:tcBorders>
            <w:vAlign w:val="center"/>
          </w:tcPr>
          <w:p w14:paraId="58507EF9"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(1)</w:t>
            </w:r>
          </w:p>
        </w:tc>
        <w:tc>
          <w:tcPr>
            <w:tcW w:w="714" w:type="pct"/>
            <w:tcBorders>
              <w:top w:val="single" w:sz="4" w:space="0" w:color="auto"/>
            </w:tcBorders>
          </w:tcPr>
          <w:p w14:paraId="2323FEAF"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w:t>
            </w:r>
          </w:p>
        </w:tc>
        <w:tc>
          <w:tcPr>
            <w:tcW w:w="714" w:type="pct"/>
            <w:tcBorders>
              <w:top w:val="single" w:sz="4" w:space="0" w:color="auto"/>
              <w:right w:val="single" w:sz="4" w:space="0" w:color="auto"/>
            </w:tcBorders>
          </w:tcPr>
          <w:p w14:paraId="36EE4C74"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(3)</w:t>
            </w:r>
          </w:p>
        </w:tc>
        <w:tc>
          <w:tcPr>
            <w:tcW w:w="714" w:type="pct"/>
            <w:tcBorders>
              <w:top w:val="single" w:sz="4" w:space="0" w:color="auto"/>
              <w:left w:val="single" w:sz="4" w:space="0" w:color="auto"/>
            </w:tcBorders>
          </w:tcPr>
          <w:p w14:paraId="6EF7BF8D"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(4)</w:t>
            </w:r>
          </w:p>
        </w:tc>
        <w:tc>
          <w:tcPr>
            <w:tcW w:w="714" w:type="pct"/>
            <w:tcBorders>
              <w:top w:val="single" w:sz="4" w:space="0" w:color="auto"/>
            </w:tcBorders>
          </w:tcPr>
          <w:p w14:paraId="317C7404"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(5)</w:t>
            </w:r>
          </w:p>
        </w:tc>
        <w:tc>
          <w:tcPr>
            <w:tcW w:w="714" w:type="pct"/>
            <w:tcBorders>
              <w:top w:val="single" w:sz="4" w:space="0" w:color="auto"/>
            </w:tcBorders>
          </w:tcPr>
          <w:p w14:paraId="0E7B9798"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(6)</w:t>
            </w:r>
          </w:p>
        </w:tc>
      </w:tr>
      <w:tr w:rsidR="003961FA" w14:paraId="63D4C591" w14:textId="77777777" w:rsidTr="00DE1107">
        <w:tc>
          <w:tcPr>
            <w:tcW w:w="714" w:type="pct"/>
            <w:vMerge/>
            <w:tcBorders>
              <w:bottom w:val="single" w:sz="4" w:space="0" w:color="auto"/>
            </w:tcBorders>
          </w:tcPr>
          <w:p w14:paraId="049F5D54" w14:textId="77777777" w:rsidR="003961FA" w:rsidRDefault="003961FA">
            <w:pPr>
              <w:autoSpaceDE w:val="0"/>
              <w:autoSpaceDN w:val="0"/>
              <w:adjustRightInd w:val="0"/>
              <w:spacing w:after="0" w:line="360" w:lineRule="auto"/>
              <w:rPr>
                <w:rFonts w:ascii="Times New Roman" w:hAnsi="Times New Roman"/>
                <w:sz w:val="18"/>
                <w:szCs w:val="18"/>
              </w:rPr>
            </w:pPr>
          </w:p>
        </w:tc>
        <w:tc>
          <w:tcPr>
            <w:tcW w:w="714" w:type="pct"/>
            <w:tcBorders>
              <w:bottom w:val="single" w:sz="4" w:space="0" w:color="auto"/>
            </w:tcBorders>
            <w:vAlign w:val="center"/>
          </w:tcPr>
          <w:p w14:paraId="70CC08E0"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DA_J</w:t>
            </w:r>
          </w:p>
        </w:tc>
        <w:tc>
          <w:tcPr>
            <w:tcW w:w="714" w:type="pct"/>
            <w:tcBorders>
              <w:bottom w:val="single" w:sz="4" w:space="0" w:color="auto"/>
            </w:tcBorders>
          </w:tcPr>
          <w:p w14:paraId="5E7D5D67"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DA_AJ</w:t>
            </w:r>
          </w:p>
        </w:tc>
        <w:tc>
          <w:tcPr>
            <w:tcW w:w="714" w:type="pct"/>
            <w:tcBorders>
              <w:bottom w:val="single" w:sz="4" w:space="0" w:color="auto"/>
              <w:right w:val="single" w:sz="4" w:space="0" w:color="auto"/>
            </w:tcBorders>
          </w:tcPr>
          <w:p w14:paraId="0A752524"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RM1</w:t>
            </w:r>
          </w:p>
        </w:tc>
        <w:tc>
          <w:tcPr>
            <w:tcW w:w="714" w:type="pct"/>
            <w:tcBorders>
              <w:left w:val="single" w:sz="4" w:space="0" w:color="auto"/>
              <w:bottom w:val="single" w:sz="4" w:space="0" w:color="auto"/>
            </w:tcBorders>
          </w:tcPr>
          <w:p w14:paraId="4B1E9F0F"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DA_J</w:t>
            </w:r>
          </w:p>
        </w:tc>
        <w:tc>
          <w:tcPr>
            <w:tcW w:w="714" w:type="pct"/>
            <w:tcBorders>
              <w:bottom w:val="single" w:sz="4" w:space="0" w:color="auto"/>
            </w:tcBorders>
          </w:tcPr>
          <w:p w14:paraId="70C8D923"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DA_AJ</w:t>
            </w:r>
          </w:p>
        </w:tc>
        <w:tc>
          <w:tcPr>
            <w:tcW w:w="714" w:type="pct"/>
            <w:tcBorders>
              <w:bottom w:val="single" w:sz="4" w:space="0" w:color="auto"/>
            </w:tcBorders>
          </w:tcPr>
          <w:p w14:paraId="643F19FC"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RM1</w:t>
            </w:r>
          </w:p>
        </w:tc>
      </w:tr>
      <w:tr w:rsidR="003961FA" w14:paraId="54098BD6" w14:textId="77777777" w:rsidTr="00DE1107">
        <w:tc>
          <w:tcPr>
            <w:tcW w:w="714" w:type="pct"/>
            <w:tcBorders>
              <w:top w:val="single" w:sz="4" w:space="0" w:color="auto"/>
            </w:tcBorders>
          </w:tcPr>
          <w:p w14:paraId="74AC3087" w14:textId="77777777" w:rsidR="003961FA" w:rsidRDefault="00030352">
            <w:pPr>
              <w:autoSpaceDE w:val="0"/>
              <w:autoSpaceDN w:val="0"/>
              <w:adjustRightInd w:val="0"/>
              <w:spacing w:after="0" w:line="360" w:lineRule="auto"/>
              <w:rPr>
                <w:rFonts w:ascii="Times New Roman" w:hAnsi="Times New Roman"/>
                <w:sz w:val="18"/>
                <w:szCs w:val="18"/>
              </w:rPr>
            </w:pPr>
            <w:proofErr w:type="spellStart"/>
            <w:r>
              <w:rPr>
                <w:rFonts w:ascii="Times New Roman" w:hAnsi="Times New Roman"/>
                <w:sz w:val="18"/>
                <w:szCs w:val="18"/>
              </w:rPr>
              <w:t>Ln_HSR</w:t>
            </w:r>
            <w:proofErr w:type="spellEnd"/>
          </w:p>
        </w:tc>
        <w:tc>
          <w:tcPr>
            <w:tcW w:w="714" w:type="pct"/>
            <w:tcBorders>
              <w:top w:val="single" w:sz="4" w:space="0" w:color="auto"/>
            </w:tcBorders>
            <w:vAlign w:val="center"/>
          </w:tcPr>
          <w:p w14:paraId="0CCE979E"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-0.002*</w:t>
            </w:r>
          </w:p>
        </w:tc>
        <w:tc>
          <w:tcPr>
            <w:tcW w:w="714" w:type="pct"/>
            <w:tcBorders>
              <w:top w:val="single" w:sz="4" w:space="0" w:color="auto"/>
            </w:tcBorders>
          </w:tcPr>
          <w:p w14:paraId="6C9B4384"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-0.002*</w:t>
            </w:r>
          </w:p>
        </w:tc>
        <w:tc>
          <w:tcPr>
            <w:tcW w:w="714" w:type="pct"/>
            <w:tcBorders>
              <w:top w:val="single" w:sz="4" w:space="0" w:color="auto"/>
              <w:right w:val="single" w:sz="4" w:space="0" w:color="auto"/>
            </w:tcBorders>
          </w:tcPr>
          <w:p w14:paraId="1B7A04DC"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0.013***</w:t>
            </w:r>
          </w:p>
        </w:tc>
        <w:tc>
          <w:tcPr>
            <w:tcW w:w="714" w:type="pct"/>
            <w:tcBorders>
              <w:top w:val="single" w:sz="4" w:space="0" w:color="auto"/>
              <w:left w:val="single" w:sz="4" w:space="0" w:color="auto"/>
            </w:tcBorders>
          </w:tcPr>
          <w:p w14:paraId="33192099"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single" w:sz="4" w:space="0" w:color="auto"/>
            </w:tcBorders>
          </w:tcPr>
          <w:p w14:paraId="66045BA8"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single" w:sz="4" w:space="0" w:color="auto"/>
            </w:tcBorders>
          </w:tcPr>
          <w:p w14:paraId="503D2036" w14:textId="77777777" w:rsidR="003961FA" w:rsidRDefault="003961FA">
            <w:pPr>
              <w:autoSpaceDE w:val="0"/>
              <w:autoSpaceDN w:val="0"/>
              <w:adjustRightInd w:val="0"/>
              <w:spacing w:after="0" w:line="360" w:lineRule="auto"/>
              <w:jc w:val="center"/>
              <w:rPr>
                <w:rFonts w:ascii="Times New Roman" w:hAnsi="Times New Roman"/>
                <w:sz w:val="18"/>
                <w:szCs w:val="18"/>
              </w:rPr>
            </w:pPr>
          </w:p>
        </w:tc>
      </w:tr>
      <w:tr w:rsidR="003961FA" w14:paraId="743FA42B" w14:textId="77777777" w:rsidTr="00DE1107">
        <w:tc>
          <w:tcPr>
            <w:tcW w:w="714" w:type="pct"/>
          </w:tcPr>
          <w:p w14:paraId="0D4670E1" w14:textId="77777777" w:rsidR="003961FA" w:rsidRDefault="003961FA">
            <w:pPr>
              <w:autoSpaceDE w:val="0"/>
              <w:autoSpaceDN w:val="0"/>
              <w:adjustRightInd w:val="0"/>
              <w:spacing w:after="0" w:line="360" w:lineRule="auto"/>
              <w:rPr>
                <w:rFonts w:ascii="Times New Roman" w:hAnsi="Times New Roman"/>
                <w:sz w:val="18"/>
                <w:szCs w:val="18"/>
              </w:rPr>
            </w:pPr>
          </w:p>
        </w:tc>
        <w:tc>
          <w:tcPr>
            <w:tcW w:w="714" w:type="pct"/>
            <w:vAlign w:val="center"/>
          </w:tcPr>
          <w:p w14:paraId="62651CF0"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(-1.778)</w:t>
            </w:r>
          </w:p>
        </w:tc>
        <w:tc>
          <w:tcPr>
            <w:tcW w:w="714" w:type="pct"/>
          </w:tcPr>
          <w:p w14:paraId="5C13FBAD"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(-1.712)</w:t>
            </w:r>
          </w:p>
        </w:tc>
        <w:tc>
          <w:tcPr>
            <w:tcW w:w="714" w:type="pct"/>
            <w:tcBorders>
              <w:right w:val="single" w:sz="4" w:space="0" w:color="auto"/>
            </w:tcBorders>
          </w:tcPr>
          <w:p w14:paraId="05AB098C" w14:textId="77777777" w:rsidR="003961FA" w:rsidRDefault="00030352">
            <w:pPr>
              <w:autoSpaceDE w:val="0"/>
              <w:autoSpaceDN w:val="0"/>
              <w:adjustRightInd w:val="0"/>
              <w:spacing w:after="0" w:line="360" w:lineRule="auto"/>
              <w:ind w:leftChars="-37" w:left="-89"/>
              <w:jc w:val="center"/>
              <w:rPr>
                <w:rFonts w:ascii="Times New Roman" w:hAnsi="Times New Roman"/>
                <w:sz w:val="18"/>
                <w:szCs w:val="18"/>
              </w:rPr>
            </w:pPr>
            <w:r>
              <w:rPr>
                <w:rFonts w:ascii="Times New Roman" w:hAnsi="Times New Roman"/>
                <w:sz w:val="18"/>
                <w:szCs w:val="18"/>
              </w:rPr>
              <w:t>(3.095)</w:t>
            </w:r>
          </w:p>
        </w:tc>
        <w:tc>
          <w:tcPr>
            <w:tcW w:w="714" w:type="pct"/>
            <w:tcBorders>
              <w:left w:val="single" w:sz="4" w:space="0" w:color="auto"/>
            </w:tcBorders>
          </w:tcPr>
          <w:p w14:paraId="0D99F057"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Pr>
          <w:p w14:paraId="65A60116"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Pr>
          <w:p w14:paraId="2C848DC6" w14:textId="77777777" w:rsidR="003961FA" w:rsidRDefault="003961FA">
            <w:pPr>
              <w:autoSpaceDE w:val="0"/>
              <w:autoSpaceDN w:val="0"/>
              <w:adjustRightInd w:val="0"/>
              <w:spacing w:after="0" w:line="360" w:lineRule="auto"/>
              <w:jc w:val="center"/>
              <w:rPr>
                <w:rFonts w:ascii="Times New Roman" w:hAnsi="Times New Roman"/>
                <w:sz w:val="18"/>
                <w:szCs w:val="18"/>
              </w:rPr>
            </w:pPr>
          </w:p>
        </w:tc>
      </w:tr>
      <w:tr w:rsidR="003961FA" w14:paraId="4018BAFB" w14:textId="77777777" w:rsidTr="00DE1107">
        <w:tc>
          <w:tcPr>
            <w:tcW w:w="714" w:type="pct"/>
          </w:tcPr>
          <w:p w14:paraId="4889EB26" w14:textId="77777777" w:rsidR="003961FA" w:rsidRDefault="00030352">
            <w:pPr>
              <w:autoSpaceDE w:val="0"/>
              <w:autoSpaceDN w:val="0"/>
              <w:adjustRightInd w:val="0"/>
              <w:spacing w:after="0" w:line="360" w:lineRule="auto"/>
              <w:rPr>
                <w:rFonts w:ascii="Times New Roman" w:hAnsi="Times New Roman"/>
                <w:sz w:val="18"/>
                <w:szCs w:val="18"/>
              </w:rPr>
            </w:pPr>
            <w:proofErr w:type="spellStart"/>
            <w:r>
              <w:rPr>
                <w:rFonts w:ascii="Times New Roman" w:hAnsi="Times New Roman"/>
                <w:sz w:val="18"/>
                <w:szCs w:val="18"/>
              </w:rPr>
              <w:t>Ln_HSR</w:t>
            </w:r>
            <w:proofErr w:type="spellEnd"/>
            <w:r>
              <w:rPr>
                <w:rFonts w:ascii="Times New Roman" w:hAnsi="Times New Roman"/>
                <w:sz w:val="18"/>
                <w:szCs w:val="18"/>
              </w:rPr>
              <w:t>*IND</w:t>
            </w:r>
          </w:p>
        </w:tc>
        <w:tc>
          <w:tcPr>
            <w:tcW w:w="714" w:type="pct"/>
            <w:vAlign w:val="center"/>
          </w:tcPr>
          <w:p w14:paraId="6E0EEF70"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-0.020***</w:t>
            </w:r>
          </w:p>
        </w:tc>
        <w:tc>
          <w:tcPr>
            <w:tcW w:w="714" w:type="pct"/>
          </w:tcPr>
          <w:p w14:paraId="4E048556"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-0.020***</w:t>
            </w:r>
          </w:p>
        </w:tc>
        <w:tc>
          <w:tcPr>
            <w:tcW w:w="714" w:type="pct"/>
            <w:tcBorders>
              <w:right w:val="single" w:sz="4" w:space="0" w:color="auto"/>
            </w:tcBorders>
          </w:tcPr>
          <w:p w14:paraId="1E7C1294" w14:textId="77777777" w:rsidR="003961FA" w:rsidRDefault="00030352">
            <w:pPr>
              <w:autoSpaceDE w:val="0"/>
              <w:autoSpaceDN w:val="0"/>
              <w:adjustRightInd w:val="0"/>
              <w:spacing w:after="0" w:line="360" w:lineRule="auto"/>
              <w:ind w:leftChars="-37" w:left="-89"/>
              <w:jc w:val="center"/>
              <w:rPr>
                <w:rFonts w:ascii="Times New Roman" w:hAnsi="Times New Roman"/>
                <w:sz w:val="18"/>
                <w:szCs w:val="18"/>
              </w:rPr>
            </w:pPr>
            <w:r>
              <w:rPr>
                <w:rFonts w:ascii="Times New Roman" w:hAnsi="Times New Roman"/>
                <w:sz w:val="18"/>
                <w:szCs w:val="18"/>
              </w:rPr>
              <w:t>-0.026*</w:t>
            </w:r>
          </w:p>
        </w:tc>
        <w:tc>
          <w:tcPr>
            <w:tcW w:w="714" w:type="pct"/>
            <w:tcBorders>
              <w:left w:val="single" w:sz="4" w:space="0" w:color="auto"/>
            </w:tcBorders>
          </w:tcPr>
          <w:p w14:paraId="18E1858B"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Pr>
          <w:p w14:paraId="1ECCEDCE"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Pr>
          <w:p w14:paraId="36CBB62D" w14:textId="77777777" w:rsidR="003961FA" w:rsidRDefault="003961FA">
            <w:pPr>
              <w:autoSpaceDE w:val="0"/>
              <w:autoSpaceDN w:val="0"/>
              <w:adjustRightInd w:val="0"/>
              <w:spacing w:after="0" w:line="360" w:lineRule="auto"/>
              <w:jc w:val="center"/>
              <w:rPr>
                <w:rFonts w:ascii="Times New Roman" w:hAnsi="Times New Roman"/>
                <w:sz w:val="18"/>
                <w:szCs w:val="18"/>
              </w:rPr>
            </w:pPr>
          </w:p>
        </w:tc>
      </w:tr>
      <w:tr w:rsidR="003961FA" w14:paraId="31C6FF53" w14:textId="77777777" w:rsidTr="00DE1107">
        <w:tc>
          <w:tcPr>
            <w:tcW w:w="714" w:type="pct"/>
          </w:tcPr>
          <w:p w14:paraId="0FCA18D6" w14:textId="77777777" w:rsidR="003961FA" w:rsidRDefault="003961FA">
            <w:pPr>
              <w:autoSpaceDE w:val="0"/>
              <w:autoSpaceDN w:val="0"/>
              <w:adjustRightInd w:val="0"/>
              <w:spacing w:after="0" w:line="360" w:lineRule="auto"/>
              <w:rPr>
                <w:rFonts w:ascii="Times New Roman" w:hAnsi="Times New Roman"/>
                <w:sz w:val="18"/>
                <w:szCs w:val="18"/>
              </w:rPr>
            </w:pPr>
          </w:p>
        </w:tc>
        <w:tc>
          <w:tcPr>
            <w:tcW w:w="714" w:type="pct"/>
            <w:vAlign w:val="center"/>
          </w:tcPr>
          <w:p w14:paraId="57278190"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(-5.317)</w:t>
            </w:r>
          </w:p>
        </w:tc>
        <w:tc>
          <w:tcPr>
            <w:tcW w:w="714" w:type="pct"/>
          </w:tcPr>
          <w:p w14:paraId="21A25784"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(-5.323)</w:t>
            </w:r>
          </w:p>
        </w:tc>
        <w:tc>
          <w:tcPr>
            <w:tcW w:w="714" w:type="pct"/>
            <w:tcBorders>
              <w:right w:val="single" w:sz="4" w:space="0" w:color="auto"/>
            </w:tcBorders>
          </w:tcPr>
          <w:p w14:paraId="6C043380" w14:textId="77777777" w:rsidR="003961FA" w:rsidRDefault="00030352">
            <w:pPr>
              <w:autoSpaceDE w:val="0"/>
              <w:autoSpaceDN w:val="0"/>
              <w:adjustRightInd w:val="0"/>
              <w:spacing w:after="0" w:line="360" w:lineRule="auto"/>
              <w:ind w:leftChars="-37" w:left="-89"/>
              <w:jc w:val="center"/>
              <w:rPr>
                <w:rFonts w:ascii="Times New Roman" w:hAnsi="Times New Roman"/>
                <w:sz w:val="18"/>
                <w:szCs w:val="18"/>
              </w:rPr>
            </w:pPr>
            <w:r>
              <w:rPr>
                <w:rFonts w:ascii="Times New Roman" w:hAnsi="Times New Roman"/>
                <w:sz w:val="18"/>
                <w:szCs w:val="18"/>
              </w:rPr>
              <w:t>(-1.906)</w:t>
            </w:r>
          </w:p>
        </w:tc>
        <w:tc>
          <w:tcPr>
            <w:tcW w:w="714" w:type="pct"/>
            <w:tcBorders>
              <w:left w:val="single" w:sz="4" w:space="0" w:color="auto"/>
            </w:tcBorders>
          </w:tcPr>
          <w:p w14:paraId="78389974"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Pr>
          <w:p w14:paraId="2E63DCF8"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Pr>
          <w:p w14:paraId="4820EA3D" w14:textId="77777777" w:rsidR="003961FA" w:rsidRDefault="003961FA">
            <w:pPr>
              <w:autoSpaceDE w:val="0"/>
              <w:autoSpaceDN w:val="0"/>
              <w:adjustRightInd w:val="0"/>
              <w:spacing w:after="0" w:line="360" w:lineRule="auto"/>
              <w:jc w:val="center"/>
              <w:rPr>
                <w:rFonts w:ascii="Times New Roman" w:hAnsi="Times New Roman"/>
                <w:sz w:val="18"/>
                <w:szCs w:val="18"/>
              </w:rPr>
            </w:pPr>
          </w:p>
        </w:tc>
      </w:tr>
      <w:tr w:rsidR="003961FA" w14:paraId="4F8E879D" w14:textId="77777777" w:rsidTr="00DE1107">
        <w:tc>
          <w:tcPr>
            <w:tcW w:w="714" w:type="pct"/>
          </w:tcPr>
          <w:p w14:paraId="3A3DF2D6" w14:textId="77777777" w:rsidR="003961FA" w:rsidRDefault="00030352">
            <w:pPr>
              <w:autoSpaceDE w:val="0"/>
              <w:autoSpaceDN w:val="0"/>
              <w:adjustRightInd w:val="0"/>
              <w:spacing w:after="0" w:line="360" w:lineRule="auto"/>
              <w:rPr>
                <w:rFonts w:ascii="Times New Roman" w:hAnsi="Times New Roman"/>
                <w:sz w:val="18"/>
                <w:szCs w:val="18"/>
              </w:rPr>
            </w:pPr>
            <w:proofErr w:type="spellStart"/>
            <w:r>
              <w:rPr>
                <w:rFonts w:ascii="Times New Roman" w:hAnsi="Times New Roman"/>
                <w:sz w:val="18"/>
                <w:szCs w:val="18"/>
              </w:rPr>
              <w:t>Mea_HSR</w:t>
            </w:r>
            <w:proofErr w:type="spellEnd"/>
          </w:p>
        </w:tc>
        <w:tc>
          <w:tcPr>
            <w:tcW w:w="714" w:type="pct"/>
            <w:vAlign w:val="center"/>
          </w:tcPr>
          <w:p w14:paraId="7599D3DB"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Pr>
          <w:p w14:paraId="296169C7"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right w:val="single" w:sz="4" w:space="0" w:color="auto"/>
            </w:tcBorders>
          </w:tcPr>
          <w:p w14:paraId="1923BC74" w14:textId="77777777" w:rsidR="003961FA" w:rsidRDefault="003961FA">
            <w:pPr>
              <w:autoSpaceDE w:val="0"/>
              <w:autoSpaceDN w:val="0"/>
              <w:adjustRightInd w:val="0"/>
              <w:spacing w:after="0" w:line="360" w:lineRule="auto"/>
              <w:ind w:leftChars="-37" w:left="-89"/>
              <w:jc w:val="center"/>
              <w:rPr>
                <w:rFonts w:ascii="Times New Roman" w:hAnsi="Times New Roman"/>
                <w:sz w:val="18"/>
                <w:szCs w:val="18"/>
              </w:rPr>
            </w:pPr>
          </w:p>
        </w:tc>
        <w:tc>
          <w:tcPr>
            <w:tcW w:w="714" w:type="pct"/>
            <w:tcBorders>
              <w:left w:val="single" w:sz="4" w:space="0" w:color="auto"/>
            </w:tcBorders>
          </w:tcPr>
          <w:p w14:paraId="0B017AB9"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-0.008**</w:t>
            </w:r>
          </w:p>
        </w:tc>
        <w:tc>
          <w:tcPr>
            <w:tcW w:w="714" w:type="pct"/>
          </w:tcPr>
          <w:p w14:paraId="52CDB0BF"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-0.008*</w:t>
            </w:r>
          </w:p>
        </w:tc>
        <w:tc>
          <w:tcPr>
            <w:tcW w:w="714" w:type="pct"/>
          </w:tcPr>
          <w:p w14:paraId="3802694D"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0.060***</w:t>
            </w:r>
          </w:p>
        </w:tc>
      </w:tr>
      <w:tr w:rsidR="003961FA" w14:paraId="74A2D257" w14:textId="77777777" w:rsidTr="00DE1107">
        <w:tc>
          <w:tcPr>
            <w:tcW w:w="714" w:type="pct"/>
          </w:tcPr>
          <w:p w14:paraId="29F5674E" w14:textId="77777777" w:rsidR="003961FA" w:rsidRDefault="003961FA">
            <w:pPr>
              <w:autoSpaceDE w:val="0"/>
              <w:autoSpaceDN w:val="0"/>
              <w:adjustRightInd w:val="0"/>
              <w:spacing w:after="0" w:line="360" w:lineRule="auto"/>
              <w:rPr>
                <w:rFonts w:ascii="Times New Roman" w:hAnsi="Times New Roman"/>
                <w:sz w:val="18"/>
                <w:szCs w:val="18"/>
              </w:rPr>
            </w:pPr>
          </w:p>
        </w:tc>
        <w:tc>
          <w:tcPr>
            <w:tcW w:w="714" w:type="pct"/>
            <w:vAlign w:val="center"/>
          </w:tcPr>
          <w:p w14:paraId="4688E9F0"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Pr>
          <w:p w14:paraId="0D83646C"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right w:val="single" w:sz="4" w:space="0" w:color="auto"/>
            </w:tcBorders>
          </w:tcPr>
          <w:p w14:paraId="04B03A9C" w14:textId="77777777" w:rsidR="003961FA" w:rsidRDefault="003961FA">
            <w:pPr>
              <w:autoSpaceDE w:val="0"/>
              <w:autoSpaceDN w:val="0"/>
              <w:adjustRightInd w:val="0"/>
              <w:spacing w:after="0" w:line="360" w:lineRule="auto"/>
              <w:ind w:leftChars="-37" w:left="-89"/>
              <w:jc w:val="center"/>
              <w:rPr>
                <w:rFonts w:ascii="Times New Roman" w:hAnsi="Times New Roman"/>
                <w:sz w:val="18"/>
                <w:szCs w:val="18"/>
              </w:rPr>
            </w:pPr>
          </w:p>
        </w:tc>
        <w:tc>
          <w:tcPr>
            <w:tcW w:w="714" w:type="pct"/>
            <w:tcBorders>
              <w:left w:val="single" w:sz="4" w:space="0" w:color="auto"/>
            </w:tcBorders>
          </w:tcPr>
          <w:p w14:paraId="77C52F10" w14:textId="77777777" w:rsidR="003961FA" w:rsidRDefault="00030352">
            <w:pPr>
              <w:autoSpaceDE w:val="0"/>
              <w:autoSpaceDN w:val="0"/>
              <w:adjustRightInd w:val="0"/>
              <w:spacing w:after="0" w:line="360" w:lineRule="auto"/>
              <w:ind w:leftChars="-85" w:left="-204"/>
              <w:jc w:val="center"/>
              <w:rPr>
                <w:rFonts w:ascii="Times New Roman" w:hAnsi="Times New Roman"/>
                <w:sz w:val="18"/>
                <w:szCs w:val="18"/>
              </w:rPr>
            </w:pPr>
            <w:r>
              <w:rPr>
                <w:rFonts w:ascii="Times New Roman" w:hAnsi="Times New Roman"/>
                <w:sz w:val="18"/>
                <w:szCs w:val="18"/>
              </w:rPr>
              <w:t>(-2.064)</w:t>
            </w:r>
          </w:p>
        </w:tc>
        <w:tc>
          <w:tcPr>
            <w:tcW w:w="714" w:type="pct"/>
          </w:tcPr>
          <w:p w14:paraId="62AB6216"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(-1.854)</w:t>
            </w:r>
          </w:p>
        </w:tc>
        <w:tc>
          <w:tcPr>
            <w:tcW w:w="714" w:type="pct"/>
          </w:tcPr>
          <w:p w14:paraId="63DEC7C6"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(4.013)</w:t>
            </w:r>
          </w:p>
        </w:tc>
      </w:tr>
      <w:tr w:rsidR="003961FA" w14:paraId="12C6E261" w14:textId="77777777" w:rsidTr="00DE1107">
        <w:tc>
          <w:tcPr>
            <w:tcW w:w="714" w:type="pct"/>
          </w:tcPr>
          <w:p w14:paraId="256C4486" w14:textId="77777777" w:rsidR="003961FA" w:rsidRDefault="00030352">
            <w:pPr>
              <w:autoSpaceDE w:val="0"/>
              <w:autoSpaceDN w:val="0"/>
              <w:adjustRightInd w:val="0"/>
              <w:spacing w:after="0" w:line="360" w:lineRule="auto"/>
              <w:rPr>
                <w:rFonts w:ascii="Times New Roman" w:hAnsi="Times New Roman"/>
                <w:sz w:val="18"/>
                <w:szCs w:val="18"/>
              </w:rPr>
            </w:pPr>
            <w:proofErr w:type="spellStart"/>
            <w:r>
              <w:rPr>
                <w:rFonts w:ascii="Times New Roman" w:hAnsi="Times New Roman"/>
                <w:sz w:val="18"/>
                <w:szCs w:val="18"/>
              </w:rPr>
              <w:t>Mea_HSR</w:t>
            </w:r>
            <w:proofErr w:type="spellEnd"/>
            <w:r>
              <w:rPr>
                <w:rFonts w:ascii="Times New Roman" w:hAnsi="Times New Roman"/>
                <w:sz w:val="18"/>
                <w:szCs w:val="18"/>
              </w:rPr>
              <w:t>*IND</w:t>
            </w:r>
          </w:p>
        </w:tc>
        <w:tc>
          <w:tcPr>
            <w:tcW w:w="714" w:type="pct"/>
            <w:vAlign w:val="center"/>
          </w:tcPr>
          <w:p w14:paraId="458D9854"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Pr>
          <w:p w14:paraId="6419AB93"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right w:val="single" w:sz="4" w:space="0" w:color="auto"/>
            </w:tcBorders>
          </w:tcPr>
          <w:p w14:paraId="47D8172B" w14:textId="77777777" w:rsidR="003961FA" w:rsidRDefault="003961FA">
            <w:pPr>
              <w:autoSpaceDE w:val="0"/>
              <w:autoSpaceDN w:val="0"/>
              <w:adjustRightInd w:val="0"/>
              <w:spacing w:after="0" w:line="360" w:lineRule="auto"/>
              <w:ind w:leftChars="-37" w:left="-89"/>
              <w:jc w:val="center"/>
              <w:rPr>
                <w:rFonts w:ascii="Times New Roman" w:hAnsi="Times New Roman"/>
                <w:sz w:val="18"/>
                <w:szCs w:val="18"/>
              </w:rPr>
            </w:pPr>
          </w:p>
        </w:tc>
        <w:tc>
          <w:tcPr>
            <w:tcW w:w="714" w:type="pct"/>
            <w:tcBorders>
              <w:left w:val="single" w:sz="4" w:space="0" w:color="auto"/>
            </w:tcBorders>
          </w:tcPr>
          <w:p w14:paraId="47FDB49F"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-0.028**</w:t>
            </w:r>
          </w:p>
        </w:tc>
        <w:tc>
          <w:tcPr>
            <w:tcW w:w="714" w:type="pct"/>
          </w:tcPr>
          <w:p w14:paraId="6B071618"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-0.028**</w:t>
            </w:r>
          </w:p>
        </w:tc>
        <w:tc>
          <w:tcPr>
            <w:tcW w:w="714" w:type="pct"/>
          </w:tcPr>
          <w:p w14:paraId="09E78ADC"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-0.108**</w:t>
            </w:r>
          </w:p>
        </w:tc>
      </w:tr>
      <w:tr w:rsidR="003961FA" w14:paraId="2AD79BDF" w14:textId="77777777" w:rsidTr="00DE1107">
        <w:tc>
          <w:tcPr>
            <w:tcW w:w="714" w:type="pct"/>
          </w:tcPr>
          <w:p w14:paraId="72E76F83" w14:textId="77777777" w:rsidR="003961FA" w:rsidRDefault="003961FA">
            <w:pPr>
              <w:autoSpaceDE w:val="0"/>
              <w:autoSpaceDN w:val="0"/>
              <w:adjustRightInd w:val="0"/>
              <w:spacing w:after="0" w:line="360" w:lineRule="auto"/>
              <w:rPr>
                <w:rFonts w:ascii="Times New Roman" w:hAnsi="Times New Roman"/>
                <w:sz w:val="18"/>
                <w:szCs w:val="18"/>
              </w:rPr>
            </w:pPr>
          </w:p>
        </w:tc>
        <w:tc>
          <w:tcPr>
            <w:tcW w:w="714" w:type="pct"/>
            <w:vAlign w:val="center"/>
          </w:tcPr>
          <w:p w14:paraId="33ADF159"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Pr>
          <w:p w14:paraId="3310A771"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right w:val="single" w:sz="4" w:space="0" w:color="auto"/>
            </w:tcBorders>
          </w:tcPr>
          <w:p w14:paraId="20F4782A" w14:textId="77777777" w:rsidR="003961FA" w:rsidRDefault="003961FA">
            <w:pPr>
              <w:autoSpaceDE w:val="0"/>
              <w:autoSpaceDN w:val="0"/>
              <w:adjustRightInd w:val="0"/>
              <w:spacing w:after="0" w:line="360" w:lineRule="auto"/>
              <w:ind w:leftChars="-37" w:left="-89"/>
              <w:jc w:val="center"/>
              <w:rPr>
                <w:rFonts w:ascii="Times New Roman" w:hAnsi="Times New Roman"/>
                <w:sz w:val="18"/>
                <w:szCs w:val="18"/>
              </w:rPr>
            </w:pPr>
          </w:p>
        </w:tc>
        <w:tc>
          <w:tcPr>
            <w:tcW w:w="714" w:type="pct"/>
            <w:tcBorders>
              <w:left w:val="single" w:sz="4" w:space="0" w:color="auto"/>
            </w:tcBorders>
          </w:tcPr>
          <w:p w14:paraId="5DB29C20"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(-2.266)</w:t>
            </w:r>
          </w:p>
        </w:tc>
        <w:tc>
          <w:tcPr>
            <w:tcW w:w="714" w:type="pct"/>
          </w:tcPr>
          <w:p w14:paraId="281C72A9"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(-2.255)</w:t>
            </w:r>
          </w:p>
        </w:tc>
        <w:tc>
          <w:tcPr>
            <w:tcW w:w="714" w:type="pct"/>
          </w:tcPr>
          <w:p w14:paraId="66677A9C"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(-2.260)</w:t>
            </w:r>
          </w:p>
        </w:tc>
      </w:tr>
      <w:tr w:rsidR="003961FA" w14:paraId="7717AF70" w14:textId="77777777" w:rsidTr="00DE1107">
        <w:tc>
          <w:tcPr>
            <w:tcW w:w="714" w:type="pct"/>
          </w:tcPr>
          <w:p w14:paraId="2C8394C0" w14:textId="77777777" w:rsidR="003961FA" w:rsidRDefault="00030352">
            <w:pPr>
              <w:autoSpaceDE w:val="0"/>
              <w:autoSpaceDN w:val="0"/>
              <w:adjustRightInd w:val="0"/>
              <w:spacing w:after="0" w:line="360" w:lineRule="auto"/>
              <w:rPr>
                <w:rFonts w:ascii="Times New Roman" w:hAnsi="Times New Roman"/>
                <w:sz w:val="18"/>
                <w:szCs w:val="18"/>
              </w:rPr>
            </w:pPr>
            <w:r>
              <w:rPr>
                <w:rFonts w:ascii="Times New Roman" w:hAnsi="Times New Roman"/>
                <w:sz w:val="18"/>
                <w:szCs w:val="18"/>
              </w:rPr>
              <w:t>IND</w:t>
            </w:r>
          </w:p>
        </w:tc>
        <w:tc>
          <w:tcPr>
            <w:tcW w:w="714" w:type="pct"/>
            <w:vAlign w:val="center"/>
          </w:tcPr>
          <w:p w14:paraId="4EEE6251"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0.046***</w:t>
            </w:r>
          </w:p>
        </w:tc>
        <w:tc>
          <w:tcPr>
            <w:tcW w:w="714" w:type="pct"/>
          </w:tcPr>
          <w:p w14:paraId="2A3E8BBA"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0.046***</w:t>
            </w:r>
          </w:p>
        </w:tc>
        <w:tc>
          <w:tcPr>
            <w:tcW w:w="714" w:type="pct"/>
            <w:tcBorders>
              <w:right w:val="single" w:sz="4" w:space="0" w:color="auto"/>
            </w:tcBorders>
          </w:tcPr>
          <w:p w14:paraId="3C83314B" w14:textId="77777777" w:rsidR="003961FA" w:rsidRDefault="00030352">
            <w:pPr>
              <w:autoSpaceDE w:val="0"/>
              <w:autoSpaceDN w:val="0"/>
              <w:adjustRightInd w:val="0"/>
              <w:spacing w:after="0" w:line="360" w:lineRule="auto"/>
              <w:ind w:leftChars="-37" w:left="-89"/>
              <w:jc w:val="center"/>
              <w:rPr>
                <w:rFonts w:ascii="Times New Roman" w:hAnsi="Times New Roman"/>
                <w:sz w:val="18"/>
                <w:szCs w:val="18"/>
              </w:rPr>
            </w:pPr>
            <w:r>
              <w:rPr>
                <w:rFonts w:ascii="Times New Roman" w:hAnsi="Times New Roman"/>
                <w:sz w:val="18"/>
                <w:szCs w:val="18"/>
              </w:rPr>
              <w:t>-0.028</w:t>
            </w:r>
          </w:p>
        </w:tc>
        <w:tc>
          <w:tcPr>
            <w:tcW w:w="714" w:type="pct"/>
            <w:tcBorders>
              <w:left w:val="single" w:sz="4" w:space="0" w:color="auto"/>
            </w:tcBorders>
          </w:tcPr>
          <w:p w14:paraId="1006D21B"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0.025**</w:t>
            </w:r>
          </w:p>
        </w:tc>
        <w:tc>
          <w:tcPr>
            <w:tcW w:w="714" w:type="pct"/>
          </w:tcPr>
          <w:p w14:paraId="70B710B3"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0.025**</w:t>
            </w:r>
          </w:p>
        </w:tc>
        <w:tc>
          <w:tcPr>
            <w:tcW w:w="714" w:type="pct"/>
          </w:tcPr>
          <w:p w14:paraId="3A089A64"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-0.014</w:t>
            </w:r>
          </w:p>
        </w:tc>
      </w:tr>
      <w:tr w:rsidR="003961FA" w14:paraId="59A4B520" w14:textId="77777777" w:rsidTr="00DE1107">
        <w:trPr>
          <w:trHeight w:val="90"/>
        </w:trPr>
        <w:tc>
          <w:tcPr>
            <w:tcW w:w="714" w:type="pct"/>
          </w:tcPr>
          <w:p w14:paraId="62B255F8" w14:textId="77777777" w:rsidR="003961FA" w:rsidRDefault="003961FA">
            <w:pPr>
              <w:autoSpaceDE w:val="0"/>
              <w:autoSpaceDN w:val="0"/>
              <w:adjustRightInd w:val="0"/>
              <w:spacing w:after="0" w:line="360" w:lineRule="auto"/>
              <w:rPr>
                <w:rFonts w:ascii="Times New Roman" w:hAnsi="Times New Roman"/>
                <w:sz w:val="18"/>
                <w:szCs w:val="18"/>
              </w:rPr>
            </w:pPr>
          </w:p>
        </w:tc>
        <w:tc>
          <w:tcPr>
            <w:tcW w:w="714" w:type="pct"/>
            <w:vAlign w:val="center"/>
          </w:tcPr>
          <w:p w14:paraId="6E98F5B7"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(3.923)</w:t>
            </w:r>
          </w:p>
        </w:tc>
        <w:tc>
          <w:tcPr>
            <w:tcW w:w="714" w:type="pct"/>
          </w:tcPr>
          <w:p w14:paraId="7D175986"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(3.873)</w:t>
            </w:r>
          </w:p>
        </w:tc>
        <w:tc>
          <w:tcPr>
            <w:tcW w:w="714" w:type="pct"/>
            <w:tcBorders>
              <w:right w:val="single" w:sz="4" w:space="0" w:color="auto"/>
            </w:tcBorders>
          </w:tcPr>
          <w:p w14:paraId="03D26730" w14:textId="77777777" w:rsidR="003961FA" w:rsidRDefault="00030352">
            <w:pPr>
              <w:autoSpaceDE w:val="0"/>
              <w:autoSpaceDN w:val="0"/>
              <w:adjustRightInd w:val="0"/>
              <w:spacing w:after="0" w:line="360" w:lineRule="auto"/>
              <w:ind w:leftChars="-37" w:left="-89"/>
              <w:jc w:val="center"/>
              <w:rPr>
                <w:rFonts w:ascii="Times New Roman" w:hAnsi="Times New Roman"/>
                <w:sz w:val="18"/>
                <w:szCs w:val="18"/>
              </w:rPr>
            </w:pPr>
            <w:r>
              <w:rPr>
                <w:rFonts w:ascii="Times New Roman" w:hAnsi="Times New Roman"/>
                <w:sz w:val="18"/>
                <w:szCs w:val="18"/>
              </w:rPr>
              <w:t>(-0.508)</w:t>
            </w:r>
          </w:p>
        </w:tc>
        <w:tc>
          <w:tcPr>
            <w:tcW w:w="714" w:type="pct"/>
            <w:tcBorders>
              <w:left w:val="single" w:sz="4" w:space="0" w:color="auto"/>
            </w:tcBorders>
          </w:tcPr>
          <w:p w14:paraId="39CD5981"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(2.135)</w:t>
            </w:r>
          </w:p>
        </w:tc>
        <w:tc>
          <w:tcPr>
            <w:tcW w:w="714" w:type="pct"/>
          </w:tcPr>
          <w:p w14:paraId="15EF8521"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(2.064)</w:t>
            </w:r>
          </w:p>
        </w:tc>
        <w:tc>
          <w:tcPr>
            <w:tcW w:w="714" w:type="pct"/>
          </w:tcPr>
          <w:p w14:paraId="20D2FF9C"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(-0.257)</w:t>
            </w:r>
          </w:p>
        </w:tc>
      </w:tr>
      <w:tr w:rsidR="003961FA" w14:paraId="7D93C6C7" w14:textId="77777777" w:rsidTr="00DE1107">
        <w:trPr>
          <w:trHeight w:val="112"/>
        </w:trPr>
        <w:tc>
          <w:tcPr>
            <w:tcW w:w="714" w:type="pct"/>
          </w:tcPr>
          <w:p w14:paraId="1EC561F8" w14:textId="77777777" w:rsidR="003961FA" w:rsidRDefault="00030352">
            <w:pPr>
              <w:autoSpaceDE w:val="0"/>
              <w:autoSpaceDN w:val="0"/>
              <w:adjustRightInd w:val="0"/>
              <w:spacing w:after="0" w:line="360" w:lineRule="auto"/>
              <w:rPr>
                <w:rFonts w:ascii="Times New Roman" w:hAnsi="Times New Roman"/>
                <w:sz w:val="18"/>
                <w:szCs w:val="18"/>
              </w:rPr>
            </w:pPr>
            <w:r>
              <w:rPr>
                <w:rFonts w:ascii="Times New Roman" w:hAnsi="Times New Roman"/>
                <w:sz w:val="18"/>
                <w:szCs w:val="18"/>
              </w:rPr>
              <w:t>Constant</w:t>
            </w:r>
          </w:p>
        </w:tc>
        <w:tc>
          <w:tcPr>
            <w:tcW w:w="714" w:type="pct"/>
            <w:vAlign w:val="center"/>
          </w:tcPr>
          <w:p w14:paraId="154C3CAA"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-0.004</w:t>
            </w:r>
          </w:p>
        </w:tc>
        <w:tc>
          <w:tcPr>
            <w:tcW w:w="714" w:type="pct"/>
          </w:tcPr>
          <w:p w14:paraId="28C009DF"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-0.003</w:t>
            </w:r>
          </w:p>
        </w:tc>
        <w:tc>
          <w:tcPr>
            <w:tcW w:w="714" w:type="pct"/>
            <w:tcBorders>
              <w:right w:val="single" w:sz="4" w:space="0" w:color="auto"/>
            </w:tcBorders>
          </w:tcPr>
          <w:p w14:paraId="6A4767C2" w14:textId="77777777" w:rsidR="003961FA" w:rsidRDefault="00030352">
            <w:pPr>
              <w:autoSpaceDE w:val="0"/>
              <w:autoSpaceDN w:val="0"/>
              <w:adjustRightInd w:val="0"/>
              <w:spacing w:after="0" w:line="360" w:lineRule="auto"/>
              <w:ind w:leftChars="-37" w:left="-89"/>
              <w:jc w:val="center"/>
              <w:rPr>
                <w:rFonts w:ascii="Times New Roman" w:hAnsi="Times New Roman"/>
                <w:sz w:val="18"/>
                <w:szCs w:val="18"/>
              </w:rPr>
            </w:pPr>
            <w:r>
              <w:rPr>
                <w:rFonts w:ascii="Times New Roman" w:hAnsi="Times New Roman"/>
                <w:sz w:val="18"/>
                <w:szCs w:val="18"/>
              </w:rPr>
              <w:t>0.190*</w:t>
            </w:r>
          </w:p>
        </w:tc>
        <w:tc>
          <w:tcPr>
            <w:tcW w:w="714" w:type="pct"/>
            <w:tcBorders>
              <w:left w:val="single" w:sz="4" w:space="0" w:color="auto"/>
            </w:tcBorders>
          </w:tcPr>
          <w:p w14:paraId="50645CB6"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0.021</w:t>
            </w:r>
          </w:p>
        </w:tc>
        <w:tc>
          <w:tcPr>
            <w:tcW w:w="714" w:type="pct"/>
          </w:tcPr>
          <w:p w14:paraId="354586CA"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0.023</w:t>
            </w:r>
          </w:p>
        </w:tc>
        <w:tc>
          <w:tcPr>
            <w:tcW w:w="714" w:type="pct"/>
          </w:tcPr>
          <w:p w14:paraId="4750B099"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0.164</w:t>
            </w:r>
          </w:p>
        </w:tc>
      </w:tr>
      <w:tr w:rsidR="003961FA" w14:paraId="60B9040E" w14:textId="77777777" w:rsidTr="00DE1107">
        <w:tc>
          <w:tcPr>
            <w:tcW w:w="714" w:type="pct"/>
          </w:tcPr>
          <w:p w14:paraId="293DC165" w14:textId="77777777" w:rsidR="003961FA" w:rsidRDefault="003961FA">
            <w:pPr>
              <w:autoSpaceDE w:val="0"/>
              <w:autoSpaceDN w:val="0"/>
              <w:adjustRightInd w:val="0"/>
              <w:spacing w:after="0" w:line="360" w:lineRule="auto"/>
              <w:rPr>
                <w:rFonts w:ascii="Times New Roman" w:hAnsi="Times New Roman"/>
                <w:sz w:val="18"/>
                <w:szCs w:val="18"/>
              </w:rPr>
            </w:pPr>
          </w:p>
        </w:tc>
        <w:tc>
          <w:tcPr>
            <w:tcW w:w="714" w:type="pct"/>
            <w:vAlign w:val="center"/>
          </w:tcPr>
          <w:p w14:paraId="41311855"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(-0.181)</w:t>
            </w:r>
          </w:p>
        </w:tc>
        <w:tc>
          <w:tcPr>
            <w:tcW w:w="714" w:type="pct"/>
          </w:tcPr>
          <w:p w14:paraId="137F4A26"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(-0.120)</w:t>
            </w:r>
          </w:p>
        </w:tc>
        <w:tc>
          <w:tcPr>
            <w:tcW w:w="714" w:type="pct"/>
            <w:tcBorders>
              <w:right w:val="single" w:sz="4" w:space="0" w:color="auto"/>
            </w:tcBorders>
          </w:tcPr>
          <w:p w14:paraId="154C6268" w14:textId="77777777" w:rsidR="003961FA" w:rsidRDefault="00030352">
            <w:pPr>
              <w:autoSpaceDE w:val="0"/>
              <w:autoSpaceDN w:val="0"/>
              <w:adjustRightInd w:val="0"/>
              <w:spacing w:after="0" w:line="360" w:lineRule="auto"/>
              <w:ind w:leftChars="-37" w:left="-89"/>
              <w:jc w:val="center"/>
              <w:rPr>
                <w:rFonts w:ascii="Times New Roman" w:hAnsi="Times New Roman"/>
                <w:sz w:val="18"/>
                <w:szCs w:val="18"/>
              </w:rPr>
            </w:pPr>
            <w:r>
              <w:rPr>
                <w:rFonts w:ascii="Times New Roman" w:hAnsi="Times New Roman"/>
                <w:sz w:val="18"/>
                <w:szCs w:val="18"/>
              </w:rPr>
              <w:t>(1.833)</w:t>
            </w:r>
          </w:p>
        </w:tc>
        <w:tc>
          <w:tcPr>
            <w:tcW w:w="714" w:type="pct"/>
            <w:tcBorders>
              <w:left w:val="single" w:sz="4" w:space="0" w:color="auto"/>
            </w:tcBorders>
          </w:tcPr>
          <w:p w14:paraId="2E67F803"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(0.951)</w:t>
            </w:r>
          </w:p>
        </w:tc>
        <w:tc>
          <w:tcPr>
            <w:tcW w:w="714" w:type="pct"/>
          </w:tcPr>
          <w:p w14:paraId="65A268D3"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(0.997)</w:t>
            </w:r>
          </w:p>
        </w:tc>
        <w:tc>
          <w:tcPr>
            <w:tcW w:w="714" w:type="pct"/>
          </w:tcPr>
          <w:p w14:paraId="229C4969"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(1.593)</w:t>
            </w:r>
          </w:p>
        </w:tc>
      </w:tr>
      <w:tr w:rsidR="003961FA" w14:paraId="3B16FEFA" w14:textId="77777777" w:rsidTr="00DE1107">
        <w:tc>
          <w:tcPr>
            <w:tcW w:w="714" w:type="pct"/>
            <w:tcBorders>
              <w:bottom w:val="single" w:sz="4" w:space="0" w:color="auto"/>
            </w:tcBorders>
          </w:tcPr>
          <w:p w14:paraId="34DD6ECB" w14:textId="77777777" w:rsidR="003961FA" w:rsidRDefault="00030352">
            <w:pPr>
              <w:autoSpaceDE w:val="0"/>
              <w:autoSpaceDN w:val="0"/>
              <w:adjustRightInd w:val="0"/>
              <w:spacing w:after="0" w:line="360" w:lineRule="auto"/>
              <w:rPr>
                <w:rFonts w:ascii="Times New Roman" w:hAnsi="Times New Roman"/>
                <w:sz w:val="18"/>
                <w:szCs w:val="18"/>
              </w:rPr>
            </w:pPr>
            <w:r>
              <w:rPr>
                <w:rFonts w:ascii="Times New Roman" w:hAnsi="Times New Roman"/>
                <w:sz w:val="18"/>
                <w:szCs w:val="18"/>
              </w:rPr>
              <w:t>Control variables</w:t>
            </w:r>
          </w:p>
        </w:tc>
        <w:tc>
          <w:tcPr>
            <w:tcW w:w="714" w:type="pct"/>
            <w:tcBorders>
              <w:bottom w:val="single" w:sz="4" w:space="0" w:color="auto"/>
            </w:tcBorders>
            <w:vAlign w:val="center"/>
          </w:tcPr>
          <w:p w14:paraId="2DF03631"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Included</w:t>
            </w:r>
          </w:p>
        </w:tc>
        <w:tc>
          <w:tcPr>
            <w:tcW w:w="714" w:type="pct"/>
            <w:tcBorders>
              <w:bottom w:val="single" w:sz="4" w:space="0" w:color="auto"/>
            </w:tcBorders>
          </w:tcPr>
          <w:p w14:paraId="735BC479"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Included</w:t>
            </w:r>
          </w:p>
        </w:tc>
        <w:tc>
          <w:tcPr>
            <w:tcW w:w="714" w:type="pct"/>
            <w:tcBorders>
              <w:bottom w:val="single" w:sz="4" w:space="0" w:color="auto"/>
              <w:right w:val="single" w:sz="4" w:space="0" w:color="auto"/>
            </w:tcBorders>
          </w:tcPr>
          <w:p w14:paraId="228D4B86" w14:textId="77777777" w:rsidR="003961FA" w:rsidRDefault="00030352">
            <w:pPr>
              <w:autoSpaceDE w:val="0"/>
              <w:autoSpaceDN w:val="0"/>
              <w:adjustRightInd w:val="0"/>
              <w:spacing w:after="0" w:line="360" w:lineRule="auto"/>
              <w:ind w:leftChars="-37" w:left="-89"/>
              <w:jc w:val="center"/>
              <w:rPr>
                <w:rFonts w:ascii="Times New Roman" w:hAnsi="Times New Roman"/>
                <w:sz w:val="18"/>
                <w:szCs w:val="18"/>
              </w:rPr>
            </w:pPr>
            <w:r>
              <w:rPr>
                <w:rFonts w:ascii="Times New Roman" w:hAnsi="Times New Roman"/>
                <w:sz w:val="18"/>
                <w:szCs w:val="18"/>
              </w:rPr>
              <w:t>Included</w:t>
            </w:r>
          </w:p>
        </w:tc>
        <w:tc>
          <w:tcPr>
            <w:tcW w:w="714" w:type="pct"/>
            <w:tcBorders>
              <w:left w:val="single" w:sz="4" w:space="0" w:color="auto"/>
              <w:bottom w:val="single" w:sz="4" w:space="0" w:color="auto"/>
            </w:tcBorders>
          </w:tcPr>
          <w:p w14:paraId="21970702"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Included</w:t>
            </w:r>
          </w:p>
        </w:tc>
        <w:tc>
          <w:tcPr>
            <w:tcW w:w="714" w:type="pct"/>
            <w:tcBorders>
              <w:bottom w:val="single" w:sz="4" w:space="0" w:color="auto"/>
            </w:tcBorders>
          </w:tcPr>
          <w:p w14:paraId="39F49B76"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Included</w:t>
            </w:r>
          </w:p>
        </w:tc>
        <w:tc>
          <w:tcPr>
            <w:tcW w:w="714" w:type="pct"/>
            <w:tcBorders>
              <w:bottom w:val="single" w:sz="4" w:space="0" w:color="auto"/>
            </w:tcBorders>
          </w:tcPr>
          <w:p w14:paraId="77FCDF7F"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Included</w:t>
            </w:r>
          </w:p>
        </w:tc>
      </w:tr>
      <w:tr w:rsidR="003961FA" w14:paraId="76651127" w14:textId="77777777" w:rsidTr="00DE1107">
        <w:trPr>
          <w:trHeight w:val="167"/>
        </w:trPr>
        <w:tc>
          <w:tcPr>
            <w:tcW w:w="714" w:type="pct"/>
            <w:tcBorders>
              <w:top w:val="single" w:sz="4" w:space="0" w:color="auto"/>
            </w:tcBorders>
            <w:vAlign w:val="center"/>
          </w:tcPr>
          <w:p w14:paraId="7C408FC3" w14:textId="77777777" w:rsidR="003961FA" w:rsidRDefault="00030352">
            <w:pPr>
              <w:autoSpaceDE w:val="0"/>
              <w:autoSpaceDN w:val="0"/>
              <w:adjustRightInd w:val="0"/>
              <w:spacing w:after="0" w:line="360" w:lineRule="auto"/>
              <w:rPr>
                <w:rFonts w:ascii="Times New Roman" w:hAnsi="Times New Roman"/>
                <w:sz w:val="18"/>
                <w:szCs w:val="18"/>
              </w:rPr>
            </w:pPr>
            <w:r>
              <w:rPr>
                <w:rFonts w:ascii="Times New Roman" w:hAnsi="Times New Roman"/>
                <w:sz w:val="18"/>
                <w:szCs w:val="18"/>
              </w:rPr>
              <w:t>Observations</w:t>
            </w:r>
          </w:p>
        </w:tc>
        <w:tc>
          <w:tcPr>
            <w:tcW w:w="714" w:type="pct"/>
            <w:tcBorders>
              <w:top w:val="single" w:sz="4" w:space="0" w:color="auto"/>
            </w:tcBorders>
            <w:vAlign w:val="center"/>
          </w:tcPr>
          <w:p w14:paraId="53D82EF7"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24229</w:t>
            </w:r>
          </w:p>
        </w:tc>
        <w:tc>
          <w:tcPr>
            <w:tcW w:w="714" w:type="pct"/>
            <w:tcBorders>
              <w:top w:val="single" w:sz="4" w:space="0" w:color="auto"/>
            </w:tcBorders>
          </w:tcPr>
          <w:p w14:paraId="278E8EC7"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24229</w:t>
            </w:r>
          </w:p>
        </w:tc>
        <w:tc>
          <w:tcPr>
            <w:tcW w:w="714" w:type="pct"/>
            <w:tcBorders>
              <w:top w:val="single" w:sz="4" w:space="0" w:color="auto"/>
              <w:right w:val="single" w:sz="4" w:space="0" w:color="auto"/>
            </w:tcBorders>
          </w:tcPr>
          <w:p w14:paraId="230821FD" w14:textId="77777777" w:rsidR="003961FA" w:rsidRDefault="00030352">
            <w:pPr>
              <w:autoSpaceDE w:val="0"/>
              <w:autoSpaceDN w:val="0"/>
              <w:adjustRightInd w:val="0"/>
              <w:spacing w:after="0" w:line="360" w:lineRule="auto"/>
              <w:ind w:leftChars="-37" w:left="-89"/>
              <w:jc w:val="center"/>
              <w:rPr>
                <w:rFonts w:ascii="Times New Roman" w:hAnsi="Times New Roman"/>
                <w:sz w:val="18"/>
                <w:szCs w:val="18"/>
              </w:rPr>
            </w:pPr>
            <w:r>
              <w:rPr>
                <w:rFonts w:ascii="Times New Roman" w:hAnsi="Times New Roman"/>
                <w:sz w:val="18"/>
                <w:szCs w:val="18"/>
              </w:rPr>
              <w:t>24229</w:t>
            </w:r>
          </w:p>
        </w:tc>
        <w:tc>
          <w:tcPr>
            <w:tcW w:w="714" w:type="pct"/>
            <w:tcBorders>
              <w:top w:val="single" w:sz="4" w:space="0" w:color="auto"/>
              <w:left w:val="single" w:sz="4" w:space="0" w:color="auto"/>
            </w:tcBorders>
          </w:tcPr>
          <w:p w14:paraId="0A0CBB82"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24229</w:t>
            </w:r>
          </w:p>
        </w:tc>
        <w:tc>
          <w:tcPr>
            <w:tcW w:w="714" w:type="pct"/>
            <w:tcBorders>
              <w:top w:val="single" w:sz="4" w:space="0" w:color="auto"/>
            </w:tcBorders>
          </w:tcPr>
          <w:p w14:paraId="2582207A"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24229</w:t>
            </w:r>
          </w:p>
        </w:tc>
        <w:tc>
          <w:tcPr>
            <w:tcW w:w="714" w:type="pct"/>
            <w:tcBorders>
              <w:top w:val="single" w:sz="4" w:space="0" w:color="auto"/>
            </w:tcBorders>
          </w:tcPr>
          <w:p w14:paraId="0C24AF48"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24229</w:t>
            </w:r>
          </w:p>
        </w:tc>
      </w:tr>
      <w:tr w:rsidR="003961FA" w14:paraId="38E04353" w14:textId="77777777" w:rsidTr="00DE1107">
        <w:trPr>
          <w:trHeight w:val="167"/>
        </w:trPr>
        <w:tc>
          <w:tcPr>
            <w:tcW w:w="714" w:type="pct"/>
            <w:vAlign w:val="center"/>
          </w:tcPr>
          <w:p w14:paraId="1E50079F" w14:textId="77777777" w:rsidR="003961FA" w:rsidRDefault="00030352">
            <w:pPr>
              <w:autoSpaceDE w:val="0"/>
              <w:autoSpaceDN w:val="0"/>
              <w:adjustRightInd w:val="0"/>
              <w:spacing w:after="0" w:line="360" w:lineRule="auto"/>
              <w:rPr>
                <w:rFonts w:ascii="Times New Roman" w:hAnsi="Times New Roman"/>
                <w:sz w:val="18"/>
                <w:szCs w:val="18"/>
              </w:rPr>
            </w:pPr>
            <w:r>
              <w:rPr>
                <w:rFonts w:ascii="Times New Roman" w:hAnsi="Times New Roman"/>
                <w:sz w:val="18"/>
                <w:szCs w:val="18"/>
              </w:rPr>
              <w:t>Industry and Year FE</w:t>
            </w:r>
          </w:p>
        </w:tc>
        <w:tc>
          <w:tcPr>
            <w:tcW w:w="714" w:type="pct"/>
            <w:vAlign w:val="center"/>
          </w:tcPr>
          <w:p w14:paraId="7F411B60"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Yes</w:t>
            </w:r>
          </w:p>
        </w:tc>
        <w:tc>
          <w:tcPr>
            <w:tcW w:w="714" w:type="pct"/>
            <w:vAlign w:val="center"/>
          </w:tcPr>
          <w:p w14:paraId="7FC4300D"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Yes</w:t>
            </w:r>
          </w:p>
        </w:tc>
        <w:tc>
          <w:tcPr>
            <w:tcW w:w="714" w:type="pct"/>
            <w:tcBorders>
              <w:right w:val="single" w:sz="4" w:space="0" w:color="auto"/>
            </w:tcBorders>
            <w:vAlign w:val="center"/>
          </w:tcPr>
          <w:p w14:paraId="24745E6E" w14:textId="77777777" w:rsidR="003961FA" w:rsidRDefault="00030352">
            <w:pPr>
              <w:autoSpaceDE w:val="0"/>
              <w:autoSpaceDN w:val="0"/>
              <w:adjustRightInd w:val="0"/>
              <w:spacing w:after="0" w:line="360" w:lineRule="auto"/>
              <w:ind w:leftChars="-37" w:left="-89"/>
              <w:jc w:val="center"/>
              <w:rPr>
                <w:rFonts w:ascii="Times New Roman" w:hAnsi="Times New Roman"/>
                <w:sz w:val="18"/>
                <w:szCs w:val="18"/>
              </w:rPr>
            </w:pPr>
            <w:r>
              <w:rPr>
                <w:rFonts w:ascii="Times New Roman" w:hAnsi="Times New Roman"/>
                <w:sz w:val="18"/>
                <w:szCs w:val="18"/>
              </w:rPr>
              <w:t>Yes</w:t>
            </w:r>
          </w:p>
        </w:tc>
        <w:tc>
          <w:tcPr>
            <w:tcW w:w="714" w:type="pct"/>
            <w:tcBorders>
              <w:left w:val="single" w:sz="4" w:space="0" w:color="auto"/>
            </w:tcBorders>
            <w:vAlign w:val="center"/>
          </w:tcPr>
          <w:p w14:paraId="1F57779B"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Yes</w:t>
            </w:r>
          </w:p>
        </w:tc>
        <w:tc>
          <w:tcPr>
            <w:tcW w:w="714" w:type="pct"/>
            <w:vAlign w:val="center"/>
          </w:tcPr>
          <w:p w14:paraId="79944062"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Yes</w:t>
            </w:r>
          </w:p>
        </w:tc>
        <w:tc>
          <w:tcPr>
            <w:tcW w:w="714" w:type="pct"/>
            <w:vAlign w:val="center"/>
          </w:tcPr>
          <w:p w14:paraId="4776EFF4"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Yes</w:t>
            </w:r>
          </w:p>
        </w:tc>
      </w:tr>
      <w:tr w:rsidR="003961FA" w14:paraId="18023B03" w14:textId="77777777" w:rsidTr="00DE1107">
        <w:tc>
          <w:tcPr>
            <w:tcW w:w="714" w:type="pct"/>
            <w:tcBorders>
              <w:bottom w:val="single" w:sz="4" w:space="0" w:color="auto"/>
            </w:tcBorders>
            <w:vAlign w:val="center"/>
          </w:tcPr>
          <w:p w14:paraId="0E839F45" w14:textId="77777777" w:rsidR="003961FA" w:rsidRDefault="00030352">
            <w:pPr>
              <w:autoSpaceDE w:val="0"/>
              <w:autoSpaceDN w:val="0"/>
              <w:adjustRightInd w:val="0"/>
              <w:spacing w:after="0" w:line="360" w:lineRule="auto"/>
              <w:rPr>
                <w:rFonts w:ascii="Times New Roman" w:hAnsi="Times New Roman"/>
                <w:sz w:val="18"/>
                <w:szCs w:val="18"/>
              </w:rPr>
            </w:pPr>
            <w:r>
              <w:rPr>
                <w:rFonts w:ascii="Times New Roman" w:hAnsi="Times New Roman"/>
                <w:sz w:val="18"/>
                <w:szCs w:val="18"/>
              </w:rPr>
              <w:t>Adjusted R-square</w:t>
            </w:r>
          </w:p>
        </w:tc>
        <w:tc>
          <w:tcPr>
            <w:tcW w:w="714" w:type="pct"/>
            <w:tcBorders>
              <w:bottom w:val="single" w:sz="4" w:space="0" w:color="auto"/>
            </w:tcBorders>
            <w:vAlign w:val="center"/>
          </w:tcPr>
          <w:p w14:paraId="6A81E4EB"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0.038</w:t>
            </w:r>
          </w:p>
        </w:tc>
        <w:tc>
          <w:tcPr>
            <w:tcW w:w="714" w:type="pct"/>
            <w:tcBorders>
              <w:bottom w:val="single" w:sz="4" w:space="0" w:color="auto"/>
            </w:tcBorders>
            <w:vAlign w:val="center"/>
          </w:tcPr>
          <w:p w14:paraId="1437F6D2"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0.054</w:t>
            </w:r>
          </w:p>
        </w:tc>
        <w:tc>
          <w:tcPr>
            <w:tcW w:w="714" w:type="pct"/>
            <w:tcBorders>
              <w:bottom w:val="single" w:sz="4" w:space="0" w:color="auto"/>
              <w:right w:val="single" w:sz="4" w:space="0" w:color="auto"/>
            </w:tcBorders>
            <w:vAlign w:val="center"/>
          </w:tcPr>
          <w:p w14:paraId="42049BE6"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0.060</w:t>
            </w:r>
          </w:p>
        </w:tc>
        <w:tc>
          <w:tcPr>
            <w:tcW w:w="714" w:type="pct"/>
            <w:tcBorders>
              <w:left w:val="single" w:sz="4" w:space="0" w:color="auto"/>
              <w:bottom w:val="single" w:sz="4" w:space="0" w:color="auto"/>
            </w:tcBorders>
            <w:vAlign w:val="center"/>
          </w:tcPr>
          <w:p w14:paraId="45DD9694"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0.037</w:t>
            </w:r>
          </w:p>
        </w:tc>
        <w:tc>
          <w:tcPr>
            <w:tcW w:w="714" w:type="pct"/>
            <w:tcBorders>
              <w:bottom w:val="single" w:sz="4" w:space="0" w:color="auto"/>
            </w:tcBorders>
            <w:vAlign w:val="center"/>
          </w:tcPr>
          <w:p w14:paraId="60E6854E"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0.053</w:t>
            </w:r>
          </w:p>
        </w:tc>
        <w:tc>
          <w:tcPr>
            <w:tcW w:w="714" w:type="pct"/>
            <w:tcBorders>
              <w:bottom w:val="single" w:sz="4" w:space="0" w:color="auto"/>
            </w:tcBorders>
            <w:vAlign w:val="center"/>
          </w:tcPr>
          <w:p w14:paraId="0694DD80"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0.061</w:t>
            </w:r>
          </w:p>
        </w:tc>
      </w:tr>
    </w:tbl>
    <w:p w14:paraId="289EAED1" w14:textId="77777777" w:rsidR="003961FA" w:rsidRDefault="003961FA">
      <w:pPr>
        <w:rPr>
          <w:rFonts w:ascii="Times New Roman" w:hAnsi="Times New Roman"/>
          <w:b/>
          <w:bCs/>
        </w:rPr>
      </w:pPr>
    </w:p>
    <w:p w14:paraId="6AA561C3" w14:textId="77777777" w:rsidR="003961FA" w:rsidRDefault="003961FA">
      <w:pPr>
        <w:rPr>
          <w:rFonts w:ascii="Times New Roman" w:hAnsi="Times New Roman"/>
          <w:b/>
          <w:bCs/>
        </w:rPr>
      </w:pPr>
    </w:p>
    <w:p w14:paraId="65A46DDF" w14:textId="77777777" w:rsidR="003961FA" w:rsidRDefault="003961FA">
      <w:pPr>
        <w:rPr>
          <w:rFonts w:ascii="Times New Roman" w:hAnsi="Times New Roman"/>
        </w:rPr>
        <w:sectPr w:rsidR="003961FA">
          <w:pgSz w:w="16838" w:h="11906" w:orient="landscape"/>
          <w:pgMar w:top="720" w:right="720" w:bottom="720" w:left="720" w:header="851" w:footer="992" w:gutter="0"/>
          <w:cols w:space="425"/>
          <w:docGrid w:type="lines" w:linePitch="312"/>
        </w:sectPr>
      </w:pPr>
    </w:p>
    <w:p w14:paraId="701803C3" w14:textId="77777777" w:rsidR="003961FA" w:rsidRDefault="00030352">
      <w:pPr>
        <w:rPr>
          <w:rFonts w:ascii="Times New Roman" w:eastAsia="SimSun" w:hAnsi="Times New Roman"/>
          <w:b/>
          <w:lang w:bidi="ar"/>
        </w:rPr>
      </w:pPr>
      <w:r>
        <w:rPr>
          <w:rFonts w:ascii="Times New Roman" w:hAnsi="Times New Roman" w:hint="eastAsia"/>
          <w:b/>
          <w:bCs/>
        </w:rPr>
        <w:lastRenderedPageBreak/>
        <w:t>P</w:t>
      </w:r>
      <w:r>
        <w:rPr>
          <w:rFonts w:ascii="Times New Roman" w:hAnsi="Times New Roman"/>
          <w:b/>
          <w:bCs/>
        </w:rPr>
        <w:t xml:space="preserve">anel C: </w:t>
      </w:r>
      <w:r>
        <w:rPr>
          <w:rFonts w:ascii="Times New Roman" w:eastAsia="SimSun" w:hAnsi="Times New Roman"/>
          <w:b/>
          <w:lang w:bidi="ar"/>
        </w:rPr>
        <w:t>Role of analysts in the effect of HSR network on AM and RM</w:t>
      </w:r>
    </w:p>
    <w:tbl>
      <w:tblPr>
        <w:tblW w:w="5000" w:type="pct"/>
        <w:tblLook w:val="04A0" w:firstRow="1" w:lastRow="0" w:firstColumn="1" w:lastColumn="0" w:noHBand="0" w:noVBand="1"/>
      </w:tblPr>
      <w:tblGrid>
        <w:gridCol w:w="2200"/>
        <w:gridCol w:w="2200"/>
        <w:gridCol w:w="2200"/>
        <w:gridCol w:w="2200"/>
        <w:gridCol w:w="2200"/>
        <w:gridCol w:w="2199"/>
        <w:gridCol w:w="2199"/>
      </w:tblGrid>
      <w:tr w:rsidR="003961FA" w14:paraId="3EA5703A" w14:textId="77777777">
        <w:trPr>
          <w:trHeight w:val="253"/>
        </w:trPr>
        <w:tc>
          <w:tcPr>
            <w:tcW w:w="714" w:type="pct"/>
            <w:vMerge w:val="restart"/>
            <w:tcBorders>
              <w:top w:val="single" w:sz="4" w:space="0" w:color="auto"/>
              <w:left w:val="nil"/>
              <w:right w:val="nil"/>
              <w:tl2br w:val="nil"/>
              <w:tr2bl w:val="nil"/>
            </w:tcBorders>
            <w:vAlign w:val="center"/>
          </w:tcPr>
          <w:p w14:paraId="6455446D" w14:textId="77777777" w:rsidR="003961FA" w:rsidRDefault="00030352">
            <w:pPr>
              <w:autoSpaceDE w:val="0"/>
              <w:autoSpaceDN w:val="0"/>
              <w:adjustRightInd w:val="0"/>
              <w:spacing w:after="0" w:line="360" w:lineRule="auto"/>
              <w:rPr>
                <w:rFonts w:ascii="Times New Roman" w:hAnsi="Times New Roman"/>
                <w:sz w:val="18"/>
                <w:szCs w:val="18"/>
              </w:rPr>
            </w:pPr>
            <w:r>
              <w:rPr>
                <w:rFonts w:ascii="Times New Roman" w:hAnsi="Times New Roman"/>
                <w:sz w:val="18"/>
                <w:szCs w:val="18"/>
              </w:rPr>
              <w:t>Variable</w:t>
            </w:r>
          </w:p>
        </w:tc>
        <w:tc>
          <w:tcPr>
            <w:tcW w:w="714" w:type="pct"/>
            <w:tcBorders>
              <w:top w:val="single" w:sz="4" w:space="0" w:color="auto"/>
              <w:left w:val="nil"/>
              <w:bottom w:val="nil"/>
              <w:right w:val="nil"/>
              <w:tl2br w:val="nil"/>
              <w:tr2bl w:val="nil"/>
            </w:tcBorders>
          </w:tcPr>
          <w:p w14:paraId="362EFBB7"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(1)</w:t>
            </w:r>
          </w:p>
        </w:tc>
        <w:tc>
          <w:tcPr>
            <w:tcW w:w="714" w:type="pct"/>
            <w:tcBorders>
              <w:top w:val="single" w:sz="4" w:space="0" w:color="auto"/>
              <w:left w:val="nil"/>
              <w:bottom w:val="nil"/>
              <w:right w:val="nil"/>
              <w:tl2br w:val="nil"/>
              <w:tr2bl w:val="nil"/>
            </w:tcBorders>
          </w:tcPr>
          <w:p w14:paraId="437B6775"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w:t>
            </w:r>
          </w:p>
        </w:tc>
        <w:tc>
          <w:tcPr>
            <w:tcW w:w="714" w:type="pct"/>
            <w:tcBorders>
              <w:top w:val="single" w:sz="4" w:space="0" w:color="auto"/>
              <w:left w:val="nil"/>
              <w:bottom w:val="nil"/>
              <w:right w:val="single" w:sz="4" w:space="0" w:color="auto"/>
              <w:tl2br w:val="nil"/>
              <w:tr2bl w:val="nil"/>
            </w:tcBorders>
          </w:tcPr>
          <w:p w14:paraId="703CD462"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(3)</w:t>
            </w:r>
          </w:p>
        </w:tc>
        <w:tc>
          <w:tcPr>
            <w:tcW w:w="714" w:type="pct"/>
            <w:tcBorders>
              <w:top w:val="single" w:sz="4" w:space="0" w:color="auto"/>
              <w:left w:val="single" w:sz="4" w:space="0" w:color="auto"/>
              <w:bottom w:val="nil"/>
              <w:right w:val="nil"/>
              <w:tl2br w:val="nil"/>
              <w:tr2bl w:val="nil"/>
            </w:tcBorders>
          </w:tcPr>
          <w:p w14:paraId="68ACAE7B"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(4)</w:t>
            </w:r>
          </w:p>
        </w:tc>
        <w:tc>
          <w:tcPr>
            <w:tcW w:w="714" w:type="pct"/>
            <w:tcBorders>
              <w:top w:val="single" w:sz="4" w:space="0" w:color="auto"/>
              <w:left w:val="nil"/>
              <w:bottom w:val="nil"/>
              <w:right w:val="nil"/>
              <w:tl2br w:val="nil"/>
              <w:tr2bl w:val="nil"/>
            </w:tcBorders>
          </w:tcPr>
          <w:p w14:paraId="43AEA0B1"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(5)</w:t>
            </w:r>
          </w:p>
        </w:tc>
        <w:tc>
          <w:tcPr>
            <w:tcW w:w="714" w:type="pct"/>
            <w:tcBorders>
              <w:top w:val="single" w:sz="4" w:space="0" w:color="auto"/>
              <w:left w:val="nil"/>
              <w:bottom w:val="nil"/>
              <w:right w:val="nil"/>
              <w:tl2br w:val="nil"/>
              <w:tr2bl w:val="nil"/>
            </w:tcBorders>
          </w:tcPr>
          <w:p w14:paraId="1D577162"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(6)</w:t>
            </w:r>
          </w:p>
        </w:tc>
      </w:tr>
      <w:tr w:rsidR="003961FA" w14:paraId="46BB2F81" w14:textId="77777777">
        <w:trPr>
          <w:trHeight w:val="159"/>
        </w:trPr>
        <w:tc>
          <w:tcPr>
            <w:tcW w:w="714" w:type="pct"/>
            <w:vMerge/>
            <w:tcBorders>
              <w:left w:val="nil"/>
              <w:bottom w:val="nil"/>
              <w:right w:val="nil"/>
              <w:tl2br w:val="nil"/>
              <w:tr2bl w:val="nil"/>
            </w:tcBorders>
          </w:tcPr>
          <w:p w14:paraId="6BCF40AD" w14:textId="77777777" w:rsidR="003961FA" w:rsidRDefault="003961FA">
            <w:pPr>
              <w:autoSpaceDE w:val="0"/>
              <w:autoSpaceDN w:val="0"/>
              <w:adjustRightInd w:val="0"/>
              <w:spacing w:after="0" w:line="360" w:lineRule="auto"/>
              <w:rPr>
                <w:rFonts w:ascii="Times New Roman" w:hAnsi="Times New Roman"/>
                <w:sz w:val="18"/>
                <w:szCs w:val="18"/>
              </w:rPr>
            </w:pPr>
          </w:p>
        </w:tc>
        <w:tc>
          <w:tcPr>
            <w:tcW w:w="714" w:type="pct"/>
            <w:tcBorders>
              <w:top w:val="nil"/>
              <w:left w:val="nil"/>
              <w:bottom w:val="nil"/>
              <w:right w:val="nil"/>
              <w:tl2br w:val="nil"/>
              <w:tr2bl w:val="nil"/>
            </w:tcBorders>
          </w:tcPr>
          <w:p w14:paraId="08F1245D"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DA_J</w:t>
            </w:r>
          </w:p>
        </w:tc>
        <w:tc>
          <w:tcPr>
            <w:tcW w:w="714" w:type="pct"/>
            <w:tcBorders>
              <w:top w:val="nil"/>
              <w:left w:val="nil"/>
              <w:bottom w:val="nil"/>
              <w:right w:val="nil"/>
              <w:tl2br w:val="nil"/>
              <w:tr2bl w:val="nil"/>
            </w:tcBorders>
          </w:tcPr>
          <w:p w14:paraId="260CAC79"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DA_AJ</w:t>
            </w:r>
          </w:p>
        </w:tc>
        <w:tc>
          <w:tcPr>
            <w:tcW w:w="714" w:type="pct"/>
            <w:tcBorders>
              <w:top w:val="nil"/>
              <w:left w:val="nil"/>
              <w:bottom w:val="nil"/>
              <w:right w:val="single" w:sz="4" w:space="0" w:color="auto"/>
              <w:tl2br w:val="nil"/>
              <w:tr2bl w:val="nil"/>
            </w:tcBorders>
          </w:tcPr>
          <w:p w14:paraId="4F4169A2"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RM1</w:t>
            </w:r>
          </w:p>
        </w:tc>
        <w:tc>
          <w:tcPr>
            <w:tcW w:w="714" w:type="pct"/>
            <w:tcBorders>
              <w:top w:val="nil"/>
              <w:left w:val="single" w:sz="4" w:space="0" w:color="auto"/>
              <w:bottom w:val="nil"/>
              <w:right w:val="nil"/>
              <w:tl2br w:val="nil"/>
              <w:tr2bl w:val="nil"/>
            </w:tcBorders>
          </w:tcPr>
          <w:p w14:paraId="1B7E573A"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DA_J</w:t>
            </w:r>
          </w:p>
        </w:tc>
        <w:tc>
          <w:tcPr>
            <w:tcW w:w="714" w:type="pct"/>
            <w:tcBorders>
              <w:top w:val="nil"/>
              <w:left w:val="nil"/>
              <w:bottom w:val="nil"/>
              <w:right w:val="nil"/>
              <w:tl2br w:val="nil"/>
              <w:tr2bl w:val="nil"/>
            </w:tcBorders>
          </w:tcPr>
          <w:p w14:paraId="58E50AB6"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DA_AJ</w:t>
            </w:r>
          </w:p>
        </w:tc>
        <w:tc>
          <w:tcPr>
            <w:tcW w:w="714" w:type="pct"/>
            <w:tcBorders>
              <w:top w:val="nil"/>
              <w:left w:val="nil"/>
              <w:bottom w:val="nil"/>
              <w:right w:val="nil"/>
              <w:tl2br w:val="nil"/>
              <w:tr2bl w:val="nil"/>
            </w:tcBorders>
          </w:tcPr>
          <w:p w14:paraId="65D8BC42"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RM1</w:t>
            </w:r>
          </w:p>
        </w:tc>
      </w:tr>
      <w:tr w:rsidR="003961FA" w14:paraId="5124CD2C" w14:textId="77777777">
        <w:trPr>
          <w:trHeight w:val="159"/>
        </w:trPr>
        <w:tc>
          <w:tcPr>
            <w:tcW w:w="714" w:type="pct"/>
            <w:tcBorders>
              <w:top w:val="single" w:sz="4" w:space="0" w:color="auto"/>
              <w:left w:val="nil"/>
              <w:bottom w:val="nil"/>
              <w:right w:val="nil"/>
              <w:tl2br w:val="nil"/>
              <w:tr2bl w:val="nil"/>
            </w:tcBorders>
          </w:tcPr>
          <w:p w14:paraId="161A478D" w14:textId="77777777" w:rsidR="003961FA" w:rsidRDefault="00030352">
            <w:pPr>
              <w:autoSpaceDE w:val="0"/>
              <w:autoSpaceDN w:val="0"/>
              <w:adjustRightInd w:val="0"/>
              <w:spacing w:after="0" w:line="360" w:lineRule="auto"/>
              <w:rPr>
                <w:rFonts w:ascii="Times New Roman" w:hAnsi="Times New Roman"/>
                <w:sz w:val="18"/>
                <w:szCs w:val="18"/>
              </w:rPr>
            </w:pPr>
            <w:proofErr w:type="spellStart"/>
            <w:r>
              <w:rPr>
                <w:rFonts w:ascii="Times New Roman" w:hAnsi="Times New Roman"/>
                <w:sz w:val="18"/>
                <w:szCs w:val="18"/>
              </w:rPr>
              <w:t>Ln_HSR</w:t>
            </w:r>
            <w:proofErr w:type="spellEnd"/>
          </w:p>
        </w:tc>
        <w:tc>
          <w:tcPr>
            <w:tcW w:w="714" w:type="pct"/>
            <w:tcBorders>
              <w:top w:val="single" w:sz="4" w:space="0" w:color="auto"/>
              <w:left w:val="nil"/>
              <w:bottom w:val="nil"/>
              <w:right w:val="nil"/>
              <w:tl2br w:val="nil"/>
              <w:tr2bl w:val="nil"/>
            </w:tcBorders>
          </w:tcPr>
          <w:p w14:paraId="09379DFB"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-0.009***</w:t>
            </w:r>
          </w:p>
        </w:tc>
        <w:tc>
          <w:tcPr>
            <w:tcW w:w="714" w:type="pct"/>
            <w:tcBorders>
              <w:top w:val="single" w:sz="4" w:space="0" w:color="auto"/>
              <w:left w:val="nil"/>
              <w:bottom w:val="nil"/>
              <w:right w:val="nil"/>
              <w:tl2br w:val="nil"/>
              <w:tr2bl w:val="nil"/>
            </w:tcBorders>
          </w:tcPr>
          <w:p w14:paraId="35B44AAD"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-0.009***</w:t>
            </w:r>
          </w:p>
        </w:tc>
        <w:tc>
          <w:tcPr>
            <w:tcW w:w="714" w:type="pct"/>
            <w:tcBorders>
              <w:top w:val="single" w:sz="4" w:space="0" w:color="auto"/>
              <w:left w:val="nil"/>
              <w:bottom w:val="nil"/>
              <w:right w:val="single" w:sz="4" w:space="0" w:color="auto"/>
              <w:tl2br w:val="nil"/>
              <w:tr2bl w:val="nil"/>
            </w:tcBorders>
          </w:tcPr>
          <w:p w14:paraId="60A193EE"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-0.001</w:t>
            </w:r>
          </w:p>
        </w:tc>
        <w:tc>
          <w:tcPr>
            <w:tcW w:w="714" w:type="pct"/>
            <w:tcBorders>
              <w:top w:val="single" w:sz="4" w:space="0" w:color="auto"/>
              <w:left w:val="single" w:sz="4" w:space="0" w:color="auto"/>
              <w:bottom w:val="nil"/>
              <w:right w:val="nil"/>
              <w:tl2br w:val="nil"/>
              <w:tr2bl w:val="nil"/>
            </w:tcBorders>
          </w:tcPr>
          <w:p w14:paraId="31B4FD6F"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single" w:sz="4" w:space="0" w:color="auto"/>
              <w:left w:val="nil"/>
              <w:bottom w:val="nil"/>
              <w:right w:val="nil"/>
              <w:tl2br w:val="nil"/>
              <w:tr2bl w:val="nil"/>
            </w:tcBorders>
          </w:tcPr>
          <w:p w14:paraId="076B5B5A"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single" w:sz="4" w:space="0" w:color="auto"/>
              <w:left w:val="nil"/>
              <w:bottom w:val="nil"/>
              <w:right w:val="nil"/>
              <w:tl2br w:val="nil"/>
              <w:tr2bl w:val="nil"/>
            </w:tcBorders>
          </w:tcPr>
          <w:p w14:paraId="3C9C3EDF" w14:textId="77777777" w:rsidR="003961FA" w:rsidRDefault="003961FA">
            <w:pPr>
              <w:autoSpaceDE w:val="0"/>
              <w:autoSpaceDN w:val="0"/>
              <w:adjustRightInd w:val="0"/>
              <w:spacing w:after="0" w:line="360" w:lineRule="auto"/>
              <w:jc w:val="center"/>
              <w:rPr>
                <w:rFonts w:ascii="Times New Roman" w:hAnsi="Times New Roman"/>
                <w:sz w:val="18"/>
                <w:szCs w:val="18"/>
              </w:rPr>
            </w:pPr>
          </w:p>
        </w:tc>
      </w:tr>
      <w:tr w:rsidR="003961FA" w14:paraId="66FE7B68" w14:textId="77777777">
        <w:trPr>
          <w:trHeight w:val="159"/>
        </w:trPr>
        <w:tc>
          <w:tcPr>
            <w:tcW w:w="714" w:type="pct"/>
            <w:tcBorders>
              <w:top w:val="nil"/>
              <w:left w:val="nil"/>
              <w:bottom w:val="nil"/>
              <w:right w:val="nil"/>
              <w:tl2br w:val="nil"/>
              <w:tr2bl w:val="nil"/>
            </w:tcBorders>
          </w:tcPr>
          <w:p w14:paraId="0BDFFADD" w14:textId="77777777" w:rsidR="003961FA" w:rsidRDefault="003961FA">
            <w:pPr>
              <w:autoSpaceDE w:val="0"/>
              <w:autoSpaceDN w:val="0"/>
              <w:adjustRightInd w:val="0"/>
              <w:spacing w:after="0" w:line="360" w:lineRule="auto"/>
              <w:rPr>
                <w:rFonts w:ascii="Times New Roman" w:hAnsi="Times New Roman"/>
                <w:sz w:val="18"/>
                <w:szCs w:val="18"/>
              </w:rPr>
            </w:pPr>
          </w:p>
        </w:tc>
        <w:tc>
          <w:tcPr>
            <w:tcW w:w="714" w:type="pct"/>
            <w:tcBorders>
              <w:top w:val="nil"/>
              <w:left w:val="nil"/>
              <w:bottom w:val="nil"/>
              <w:right w:val="nil"/>
              <w:tl2br w:val="nil"/>
              <w:tr2bl w:val="nil"/>
            </w:tcBorders>
          </w:tcPr>
          <w:p w14:paraId="2AA796A6"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(-6.770)</w:t>
            </w:r>
          </w:p>
        </w:tc>
        <w:tc>
          <w:tcPr>
            <w:tcW w:w="714" w:type="pct"/>
            <w:tcBorders>
              <w:top w:val="nil"/>
              <w:left w:val="nil"/>
              <w:bottom w:val="nil"/>
              <w:right w:val="nil"/>
              <w:tl2br w:val="nil"/>
              <w:tr2bl w:val="nil"/>
            </w:tcBorders>
          </w:tcPr>
          <w:p w14:paraId="7A4B3824"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(-6.781)</w:t>
            </w:r>
          </w:p>
        </w:tc>
        <w:tc>
          <w:tcPr>
            <w:tcW w:w="714" w:type="pct"/>
            <w:tcBorders>
              <w:top w:val="nil"/>
              <w:left w:val="nil"/>
              <w:bottom w:val="nil"/>
              <w:right w:val="single" w:sz="4" w:space="0" w:color="auto"/>
              <w:tl2br w:val="nil"/>
              <w:tr2bl w:val="nil"/>
            </w:tcBorders>
          </w:tcPr>
          <w:p w14:paraId="32B5B51D"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(-0.218)</w:t>
            </w:r>
          </w:p>
        </w:tc>
        <w:tc>
          <w:tcPr>
            <w:tcW w:w="714" w:type="pct"/>
            <w:tcBorders>
              <w:top w:val="nil"/>
              <w:left w:val="single" w:sz="4" w:space="0" w:color="auto"/>
              <w:bottom w:val="nil"/>
              <w:right w:val="nil"/>
              <w:tl2br w:val="nil"/>
              <w:tr2bl w:val="nil"/>
            </w:tcBorders>
          </w:tcPr>
          <w:p w14:paraId="7FF1F312"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nil"/>
              <w:left w:val="nil"/>
              <w:bottom w:val="nil"/>
              <w:right w:val="nil"/>
              <w:tl2br w:val="nil"/>
              <w:tr2bl w:val="nil"/>
            </w:tcBorders>
          </w:tcPr>
          <w:p w14:paraId="0006FC12"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nil"/>
              <w:left w:val="nil"/>
              <w:bottom w:val="nil"/>
              <w:right w:val="nil"/>
              <w:tl2br w:val="nil"/>
              <w:tr2bl w:val="nil"/>
            </w:tcBorders>
          </w:tcPr>
          <w:p w14:paraId="2700DBD6" w14:textId="77777777" w:rsidR="003961FA" w:rsidRDefault="003961FA">
            <w:pPr>
              <w:autoSpaceDE w:val="0"/>
              <w:autoSpaceDN w:val="0"/>
              <w:adjustRightInd w:val="0"/>
              <w:spacing w:after="0" w:line="360" w:lineRule="auto"/>
              <w:jc w:val="center"/>
              <w:rPr>
                <w:rFonts w:ascii="Times New Roman" w:hAnsi="Times New Roman"/>
                <w:sz w:val="18"/>
                <w:szCs w:val="18"/>
              </w:rPr>
            </w:pPr>
          </w:p>
        </w:tc>
      </w:tr>
      <w:tr w:rsidR="003961FA" w14:paraId="7D7363E9" w14:textId="77777777">
        <w:trPr>
          <w:trHeight w:val="159"/>
        </w:trPr>
        <w:tc>
          <w:tcPr>
            <w:tcW w:w="714" w:type="pct"/>
            <w:tcBorders>
              <w:top w:val="nil"/>
              <w:left w:val="nil"/>
              <w:bottom w:val="nil"/>
              <w:right w:val="nil"/>
              <w:tl2br w:val="nil"/>
              <w:tr2bl w:val="nil"/>
            </w:tcBorders>
          </w:tcPr>
          <w:p w14:paraId="4BD12404" w14:textId="77777777" w:rsidR="003961FA" w:rsidRDefault="00030352">
            <w:pPr>
              <w:autoSpaceDE w:val="0"/>
              <w:autoSpaceDN w:val="0"/>
              <w:adjustRightInd w:val="0"/>
              <w:spacing w:after="0" w:line="360" w:lineRule="auto"/>
              <w:rPr>
                <w:rFonts w:ascii="Times New Roman" w:hAnsi="Times New Roman"/>
                <w:sz w:val="18"/>
                <w:szCs w:val="18"/>
              </w:rPr>
            </w:pPr>
            <w:proofErr w:type="spellStart"/>
            <w:r>
              <w:rPr>
                <w:rFonts w:ascii="Times New Roman" w:hAnsi="Times New Roman"/>
                <w:sz w:val="18"/>
                <w:szCs w:val="18"/>
              </w:rPr>
              <w:t>Ln_HSR</w:t>
            </w:r>
            <w:proofErr w:type="spellEnd"/>
            <w:r>
              <w:rPr>
                <w:rFonts w:ascii="Times New Roman" w:hAnsi="Times New Roman"/>
                <w:sz w:val="18"/>
                <w:szCs w:val="18"/>
              </w:rPr>
              <w:t>*Analyst</w:t>
            </w:r>
          </w:p>
        </w:tc>
        <w:tc>
          <w:tcPr>
            <w:tcW w:w="714" w:type="pct"/>
            <w:tcBorders>
              <w:top w:val="nil"/>
              <w:left w:val="nil"/>
              <w:bottom w:val="nil"/>
              <w:right w:val="nil"/>
              <w:tl2br w:val="nil"/>
              <w:tr2bl w:val="nil"/>
            </w:tcBorders>
          </w:tcPr>
          <w:p w14:paraId="315F8220"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0.001</w:t>
            </w:r>
          </w:p>
        </w:tc>
        <w:tc>
          <w:tcPr>
            <w:tcW w:w="714" w:type="pct"/>
            <w:tcBorders>
              <w:top w:val="nil"/>
              <w:left w:val="nil"/>
              <w:bottom w:val="nil"/>
              <w:right w:val="nil"/>
              <w:tl2br w:val="nil"/>
              <w:tr2bl w:val="nil"/>
            </w:tcBorders>
          </w:tcPr>
          <w:p w14:paraId="380FC2D8"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0.001</w:t>
            </w:r>
          </w:p>
        </w:tc>
        <w:tc>
          <w:tcPr>
            <w:tcW w:w="714" w:type="pct"/>
            <w:tcBorders>
              <w:top w:val="nil"/>
              <w:left w:val="nil"/>
              <w:bottom w:val="nil"/>
              <w:right w:val="single" w:sz="4" w:space="0" w:color="auto"/>
              <w:tl2br w:val="nil"/>
              <w:tr2bl w:val="nil"/>
            </w:tcBorders>
          </w:tcPr>
          <w:p w14:paraId="4FB29B4E"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0.012***</w:t>
            </w:r>
          </w:p>
        </w:tc>
        <w:tc>
          <w:tcPr>
            <w:tcW w:w="714" w:type="pct"/>
            <w:tcBorders>
              <w:top w:val="nil"/>
              <w:left w:val="single" w:sz="4" w:space="0" w:color="auto"/>
              <w:bottom w:val="nil"/>
              <w:right w:val="nil"/>
              <w:tl2br w:val="nil"/>
              <w:tr2bl w:val="nil"/>
            </w:tcBorders>
          </w:tcPr>
          <w:p w14:paraId="11FCDA14"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nil"/>
              <w:left w:val="nil"/>
              <w:bottom w:val="nil"/>
              <w:right w:val="nil"/>
              <w:tl2br w:val="nil"/>
              <w:tr2bl w:val="nil"/>
            </w:tcBorders>
          </w:tcPr>
          <w:p w14:paraId="2C46E378"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nil"/>
              <w:left w:val="nil"/>
              <w:bottom w:val="nil"/>
              <w:right w:val="nil"/>
              <w:tl2br w:val="nil"/>
              <w:tr2bl w:val="nil"/>
            </w:tcBorders>
          </w:tcPr>
          <w:p w14:paraId="369140E5" w14:textId="77777777" w:rsidR="003961FA" w:rsidRDefault="003961FA">
            <w:pPr>
              <w:autoSpaceDE w:val="0"/>
              <w:autoSpaceDN w:val="0"/>
              <w:adjustRightInd w:val="0"/>
              <w:spacing w:after="0" w:line="360" w:lineRule="auto"/>
              <w:jc w:val="center"/>
              <w:rPr>
                <w:rFonts w:ascii="Times New Roman" w:hAnsi="Times New Roman"/>
                <w:sz w:val="18"/>
                <w:szCs w:val="18"/>
              </w:rPr>
            </w:pPr>
          </w:p>
        </w:tc>
      </w:tr>
      <w:tr w:rsidR="003961FA" w14:paraId="54534DD1" w14:textId="77777777">
        <w:trPr>
          <w:trHeight w:val="159"/>
        </w:trPr>
        <w:tc>
          <w:tcPr>
            <w:tcW w:w="714" w:type="pct"/>
            <w:tcBorders>
              <w:top w:val="nil"/>
              <w:left w:val="nil"/>
              <w:bottom w:val="nil"/>
              <w:right w:val="nil"/>
              <w:tl2br w:val="nil"/>
              <w:tr2bl w:val="nil"/>
            </w:tcBorders>
          </w:tcPr>
          <w:p w14:paraId="4ECCCFDD" w14:textId="77777777" w:rsidR="003961FA" w:rsidRDefault="003961FA">
            <w:pPr>
              <w:autoSpaceDE w:val="0"/>
              <w:autoSpaceDN w:val="0"/>
              <w:adjustRightInd w:val="0"/>
              <w:spacing w:after="0" w:line="360" w:lineRule="auto"/>
              <w:rPr>
                <w:rFonts w:ascii="Times New Roman" w:hAnsi="Times New Roman"/>
                <w:sz w:val="18"/>
                <w:szCs w:val="18"/>
              </w:rPr>
            </w:pPr>
          </w:p>
        </w:tc>
        <w:tc>
          <w:tcPr>
            <w:tcW w:w="714" w:type="pct"/>
            <w:tcBorders>
              <w:top w:val="nil"/>
              <w:left w:val="nil"/>
              <w:bottom w:val="nil"/>
              <w:right w:val="nil"/>
              <w:tl2br w:val="nil"/>
              <w:tr2bl w:val="nil"/>
            </w:tcBorders>
          </w:tcPr>
          <w:p w14:paraId="224F329F"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(0.711)</w:t>
            </w:r>
          </w:p>
        </w:tc>
        <w:tc>
          <w:tcPr>
            <w:tcW w:w="714" w:type="pct"/>
            <w:tcBorders>
              <w:top w:val="nil"/>
              <w:left w:val="nil"/>
              <w:bottom w:val="nil"/>
              <w:right w:val="nil"/>
              <w:tl2br w:val="nil"/>
              <w:tr2bl w:val="nil"/>
            </w:tcBorders>
          </w:tcPr>
          <w:p w14:paraId="5355AF5D"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(0.774)</w:t>
            </w:r>
          </w:p>
        </w:tc>
        <w:tc>
          <w:tcPr>
            <w:tcW w:w="714" w:type="pct"/>
            <w:tcBorders>
              <w:top w:val="nil"/>
              <w:left w:val="nil"/>
              <w:bottom w:val="nil"/>
              <w:right w:val="single" w:sz="4" w:space="0" w:color="auto"/>
              <w:tl2br w:val="nil"/>
              <w:tr2bl w:val="nil"/>
            </w:tcBorders>
          </w:tcPr>
          <w:p w14:paraId="19356611"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(7.106)</w:t>
            </w:r>
          </w:p>
        </w:tc>
        <w:tc>
          <w:tcPr>
            <w:tcW w:w="714" w:type="pct"/>
            <w:tcBorders>
              <w:top w:val="nil"/>
              <w:left w:val="single" w:sz="4" w:space="0" w:color="auto"/>
              <w:bottom w:val="nil"/>
              <w:right w:val="nil"/>
              <w:tl2br w:val="nil"/>
              <w:tr2bl w:val="nil"/>
            </w:tcBorders>
          </w:tcPr>
          <w:p w14:paraId="30996781"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nil"/>
              <w:left w:val="nil"/>
              <w:bottom w:val="nil"/>
              <w:right w:val="nil"/>
              <w:tl2br w:val="nil"/>
              <w:tr2bl w:val="nil"/>
            </w:tcBorders>
          </w:tcPr>
          <w:p w14:paraId="082484BA"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nil"/>
              <w:left w:val="nil"/>
              <w:bottom w:val="nil"/>
              <w:right w:val="nil"/>
              <w:tl2br w:val="nil"/>
              <w:tr2bl w:val="nil"/>
            </w:tcBorders>
          </w:tcPr>
          <w:p w14:paraId="7C048445" w14:textId="77777777" w:rsidR="003961FA" w:rsidRDefault="003961FA">
            <w:pPr>
              <w:autoSpaceDE w:val="0"/>
              <w:autoSpaceDN w:val="0"/>
              <w:adjustRightInd w:val="0"/>
              <w:spacing w:after="0" w:line="360" w:lineRule="auto"/>
              <w:jc w:val="center"/>
              <w:rPr>
                <w:rFonts w:ascii="Times New Roman" w:hAnsi="Times New Roman"/>
                <w:sz w:val="18"/>
                <w:szCs w:val="18"/>
              </w:rPr>
            </w:pPr>
          </w:p>
        </w:tc>
      </w:tr>
      <w:tr w:rsidR="003961FA" w14:paraId="4B5284DE" w14:textId="77777777">
        <w:trPr>
          <w:trHeight w:val="159"/>
        </w:trPr>
        <w:tc>
          <w:tcPr>
            <w:tcW w:w="714" w:type="pct"/>
            <w:tcBorders>
              <w:top w:val="nil"/>
              <w:left w:val="nil"/>
              <w:bottom w:val="nil"/>
              <w:right w:val="nil"/>
              <w:tl2br w:val="nil"/>
              <w:tr2bl w:val="nil"/>
            </w:tcBorders>
          </w:tcPr>
          <w:p w14:paraId="1ADD236B" w14:textId="77777777" w:rsidR="003961FA" w:rsidRDefault="00030352">
            <w:pPr>
              <w:autoSpaceDE w:val="0"/>
              <w:autoSpaceDN w:val="0"/>
              <w:adjustRightInd w:val="0"/>
              <w:spacing w:after="0" w:line="360" w:lineRule="auto"/>
              <w:rPr>
                <w:rFonts w:ascii="Times New Roman" w:hAnsi="Times New Roman"/>
                <w:sz w:val="18"/>
                <w:szCs w:val="18"/>
              </w:rPr>
            </w:pPr>
            <w:proofErr w:type="spellStart"/>
            <w:r>
              <w:rPr>
                <w:rFonts w:ascii="Times New Roman" w:hAnsi="Times New Roman"/>
                <w:sz w:val="18"/>
                <w:szCs w:val="18"/>
              </w:rPr>
              <w:t>Mea_HSR</w:t>
            </w:r>
            <w:proofErr w:type="spellEnd"/>
          </w:p>
        </w:tc>
        <w:tc>
          <w:tcPr>
            <w:tcW w:w="714" w:type="pct"/>
            <w:tcBorders>
              <w:top w:val="nil"/>
              <w:left w:val="nil"/>
              <w:bottom w:val="nil"/>
              <w:right w:val="nil"/>
              <w:tl2br w:val="nil"/>
              <w:tr2bl w:val="nil"/>
            </w:tcBorders>
          </w:tcPr>
          <w:p w14:paraId="30A48734" w14:textId="77777777" w:rsidR="003961FA" w:rsidRDefault="003961FA">
            <w:pPr>
              <w:autoSpaceDE w:val="0"/>
              <w:autoSpaceDN w:val="0"/>
              <w:adjustRightInd w:val="0"/>
              <w:spacing w:after="0" w:line="360" w:lineRule="auto"/>
              <w:ind w:leftChars="75" w:left="180"/>
              <w:jc w:val="center"/>
              <w:rPr>
                <w:rFonts w:ascii="Times New Roman" w:hAnsi="Times New Roman"/>
                <w:sz w:val="18"/>
                <w:szCs w:val="18"/>
              </w:rPr>
            </w:pPr>
          </w:p>
        </w:tc>
        <w:tc>
          <w:tcPr>
            <w:tcW w:w="714" w:type="pct"/>
            <w:tcBorders>
              <w:top w:val="nil"/>
              <w:left w:val="nil"/>
              <w:bottom w:val="nil"/>
              <w:right w:val="nil"/>
              <w:tl2br w:val="nil"/>
              <w:tr2bl w:val="nil"/>
            </w:tcBorders>
          </w:tcPr>
          <w:p w14:paraId="32E3ACBC"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nil"/>
              <w:left w:val="nil"/>
              <w:bottom w:val="nil"/>
              <w:right w:val="single" w:sz="4" w:space="0" w:color="auto"/>
              <w:tl2br w:val="nil"/>
              <w:tr2bl w:val="nil"/>
            </w:tcBorders>
          </w:tcPr>
          <w:p w14:paraId="63666FC7"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nil"/>
              <w:left w:val="single" w:sz="4" w:space="0" w:color="auto"/>
              <w:bottom w:val="nil"/>
              <w:right w:val="nil"/>
              <w:tl2br w:val="nil"/>
              <w:tr2bl w:val="nil"/>
            </w:tcBorders>
          </w:tcPr>
          <w:p w14:paraId="6BDB0A12"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-0.014***</w:t>
            </w:r>
          </w:p>
        </w:tc>
        <w:tc>
          <w:tcPr>
            <w:tcW w:w="714" w:type="pct"/>
            <w:tcBorders>
              <w:top w:val="nil"/>
              <w:left w:val="nil"/>
              <w:bottom w:val="nil"/>
              <w:right w:val="nil"/>
              <w:tl2br w:val="nil"/>
              <w:tr2bl w:val="nil"/>
            </w:tcBorders>
          </w:tcPr>
          <w:p w14:paraId="4D1E3A24"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-0.014***</w:t>
            </w:r>
          </w:p>
        </w:tc>
        <w:tc>
          <w:tcPr>
            <w:tcW w:w="714" w:type="pct"/>
            <w:tcBorders>
              <w:top w:val="nil"/>
              <w:left w:val="nil"/>
              <w:bottom w:val="nil"/>
              <w:right w:val="nil"/>
              <w:tl2br w:val="nil"/>
              <w:tr2bl w:val="nil"/>
            </w:tcBorders>
          </w:tcPr>
          <w:p w14:paraId="1BA95C9C"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0.008</w:t>
            </w:r>
          </w:p>
        </w:tc>
      </w:tr>
      <w:tr w:rsidR="003961FA" w14:paraId="15B899FF" w14:textId="77777777">
        <w:trPr>
          <w:trHeight w:val="159"/>
        </w:trPr>
        <w:tc>
          <w:tcPr>
            <w:tcW w:w="714" w:type="pct"/>
            <w:tcBorders>
              <w:top w:val="nil"/>
              <w:left w:val="nil"/>
              <w:bottom w:val="nil"/>
              <w:right w:val="nil"/>
              <w:tl2br w:val="nil"/>
              <w:tr2bl w:val="nil"/>
            </w:tcBorders>
          </w:tcPr>
          <w:p w14:paraId="37C01B54" w14:textId="77777777" w:rsidR="003961FA" w:rsidRDefault="003961FA">
            <w:pPr>
              <w:autoSpaceDE w:val="0"/>
              <w:autoSpaceDN w:val="0"/>
              <w:adjustRightInd w:val="0"/>
              <w:spacing w:after="0" w:line="360" w:lineRule="auto"/>
              <w:ind w:leftChars="75" w:left="180"/>
              <w:rPr>
                <w:rFonts w:ascii="Times New Roman" w:hAnsi="Times New Roman"/>
                <w:sz w:val="18"/>
                <w:szCs w:val="18"/>
              </w:rPr>
            </w:pPr>
          </w:p>
        </w:tc>
        <w:tc>
          <w:tcPr>
            <w:tcW w:w="714" w:type="pct"/>
            <w:tcBorders>
              <w:top w:val="nil"/>
              <w:left w:val="nil"/>
              <w:bottom w:val="nil"/>
              <w:right w:val="nil"/>
              <w:tl2br w:val="nil"/>
              <w:tr2bl w:val="nil"/>
            </w:tcBorders>
          </w:tcPr>
          <w:p w14:paraId="5FE547D2" w14:textId="77777777" w:rsidR="003961FA" w:rsidRDefault="003961FA">
            <w:pPr>
              <w:autoSpaceDE w:val="0"/>
              <w:autoSpaceDN w:val="0"/>
              <w:adjustRightInd w:val="0"/>
              <w:spacing w:after="0" w:line="360" w:lineRule="auto"/>
              <w:ind w:leftChars="75" w:left="180"/>
              <w:jc w:val="center"/>
              <w:rPr>
                <w:rFonts w:ascii="Times New Roman" w:hAnsi="Times New Roman"/>
                <w:sz w:val="18"/>
                <w:szCs w:val="18"/>
              </w:rPr>
            </w:pPr>
          </w:p>
        </w:tc>
        <w:tc>
          <w:tcPr>
            <w:tcW w:w="714" w:type="pct"/>
            <w:tcBorders>
              <w:top w:val="nil"/>
              <w:left w:val="nil"/>
              <w:bottom w:val="nil"/>
              <w:right w:val="nil"/>
              <w:tl2br w:val="nil"/>
              <w:tr2bl w:val="nil"/>
            </w:tcBorders>
          </w:tcPr>
          <w:p w14:paraId="7A01291D"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nil"/>
              <w:left w:val="nil"/>
              <w:bottom w:val="nil"/>
              <w:right w:val="single" w:sz="4" w:space="0" w:color="auto"/>
              <w:tl2br w:val="nil"/>
              <w:tr2bl w:val="nil"/>
            </w:tcBorders>
          </w:tcPr>
          <w:p w14:paraId="199337F8"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nil"/>
              <w:left w:val="single" w:sz="4" w:space="0" w:color="auto"/>
              <w:bottom w:val="nil"/>
              <w:right w:val="nil"/>
              <w:tl2br w:val="nil"/>
              <w:tr2bl w:val="nil"/>
            </w:tcBorders>
          </w:tcPr>
          <w:p w14:paraId="3FD6F771"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(-3.429)</w:t>
            </w:r>
          </w:p>
        </w:tc>
        <w:tc>
          <w:tcPr>
            <w:tcW w:w="714" w:type="pct"/>
            <w:tcBorders>
              <w:top w:val="nil"/>
              <w:left w:val="nil"/>
              <w:bottom w:val="nil"/>
              <w:right w:val="nil"/>
              <w:tl2br w:val="nil"/>
              <w:tr2bl w:val="nil"/>
            </w:tcBorders>
          </w:tcPr>
          <w:p w14:paraId="34DF756E"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(-3.403)</w:t>
            </w:r>
          </w:p>
        </w:tc>
        <w:tc>
          <w:tcPr>
            <w:tcW w:w="714" w:type="pct"/>
            <w:tcBorders>
              <w:top w:val="nil"/>
              <w:left w:val="nil"/>
              <w:bottom w:val="nil"/>
              <w:right w:val="nil"/>
              <w:tl2br w:val="nil"/>
              <w:tr2bl w:val="nil"/>
            </w:tcBorders>
          </w:tcPr>
          <w:p w14:paraId="7BA8CC75"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(0.658)</w:t>
            </w:r>
          </w:p>
        </w:tc>
      </w:tr>
      <w:tr w:rsidR="003961FA" w14:paraId="742BB52A" w14:textId="77777777">
        <w:trPr>
          <w:trHeight w:val="159"/>
        </w:trPr>
        <w:tc>
          <w:tcPr>
            <w:tcW w:w="714" w:type="pct"/>
            <w:tcBorders>
              <w:top w:val="nil"/>
              <w:left w:val="nil"/>
              <w:bottom w:val="nil"/>
              <w:right w:val="nil"/>
              <w:tl2br w:val="nil"/>
              <w:tr2bl w:val="nil"/>
            </w:tcBorders>
          </w:tcPr>
          <w:p w14:paraId="65F877EB" w14:textId="77777777" w:rsidR="003961FA" w:rsidRDefault="00030352">
            <w:pPr>
              <w:autoSpaceDE w:val="0"/>
              <w:autoSpaceDN w:val="0"/>
              <w:adjustRightInd w:val="0"/>
              <w:spacing w:after="0" w:line="360" w:lineRule="auto"/>
              <w:rPr>
                <w:rFonts w:ascii="Times New Roman" w:hAnsi="Times New Roman"/>
                <w:sz w:val="18"/>
                <w:szCs w:val="18"/>
              </w:rPr>
            </w:pPr>
            <w:proofErr w:type="spellStart"/>
            <w:r>
              <w:rPr>
                <w:rFonts w:ascii="Times New Roman" w:hAnsi="Times New Roman"/>
                <w:sz w:val="18"/>
                <w:szCs w:val="18"/>
              </w:rPr>
              <w:t>Mea_HSR</w:t>
            </w:r>
            <w:proofErr w:type="spellEnd"/>
            <w:r>
              <w:rPr>
                <w:rFonts w:ascii="Times New Roman" w:hAnsi="Times New Roman"/>
                <w:sz w:val="18"/>
                <w:szCs w:val="18"/>
              </w:rPr>
              <w:t>*Analyst</w:t>
            </w:r>
          </w:p>
        </w:tc>
        <w:tc>
          <w:tcPr>
            <w:tcW w:w="714" w:type="pct"/>
            <w:tcBorders>
              <w:top w:val="nil"/>
              <w:left w:val="nil"/>
              <w:bottom w:val="nil"/>
              <w:right w:val="nil"/>
              <w:tl2br w:val="nil"/>
              <w:tr2bl w:val="nil"/>
            </w:tcBorders>
          </w:tcPr>
          <w:p w14:paraId="081D59A0" w14:textId="77777777" w:rsidR="003961FA" w:rsidRDefault="003961FA">
            <w:pPr>
              <w:autoSpaceDE w:val="0"/>
              <w:autoSpaceDN w:val="0"/>
              <w:adjustRightInd w:val="0"/>
              <w:spacing w:after="0" w:line="360" w:lineRule="auto"/>
              <w:ind w:leftChars="75" w:left="180"/>
              <w:jc w:val="center"/>
              <w:rPr>
                <w:rFonts w:ascii="Times New Roman" w:hAnsi="Times New Roman"/>
                <w:sz w:val="18"/>
                <w:szCs w:val="18"/>
              </w:rPr>
            </w:pPr>
          </w:p>
        </w:tc>
        <w:tc>
          <w:tcPr>
            <w:tcW w:w="714" w:type="pct"/>
            <w:tcBorders>
              <w:top w:val="nil"/>
              <w:left w:val="nil"/>
              <w:bottom w:val="nil"/>
              <w:right w:val="nil"/>
              <w:tl2br w:val="nil"/>
              <w:tr2bl w:val="nil"/>
            </w:tcBorders>
          </w:tcPr>
          <w:p w14:paraId="69040E23"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nil"/>
              <w:left w:val="nil"/>
              <w:bottom w:val="nil"/>
              <w:right w:val="single" w:sz="4" w:space="0" w:color="auto"/>
              <w:tl2br w:val="nil"/>
              <w:tr2bl w:val="nil"/>
            </w:tcBorders>
          </w:tcPr>
          <w:p w14:paraId="5B9F4BB3"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nil"/>
              <w:left w:val="single" w:sz="4" w:space="0" w:color="auto"/>
              <w:bottom w:val="nil"/>
              <w:right w:val="nil"/>
              <w:tl2br w:val="nil"/>
              <w:tr2bl w:val="nil"/>
            </w:tcBorders>
          </w:tcPr>
          <w:p w14:paraId="0927FCF4"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0.001</w:t>
            </w:r>
          </w:p>
        </w:tc>
        <w:tc>
          <w:tcPr>
            <w:tcW w:w="714" w:type="pct"/>
            <w:tcBorders>
              <w:top w:val="nil"/>
              <w:left w:val="nil"/>
              <w:bottom w:val="nil"/>
              <w:right w:val="nil"/>
              <w:tl2br w:val="nil"/>
              <w:tr2bl w:val="nil"/>
            </w:tcBorders>
          </w:tcPr>
          <w:p w14:paraId="5E1FD7D5"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0.001</w:t>
            </w:r>
          </w:p>
        </w:tc>
        <w:tc>
          <w:tcPr>
            <w:tcW w:w="714" w:type="pct"/>
            <w:tcBorders>
              <w:top w:val="nil"/>
              <w:left w:val="nil"/>
              <w:bottom w:val="nil"/>
              <w:right w:val="nil"/>
              <w:tl2br w:val="nil"/>
              <w:tr2bl w:val="nil"/>
            </w:tcBorders>
          </w:tcPr>
          <w:p w14:paraId="06A7F341"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0.012*</w:t>
            </w:r>
          </w:p>
        </w:tc>
      </w:tr>
      <w:tr w:rsidR="003961FA" w14:paraId="6ECC90CC" w14:textId="77777777">
        <w:trPr>
          <w:trHeight w:val="159"/>
        </w:trPr>
        <w:tc>
          <w:tcPr>
            <w:tcW w:w="714" w:type="pct"/>
            <w:tcBorders>
              <w:top w:val="nil"/>
              <w:left w:val="nil"/>
              <w:bottom w:val="nil"/>
              <w:right w:val="nil"/>
              <w:tl2br w:val="nil"/>
              <w:tr2bl w:val="nil"/>
            </w:tcBorders>
          </w:tcPr>
          <w:p w14:paraId="4BD20112" w14:textId="77777777" w:rsidR="003961FA" w:rsidRDefault="003961FA">
            <w:pPr>
              <w:autoSpaceDE w:val="0"/>
              <w:autoSpaceDN w:val="0"/>
              <w:adjustRightInd w:val="0"/>
              <w:spacing w:after="0" w:line="360" w:lineRule="auto"/>
              <w:ind w:leftChars="75" w:left="180"/>
              <w:rPr>
                <w:rFonts w:ascii="Times New Roman" w:hAnsi="Times New Roman"/>
                <w:sz w:val="18"/>
                <w:szCs w:val="18"/>
              </w:rPr>
            </w:pPr>
          </w:p>
        </w:tc>
        <w:tc>
          <w:tcPr>
            <w:tcW w:w="714" w:type="pct"/>
            <w:tcBorders>
              <w:top w:val="nil"/>
              <w:left w:val="nil"/>
              <w:bottom w:val="nil"/>
              <w:right w:val="nil"/>
              <w:tl2br w:val="nil"/>
              <w:tr2bl w:val="nil"/>
            </w:tcBorders>
          </w:tcPr>
          <w:p w14:paraId="527FF045" w14:textId="77777777" w:rsidR="003961FA" w:rsidRDefault="003961FA">
            <w:pPr>
              <w:autoSpaceDE w:val="0"/>
              <w:autoSpaceDN w:val="0"/>
              <w:adjustRightInd w:val="0"/>
              <w:spacing w:after="0" w:line="360" w:lineRule="auto"/>
              <w:ind w:leftChars="75" w:left="180"/>
              <w:jc w:val="center"/>
              <w:rPr>
                <w:rFonts w:ascii="Times New Roman" w:hAnsi="Times New Roman"/>
                <w:sz w:val="18"/>
                <w:szCs w:val="18"/>
              </w:rPr>
            </w:pPr>
          </w:p>
        </w:tc>
        <w:tc>
          <w:tcPr>
            <w:tcW w:w="714" w:type="pct"/>
            <w:tcBorders>
              <w:top w:val="nil"/>
              <w:left w:val="nil"/>
              <w:bottom w:val="nil"/>
              <w:right w:val="nil"/>
              <w:tl2br w:val="nil"/>
              <w:tr2bl w:val="nil"/>
            </w:tcBorders>
          </w:tcPr>
          <w:p w14:paraId="11317404"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nil"/>
              <w:left w:val="nil"/>
              <w:bottom w:val="nil"/>
              <w:right w:val="single" w:sz="4" w:space="0" w:color="auto"/>
              <w:tl2br w:val="nil"/>
              <w:tr2bl w:val="nil"/>
            </w:tcBorders>
          </w:tcPr>
          <w:p w14:paraId="313C74FA" w14:textId="77777777" w:rsidR="003961FA" w:rsidRDefault="003961FA">
            <w:pPr>
              <w:autoSpaceDE w:val="0"/>
              <w:autoSpaceDN w:val="0"/>
              <w:adjustRightInd w:val="0"/>
              <w:spacing w:after="0" w:line="360" w:lineRule="auto"/>
              <w:jc w:val="center"/>
              <w:rPr>
                <w:rFonts w:ascii="Times New Roman" w:hAnsi="Times New Roman"/>
                <w:sz w:val="18"/>
                <w:szCs w:val="18"/>
              </w:rPr>
            </w:pPr>
          </w:p>
        </w:tc>
        <w:tc>
          <w:tcPr>
            <w:tcW w:w="714" w:type="pct"/>
            <w:tcBorders>
              <w:top w:val="nil"/>
              <w:left w:val="single" w:sz="4" w:space="0" w:color="auto"/>
              <w:bottom w:val="nil"/>
              <w:right w:val="nil"/>
              <w:tl2br w:val="nil"/>
              <w:tr2bl w:val="nil"/>
            </w:tcBorders>
          </w:tcPr>
          <w:p w14:paraId="77606525"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(0.712)</w:t>
            </w:r>
          </w:p>
        </w:tc>
        <w:tc>
          <w:tcPr>
            <w:tcW w:w="714" w:type="pct"/>
            <w:tcBorders>
              <w:top w:val="nil"/>
              <w:left w:val="nil"/>
              <w:bottom w:val="nil"/>
              <w:right w:val="nil"/>
              <w:tl2br w:val="nil"/>
              <w:tr2bl w:val="nil"/>
            </w:tcBorders>
          </w:tcPr>
          <w:p w14:paraId="481543D6"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(0.995)</w:t>
            </w:r>
          </w:p>
        </w:tc>
        <w:tc>
          <w:tcPr>
            <w:tcW w:w="714" w:type="pct"/>
            <w:tcBorders>
              <w:top w:val="nil"/>
              <w:left w:val="nil"/>
              <w:bottom w:val="nil"/>
              <w:right w:val="nil"/>
              <w:tl2br w:val="nil"/>
              <w:tr2bl w:val="nil"/>
            </w:tcBorders>
          </w:tcPr>
          <w:p w14:paraId="72D84B45"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(1.878)</w:t>
            </w:r>
          </w:p>
        </w:tc>
      </w:tr>
      <w:tr w:rsidR="003961FA" w14:paraId="73331093" w14:textId="77777777">
        <w:trPr>
          <w:trHeight w:val="159"/>
        </w:trPr>
        <w:tc>
          <w:tcPr>
            <w:tcW w:w="714" w:type="pct"/>
            <w:tcBorders>
              <w:top w:val="nil"/>
              <w:left w:val="nil"/>
              <w:bottom w:val="nil"/>
              <w:right w:val="nil"/>
              <w:tl2br w:val="nil"/>
              <w:tr2bl w:val="nil"/>
            </w:tcBorders>
          </w:tcPr>
          <w:p w14:paraId="38DBD054" w14:textId="77777777" w:rsidR="003961FA" w:rsidRDefault="00030352">
            <w:pPr>
              <w:autoSpaceDE w:val="0"/>
              <w:autoSpaceDN w:val="0"/>
              <w:adjustRightInd w:val="0"/>
              <w:spacing w:after="0" w:line="360" w:lineRule="auto"/>
              <w:rPr>
                <w:rFonts w:ascii="Times New Roman" w:hAnsi="Times New Roman"/>
                <w:sz w:val="18"/>
                <w:szCs w:val="18"/>
              </w:rPr>
            </w:pPr>
            <w:r>
              <w:rPr>
                <w:rFonts w:ascii="Times New Roman" w:hAnsi="Times New Roman"/>
                <w:sz w:val="18"/>
                <w:szCs w:val="18"/>
              </w:rPr>
              <w:t>Analyst</w:t>
            </w:r>
          </w:p>
        </w:tc>
        <w:tc>
          <w:tcPr>
            <w:tcW w:w="714" w:type="pct"/>
            <w:tcBorders>
              <w:top w:val="nil"/>
              <w:left w:val="nil"/>
              <w:bottom w:val="nil"/>
              <w:right w:val="nil"/>
              <w:tl2br w:val="nil"/>
              <w:tr2bl w:val="nil"/>
            </w:tcBorders>
          </w:tcPr>
          <w:p w14:paraId="63D407D8"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0.007***</w:t>
            </w:r>
          </w:p>
        </w:tc>
        <w:tc>
          <w:tcPr>
            <w:tcW w:w="714" w:type="pct"/>
            <w:tcBorders>
              <w:top w:val="nil"/>
              <w:left w:val="nil"/>
              <w:bottom w:val="nil"/>
              <w:right w:val="nil"/>
              <w:tl2br w:val="nil"/>
              <w:tr2bl w:val="nil"/>
            </w:tcBorders>
          </w:tcPr>
          <w:p w14:paraId="583DE7CC"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0.007***</w:t>
            </w:r>
          </w:p>
        </w:tc>
        <w:tc>
          <w:tcPr>
            <w:tcW w:w="714" w:type="pct"/>
            <w:tcBorders>
              <w:top w:val="nil"/>
              <w:left w:val="nil"/>
              <w:bottom w:val="nil"/>
              <w:right w:val="single" w:sz="4" w:space="0" w:color="auto"/>
              <w:tl2br w:val="nil"/>
              <w:tr2bl w:val="nil"/>
            </w:tcBorders>
          </w:tcPr>
          <w:p w14:paraId="59F26063"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-0.071***</w:t>
            </w:r>
          </w:p>
        </w:tc>
        <w:tc>
          <w:tcPr>
            <w:tcW w:w="714" w:type="pct"/>
            <w:tcBorders>
              <w:top w:val="nil"/>
              <w:left w:val="single" w:sz="4" w:space="0" w:color="auto"/>
              <w:bottom w:val="nil"/>
              <w:right w:val="nil"/>
              <w:tl2br w:val="nil"/>
              <w:tr2bl w:val="nil"/>
            </w:tcBorders>
          </w:tcPr>
          <w:p w14:paraId="4268A9A8"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0.006***</w:t>
            </w:r>
          </w:p>
        </w:tc>
        <w:tc>
          <w:tcPr>
            <w:tcW w:w="714" w:type="pct"/>
            <w:tcBorders>
              <w:top w:val="nil"/>
              <w:left w:val="nil"/>
              <w:bottom w:val="nil"/>
              <w:right w:val="nil"/>
              <w:tl2br w:val="nil"/>
              <w:tr2bl w:val="nil"/>
            </w:tcBorders>
          </w:tcPr>
          <w:p w14:paraId="444156E4"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0.006***</w:t>
            </w:r>
          </w:p>
        </w:tc>
        <w:tc>
          <w:tcPr>
            <w:tcW w:w="714" w:type="pct"/>
            <w:tcBorders>
              <w:top w:val="nil"/>
              <w:left w:val="nil"/>
              <w:bottom w:val="nil"/>
              <w:right w:val="nil"/>
              <w:tl2br w:val="nil"/>
              <w:tr2bl w:val="nil"/>
            </w:tcBorders>
          </w:tcPr>
          <w:p w14:paraId="19AF3FE6"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-0.052***</w:t>
            </w:r>
          </w:p>
        </w:tc>
      </w:tr>
      <w:tr w:rsidR="003961FA" w14:paraId="0A1BDC96" w14:textId="77777777">
        <w:trPr>
          <w:trHeight w:val="159"/>
        </w:trPr>
        <w:tc>
          <w:tcPr>
            <w:tcW w:w="714" w:type="pct"/>
            <w:tcBorders>
              <w:top w:val="nil"/>
              <w:left w:val="nil"/>
              <w:bottom w:val="nil"/>
              <w:right w:val="nil"/>
              <w:tl2br w:val="nil"/>
              <w:tr2bl w:val="nil"/>
            </w:tcBorders>
          </w:tcPr>
          <w:p w14:paraId="090FD62F" w14:textId="77777777" w:rsidR="003961FA" w:rsidRDefault="003961FA">
            <w:pPr>
              <w:autoSpaceDE w:val="0"/>
              <w:autoSpaceDN w:val="0"/>
              <w:adjustRightInd w:val="0"/>
              <w:spacing w:after="0" w:line="360" w:lineRule="auto"/>
              <w:rPr>
                <w:rFonts w:ascii="Times New Roman" w:hAnsi="Times New Roman"/>
                <w:sz w:val="18"/>
                <w:szCs w:val="18"/>
              </w:rPr>
            </w:pPr>
          </w:p>
        </w:tc>
        <w:tc>
          <w:tcPr>
            <w:tcW w:w="714" w:type="pct"/>
            <w:tcBorders>
              <w:top w:val="nil"/>
              <w:left w:val="nil"/>
              <w:bottom w:val="nil"/>
              <w:right w:val="nil"/>
              <w:tl2br w:val="nil"/>
              <w:tr2bl w:val="nil"/>
            </w:tcBorders>
          </w:tcPr>
          <w:p w14:paraId="3F988970"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(6.346)</w:t>
            </w:r>
          </w:p>
        </w:tc>
        <w:tc>
          <w:tcPr>
            <w:tcW w:w="714" w:type="pct"/>
            <w:tcBorders>
              <w:top w:val="nil"/>
              <w:left w:val="nil"/>
              <w:bottom w:val="nil"/>
              <w:right w:val="nil"/>
              <w:tl2br w:val="nil"/>
              <w:tr2bl w:val="nil"/>
            </w:tcBorders>
          </w:tcPr>
          <w:p w14:paraId="59DD68A6"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(6.345)</w:t>
            </w:r>
          </w:p>
        </w:tc>
        <w:tc>
          <w:tcPr>
            <w:tcW w:w="714" w:type="pct"/>
            <w:tcBorders>
              <w:top w:val="nil"/>
              <w:left w:val="nil"/>
              <w:bottom w:val="nil"/>
              <w:right w:val="single" w:sz="4" w:space="0" w:color="auto"/>
              <w:tl2br w:val="nil"/>
              <w:tr2bl w:val="nil"/>
            </w:tcBorders>
          </w:tcPr>
          <w:p w14:paraId="1E0495C7"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(-14.909)</w:t>
            </w:r>
          </w:p>
        </w:tc>
        <w:tc>
          <w:tcPr>
            <w:tcW w:w="714" w:type="pct"/>
            <w:tcBorders>
              <w:top w:val="nil"/>
              <w:left w:val="single" w:sz="4" w:space="0" w:color="auto"/>
              <w:bottom w:val="nil"/>
              <w:right w:val="nil"/>
              <w:tl2br w:val="nil"/>
              <w:tr2bl w:val="nil"/>
            </w:tcBorders>
          </w:tcPr>
          <w:p w14:paraId="30F2B53B"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(5.368)</w:t>
            </w:r>
          </w:p>
        </w:tc>
        <w:tc>
          <w:tcPr>
            <w:tcW w:w="714" w:type="pct"/>
            <w:tcBorders>
              <w:top w:val="nil"/>
              <w:left w:val="nil"/>
              <w:bottom w:val="nil"/>
              <w:right w:val="nil"/>
              <w:tl2br w:val="nil"/>
              <w:tr2bl w:val="nil"/>
            </w:tcBorders>
          </w:tcPr>
          <w:p w14:paraId="6A1F6C47"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(5.232)</w:t>
            </w:r>
          </w:p>
        </w:tc>
        <w:tc>
          <w:tcPr>
            <w:tcW w:w="714" w:type="pct"/>
            <w:tcBorders>
              <w:top w:val="nil"/>
              <w:left w:val="nil"/>
              <w:bottom w:val="nil"/>
              <w:right w:val="nil"/>
              <w:tl2br w:val="nil"/>
              <w:tr2bl w:val="nil"/>
            </w:tcBorders>
          </w:tcPr>
          <w:p w14:paraId="5289C372"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(-9.845)</w:t>
            </w:r>
          </w:p>
        </w:tc>
      </w:tr>
      <w:tr w:rsidR="003961FA" w14:paraId="6085CB0E" w14:textId="77777777">
        <w:trPr>
          <w:trHeight w:val="159"/>
        </w:trPr>
        <w:tc>
          <w:tcPr>
            <w:tcW w:w="714" w:type="pct"/>
            <w:tcBorders>
              <w:top w:val="nil"/>
              <w:left w:val="nil"/>
              <w:bottom w:val="nil"/>
              <w:right w:val="nil"/>
              <w:tl2br w:val="nil"/>
              <w:tr2bl w:val="nil"/>
            </w:tcBorders>
          </w:tcPr>
          <w:p w14:paraId="69EA16BE" w14:textId="77777777" w:rsidR="003961FA" w:rsidRDefault="00030352">
            <w:pPr>
              <w:autoSpaceDE w:val="0"/>
              <w:autoSpaceDN w:val="0"/>
              <w:adjustRightInd w:val="0"/>
              <w:spacing w:after="0" w:line="360" w:lineRule="auto"/>
              <w:rPr>
                <w:rFonts w:ascii="Times New Roman" w:hAnsi="Times New Roman"/>
                <w:sz w:val="18"/>
                <w:szCs w:val="18"/>
              </w:rPr>
            </w:pPr>
            <w:r>
              <w:rPr>
                <w:rFonts w:ascii="Times New Roman" w:hAnsi="Times New Roman"/>
                <w:sz w:val="18"/>
                <w:szCs w:val="18"/>
              </w:rPr>
              <w:t>Constant</w:t>
            </w:r>
          </w:p>
        </w:tc>
        <w:tc>
          <w:tcPr>
            <w:tcW w:w="714" w:type="pct"/>
            <w:tcBorders>
              <w:top w:val="nil"/>
              <w:left w:val="nil"/>
              <w:bottom w:val="nil"/>
              <w:right w:val="nil"/>
              <w:tl2br w:val="nil"/>
              <w:tr2bl w:val="nil"/>
            </w:tcBorders>
          </w:tcPr>
          <w:p w14:paraId="54777653"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0.056**</w:t>
            </w:r>
          </w:p>
        </w:tc>
        <w:tc>
          <w:tcPr>
            <w:tcW w:w="714" w:type="pct"/>
            <w:tcBorders>
              <w:top w:val="nil"/>
              <w:left w:val="nil"/>
              <w:bottom w:val="nil"/>
              <w:right w:val="nil"/>
              <w:tl2br w:val="nil"/>
              <w:tr2bl w:val="nil"/>
            </w:tcBorders>
          </w:tcPr>
          <w:p w14:paraId="06033F4C"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0.058**</w:t>
            </w:r>
          </w:p>
        </w:tc>
        <w:tc>
          <w:tcPr>
            <w:tcW w:w="714" w:type="pct"/>
            <w:tcBorders>
              <w:top w:val="nil"/>
              <w:left w:val="nil"/>
              <w:bottom w:val="nil"/>
              <w:right w:val="single" w:sz="4" w:space="0" w:color="auto"/>
              <w:tl2br w:val="nil"/>
              <w:tr2bl w:val="nil"/>
            </w:tcBorders>
          </w:tcPr>
          <w:p w14:paraId="45A004BA"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-0.039</w:t>
            </w:r>
          </w:p>
        </w:tc>
        <w:tc>
          <w:tcPr>
            <w:tcW w:w="714" w:type="pct"/>
            <w:tcBorders>
              <w:top w:val="nil"/>
              <w:left w:val="single" w:sz="4" w:space="0" w:color="auto"/>
              <w:bottom w:val="nil"/>
              <w:right w:val="nil"/>
              <w:tl2br w:val="nil"/>
              <w:tr2bl w:val="nil"/>
            </w:tcBorders>
          </w:tcPr>
          <w:p w14:paraId="26E21D4D"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0.069***</w:t>
            </w:r>
          </w:p>
        </w:tc>
        <w:tc>
          <w:tcPr>
            <w:tcW w:w="714" w:type="pct"/>
            <w:tcBorders>
              <w:top w:val="nil"/>
              <w:left w:val="nil"/>
              <w:bottom w:val="nil"/>
              <w:right w:val="nil"/>
              <w:tl2br w:val="nil"/>
              <w:tr2bl w:val="nil"/>
            </w:tcBorders>
          </w:tcPr>
          <w:p w14:paraId="4B8AE29F"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0.072***</w:t>
            </w:r>
          </w:p>
        </w:tc>
        <w:tc>
          <w:tcPr>
            <w:tcW w:w="714" w:type="pct"/>
            <w:tcBorders>
              <w:top w:val="nil"/>
              <w:left w:val="nil"/>
              <w:bottom w:val="nil"/>
              <w:right w:val="nil"/>
              <w:tl2br w:val="nil"/>
              <w:tr2bl w:val="nil"/>
            </w:tcBorders>
          </w:tcPr>
          <w:p w14:paraId="2A24CAD3"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-0.102</w:t>
            </w:r>
          </w:p>
        </w:tc>
      </w:tr>
      <w:tr w:rsidR="003961FA" w14:paraId="2FA09351" w14:textId="77777777">
        <w:trPr>
          <w:trHeight w:val="159"/>
        </w:trPr>
        <w:tc>
          <w:tcPr>
            <w:tcW w:w="714" w:type="pct"/>
            <w:tcBorders>
              <w:top w:val="nil"/>
              <w:left w:val="nil"/>
              <w:bottom w:val="nil"/>
              <w:right w:val="nil"/>
              <w:tl2br w:val="nil"/>
              <w:tr2bl w:val="nil"/>
            </w:tcBorders>
          </w:tcPr>
          <w:p w14:paraId="07CBC017" w14:textId="77777777" w:rsidR="003961FA" w:rsidRDefault="003961FA">
            <w:pPr>
              <w:autoSpaceDE w:val="0"/>
              <w:autoSpaceDN w:val="0"/>
              <w:adjustRightInd w:val="0"/>
              <w:spacing w:after="0" w:line="360" w:lineRule="auto"/>
              <w:rPr>
                <w:rFonts w:ascii="Times New Roman" w:hAnsi="Times New Roman"/>
                <w:sz w:val="18"/>
                <w:szCs w:val="18"/>
              </w:rPr>
            </w:pPr>
          </w:p>
        </w:tc>
        <w:tc>
          <w:tcPr>
            <w:tcW w:w="714" w:type="pct"/>
            <w:tcBorders>
              <w:top w:val="nil"/>
              <w:left w:val="nil"/>
              <w:bottom w:val="nil"/>
              <w:right w:val="nil"/>
              <w:tl2br w:val="nil"/>
              <w:tr2bl w:val="nil"/>
            </w:tcBorders>
          </w:tcPr>
          <w:p w14:paraId="2E94EA54"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(2.428)</w:t>
            </w:r>
          </w:p>
        </w:tc>
        <w:tc>
          <w:tcPr>
            <w:tcW w:w="714" w:type="pct"/>
            <w:tcBorders>
              <w:top w:val="nil"/>
              <w:left w:val="nil"/>
              <w:bottom w:val="nil"/>
              <w:right w:val="nil"/>
              <w:tl2br w:val="nil"/>
              <w:tr2bl w:val="nil"/>
            </w:tcBorders>
          </w:tcPr>
          <w:p w14:paraId="21EE664B"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(2.529)</w:t>
            </w:r>
          </w:p>
        </w:tc>
        <w:tc>
          <w:tcPr>
            <w:tcW w:w="714" w:type="pct"/>
            <w:tcBorders>
              <w:top w:val="nil"/>
              <w:left w:val="nil"/>
              <w:bottom w:val="nil"/>
              <w:right w:val="single" w:sz="4" w:space="0" w:color="auto"/>
              <w:tl2br w:val="nil"/>
              <w:tr2bl w:val="nil"/>
            </w:tcBorders>
          </w:tcPr>
          <w:p w14:paraId="51D7138D"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(-0.400)</w:t>
            </w:r>
          </w:p>
        </w:tc>
        <w:tc>
          <w:tcPr>
            <w:tcW w:w="714" w:type="pct"/>
            <w:tcBorders>
              <w:top w:val="nil"/>
              <w:left w:val="single" w:sz="4" w:space="0" w:color="auto"/>
              <w:bottom w:val="nil"/>
              <w:right w:val="nil"/>
              <w:tl2br w:val="nil"/>
              <w:tr2bl w:val="nil"/>
            </w:tcBorders>
          </w:tcPr>
          <w:p w14:paraId="4315ECED"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(3.045)</w:t>
            </w:r>
          </w:p>
        </w:tc>
        <w:tc>
          <w:tcPr>
            <w:tcW w:w="714" w:type="pct"/>
            <w:tcBorders>
              <w:top w:val="nil"/>
              <w:left w:val="nil"/>
              <w:bottom w:val="nil"/>
              <w:right w:val="nil"/>
              <w:tl2br w:val="nil"/>
              <w:tr2bl w:val="nil"/>
            </w:tcBorders>
          </w:tcPr>
          <w:p w14:paraId="3B2F1EBC"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(3.141)</w:t>
            </w:r>
          </w:p>
        </w:tc>
        <w:tc>
          <w:tcPr>
            <w:tcW w:w="714" w:type="pct"/>
            <w:tcBorders>
              <w:top w:val="nil"/>
              <w:left w:val="nil"/>
              <w:bottom w:val="nil"/>
              <w:right w:val="nil"/>
              <w:tl2br w:val="nil"/>
              <w:tr2bl w:val="nil"/>
            </w:tcBorders>
          </w:tcPr>
          <w:p w14:paraId="19BAD596"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(-1.050)</w:t>
            </w:r>
          </w:p>
        </w:tc>
      </w:tr>
      <w:tr w:rsidR="003961FA" w14:paraId="1BE9FEAB" w14:textId="77777777">
        <w:trPr>
          <w:trHeight w:val="159"/>
        </w:trPr>
        <w:tc>
          <w:tcPr>
            <w:tcW w:w="714" w:type="pct"/>
            <w:tcBorders>
              <w:top w:val="nil"/>
              <w:left w:val="nil"/>
              <w:bottom w:val="single" w:sz="4" w:space="0" w:color="auto"/>
              <w:right w:val="nil"/>
              <w:tl2br w:val="nil"/>
              <w:tr2bl w:val="nil"/>
            </w:tcBorders>
          </w:tcPr>
          <w:p w14:paraId="3E404A44" w14:textId="77777777" w:rsidR="003961FA" w:rsidRDefault="00030352">
            <w:pPr>
              <w:autoSpaceDE w:val="0"/>
              <w:autoSpaceDN w:val="0"/>
              <w:adjustRightInd w:val="0"/>
              <w:spacing w:after="0" w:line="360" w:lineRule="auto"/>
              <w:rPr>
                <w:rFonts w:ascii="Times New Roman" w:hAnsi="Times New Roman"/>
                <w:sz w:val="18"/>
                <w:szCs w:val="18"/>
              </w:rPr>
            </w:pPr>
            <w:r>
              <w:rPr>
                <w:rFonts w:ascii="Times New Roman" w:hAnsi="Times New Roman"/>
                <w:sz w:val="18"/>
                <w:szCs w:val="18"/>
              </w:rPr>
              <w:t>Control variables</w:t>
            </w:r>
          </w:p>
        </w:tc>
        <w:tc>
          <w:tcPr>
            <w:tcW w:w="714" w:type="pct"/>
            <w:tcBorders>
              <w:top w:val="nil"/>
              <w:left w:val="nil"/>
              <w:bottom w:val="single" w:sz="4" w:space="0" w:color="auto"/>
              <w:right w:val="nil"/>
              <w:tl2br w:val="nil"/>
              <w:tr2bl w:val="nil"/>
            </w:tcBorders>
          </w:tcPr>
          <w:p w14:paraId="436DE340"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Included</w:t>
            </w:r>
          </w:p>
        </w:tc>
        <w:tc>
          <w:tcPr>
            <w:tcW w:w="714" w:type="pct"/>
            <w:tcBorders>
              <w:top w:val="nil"/>
              <w:left w:val="nil"/>
              <w:bottom w:val="single" w:sz="4" w:space="0" w:color="auto"/>
              <w:right w:val="nil"/>
              <w:tl2br w:val="nil"/>
              <w:tr2bl w:val="nil"/>
            </w:tcBorders>
          </w:tcPr>
          <w:p w14:paraId="69B3F234"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Included</w:t>
            </w:r>
          </w:p>
        </w:tc>
        <w:tc>
          <w:tcPr>
            <w:tcW w:w="714" w:type="pct"/>
            <w:tcBorders>
              <w:top w:val="nil"/>
              <w:left w:val="nil"/>
              <w:bottom w:val="single" w:sz="4" w:space="0" w:color="auto"/>
              <w:right w:val="single" w:sz="4" w:space="0" w:color="auto"/>
              <w:tl2br w:val="nil"/>
              <w:tr2bl w:val="nil"/>
            </w:tcBorders>
          </w:tcPr>
          <w:p w14:paraId="375F9A92"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Included</w:t>
            </w:r>
          </w:p>
        </w:tc>
        <w:tc>
          <w:tcPr>
            <w:tcW w:w="714" w:type="pct"/>
            <w:tcBorders>
              <w:top w:val="nil"/>
              <w:left w:val="single" w:sz="4" w:space="0" w:color="auto"/>
              <w:bottom w:val="single" w:sz="4" w:space="0" w:color="auto"/>
              <w:right w:val="nil"/>
              <w:tl2br w:val="nil"/>
              <w:tr2bl w:val="nil"/>
            </w:tcBorders>
          </w:tcPr>
          <w:p w14:paraId="69B9992B"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Included</w:t>
            </w:r>
          </w:p>
        </w:tc>
        <w:tc>
          <w:tcPr>
            <w:tcW w:w="714" w:type="pct"/>
            <w:tcBorders>
              <w:top w:val="nil"/>
              <w:left w:val="nil"/>
              <w:bottom w:val="single" w:sz="4" w:space="0" w:color="auto"/>
              <w:right w:val="nil"/>
              <w:tl2br w:val="nil"/>
              <w:tr2bl w:val="nil"/>
            </w:tcBorders>
          </w:tcPr>
          <w:p w14:paraId="1036076D"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Included</w:t>
            </w:r>
          </w:p>
        </w:tc>
        <w:tc>
          <w:tcPr>
            <w:tcW w:w="714" w:type="pct"/>
            <w:tcBorders>
              <w:top w:val="nil"/>
              <w:left w:val="nil"/>
              <w:bottom w:val="single" w:sz="4" w:space="0" w:color="auto"/>
              <w:right w:val="nil"/>
              <w:tl2br w:val="nil"/>
              <w:tr2bl w:val="nil"/>
            </w:tcBorders>
          </w:tcPr>
          <w:p w14:paraId="03C79D4B"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Included</w:t>
            </w:r>
          </w:p>
        </w:tc>
      </w:tr>
      <w:tr w:rsidR="003961FA" w14:paraId="2F8F6B56" w14:textId="77777777">
        <w:trPr>
          <w:trHeight w:val="159"/>
        </w:trPr>
        <w:tc>
          <w:tcPr>
            <w:tcW w:w="714" w:type="pct"/>
            <w:tcBorders>
              <w:top w:val="single" w:sz="4" w:space="0" w:color="auto"/>
              <w:left w:val="nil"/>
              <w:bottom w:val="nil"/>
              <w:right w:val="nil"/>
              <w:tl2br w:val="nil"/>
              <w:tr2bl w:val="nil"/>
            </w:tcBorders>
            <w:vAlign w:val="center"/>
          </w:tcPr>
          <w:p w14:paraId="7ADBB757" w14:textId="77777777" w:rsidR="003961FA" w:rsidRDefault="00030352">
            <w:pPr>
              <w:autoSpaceDE w:val="0"/>
              <w:autoSpaceDN w:val="0"/>
              <w:adjustRightInd w:val="0"/>
              <w:spacing w:after="0" w:line="360" w:lineRule="auto"/>
              <w:rPr>
                <w:rFonts w:ascii="Times New Roman" w:hAnsi="Times New Roman"/>
                <w:sz w:val="18"/>
                <w:szCs w:val="18"/>
              </w:rPr>
            </w:pPr>
            <w:r>
              <w:rPr>
                <w:rFonts w:ascii="Times New Roman" w:hAnsi="Times New Roman"/>
                <w:sz w:val="18"/>
                <w:szCs w:val="18"/>
              </w:rPr>
              <w:t>Observations</w:t>
            </w:r>
          </w:p>
        </w:tc>
        <w:tc>
          <w:tcPr>
            <w:tcW w:w="714" w:type="pct"/>
            <w:tcBorders>
              <w:top w:val="single" w:sz="4" w:space="0" w:color="auto"/>
              <w:left w:val="nil"/>
              <w:bottom w:val="nil"/>
              <w:right w:val="nil"/>
              <w:tl2br w:val="nil"/>
              <w:tr2bl w:val="nil"/>
            </w:tcBorders>
          </w:tcPr>
          <w:p w14:paraId="5A1580E9"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24229</w:t>
            </w:r>
          </w:p>
        </w:tc>
        <w:tc>
          <w:tcPr>
            <w:tcW w:w="714" w:type="pct"/>
            <w:tcBorders>
              <w:top w:val="single" w:sz="4" w:space="0" w:color="auto"/>
              <w:left w:val="nil"/>
              <w:bottom w:val="nil"/>
              <w:right w:val="nil"/>
              <w:tl2br w:val="nil"/>
              <w:tr2bl w:val="nil"/>
            </w:tcBorders>
          </w:tcPr>
          <w:p w14:paraId="05FF51AD"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24229</w:t>
            </w:r>
          </w:p>
        </w:tc>
        <w:tc>
          <w:tcPr>
            <w:tcW w:w="714" w:type="pct"/>
            <w:tcBorders>
              <w:top w:val="single" w:sz="4" w:space="0" w:color="auto"/>
              <w:left w:val="nil"/>
              <w:bottom w:val="nil"/>
              <w:right w:val="single" w:sz="4" w:space="0" w:color="auto"/>
              <w:tl2br w:val="nil"/>
              <w:tr2bl w:val="nil"/>
            </w:tcBorders>
          </w:tcPr>
          <w:p w14:paraId="2EED03F5"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24229</w:t>
            </w:r>
          </w:p>
        </w:tc>
        <w:tc>
          <w:tcPr>
            <w:tcW w:w="714" w:type="pct"/>
            <w:tcBorders>
              <w:top w:val="single" w:sz="4" w:space="0" w:color="auto"/>
              <w:left w:val="single" w:sz="4" w:space="0" w:color="auto"/>
              <w:bottom w:val="nil"/>
              <w:right w:val="nil"/>
              <w:tl2br w:val="nil"/>
              <w:tr2bl w:val="nil"/>
            </w:tcBorders>
          </w:tcPr>
          <w:p w14:paraId="55BDAAFD"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24229</w:t>
            </w:r>
          </w:p>
        </w:tc>
        <w:tc>
          <w:tcPr>
            <w:tcW w:w="714" w:type="pct"/>
            <w:tcBorders>
              <w:top w:val="single" w:sz="4" w:space="0" w:color="auto"/>
              <w:left w:val="nil"/>
              <w:bottom w:val="nil"/>
              <w:right w:val="nil"/>
              <w:tl2br w:val="nil"/>
              <w:tr2bl w:val="nil"/>
            </w:tcBorders>
          </w:tcPr>
          <w:p w14:paraId="685595B5"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24229</w:t>
            </w:r>
          </w:p>
        </w:tc>
        <w:tc>
          <w:tcPr>
            <w:tcW w:w="714" w:type="pct"/>
            <w:tcBorders>
              <w:top w:val="single" w:sz="4" w:space="0" w:color="auto"/>
              <w:left w:val="nil"/>
              <w:bottom w:val="nil"/>
              <w:right w:val="nil"/>
              <w:tl2br w:val="nil"/>
              <w:tr2bl w:val="nil"/>
            </w:tcBorders>
          </w:tcPr>
          <w:p w14:paraId="365D2CE0"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24229</w:t>
            </w:r>
          </w:p>
        </w:tc>
      </w:tr>
      <w:tr w:rsidR="003961FA" w14:paraId="1D6574E6" w14:textId="77777777">
        <w:trPr>
          <w:trHeight w:val="159"/>
        </w:trPr>
        <w:tc>
          <w:tcPr>
            <w:tcW w:w="714" w:type="pct"/>
            <w:tcBorders>
              <w:top w:val="nil"/>
              <w:left w:val="nil"/>
              <w:bottom w:val="nil"/>
              <w:right w:val="nil"/>
              <w:tl2br w:val="nil"/>
              <w:tr2bl w:val="nil"/>
            </w:tcBorders>
            <w:vAlign w:val="center"/>
          </w:tcPr>
          <w:p w14:paraId="2C15938A" w14:textId="77777777" w:rsidR="003961FA" w:rsidRDefault="00030352">
            <w:pPr>
              <w:autoSpaceDE w:val="0"/>
              <w:autoSpaceDN w:val="0"/>
              <w:adjustRightInd w:val="0"/>
              <w:spacing w:after="0" w:line="360" w:lineRule="auto"/>
              <w:rPr>
                <w:rFonts w:ascii="Times New Roman" w:hAnsi="Times New Roman"/>
                <w:sz w:val="18"/>
                <w:szCs w:val="18"/>
              </w:rPr>
            </w:pPr>
            <w:r>
              <w:rPr>
                <w:rFonts w:ascii="Times New Roman" w:hAnsi="Times New Roman"/>
                <w:sz w:val="18"/>
                <w:szCs w:val="18"/>
              </w:rPr>
              <w:t>Industry and Year FE</w:t>
            </w:r>
          </w:p>
        </w:tc>
        <w:tc>
          <w:tcPr>
            <w:tcW w:w="714" w:type="pct"/>
            <w:tcBorders>
              <w:top w:val="nil"/>
              <w:left w:val="nil"/>
              <w:bottom w:val="nil"/>
              <w:right w:val="nil"/>
              <w:tl2br w:val="nil"/>
              <w:tr2bl w:val="nil"/>
            </w:tcBorders>
            <w:vAlign w:val="center"/>
          </w:tcPr>
          <w:p w14:paraId="52C9F20B"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Yes</w:t>
            </w:r>
          </w:p>
        </w:tc>
        <w:tc>
          <w:tcPr>
            <w:tcW w:w="714" w:type="pct"/>
            <w:tcBorders>
              <w:top w:val="nil"/>
              <w:left w:val="nil"/>
              <w:bottom w:val="nil"/>
              <w:right w:val="nil"/>
              <w:tl2br w:val="nil"/>
              <w:tr2bl w:val="nil"/>
            </w:tcBorders>
            <w:vAlign w:val="center"/>
          </w:tcPr>
          <w:p w14:paraId="285772D4"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Yes</w:t>
            </w:r>
          </w:p>
        </w:tc>
        <w:tc>
          <w:tcPr>
            <w:tcW w:w="714" w:type="pct"/>
            <w:tcBorders>
              <w:top w:val="nil"/>
              <w:left w:val="nil"/>
              <w:bottom w:val="nil"/>
              <w:right w:val="single" w:sz="4" w:space="0" w:color="auto"/>
              <w:tl2br w:val="nil"/>
              <w:tr2bl w:val="nil"/>
            </w:tcBorders>
            <w:vAlign w:val="center"/>
          </w:tcPr>
          <w:p w14:paraId="3DDCF8E5"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Yes</w:t>
            </w:r>
          </w:p>
        </w:tc>
        <w:tc>
          <w:tcPr>
            <w:tcW w:w="714" w:type="pct"/>
            <w:tcBorders>
              <w:top w:val="nil"/>
              <w:left w:val="single" w:sz="4" w:space="0" w:color="auto"/>
              <w:bottom w:val="nil"/>
              <w:right w:val="nil"/>
              <w:tl2br w:val="nil"/>
              <w:tr2bl w:val="nil"/>
            </w:tcBorders>
            <w:vAlign w:val="center"/>
          </w:tcPr>
          <w:p w14:paraId="614546C6"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Yes</w:t>
            </w:r>
          </w:p>
        </w:tc>
        <w:tc>
          <w:tcPr>
            <w:tcW w:w="714" w:type="pct"/>
            <w:tcBorders>
              <w:top w:val="nil"/>
              <w:left w:val="nil"/>
              <w:bottom w:val="nil"/>
              <w:right w:val="nil"/>
              <w:tl2br w:val="nil"/>
              <w:tr2bl w:val="nil"/>
            </w:tcBorders>
            <w:vAlign w:val="center"/>
          </w:tcPr>
          <w:p w14:paraId="39B9151D"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Yes</w:t>
            </w:r>
          </w:p>
        </w:tc>
        <w:tc>
          <w:tcPr>
            <w:tcW w:w="714" w:type="pct"/>
            <w:tcBorders>
              <w:top w:val="nil"/>
              <w:left w:val="nil"/>
              <w:bottom w:val="nil"/>
              <w:right w:val="nil"/>
              <w:tl2br w:val="nil"/>
              <w:tr2bl w:val="nil"/>
            </w:tcBorders>
            <w:vAlign w:val="center"/>
          </w:tcPr>
          <w:p w14:paraId="0C6BC4B1"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Yes</w:t>
            </w:r>
          </w:p>
        </w:tc>
      </w:tr>
      <w:tr w:rsidR="003961FA" w14:paraId="41A12B9F" w14:textId="77777777">
        <w:trPr>
          <w:trHeight w:val="159"/>
        </w:trPr>
        <w:tc>
          <w:tcPr>
            <w:tcW w:w="714" w:type="pct"/>
            <w:tcBorders>
              <w:top w:val="nil"/>
              <w:left w:val="nil"/>
              <w:bottom w:val="single" w:sz="4" w:space="0" w:color="auto"/>
              <w:right w:val="nil"/>
              <w:tl2br w:val="nil"/>
              <w:tr2bl w:val="nil"/>
            </w:tcBorders>
            <w:vAlign w:val="center"/>
          </w:tcPr>
          <w:p w14:paraId="584250AD" w14:textId="77777777" w:rsidR="003961FA" w:rsidRDefault="00030352">
            <w:pPr>
              <w:autoSpaceDE w:val="0"/>
              <w:autoSpaceDN w:val="0"/>
              <w:adjustRightInd w:val="0"/>
              <w:spacing w:after="0" w:line="360" w:lineRule="auto"/>
              <w:rPr>
                <w:rFonts w:ascii="Times New Roman" w:hAnsi="Times New Roman"/>
                <w:sz w:val="18"/>
                <w:szCs w:val="18"/>
              </w:rPr>
            </w:pPr>
            <w:r>
              <w:rPr>
                <w:rFonts w:ascii="Times New Roman" w:hAnsi="Times New Roman"/>
                <w:sz w:val="18"/>
                <w:szCs w:val="18"/>
              </w:rPr>
              <w:t>Adjusted R-square</w:t>
            </w:r>
          </w:p>
        </w:tc>
        <w:tc>
          <w:tcPr>
            <w:tcW w:w="714" w:type="pct"/>
            <w:tcBorders>
              <w:top w:val="nil"/>
              <w:left w:val="nil"/>
              <w:bottom w:val="single" w:sz="4" w:space="0" w:color="auto"/>
              <w:right w:val="nil"/>
              <w:tl2br w:val="nil"/>
              <w:tr2bl w:val="nil"/>
            </w:tcBorders>
          </w:tcPr>
          <w:p w14:paraId="031DF4BD"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0.048</w:t>
            </w:r>
          </w:p>
        </w:tc>
        <w:tc>
          <w:tcPr>
            <w:tcW w:w="714" w:type="pct"/>
            <w:tcBorders>
              <w:top w:val="nil"/>
              <w:left w:val="nil"/>
              <w:bottom w:val="single" w:sz="4" w:space="0" w:color="auto"/>
              <w:right w:val="nil"/>
              <w:tl2br w:val="nil"/>
              <w:tr2bl w:val="nil"/>
            </w:tcBorders>
          </w:tcPr>
          <w:p w14:paraId="2F429BC0"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0.064</w:t>
            </w:r>
          </w:p>
        </w:tc>
        <w:tc>
          <w:tcPr>
            <w:tcW w:w="714" w:type="pct"/>
            <w:tcBorders>
              <w:top w:val="nil"/>
              <w:left w:val="nil"/>
              <w:bottom w:val="single" w:sz="4" w:space="0" w:color="auto"/>
              <w:right w:val="single" w:sz="4" w:space="0" w:color="auto"/>
              <w:tl2br w:val="nil"/>
              <w:tr2bl w:val="nil"/>
            </w:tcBorders>
          </w:tcPr>
          <w:p w14:paraId="295DEB39"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0.124</w:t>
            </w:r>
          </w:p>
        </w:tc>
        <w:tc>
          <w:tcPr>
            <w:tcW w:w="714" w:type="pct"/>
            <w:tcBorders>
              <w:top w:val="nil"/>
              <w:left w:val="single" w:sz="4" w:space="0" w:color="auto"/>
              <w:bottom w:val="single" w:sz="4" w:space="0" w:color="auto"/>
              <w:right w:val="nil"/>
              <w:tl2br w:val="nil"/>
              <w:tr2bl w:val="nil"/>
            </w:tcBorders>
          </w:tcPr>
          <w:p w14:paraId="1315A55A"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0.046</w:t>
            </w:r>
          </w:p>
        </w:tc>
        <w:tc>
          <w:tcPr>
            <w:tcW w:w="714" w:type="pct"/>
            <w:tcBorders>
              <w:top w:val="nil"/>
              <w:left w:val="nil"/>
              <w:bottom w:val="single" w:sz="4" w:space="0" w:color="auto"/>
              <w:right w:val="nil"/>
              <w:tl2br w:val="nil"/>
              <w:tr2bl w:val="nil"/>
            </w:tcBorders>
          </w:tcPr>
          <w:p w14:paraId="407537A6"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0.062</w:t>
            </w:r>
          </w:p>
        </w:tc>
        <w:tc>
          <w:tcPr>
            <w:tcW w:w="714" w:type="pct"/>
            <w:tcBorders>
              <w:top w:val="nil"/>
              <w:left w:val="nil"/>
              <w:bottom w:val="single" w:sz="4" w:space="0" w:color="auto"/>
              <w:right w:val="nil"/>
              <w:tl2br w:val="nil"/>
              <w:tr2bl w:val="nil"/>
            </w:tcBorders>
          </w:tcPr>
          <w:p w14:paraId="6BE4BFDB"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0.117</w:t>
            </w:r>
          </w:p>
        </w:tc>
      </w:tr>
    </w:tbl>
    <w:p w14:paraId="5F133E5D" w14:textId="77777777" w:rsidR="003961FA" w:rsidRDefault="003961FA">
      <w:pPr>
        <w:rPr>
          <w:rFonts w:ascii="Times New Roman" w:hAnsi="Times New Roman"/>
          <w:b/>
          <w:bCs/>
        </w:rPr>
      </w:pPr>
    </w:p>
    <w:p w14:paraId="004C5A31" w14:textId="77777777" w:rsidR="003961FA" w:rsidRDefault="003961FA">
      <w:pPr>
        <w:rPr>
          <w:rFonts w:ascii="Times New Roman" w:hAnsi="Times New Roman"/>
        </w:rPr>
        <w:sectPr w:rsidR="003961FA">
          <w:pgSz w:w="16838" w:h="11906" w:orient="landscape"/>
          <w:pgMar w:top="720" w:right="720" w:bottom="720" w:left="720" w:header="851" w:footer="992" w:gutter="0"/>
          <w:cols w:space="425"/>
          <w:docGrid w:type="lines" w:linePitch="312"/>
        </w:sectPr>
      </w:pPr>
    </w:p>
    <w:p w14:paraId="0C2CCC91" w14:textId="77777777" w:rsidR="003961FA" w:rsidRDefault="00030352">
      <w:pPr>
        <w:rPr>
          <w:rFonts w:ascii="Times New Roman" w:eastAsia="SimSun" w:hAnsi="Times New Roman"/>
          <w:b/>
          <w:lang w:bidi="ar"/>
        </w:rPr>
      </w:pPr>
      <w:r>
        <w:rPr>
          <w:rFonts w:ascii="Times New Roman" w:hAnsi="Times New Roman" w:hint="eastAsia"/>
          <w:b/>
          <w:bCs/>
        </w:rPr>
        <w:lastRenderedPageBreak/>
        <w:t>P</w:t>
      </w:r>
      <w:r>
        <w:rPr>
          <w:rFonts w:ascii="Times New Roman" w:hAnsi="Times New Roman"/>
          <w:b/>
          <w:bCs/>
        </w:rPr>
        <w:t xml:space="preserve">anel D: </w:t>
      </w:r>
      <w:bookmarkStart w:id="14" w:name="_Hlk142246733"/>
      <w:r>
        <w:rPr>
          <w:rFonts w:ascii="Times New Roman" w:eastAsia="SimSun" w:hAnsi="Times New Roman"/>
          <w:b/>
          <w:lang w:bidi="ar"/>
        </w:rPr>
        <w:t>Role of abnormal audit fees in the effect of HSR network on AM and RM</w:t>
      </w:r>
      <w:bookmarkEnd w:id="14"/>
    </w:p>
    <w:tbl>
      <w:tblPr>
        <w:tblW w:w="5052" w:type="pct"/>
        <w:tblInd w:w="-108" w:type="dxa"/>
        <w:tblLook w:val="04A0" w:firstRow="1" w:lastRow="0" w:firstColumn="1" w:lastColumn="0" w:noHBand="0" w:noVBand="1"/>
      </w:tblPr>
      <w:tblGrid>
        <w:gridCol w:w="2223"/>
        <w:gridCol w:w="2223"/>
        <w:gridCol w:w="2223"/>
        <w:gridCol w:w="2223"/>
        <w:gridCol w:w="2222"/>
        <w:gridCol w:w="2222"/>
        <w:gridCol w:w="2222"/>
      </w:tblGrid>
      <w:tr w:rsidR="003961FA" w14:paraId="480198D0" w14:textId="77777777" w:rsidTr="00DE1107">
        <w:trPr>
          <w:trHeight w:val="367"/>
        </w:trPr>
        <w:tc>
          <w:tcPr>
            <w:tcW w:w="714" w:type="pct"/>
            <w:vMerge w:val="restart"/>
            <w:tcBorders>
              <w:top w:val="single" w:sz="4" w:space="0" w:color="auto"/>
              <w:left w:val="nil"/>
              <w:right w:val="nil"/>
            </w:tcBorders>
            <w:vAlign w:val="center"/>
          </w:tcPr>
          <w:p w14:paraId="2DB08416" w14:textId="77777777" w:rsidR="003961FA" w:rsidRPr="00DE1107" w:rsidRDefault="00030352" w:rsidP="00DE1107">
            <w:pPr>
              <w:autoSpaceDE w:val="0"/>
              <w:autoSpaceDN w:val="0"/>
              <w:adjustRightInd w:val="0"/>
              <w:spacing w:line="240" w:lineRule="auto"/>
              <w:rPr>
                <w:rFonts w:ascii="Times New Roman" w:hAnsi="Times New Roman"/>
                <w:sz w:val="18"/>
                <w:szCs w:val="18"/>
              </w:rPr>
            </w:pPr>
            <w:bookmarkStart w:id="15" w:name="_Hlk142246827"/>
            <w:r>
              <w:rPr>
                <w:rFonts w:ascii="Times New Roman" w:hAnsi="Times New Roman"/>
                <w:sz w:val="18"/>
                <w:szCs w:val="18"/>
              </w:rPr>
              <w:t>Variable</w:t>
            </w:r>
          </w:p>
        </w:tc>
        <w:tc>
          <w:tcPr>
            <w:tcW w:w="714" w:type="pct"/>
            <w:tcBorders>
              <w:top w:val="single" w:sz="4" w:space="0" w:color="auto"/>
              <w:left w:val="nil"/>
              <w:bottom w:val="nil"/>
              <w:right w:val="nil"/>
            </w:tcBorders>
          </w:tcPr>
          <w:p w14:paraId="67C804B1"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(1)</w:t>
            </w:r>
          </w:p>
        </w:tc>
        <w:tc>
          <w:tcPr>
            <w:tcW w:w="714" w:type="pct"/>
            <w:tcBorders>
              <w:top w:val="single" w:sz="4" w:space="0" w:color="auto"/>
              <w:left w:val="nil"/>
              <w:bottom w:val="nil"/>
              <w:right w:val="nil"/>
            </w:tcBorders>
          </w:tcPr>
          <w:p w14:paraId="7F68DA8B"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(2)</w:t>
            </w:r>
          </w:p>
        </w:tc>
        <w:tc>
          <w:tcPr>
            <w:tcW w:w="714" w:type="pct"/>
            <w:tcBorders>
              <w:top w:val="single" w:sz="4" w:space="0" w:color="auto"/>
              <w:left w:val="nil"/>
              <w:bottom w:val="nil"/>
              <w:right w:val="single" w:sz="4" w:space="0" w:color="auto"/>
            </w:tcBorders>
          </w:tcPr>
          <w:p w14:paraId="7494FFBA"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(3)</w:t>
            </w:r>
          </w:p>
        </w:tc>
        <w:tc>
          <w:tcPr>
            <w:tcW w:w="714" w:type="pct"/>
            <w:tcBorders>
              <w:top w:val="single" w:sz="4" w:space="0" w:color="auto"/>
              <w:left w:val="single" w:sz="4" w:space="0" w:color="auto"/>
              <w:bottom w:val="nil"/>
              <w:right w:val="nil"/>
            </w:tcBorders>
          </w:tcPr>
          <w:p w14:paraId="13237EE1"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(4)</w:t>
            </w:r>
          </w:p>
        </w:tc>
        <w:tc>
          <w:tcPr>
            <w:tcW w:w="714" w:type="pct"/>
            <w:tcBorders>
              <w:top w:val="single" w:sz="4" w:space="0" w:color="auto"/>
              <w:left w:val="nil"/>
              <w:bottom w:val="nil"/>
              <w:right w:val="nil"/>
            </w:tcBorders>
          </w:tcPr>
          <w:p w14:paraId="53C73E67"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(5)</w:t>
            </w:r>
          </w:p>
        </w:tc>
        <w:tc>
          <w:tcPr>
            <w:tcW w:w="714" w:type="pct"/>
            <w:tcBorders>
              <w:top w:val="single" w:sz="4" w:space="0" w:color="auto"/>
              <w:left w:val="nil"/>
              <w:bottom w:val="nil"/>
              <w:right w:val="nil"/>
            </w:tcBorders>
          </w:tcPr>
          <w:p w14:paraId="1DB1C5E5"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(6)</w:t>
            </w:r>
          </w:p>
        </w:tc>
      </w:tr>
      <w:tr w:rsidR="003961FA" w14:paraId="42A46753" w14:textId="77777777">
        <w:trPr>
          <w:trHeight w:val="367"/>
        </w:trPr>
        <w:tc>
          <w:tcPr>
            <w:tcW w:w="714" w:type="pct"/>
            <w:vMerge/>
            <w:tcBorders>
              <w:left w:val="nil"/>
              <w:bottom w:val="nil"/>
              <w:right w:val="nil"/>
            </w:tcBorders>
          </w:tcPr>
          <w:p w14:paraId="00504D5E" w14:textId="77777777" w:rsidR="003961FA" w:rsidRPr="00DE1107" w:rsidRDefault="003961FA" w:rsidP="00DE1107">
            <w:pPr>
              <w:autoSpaceDE w:val="0"/>
              <w:autoSpaceDN w:val="0"/>
              <w:adjustRightInd w:val="0"/>
              <w:spacing w:line="240" w:lineRule="auto"/>
              <w:rPr>
                <w:rFonts w:ascii="Times New Roman" w:hAnsi="Times New Roman"/>
                <w:sz w:val="18"/>
                <w:szCs w:val="18"/>
              </w:rPr>
            </w:pPr>
          </w:p>
        </w:tc>
        <w:tc>
          <w:tcPr>
            <w:tcW w:w="714" w:type="pct"/>
            <w:tcBorders>
              <w:top w:val="nil"/>
              <w:left w:val="nil"/>
              <w:bottom w:val="nil"/>
              <w:right w:val="nil"/>
            </w:tcBorders>
          </w:tcPr>
          <w:p w14:paraId="23B4AE8C"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DA_J</w:t>
            </w:r>
          </w:p>
        </w:tc>
        <w:tc>
          <w:tcPr>
            <w:tcW w:w="714" w:type="pct"/>
            <w:tcBorders>
              <w:top w:val="nil"/>
              <w:left w:val="nil"/>
              <w:bottom w:val="nil"/>
              <w:right w:val="nil"/>
            </w:tcBorders>
          </w:tcPr>
          <w:p w14:paraId="6598E875"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DA_AJ</w:t>
            </w:r>
          </w:p>
        </w:tc>
        <w:tc>
          <w:tcPr>
            <w:tcW w:w="714" w:type="pct"/>
            <w:tcBorders>
              <w:top w:val="nil"/>
              <w:left w:val="nil"/>
              <w:bottom w:val="nil"/>
              <w:right w:val="single" w:sz="4" w:space="0" w:color="auto"/>
            </w:tcBorders>
          </w:tcPr>
          <w:p w14:paraId="361AB030"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RM1</w:t>
            </w:r>
          </w:p>
        </w:tc>
        <w:tc>
          <w:tcPr>
            <w:tcW w:w="714" w:type="pct"/>
            <w:tcBorders>
              <w:top w:val="nil"/>
              <w:left w:val="single" w:sz="4" w:space="0" w:color="auto"/>
              <w:bottom w:val="nil"/>
              <w:right w:val="nil"/>
            </w:tcBorders>
          </w:tcPr>
          <w:p w14:paraId="38E5F98E"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DA_J</w:t>
            </w:r>
          </w:p>
        </w:tc>
        <w:tc>
          <w:tcPr>
            <w:tcW w:w="714" w:type="pct"/>
            <w:tcBorders>
              <w:top w:val="nil"/>
              <w:left w:val="nil"/>
              <w:bottom w:val="nil"/>
              <w:right w:val="nil"/>
            </w:tcBorders>
          </w:tcPr>
          <w:p w14:paraId="69A38770"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DA_AJ</w:t>
            </w:r>
          </w:p>
        </w:tc>
        <w:tc>
          <w:tcPr>
            <w:tcW w:w="714" w:type="pct"/>
            <w:tcBorders>
              <w:top w:val="nil"/>
              <w:left w:val="nil"/>
              <w:bottom w:val="nil"/>
              <w:right w:val="nil"/>
            </w:tcBorders>
          </w:tcPr>
          <w:p w14:paraId="418FBF23"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RM1</w:t>
            </w:r>
          </w:p>
        </w:tc>
      </w:tr>
      <w:tr w:rsidR="003961FA" w14:paraId="141FEB51" w14:textId="77777777" w:rsidTr="00DE1107">
        <w:trPr>
          <w:trHeight w:val="367"/>
        </w:trPr>
        <w:tc>
          <w:tcPr>
            <w:tcW w:w="714" w:type="pct"/>
            <w:tcBorders>
              <w:top w:val="single" w:sz="4" w:space="0" w:color="auto"/>
              <w:left w:val="nil"/>
              <w:bottom w:val="nil"/>
              <w:right w:val="nil"/>
            </w:tcBorders>
          </w:tcPr>
          <w:p w14:paraId="381CAB2D" w14:textId="77777777" w:rsidR="003961FA" w:rsidRPr="00DE1107" w:rsidRDefault="00030352" w:rsidP="00DE1107">
            <w:pPr>
              <w:autoSpaceDE w:val="0"/>
              <w:autoSpaceDN w:val="0"/>
              <w:adjustRightInd w:val="0"/>
              <w:spacing w:line="240" w:lineRule="auto"/>
              <w:rPr>
                <w:rFonts w:ascii="Times New Roman" w:hAnsi="Times New Roman"/>
                <w:sz w:val="18"/>
                <w:szCs w:val="18"/>
              </w:rPr>
            </w:pPr>
            <w:proofErr w:type="spellStart"/>
            <w:r>
              <w:rPr>
                <w:rFonts w:ascii="Times New Roman" w:hAnsi="Times New Roman"/>
                <w:sz w:val="18"/>
                <w:szCs w:val="18"/>
              </w:rPr>
              <w:t>Ln_HSR</w:t>
            </w:r>
            <w:proofErr w:type="spellEnd"/>
          </w:p>
        </w:tc>
        <w:tc>
          <w:tcPr>
            <w:tcW w:w="714" w:type="pct"/>
            <w:tcBorders>
              <w:top w:val="single" w:sz="4" w:space="0" w:color="auto"/>
              <w:left w:val="nil"/>
              <w:bottom w:val="nil"/>
              <w:right w:val="nil"/>
            </w:tcBorders>
          </w:tcPr>
          <w:p w14:paraId="3EDFB6E3"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-0.007</w:t>
            </w:r>
            <w:r w:rsidRPr="00DE1107">
              <w:rPr>
                <w:rFonts w:ascii="Times New Roman" w:hAnsi="Times New Roman"/>
                <w:sz w:val="18"/>
                <w:szCs w:val="18"/>
                <w:vertAlign w:val="superscript"/>
              </w:rPr>
              <w:t>***</w:t>
            </w:r>
          </w:p>
        </w:tc>
        <w:tc>
          <w:tcPr>
            <w:tcW w:w="714" w:type="pct"/>
            <w:tcBorders>
              <w:top w:val="single" w:sz="4" w:space="0" w:color="auto"/>
              <w:left w:val="nil"/>
              <w:bottom w:val="nil"/>
              <w:right w:val="nil"/>
            </w:tcBorders>
          </w:tcPr>
          <w:p w14:paraId="2777FEA1"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-0.006</w:t>
            </w:r>
            <w:r w:rsidRPr="00DE1107">
              <w:rPr>
                <w:rFonts w:ascii="Times New Roman" w:hAnsi="Times New Roman"/>
                <w:sz w:val="18"/>
                <w:szCs w:val="18"/>
                <w:vertAlign w:val="superscript"/>
              </w:rPr>
              <w:t>***</w:t>
            </w:r>
          </w:p>
        </w:tc>
        <w:tc>
          <w:tcPr>
            <w:tcW w:w="714" w:type="pct"/>
            <w:tcBorders>
              <w:top w:val="single" w:sz="4" w:space="0" w:color="auto"/>
              <w:left w:val="nil"/>
              <w:bottom w:val="nil"/>
              <w:right w:val="single" w:sz="4" w:space="0" w:color="auto"/>
            </w:tcBorders>
          </w:tcPr>
          <w:p w14:paraId="41702A00"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0.006</w:t>
            </w:r>
            <w:r w:rsidRPr="00DE1107">
              <w:rPr>
                <w:rFonts w:ascii="Times New Roman" w:hAnsi="Times New Roman"/>
                <w:sz w:val="18"/>
                <w:szCs w:val="18"/>
                <w:vertAlign w:val="superscript"/>
              </w:rPr>
              <w:t>*</w:t>
            </w:r>
          </w:p>
        </w:tc>
        <w:tc>
          <w:tcPr>
            <w:tcW w:w="714" w:type="pct"/>
            <w:tcBorders>
              <w:top w:val="single" w:sz="4" w:space="0" w:color="auto"/>
              <w:left w:val="single" w:sz="4" w:space="0" w:color="auto"/>
              <w:bottom w:val="nil"/>
              <w:right w:val="nil"/>
            </w:tcBorders>
          </w:tcPr>
          <w:p w14:paraId="07080EBB"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single" w:sz="4" w:space="0" w:color="auto"/>
              <w:left w:val="nil"/>
              <w:bottom w:val="nil"/>
              <w:right w:val="nil"/>
            </w:tcBorders>
          </w:tcPr>
          <w:p w14:paraId="5B29CF68"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single" w:sz="4" w:space="0" w:color="auto"/>
              <w:left w:val="nil"/>
              <w:bottom w:val="nil"/>
              <w:right w:val="nil"/>
            </w:tcBorders>
          </w:tcPr>
          <w:p w14:paraId="6E06C0D0"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r>
      <w:tr w:rsidR="003961FA" w14:paraId="5F581EB7" w14:textId="77777777" w:rsidTr="00DE1107">
        <w:trPr>
          <w:trHeight w:val="367"/>
        </w:trPr>
        <w:tc>
          <w:tcPr>
            <w:tcW w:w="714" w:type="pct"/>
            <w:tcBorders>
              <w:top w:val="nil"/>
              <w:left w:val="nil"/>
              <w:bottom w:val="nil"/>
              <w:right w:val="nil"/>
            </w:tcBorders>
          </w:tcPr>
          <w:p w14:paraId="279350BA" w14:textId="77777777" w:rsidR="003961FA" w:rsidRPr="00DE1107" w:rsidRDefault="003961FA" w:rsidP="00DE1107">
            <w:pPr>
              <w:autoSpaceDE w:val="0"/>
              <w:autoSpaceDN w:val="0"/>
              <w:adjustRightInd w:val="0"/>
              <w:spacing w:line="240" w:lineRule="auto"/>
              <w:rPr>
                <w:rFonts w:ascii="Times New Roman" w:hAnsi="Times New Roman"/>
                <w:sz w:val="18"/>
                <w:szCs w:val="18"/>
              </w:rPr>
            </w:pPr>
          </w:p>
        </w:tc>
        <w:tc>
          <w:tcPr>
            <w:tcW w:w="714" w:type="pct"/>
            <w:tcBorders>
              <w:top w:val="nil"/>
              <w:left w:val="nil"/>
              <w:bottom w:val="nil"/>
              <w:right w:val="nil"/>
            </w:tcBorders>
          </w:tcPr>
          <w:p w14:paraId="598CC24A"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(-6.959)</w:t>
            </w:r>
          </w:p>
        </w:tc>
        <w:tc>
          <w:tcPr>
            <w:tcW w:w="714" w:type="pct"/>
            <w:tcBorders>
              <w:top w:val="nil"/>
              <w:left w:val="nil"/>
              <w:bottom w:val="nil"/>
              <w:right w:val="nil"/>
            </w:tcBorders>
          </w:tcPr>
          <w:p w14:paraId="08067F1B"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(-6.791)</w:t>
            </w:r>
          </w:p>
        </w:tc>
        <w:tc>
          <w:tcPr>
            <w:tcW w:w="714" w:type="pct"/>
            <w:tcBorders>
              <w:top w:val="nil"/>
              <w:left w:val="nil"/>
              <w:bottom w:val="nil"/>
              <w:right w:val="single" w:sz="4" w:space="0" w:color="auto"/>
            </w:tcBorders>
          </w:tcPr>
          <w:p w14:paraId="7C46E9B3"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(1.879)</w:t>
            </w:r>
          </w:p>
        </w:tc>
        <w:tc>
          <w:tcPr>
            <w:tcW w:w="714" w:type="pct"/>
            <w:tcBorders>
              <w:top w:val="nil"/>
              <w:left w:val="single" w:sz="4" w:space="0" w:color="auto"/>
              <w:bottom w:val="nil"/>
              <w:right w:val="nil"/>
            </w:tcBorders>
          </w:tcPr>
          <w:p w14:paraId="47806F63"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nil"/>
              <w:bottom w:val="nil"/>
              <w:right w:val="nil"/>
            </w:tcBorders>
          </w:tcPr>
          <w:p w14:paraId="253E1071"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nil"/>
              <w:bottom w:val="nil"/>
              <w:right w:val="nil"/>
            </w:tcBorders>
          </w:tcPr>
          <w:p w14:paraId="590992F8"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r>
      <w:tr w:rsidR="003961FA" w14:paraId="4A8D4272" w14:textId="77777777" w:rsidTr="00DE1107">
        <w:trPr>
          <w:trHeight w:val="367"/>
        </w:trPr>
        <w:tc>
          <w:tcPr>
            <w:tcW w:w="714" w:type="pct"/>
            <w:tcBorders>
              <w:top w:val="nil"/>
              <w:left w:val="nil"/>
              <w:bottom w:val="nil"/>
              <w:right w:val="nil"/>
            </w:tcBorders>
          </w:tcPr>
          <w:p w14:paraId="529F3E87" w14:textId="77777777" w:rsidR="003961FA" w:rsidRPr="00DE1107" w:rsidRDefault="00030352" w:rsidP="00DE1107">
            <w:pPr>
              <w:autoSpaceDE w:val="0"/>
              <w:autoSpaceDN w:val="0"/>
              <w:adjustRightInd w:val="0"/>
              <w:spacing w:line="240" w:lineRule="auto"/>
              <w:rPr>
                <w:rFonts w:ascii="Times New Roman" w:hAnsi="Times New Roman"/>
                <w:sz w:val="18"/>
                <w:szCs w:val="18"/>
              </w:rPr>
            </w:pPr>
            <w:proofErr w:type="spellStart"/>
            <w:r>
              <w:rPr>
                <w:rFonts w:ascii="Times New Roman" w:hAnsi="Times New Roman"/>
                <w:sz w:val="18"/>
                <w:szCs w:val="18"/>
              </w:rPr>
              <w:t>Ln_HSR</w:t>
            </w:r>
            <w:proofErr w:type="spellEnd"/>
            <w:r>
              <w:rPr>
                <w:rFonts w:ascii="Times New Roman" w:hAnsi="Times New Roman"/>
                <w:sz w:val="18"/>
                <w:szCs w:val="18"/>
              </w:rPr>
              <w:t>*</w:t>
            </w:r>
            <w:proofErr w:type="spellStart"/>
            <w:r>
              <w:rPr>
                <w:rFonts w:ascii="Times New Roman" w:hAnsi="Times New Roman"/>
                <w:sz w:val="18"/>
                <w:szCs w:val="18"/>
              </w:rPr>
              <w:t>Ab_auditfee</w:t>
            </w:r>
            <w:proofErr w:type="spellEnd"/>
          </w:p>
        </w:tc>
        <w:tc>
          <w:tcPr>
            <w:tcW w:w="714" w:type="pct"/>
            <w:tcBorders>
              <w:top w:val="nil"/>
              <w:left w:val="nil"/>
              <w:bottom w:val="nil"/>
              <w:right w:val="nil"/>
            </w:tcBorders>
          </w:tcPr>
          <w:p w14:paraId="422E9809"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0.002</w:t>
            </w:r>
            <w:r w:rsidRPr="00DE1107">
              <w:rPr>
                <w:rFonts w:ascii="Times New Roman" w:hAnsi="Times New Roman"/>
                <w:sz w:val="18"/>
                <w:szCs w:val="18"/>
                <w:vertAlign w:val="superscript"/>
              </w:rPr>
              <w:t>**</w:t>
            </w:r>
          </w:p>
        </w:tc>
        <w:tc>
          <w:tcPr>
            <w:tcW w:w="714" w:type="pct"/>
            <w:tcBorders>
              <w:top w:val="nil"/>
              <w:left w:val="nil"/>
              <w:bottom w:val="nil"/>
              <w:right w:val="nil"/>
            </w:tcBorders>
          </w:tcPr>
          <w:p w14:paraId="108B66B1"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0.002</w:t>
            </w:r>
            <w:r w:rsidRPr="00DE1107">
              <w:rPr>
                <w:rFonts w:ascii="Times New Roman" w:hAnsi="Times New Roman"/>
                <w:sz w:val="18"/>
                <w:szCs w:val="18"/>
                <w:vertAlign w:val="superscript"/>
              </w:rPr>
              <w:t>**</w:t>
            </w:r>
          </w:p>
        </w:tc>
        <w:tc>
          <w:tcPr>
            <w:tcW w:w="714" w:type="pct"/>
            <w:tcBorders>
              <w:top w:val="nil"/>
              <w:left w:val="nil"/>
              <w:bottom w:val="nil"/>
              <w:right w:val="single" w:sz="4" w:space="0" w:color="auto"/>
            </w:tcBorders>
          </w:tcPr>
          <w:p w14:paraId="4EEF4A79"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0.009</w:t>
            </w:r>
            <w:r w:rsidRPr="00DE1107">
              <w:rPr>
                <w:rFonts w:ascii="Times New Roman" w:hAnsi="Times New Roman"/>
                <w:sz w:val="18"/>
                <w:szCs w:val="18"/>
                <w:vertAlign w:val="superscript"/>
              </w:rPr>
              <w:t>***</w:t>
            </w:r>
          </w:p>
        </w:tc>
        <w:tc>
          <w:tcPr>
            <w:tcW w:w="714" w:type="pct"/>
            <w:tcBorders>
              <w:top w:val="nil"/>
              <w:left w:val="single" w:sz="4" w:space="0" w:color="auto"/>
              <w:bottom w:val="nil"/>
              <w:right w:val="nil"/>
            </w:tcBorders>
          </w:tcPr>
          <w:p w14:paraId="4D08EA4F"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nil"/>
              <w:bottom w:val="nil"/>
              <w:right w:val="nil"/>
            </w:tcBorders>
          </w:tcPr>
          <w:p w14:paraId="6A11B72E"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nil"/>
              <w:bottom w:val="nil"/>
              <w:right w:val="nil"/>
            </w:tcBorders>
          </w:tcPr>
          <w:p w14:paraId="44AD61C9"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r>
      <w:tr w:rsidR="003961FA" w14:paraId="4250CBEA" w14:textId="77777777" w:rsidTr="00DE1107">
        <w:trPr>
          <w:trHeight w:val="367"/>
        </w:trPr>
        <w:tc>
          <w:tcPr>
            <w:tcW w:w="714" w:type="pct"/>
            <w:tcBorders>
              <w:top w:val="nil"/>
              <w:left w:val="nil"/>
              <w:bottom w:val="nil"/>
              <w:right w:val="nil"/>
            </w:tcBorders>
          </w:tcPr>
          <w:p w14:paraId="283AF4DE" w14:textId="77777777" w:rsidR="003961FA" w:rsidRPr="00DE1107" w:rsidRDefault="003961FA" w:rsidP="00DE1107">
            <w:pPr>
              <w:autoSpaceDE w:val="0"/>
              <w:autoSpaceDN w:val="0"/>
              <w:adjustRightInd w:val="0"/>
              <w:spacing w:line="240" w:lineRule="auto"/>
              <w:rPr>
                <w:rFonts w:ascii="Times New Roman" w:hAnsi="Times New Roman"/>
                <w:sz w:val="18"/>
                <w:szCs w:val="18"/>
              </w:rPr>
            </w:pPr>
          </w:p>
        </w:tc>
        <w:tc>
          <w:tcPr>
            <w:tcW w:w="714" w:type="pct"/>
            <w:tcBorders>
              <w:top w:val="nil"/>
              <w:left w:val="nil"/>
              <w:bottom w:val="nil"/>
              <w:right w:val="nil"/>
            </w:tcBorders>
          </w:tcPr>
          <w:p w14:paraId="78D0C03D"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(2.362)</w:t>
            </w:r>
          </w:p>
        </w:tc>
        <w:tc>
          <w:tcPr>
            <w:tcW w:w="714" w:type="pct"/>
            <w:tcBorders>
              <w:top w:val="nil"/>
              <w:left w:val="nil"/>
              <w:bottom w:val="nil"/>
              <w:right w:val="nil"/>
            </w:tcBorders>
          </w:tcPr>
          <w:p w14:paraId="7B6BCAF5"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(2.004)</w:t>
            </w:r>
          </w:p>
        </w:tc>
        <w:tc>
          <w:tcPr>
            <w:tcW w:w="714" w:type="pct"/>
            <w:tcBorders>
              <w:top w:val="nil"/>
              <w:left w:val="nil"/>
              <w:bottom w:val="nil"/>
              <w:right w:val="single" w:sz="4" w:space="0" w:color="auto"/>
            </w:tcBorders>
          </w:tcPr>
          <w:p w14:paraId="7156214C"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(2.813)</w:t>
            </w:r>
          </w:p>
        </w:tc>
        <w:tc>
          <w:tcPr>
            <w:tcW w:w="714" w:type="pct"/>
            <w:tcBorders>
              <w:top w:val="nil"/>
              <w:left w:val="single" w:sz="4" w:space="0" w:color="auto"/>
              <w:bottom w:val="nil"/>
              <w:right w:val="nil"/>
            </w:tcBorders>
          </w:tcPr>
          <w:p w14:paraId="10484A09"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nil"/>
              <w:bottom w:val="nil"/>
              <w:right w:val="nil"/>
            </w:tcBorders>
          </w:tcPr>
          <w:p w14:paraId="404D04A0"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nil"/>
              <w:bottom w:val="nil"/>
              <w:right w:val="nil"/>
            </w:tcBorders>
          </w:tcPr>
          <w:p w14:paraId="65B7414B"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r>
      <w:tr w:rsidR="003961FA" w14:paraId="43CCE9D7" w14:textId="77777777" w:rsidTr="00DE1107">
        <w:trPr>
          <w:trHeight w:val="367"/>
        </w:trPr>
        <w:tc>
          <w:tcPr>
            <w:tcW w:w="714" w:type="pct"/>
            <w:tcBorders>
              <w:top w:val="nil"/>
              <w:left w:val="nil"/>
              <w:bottom w:val="nil"/>
              <w:right w:val="nil"/>
            </w:tcBorders>
          </w:tcPr>
          <w:p w14:paraId="30AB988A" w14:textId="77777777" w:rsidR="003961FA" w:rsidRPr="00DE1107" w:rsidRDefault="00030352" w:rsidP="00DE1107">
            <w:pPr>
              <w:autoSpaceDE w:val="0"/>
              <w:autoSpaceDN w:val="0"/>
              <w:adjustRightInd w:val="0"/>
              <w:spacing w:line="240" w:lineRule="auto"/>
              <w:rPr>
                <w:rFonts w:ascii="Times New Roman" w:hAnsi="Times New Roman"/>
                <w:sz w:val="18"/>
                <w:szCs w:val="18"/>
              </w:rPr>
            </w:pPr>
            <w:proofErr w:type="spellStart"/>
            <w:r>
              <w:rPr>
                <w:rFonts w:ascii="Times New Roman" w:hAnsi="Times New Roman"/>
                <w:sz w:val="18"/>
                <w:szCs w:val="18"/>
              </w:rPr>
              <w:t>Mea_HSR</w:t>
            </w:r>
            <w:proofErr w:type="spellEnd"/>
          </w:p>
        </w:tc>
        <w:tc>
          <w:tcPr>
            <w:tcW w:w="714" w:type="pct"/>
            <w:tcBorders>
              <w:top w:val="nil"/>
              <w:left w:val="nil"/>
              <w:bottom w:val="nil"/>
              <w:right w:val="nil"/>
            </w:tcBorders>
          </w:tcPr>
          <w:p w14:paraId="4207B961"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nil"/>
              <w:bottom w:val="nil"/>
              <w:right w:val="nil"/>
            </w:tcBorders>
          </w:tcPr>
          <w:p w14:paraId="3D5F9083"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nil"/>
              <w:bottom w:val="nil"/>
              <w:right w:val="single" w:sz="4" w:space="0" w:color="auto"/>
            </w:tcBorders>
          </w:tcPr>
          <w:p w14:paraId="1637B601"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single" w:sz="4" w:space="0" w:color="auto"/>
              <w:bottom w:val="nil"/>
              <w:right w:val="nil"/>
            </w:tcBorders>
          </w:tcPr>
          <w:p w14:paraId="724DF19E"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-0.012</w:t>
            </w:r>
            <w:r w:rsidRPr="00DE1107">
              <w:rPr>
                <w:rFonts w:ascii="Times New Roman" w:hAnsi="Times New Roman"/>
                <w:sz w:val="18"/>
                <w:szCs w:val="18"/>
                <w:vertAlign w:val="superscript"/>
              </w:rPr>
              <w:t>***</w:t>
            </w:r>
          </w:p>
        </w:tc>
        <w:tc>
          <w:tcPr>
            <w:tcW w:w="714" w:type="pct"/>
            <w:tcBorders>
              <w:top w:val="nil"/>
              <w:left w:val="nil"/>
              <w:bottom w:val="nil"/>
              <w:right w:val="nil"/>
            </w:tcBorders>
          </w:tcPr>
          <w:p w14:paraId="333B2F83"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-0.012</w:t>
            </w:r>
            <w:r w:rsidRPr="00DE1107">
              <w:rPr>
                <w:rFonts w:ascii="Times New Roman" w:hAnsi="Times New Roman"/>
                <w:sz w:val="18"/>
                <w:szCs w:val="18"/>
                <w:vertAlign w:val="superscript"/>
              </w:rPr>
              <w:t>***</w:t>
            </w:r>
          </w:p>
        </w:tc>
        <w:tc>
          <w:tcPr>
            <w:tcW w:w="714" w:type="pct"/>
            <w:tcBorders>
              <w:top w:val="nil"/>
              <w:left w:val="nil"/>
              <w:bottom w:val="nil"/>
              <w:right w:val="nil"/>
            </w:tcBorders>
          </w:tcPr>
          <w:p w14:paraId="009A8AD6"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0.042</w:t>
            </w:r>
            <w:r w:rsidRPr="00DE1107">
              <w:rPr>
                <w:rFonts w:ascii="Times New Roman" w:hAnsi="Times New Roman"/>
                <w:sz w:val="18"/>
                <w:szCs w:val="18"/>
                <w:vertAlign w:val="superscript"/>
              </w:rPr>
              <w:t>***</w:t>
            </w:r>
          </w:p>
        </w:tc>
      </w:tr>
      <w:tr w:rsidR="003961FA" w14:paraId="601E84FB" w14:textId="77777777" w:rsidTr="00DE1107">
        <w:trPr>
          <w:trHeight w:val="367"/>
        </w:trPr>
        <w:tc>
          <w:tcPr>
            <w:tcW w:w="714" w:type="pct"/>
            <w:tcBorders>
              <w:top w:val="nil"/>
              <w:left w:val="nil"/>
              <w:bottom w:val="nil"/>
              <w:right w:val="nil"/>
            </w:tcBorders>
          </w:tcPr>
          <w:p w14:paraId="2733BC7E" w14:textId="77777777" w:rsidR="003961FA" w:rsidRPr="00DE1107" w:rsidRDefault="003961FA" w:rsidP="00DE1107">
            <w:pPr>
              <w:autoSpaceDE w:val="0"/>
              <w:autoSpaceDN w:val="0"/>
              <w:adjustRightInd w:val="0"/>
              <w:spacing w:line="240" w:lineRule="auto"/>
              <w:rPr>
                <w:rFonts w:ascii="Times New Roman" w:hAnsi="Times New Roman"/>
                <w:sz w:val="18"/>
                <w:szCs w:val="18"/>
              </w:rPr>
            </w:pPr>
          </w:p>
        </w:tc>
        <w:tc>
          <w:tcPr>
            <w:tcW w:w="714" w:type="pct"/>
            <w:tcBorders>
              <w:top w:val="nil"/>
              <w:left w:val="nil"/>
              <w:bottom w:val="nil"/>
              <w:right w:val="nil"/>
            </w:tcBorders>
          </w:tcPr>
          <w:p w14:paraId="06D2F57C"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nil"/>
              <w:bottom w:val="nil"/>
              <w:right w:val="nil"/>
            </w:tcBorders>
          </w:tcPr>
          <w:p w14:paraId="66204300"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nil"/>
              <w:bottom w:val="nil"/>
              <w:right w:val="single" w:sz="4" w:space="0" w:color="auto"/>
            </w:tcBorders>
          </w:tcPr>
          <w:p w14:paraId="7EB75699"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single" w:sz="4" w:space="0" w:color="auto"/>
              <w:bottom w:val="nil"/>
              <w:right w:val="nil"/>
            </w:tcBorders>
          </w:tcPr>
          <w:p w14:paraId="5A823899"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(-4.389)</w:t>
            </w:r>
          </w:p>
        </w:tc>
        <w:tc>
          <w:tcPr>
            <w:tcW w:w="714" w:type="pct"/>
            <w:tcBorders>
              <w:top w:val="nil"/>
              <w:left w:val="nil"/>
              <w:bottom w:val="nil"/>
              <w:right w:val="nil"/>
            </w:tcBorders>
          </w:tcPr>
          <w:p w14:paraId="50C219BA"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(-4.095)</w:t>
            </w:r>
          </w:p>
        </w:tc>
        <w:tc>
          <w:tcPr>
            <w:tcW w:w="714" w:type="pct"/>
            <w:tcBorders>
              <w:top w:val="nil"/>
              <w:left w:val="nil"/>
              <w:bottom w:val="nil"/>
              <w:right w:val="nil"/>
            </w:tcBorders>
          </w:tcPr>
          <w:p w14:paraId="4161CDBC"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(3.903)</w:t>
            </w:r>
          </w:p>
        </w:tc>
      </w:tr>
      <w:tr w:rsidR="003961FA" w14:paraId="0985449C" w14:textId="77777777" w:rsidTr="00DE1107">
        <w:trPr>
          <w:trHeight w:val="367"/>
        </w:trPr>
        <w:tc>
          <w:tcPr>
            <w:tcW w:w="714" w:type="pct"/>
            <w:tcBorders>
              <w:top w:val="nil"/>
              <w:left w:val="nil"/>
              <w:bottom w:val="nil"/>
              <w:right w:val="nil"/>
            </w:tcBorders>
          </w:tcPr>
          <w:p w14:paraId="0DE0694D" w14:textId="77777777" w:rsidR="003961FA" w:rsidRPr="00DE1107" w:rsidRDefault="00030352" w:rsidP="00DE1107">
            <w:pPr>
              <w:autoSpaceDE w:val="0"/>
              <w:autoSpaceDN w:val="0"/>
              <w:adjustRightInd w:val="0"/>
              <w:spacing w:line="240" w:lineRule="auto"/>
              <w:rPr>
                <w:rFonts w:ascii="Times New Roman" w:hAnsi="Times New Roman"/>
                <w:sz w:val="18"/>
                <w:szCs w:val="18"/>
              </w:rPr>
            </w:pPr>
            <w:proofErr w:type="spellStart"/>
            <w:r>
              <w:rPr>
                <w:rFonts w:ascii="Times New Roman" w:hAnsi="Times New Roman"/>
                <w:sz w:val="18"/>
                <w:szCs w:val="18"/>
              </w:rPr>
              <w:t>Mea_HSR</w:t>
            </w:r>
            <w:proofErr w:type="spellEnd"/>
            <w:r>
              <w:rPr>
                <w:rFonts w:ascii="Times New Roman" w:hAnsi="Times New Roman"/>
                <w:sz w:val="18"/>
                <w:szCs w:val="18"/>
              </w:rPr>
              <w:t>*</w:t>
            </w:r>
            <w:proofErr w:type="spellStart"/>
            <w:r>
              <w:rPr>
                <w:rFonts w:ascii="Times New Roman" w:hAnsi="Times New Roman"/>
                <w:sz w:val="18"/>
                <w:szCs w:val="18"/>
              </w:rPr>
              <w:t>Ab_auditfee</w:t>
            </w:r>
            <w:proofErr w:type="spellEnd"/>
          </w:p>
        </w:tc>
        <w:tc>
          <w:tcPr>
            <w:tcW w:w="714" w:type="pct"/>
            <w:tcBorders>
              <w:top w:val="nil"/>
              <w:left w:val="nil"/>
              <w:bottom w:val="nil"/>
              <w:right w:val="nil"/>
            </w:tcBorders>
          </w:tcPr>
          <w:p w14:paraId="753479D3"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nil"/>
              <w:bottom w:val="nil"/>
              <w:right w:val="nil"/>
            </w:tcBorders>
          </w:tcPr>
          <w:p w14:paraId="79327F19"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nil"/>
              <w:bottom w:val="nil"/>
              <w:right w:val="single" w:sz="4" w:space="0" w:color="auto"/>
            </w:tcBorders>
          </w:tcPr>
          <w:p w14:paraId="2142CE35"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single" w:sz="4" w:space="0" w:color="auto"/>
              <w:bottom w:val="nil"/>
              <w:right w:val="nil"/>
            </w:tcBorders>
          </w:tcPr>
          <w:p w14:paraId="1AED7EEE"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0.014</w:t>
            </w:r>
            <w:r w:rsidRPr="00DE1107">
              <w:rPr>
                <w:rFonts w:ascii="Times New Roman" w:hAnsi="Times New Roman"/>
                <w:sz w:val="18"/>
                <w:szCs w:val="18"/>
                <w:vertAlign w:val="superscript"/>
              </w:rPr>
              <w:t>***</w:t>
            </w:r>
          </w:p>
        </w:tc>
        <w:tc>
          <w:tcPr>
            <w:tcW w:w="714" w:type="pct"/>
            <w:tcBorders>
              <w:top w:val="nil"/>
              <w:left w:val="nil"/>
              <w:bottom w:val="nil"/>
              <w:right w:val="nil"/>
            </w:tcBorders>
          </w:tcPr>
          <w:p w14:paraId="242B225D"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0.014</w:t>
            </w:r>
            <w:r w:rsidRPr="00DE1107">
              <w:rPr>
                <w:rFonts w:ascii="Times New Roman" w:hAnsi="Times New Roman"/>
                <w:sz w:val="18"/>
                <w:szCs w:val="18"/>
                <w:vertAlign w:val="superscript"/>
              </w:rPr>
              <w:t>***</w:t>
            </w:r>
          </w:p>
        </w:tc>
        <w:tc>
          <w:tcPr>
            <w:tcW w:w="714" w:type="pct"/>
            <w:tcBorders>
              <w:top w:val="nil"/>
              <w:left w:val="nil"/>
              <w:bottom w:val="nil"/>
              <w:right w:val="nil"/>
            </w:tcBorders>
          </w:tcPr>
          <w:p w14:paraId="25D22294"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0.032</w:t>
            </w:r>
            <w:r w:rsidRPr="00DE1107">
              <w:rPr>
                <w:rFonts w:ascii="Times New Roman" w:hAnsi="Times New Roman"/>
                <w:sz w:val="18"/>
                <w:szCs w:val="18"/>
                <w:vertAlign w:val="superscript"/>
              </w:rPr>
              <w:t>**</w:t>
            </w:r>
          </w:p>
        </w:tc>
      </w:tr>
      <w:tr w:rsidR="003961FA" w14:paraId="5EA8B2B7" w14:textId="77777777" w:rsidTr="00DE1107">
        <w:trPr>
          <w:trHeight w:val="367"/>
        </w:trPr>
        <w:tc>
          <w:tcPr>
            <w:tcW w:w="714" w:type="pct"/>
            <w:tcBorders>
              <w:top w:val="nil"/>
              <w:left w:val="nil"/>
              <w:bottom w:val="nil"/>
              <w:right w:val="nil"/>
            </w:tcBorders>
          </w:tcPr>
          <w:p w14:paraId="58A5DB07" w14:textId="77777777" w:rsidR="003961FA" w:rsidRPr="00DE1107" w:rsidRDefault="003961FA" w:rsidP="00DE1107">
            <w:pPr>
              <w:autoSpaceDE w:val="0"/>
              <w:autoSpaceDN w:val="0"/>
              <w:adjustRightInd w:val="0"/>
              <w:spacing w:line="240" w:lineRule="auto"/>
              <w:rPr>
                <w:rFonts w:ascii="Times New Roman" w:hAnsi="Times New Roman"/>
                <w:sz w:val="18"/>
                <w:szCs w:val="18"/>
              </w:rPr>
            </w:pPr>
          </w:p>
        </w:tc>
        <w:tc>
          <w:tcPr>
            <w:tcW w:w="714" w:type="pct"/>
            <w:tcBorders>
              <w:top w:val="nil"/>
              <w:left w:val="nil"/>
              <w:bottom w:val="nil"/>
              <w:right w:val="nil"/>
            </w:tcBorders>
          </w:tcPr>
          <w:p w14:paraId="6DD08AE2"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nil"/>
              <w:bottom w:val="nil"/>
              <w:right w:val="nil"/>
            </w:tcBorders>
          </w:tcPr>
          <w:p w14:paraId="746CFD27"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nil"/>
              <w:bottom w:val="nil"/>
              <w:right w:val="single" w:sz="4" w:space="0" w:color="auto"/>
            </w:tcBorders>
          </w:tcPr>
          <w:p w14:paraId="1438C784" w14:textId="77777777" w:rsidR="003961FA" w:rsidRPr="00DE1107" w:rsidRDefault="003961FA" w:rsidP="00DE1107">
            <w:pPr>
              <w:autoSpaceDE w:val="0"/>
              <w:autoSpaceDN w:val="0"/>
              <w:adjustRightInd w:val="0"/>
              <w:spacing w:line="240" w:lineRule="auto"/>
              <w:jc w:val="center"/>
              <w:rPr>
                <w:rFonts w:ascii="Times New Roman" w:hAnsi="Times New Roman"/>
                <w:sz w:val="18"/>
                <w:szCs w:val="18"/>
              </w:rPr>
            </w:pPr>
          </w:p>
        </w:tc>
        <w:tc>
          <w:tcPr>
            <w:tcW w:w="714" w:type="pct"/>
            <w:tcBorders>
              <w:top w:val="nil"/>
              <w:left w:val="single" w:sz="4" w:space="0" w:color="auto"/>
              <w:bottom w:val="nil"/>
              <w:right w:val="nil"/>
            </w:tcBorders>
          </w:tcPr>
          <w:p w14:paraId="614AE0A7"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(3.806)</w:t>
            </w:r>
          </w:p>
        </w:tc>
        <w:tc>
          <w:tcPr>
            <w:tcW w:w="714" w:type="pct"/>
            <w:tcBorders>
              <w:top w:val="nil"/>
              <w:left w:val="nil"/>
              <w:bottom w:val="nil"/>
              <w:right w:val="nil"/>
            </w:tcBorders>
          </w:tcPr>
          <w:p w14:paraId="10994E5F"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(3.763)</w:t>
            </w:r>
          </w:p>
        </w:tc>
        <w:tc>
          <w:tcPr>
            <w:tcW w:w="714" w:type="pct"/>
            <w:tcBorders>
              <w:top w:val="nil"/>
              <w:left w:val="nil"/>
              <w:bottom w:val="nil"/>
              <w:right w:val="nil"/>
            </w:tcBorders>
          </w:tcPr>
          <w:p w14:paraId="646054F9"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(2.512)</w:t>
            </w:r>
          </w:p>
        </w:tc>
      </w:tr>
      <w:tr w:rsidR="003961FA" w14:paraId="399E18C6" w14:textId="77777777" w:rsidTr="00DE1107">
        <w:trPr>
          <w:trHeight w:val="367"/>
        </w:trPr>
        <w:tc>
          <w:tcPr>
            <w:tcW w:w="714" w:type="pct"/>
            <w:tcBorders>
              <w:top w:val="nil"/>
              <w:left w:val="nil"/>
              <w:bottom w:val="nil"/>
              <w:right w:val="nil"/>
            </w:tcBorders>
          </w:tcPr>
          <w:p w14:paraId="08DD03A8" w14:textId="77777777" w:rsidR="003961FA" w:rsidRDefault="00030352">
            <w:pPr>
              <w:autoSpaceDE w:val="0"/>
              <w:autoSpaceDN w:val="0"/>
              <w:adjustRightInd w:val="0"/>
              <w:spacing w:line="240" w:lineRule="auto"/>
              <w:rPr>
                <w:rFonts w:ascii="Times New Roman" w:hAnsi="Times New Roman"/>
                <w:sz w:val="18"/>
                <w:szCs w:val="18"/>
              </w:rPr>
            </w:pPr>
            <w:proofErr w:type="spellStart"/>
            <w:r>
              <w:rPr>
                <w:rFonts w:ascii="Times New Roman" w:hAnsi="Times New Roman"/>
                <w:sz w:val="18"/>
                <w:szCs w:val="18"/>
              </w:rPr>
              <w:t>Ab_auditfee</w:t>
            </w:r>
            <w:proofErr w:type="spellEnd"/>
          </w:p>
        </w:tc>
        <w:tc>
          <w:tcPr>
            <w:tcW w:w="714" w:type="pct"/>
            <w:tcBorders>
              <w:top w:val="nil"/>
              <w:left w:val="nil"/>
              <w:bottom w:val="nil"/>
              <w:right w:val="nil"/>
            </w:tcBorders>
          </w:tcPr>
          <w:p w14:paraId="21E1EA19"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-0.002</w:t>
            </w:r>
          </w:p>
        </w:tc>
        <w:tc>
          <w:tcPr>
            <w:tcW w:w="714" w:type="pct"/>
            <w:tcBorders>
              <w:top w:val="nil"/>
              <w:left w:val="nil"/>
              <w:bottom w:val="nil"/>
              <w:right w:val="nil"/>
            </w:tcBorders>
          </w:tcPr>
          <w:p w14:paraId="72DE7F0C"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-0.002</w:t>
            </w:r>
          </w:p>
        </w:tc>
        <w:tc>
          <w:tcPr>
            <w:tcW w:w="714" w:type="pct"/>
            <w:tcBorders>
              <w:top w:val="nil"/>
              <w:left w:val="nil"/>
              <w:bottom w:val="nil"/>
              <w:right w:val="single" w:sz="4" w:space="0" w:color="auto"/>
            </w:tcBorders>
          </w:tcPr>
          <w:p w14:paraId="5CBCD184"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-0.017</w:t>
            </w:r>
            <w:r>
              <w:rPr>
                <w:rFonts w:ascii="Times New Roman" w:hAnsi="Times New Roman"/>
                <w:sz w:val="18"/>
                <w:szCs w:val="18"/>
                <w:vertAlign w:val="superscript"/>
              </w:rPr>
              <w:t>*</w:t>
            </w:r>
          </w:p>
        </w:tc>
        <w:tc>
          <w:tcPr>
            <w:tcW w:w="714" w:type="pct"/>
            <w:tcBorders>
              <w:top w:val="nil"/>
              <w:left w:val="single" w:sz="4" w:space="0" w:color="auto"/>
              <w:bottom w:val="nil"/>
              <w:right w:val="nil"/>
            </w:tcBorders>
          </w:tcPr>
          <w:p w14:paraId="52BE8CFE"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-0.009</w:t>
            </w:r>
            <w:r>
              <w:rPr>
                <w:rFonts w:ascii="Times New Roman" w:hAnsi="Times New Roman"/>
                <w:sz w:val="18"/>
                <w:szCs w:val="18"/>
                <w:vertAlign w:val="superscript"/>
              </w:rPr>
              <w:t>***</w:t>
            </w:r>
          </w:p>
        </w:tc>
        <w:tc>
          <w:tcPr>
            <w:tcW w:w="714" w:type="pct"/>
            <w:tcBorders>
              <w:top w:val="nil"/>
              <w:left w:val="nil"/>
              <w:bottom w:val="nil"/>
              <w:right w:val="nil"/>
            </w:tcBorders>
          </w:tcPr>
          <w:p w14:paraId="7333D685"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-0.009</w:t>
            </w:r>
            <w:r>
              <w:rPr>
                <w:rFonts w:ascii="Times New Roman" w:hAnsi="Times New Roman"/>
                <w:sz w:val="18"/>
                <w:szCs w:val="18"/>
                <w:vertAlign w:val="superscript"/>
              </w:rPr>
              <w:t>***</w:t>
            </w:r>
          </w:p>
        </w:tc>
        <w:tc>
          <w:tcPr>
            <w:tcW w:w="714" w:type="pct"/>
            <w:tcBorders>
              <w:top w:val="nil"/>
              <w:left w:val="nil"/>
              <w:bottom w:val="nil"/>
              <w:right w:val="nil"/>
            </w:tcBorders>
          </w:tcPr>
          <w:p w14:paraId="26B99BE3"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-0.015</w:t>
            </w:r>
          </w:p>
        </w:tc>
      </w:tr>
      <w:tr w:rsidR="003961FA" w14:paraId="581E7EF9" w14:textId="77777777" w:rsidTr="00DE1107">
        <w:trPr>
          <w:trHeight w:val="367"/>
        </w:trPr>
        <w:tc>
          <w:tcPr>
            <w:tcW w:w="714" w:type="pct"/>
            <w:tcBorders>
              <w:top w:val="nil"/>
              <w:left w:val="nil"/>
              <w:bottom w:val="nil"/>
              <w:right w:val="nil"/>
            </w:tcBorders>
          </w:tcPr>
          <w:p w14:paraId="01293E72" w14:textId="77777777" w:rsidR="003961FA" w:rsidRDefault="003961FA">
            <w:pPr>
              <w:autoSpaceDE w:val="0"/>
              <w:autoSpaceDN w:val="0"/>
              <w:adjustRightInd w:val="0"/>
              <w:spacing w:line="240" w:lineRule="auto"/>
              <w:rPr>
                <w:rFonts w:ascii="Times New Roman" w:hAnsi="Times New Roman"/>
                <w:sz w:val="18"/>
                <w:szCs w:val="18"/>
              </w:rPr>
            </w:pPr>
          </w:p>
        </w:tc>
        <w:tc>
          <w:tcPr>
            <w:tcW w:w="714" w:type="pct"/>
            <w:tcBorders>
              <w:top w:val="nil"/>
              <w:left w:val="nil"/>
              <w:bottom w:val="nil"/>
              <w:right w:val="nil"/>
            </w:tcBorders>
          </w:tcPr>
          <w:p w14:paraId="264D5F14"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(-0.799)</w:t>
            </w:r>
          </w:p>
        </w:tc>
        <w:tc>
          <w:tcPr>
            <w:tcW w:w="714" w:type="pct"/>
            <w:tcBorders>
              <w:top w:val="nil"/>
              <w:left w:val="nil"/>
              <w:bottom w:val="nil"/>
              <w:right w:val="nil"/>
            </w:tcBorders>
          </w:tcPr>
          <w:p w14:paraId="01453692"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(-0.619)</w:t>
            </w:r>
          </w:p>
        </w:tc>
        <w:tc>
          <w:tcPr>
            <w:tcW w:w="714" w:type="pct"/>
            <w:tcBorders>
              <w:top w:val="nil"/>
              <w:left w:val="nil"/>
              <w:bottom w:val="nil"/>
              <w:right w:val="single" w:sz="4" w:space="0" w:color="auto"/>
            </w:tcBorders>
          </w:tcPr>
          <w:p w14:paraId="574B35C6"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(-1.765)</w:t>
            </w:r>
          </w:p>
        </w:tc>
        <w:tc>
          <w:tcPr>
            <w:tcW w:w="714" w:type="pct"/>
            <w:tcBorders>
              <w:top w:val="nil"/>
              <w:left w:val="single" w:sz="4" w:space="0" w:color="auto"/>
              <w:bottom w:val="nil"/>
              <w:right w:val="nil"/>
            </w:tcBorders>
          </w:tcPr>
          <w:p w14:paraId="7B5ACDFF"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(-3.387)</w:t>
            </w:r>
          </w:p>
        </w:tc>
        <w:tc>
          <w:tcPr>
            <w:tcW w:w="714" w:type="pct"/>
            <w:tcBorders>
              <w:top w:val="nil"/>
              <w:left w:val="nil"/>
              <w:bottom w:val="nil"/>
              <w:right w:val="nil"/>
            </w:tcBorders>
          </w:tcPr>
          <w:p w14:paraId="659DB442"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(-3.408)</w:t>
            </w:r>
          </w:p>
        </w:tc>
        <w:tc>
          <w:tcPr>
            <w:tcW w:w="714" w:type="pct"/>
            <w:tcBorders>
              <w:top w:val="nil"/>
              <w:left w:val="nil"/>
              <w:bottom w:val="nil"/>
              <w:right w:val="nil"/>
            </w:tcBorders>
          </w:tcPr>
          <w:p w14:paraId="6E19354B"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(-1.430)</w:t>
            </w:r>
          </w:p>
        </w:tc>
      </w:tr>
      <w:tr w:rsidR="003961FA" w14:paraId="378DF52E" w14:textId="77777777" w:rsidTr="00DE1107">
        <w:trPr>
          <w:trHeight w:val="367"/>
        </w:trPr>
        <w:tc>
          <w:tcPr>
            <w:tcW w:w="714" w:type="pct"/>
            <w:tcBorders>
              <w:top w:val="nil"/>
              <w:left w:val="nil"/>
              <w:right w:val="nil"/>
            </w:tcBorders>
          </w:tcPr>
          <w:p w14:paraId="24F9F2B2" w14:textId="77777777" w:rsidR="003961FA" w:rsidRPr="00DE1107" w:rsidRDefault="00030352" w:rsidP="00DE1107">
            <w:pPr>
              <w:autoSpaceDE w:val="0"/>
              <w:autoSpaceDN w:val="0"/>
              <w:adjustRightInd w:val="0"/>
              <w:spacing w:line="240" w:lineRule="auto"/>
              <w:rPr>
                <w:rFonts w:ascii="Times New Roman" w:hAnsi="Times New Roman"/>
                <w:sz w:val="18"/>
                <w:szCs w:val="18"/>
              </w:rPr>
            </w:pPr>
            <w:r>
              <w:rPr>
                <w:rFonts w:ascii="Times New Roman" w:hAnsi="Times New Roman"/>
                <w:sz w:val="18"/>
                <w:szCs w:val="18"/>
              </w:rPr>
              <w:t>Constant</w:t>
            </w:r>
          </w:p>
        </w:tc>
        <w:tc>
          <w:tcPr>
            <w:tcW w:w="714" w:type="pct"/>
            <w:tcBorders>
              <w:top w:val="nil"/>
              <w:left w:val="nil"/>
              <w:right w:val="nil"/>
            </w:tcBorders>
          </w:tcPr>
          <w:p w14:paraId="23E06125"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0.031</w:t>
            </w:r>
          </w:p>
        </w:tc>
        <w:tc>
          <w:tcPr>
            <w:tcW w:w="714" w:type="pct"/>
            <w:tcBorders>
              <w:top w:val="nil"/>
              <w:left w:val="nil"/>
              <w:right w:val="nil"/>
            </w:tcBorders>
          </w:tcPr>
          <w:p w14:paraId="71FB910B"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0.030</w:t>
            </w:r>
          </w:p>
        </w:tc>
        <w:tc>
          <w:tcPr>
            <w:tcW w:w="714" w:type="pct"/>
            <w:tcBorders>
              <w:top w:val="nil"/>
              <w:left w:val="nil"/>
              <w:right w:val="single" w:sz="4" w:space="0" w:color="auto"/>
            </w:tcBorders>
          </w:tcPr>
          <w:p w14:paraId="5AF85392"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0.238</w:t>
            </w:r>
            <w:r w:rsidRPr="00DE1107">
              <w:rPr>
                <w:rFonts w:ascii="Times New Roman" w:hAnsi="Times New Roman"/>
                <w:sz w:val="18"/>
                <w:szCs w:val="18"/>
                <w:vertAlign w:val="superscript"/>
              </w:rPr>
              <w:t>**</w:t>
            </w:r>
          </w:p>
        </w:tc>
        <w:tc>
          <w:tcPr>
            <w:tcW w:w="714" w:type="pct"/>
            <w:tcBorders>
              <w:top w:val="nil"/>
              <w:left w:val="single" w:sz="4" w:space="0" w:color="auto"/>
              <w:right w:val="nil"/>
            </w:tcBorders>
          </w:tcPr>
          <w:p w14:paraId="03AAFC8E"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0.022</w:t>
            </w:r>
          </w:p>
        </w:tc>
        <w:tc>
          <w:tcPr>
            <w:tcW w:w="714" w:type="pct"/>
            <w:tcBorders>
              <w:top w:val="nil"/>
              <w:left w:val="nil"/>
              <w:right w:val="nil"/>
            </w:tcBorders>
          </w:tcPr>
          <w:p w14:paraId="51A7985F"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0.023</w:t>
            </w:r>
          </w:p>
        </w:tc>
        <w:tc>
          <w:tcPr>
            <w:tcW w:w="714" w:type="pct"/>
            <w:tcBorders>
              <w:top w:val="nil"/>
              <w:left w:val="nil"/>
              <w:right w:val="nil"/>
            </w:tcBorders>
          </w:tcPr>
          <w:p w14:paraId="258D449D"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0.179</w:t>
            </w:r>
            <w:r w:rsidRPr="00DE1107">
              <w:rPr>
                <w:rFonts w:ascii="Times New Roman" w:hAnsi="Times New Roman"/>
                <w:sz w:val="18"/>
                <w:szCs w:val="18"/>
                <w:vertAlign w:val="superscript"/>
              </w:rPr>
              <w:t>*</w:t>
            </w:r>
          </w:p>
        </w:tc>
      </w:tr>
      <w:tr w:rsidR="003961FA" w14:paraId="606330D2" w14:textId="77777777" w:rsidTr="00DE1107">
        <w:trPr>
          <w:trHeight w:val="367"/>
        </w:trPr>
        <w:tc>
          <w:tcPr>
            <w:tcW w:w="714" w:type="pct"/>
            <w:tcBorders>
              <w:top w:val="nil"/>
              <w:left w:val="nil"/>
              <w:right w:val="nil"/>
            </w:tcBorders>
          </w:tcPr>
          <w:p w14:paraId="5C03BDC0" w14:textId="77777777" w:rsidR="003961FA" w:rsidRPr="00DE1107" w:rsidRDefault="003961FA" w:rsidP="00DE1107">
            <w:pPr>
              <w:autoSpaceDE w:val="0"/>
              <w:autoSpaceDN w:val="0"/>
              <w:adjustRightInd w:val="0"/>
              <w:spacing w:line="240" w:lineRule="auto"/>
              <w:rPr>
                <w:rFonts w:ascii="Times New Roman" w:hAnsi="Times New Roman"/>
                <w:sz w:val="18"/>
                <w:szCs w:val="18"/>
              </w:rPr>
            </w:pPr>
          </w:p>
        </w:tc>
        <w:tc>
          <w:tcPr>
            <w:tcW w:w="714" w:type="pct"/>
            <w:tcBorders>
              <w:top w:val="nil"/>
              <w:left w:val="nil"/>
              <w:right w:val="nil"/>
            </w:tcBorders>
          </w:tcPr>
          <w:p w14:paraId="16935900"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(1.267)</w:t>
            </w:r>
          </w:p>
        </w:tc>
        <w:tc>
          <w:tcPr>
            <w:tcW w:w="714" w:type="pct"/>
            <w:tcBorders>
              <w:top w:val="nil"/>
              <w:left w:val="nil"/>
              <w:right w:val="nil"/>
            </w:tcBorders>
          </w:tcPr>
          <w:p w14:paraId="2DCA1E35"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(1.217)</w:t>
            </w:r>
          </w:p>
        </w:tc>
        <w:tc>
          <w:tcPr>
            <w:tcW w:w="714" w:type="pct"/>
            <w:tcBorders>
              <w:top w:val="nil"/>
              <w:left w:val="nil"/>
              <w:right w:val="single" w:sz="4" w:space="0" w:color="auto"/>
            </w:tcBorders>
          </w:tcPr>
          <w:p w14:paraId="3DF59C7D"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(2.224)</w:t>
            </w:r>
          </w:p>
        </w:tc>
        <w:tc>
          <w:tcPr>
            <w:tcW w:w="714" w:type="pct"/>
            <w:tcBorders>
              <w:top w:val="nil"/>
              <w:left w:val="single" w:sz="4" w:space="0" w:color="auto"/>
              <w:right w:val="nil"/>
            </w:tcBorders>
          </w:tcPr>
          <w:p w14:paraId="12813AF5"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(0.917)</w:t>
            </w:r>
          </w:p>
        </w:tc>
        <w:tc>
          <w:tcPr>
            <w:tcW w:w="714" w:type="pct"/>
            <w:tcBorders>
              <w:top w:val="nil"/>
              <w:left w:val="nil"/>
              <w:right w:val="nil"/>
            </w:tcBorders>
          </w:tcPr>
          <w:p w14:paraId="02BF90CA"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(0.949)</w:t>
            </w:r>
          </w:p>
        </w:tc>
        <w:tc>
          <w:tcPr>
            <w:tcW w:w="714" w:type="pct"/>
            <w:tcBorders>
              <w:top w:val="nil"/>
              <w:left w:val="nil"/>
              <w:right w:val="nil"/>
            </w:tcBorders>
          </w:tcPr>
          <w:p w14:paraId="0A224950"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(1.678)</w:t>
            </w:r>
          </w:p>
        </w:tc>
      </w:tr>
      <w:tr w:rsidR="003961FA" w14:paraId="0E88C874" w14:textId="77777777" w:rsidTr="00DE1107">
        <w:trPr>
          <w:trHeight w:val="367"/>
        </w:trPr>
        <w:tc>
          <w:tcPr>
            <w:tcW w:w="714" w:type="pct"/>
            <w:tcBorders>
              <w:left w:val="nil"/>
              <w:bottom w:val="single" w:sz="4" w:space="0" w:color="auto"/>
              <w:right w:val="nil"/>
            </w:tcBorders>
          </w:tcPr>
          <w:p w14:paraId="5854BFF2" w14:textId="77777777" w:rsidR="003961FA" w:rsidRDefault="00030352">
            <w:pPr>
              <w:autoSpaceDE w:val="0"/>
              <w:autoSpaceDN w:val="0"/>
              <w:adjustRightInd w:val="0"/>
              <w:spacing w:line="240" w:lineRule="auto"/>
              <w:rPr>
                <w:rFonts w:ascii="Times New Roman" w:hAnsi="Times New Roman"/>
                <w:sz w:val="18"/>
                <w:szCs w:val="18"/>
              </w:rPr>
            </w:pPr>
            <w:r>
              <w:rPr>
                <w:rFonts w:ascii="Times New Roman" w:hAnsi="Times New Roman"/>
                <w:sz w:val="18"/>
                <w:szCs w:val="18"/>
              </w:rPr>
              <w:t>Control variables</w:t>
            </w:r>
          </w:p>
        </w:tc>
        <w:tc>
          <w:tcPr>
            <w:tcW w:w="714" w:type="pct"/>
            <w:tcBorders>
              <w:left w:val="nil"/>
              <w:bottom w:val="single" w:sz="4" w:space="0" w:color="auto"/>
              <w:right w:val="nil"/>
            </w:tcBorders>
          </w:tcPr>
          <w:p w14:paraId="46548566"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Included</w:t>
            </w:r>
          </w:p>
        </w:tc>
        <w:tc>
          <w:tcPr>
            <w:tcW w:w="714" w:type="pct"/>
            <w:tcBorders>
              <w:left w:val="nil"/>
              <w:bottom w:val="single" w:sz="4" w:space="0" w:color="auto"/>
              <w:right w:val="nil"/>
            </w:tcBorders>
          </w:tcPr>
          <w:p w14:paraId="338E75C5"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Included</w:t>
            </w:r>
          </w:p>
        </w:tc>
        <w:tc>
          <w:tcPr>
            <w:tcW w:w="714" w:type="pct"/>
            <w:tcBorders>
              <w:left w:val="nil"/>
              <w:bottom w:val="single" w:sz="4" w:space="0" w:color="auto"/>
              <w:right w:val="single" w:sz="4" w:space="0" w:color="auto"/>
            </w:tcBorders>
          </w:tcPr>
          <w:p w14:paraId="7B48C6A0"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Included</w:t>
            </w:r>
          </w:p>
        </w:tc>
        <w:tc>
          <w:tcPr>
            <w:tcW w:w="714" w:type="pct"/>
            <w:tcBorders>
              <w:left w:val="single" w:sz="4" w:space="0" w:color="auto"/>
              <w:bottom w:val="single" w:sz="4" w:space="0" w:color="auto"/>
              <w:right w:val="nil"/>
            </w:tcBorders>
          </w:tcPr>
          <w:p w14:paraId="31F8F3F1"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Included</w:t>
            </w:r>
          </w:p>
        </w:tc>
        <w:tc>
          <w:tcPr>
            <w:tcW w:w="714" w:type="pct"/>
            <w:tcBorders>
              <w:left w:val="nil"/>
              <w:bottom w:val="single" w:sz="4" w:space="0" w:color="auto"/>
              <w:right w:val="nil"/>
            </w:tcBorders>
          </w:tcPr>
          <w:p w14:paraId="36B33C4B"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Included</w:t>
            </w:r>
          </w:p>
        </w:tc>
        <w:tc>
          <w:tcPr>
            <w:tcW w:w="714" w:type="pct"/>
            <w:tcBorders>
              <w:left w:val="nil"/>
              <w:bottom w:val="single" w:sz="4" w:space="0" w:color="auto"/>
              <w:right w:val="nil"/>
            </w:tcBorders>
          </w:tcPr>
          <w:p w14:paraId="151CD7A0"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Included</w:t>
            </w:r>
          </w:p>
        </w:tc>
      </w:tr>
      <w:tr w:rsidR="003961FA" w14:paraId="2E2311AE" w14:textId="77777777" w:rsidTr="00DE1107">
        <w:trPr>
          <w:trHeight w:val="367"/>
        </w:trPr>
        <w:tc>
          <w:tcPr>
            <w:tcW w:w="714" w:type="pct"/>
            <w:tcBorders>
              <w:top w:val="single" w:sz="4" w:space="0" w:color="auto"/>
              <w:left w:val="nil"/>
              <w:right w:val="nil"/>
            </w:tcBorders>
          </w:tcPr>
          <w:p w14:paraId="307ECDE1" w14:textId="77777777" w:rsidR="003961FA" w:rsidRPr="00DE1107" w:rsidRDefault="00030352" w:rsidP="00DE1107">
            <w:pPr>
              <w:autoSpaceDE w:val="0"/>
              <w:autoSpaceDN w:val="0"/>
              <w:adjustRightInd w:val="0"/>
              <w:spacing w:line="240" w:lineRule="auto"/>
              <w:rPr>
                <w:rFonts w:ascii="Times New Roman" w:hAnsi="Times New Roman"/>
                <w:sz w:val="18"/>
                <w:szCs w:val="18"/>
              </w:rPr>
            </w:pPr>
            <w:r>
              <w:rPr>
                <w:rFonts w:ascii="Times New Roman" w:hAnsi="Times New Roman"/>
                <w:sz w:val="18"/>
                <w:szCs w:val="18"/>
              </w:rPr>
              <w:t>Observations</w:t>
            </w:r>
          </w:p>
        </w:tc>
        <w:tc>
          <w:tcPr>
            <w:tcW w:w="714" w:type="pct"/>
            <w:tcBorders>
              <w:top w:val="single" w:sz="4" w:space="0" w:color="auto"/>
              <w:left w:val="nil"/>
              <w:right w:val="nil"/>
            </w:tcBorders>
          </w:tcPr>
          <w:p w14:paraId="0BACEC03"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24229</w:t>
            </w:r>
          </w:p>
        </w:tc>
        <w:tc>
          <w:tcPr>
            <w:tcW w:w="714" w:type="pct"/>
            <w:tcBorders>
              <w:top w:val="single" w:sz="4" w:space="0" w:color="auto"/>
              <w:left w:val="nil"/>
              <w:right w:val="nil"/>
            </w:tcBorders>
          </w:tcPr>
          <w:p w14:paraId="03E6D635"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24229</w:t>
            </w:r>
          </w:p>
        </w:tc>
        <w:tc>
          <w:tcPr>
            <w:tcW w:w="714" w:type="pct"/>
            <w:tcBorders>
              <w:top w:val="single" w:sz="4" w:space="0" w:color="auto"/>
              <w:left w:val="nil"/>
              <w:right w:val="single" w:sz="4" w:space="0" w:color="auto"/>
            </w:tcBorders>
          </w:tcPr>
          <w:p w14:paraId="49B45BB0"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24229</w:t>
            </w:r>
          </w:p>
        </w:tc>
        <w:tc>
          <w:tcPr>
            <w:tcW w:w="714" w:type="pct"/>
            <w:tcBorders>
              <w:top w:val="single" w:sz="4" w:space="0" w:color="auto"/>
              <w:left w:val="single" w:sz="4" w:space="0" w:color="auto"/>
              <w:right w:val="nil"/>
            </w:tcBorders>
          </w:tcPr>
          <w:p w14:paraId="272E3DC4"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24229</w:t>
            </w:r>
          </w:p>
        </w:tc>
        <w:tc>
          <w:tcPr>
            <w:tcW w:w="714" w:type="pct"/>
            <w:tcBorders>
              <w:top w:val="single" w:sz="4" w:space="0" w:color="auto"/>
              <w:left w:val="nil"/>
              <w:right w:val="nil"/>
            </w:tcBorders>
          </w:tcPr>
          <w:p w14:paraId="34043EFA"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24229</w:t>
            </w:r>
          </w:p>
        </w:tc>
        <w:tc>
          <w:tcPr>
            <w:tcW w:w="714" w:type="pct"/>
            <w:tcBorders>
              <w:top w:val="single" w:sz="4" w:space="0" w:color="auto"/>
              <w:left w:val="nil"/>
              <w:right w:val="nil"/>
            </w:tcBorders>
          </w:tcPr>
          <w:p w14:paraId="21F0CE32"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24229</w:t>
            </w:r>
          </w:p>
        </w:tc>
      </w:tr>
      <w:tr w:rsidR="003961FA" w14:paraId="489B57C2" w14:textId="77777777" w:rsidTr="00DE1107">
        <w:trPr>
          <w:trHeight w:val="367"/>
        </w:trPr>
        <w:tc>
          <w:tcPr>
            <w:tcW w:w="714" w:type="pct"/>
            <w:tcBorders>
              <w:left w:val="nil"/>
              <w:right w:val="nil"/>
            </w:tcBorders>
          </w:tcPr>
          <w:p w14:paraId="126A1EEC" w14:textId="77777777" w:rsidR="003961FA" w:rsidRDefault="00030352">
            <w:pPr>
              <w:autoSpaceDE w:val="0"/>
              <w:autoSpaceDN w:val="0"/>
              <w:adjustRightInd w:val="0"/>
              <w:spacing w:line="240" w:lineRule="auto"/>
              <w:rPr>
                <w:rFonts w:ascii="Times New Roman" w:hAnsi="Times New Roman"/>
                <w:sz w:val="18"/>
                <w:szCs w:val="18"/>
              </w:rPr>
            </w:pPr>
            <w:r>
              <w:rPr>
                <w:rFonts w:ascii="Times New Roman" w:hAnsi="Times New Roman"/>
                <w:sz w:val="18"/>
                <w:szCs w:val="18"/>
              </w:rPr>
              <w:t>Industry and Year FE</w:t>
            </w:r>
          </w:p>
        </w:tc>
        <w:tc>
          <w:tcPr>
            <w:tcW w:w="714" w:type="pct"/>
            <w:tcBorders>
              <w:left w:val="nil"/>
              <w:right w:val="nil"/>
            </w:tcBorders>
          </w:tcPr>
          <w:p w14:paraId="0C310DFE" w14:textId="77777777" w:rsidR="003961FA" w:rsidRDefault="00030352">
            <w:pPr>
              <w:autoSpaceDE w:val="0"/>
              <w:autoSpaceDN w:val="0"/>
              <w:adjustRightInd w:val="0"/>
              <w:spacing w:line="240" w:lineRule="auto"/>
              <w:jc w:val="center"/>
              <w:rPr>
                <w:rFonts w:ascii="Times New Roman" w:hAnsi="Times New Roman"/>
                <w:sz w:val="18"/>
                <w:szCs w:val="18"/>
                <w:lang w:eastAsia="zh-CN"/>
              </w:rPr>
            </w:pPr>
            <w:r>
              <w:rPr>
                <w:rFonts w:ascii="Times New Roman" w:hAnsi="Times New Roman" w:hint="eastAsia"/>
                <w:sz w:val="18"/>
                <w:szCs w:val="18"/>
                <w:lang w:eastAsia="zh-CN"/>
              </w:rPr>
              <w:t>Y</w:t>
            </w:r>
            <w:r>
              <w:rPr>
                <w:rFonts w:ascii="Times New Roman" w:hAnsi="Times New Roman"/>
                <w:sz w:val="18"/>
                <w:szCs w:val="18"/>
                <w:lang w:eastAsia="zh-CN"/>
              </w:rPr>
              <w:t>es</w:t>
            </w:r>
          </w:p>
        </w:tc>
        <w:tc>
          <w:tcPr>
            <w:tcW w:w="714" w:type="pct"/>
            <w:tcBorders>
              <w:left w:val="nil"/>
              <w:right w:val="nil"/>
            </w:tcBorders>
          </w:tcPr>
          <w:p w14:paraId="50F27CF9"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hint="eastAsia"/>
                <w:sz w:val="18"/>
                <w:szCs w:val="18"/>
                <w:lang w:eastAsia="zh-CN"/>
              </w:rPr>
              <w:t>Y</w:t>
            </w:r>
            <w:r>
              <w:rPr>
                <w:rFonts w:ascii="Times New Roman" w:hAnsi="Times New Roman"/>
                <w:sz w:val="18"/>
                <w:szCs w:val="18"/>
                <w:lang w:eastAsia="zh-CN"/>
              </w:rPr>
              <w:t>es</w:t>
            </w:r>
          </w:p>
        </w:tc>
        <w:tc>
          <w:tcPr>
            <w:tcW w:w="714" w:type="pct"/>
            <w:tcBorders>
              <w:left w:val="nil"/>
              <w:right w:val="single" w:sz="4" w:space="0" w:color="auto"/>
            </w:tcBorders>
          </w:tcPr>
          <w:p w14:paraId="01B1430A"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hint="eastAsia"/>
                <w:sz w:val="18"/>
                <w:szCs w:val="18"/>
                <w:lang w:eastAsia="zh-CN"/>
              </w:rPr>
              <w:t>Y</w:t>
            </w:r>
            <w:r>
              <w:rPr>
                <w:rFonts w:ascii="Times New Roman" w:hAnsi="Times New Roman"/>
                <w:sz w:val="18"/>
                <w:szCs w:val="18"/>
                <w:lang w:eastAsia="zh-CN"/>
              </w:rPr>
              <w:t>es</w:t>
            </w:r>
          </w:p>
        </w:tc>
        <w:tc>
          <w:tcPr>
            <w:tcW w:w="714" w:type="pct"/>
            <w:tcBorders>
              <w:left w:val="single" w:sz="4" w:space="0" w:color="auto"/>
              <w:right w:val="nil"/>
            </w:tcBorders>
          </w:tcPr>
          <w:p w14:paraId="08657D4D"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hint="eastAsia"/>
                <w:sz w:val="18"/>
                <w:szCs w:val="18"/>
                <w:lang w:eastAsia="zh-CN"/>
              </w:rPr>
              <w:t>Y</w:t>
            </w:r>
            <w:r>
              <w:rPr>
                <w:rFonts w:ascii="Times New Roman" w:hAnsi="Times New Roman"/>
                <w:sz w:val="18"/>
                <w:szCs w:val="18"/>
                <w:lang w:eastAsia="zh-CN"/>
              </w:rPr>
              <w:t>es</w:t>
            </w:r>
          </w:p>
        </w:tc>
        <w:tc>
          <w:tcPr>
            <w:tcW w:w="714" w:type="pct"/>
            <w:tcBorders>
              <w:left w:val="nil"/>
              <w:right w:val="nil"/>
            </w:tcBorders>
          </w:tcPr>
          <w:p w14:paraId="38849BF6"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hint="eastAsia"/>
                <w:sz w:val="18"/>
                <w:szCs w:val="18"/>
                <w:lang w:eastAsia="zh-CN"/>
              </w:rPr>
              <w:t>Y</w:t>
            </w:r>
            <w:r>
              <w:rPr>
                <w:rFonts w:ascii="Times New Roman" w:hAnsi="Times New Roman"/>
                <w:sz w:val="18"/>
                <w:szCs w:val="18"/>
                <w:lang w:eastAsia="zh-CN"/>
              </w:rPr>
              <w:t>es</w:t>
            </w:r>
          </w:p>
        </w:tc>
        <w:tc>
          <w:tcPr>
            <w:tcW w:w="714" w:type="pct"/>
            <w:tcBorders>
              <w:left w:val="nil"/>
              <w:right w:val="nil"/>
            </w:tcBorders>
          </w:tcPr>
          <w:p w14:paraId="5260048C" w14:textId="77777777" w:rsidR="003961FA" w:rsidRDefault="00030352">
            <w:pPr>
              <w:autoSpaceDE w:val="0"/>
              <w:autoSpaceDN w:val="0"/>
              <w:adjustRightInd w:val="0"/>
              <w:spacing w:line="240" w:lineRule="auto"/>
              <w:jc w:val="center"/>
              <w:rPr>
                <w:rFonts w:ascii="Times New Roman" w:hAnsi="Times New Roman"/>
                <w:sz w:val="18"/>
                <w:szCs w:val="18"/>
              </w:rPr>
            </w:pPr>
            <w:r>
              <w:rPr>
                <w:rFonts w:ascii="Times New Roman" w:hAnsi="Times New Roman" w:hint="eastAsia"/>
                <w:sz w:val="18"/>
                <w:szCs w:val="18"/>
                <w:lang w:eastAsia="zh-CN"/>
              </w:rPr>
              <w:t>Y</w:t>
            </w:r>
            <w:r>
              <w:rPr>
                <w:rFonts w:ascii="Times New Roman" w:hAnsi="Times New Roman"/>
                <w:sz w:val="18"/>
                <w:szCs w:val="18"/>
                <w:lang w:eastAsia="zh-CN"/>
              </w:rPr>
              <w:t>es</w:t>
            </w:r>
          </w:p>
        </w:tc>
      </w:tr>
      <w:tr w:rsidR="003961FA" w14:paraId="3135F270" w14:textId="77777777" w:rsidTr="00DE1107">
        <w:trPr>
          <w:trHeight w:val="367"/>
        </w:trPr>
        <w:tc>
          <w:tcPr>
            <w:tcW w:w="714" w:type="pct"/>
            <w:tcBorders>
              <w:top w:val="nil"/>
              <w:left w:val="nil"/>
              <w:bottom w:val="single" w:sz="4" w:space="0" w:color="auto"/>
              <w:right w:val="nil"/>
            </w:tcBorders>
          </w:tcPr>
          <w:p w14:paraId="0A8292B5" w14:textId="77777777" w:rsidR="003961FA" w:rsidRPr="00DE1107" w:rsidRDefault="00030352" w:rsidP="00DE1107">
            <w:pPr>
              <w:autoSpaceDE w:val="0"/>
              <w:autoSpaceDN w:val="0"/>
              <w:adjustRightInd w:val="0"/>
              <w:spacing w:line="240" w:lineRule="auto"/>
              <w:rPr>
                <w:rFonts w:ascii="Times New Roman" w:hAnsi="Times New Roman"/>
                <w:sz w:val="18"/>
                <w:szCs w:val="18"/>
              </w:rPr>
            </w:pPr>
            <w:r>
              <w:rPr>
                <w:rFonts w:ascii="Times New Roman" w:hAnsi="Times New Roman"/>
                <w:sz w:val="18"/>
                <w:szCs w:val="18"/>
              </w:rPr>
              <w:t>Adjusted R-square</w:t>
            </w:r>
          </w:p>
        </w:tc>
        <w:tc>
          <w:tcPr>
            <w:tcW w:w="714" w:type="pct"/>
            <w:tcBorders>
              <w:top w:val="nil"/>
              <w:left w:val="nil"/>
              <w:bottom w:val="single" w:sz="4" w:space="0" w:color="auto"/>
              <w:right w:val="nil"/>
            </w:tcBorders>
          </w:tcPr>
          <w:p w14:paraId="4E42EC71"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0.038</w:t>
            </w:r>
          </w:p>
        </w:tc>
        <w:tc>
          <w:tcPr>
            <w:tcW w:w="714" w:type="pct"/>
            <w:tcBorders>
              <w:top w:val="nil"/>
              <w:left w:val="nil"/>
              <w:bottom w:val="single" w:sz="4" w:space="0" w:color="auto"/>
              <w:right w:val="nil"/>
            </w:tcBorders>
          </w:tcPr>
          <w:p w14:paraId="787577D9"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0.053</w:t>
            </w:r>
          </w:p>
        </w:tc>
        <w:tc>
          <w:tcPr>
            <w:tcW w:w="714" w:type="pct"/>
            <w:tcBorders>
              <w:top w:val="nil"/>
              <w:left w:val="nil"/>
              <w:bottom w:val="single" w:sz="4" w:space="0" w:color="auto"/>
              <w:right w:val="single" w:sz="4" w:space="0" w:color="auto"/>
            </w:tcBorders>
          </w:tcPr>
          <w:p w14:paraId="4D83C701"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0.060</w:t>
            </w:r>
          </w:p>
        </w:tc>
        <w:tc>
          <w:tcPr>
            <w:tcW w:w="714" w:type="pct"/>
            <w:tcBorders>
              <w:top w:val="nil"/>
              <w:left w:val="single" w:sz="4" w:space="0" w:color="auto"/>
              <w:bottom w:val="single" w:sz="4" w:space="0" w:color="auto"/>
              <w:right w:val="nil"/>
            </w:tcBorders>
          </w:tcPr>
          <w:p w14:paraId="53763EEA"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0.037</w:t>
            </w:r>
          </w:p>
        </w:tc>
        <w:tc>
          <w:tcPr>
            <w:tcW w:w="714" w:type="pct"/>
            <w:tcBorders>
              <w:top w:val="nil"/>
              <w:left w:val="nil"/>
              <w:bottom w:val="single" w:sz="4" w:space="0" w:color="auto"/>
              <w:right w:val="nil"/>
            </w:tcBorders>
          </w:tcPr>
          <w:p w14:paraId="7A5870C5"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0.053</w:t>
            </w:r>
          </w:p>
        </w:tc>
        <w:tc>
          <w:tcPr>
            <w:tcW w:w="714" w:type="pct"/>
            <w:tcBorders>
              <w:top w:val="nil"/>
              <w:left w:val="nil"/>
              <w:bottom w:val="single" w:sz="4" w:space="0" w:color="auto"/>
              <w:right w:val="nil"/>
            </w:tcBorders>
          </w:tcPr>
          <w:p w14:paraId="2DEB26A2" w14:textId="77777777" w:rsidR="003961FA" w:rsidRPr="00DE1107" w:rsidRDefault="00030352" w:rsidP="00DE1107">
            <w:pPr>
              <w:autoSpaceDE w:val="0"/>
              <w:autoSpaceDN w:val="0"/>
              <w:adjustRightInd w:val="0"/>
              <w:spacing w:line="240" w:lineRule="auto"/>
              <w:jc w:val="center"/>
              <w:rPr>
                <w:rFonts w:ascii="Times New Roman" w:hAnsi="Times New Roman"/>
                <w:sz w:val="18"/>
                <w:szCs w:val="18"/>
              </w:rPr>
            </w:pPr>
            <w:r w:rsidRPr="00DE1107">
              <w:rPr>
                <w:rFonts w:ascii="Times New Roman" w:hAnsi="Times New Roman"/>
                <w:sz w:val="18"/>
                <w:szCs w:val="18"/>
              </w:rPr>
              <w:t>0.061</w:t>
            </w:r>
          </w:p>
        </w:tc>
      </w:tr>
      <w:bookmarkEnd w:id="15"/>
    </w:tbl>
    <w:p w14:paraId="7DA28781" w14:textId="77777777" w:rsidR="003961FA" w:rsidRDefault="003961FA">
      <w:pPr>
        <w:rPr>
          <w:rFonts w:ascii="Times New Roman" w:hAnsi="Times New Roman"/>
        </w:rPr>
      </w:pPr>
    </w:p>
    <w:p w14:paraId="5F355161" w14:textId="77777777" w:rsidR="003961FA" w:rsidRDefault="003961FA">
      <w:pPr>
        <w:rPr>
          <w:rFonts w:ascii="Times New Roman" w:hAnsi="Times New Roman"/>
          <w:b/>
          <w:bCs/>
        </w:rPr>
        <w:sectPr w:rsidR="003961FA">
          <w:pgSz w:w="16838" w:h="11906" w:orient="landscape"/>
          <w:pgMar w:top="720" w:right="720" w:bottom="720" w:left="720" w:header="851" w:footer="992" w:gutter="0"/>
          <w:cols w:space="425"/>
          <w:docGrid w:type="lines" w:linePitch="312"/>
        </w:sectPr>
      </w:pPr>
    </w:p>
    <w:p w14:paraId="1B7FD746" w14:textId="3B4CE548" w:rsidR="003961FA" w:rsidRDefault="00030352">
      <w:pPr>
        <w:rPr>
          <w:rFonts w:ascii="Times New Roman" w:hAnsi="Times New Roman"/>
          <w:b/>
          <w:bCs/>
        </w:rPr>
      </w:pPr>
      <w:r>
        <w:rPr>
          <w:rFonts w:ascii="Times New Roman" w:hAnsi="Times New Roman" w:hint="eastAsia"/>
          <w:b/>
          <w:bCs/>
        </w:rPr>
        <w:lastRenderedPageBreak/>
        <w:t>P</w:t>
      </w:r>
      <w:r>
        <w:rPr>
          <w:rFonts w:ascii="Times New Roman" w:hAnsi="Times New Roman"/>
          <w:b/>
          <w:bCs/>
        </w:rPr>
        <w:t>anel E: Role of religion in the effect of HSR network on AM and RM</w:t>
      </w:r>
    </w:p>
    <w:tbl>
      <w:tblPr>
        <w:tblW w:w="5000" w:type="pct"/>
        <w:tblLook w:val="04A0" w:firstRow="1" w:lastRow="0" w:firstColumn="1" w:lastColumn="0" w:noHBand="0" w:noVBand="1"/>
      </w:tblPr>
      <w:tblGrid>
        <w:gridCol w:w="3857"/>
        <w:gridCol w:w="1843"/>
        <w:gridCol w:w="1842"/>
        <w:gridCol w:w="2070"/>
        <w:gridCol w:w="1876"/>
        <w:gridCol w:w="1842"/>
        <w:gridCol w:w="2070"/>
      </w:tblGrid>
      <w:tr w:rsidR="003961FA" w14:paraId="76C7AD97" w14:textId="77777777">
        <w:trPr>
          <w:trHeight w:val="251"/>
        </w:trPr>
        <w:tc>
          <w:tcPr>
            <w:tcW w:w="1252" w:type="pct"/>
            <w:vMerge w:val="restart"/>
            <w:tcBorders>
              <w:top w:val="single" w:sz="4" w:space="0" w:color="auto"/>
              <w:left w:val="nil"/>
              <w:right w:val="nil"/>
              <w:tl2br w:val="nil"/>
              <w:tr2bl w:val="nil"/>
            </w:tcBorders>
            <w:vAlign w:val="center"/>
          </w:tcPr>
          <w:p w14:paraId="12725486" w14:textId="77777777" w:rsidR="003961FA" w:rsidRDefault="00030352">
            <w:pPr>
              <w:autoSpaceDE w:val="0"/>
              <w:autoSpaceDN w:val="0"/>
              <w:adjustRightInd w:val="0"/>
              <w:spacing w:after="0" w:line="360" w:lineRule="auto"/>
              <w:rPr>
                <w:rFonts w:ascii="Times New Roman" w:hAnsi="Times New Roman"/>
                <w:sz w:val="18"/>
                <w:szCs w:val="28"/>
              </w:rPr>
            </w:pPr>
            <w:r>
              <w:rPr>
                <w:rFonts w:ascii="Times New Roman" w:hAnsi="Times New Roman"/>
                <w:sz w:val="18"/>
                <w:szCs w:val="28"/>
              </w:rPr>
              <w:t>Variable</w:t>
            </w:r>
          </w:p>
        </w:tc>
        <w:tc>
          <w:tcPr>
            <w:tcW w:w="598" w:type="pct"/>
            <w:tcBorders>
              <w:top w:val="single" w:sz="4" w:space="0" w:color="auto"/>
              <w:left w:val="nil"/>
              <w:bottom w:val="nil"/>
              <w:right w:val="nil"/>
              <w:tl2br w:val="nil"/>
              <w:tr2bl w:val="nil"/>
            </w:tcBorders>
          </w:tcPr>
          <w:p w14:paraId="47216615"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(1)</w:t>
            </w:r>
          </w:p>
        </w:tc>
        <w:tc>
          <w:tcPr>
            <w:tcW w:w="598" w:type="pct"/>
            <w:tcBorders>
              <w:top w:val="single" w:sz="4" w:space="0" w:color="auto"/>
              <w:left w:val="nil"/>
              <w:bottom w:val="nil"/>
              <w:right w:val="nil"/>
              <w:tl2br w:val="nil"/>
              <w:tr2bl w:val="nil"/>
            </w:tcBorders>
          </w:tcPr>
          <w:p w14:paraId="6755FF74"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(2)</w:t>
            </w:r>
          </w:p>
        </w:tc>
        <w:tc>
          <w:tcPr>
            <w:tcW w:w="672" w:type="pct"/>
            <w:tcBorders>
              <w:top w:val="single" w:sz="4" w:space="0" w:color="auto"/>
              <w:left w:val="nil"/>
              <w:bottom w:val="nil"/>
              <w:right w:val="single" w:sz="4" w:space="0" w:color="auto"/>
              <w:tl2br w:val="nil"/>
              <w:tr2bl w:val="nil"/>
            </w:tcBorders>
          </w:tcPr>
          <w:p w14:paraId="6935FE73"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(3)</w:t>
            </w:r>
          </w:p>
        </w:tc>
        <w:tc>
          <w:tcPr>
            <w:tcW w:w="609" w:type="pct"/>
            <w:tcBorders>
              <w:top w:val="single" w:sz="4" w:space="0" w:color="auto"/>
              <w:left w:val="single" w:sz="4" w:space="0" w:color="auto"/>
              <w:bottom w:val="nil"/>
              <w:right w:val="nil"/>
              <w:tl2br w:val="nil"/>
              <w:tr2bl w:val="nil"/>
            </w:tcBorders>
          </w:tcPr>
          <w:p w14:paraId="576F5E8A"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(4)</w:t>
            </w:r>
          </w:p>
        </w:tc>
        <w:tc>
          <w:tcPr>
            <w:tcW w:w="598" w:type="pct"/>
            <w:tcBorders>
              <w:top w:val="single" w:sz="4" w:space="0" w:color="auto"/>
              <w:left w:val="nil"/>
              <w:bottom w:val="nil"/>
              <w:right w:val="nil"/>
              <w:tl2br w:val="nil"/>
              <w:tr2bl w:val="nil"/>
            </w:tcBorders>
          </w:tcPr>
          <w:p w14:paraId="668AA906"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(5)</w:t>
            </w:r>
          </w:p>
        </w:tc>
        <w:tc>
          <w:tcPr>
            <w:tcW w:w="672" w:type="pct"/>
            <w:tcBorders>
              <w:top w:val="single" w:sz="4" w:space="0" w:color="auto"/>
              <w:left w:val="nil"/>
              <w:bottom w:val="nil"/>
              <w:right w:val="nil"/>
              <w:tl2br w:val="nil"/>
              <w:tr2bl w:val="nil"/>
            </w:tcBorders>
          </w:tcPr>
          <w:p w14:paraId="708343A9"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(6)</w:t>
            </w:r>
          </w:p>
        </w:tc>
      </w:tr>
      <w:tr w:rsidR="003961FA" w14:paraId="78EBA9E2" w14:textId="77777777">
        <w:tc>
          <w:tcPr>
            <w:tcW w:w="1252" w:type="pct"/>
            <w:vMerge/>
            <w:tcBorders>
              <w:left w:val="nil"/>
              <w:bottom w:val="nil"/>
              <w:right w:val="nil"/>
              <w:tl2br w:val="nil"/>
              <w:tr2bl w:val="nil"/>
            </w:tcBorders>
          </w:tcPr>
          <w:p w14:paraId="655B7C27" w14:textId="77777777" w:rsidR="003961FA" w:rsidRDefault="003961FA">
            <w:pPr>
              <w:autoSpaceDE w:val="0"/>
              <w:autoSpaceDN w:val="0"/>
              <w:adjustRightInd w:val="0"/>
              <w:spacing w:after="0" w:line="360" w:lineRule="auto"/>
              <w:rPr>
                <w:rFonts w:ascii="Times New Roman" w:hAnsi="Times New Roman"/>
                <w:sz w:val="18"/>
                <w:szCs w:val="28"/>
              </w:rPr>
            </w:pPr>
          </w:p>
        </w:tc>
        <w:tc>
          <w:tcPr>
            <w:tcW w:w="598" w:type="pct"/>
            <w:tcBorders>
              <w:top w:val="nil"/>
              <w:left w:val="nil"/>
              <w:bottom w:val="nil"/>
              <w:right w:val="nil"/>
              <w:tl2br w:val="nil"/>
              <w:tr2bl w:val="nil"/>
            </w:tcBorders>
          </w:tcPr>
          <w:p w14:paraId="01B6DF94"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DA_J</w:t>
            </w:r>
          </w:p>
        </w:tc>
        <w:tc>
          <w:tcPr>
            <w:tcW w:w="598" w:type="pct"/>
            <w:tcBorders>
              <w:top w:val="nil"/>
              <w:left w:val="nil"/>
              <w:bottom w:val="nil"/>
              <w:right w:val="nil"/>
              <w:tl2br w:val="nil"/>
              <w:tr2bl w:val="nil"/>
            </w:tcBorders>
          </w:tcPr>
          <w:p w14:paraId="5FABEA75"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DA_AJ</w:t>
            </w:r>
          </w:p>
        </w:tc>
        <w:tc>
          <w:tcPr>
            <w:tcW w:w="672" w:type="pct"/>
            <w:tcBorders>
              <w:top w:val="nil"/>
              <w:left w:val="nil"/>
              <w:bottom w:val="nil"/>
              <w:right w:val="single" w:sz="4" w:space="0" w:color="auto"/>
              <w:tl2br w:val="nil"/>
              <w:tr2bl w:val="nil"/>
            </w:tcBorders>
          </w:tcPr>
          <w:p w14:paraId="614E8576"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RM1</w:t>
            </w:r>
          </w:p>
        </w:tc>
        <w:tc>
          <w:tcPr>
            <w:tcW w:w="609" w:type="pct"/>
            <w:tcBorders>
              <w:top w:val="nil"/>
              <w:left w:val="single" w:sz="4" w:space="0" w:color="auto"/>
              <w:bottom w:val="nil"/>
              <w:right w:val="nil"/>
              <w:tl2br w:val="nil"/>
              <w:tr2bl w:val="nil"/>
            </w:tcBorders>
          </w:tcPr>
          <w:p w14:paraId="1C62F37C"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DA_J</w:t>
            </w:r>
          </w:p>
        </w:tc>
        <w:tc>
          <w:tcPr>
            <w:tcW w:w="598" w:type="pct"/>
            <w:tcBorders>
              <w:top w:val="nil"/>
              <w:left w:val="nil"/>
              <w:bottom w:val="nil"/>
              <w:right w:val="nil"/>
              <w:tl2br w:val="nil"/>
              <w:tr2bl w:val="nil"/>
            </w:tcBorders>
          </w:tcPr>
          <w:p w14:paraId="1B2399F1"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DA_AJ</w:t>
            </w:r>
          </w:p>
        </w:tc>
        <w:tc>
          <w:tcPr>
            <w:tcW w:w="672" w:type="pct"/>
            <w:tcBorders>
              <w:top w:val="nil"/>
              <w:left w:val="nil"/>
              <w:bottom w:val="nil"/>
              <w:right w:val="nil"/>
              <w:tl2br w:val="nil"/>
              <w:tr2bl w:val="nil"/>
            </w:tcBorders>
          </w:tcPr>
          <w:p w14:paraId="3FD56760"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RM1</w:t>
            </w:r>
          </w:p>
        </w:tc>
      </w:tr>
      <w:tr w:rsidR="003961FA" w14:paraId="15896DC0" w14:textId="77777777">
        <w:tc>
          <w:tcPr>
            <w:tcW w:w="1252" w:type="pct"/>
            <w:tcBorders>
              <w:top w:val="single" w:sz="4" w:space="0" w:color="auto"/>
              <w:left w:val="nil"/>
              <w:bottom w:val="nil"/>
              <w:right w:val="nil"/>
              <w:tl2br w:val="nil"/>
              <w:tr2bl w:val="nil"/>
            </w:tcBorders>
          </w:tcPr>
          <w:p w14:paraId="03E14568" w14:textId="77777777" w:rsidR="003961FA" w:rsidRDefault="00030352">
            <w:pPr>
              <w:autoSpaceDE w:val="0"/>
              <w:autoSpaceDN w:val="0"/>
              <w:adjustRightInd w:val="0"/>
              <w:spacing w:after="0" w:line="360" w:lineRule="auto"/>
              <w:rPr>
                <w:rFonts w:ascii="Times New Roman" w:hAnsi="Times New Roman"/>
                <w:sz w:val="18"/>
                <w:szCs w:val="28"/>
              </w:rPr>
            </w:pPr>
            <w:proofErr w:type="spellStart"/>
            <w:r>
              <w:rPr>
                <w:rFonts w:ascii="Times New Roman" w:hAnsi="Times New Roman"/>
                <w:sz w:val="18"/>
                <w:szCs w:val="28"/>
              </w:rPr>
              <w:t>Ln_HSR</w:t>
            </w:r>
            <w:proofErr w:type="spellEnd"/>
          </w:p>
        </w:tc>
        <w:tc>
          <w:tcPr>
            <w:tcW w:w="598" w:type="pct"/>
            <w:tcBorders>
              <w:top w:val="single" w:sz="4" w:space="0" w:color="auto"/>
              <w:left w:val="nil"/>
              <w:bottom w:val="nil"/>
              <w:right w:val="nil"/>
              <w:tl2br w:val="nil"/>
              <w:tr2bl w:val="nil"/>
            </w:tcBorders>
            <w:vAlign w:val="center"/>
          </w:tcPr>
          <w:p w14:paraId="74305575"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-0.004</w:t>
            </w:r>
          </w:p>
        </w:tc>
        <w:tc>
          <w:tcPr>
            <w:tcW w:w="598" w:type="pct"/>
            <w:tcBorders>
              <w:top w:val="single" w:sz="4" w:space="0" w:color="auto"/>
              <w:left w:val="nil"/>
              <w:bottom w:val="nil"/>
              <w:right w:val="nil"/>
              <w:tl2br w:val="nil"/>
              <w:tr2bl w:val="nil"/>
            </w:tcBorders>
          </w:tcPr>
          <w:p w14:paraId="7D4B6FEC"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-0.004</w:t>
            </w:r>
          </w:p>
        </w:tc>
        <w:tc>
          <w:tcPr>
            <w:tcW w:w="672" w:type="pct"/>
            <w:tcBorders>
              <w:top w:val="single" w:sz="4" w:space="0" w:color="auto"/>
              <w:left w:val="nil"/>
              <w:bottom w:val="nil"/>
              <w:right w:val="single" w:sz="4" w:space="0" w:color="auto"/>
              <w:tl2br w:val="nil"/>
              <w:tr2bl w:val="nil"/>
            </w:tcBorders>
          </w:tcPr>
          <w:p w14:paraId="5211ABD7"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0.068***</w:t>
            </w:r>
          </w:p>
        </w:tc>
        <w:tc>
          <w:tcPr>
            <w:tcW w:w="609" w:type="pct"/>
            <w:tcBorders>
              <w:top w:val="single" w:sz="4" w:space="0" w:color="auto"/>
              <w:left w:val="single" w:sz="4" w:space="0" w:color="auto"/>
              <w:bottom w:val="nil"/>
              <w:right w:val="nil"/>
              <w:tl2br w:val="nil"/>
              <w:tr2bl w:val="nil"/>
            </w:tcBorders>
          </w:tcPr>
          <w:p w14:paraId="0AFA41BB"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598" w:type="pct"/>
            <w:tcBorders>
              <w:top w:val="single" w:sz="4" w:space="0" w:color="auto"/>
              <w:left w:val="nil"/>
              <w:bottom w:val="nil"/>
              <w:right w:val="nil"/>
              <w:tl2br w:val="nil"/>
              <w:tr2bl w:val="nil"/>
            </w:tcBorders>
          </w:tcPr>
          <w:p w14:paraId="3DB8689E"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672" w:type="pct"/>
            <w:tcBorders>
              <w:top w:val="single" w:sz="4" w:space="0" w:color="auto"/>
              <w:left w:val="nil"/>
              <w:bottom w:val="nil"/>
              <w:right w:val="nil"/>
              <w:tl2br w:val="nil"/>
              <w:tr2bl w:val="nil"/>
            </w:tcBorders>
          </w:tcPr>
          <w:p w14:paraId="66924C63" w14:textId="77777777" w:rsidR="003961FA" w:rsidRDefault="003961FA">
            <w:pPr>
              <w:autoSpaceDE w:val="0"/>
              <w:autoSpaceDN w:val="0"/>
              <w:adjustRightInd w:val="0"/>
              <w:spacing w:after="0" w:line="360" w:lineRule="auto"/>
              <w:jc w:val="center"/>
              <w:rPr>
                <w:rFonts w:ascii="Times New Roman" w:hAnsi="Times New Roman"/>
                <w:sz w:val="18"/>
                <w:szCs w:val="28"/>
              </w:rPr>
            </w:pPr>
          </w:p>
        </w:tc>
      </w:tr>
      <w:tr w:rsidR="003961FA" w14:paraId="3A59E365" w14:textId="77777777">
        <w:tc>
          <w:tcPr>
            <w:tcW w:w="1252" w:type="pct"/>
            <w:tcBorders>
              <w:top w:val="nil"/>
              <w:left w:val="nil"/>
              <w:bottom w:val="nil"/>
              <w:right w:val="nil"/>
              <w:tl2br w:val="nil"/>
              <w:tr2bl w:val="nil"/>
            </w:tcBorders>
          </w:tcPr>
          <w:p w14:paraId="544414EC" w14:textId="77777777" w:rsidR="003961FA" w:rsidRDefault="003961FA">
            <w:pPr>
              <w:autoSpaceDE w:val="0"/>
              <w:autoSpaceDN w:val="0"/>
              <w:adjustRightInd w:val="0"/>
              <w:spacing w:after="0" w:line="360" w:lineRule="auto"/>
              <w:rPr>
                <w:rFonts w:ascii="Times New Roman" w:hAnsi="Times New Roman"/>
                <w:sz w:val="18"/>
                <w:szCs w:val="28"/>
              </w:rPr>
            </w:pPr>
          </w:p>
        </w:tc>
        <w:tc>
          <w:tcPr>
            <w:tcW w:w="598" w:type="pct"/>
            <w:tcBorders>
              <w:top w:val="nil"/>
              <w:left w:val="nil"/>
              <w:bottom w:val="nil"/>
              <w:right w:val="nil"/>
              <w:tl2br w:val="nil"/>
              <w:tr2bl w:val="nil"/>
            </w:tcBorders>
            <w:vAlign w:val="center"/>
          </w:tcPr>
          <w:p w14:paraId="52E38816"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(-1.201)</w:t>
            </w:r>
          </w:p>
        </w:tc>
        <w:tc>
          <w:tcPr>
            <w:tcW w:w="598" w:type="pct"/>
            <w:tcBorders>
              <w:top w:val="nil"/>
              <w:left w:val="nil"/>
              <w:bottom w:val="nil"/>
              <w:right w:val="nil"/>
              <w:tl2br w:val="nil"/>
              <w:tr2bl w:val="nil"/>
            </w:tcBorders>
          </w:tcPr>
          <w:p w14:paraId="7DE89279"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(-1.134)</w:t>
            </w:r>
          </w:p>
        </w:tc>
        <w:tc>
          <w:tcPr>
            <w:tcW w:w="672" w:type="pct"/>
            <w:tcBorders>
              <w:top w:val="nil"/>
              <w:left w:val="nil"/>
              <w:bottom w:val="nil"/>
              <w:right w:val="single" w:sz="4" w:space="0" w:color="auto"/>
              <w:tl2br w:val="nil"/>
              <w:tr2bl w:val="nil"/>
            </w:tcBorders>
          </w:tcPr>
          <w:p w14:paraId="5E482E08"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(7.366)</w:t>
            </w:r>
          </w:p>
        </w:tc>
        <w:tc>
          <w:tcPr>
            <w:tcW w:w="609" w:type="pct"/>
            <w:tcBorders>
              <w:top w:val="nil"/>
              <w:left w:val="single" w:sz="4" w:space="0" w:color="auto"/>
              <w:bottom w:val="nil"/>
              <w:right w:val="nil"/>
              <w:tl2br w:val="nil"/>
              <w:tr2bl w:val="nil"/>
            </w:tcBorders>
          </w:tcPr>
          <w:p w14:paraId="121ACF56"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598" w:type="pct"/>
            <w:tcBorders>
              <w:top w:val="nil"/>
              <w:left w:val="nil"/>
              <w:bottom w:val="nil"/>
              <w:right w:val="nil"/>
              <w:tl2br w:val="nil"/>
              <w:tr2bl w:val="nil"/>
            </w:tcBorders>
          </w:tcPr>
          <w:p w14:paraId="2990D555"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672" w:type="pct"/>
            <w:tcBorders>
              <w:top w:val="nil"/>
              <w:left w:val="nil"/>
              <w:bottom w:val="nil"/>
              <w:right w:val="nil"/>
              <w:tl2br w:val="nil"/>
              <w:tr2bl w:val="nil"/>
            </w:tcBorders>
          </w:tcPr>
          <w:p w14:paraId="3454F579" w14:textId="77777777" w:rsidR="003961FA" w:rsidRDefault="003961FA">
            <w:pPr>
              <w:autoSpaceDE w:val="0"/>
              <w:autoSpaceDN w:val="0"/>
              <w:adjustRightInd w:val="0"/>
              <w:spacing w:after="0" w:line="360" w:lineRule="auto"/>
              <w:jc w:val="center"/>
              <w:rPr>
                <w:rFonts w:ascii="Times New Roman" w:hAnsi="Times New Roman"/>
                <w:sz w:val="18"/>
                <w:szCs w:val="28"/>
              </w:rPr>
            </w:pPr>
          </w:p>
        </w:tc>
      </w:tr>
      <w:tr w:rsidR="003961FA" w14:paraId="61D69341" w14:textId="77777777">
        <w:tc>
          <w:tcPr>
            <w:tcW w:w="1252" w:type="pct"/>
            <w:tcBorders>
              <w:top w:val="nil"/>
              <w:left w:val="nil"/>
              <w:bottom w:val="nil"/>
              <w:right w:val="nil"/>
              <w:tl2br w:val="nil"/>
              <w:tr2bl w:val="nil"/>
            </w:tcBorders>
          </w:tcPr>
          <w:p w14:paraId="25757BA0" w14:textId="77777777" w:rsidR="003961FA" w:rsidRDefault="00030352">
            <w:pPr>
              <w:autoSpaceDE w:val="0"/>
              <w:autoSpaceDN w:val="0"/>
              <w:adjustRightInd w:val="0"/>
              <w:spacing w:after="0" w:line="360" w:lineRule="auto"/>
              <w:rPr>
                <w:rFonts w:ascii="Times New Roman" w:hAnsi="Times New Roman"/>
                <w:sz w:val="18"/>
                <w:szCs w:val="28"/>
              </w:rPr>
            </w:pPr>
            <w:proofErr w:type="spellStart"/>
            <w:r>
              <w:rPr>
                <w:rFonts w:ascii="Times New Roman" w:hAnsi="Times New Roman"/>
                <w:sz w:val="18"/>
                <w:szCs w:val="28"/>
              </w:rPr>
              <w:t>Ln_HSR</w:t>
            </w:r>
            <w:proofErr w:type="spellEnd"/>
            <w:r>
              <w:rPr>
                <w:rFonts w:ascii="Times New Roman" w:hAnsi="Times New Roman"/>
                <w:sz w:val="18"/>
                <w:szCs w:val="28"/>
              </w:rPr>
              <w:t>*Religious</w:t>
            </w:r>
          </w:p>
        </w:tc>
        <w:tc>
          <w:tcPr>
            <w:tcW w:w="598" w:type="pct"/>
            <w:tcBorders>
              <w:top w:val="nil"/>
              <w:left w:val="nil"/>
              <w:bottom w:val="nil"/>
              <w:right w:val="nil"/>
              <w:tl2br w:val="nil"/>
              <w:tr2bl w:val="nil"/>
            </w:tcBorders>
            <w:vAlign w:val="center"/>
          </w:tcPr>
          <w:p w14:paraId="27146C1D"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-0.001</w:t>
            </w:r>
          </w:p>
        </w:tc>
        <w:tc>
          <w:tcPr>
            <w:tcW w:w="598" w:type="pct"/>
            <w:tcBorders>
              <w:top w:val="nil"/>
              <w:left w:val="nil"/>
              <w:bottom w:val="nil"/>
              <w:right w:val="nil"/>
              <w:tl2br w:val="nil"/>
              <w:tr2bl w:val="nil"/>
            </w:tcBorders>
          </w:tcPr>
          <w:p w14:paraId="558456D9"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-0.001</w:t>
            </w:r>
          </w:p>
        </w:tc>
        <w:tc>
          <w:tcPr>
            <w:tcW w:w="672" w:type="pct"/>
            <w:tcBorders>
              <w:top w:val="nil"/>
              <w:left w:val="nil"/>
              <w:bottom w:val="nil"/>
              <w:right w:val="single" w:sz="4" w:space="0" w:color="auto"/>
              <w:tl2br w:val="nil"/>
              <w:tr2bl w:val="nil"/>
            </w:tcBorders>
          </w:tcPr>
          <w:p w14:paraId="51049328"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-0.005***</w:t>
            </w:r>
          </w:p>
        </w:tc>
        <w:tc>
          <w:tcPr>
            <w:tcW w:w="609" w:type="pct"/>
            <w:tcBorders>
              <w:top w:val="nil"/>
              <w:left w:val="single" w:sz="4" w:space="0" w:color="auto"/>
              <w:bottom w:val="nil"/>
              <w:right w:val="nil"/>
              <w:tl2br w:val="nil"/>
              <w:tr2bl w:val="nil"/>
            </w:tcBorders>
          </w:tcPr>
          <w:p w14:paraId="378E3495"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598" w:type="pct"/>
            <w:tcBorders>
              <w:top w:val="nil"/>
              <w:left w:val="nil"/>
              <w:bottom w:val="nil"/>
              <w:right w:val="nil"/>
              <w:tl2br w:val="nil"/>
              <w:tr2bl w:val="nil"/>
            </w:tcBorders>
          </w:tcPr>
          <w:p w14:paraId="658403CE"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672" w:type="pct"/>
            <w:tcBorders>
              <w:top w:val="nil"/>
              <w:left w:val="nil"/>
              <w:bottom w:val="nil"/>
              <w:right w:val="nil"/>
              <w:tl2br w:val="nil"/>
              <w:tr2bl w:val="nil"/>
            </w:tcBorders>
          </w:tcPr>
          <w:p w14:paraId="1492E136" w14:textId="77777777" w:rsidR="003961FA" w:rsidRDefault="003961FA">
            <w:pPr>
              <w:autoSpaceDE w:val="0"/>
              <w:autoSpaceDN w:val="0"/>
              <w:adjustRightInd w:val="0"/>
              <w:spacing w:after="0" w:line="360" w:lineRule="auto"/>
              <w:jc w:val="center"/>
              <w:rPr>
                <w:rFonts w:ascii="Times New Roman" w:hAnsi="Times New Roman"/>
                <w:sz w:val="18"/>
                <w:szCs w:val="28"/>
              </w:rPr>
            </w:pPr>
          </w:p>
        </w:tc>
      </w:tr>
      <w:tr w:rsidR="003961FA" w14:paraId="5E474B19" w14:textId="77777777">
        <w:tc>
          <w:tcPr>
            <w:tcW w:w="1252" w:type="pct"/>
            <w:tcBorders>
              <w:top w:val="nil"/>
              <w:left w:val="nil"/>
              <w:bottom w:val="nil"/>
              <w:right w:val="nil"/>
              <w:tl2br w:val="nil"/>
              <w:tr2bl w:val="nil"/>
            </w:tcBorders>
          </w:tcPr>
          <w:p w14:paraId="7FDC1F1E" w14:textId="77777777" w:rsidR="003961FA" w:rsidRDefault="003961FA">
            <w:pPr>
              <w:autoSpaceDE w:val="0"/>
              <w:autoSpaceDN w:val="0"/>
              <w:adjustRightInd w:val="0"/>
              <w:spacing w:after="0" w:line="360" w:lineRule="auto"/>
              <w:rPr>
                <w:rFonts w:ascii="Times New Roman" w:hAnsi="Times New Roman"/>
                <w:sz w:val="18"/>
                <w:szCs w:val="28"/>
              </w:rPr>
            </w:pPr>
          </w:p>
        </w:tc>
        <w:tc>
          <w:tcPr>
            <w:tcW w:w="598" w:type="pct"/>
            <w:tcBorders>
              <w:top w:val="nil"/>
              <w:left w:val="nil"/>
              <w:bottom w:val="nil"/>
              <w:right w:val="nil"/>
              <w:tl2br w:val="nil"/>
              <w:tr2bl w:val="nil"/>
            </w:tcBorders>
            <w:vAlign w:val="center"/>
          </w:tcPr>
          <w:p w14:paraId="3AA2C16D"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(-0.111)</w:t>
            </w:r>
          </w:p>
        </w:tc>
        <w:tc>
          <w:tcPr>
            <w:tcW w:w="598" w:type="pct"/>
            <w:tcBorders>
              <w:top w:val="nil"/>
              <w:left w:val="nil"/>
              <w:bottom w:val="nil"/>
              <w:right w:val="nil"/>
              <w:tl2br w:val="nil"/>
              <w:tr2bl w:val="nil"/>
            </w:tcBorders>
          </w:tcPr>
          <w:p w14:paraId="10E3526F"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(-0.162)</w:t>
            </w:r>
          </w:p>
        </w:tc>
        <w:tc>
          <w:tcPr>
            <w:tcW w:w="672" w:type="pct"/>
            <w:tcBorders>
              <w:top w:val="nil"/>
              <w:left w:val="nil"/>
              <w:bottom w:val="nil"/>
              <w:right w:val="single" w:sz="4" w:space="0" w:color="auto"/>
              <w:tl2br w:val="nil"/>
              <w:tr2bl w:val="nil"/>
            </w:tcBorders>
          </w:tcPr>
          <w:p w14:paraId="7BDE2C03"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(-4.054)</w:t>
            </w:r>
          </w:p>
        </w:tc>
        <w:tc>
          <w:tcPr>
            <w:tcW w:w="609" w:type="pct"/>
            <w:tcBorders>
              <w:top w:val="nil"/>
              <w:left w:val="single" w:sz="4" w:space="0" w:color="auto"/>
              <w:bottom w:val="nil"/>
              <w:right w:val="nil"/>
              <w:tl2br w:val="nil"/>
              <w:tr2bl w:val="nil"/>
            </w:tcBorders>
          </w:tcPr>
          <w:p w14:paraId="154B5811"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598" w:type="pct"/>
            <w:tcBorders>
              <w:top w:val="nil"/>
              <w:left w:val="nil"/>
              <w:bottom w:val="nil"/>
              <w:right w:val="nil"/>
              <w:tl2br w:val="nil"/>
              <w:tr2bl w:val="nil"/>
            </w:tcBorders>
          </w:tcPr>
          <w:p w14:paraId="067E4A16"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672" w:type="pct"/>
            <w:tcBorders>
              <w:top w:val="nil"/>
              <w:left w:val="nil"/>
              <w:bottom w:val="nil"/>
              <w:right w:val="nil"/>
              <w:tl2br w:val="nil"/>
              <w:tr2bl w:val="nil"/>
            </w:tcBorders>
          </w:tcPr>
          <w:p w14:paraId="35ECF387" w14:textId="77777777" w:rsidR="003961FA" w:rsidRDefault="003961FA">
            <w:pPr>
              <w:autoSpaceDE w:val="0"/>
              <w:autoSpaceDN w:val="0"/>
              <w:adjustRightInd w:val="0"/>
              <w:spacing w:after="0" w:line="360" w:lineRule="auto"/>
              <w:jc w:val="center"/>
              <w:rPr>
                <w:rFonts w:ascii="Times New Roman" w:hAnsi="Times New Roman"/>
                <w:sz w:val="18"/>
                <w:szCs w:val="28"/>
              </w:rPr>
            </w:pPr>
          </w:p>
        </w:tc>
      </w:tr>
      <w:tr w:rsidR="003961FA" w14:paraId="35272D7E" w14:textId="77777777">
        <w:tc>
          <w:tcPr>
            <w:tcW w:w="1252" w:type="pct"/>
            <w:tcBorders>
              <w:top w:val="nil"/>
              <w:left w:val="nil"/>
              <w:bottom w:val="nil"/>
              <w:right w:val="nil"/>
              <w:tl2br w:val="nil"/>
              <w:tr2bl w:val="nil"/>
            </w:tcBorders>
          </w:tcPr>
          <w:p w14:paraId="7018DBBD" w14:textId="77777777" w:rsidR="003961FA" w:rsidRDefault="00030352">
            <w:pPr>
              <w:autoSpaceDE w:val="0"/>
              <w:autoSpaceDN w:val="0"/>
              <w:adjustRightInd w:val="0"/>
              <w:spacing w:after="0" w:line="360" w:lineRule="auto"/>
              <w:rPr>
                <w:rFonts w:ascii="Times New Roman" w:hAnsi="Times New Roman"/>
                <w:sz w:val="18"/>
                <w:szCs w:val="28"/>
              </w:rPr>
            </w:pPr>
            <w:proofErr w:type="spellStart"/>
            <w:r>
              <w:rPr>
                <w:rFonts w:ascii="Times New Roman" w:hAnsi="Times New Roman"/>
                <w:sz w:val="18"/>
                <w:szCs w:val="28"/>
              </w:rPr>
              <w:t>Mea_HSR</w:t>
            </w:r>
            <w:proofErr w:type="spellEnd"/>
          </w:p>
        </w:tc>
        <w:tc>
          <w:tcPr>
            <w:tcW w:w="598" w:type="pct"/>
            <w:tcBorders>
              <w:top w:val="nil"/>
              <w:left w:val="nil"/>
              <w:bottom w:val="nil"/>
              <w:right w:val="nil"/>
              <w:tl2br w:val="nil"/>
              <w:tr2bl w:val="nil"/>
            </w:tcBorders>
            <w:vAlign w:val="center"/>
          </w:tcPr>
          <w:p w14:paraId="04B2E3D1"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598" w:type="pct"/>
            <w:tcBorders>
              <w:top w:val="nil"/>
              <w:left w:val="nil"/>
              <w:bottom w:val="nil"/>
              <w:right w:val="nil"/>
              <w:tl2br w:val="nil"/>
              <w:tr2bl w:val="nil"/>
            </w:tcBorders>
          </w:tcPr>
          <w:p w14:paraId="5DDA69AB"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672" w:type="pct"/>
            <w:tcBorders>
              <w:top w:val="nil"/>
              <w:left w:val="nil"/>
              <w:bottom w:val="nil"/>
              <w:right w:val="single" w:sz="4" w:space="0" w:color="auto"/>
              <w:tl2br w:val="nil"/>
              <w:tr2bl w:val="nil"/>
            </w:tcBorders>
          </w:tcPr>
          <w:p w14:paraId="1F14AD6C"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609" w:type="pct"/>
            <w:tcBorders>
              <w:top w:val="nil"/>
              <w:left w:val="single" w:sz="4" w:space="0" w:color="auto"/>
              <w:bottom w:val="nil"/>
              <w:right w:val="nil"/>
              <w:tl2br w:val="nil"/>
              <w:tr2bl w:val="nil"/>
            </w:tcBorders>
          </w:tcPr>
          <w:p w14:paraId="774DDC13"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-0.008</w:t>
            </w:r>
          </w:p>
        </w:tc>
        <w:tc>
          <w:tcPr>
            <w:tcW w:w="598" w:type="pct"/>
            <w:tcBorders>
              <w:top w:val="nil"/>
              <w:left w:val="nil"/>
              <w:bottom w:val="nil"/>
              <w:right w:val="nil"/>
              <w:tl2br w:val="nil"/>
              <w:tr2bl w:val="nil"/>
            </w:tcBorders>
          </w:tcPr>
          <w:p w14:paraId="0100CEED"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-0.006</w:t>
            </w:r>
          </w:p>
        </w:tc>
        <w:tc>
          <w:tcPr>
            <w:tcW w:w="672" w:type="pct"/>
            <w:tcBorders>
              <w:top w:val="nil"/>
              <w:left w:val="nil"/>
              <w:bottom w:val="nil"/>
              <w:right w:val="nil"/>
              <w:tl2br w:val="nil"/>
              <w:tr2bl w:val="nil"/>
            </w:tcBorders>
          </w:tcPr>
          <w:p w14:paraId="170EFDB1"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0.115***</w:t>
            </w:r>
          </w:p>
        </w:tc>
      </w:tr>
      <w:tr w:rsidR="003961FA" w14:paraId="4AC5F6E9" w14:textId="77777777">
        <w:tc>
          <w:tcPr>
            <w:tcW w:w="1252" w:type="pct"/>
            <w:tcBorders>
              <w:top w:val="nil"/>
              <w:left w:val="nil"/>
              <w:bottom w:val="nil"/>
              <w:right w:val="nil"/>
              <w:tl2br w:val="nil"/>
              <w:tr2bl w:val="nil"/>
            </w:tcBorders>
          </w:tcPr>
          <w:p w14:paraId="3B0916F9" w14:textId="77777777" w:rsidR="003961FA" w:rsidRDefault="003961FA">
            <w:pPr>
              <w:autoSpaceDE w:val="0"/>
              <w:autoSpaceDN w:val="0"/>
              <w:adjustRightInd w:val="0"/>
              <w:spacing w:after="0" w:line="360" w:lineRule="auto"/>
              <w:rPr>
                <w:rFonts w:ascii="Times New Roman" w:hAnsi="Times New Roman"/>
                <w:sz w:val="18"/>
                <w:szCs w:val="28"/>
              </w:rPr>
            </w:pPr>
          </w:p>
        </w:tc>
        <w:tc>
          <w:tcPr>
            <w:tcW w:w="598" w:type="pct"/>
            <w:tcBorders>
              <w:top w:val="nil"/>
              <w:left w:val="nil"/>
              <w:bottom w:val="nil"/>
              <w:right w:val="nil"/>
              <w:tl2br w:val="nil"/>
              <w:tr2bl w:val="nil"/>
            </w:tcBorders>
            <w:vAlign w:val="center"/>
          </w:tcPr>
          <w:p w14:paraId="66C328A2"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598" w:type="pct"/>
            <w:tcBorders>
              <w:top w:val="nil"/>
              <w:left w:val="nil"/>
              <w:bottom w:val="nil"/>
              <w:right w:val="nil"/>
              <w:tl2br w:val="nil"/>
              <w:tr2bl w:val="nil"/>
            </w:tcBorders>
          </w:tcPr>
          <w:p w14:paraId="67FAACA9"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672" w:type="pct"/>
            <w:tcBorders>
              <w:top w:val="nil"/>
              <w:left w:val="nil"/>
              <w:bottom w:val="nil"/>
              <w:right w:val="single" w:sz="4" w:space="0" w:color="auto"/>
              <w:tl2br w:val="nil"/>
              <w:tr2bl w:val="nil"/>
            </w:tcBorders>
          </w:tcPr>
          <w:p w14:paraId="16BEB91F"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609" w:type="pct"/>
            <w:tcBorders>
              <w:top w:val="nil"/>
              <w:left w:val="single" w:sz="4" w:space="0" w:color="auto"/>
              <w:bottom w:val="nil"/>
              <w:right w:val="nil"/>
              <w:tl2br w:val="nil"/>
              <w:tr2bl w:val="nil"/>
            </w:tcBorders>
          </w:tcPr>
          <w:p w14:paraId="2DD0990E"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(-0.875)</w:t>
            </w:r>
          </w:p>
        </w:tc>
        <w:tc>
          <w:tcPr>
            <w:tcW w:w="598" w:type="pct"/>
            <w:tcBorders>
              <w:top w:val="nil"/>
              <w:left w:val="nil"/>
              <w:bottom w:val="nil"/>
              <w:right w:val="nil"/>
              <w:tl2br w:val="nil"/>
              <w:tr2bl w:val="nil"/>
            </w:tcBorders>
          </w:tcPr>
          <w:p w14:paraId="368C69CE"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(-0.614)</w:t>
            </w:r>
          </w:p>
        </w:tc>
        <w:tc>
          <w:tcPr>
            <w:tcW w:w="672" w:type="pct"/>
            <w:tcBorders>
              <w:top w:val="nil"/>
              <w:left w:val="nil"/>
              <w:bottom w:val="nil"/>
              <w:right w:val="nil"/>
              <w:tl2br w:val="nil"/>
              <w:tr2bl w:val="nil"/>
            </w:tcBorders>
          </w:tcPr>
          <w:p w14:paraId="43C3D4C2"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(3.558)</w:t>
            </w:r>
          </w:p>
        </w:tc>
      </w:tr>
      <w:tr w:rsidR="003961FA" w14:paraId="35AF8DC8" w14:textId="77777777">
        <w:tc>
          <w:tcPr>
            <w:tcW w:w="1252" w:type="pct"/>
            <w:tcBorders>
              <w:top w:val="nil"/>
              <w:left w:val="nil"/>
              <w:bottom w:val="nil"/>
              <w:right w:val="nil"/>
              <w:tl2br w:val="nil"/>
              <w:tr2bl w:val="nil"/>
            </w:tcBorders>
          </w:tcPr>
          <w:p w14:paraId="279E19B8" w14:textId="77777777" w:rsidR="003961FA" w:rsidRDefault="00030352">
            <w:pPr>
              <w:autoSpaceDE w:val="0"/>
              <w:autoSpaceDN w:val="0"/>
              <w:adjustRightInd w:val="0"/>
              <w:spacing w:after="0" w:line="360" w:lineRule="auto"/>
              <w:rPr>
                <w:rFonts w:ascii="Times New Roman" w:hAnsi="Times New Roman"/>
                <w:sz w:val="18"/>
                <w:szCs w:val="28"/>
              </w:rPr>
            </w:pPr>
            <w:proofErr w:type="spellStart"/>
            <w:r>
              <w:rPr>
                <w:rFonts w:ascii="Times New Roman" w:hAnsi="Times New Roman"/>
                <w:sz w:val="18"/>
                <w:szCs w:val="28"/>
              </w:rPr>
              <w:t>Mea_HSR</w:t>
            </w:r>
            <w:proofErr w:type="spellEnd"/>
            <w:r>
              <w:rPr>
                <w:rFonts w:ascii="Times New Roman" w:hAnsi="Times New Roman"/>
                <w:sz w:val="18"/>
                <w:szCs w:val="28"/>
              </w:rPr>
              <w:t>*Religious</w:t>
            </w:r>
          </w:p>
        </w:tc>
        <w:tc>
          <w:tcPr>
            <w:tcW w:w="598" w:type="pct"/>
            <w:tcBorders>
              <w:top w:val="nil"/>
              <w:left w:val="nil"/>
              <w:bottom w:val="nil"/>
              <w:right w:val="nil"/>
              <w:tl2br w:val="nil"/>
              <w:tr2bl w:val="nil"/>
            </w:tcBorders>
            <w:vAlign w:val="center"/>
          </w:tcPr>
          <w:p w14:paraId="774D6FD9"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598" w:type="pct"/>
            <w:tcBorders>
              <w:top w:val="nil"/>
              <w:left w:val="nil"/>
              <w:bottom w:val="nil"/>
              <w:right w:val="nil"/>
              <w:tl2br w:val="nil"/>
              <w:tr2bl w:val="nil"/>
            </w:tcBorders>
          </w:tcPr>
          <w:p w14:paraId="70C8C706"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672" w:type="pct"/>
            <w:tcBorders>
              <w:top w:val="nil"/>
              <w:left w:val="nil"/>
              <w:bottom w:val="nil"/>
              <w:right w:val="single" w:sz="4" w:space="0" w:color="auto"/>
              <w:tl2br w:val="nil"/>
              <w:tr2bl w:val="nil"/>
            </w:tcBorders>
          </w:tcPr>
          <w:p w14:paraId="6188204C"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609" w:type="pct"/>
            <w:tcBorders>
              <w:top w:val="nil"/>
              <w:left w:val="single" w:sz="4" w:space="0" w:color="auto"/>
              <w:bottom w:val="nil"/>
              <w:right w:val="nil"/>
              <w:tl2br w:val="nil"/>
              <w:tr2bl w:val="nil"/>
            </w:tcBorders>
          </w:tcPr>
          <w:p w14:paraId="3E4BEBD6"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-0.001</w:t>
            </w:r>
          </w:p>
        </w:tc>
        <w:tc>
          <w:tcPr>
            <w:tcW w:w="598" w:type="pct"/>
            <w:tcBorders>
              <w:top w:val="nil"/>
              <w:left w:val="nil"/>
              <w:bottom w:val="nil"/>
              <w:right w:val="nil"/>
              <w:tl2br w:val="nil"/>
              <w:tr2bl w:val="nil"/>
            </w:tcBorders>
          </w:tcPr>
          <w:p w14:paraId="01A33D9F"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-0.001</w:t>
            </w:r>
          </w:p>
        </w:tc>
        <w:tc>
          <w:tcPr>
            <w:tcW w:w="672" w:type="pct"/>
            <w:tcBorders>
              <w:top w:val="nil"/>
              <w:left w:val="nil"/>
              <w:bottom w:val="nil"/>
              <w:right w:val="nil"/>
              <w:tl2br w:val="nil"/>
              <w:tr2bl w:val="nil"/>
            </w:tcBorders>
          </w:tcPr>
          <w:p w14:paraId="6E7FBE2C"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-0.012**</w:t>
            </w:r>
          </w:p>
        </w:tc>
      </w:tr>
      <w:tr w:rsidR="003961FA" w14:paraId="7D9B310B" w14:textId="77777777">
        <w:tc>
          <w:tcPr>
            <w:tcW w:w="1252" w:type="pct"/>
            <w:tcBorders>
              <w:top w:val="nil"/>
              <w:left w:val="nil"/>
              <w:bottom w:val="nil"/>
              <w:right w:val="nil"/>
              <w:tl2br w:val="nil"/>
              <w:tr2bl w:val="nil"/>
            </w:tcBorders>
          </w:tcPr>
          <w:p w14:paraId="2ADEF0F9" w14:textId="77777777" w:rsidR="003961FA" w:rsidRDefault="003961FA">
            <w:pPr>
              <w:autoSpaceDE w:val="0"/>
              <w:autoSpaceDN w:val="0"/>
              <w:adjustRightInd w:val="0"/>
              <w:spacing w:after="0" w:line="360" w:lineRule="auto"/>
              <w:rPr>
                <w:rFonts w:ascii="Times New Roman" w:hAnsi="Times New Roman"/>
                <w:sz w:val="18"/>
                <w:szCs w:val="28"/>
              </w:rPr>
            </w:pPr>
          </w:p>
        </w:tc>
        <w:tc>
          <w:tcPr>
            <w:tcW w:w="598" w:type="pct"/>
            <w:tcBorders>
              <w:top w:val="nil"/>
              <w:left w:val="nil"/>
              <w:bottom w:val="nil"/>
              <w:right w:val="nil"/>
              <w:tl2br w:val="nil"/>
              <w:tr2bl w:val="nil"/>
            </w:tcBorders>
            <w:vAlign w:val="center"/>
          </w:tcPr>
          <w:p w14:paraId="45CF4697"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598" w:type="pct"/>
            <w:tcBorders>
              <w:top w:val="nil"/>
              <w:left w:val="nil"/>
              <w:bottom w:val="nil"/>
              <w:right w:val="nil"/>
              <w:tl2br w:val="nil"/>
              <w:tr2bl w:val="nil"/>
            </w:tcBorders>
          </w:tcPr>
          <w:p w14:paraId="3BD3E94B"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672" w:type="pct"/>
            <w:tcBorders>
              <w:top w:val="nil"/>
              <w:left w:val="nil"/>
              <w:bottom w:val="nil"/>
              <w:right w:val="single" w:sz="4" w:space="0" w:color="auto"/>
              <w:tl2br w:val="nil"/>
              <w:tr2bl w:val="nil"/>
            </w:tcBorders>
          </w:tcPr>
          <w:p w14:paraId="4BA9C54D" w14:textId="77777777" w:rsidR="003961FA" w:rsidRDefault="003961FA">
            <w:pPr>
              <w:autoSpaceDE w:val="0"/>
              <w:autoSpaceDN w:val="0"/>
              <w:adjustRightInd w:val="0"/>
              <w:spacing w:after="0" w:line="360" w:lineRule="auto"/>
              <w:jc w:val="center"/>
              <w:rPr>
                <w:rFonts w:ascii="Times New Roman" w:hAnsi="Times New Roman"/>
                <w:sz w:val="18"/>
                <w:szCs w:val="28"/>
              </w:rPr>
            </w:pPr>
          </w:p>
        </w:tc>
        <w:tc>
          <w:tcPr>
            <w:tcW w:w="609" w:type="pct"/>
            <w:tcBorders>
              <w:top w:val="nil"/>
              <w:left w:val="single" w:sz="4" w:space="0" w:color="auto"/>
              <w:bottom w:val="nil"/>
              <w:right w:val="nil"/>
              <w:tl2br w:val="nil"/>
              <w:tr2bl w:val="nil"/>
            </w:tcBorders>
          </w:tcPr>
          <w:p w14:paraId="4B02F9C2"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(-0.488)</w:t>
            </w:r>
          </w:p>
        </w:tc>
        <w:tc>
          <w:tcPr>
            <w:tcW w:w="598" w:type="pct"/>
            <w:tcBorders>
              <w:top w:val="nil"/>
              <w:left w:val="nil"/>
              <w:bottom w:val="nil"/>
              <w:right w:val="nil"/>
              <w:tl2br w:val="nil"/>
              <w:tr2bl w:val="nil"/>
            </w:tcBorders>
          </w:tcPr>
          <w:p w14:paraId="4C3458B3"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(-0.668)</w:t>
            </w:r>
          </w:p>
        </w:tc>
        <w:tc>
          <w:tcPr>
            <w:tcW w:w="672" w:type="pct"/>
            <w:tcBorders>
              <w:top w:val="nil"/>
              <w:left w:val="nil"/>
              <w:bottom w:val="nil"/>
              <w:right w:val="nil"/>
              <w:tl2br w:val="nil"/>
              <w:tr2bl w:val="nil"/>
            </w:tcBorders>
          </w:tcPr>
          <w:p w14:paraId="0F3BA0F9"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(-2.153)</w:t>
            </w:r>
          </w:p>
        </w:tc>
      </w:tr>
      <w:tr w:rsidR="003961FA" w14:paraId="4127B04A" w14:textId="77777777">
        <w:tc>
          <w:tcPr>
            <w:tcW w:w="1252" w:type="pct"/>
            <w:tcBorders>
              <w:top w:val="nil"/>
              <w:left w:val="nil"/>
              <w:bottom w:val="nil"/>
              <w:right w:val="nil"/>
              <w:tl2br w:val="nil"/>
              <w:tr2bl w:val="nil"/>
            </w:tcBorders>
          </w:tcPr>
          <w:p w14:paraId="45B562DD" w14:textId="77777777" w:rsidR="003961FA" w:rsidRDefault="00030352">
            <w:pPr>
              <w:autoSpaceDE w:val="0"/>
              <w:autoSpaceDN w:val="0"/>
              <w:adjustRightInd w:val="0"/>
              <w:spacing w:after="0" w:line="360" w:lineRule="auto"/>
              <w:rPr>
                <w:rFonts w:ascii="Times New Roman" w:hAnsi="Times New Roman"/>
                <w:sz w:val="18"/>
                <w:szCs w:val="28"/>
              </w:rPr>
            </w:pPr>
            <w:r>
              <w:rPr>
                <w:rFonts w:ascii="Times New Roman" w:hAnsi="Times New Roman"/>
                <w:sz w:val="18"/>
                <w:szCs w:val="28"/>
              </w:rPr>
              <w:t>Religious</w:t>
            </w:r>
          </w:p>
        </w:tc>
        <w:tc>
          <w:tcPr>
            <w:tcW w:w="598" w:type="pct"/>
            <w:tcBorders>
              <w:top w:val="nil"/>
              <w:left w:val="nil"/>
              <w:bottom w:val="nil"/>
              <w:right w:val="nil"/>
              <w:tl2br w:val="nil"/>
              <w:tr2bl w:val="nil"/>
            </w:tcBorders>
            <w:vAlign w:val="center"/>
          </w:tcPr>
          <w:p w14:paraId="5A9E9977"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-0.002*</w:t>
            </w:r>
          </w:p>
        </w:tc>
        <w:tc>
          <w:tcPr>
            <w:tcW w:w="598" w:type="pct"/>
            <w:tcBorders>
              <w:top w:val="nil"/>
              <w:left w:val="nil"/>
              <w:bottom w:val="nil"/>
              <w:right w:val="nil"/>
              <w:tl2br w:val="nil"/>
              <w:tr2bl w:val="nil"/>
            </w:tcBorders>
          </w:tcPr>
          <w:p w14:paraId="11725AA0"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-0.002*</w:t>
            </w:r>
          </w:p>
        </w:tc>
        <w:tc>
          <w:tcPr>
            <w:tcW w:w="672" w:type="pct"/>
            <w:tcBorders>
              <w:top w:val="nil"/>
              <w:left w:val="nil"/>
              <w:bottom w:val="nil"/>
              <w:right w:val="single" w:sz="4" w:space="0" w:color="auto"/>
              <w:tl2br w:val="nil"/>
              <w:tr2bl w:val="nil"/>
            </w:tcBorders>
          </w:tcPr>
          <w:p w14:paraId="6B0B7148"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-0.021***</w:t>
            </w:r>
          </w:p>
        </w:tc>
        <w:tc>
          <w:tcPr>
            <w:tcW w:w="609" w:type="pct"/>
            <w:tcBorders>
              <w:top w:val="nil"/>
              <w:left w:val="single" w:sz="4" w:space="0" w:color="auto"/>
              <w:bottom w:val="nil"/>
              <w:right w:val="nil"/>
              <w:tl2br w:val="nil"/>
              <w:tr2bl w:val="nil"/>
            </w:tcBorders>
          </w:tcPr>
          <w:p w14:paraId="3105CA19"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-0.002**</w:t>
            </w:r>
          </w:p>
        </w:tc>
        <w:tc>
          <w:tcPr>
            <w:tcW w:w="598" w:type="pct"/>
            <w:tcBorders>
              <w:top w:val="nil"/>
              <w:left w:val="nil"/>
              <w:bottom w:val="nil"/>
              <w:right w:val="nil"/>
              <w:tl2br w:val="nil"/>
              <w:tr2bl w:val="nil"/>
            </w:tcBorders>
          </w:tcPr>
          <w:p w14:paraId="4626ED22"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-0.002*</w:t>
            </w:r>
          </w:p>
        </w:tc>
        <w:tc>
          <w:tcPr>
            <w:tcW w:w="672" w:type="pct"/>
            <w:tcBorders>
              <w:top w:val="nil"/>
              <w:left w:val="nil"/>
              <w:bottom w:val="nil"/>
              <w:right w:val="nil"/>
              <w:tl2br w:val="nil"/>
              <w:tr2bl w:val="nil"/>
            </w:tcBorders>
          </w:tcPr>
          <w:p w14:paraId="5E641933"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-0.016***</w:t>
            </w:r>
          </w:p>
        </w:tc>
      </w:tr>
      <w:tr w:rsidR="003961FA" w14:paraId="26092060" w14:textId="77777777">
        <w:tc>
          <w:tcPr>
            <w:tcW w:w="1252" w:type="pct"/>
            <w:tcBorders>
              <w:top w:val="nil"/>
              <w:left w:val="nil"/>
              <w:bottom w:val="nil"/>
              <w:right w:val="nil"/>
              <w:tl2br w:val="nil"/>
              <w:tr2bl w:val="nil"/>
            </w:tcBorders>
          </w:tcPr>
          <w:p w14:paraId="2AA2DCE7" w14:textId="77777777" w:rsidR="003961FA" w:rsidRDefault="003961FA">
            <w:pPr>
              <w:autoSpaceDE w:val="0"/>
              <w:autoSpaceDN w:val="0"/>
              <w:adjustRightInd w:val="0"/>
              <w:spacing w:after="0" w:line="360" w:lineRule="auto"/>
              <w:rPr>
                <w:rFonts w:ascii="Times New Roman" w:hAnsi="Times New Roman"/>
                <w:sz w:val="18"/>
                <w:szCs w:val="28"/>
              </w:rPr>
            </w:pPr>
          </w:p>
        </w:tc>
        <w:tc>
          <w:tcPr>
            <w:tcW w:w="598" w:type="pct"/>
            <w:tcBorders>
              <w:top w:val="nil"/>
              <w:left w:val="nil"/>
              <w:bottom w:val="nil"/>
              <w:right w:val="nil"/>
              <w:tl2br w:val="nil"/>
              <w:tr2bl w:val="nil"/>
            </w:tcBorders>
            <w:vAlign w:val="center"/>
          </w:tcPr>
          <w:p w14:paraId="45015179"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(-1.690)</w:t>
            </w:r>
          </w:p>
        </w:tc>
        <w:tc>
          <w:tcPr>
            <w:tcW w:w="598" w:type="pct"/>
            <w:tcBorders>
              <w:top w:val="nil"/>
              <w:left w:val="nil"/>
              <w:bottom w:val="nil"/>
              <w:right w:val="nil"/>
              <w:tl2br w:val="nil"/>
              <w:tr2bl w:val="nil"/>
            </w:tcBorders>
          </w:tcPr>
          <w:p w14:paraId="5E9F7AB4"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(-1.664)</w:t>
            </w:r>
          </w:p>
        </w:tc>
        <w:tc>
          <w:tcPr>
            <w:tcW w:w="672" w:type="pct"/>
            <w:tcBorders>
              <w:top w:val="nil"/>
              <w:left w:val="nil"/>
              <w:bottom w:val="nil"/>
              <w:right w:val="single" w:sz="4" w:space="0" w:color="auto"/>
              <w:tl2br w:val="nil"/>
              <w:tr2bl w:val="nil"/>
            </w:tcBorders>
          </w:tcPr>
          <w:p w14:paraId="27332CE0"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(-4.804)</w:t>
            </w:r>
          </w:p>
        </w:tc>
        <w:tc>
          <w:tcPr>
            <w:tcW w:w="609" w:type="pct"/>
            <w:tcBorders>
              <w:top w:val="nil"/>
              <w:left w:val="single" w:sz="4" w:space="0" w:color="auto"/>
              <w:bottom w:val="nil"/>
              <w:right w:val="nil"/>
              <w:tl2br w:val="nil"/>
              <w:tr2bl w:val="nil"/>
            </w:tcBorders>
          </w:tcPr>
          <w:p w14:paraId="714D4CE9"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(-2.066)</w:t>
            </w:r>
          </w:p>
        </w:tc>
        <w:tc>
          <w:tcPr>
            <w:tcW w:w="598" w:type="pct"/>
            <w:tcBorders>
              <w:top w:val="nil"/>
              <w:left w:val="nil"/>
              <w:bottom w:val="nil"/>
              <w:right w:val="nil"/>
              <w:tl2br w:val="nil"/>
              <w:tr2bl w:val="nil"/>
            </w:tcBorders>
          </w:tcPr>
          <w:p w14:paraId="3D8C880C"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(-1.900)</w:t>
            </w:r>
          </w:p>
        </w:tc>
        <w:tc>
          <w:tcPr>
            <w:tcW w:w="672" w:type="pct"/>
            <w:tcBorders>
              <w:top w:val="nil"/>
              <w:left w:val="nil"/>
              <w:bottom w:val="nil"/>
              <w:right w:val="nil"/>
              <w:tl2br w:val="nil"/>
              <w:tr2bl w:val="nil"/>
            </w:tcBorders>
          </w:tcPr>
          <w:p w14:paraId="534C0282"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(-3.627)</w:t>
            </w:r>
          </w:p>
        </w:tc>
      </w:tr>
      <w:tr w:rsidR="003961FA" w14:paraId="4CD0C8C8" w14:textId="77777777">
        <w:tc>
          <w:tcPr>
            <w:tcW w:w="1252" w:type="pct"/>
            <w:tcBorders>
              <w:top w:val="nil"/>
              <w:left w:val="nil"/>
              <w:bottom w:val="nil"/>
              <w:right w:val="nil"/>
              <w:tl2br w:val="nil"/>
              <w:tr2bl w:val="nil"/>
            </w:tcBorders>
          </w:tcPr>
          <w:p w14:paraId="472BD2F9" w14:textId="77777777" w:rsidR="003961FA" w:rsidRDefault="00030352">
            <w:pPr>
              <w:autoSpaceDE w:val="0"/>
              <w:autoSpaceDN w:val="0"/>
              <w:adjustRightInd w:val="0"/>
              <w:spacing w:after="0" w:line="360" w:lineRule="auto"/>
              <w:rPr>
                <w:rFonts w:ascii="Times New Roman" w:hAnsi="Times New Roman"/>
                <w:sz w:val="18"/>
                <w:szCs w:val="28"/>
              </w:rPr>
            </w:pPr>
            <w:r>
              <w:rPr>
                <w:rFonts w:ascii="Times New Roman" w:hAnsi="Times New Roman"/>
                <w:sz w:val="18"/>
                <w:szCs w:val="28"/>
              </w:rPr>
              <w:t>Constant</w:t>
            </w:r>
          </w:p>
        </w:tc>
        <w:tc>
          <w:tcPr>
            <w:tcW w:w="598" w:type="pct"/>
            <w:tcBorders>
              <w:top w:val="nil"/>
              <w:left w:val="nil"/>
              <w:bottom w:val="nil"/>
              <w:right w:val="nil"/>
              <w:tl2br w:val="nil"/>
              <w:tr2bl w:val="nil"/>
            </w:tcBorders>
            <w:vAlign w:val="center"/>
          </w:tcPr>
          <w:p w14:paraId="77497AF6"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0.016</w:t>
            </w:r>
          </w:p>
        </w:tc>
        <w:tc>
          <w:tcPr>
            <w:tcW w:w="598" w:type="pct"/>
            <w:tcBorders>
              <w:top w:val="nil"/>
              <w:left w:val="nil"/>
              <w:bottom w:val="nil"/>
              <w:right w:val="nil"/>
              <w:tl2br w:val="nil"/>
              <w:tr2bl w:val="nil"/>
            </w:tcBorders>
          </w:tcPr>
          <w:p w14:paraId="58FF2DC5"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0.018</w:t>
            </w:r>
          </w:p>
        </w:tc>
        <w:tc>
          <w:tcPr>
            <w:tcW w:w="672" w:type="pct"/>
            <w:tcBorders>
              <w:top w:val="nil"/>
              <w:left w:val="nil"/>
              <w:bottom w:val="nil"/>
              <w:right w:val="single" w:sz="4" w:space="0" w:color="auto"/>
              <w:tl2br w:val="nil"/>
              <w:tr2bl w:val="nil"/>
            </w:tcBorders>
          </w:tcPr>
          <w:p w14:paraId="508BC8E4"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0.276***</w:t>
            </w:r>
          </w:p>
        </w:tc>
        <w:tc>
          <w:tcPr>
            <w:tcW w:w="609" w:type="pct"/>
            <w:tcBorders>
              <w:top w:val="nil"/>
              <w:left w:val="single" w:sz="4" w:space="0" w:color="auto"/>
              <w:bottom w:val="nil"/>
              <w:right w:val="nil"/>
              <w:tl2br w:val="nil"/>
              <w:tr2bl w:val="nil"/>
            </w:tcBorders>
          </w:tcPr>
          <w:p w14:paraId="1DA6A301"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0.029</w:t>
            </w:r>
          </w:p>
        </w:tc>
        <w:tc>
          <w:tcPr>
            <w:tcW w:w="598" w:type="pct"/>
            <w:tcBorders>
              <w:top w:val="nil"/>
              <w:left w:val="nil"/>
              <w:bottom w:val="nil"/>
              <w:right w:val="nil"/>
              <w:tl2br w:val="nil"/>
              <w:tr2bl w:val="nil"/>
            </w:tcBorders>
          </w:tcPr>
          <w:p w14:paraId="1CC81E7A"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0.030</w:t>
            </w:r>
          </w:p>
        </w:tc>
        <w:tc>
          <w:tcPr>
            <w:tcW w:w="672" w:type="pct"/>
            <w:tcBorders>
              <w:top w:val="nil"/>
              <w:left w:val="nil"/>
              <w:bottom w:val="nil"/>
              <w:right w:val="nil"/>
              <w:tl2br w:val="nil"/>
              <w:tr2bl w:val="nil"/>
            </w:tcBorders>
          </w:tcPr>
          <w:p w14:paraId="4446023D"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0.197*</w:t>
            </w:r>
          </w:p>
        </w:tc>
      </w:tr>
      <w:tr w:rsidR="003961FA" w14:paraId="686AAC21" w14:textId="77777777">
        <w:trPr>
          <w:trHeight w:val="111"/>
        </w:trPr>
        <w:tc>
          <w:tcPr>
            <w:tcW w:w="1252" w:type="pct"/>
            <w:tcBorders>
              <w:top w:val="nil"/>
              <w:left w:val="nil"/>
              <w:bottom w:val="nil"/>
              <w:right w:val="nil"/>
              <w:tl2br w:val="nil"/>
              <w:tr2bl w:val="nil"/>
            </w:tcBorders>
          </w:tcPr>
          <w:p w14:paraId="00B38CB5" w14:textId="77777777" w:rsidR="003961FA" w:rsidRDefault="003961FA">
            <w:pPr>
              <w:autoSpaceDE w:val="0"/>
              <w:autoSpaceDN w:val="0"/>
              <w:adjustRightInd w:val="0"/>
              <w:spacing w:after="0" w:line="360" w:lineRule="auto"/>
              <w:rPr>
                <w:rFonts w:ascii="Times New Roman" w:hAnsi="Times New Roman"/>
                <w:sz w:val="18"/>
                <w:szCs w:val="28"/>
              </w:rPr>
            </w:pPr>
          </w:p>
        </w:tc>
        <w:tc>
          <w:tcPr>
            <w:tcW w:w="598" w:type="pct"/>
            <w:tcBorders>
              <w:top w:val="nil"/>
              <w:left w:val="nil"/>
              <w:bottom w:val="nil"/>
              <w:right w:val="nil"/>
              <w:tl2br w:val="nil"/>
              <w:tr2bl w:val="nil"/>
            </w:tcBorders>
            <w:vAlign w:val="center"/>
          </w:tcPr>
          <w:p w14:paraId="0329AC63"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(0.693)</w:t>
            </w:r>
          </w:p>
        </w:tc>
        <w:tc>
          <w:tcPr>
            <w:tcW w:w="598" w:type="pct"/>
            <w:tcBorders>
              <w:top w:val="nil"/>
              <w:left w:val="nil"/>
              <w:bottom w:val="nil"/>
              <w:right w:val="nil"/>
              <w:tl2br w:val="nil"/>
              <w:tr2bl w:val="nil"/>
            </w:tcBorders>
          </w:tcPr>
          <w:p w14:paraId="70C70105"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(0.748)</w:t>
            </w:r>
          </w:p>
        </w:tc>
        <w:tc>
          <w:tcPr>
            <w:tcW w:w="672" w:type="pct"/>
            <w:tcBorders>
              <w:top w:val="nil"/>
              <w:left w:val="nil"/>
              <w:bottom w:val="nil"/>
              <w:right w:val="single" w:sz="4" w:space="0" w:color="auto"/>
              <w:tl2br w:val="nil"/>
              <w:tr2bl w:val="nil"/>
            </w:tcBorders>
          </w:tcPr>
          <w:p w14:paraId="1D7F04DB"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(2.633)</w:t>
            </w:r>
          </w:p>
        </w:tc>
        <w:tc>
          <w:tcPr>
            <w:tcW w:w="609" w:type="pct"/>
            <w:tcBorders>
              <w:top w:val="nil"/>
              <w:left w:val="single" w:sz="4" w:space="0" w:color="auto"/>
              <w:bottom w:val="nil"/>
              <w:right w:val="nil"/>
              <w:tl2br w:val="nil"/>
              <w:tr2bl w:val="nil"/>
            </w:tcBorders>
          </w:tcPr>
          <w:p w14:paraId="2CE9FD3B"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(1.248)</w:t>
            </w:r>
          </w:p>
        </w:tc>
        <w:tc>
          <w:tcPr>
            <w:tcW w:w="598" w:type="pct"/>
            <w:tcBorders>
              <w:top w:val="nil"/>
              <w:left w:val="nil"/>
              <w:bottom w:val="nil"/>
              <w:right w:val="nil"/>
              <w:tl2br w:val="nil"/>
              <w:tr2bl w:val="nil"/>
            </w:tcBorders>
          </w:tcPr>
          <w:p w14:paraId="27A498B3"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(1.249)</w:t>
            </w:r>
          </w:p>
        </w:tc>
        <w:tc>
          <w:tcPr>
            <w:tcW w:w="672" w:type="pct"/>
            <w:tcBorders>
              <w:top w:val="nil"/>
              <w:left w:val="nil"/>
              <w:bottom w:val="nil"/>
              <w:right w:val="nil"/>
              <w:tl2br w:val="nil"/>
              <w:tr2bl w:val="nil"/>
            </w:tcBorders>
          </w:tcPr>
          <w:p w14:paraId="7082E3D1"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(1.915)</w:t>
            </w:r>
          </w:p>
        </w:tc>
      </w:tr>
      <w:tr w:rsidR="003961FA" w14:paraId="49F0B66B" w14:textId="77777777">
        <w:trPr>
          <w:trHeight w:val="111"/>
        </w:trPr>
        <w:tc>
          <w:tcPr>
            <w:tcW w:w="1252" w:type="pct"/>
            <w:tcBorders>
              <w:top w:val="nil"/>
              <w:left w:val="nil"/>
              <w:bottom w:val="single" w:sz="4" w:space="0" w:color="auto"/>
              <w:right w:val="nil"/>
              <w:tl2br w:val="nil"/>
              <w:tr2bl w:val="nil"/>
            </w:tcBorders>
          </w:tcPr>
          <w:p w14:paraId="5F5A5AB5" w14:textId="77777777" w:rsidR="003961FA" w:rsidRDefault="00030352">
            <w:pPr>
              <w:autoSpaceDE w:val="0"/>
              <w:autoSpaceDN w:val="0"/>
              <w:adjustRightInd w:val="0"/>
              <w:spacing w:after="0" w:line="360" w:lineRule="auto"/>
              <w:rPr>
                <w:rFonts w:ascii="Times New Roman" w:hAnsi="Times New Roman"/>
                <w:sz w:val="18"/>
                <w:szCs w:val="28"/>
              </w:rPr>
            </w:pPr>
            <w:r>
              <w:rPr>
                <w:rFonts w:ascii="Times New Roman" w:hAnsi="Times New Roman"/>
                <w:sz w:val="18"/>
                <w:szCs w:val="28"/>
              </w:rPr>
              <w:t>Control variables</w:t>
            </w:r>
          </w:p>
        </w:tc>
        <w:tc>
          <w:tcPr>
            <w:tcW w:w="598" w:type="pct"/>
            <w:tcBorders>
              <w:top w:val="nil"/>
              <w:left w:val="nil"/>
              <w:bottom w:val="single" w:sz="4" w:space="0" w:color="auto"/>
              <w:right w:val="nil"/>
              <w:tl2br w:val="nil"/>
              <w:tr2bl w:val="nil"/>
            </w:tcBorders>
            <w:vAlign w:val="center"/>
          </w:tcPr>
          <w:p w14:paraId="2856C119"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Included</w:t>
            </w:r>
          </w:p>
        </w:tc>
        <w:tc>
          <w:tcPr>
            <w:tcW w:w="598" w:type="pct"/>
            <w:tcBorders>
              <w:top w:val="nil"/>
              <w:left w:val="nil"/>
              <w:bottom w:val="single" w:sz="4" w:space="0" w:color="auto"/>
              <w:right w:val="nil"/>
              <w:tl2br w:val="nil"/>
              <w:tr2bl w:val="nil"/>
            </w:tcBorders>
          </w:tcPr>
          <w:p w14:paraId="233AB2C7"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Included</w:t>
            </w:r>
          </w:p>
        </w:tc>
        <w:tc>
          <w:tcPr>
            <w:tcW w:w="672" w:type="pct"/>
            <w:tcBorders>
              <w:top w:val="nil"/>
              <w:left w:val="nil"/>
              <w:bottom w:val="single" w:sz="4" w:space="0" w:color="auto"/>
              <w:right w:val="single" w:sz="4" w:space="0" w:color="auto"/>
              <w:tl2br w:val="nil"/>
              <w:tr2bl w:val="nil"/>
            </w:tcBorders>
          </w:tcPr>
          <w:p w14:paraId="1DE935D7"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Included</w:t>
            </w:r>
          </w:p>
        </w:tc>
        <w:tc>
          <w:tcPr>
            <w:tcW w:w="609" w:type="pct"/>
            <w:tcBorders>
              <w:top w:val="nil"/>
              <w:left w:val="single" w:sz="4" w:space="0" w:color="auto"/>
              <w:bottom w:val="single" w:sz="4" w:space="0" w:color="auto"/>
              <w:right w:val="nil"/>
              <w:tl2br w:val="nil"/>
              <w:tr2bl w:val="nil"/>
            </w:tcBorders>
          </w:tcPr>
          <w:p w14:paraId="16C33FC4"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Included</w:t>
            </w:r>
          </w:p>
        </w:tc>
        <w:tc>
          <w:tcPr>
            <w:tcW w:w="598" w:type="pct"/>
            <w:tcBorders>
              <w:top w:val="nil"/>
              <w:left w:val="nil"/>
              <w:bottom w:val="single" w:sz="4" w:space="0" w:color="auto"/>
              <w:right w:val="nil"/>
              <w:tl2br w:val="nil"/>
              <w:tr2bl w:val="nil"/>
            </w:tcBorders>
          </w:tcPr>
          <w:p w14:paraId="5B7200B1"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Included</w:t>
            </w:r>
          </w:p>
        </w:tc>
        <w:tc>
          <w:tcPr>
            <w:tcW w:w="672" w:type="pct"/>
            <w:tcBorders>
              <w:top w:val="nil"/>
              <w:left w:val="nil"/>
              <w:bottom w:val="single" w:sz="4" w:space="0" w:color="auto"/>
              <w:right w:val="nil"/>
              <w:tl2br w:val="nil"/>
              <w:tr2bl w:val="nil"/>
            </w:tcBorders>
          </w:tcPr>
          <w:p w14:paraId="3F9172DF"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Included</w:t>
            </w:r>
          </w:p>
        </w:tc>
      </w:tr>
      <w:tr w:rsidR="003961FA" w14:paraId="4E61551B" w14:textId="77777777">
        <w:tc>
          <w:tcPr>
            <w:tcW w:w="1252" w:type="pct"/>
            <w:tcBorders>
              <w:top w:val="single" w:sz="4" w:space="0" w:color="auto"/>
              <w:left w:val="nil"/>
              <w:bottom w:val="nil"/>
              <w:right w:val="nil"/>
              <w:tl2br w:val="nil"/>
              <w:tr2bl w:val="nil"/>
            </w:tcBorders>
            <w:vAlign w:val="center"/>
          </w:tcPr>
          <w:p w14:paraId="329305CE" w14:textId="77777777" w:rsidR="003961FA" w:rsidRDefault="00030352">
            <w:pPr>
              <w:autoSpaceDE w:val="0"/>
              <w:autoSpaceDN w:val="0"/>
              <w:adjustRightInd w:val="0"/>
              <w:spacing w:after="0" w:line="360" w:lineRule="auto"/>
              <w:rPr>
                <w:rFonts w:ascii="Times New Roman" w:hAnsi="Times New Roman"/>
                <w:sz w:val="18"/>
                <w:szCs w:val="28"/>
              </w:rPr>
            </w:pPr>
            <w:r>
              <w:rPr>
                <w:rFonts w:ascii="Times New Roman" w:hAnsi="Times New Roman"/>
                <w:sz w:val="18"/>
                <w:szCs w:val="28"/>
              </w:rPr>
              <w:t>Observations</w:t>
            </w:r>
          </w:p>
        </w:tc>
        <w:tc>
          <w:tcPr>
            <w:tcW w:w="598" w:type="pct"/>
            <w:tcBorders>
              <w:top w:val="single" w:sz="4" w:space="0" w:color="auto"/>
              <w:left w:val="nil"/>
              <w:bottom w:val="nil"/>
              <w:right w:val="nil"/>
              <w:tl2br w:val="nil"/>
              <w:tr2bl w:val="nil"/>
            </w:tcBorders>
            <w:vAlign w:val="center"/>
          </w:tcPr>
          <w:p w14:paraId="4D528EFF"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24229</w:t>
            </w:r>
          </w:p>
        </w:tc>
        <w:tc>
          <w:tcPr>
            <w:tcW w:w="598" w:type="pct"/>
            <w:tcBorders>
              <w:top w:val="single" w:sz="4" w:space="0" w:color="auto"/>
              <w:left w:val="nil"/>
              <w:bottom w:val="nil"/>
              <w:right w:val="nil"/>
              <w:tl2br w:val="nil"/>
              <w:tr2bl w:val="nil"/>
            </w:tcBorders>
          </w:tcPr>
          <w:p w14:paraId="73449A56"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24229</w:t>
            </w:r>
          </w:p>
        </w:tc>
        <w:tc>
          <w:tcPr>
            <w:tcW w:w="672" w:type="pct"/>
            <w:tcBorders>
              <w:top w:val="single" w:sz="4" w:space="0" w:color="auto"/>
              <w:left w:val="nil"/>
              <w:bottom w:val="nil"/>
              <w:right w:val="single" w:sz="4" w:space="0" w:color="auto"/>
              <w:tl2br w:val="nil"/>
              <w:tr2bl w:val="nil"/>
            </w:tcBorders>
          </w:tcPr>
          <w:p w14:paraId="29E1BCF2"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24229</w:t>
            </w:r>
          </w:p>
        </w:tc>
        <w:tc>
          <w:tcPr>
            <w:tcW w:w="609" w:type="pct"/>
            <w:tcBorders>
              <w:top w:val="single" w:sz="4" w:space="0" w:color="auto"/>
              <w:left w:val="single" w:sz="4" w:space="0" w:color="auto"/>
              <w:bottom w:val="nil"/>
              <w:right w:val="nil"/>
              <w:tl2br w:val="nil"/>
              <w:tr2bl w:val="nil"/>
            </w:tcBorders>
          </w:tcPr>
          <w:p w14:paraId="541A5260"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24229</w:t>
            </w:r>
          </w:p>
        </w:tc>
        <w:tc>
          <w:tcPr>
            <w:tcW w:w="598" w:type="pct"/>
            <w:tcBorders>
              <w:top w:val="single" w:sz="4" w:space="0" w:color="auto"/>
              <w:left w:val="nil"/>
              <w:bottom w:val="nil"/>
              <w:right w:val="nil"/>
              <w:tl2br w:val="nil"/>
              <w:tr2bl w:val="nil"/>
            </w:tcBorders>
          </w:tcPr>
          <w:p w14:paraId="10D70B23"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24229</w:t>
            </w:r>
          </w:p>
        </w:tc>
        <w:tc>
          <w:tcPr>
            <w:tcW w:w="672" w:type="pct"/>
            <w:tcBorders>
              <w:top w:val="single" w:sz="4" w:space="0" w:color="auto"/>
              <w:left w:val="nil"/>
              <w:bottom w:val="nil"/>
              <w:right w:val="nil"/>
              <w:tl2br w:val="nil"/>
              <w:tr2bl w:val="nil"/>
            </w:tcBorders>
          </w:tcPr>
          <w:p w14:paraId="24D30486"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24229</w:t>
            </w:r>
          </w:p>
        </w:tc>
      </w:tr>
      <w:tr w:rsidR="003961FA" w14:paraId="36B24442" w14:textId="77777777">
        <w:tc>
          <w:tcPr>
            <w:tcW w:w="1252" w:type="pct"/>
            <w:tcBorders>
              <w:top w:val="nil"/>
              <w:left w:val="nil"/>
              <w:bottom w:val="nil"/>
              <w:right w:val="nil"/>
              <w:tl2br w:val="nil"/>
              <w:tr2bl w:val="nil"/>
            </w:tcBorders>
            <w:vAlign w:val="center"/>
          </w:tcPr>
          <w:p w14:paraId="070AD124" w14:textId="77777777" w:rsidR="003961FA" w:rsidRDefault="00030352">
            <w:pPr>
              <w:autoSpaceDE w:val="0"/>
              <w:autoSpaceDN w:val="0"/>
              <w:adjustRightInd w:val="0"/>
              <w:spacing w:after="0" w:line="360" w:lineRule="auto"/>
              <w:rPr>
                <w:rFonts w:ascii="Times New Roman" w:hAnsi="Times New Roman"/>
                <w:sz w:val="18"/>
                <w:szCs w:val="28"/>
              </w:rPr>
            </w:pPr>
            <w:r>
              <w:rPr>
                <w:rFonts w:ascii="Times New Roman" w:hAnsi="Times New Roman"/>
                <w:sz w:val="18"/>
                <w:szCs w:val="28"/>
              </w:rPr>
              <w:t>Industry and Year FE</w:t>
            </w:r>
          </w:p>
        </w:tc>
        <w:tc>
          <w:tcPr>
            <w:tcW w:w="598" w:type="pct"/>
            <w:tcBorders>
              <w:top w:val="nil"/>
              <w:left w:val="nil"/>
              <w:bottom w:val="nil"/>
              <w:right w:val="nil"/>
              <w:tl2br w:val="nil"/>
              <w:tr2bl w:val="nil"/>
            </w:tcBorders>
            <w:vAlign w:val="center"/>
          </w:tcPr>
          <w:p w14:paraId="45060DDF"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Yes</w:t>
            </w:r>
          </w:p>
        </w:tc>
        <w:tc>
          <w:tcPr>
            <w:tcW w:w="598" w:type="pct"/>
            <w:tcBorders>
              <w:top w:val="nil"/>
              <w:left w:val="nil"/>
              <w:bottom w:val="nil"/>
              <w:right w:val="nil"/>
              <w:tl2br w:val="nil"/>
              <w:tr2bl w:val="nil"/>
            </w:tcBorders>
            <w:vAlign w:val="center"/>
          </w:tcPr>
          <w:p w14:paraId="144EFBE8"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Yes</w:t>
            </w:r>
          </w:p>
        </w:tc>
        <w:tc>
          <w:tcPr>
            <w:tcW w:w="672" w:type="pct"/>
            <w:tcBorders>
              <w:top w:val="nil"/>
              <w:left w:val="nil"/>
              <w:bottom w:val="nil"/>
              <w:right w:val="single" w:sz="4" w:space="0" w:color="auto"/>
              <w:tl2br w:val="nil"/>
              <w:tr2bl w:val="nil"/>
            </w:tcBorders>
            <w:vAlign w:val="center"/>
          </w:tcPr>
          <w:p w14:paraId="3522A93B"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Yes</w:t>
            </w:r>
          </w:p>
        </w:tc>
        <w:tc>
          <w:tcPr>
            <w:tcW w:w="609" w:type="pct"/>
            <w:tcBorders>
              <w:top w:val="nil"/>
              <w:left w:val="single" w:sz="4" w:space="0" w:color="auto"/>
              <w:bottom w:val="nil"/>
              <w:right w:val="nil"/>
              <w:tl2br w:val="nil"/>
              <w:tr2bl w:val="nil"/>
            </w:tcBorders>
            <w:vAlign w:val="center"/>
          </w:tcPr>
          <w:p w14:paraId="0DC30DE2"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Yes</w:t>
            </w:r>
          </w:p>
        </w:tc>
        <w:tc>
          <w:tcPr>
            <w:tcW w:w="598" w:type="pct"/>
            <w:tcBorders>
              <w:top w:val="nil"/>
              <w:left w:val="nil"/>
              <w:bottom w:val="nil"/>
              <w:right w:val="nil"/>
              <w:tl2br w:val="nil"/>
              <w:tr2bl w:val="nil"/>
            </w:tcBorders>
            <w:vAlign w:val="center"/>
          </w:tcPr>
          <w:p w14:paraId="0EF85B97"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Yes</w:t>
            </w:r>
          </w:p>
        </w:tc>
        <w:tc>
          <w:tcPr>
            <w:tcW w:w="672" w:type="pct"/>
            <w:tcBorders>
              <w:top w:val="nil"/>
              <w:left w:val="nil"/>
              <w:bottom w:val="nil"/>
              <w:right w:val="nil"/>
              <w:tl2br w:val="nil"/>
              <w:tr2bl w:val="nil"/>
            </w:tcBorders>
            <w:vAlign w:val="center"/>
          </w:tcPr>
          <w:p w14:paraId="68DE6414"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Yes</w:t>
            </w:r>
          </w:p>
        </w:tc>
      </w:tr>
      <w:tr w:rsidR="003961FA" w14:paraId="1678CFC0" w14:textId="77777777">
        <w:tc>
          <w:tcPr>
            <w:tcW w:w="1252" w:type="pct"/>
            <w:tcBorders>
              <w:top w:val="nil"/>
              <w:left w:val="nil"/>
              <w:bottom w:val="single" w:sz="4" w:space="0" w:color="auto"/>
              <w:right w:val="nil"/>
              <w:tl2br w:val="nil"/>
              <w:tr2bl w:val="nil"/>
            </w:tcBorders>
            <w:vAlign w:val="center"/>
          </w:tcPr>
          <w:p w14:paraId="6FF16E84" w14:textId="77777777" w:rsidR="003961FA" w:rsidRDefault="00030352">
            <w:pPr>
              <w:autoSpaceDE w:val="0"/>
              <w:autoSpaceDN w:val="0"/>
              <w:adjustRightInd w:val="0"/>
              <w:spacing w:after="0" w:line="360" w:lineRule="auto"/>
              <w:rPr>
                <w:rFonts w:ascii="Times New Roman" w:hAnsi="Times New Roman"/>
                <w:sz w:val="18"/>
                <w:szCs w:val="28"/>
              </w:rPr>
            </w:pPr>
            <w:r>
              <w:rPr>
                <w:rFonts w:ascii="Times New Roman" w:hAnsi="Times New Roman"/>
                <w:sz w:val="18"/>
                <w:szCs w:val="28"/>
              </w:rPr>
              <w:t>Adjusted R-square</w:t>
            </w:r>
          </w:p>
        </w:tc>
        <w:tc>
          <w:tcPr>
            <w:tcW w:w="598" w:type="pct"/>
            <w:tcBorders>
              <w:top w:val="nil"/>
              <w:left w:val="nil"/>
              <w:bottom w:val="single" w:sz="4" w:space="0" w:color="auto"/>
              <w:right w:val="nil"/>
              <w:tl2br w:val="nil"/>
              <w:tr2bl w:val="nil"/>
            </w:tcBorders>
            <w:vAlign w:val="center"/>
          </w:tcPr>
          <w:p w14:paraId="1C29B64A"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0.038</w:t>
            </w:r>
          </w:p>
        </w:tc>
        <w:tc>
          <w:tcPr>
            <w:tcW w:w="598" w:type="pct"/>
            <w:tcBorders>
              <w:top w:val="nil"/>
              <w:left w:val="nil"/>
              <w:bottom w:val="single" w:sz="4" w:space="0" w:color="auto"/>
              <w:right w:val="nil"/>
              <w:tl2br w:val="nil"/>
              <w:tr2bl w:val="nil"/>
            </w:tcBorders>
          </w:tcPr>
          <w:p w14:paraId="074303F0"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0.054</w:t>
            </w:r>
          </w:p>
        </w:tc>
        <w:tc>
          <w:tcPr>
            <w:tcW w:w="672" w:type="pct"/>
            <w:tcBorders>
              <w:top w:val="nil"/>
              <w:left w:val="nil"/>
              <w:bottom w:val="single" w:sz="4" w:space="0" w:color="auto"/>
              <w:right w:val="single" w:sz="4" w:space="0" w:color="auto"/>
              <w:tl2br w:val="nil"/>
              <w:tr2bl w:val="nil"/>
            </w:tcBorders>
          </w:tcPr>
          <w:p w14:paraId="30FAB381"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0.081</w:t>
            </w:r>
          </w:p>
        </w:tc>
        <w:tc>
          <w:tcPr>
            <w:tcW w:w="609" w:type="pct"/>
            <w:tcBorders>
              <w:top w:val="nil"/>
              <w:left w:val="single" w:sz="4" w:space="0" w:color="auto"/>
              <w:bottom w:val="single" w:sz="4" w:space="0" w:color="auto"/>
              <w:right w:val="nil"/>
              <w:tl2br w:val="nil"/>
              <w:tr2bl w:val="nil"/>
            </w:tcBorders>
          </w:tcPr>
          <w:p w14:paraId="1CC520E0"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0.038</w:t>
            </w:r>
          </w:p>
        </w:tc>
        <w:tc>
          <w:tcPr>
            <w:tcW w:w="598" w:type="pct"/>
            <w:tcBorders>
              <w:top w:val="nil"/>
              <w:left w:val="nil"/>
              <w:bottom w:val="single" w:sz="4" w:space="0" w:color="auto"/>
              <w:right w:val="nil"/>
              <w:tl2br w:val="nil"/>
              <w:tr2bl w:val="nil"/>
            </w:tcBorders>
          </w:tcPr>
          <w:p w14:paraId="518AF004"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0.054</w:t>
            </w:r>
          </w:p>
        </w:tc>
        <w:tc>
          <w:tcPr>
            <w:tcW w:w="672" w:type="pct"/>
            <w:tcBorders>
              <w:top w:val="nil"/>
              <w:left w:val="nil"/>
              <w:bottom w:val="single" w:sz="4" w:space="0" w:color="auto"/>
              <w:right w:val="nil"/>
              <w:tl2br w:val="nil"/>
              <w:tr2bl w:val="nil"/>
            </w:tcBorders>
          </w:tcPr>
          <w:p w14:paraId="5A269D99" w14:textId="77777777" w:rsidR="003961FA" w:rsidRDefault="00030352">
            <w:pPr>
              <w:autoSpaceDE w:val="0"/>
              <w:autoSpaceDN w:val="0"/>
              <w:adjustRightInd w:val="0"/>
              <w:spacing w:after="0" w:line="360" w:lineRule="auto"/>
              <w:jc w:val="center"/>
              <w:rPr>
                <w:rFonts w:ascii="Times New Roman" w:hAnsi="Times New Roman"/>
                <w:sz w:val="18"/>
                <w:szCs w:val="28"/>
              </w:rPr>
            </w:pPr>
            <w:r>
              <w:rPr>
                <w:rFonts w:ascii="Times New Roman" w:hAnsi="Times New Roman"/>
                <w:sz w:val="18"/>
                <w:szCs w:val="28"/>
              </w:rPr>
              <w:t>0.075</w:t>
            </w:r>
          </w:p>
        </w:tc>
      </w:tr>
    </w:tbl>
    <w:bookmarkEnd w:id="13"/>
    <w:p w14:paraId="33C6B212" w14:textId="1DECC872" w:rsidR="003961FA" w:rsidRDefault="00030352">
      <w:pPr>
        <w:jc w:val="both"/>
        <w:rPr>
          <w:rFonts w:ascii="Times New Roman" w:hAnsi="Times New Roman"/>
          <w:sz w:val="20"/>
          <w:szCs w:val="20"/>
        </w:rPr>
        <w:sectPr w:rsidR="003961FA">
          <w:footnotePr>
            <w:numRestart w:val="eachPage"/>
          </w:footnotePr>
          <w:pgSz w:w="16840" w:h="11900" w:orient="landscape"/>
          <w:pgMar w:top="720" w:right="720" w:bottom="720" w:left="720" w:header="851" w:footer="992" w:gutter="0"/>
          <w:cols w:space="720"/>
          <w:docGrid w:type="linesAndChars" w:linePitch="326"/>
        </w:sectPr>
      </w:pPr>
      <w:r>
        <w:rPr>
          <w:rFonts w:ascii="Times New Roman" w:hAnsi="Times New Roman"/>
          <w:sz w:val="20"/>
        </w:rPr>
        <w:t>Notes</w:t>
      </w:r>
      <w:r>
        <w:rPr>
          <w:rFonts w:ascii="Times New Roman" w:hAnsi="Times New Roman" w:hint="eastAsia"/>
          <w:sz w:val="20"/>
        </w:rPr>
        <w:t xml:space="preserve">: </w:t>
      </w:r>
      <w:bookmarkStart w:id="16" w:name="_Hlk142247055"/>
      <w:r>
        <w:rPr>
          <w:rFonts w:ascii="Times New Roman" w:hAnsi="Times New Roman"/>
          <w:sz w:val="20"/>
        </w:rPr>
        <w:t xml:space="preserve">***, **, and * denote significance at the 1%, 5%, and 10% levels, respectively. See Appendix A for variable definitions. T-statistics are based on clustered (by firm) standard errors and are presented in </w:t>
      </w:r>
      <w:r>
        <w:rPr>
          <w:rFonts w:ascii="Times New Roman" w:hAnsi="Times New Roman"/>
          <w:sz w:val="20"/>
          <w:szCs w:val="20"/>
        </w:rPr>
        <w:t>parentheses.</w:t>
      </w:r>
      <w:bookmarkEnd w:id="16"/>
    </w:p>
    <w:tbl>
      <w:tblPr>
        <w:tblpPr w:leftFromText="180" w:rightFromText="180" w:vertAnchor="page" w:horzAnchor="margin" w:tblpY="866"/>
        <w:tblW w:w="5000" w:type="pct"/>
        <w:tblCellMar>
          <w:left w:w="75" w:type="dxa"/>
          <w:right w:w="75" w:type="dxa"/>
        </w:tblCellMar>
        <w:tblLook w:val="04A0" w:firstRow="1" w:lastRow="0" w:firstColumn="1" w:lastColumn="0" w:noHBand="0" w:noVBand="1"/>
      </w:tblPr>
      <w:tblGrid>
        <w:gridCol w:w="3464"/>
        <w:gridCol w:w="3469"/>
        <w:gridCol w:w="3527"/>
      </w:tblGrid>
      <w:tr w:rsidR="003961FA" w14:paraId="3CAA588D" w14:textId="77777777">
        <w:trPr>
          <w:trHeight w:val="270"/>
        </w:trPr>
        <w:tc>
          <w:tcPr>
            <w:tcW w:w="5000" w:type="pct"/>
            <w:gridSpan w:val="3"/>
          </w:tcPr>
          <w:p w14:paraId="68AA34A7" w14:textId="77777777" w:rsidR="003961FA" w:rsidRDefault="00030352">
            <w:pPr>
              <w:rPr>
                <w:rFonts w:ascii="Times New Roman" w:hAnsi="Times New Roman"/>
                <w:b/>
              </w:rPr>
            </w:pPr>
            <w:r>
              <w:rPr>
                <w:rFonts w:ascii="Times New Roman" w:hAnsi="Times New Roman" w:hint="eastAsia"/>
                <w:b/>
              </w:rPr>
              <w:lastRenderedPageBreak/>
              <w:t>T</w:t>
            </w:r>
            <w:r>
              <w:rPr>
                <w:rFonts w:ascii="Times New Roman" w:hAnsi="Times New Roman"/>
                <w:b/>
              </w:rPr>
              <w:t xml:space="preserve">able 4: Regression results using two-stage least squares (2SLS) </w:t>
            </w:r>
            <w:proofErr w:type="gramStart"/>
            <w:r>
              <w:rPr>
                <w:rFonts w:ascii="Times New Roman" w:hAnsi="Times New Roman"/>
                <w:b/>
              </w:rPr>
              <w:t>method</w:t>
            </w:r>
            <w:proofErr w:type="gramEnd"/>
          </w:p>
          <w:p w14:paraId="64B2DBE2" w14:textId="77777777" w:rsidR="003961FA" w:rsidRDefault="00030352">
            <w:pPr>
              <w:tabs>
                <w:tab w:val="left" w:pos="1635"/>
              </w:tabs>
              <w:autoSpaceDE w:val="0"/>
              <w:autoSpaceDN w:val="0"/>
              <w:adjustRightInd w:val="0"/>
              <w:rPr>
                <w:rFonts w:ascii="Times New Roman" w:hAnsi="Times New Roman"/>
                <w:sz w:val="20"/>
                <w:szCs w:val="20"/>
              </w:rPr>
            </w:pPr>
            <w:bookmarkStart w:id="17" w:name="_Hlk113298289"/>
            <w:r>
              <w:rPr>
                <w:rFonts w:ascii="Times New Roman" w:hAnsi="Times New Roman"/>
                <w:b/>
              </w:rPr>
              <w:t>Panel A:</w:t>
            </w:r>
            <w:bookmarkStart w:id="18" w:name="_Hlk113298248"/>
            <w:r>
              <w:rPr>
                <w:rFonts w:ascii="Times New Roman" w:hAnsi="Times New Roman"/>
                <w:b/>
              </w:rPr>
              <w:t xml:space="preserve"> First-stage regression results</w:t>
            </w:r>
            <w:r>
              <w:rPr>
                <w:rFonts w:ascii="Times New Roman" w:hAnsi="Times New Roman" w:hint="eastAsia"/>
                <w:b/>
              </w:rPr>
              <w:t xml:space="preserve"> for the</w:t>
            </w:r>
            <w:r>
              <w:rPr>
                <w:rFonts w:ascii="Times New Roman" w:hAnsi="Times New Roman"/>
                <w:b/>
              </w:rPr>
              <w:t xml:space="preserve"> </w:t>
            </w:r>
            <w:r>
              <w:rPr>
                <w:rFonts w:ascii="Times New Roman" w:hAnsi="Times New Roman" w:hint="eastAsia"/>
                <w:b/>
              </w:rPr>
              <w:t xml:space="preserve">instrumental variable </w:t>
            </w:r>
            <w:r>
              <w:rPr>
                <w:rFonts w:ascii="Times New Roman" w:hAnsi="Times New Roman" w:hint="eastAsia"/>
                <w:b/>
                <w:i/>
                <w:iCs/>
              </w:rPr>
              <w:t>HSR_MZ</w:t>
            </w:r>
            <w:bookmarkEnd w:id="17"/>
            <w:bookmarkEnd w:id="18"/>
          </w:p>
        </w:tc>
      </w:tr>
      <w:tr w:rsidR="003961FA" w14:paraId="2E28E42B" w14:textId="77777777">
        <w:trPr>
          <w:trHeight w:val="139"/>
        </w:trPr>
        <w:tc>
          <w:tcPr>
            <w:tcW w:w="1656" w:type="pct"/>
            <w:vMerge w:val="restart"/>
            <w:tcBorders>
              <w:top w:val="single" w:sz="4" w:space="0" w:color="auto"/>
            </w:tcBorders>
            <w:vAlign w:val="center"/>
          </w:tcPr>
          <w:p w14:paraId="6E13DED4"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Variable</w:t>
            </w:r>
          </w:p>
        </w:tc>
        <w:tc>
          <w:tcPr>
            <w:tcW w:w="1658" w:type="pct"/>
            <w:tcBorders>
              <w:top w:val="single" w:sz="4" w:space="0" w:color="auto"/>
            </w:tcBorders>
          </w:tcPr>
          <w:p w14:paraId="0B586168"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w:t>
            </w:r>
          </w:p>
        </w:tc>
        <w:tc>
          <w:tcPr>
            <w:tcW w:w="1686" w:type="pct"/>
            <w:tcBorders>
              <w:top w:val="single" w:sz="4" w:space="0" w:color="auto"/>
            </w:tcBorders>
          </w:tcPr>
          <w:p w14:paraId="589D85F5"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w:t>
            </w:r>
          </w:p>
        </w:tc>
      </w:tr>
      <w:tr w:rsidR="003961FA" w14:paraId="770CAC7A" w14:textId="77777777">
        <w:trPr>
          <w:trHeight w:val="139"/>
        </w:trPr>
        <w:tc>
          <w:tcPr>
            <w:tcW w:w="1656" w:type="pct"/>
            <w:vMerge/>
            <w:tcBorders>
              <w:bottom w:val="single" w:sz="4" w:space="0" w:color="auto"/>
            </w:tcBorders>
          </w:tcPr>
          <w:p w14:paraId="71C60921" w14:textId="77777777" w:rsidR="003961FA" w:rsidRDefault="003961FA">
            <w:pPr>
              <w:autoSpaceDE w:val="0"/>
              <w:autoSpaceDN w:val="0"/>
              <w:adjustRightInd w:val="0"/>
              <w:spacing w:after="0" w:line="360" w:lineRule="auto"/>
              <w:rPr>
                <w:rFonts w:ascii="Times New Roman" w:hAnsi="Times New Roman"/>
                <w:sz w:val="20"/>
                <w:szCs w:val="20"/>
              </w:rPr>
            </w:pPr>
          </w:p>
        </w:tc>
        <w:tc>
          <w:tcPr>
            <w:tcW w:w="1658" w:type="pct"/>
            <w:tcBorders>
              <w:bottom w:val="single" w:sz="4" w:space="0" w:color="auto"/>
            </w:tcBorders>
          </w:tcPr>
          <w:p w14:paraId="55592A14" w14:textId="77777777" w:rsidR="003961FA" w:rsidRDefault="00030352">
            <w:pPr>
              <w:autoSpaceDE w:val="0"/>
              <w:autoSpaceDN w:val="0"/>
              <w:adjustRightInd w:val="0"/>
              <w:spacing w:after="0" w:line="360" w:lineRule="auto"/>
              <w:jc w:val="center"/>
              <w:rPr>
                <w:rFonts w:ascii="Times New Roman" w:hAnsi="Times New Roman"/>
                <w:sz w:val="20"/>
                <w:szCs w:val="20"/>
              </w:rPr>
            </w:pPr>
            <w:proofErr w:type="spellStart"/>
            <w:r>
              <w:rPr>
                <w:rFonts w:ascii="Times New Roman" w:hAnsi="Times New Roman"/>
                <w:sz w:val="20"/>
                <w:szCs w:val="20"/>
              </w:rPr>
              <w:t>Ln_HSR</w:t>
            </w:r>
            <w:proofErr w:type="spellEnd"/>
          </w:p>
        </w:tc>
        <w:tc>
          <w:tcPr>
            <w:tcW w:w="1686" w:type="pct"/>
            <w:tcBorders>
              <w:bottom w:val="single" w:sz="4" w:space="0" w:color="auto"/>
            </w:tcBorders>
          </w:tcPr>
          <w:p w14:paraId="58B01B1A" w14:textId="77777777" w:rsidR="003961FA" w:rsidRDefault="00030352">
            <w:pPr>
              <w:autoSpaceDE w:val="0"/>
              <w:autoSpaceDN w:val="0"/>
              <w:adjustRightInd w:val="0"/>
              <w:spacing w:after="0" w:line="360" w:lineRule="auto"/>
              <w:jc w:val="center"/>
              <w:rPr>
                <w:rFonts w:ascii="Times New Roman" w:hAnsi="Times New Roman"/>
                <w:sz w:val="20"/>
                <w:szCs w:val="20"/>
              </w:rPr>
            </w:pPr>
            <w:proofErr w:type="spellStart"/>
            <w:r>
              <w:rPr>
                <w:rFonts w:ascii="Times New Roman" w:hAnsi="Times New Roman"/>
                <w:sz w:val="20"/>
                <w:szCs w:val="20"/>
              </w:rPr>
              <w:t>Mea_HSR</w:t>
            </w:r>
            <w:proofErr w:type="spellEnd"/>
          </w:p>
        </w:tc>
      </w:tr>
      <w:tr w:rsidR="003961FA" w14:paraId="01ED4AE5" w14:textId="77777777">
        <w:trPr>
          <w:trHeight w:val="135"/>
        </w:trPr>
        <w:tc>
          <w:tcPr>
            <w:tcW w:w="1656" w:type="pct"/>
          </w:tcPr>
          <w:p w14:paraId="3C41C413"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color w:val="000000"/>
                <w:sz w:val="20"/>
                <w:szCs w:val="20"/>
              </w:rPr>
              <w:t>HSR_MZ</w:t>
            </w:r>
          </w:p>
        </w:tc>
        <w:tc>
          <w:tcPr>
            <w:tcW w:w="1658" w:type="pct"/>
          </w:tcPr>
          <w:p w14:paraId="420BDB34"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0.341***</w:t>
            </w:r>
          </w:p>
        </w:tc>
        <w:tc>
          <w:tcPr>
            <w:tcW w:w="1686" w:type="pct"/>
          </w:tcPr>
          <w:p w14:paraId="5BE52C9C"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0.655***</w:t>
            </w:r>
          </w:p>
        </w:tc>
      </w:tr>
      <w:tr w:rsidR="003961FA" w14:paraId="0C23754D" w14:textId="77777777">
        <w:trPr>
          <w:trHeight w:val="135"/>
        </w:trPr>
        <w:tc>
          <w:tcPr>
            <w:tcW w:w="1656" w:type="pct"/>
          </w:tcPr>
          <w:p w14:paraId="075EEE17" w14:textId="77777777" w:rsidR="003961FA" w:rsidRDefault="003961FA">
            <w:pPr>
              <w:autoSpaceDE w:val="0"/>
              <w:autoSpaceDN w:val="0"/>
              <w:adjustRightInd w:val="0"/>
              <w:spacing w:after="0" w:line="360" w:lineRule="auto"/>
              <w:rPr>
                <w:rFonts w:ascii="Times New Roman" w:hAnsi="Times New Roman"/>
                <w:sz w:val="20"/>
                <w:szCs w:val="20"/>
              </w:rPr>
            </w:pPr>
          </w:p>
        </w:tc>
        <w:tc>
          <w:tcPr>
            <w:tcW w:w="1658" w:type="pct"/>
          </w:tcPr>
          <w:p w14:paraId="5FE092FE"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(9.005)</w:t>
            </w:r>
          </w:p>
        </w:tc>
        <w:tc>
          <w:tcPr>
            <w:tcW w:w="1686" w:type="pct"/>
          </w:tcPr>
          <w:p w14:paraId="4573F24E"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(16.419)</w:t>
            </w:r>
          </w:p>
        </w:tc>
      </w:tr>
      <w:tr w:rsidR="003961FA" w14:paraId="0490E0FA" w14:textId="77777777">
        <w:trPr>
          <w:trHeight w:val="135"/>
        </w:trPr>
        <w:tc>
          <w:tcPr>
            <w:tcW w:w="1656" w:type="pct"/>
          </w:tcPr>
          <w:p w14:paraId="4757D214"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Constant</w:t>
            </w:r>
          </w:p>
        </w:tc>
        <w:tc>
          <w:tcPr>
            <w:tcW w:w="1658" w:type="pct"/>
          </w:tcPr>
          <w:p w14:paraId="0F233192"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-2.433***</w:t>
            </w:r>
          </w:p>
        </w:tc>
        <w:tc>
          <w:tcPr>
            <w:tcW w:w="1686" w:type="pct"/>
          </w:tcPr>
          <w:p w14:paraId="54315B85"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0.047</w:t>
            </w:r>
          </w:p>
        </w:tc>
      </w:tr>
      <w:tr w:rsidR="003961FA" w14:paraId="3E7343B1" w14:textId="77777777">
        <w:trPr>
          <w:trHeight w:val="135"/>
        </w:trPr>
        <w:tc>
          <w:tcPr>
            <w:tcW w:w="1656" w:type="pct"/>
          </w:tcPr>
          <w:p w14:paraId="45137A43" w14:textId="77777777" w:rsidR="003961FA" w:rsidRDefault="003961FA">
            <w:pPr>
              <w:autoSpaceDE w:val="0"/>
              <w:autoSpaceDN w:val="0"/>
              <w:adjustRightInd w:val="0"/>
              <w:spacing w:after="0" w:line="360" w:lineRule="auto"/>
              <w:rPr>
                <w:rFonts w:ascii="Times New Roman" w:hAnsi="Times New Roman"/>
                <w:sz w:val="20"/>
                <w:szCs w:val="20"/>
              </w:rPr>
            </w:pPr>
          </w:p>
        </w:tc>
        <w:tc>
          <w:tcPr>
            <w:tcW w:w="1658" w:type="pct"/>
          </w:tcPr>
          <w:p w14:paraId="174632F6"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(-6.710)</w:t>
            </w:r>
          </w:p>
        </w:tc>
        <w:tc>
          <w:tcPr>
            <w:tcW w:w="1686" w:type="pct"/>
          </w:tcPr>
          <w:p w14:paraId="7B1DB9F1"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(0.436)</w:t>
            </w:r>
          </w:p>
        </w:tc>
      </w:tr>
      <w:tr w:rsidR="003961FA" w14:paraId="25B60C94" w14:textId="77777777">
        <w:trPr>
          <w:trHeight w:val="135"/>
        </w:trPr>
        <w:tc>
          <w:tcPr>
            <w:tcW w:w="1656" w:type="pct"/>
            <w:tcBorders>
              <w:bottom w:val="single" w:sz="4" w:space="0" w:color="auto"/>
            </w:tcBorders>
          </w:tcPr>
          <w:p w14:paraId="66F8C1ED"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hint="eastAsia"/>
                <w:sz w:val="20"/>
                <w:szCs w:val="20"/>
              </w:rPr>
              <w:t>Control variables</w:t>
            </w:r>
          </w:p>
        </w:tc>
        <w:tc>
          <w:tcPr>
            <w:tcW w:w="1658" w:type="pct"/>
            <w:tcBorders>
              <w:bottom w:val="single" w:sz="4" w:space="0" w:color="auto"/>
            </w:tcBorders>
          </w:tcPr>
          <w:p w14:paraId="70349F20"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hint="eastAsia"/>
                <w:sz w:val="20"/>
                <w:szCs w:val="20"/>
              </w:rPr>
              <w:t>Included</w:t>
            </w:r>
          </w:p>
        </w:tc>
        <w:tc>
          <w:tcPr>
            <w:tcW w:w="1686" w:type="pct"/>
            <w:tcBorders>
              <w:bottom w:val="single" w:sz="4" w:space="0" w:color="auto"/>
            </w:tcBorders>
          </w:tcPr>
          <w:p w14:paraId="2DC97C65"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hint="eastAsia"/>
                <w:sz w:val="20"/>
                <w:szCs w:val="20"/>
              </w:rPr>
              <w:t>Included</w:t>
            </w:r>
          </w:p>
        </w:tc>
      </w:tr>
      <w:tr w:rsidR="003961FA" w14:paraId="224D6BA8" w14:textId="77777777">
        <w:trPr>
          <w:trHeight w:val="135"/>
        </w:trPr>
        <w:tc>
          <w:tcPr>
            <w:tcW w:w="1656" w:type="pct"/>
            <w:tcBorders>
              <w:top w:val="single" w:sz="4" w:space="0" w:color="auto"/>
            </w:tcBorders>
          </w:tcPr>
          <w:p w14:paraId="540D5418"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Observations</w:t>
            </w:r>
          </w:p>
        </w:tc>
        <w:tc>
          <w:tcPr>
            <w:tcW w:w="1658" w:type="pct"/>
            <w:tcBorders>
              <w:top w:val="single" w:sz="4" w:space="0" w:color="auto"/>
            </w:tcBorders>
          </w:tcPr>
          <w:p w14:paraId="1E5FFDC1"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24229</w:t>
            </w:r>
          </w:p>
        </w:tc>
        <w:tc>
          <w:tcPr>
            <w:tcW w:w="1686" w:type="pct"/>
            <w:tcBorders>
              <w:top w:val="single" w:sz="4" w:space="0" w:color="auto"/>
            </w:tcBorders>
          </w:tcPr>
          <w:p w14:paraId="63969134"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24229</w:t>
            </w:r>
          </w:p>
        </w:tc>
      </w:tr>
      <w:tr w:rsidR="003961FA" w14:paraId="4F995B0A" w14:textId="77777777">
        <w:trPr>
          <w:trHeight w:val="135"/>
        </w:trPr>
        <w:tc>
          <w:tcPr>
            <w:tcW w:w="1656" w:type="pct"/>
          </w:tcPr>
          <w:p w14:paraId="0F27D7DD"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Industry and Year FE</w:t>
            </w:r>
          </w:p>
        </w:tc>
        <w:tc>
          <w:tcPr>
            <w:tcW w:w="1658" w:type="pct"/>
          </w:tcPr>
          <w:p w14:paraId="0690E5DF"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Yes</w:t>
            </w:r>
          </w:p>
        </w:tc>
        <w:tc>
          <w:tcPr>
            <w:tcW w:w="1686" w:type="pct"/>
          </w:tcPr>
          <w:p w14:paraId="7FCF5268"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Yes</w:t>
            </w:r>
          </w:p>
        </w:tc>
      </w:tr>
      <w:tr w:rsidR="003961FA" w14:paraId="3D7ED948" w14:textId="77777777">
        <w:trPr>
          <w:trHeight w:val="135"/>
        </w:trPr>
        <w:tc>
          <w:tcPr>
            <w:tcW w:w="1656" w:type="pct"/>
          </w:tcPr>
          <w:p w14:paraId="494660D4"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Adjusted R-square</w:t>
            </w:r>
          </w:p>
        </w:tc>
        <w:tc>
          <w:tcPr>
            <w:tcW w:w="1658" w:type="pct"/>
          </w:tcPr>
          <w:p w14:paraId="2BFD88D2"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0.389</w:t>
            </w:r>
          </w:p>
        </w:tc>
        <w:tc>
          <w:tcPr>
            <w:tcW w:w="1686" w:type="pct"/>
          </w:tcPr>
          <w:p w14:paraId="3876B808"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0.311</w:t>
            </w:r>
          </w:p>
        </w:tc>
      </w:tr>
      <w:tr w:rsidR="003961FA" w14:paraId="4C35302D" w14:textId="77777777">
        <w:trPr>
          <w:trHeight w:val="135"/>
        </w:trPr>
        <w:tc>
          <w:tcPr>
            <w:tcW w:w="1656" w:type="pct"/>
          </w:tcPr>
          <w:p w14:paraId="466278D8" w14:textId="77777777" w:rsidR="003961FA" w:rsidRDefault="00030352">
            <w:pPr>
              <w:spacing w:after="0" w:line="360" w:lineRule="auto"/>
              <w:rPr>
                <w:rFonts w:ascii="Times New Roman" w:hAnsi="Times New Roman"/>
                <w:sz w:val="20"/>
                <w:szCs w:val="20"/>
              </w:rPr>
            </w:pPr>
            <w:r>
              <w:rPr>
                <w:rFonts w:ascii="Times New Roman" w:hAnsi="Times New Roman"/>
                <w:b/>
                <w:sz w:val="20"/>
                <w:szCs w:val="20"/>
              </w:rPr>
              <w:t>Tests for relevance of instruments</w:t>
            </w:r>
          </w:p>
        </w:tc>
        <w:tc>
          <w:tcPr>
            <w:tcW w:w="1658" w:type="pct"/>
          </w:tcPr>
          <w:p w14:paraId="4AC2E091" w14:textId="77777777" w:rsidR="003961FA" w:rsidRDefault="003961FA">
            <w:pPr>
              <w:autoSpaceDE w:val="0"/>
              <w:autoSpaceDN w:val="0"/>
              <w:adjustRightInd w:val="0"/>
              <w:spacing w:after="0" w:line="360" w:lineRule="auto"/>
              <w:jc w:val="center"/>
              <w:rPr>
                <w:rFonts w:ascii="Times New Roman" w:hAnsi="Times New Roman"/>
                <w:sz w:val="20"/>
                <w:szCs w:val="20"/>
              </w:rPr>
            </w:pPr>
          </w:p>
        </w:tc>
        <w:tc>
          <w:tcPr>
            <w:tcW w:w="1686" w:type="pct"/>
          </w:tcPr>
          <w:p w14:paraId="312DFC4F" w14:textId="77777777" w:rsidR="003961FA" w:rsidRDefault="003961FA">
            <w:pPr>
              <w:autoSpaceDE w:val="0"/>
              <w:autoSpaceDN w:val="0"/>
              <w:adjustRightInd w:val="0"/>
              <w:spacing w:after="0" w:line="360" w:lineRule="auto"/>
              <w:jc w:val="center"/>
              <w:rPr>
                <w:rFonts w:ascii="Times New Roman" w:hAnsi="Times New Roman"/>
                <w:sz w:val="20"/>
                <w:szCs w:val="20"/>
              </w:rPr>
            </w:pPr>
          </w:p>
        </w:tc>
      </w:tr>
      <w:tr w:rsidR="003961FA" w14:paraId="43BB717A" w14:textId="77777777">
        <w:trPr>
          <w:trHeight w:val="135"/>
        </w:trPr>
        <w:tc>
          <w:tcPr>
            <w:tcW w:w="1656" w:type="pct"/>
          </w:tcPr>
          <w:p w14:paraId="2F860125" w14:textId="77777777" w:rsidR="003961FA" w:rsidRDefault="00030352">
            <w:pPr>
              <w:spacing w:after="0" w:line="360" w:lineRule="auto"/>
              <w:rPr>
                <w:rFonts w:ascii="Times New Roman" w:hAnsi="Times New Roman"/>
                <w:sz w:val="20"/>
                <w:szCs w:val="20"/>
              </w:rPr>
            </w:pPr>
            <w:r>
              <w:rPr>
                <w:rFonts w:ascii="Times New Roman" w:hAnsi="Times New Roman"/>
                <w:sz w:val="20"/>
                <w:szCs w:val="20"/>
              </w:rPr>
              <w:t>First-stage F-statistic</w:t>
            </w:r>
          </w:p>
        </w:tc>
        <w:tc>
          <w:tcPr>
            <w:tcW w:w="1658" w:type="pct"/>
          </w:tcPr>
          <w:p w14:paraId="42E6B744"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81.08***</w:t>
            </w:r>
          </w:p>
        </w:tc>
        <w:tc>
          <w:tcPr>
            <w:tcW w:w="1686" w:type="pct"/>
          </w:tcPr>
          <w:p w14:paraId="281188D7"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269.51***</w:t>
            </w:r>
          </w:p>
        </w:tc>
      </w:tr>
      <w:tr w:rsidR="003961FA" w14:paraId="54B42AA5" w14:textId="77777777">
        <w:trPr>
          <w:trHeight w:val="135"/>
        </w:trPr>
        <w:tc>
          <w:tcPr>
            <w:tcW w:w="1656" w:type="pct"/>
          </w:tcPr>
          <w:p w14:paraId="08FD3934" w14:textId="77777777" w:rsidR="003961FA" w:rsidRDefault="00030352">
            <w:pPr>
              <w:spacing w:after="0" w:line="360" w:lineRule="auto"/>
              <w:rPr>
                <w:rFonts w:ascii="Times New Roman" w:hAnsi="Times New Roman"/>
                <w:sz w:val="20"/>
                <w:szCs w:val="20"/>
              </w:rPr>
            </w:pPr>
            <w:r>
              <w:rPr>
                <w:rFonts w:ascii="Times New Roman" w:hAnsi="Times New Roman"/>
                <w:sz w:val="20"/>
                <w:szCs w:val="20"/>
              </w:rPr>
              <w:t>Partial R</w:t>
            </w:r>
            <w:r>
              <w:rPr>
                <w:rFonts w:ascii="Times New Roman" w:hAnsi="Times New Roman"/>
                <w:sz w:val="20"/>
                <w:szCs w:val="20"/>
                <w:vertAlign w:val="superscript"/>
              </w:rPr>
              <w:t>2</w:t>
            </w:r>
          </w:p>
        </w:tc>
        <w:tc>
          <w:tcPr>
            <w:tcW w:w="1658" w:type="pct"/>
          </w:tcPr>
          <w:p w14:paraId="7588383C"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0.01</w:t>
            </w:r>
          </w:p>
        </w:tc>
        <w:tc>
          <w:tcPr>
            <w:tcW w:w="1686" w:type="pct"/>
          </w:tcPr>
          <w:p w14:paraId="05E2466B"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0.05</w:t>
            </w:r>
          </w:p>
        </w:tc>
      </w:tr>
      <w:tr w:rsidR="003961FA" w14:paraId="2E980DD6" w14:textId="77777777">
        <w:trPr>
          <w:trHeight w:val="135"/>
        </w:trPr>
        <w:tc>
          <w:tcPr>
            <w:tcW w:w="1656" w:type="pct"/>
          </w:tcPr>
          <w:p w14:paraId="1ED4E97D" w14:textId="77777777" w:rsidR="003961FA" w:rsidRDefault="00030352">
            <w:pPr>
              <w:spacing w:after="0" w:line="360" w:lineRule="auto"/>
              <w:rPr>
                <w:rFonts w:ascii="Times New Roman" w:hAnsi="Times New Roman"/>
                <w:b/>
                <w:sz w:val="20"/>
                <w:szCs w:val="20"/>
              </w:rPr>
            </w:pPr>
            <w:r>
              <w:rPr>
                <w:rFonts w:ascii="Times New Roman" w:hAnsi="Times New Roman"/>
                <w:b/>
                <w:sz w:val="20"/>
                <w:szCs w:val="20"/>
              </w:rPr>
              <w:t>Under-identification test</w:t>
            </w:r>
          </w:p>
        </w:tc>
        <w:tc>
          <w:tcPr>
            <w:tcW w:w="1658" w:type="pct"/>
          </w:tcPr>
          <w:p w14:paraId="690E2950" w14:textId="77777777" w:rsidR="003961FA" w:rsidRDefault="003961FA">
            <w:pPr>
              <w:autoSpaceDE w:val="0"/>
              <w:autoSpaceDN w:val="0"/>
              <w:adjustRightInd w:val="0"/>
              <w:spacing w:after="0" w:line="360" w:lineRule="auto"/>
              <w:jc w:val="center"/>
              <w:rPr>
                <w:rFonts w:ascii="Times New Roman" w:hAnsi="Times New Roman"/>
                <w:sz w:val="20"/>
                <w:szCs w:val="20"/>
              </w:rPr>
            </w:pPr>
          </w:p>
        </w:tc>
        <w:tc>
          <w:tcPr>
            <w:tcW w:w="1686" w:type="pct"/>
          </w:tcPr>
          <w:p w14:paraId="5F53D826" w14:textId="77777777" w:rsidR="003961FA" w:rsidRDefault="003961FA">
            <w:pPr>
              <w:autoSpaceDE w:val="0"/>
              <w:autoSpaceDN w:val="0"/>
              <w:adjustRightInd w:val="0"/>
              <w:spacing w:after="0" w:line="360" w:lineRule="auto"/>
              <w:jc w:val="center"/>
              <w:rPr>
                <w:rFonts w:ascii="Times New Roman" w:hAnsi="Times New Roman"/>
                <w:sz w:val="20"/>
                <w:szCs w:val="20"/>
              </w:rPr>
            </w:pPr>
          </w:p>
        </w:tc>
      </w:tr>
      <w:tr w:rsidR="003961FA" w14:paraId="18791597" w14:textId="77777777">
        <w:trPr>
          <w:trHeight w:val="135"/>
        </w:trPr>
        <w:tc>
          <w:tcPr>
            <w:tcW w:w="1656" w:type="pct"/>
          </w:tcPr>
          <w:p w14:paraId="1A579107" w14:textId="77777777" w:rsidR="003961FA" w:rsidRDefault="00030352">
            <w:pPr>
              <w:spacing w:after="0" w:line="360" w:lineRule="auto"/>
              <w:rPr>
                <w:rFonts w:ascii="Times New Roman" w:hAnsi="Times New Roman"/>
                <w:sz w:val="20"/>
                <w:szCs w:val="20"/>
              </w:rPr>
            </w:pPr>
            <w:proofErr w:type="spellStart"/>
            <w:r>
              <w:rPr>
                <w:rFonts w:ascii="Times New Roman" w:hAnsi="Times New Roman"/>
                <w:sz w:val="20"/>
                <w:szCs w:val="20"/>
              </w:rPr>
              <w:t>Kleibergen</w:t>
            </w:r>
            <w:proofErr w:type="spellEnd"/>
            <w:r>
              <w:rPr>
                <w:rFonts w:ascii="Times New Roman" w:hAnsi="Times New Roman"/>
                <w:sz w:val="20"/>
                <w:szCs w:val="20"/>
              </w:rPr>
              <w:t>–</w:t>
            </w:r>
            <w:proofErr w:type="spellStart"/>
            <w:r>
              <w:rPr>
                <w:rFonts w:ascii="Times New Roman" w:hAnsi="Times New Roman"/>
                <w:sz w:val="20"/>
                <w:szCs w:val="20"/>
              </w:rPr>
              <w:t>Paap</w:t>
            </w:r>
            <w:proofErr w:type="spellEnd"/>
            <w:r>
              <w:rPr>
                <w:rFonts w:ascii="Times New Roman" w:hAnsi="Times New Roman"/>
                <w:sz w:val="20"/>
                <w:szCs w:val="20"/>
              </w:rPr>
              <w:t xml:space="preserve"> </w:t>
            </w:r>
            <w:proofErr w:type="spellStart"/>
            <w:r>
              <w:rPr>
                <w:rFonts w:ascii="Times New Roman" w:hAnsi="Times New Roman"/>
                <w:sz w:val="20"/>
                <w:szCs w:val="20"/>
              </w:rPr>
              <w:t>rk</w:t>
            </w:r>
            <w:proofErr w:type="spellEnd"/>
            <w:r>
              <w:rPr>
                <w:rFonts w:ascii="Times New Roman" w:hAnsi="Times New Roman"/>
                <w:sz w:val="20"/>
                <w:szCs w:val="20"/>
              </w:rPr>
              <w:t xml:space="preserve"> LM statistic (x</w:t>
            </w:r>
            <w:r>
              <w:rPr>
                <w:rFonts w:ascii="Times New Roman" w:hAnsi="Times New Roman"/>
                <w:sz w:val="20"/>
                <w:szCs w:val="20"/>
                <w:vertAlign w:val="superscript"/>
              </w:rPr>
              <w:t>2</w:t>
            </w:r>
            <w:r>
              <w:rPr>
                <w:rFonts w:ascii="Times New Roman" w:hAnsi="Times New Roman"/>
                <w:sz w:val="20"/>
                <w:szCs w:val="20"/>
              </w:rPr>
              <w:t>)</w:t>
            </w:r>
          </w:p>
        </w:tc>
        <w:tc>
          <w:tcPr>
            <w:tcW w:w="1658" w:type="pct"/>
          </w:tcPr>
          <w:p w14:paraId="2C637B8E"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75.32***</w:t>
            </w:r>
          </w:p>
        </w:tc>
        <w:tc>
          <w:tcPr>
            <w:tcW w:w="1686" w:type="pct"/>
          </w:tcPr>
          <w:p w14:paraId="7F87D165"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269.51***</w:t>
            </w:r>
          </w:p>
        </w:tc>
      </w:tr>
      <w:tr w:rsidR="003961FA" w14:paraId="32C16BB8" w14:textId="77777777">
        <w:trPr>
          <w:trHeight w:val="135"/>
        </w:trPr>
        <w:tc>
          <w:tcPr>
            <w:tcW w:w="1656" w:type="pct"/>
          </w:tcPr>
          <w:p w14:paraId="783E0C1B" w14:textId="77777777" w:rsidR="003961FA" w:rsidRDefault="00030352">
            <w:pPr>
              <w:spacing w:after="0" w:line="360" w:lineRule="auto"/>
              <w:rPr>
                <w:rFonts w:ascii="Times New Roman" w:hAnsi="Times New Roman"/>
                <w:sz w:val="20"/>
                <w:szCs w:val="20"/>
              </w:rPr>
            </w:pPr>
            <w:r>
              <w:rPr>
                <w:rFonts w:ascii="Times New Roman" w:hAnsi="Times New Roman"/>
                <w:b/>
                <w:sz w:val="20"/>
                <w:szCs w:val="20"/>
              </w:rPr>
              <w:t>Weak identification test</w:t>
            </w:r>
          </w:p>
        </w:tc>
        <w:tc>
          <w:tcPr>
            <w:tcW w:w="1658" w:type="pct"/>
          </w:tcPr>
          <w:p w14:paraId="7F63683B" w14:textId="77777777" w:rsidR="003961FA" w:rsidRDefault="003961FA">
            <w:pPr>
              <w:autoSpaceDE w:val="0"/>
              <w:autoSpaceDN w:val="0"/>
              <w:adjustRightInd w:val="0"/>
              <w:spacing w:after="0" w:line="360" w:lineRule="auto"/>
              <w:jc w:val="center"/>
              <w:rPr>
                <w:rFonts w:ascii="Times New Roman" w:hAnsi="Times New Roman"/>
                <w:sz w:val="20"/>
                <w:szCs w:val="20"/>
              </w:rPr>
            </w:pPr>
          </w:p>
        </w:tc>
        <w:tc>
          <w:tcPr>
            <w:tcW w:w="1686" w:type="pct"/>
          </w:tcPr>
          <w:p w14:paraId="23A2AC87" w14:textId="77777777" w:rsidR="003961FA" w:rsidRDefault="003961FA">
            <w:pPr>
              <w:autoSpaceDE w:val="0"/>
              <w:autoSpaceDN w:val="0"/>
              <w:adjustRightInd w:val="0"/>
              <w:spacing w:after="0" w:line="360" w:lineRule="auto"/>
              <w:jc w:val="center"/>
              <w:rPr>
                <w:rFonts w:ascii="Times New Roman" w:hAnsi="Times New Roman"/>
                <w:sz w:val="20"/>
                <w:szCs w:val="20"/>
              </w:rPr>
            </w:pPr>
          </w:p>
        </w:tc>
      </w:tr>
      <w:tr w:rsidR="003961FA" w14:paraId="166F6CA4" w14:textId="77777777">
        <w:trPr>
          <w:trHeight w:val="270"/>
        </w:trPr>
        <w:tc>
          <w:tcPr>
            <w:tcW w:w="1656" w:type="pct"/>
          </w:tcPr>
          <w:p w14:paraId="414E3FEB" w14:textId="77777777" w:rsidR="003961FA" w:rsidRDefault="00030352">
            <w:pPr>
              <w:spacing w:after="0" w:line="360" w:lineRule="auto"/>
              <w:rPr>
                <w:rFonts w:ascii="Times New Roman" w:hAnsi="Times New Roman"/>
                <w:sz w:val="20"/>
                <w:szCs w:val="20"/>
              </w:rPr>
            </w:pPr>
            <w:proofErr w:type="spellStart"/>
            <w:r>
              <w:rPr>
                <w:rFonts w:ascii="Times New Roman" w:hAnsi="Times New Roman"/>
                <w:sz w:val="20"/>
                <w:szCs w:val="20"/>
              </w:rPr>
              <w:t>Kleibergen</w:t>
            </w:r>
            <w:proofErr w:type="spellEnd"/>
            <w:r>
              <w:rPr>
                <w:rFonts w:ascii="Times New Roman" w:hAnsi="Times New Roman"/>
                <w:sz w:val="20"/>
                <w:szCs w:val="20"/>
              </w:rPr>
              <w:t>–</w:t>
            </w:r>
            <w:proofErr w:type="spellStart"/>
            <w:r>
              <w:rPr>
                <w:rFonts w:ascii="Times New Roman" w:hAnsi="Times New Roman"/>
                <w:sz w:val="20"/>
                <w:szCs w:val="20"/>
              </w:rPr>
              <w:t>Paap</w:t>
            </w:r>
            <w:proofErr w:type="spellEnd"/>
            <w:r>
              <w:rPr>
                <w:rFonts w:ascii="Times New Roman" w:hAnsi="Times New Roman"/>
                <w:sz w:val="20"/>
                <w:szCs w:val="20"/>
              </w:rPr>
              <w:t xml:space="preserve"> Wald </w:t>
            </w:r>
            <w:proofErr w:type="spellStart"/>
            <w:r>
              <w:rPr>
                <w:rFonts w:ascii="Times New Roman" w:hAnsi="Times New Roman"/>
                <w:sz w:val="20"/>
                <w:szCs w:val="20"/>
              </w:rPr>
              <w:t>rk</w:t>
            </w:r>
            <w:proofErr w:type="spellEnd"/>
            <w:r>
              <w:rPr>
                <w:rFonts w:ascii="Times New Roman" w:hAnsi="Times New Roman"/>
                <w:sz w:val="20"/>
                <w:szCs w:val="20"/>
              </w:rPr>
              <w:t xml:space="preserve"> F-statistic</w:t>
            </w:r>
          </w:p>
          <w:p w14:paraId="71F6FE8C" w14:textId="77777777" w:rsidR="003961FA" w:rsidRDefault="00030352">
            <w:pPr>
              <w:spacing w:after="0" w:line="360" w:lineRule="auto"/>
              <w:rPr>
                <w:rFonts w:ascii="Times New Roman" w:hAnsi="Times New Roman"/>
                <w:b/>
                <w:sz w:val="20"/>
                <w:szCs w:val="20"/>
              </w:rPr>
            </w:pPr>
            <w:r>
              <w:rPr>
                <w:rFonts w:ascii="Times New Roman" w:hAnsi="Times New Roman"/>
                <w:sz w:val="20"/>
                <w:szCs w:val="20"/>
              </w:rPr>
              <w:t>(Critical value = 16.38)</w:t>
            </w:r>
          </w:p>
        </w:tc>
        <w:tc>
          <w:tcPr>
            <w:tcW w:w="1658" w:type="pct"/>
          </w:tcPr>
          <w:p w14:paraId="2B903B72"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81.08***</w:t>
            </w:r>
          </w:p>
        </w:tc>
        <w:tc>
          <w:tcPr>
            <w:tcW w:w="1686" w:type="pct"/>
          </w:tcPr>
          <w:p w14:paraId="57453E2F"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36.68***</w:t>
            </w:r>
          </w:p>
        </w:tc>
      </w:tr>
      <w:tr w:rsidR="003961FA" w14:paraId="2002174D" w14:textId="77777777">
        <w:trPr>
          <w:trHeight w:val="135"/>
        </w:trPr>
        <w:tc>
          <w:tcPr>
            <w:tcW w:w="1656" w:type="pct"/>
          </w:tcPr>
          <w:p w14:paraId="4BA781B4" w14:textId="77777777" w:rsidR="003961FA" w:rsidRDefault="00030352">
            <w:pPr>
              <w:spacing w:after="0" w:line="360" w:lineRule="auto"/>
              <w:rPr>
                <w:rFonts w:ascii="Times New Roman" w:hAnsi="Times New Roman"/>
                <w:sz w:val="20"/>
                <w:szCs w:val="20"/>
              </w:rPr>
            </w:pPr>
            <w:r>
              <w:rPr>
                <w:rFonts w:ascii="Times New Roman" w:hAnsi="Times New Roman"/>
                <w:b/>
                <w:sz w:val="20"/>
                <w:szCs w:val="20"/>
              </w:rPr>
              <w:t>Weak-instrument robust inference test</w:t>
            </w:r>
          </w:p>
        </w:tc>
        <w:tc>
          <w:tcPr>
            <w:tcW w:w="1658" w:type="pct"/>
          </w:tcPr>
          <w:p w14:paraId="7427C415" w14:textId="77777777" w:rsidR="003961FA" w:rsidRDefault="003961FA">
            <w:pPr>
              <w:autoSpaceDE w:val="0"/>
              <w:autoSpaceDN w:val="0"/>
              <w:adjustRightInd w:val="0"/>
              <w:spacing w:after="0" w:line="360" w:lineRule="auto"/>
              <w:jc w:val="center"/>
              <w:rPr>
                <w:rFonts w:ascii="Times New Roman" w:hAnsi="Times New Roman"/>
                <w:sz w:val="20"/>
                <w:szCs w:val="20"/>
              </w:rPr>
            </w:pPr>
          </w:p>
        </w:tc>
        <w:tc>
          <w:tcPr>
            <w:tcW w:w="1686" w:type="pct"/>
          </w:tcPr>
          <w:p w14:paraId="349A56D6" w14:textId="77777777" w:rsidR="003961FA" w:rsidRDefault="003961FA">
            <w:pPr>
              <w:autoSpaceDE w:val="0"/>
              <w:autoSpaceDN w:val="0"/>
              <w:adjustRightInd w:val="0"/>
              <w:spacing w:after="0" w:line="360" w:lineRule="auto"/>
              <w:jc w:val="center"/>
              <w:rPr>
                <w:rFonts w:ascii="Times New Roman" w:hAnsi="Times New Roman"/>
                <w:sz w:val="20"/>
                <w:szCs w:val="20"/>
              </w:rPr>
            </w:pPr>
          </w:p>
        </w:tc>
      </w:tr>
      <w:tr w:rsidR="003961FA" w14:paraId="44A5EE4F" w14:textId="77777777">
        <w:trPr>
          <w:trHeight w:val="135"/>
        </w:trPr>
        <w:tc>
          <w:tcPr>
            <w:tcW w:w="1656" w:type="pct"/>
          </w:tcPr>
          <w:p w14:paraId="0B44AA5C" w14:textId="77777777" w:rsidR="003961FA" w:rsidRDefault="00030352">
            <w:pPr>
              <w:spacing w:after="0" w:line="360" w:lineRule="auto"/>
              <w:rPr>
                <w:rFonts w:ascii="Times New Roman" w:hAnsi="Times New Roman"/>
                <w:b/>
                <w:sz w:val="20"/>
                <w:szCs w:val="20"/>
              </w:rPr>
            </w:pPr>
            <w:r>
              <w:rPr>
                <w:rFonts w:ascii="Times New Roman" w:hAnsi="Times New Roman"/>
                <w:sz w:val="20"/>
                <w:szCs w:val="20"/>
              </w:rPr>
              <w:t>Anderson–Rubin Wald test (F-statistic)</w:t>
            </w:r>
          </w:p>
        </w:tc>
        <w:tc>
          <w:tcPr>
            <w:tcW w:w="1658" w:type="pct"/>
          </w:tcPr>
          <w:p w14:paraId="6448468A"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12.12**</w:t>
            </w:r>
          </w:p>
        </w:tc>
        <w:tc>
          <w:tcPr>
            <w:tcW w:w="1686" w:type="pct"/>
          </w:tcPr>
          <w:p w14:paraId="43C70209"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10.13**</w:t>
            </w:r>
          </w:p>
        </w:tc>
      </w:tr>
      <w:tr w:rsidR="003961FA" w14:paraId="29BE9C76" w14:textId="77777777">
        <w:trPr>
          <w:trHeight w:val="135"/>
        </w:trPr>
        <w:tc>
          <w:tcPr>
            <w:tcW w:w="1656" w:type="pct"/>
            <w:tcBorders>
              <w:bottom w:val="single" w:sz="4" w:space="0" w:color="auto"/>
            </w:tcBorders>
          </w:tcPr>
          <w:p w14:paraId="2CB41AC7" w14:textId="77777777" w:rsidR="003961FA" w:rsidRDefault="00030352">
            <w:pPr>
              <w:spacing w:after="0" w:line="360" w:lineRule="auto"/>
              <w:rPr>
                <w:rFonts w:ascii="Times New Roman" w:hAnsi="Times New Roman"/>
                <w:sz w:val="20"/>
                <w:szCs w:val="20"/>
              </w:rPr>
            </w:pPr>
            <w:r>
              <w:rPr>
                <w:rFonts w:ascii="Times New Roman" w:hAnsi="Times New Roman"/>
                <w:sz w:val="20"/>
                <w:szCs w:val="20"/>
              </w:rPr>
              <w:t>Stock–Wright LM S statistic (x</w:t>
            </w:r>
            <w:r>
              <w:rPr>
                <w:rFonts w:ascii="Times New Roman" w:hAnsi="Times New Roman"/>
                <w:sz w:val="20"/>
                <w:szCs w:val="20"/>
                <w:vertAlign w:val="superscript"/>
              </w:rPr>
              <w:t>2</w:t>
            </w:r>
            <w:r>
              <w:rPr>
                <w:rFonts w:ascii="Times New Roman" w:hAnsi="Times New Roman"/>
                <w:sz w:val="20"/>
                <w:szCs w:val="20"/>
              </w:rPr>
              <w:t>)</w:t>
            </w:r>
          </w:p>
        </w:tc>
        <w:tc>
          <w:tcPr>
            <w:tcW w:w="1658" w:type="pct"/>
            <w:tcBorders>
              <w:bottom w:val="single" w:sz="4" w:space="0" w:color="auto"/>
            </w:tcBorders>
          </w:tcPr>
          <w:p w14:paraId="1474021D"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11.65**</w:t>
            </w:r>
          </w:p>
        </w:tc>
        <w:tc>
          <w:tcPr>
            <w:tcW w:w="1686" w:type="pct"/>
            <w:tcBorders>
              <w:bottom w:val="single" w:sz="4" w:space="0" w:color="auto"/>
            </w:tcBorders>
          </w:tcPr>
          <w:p w14:paraId="4181C064"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9.68**</w:t>
            </w:r>
          </w:p>
        </w:tc>
      </w:tr>
    </w:tbl>
    <w:p w14:paraId="1085366F" w14:textId="77777777" w:rsidR="003961FA" w:rsidRDefault="003961FA">
      <w:pPr>
        <w:rPr>
          <w:rFonts w:ascii="Times New Roman" w:hAnsi="Times New Roman"/>
          <w:b/>
          <w:bCs/>
        </w:rPr>
        <w:sectPr w:rsidR="003961FA">
          <w:footnotePr>
            <w:numRestart w:val="eachPage"/>
          </w:footnotePr>
          <w:pgSz w:w="11900" w:h="16840"/>
          <w:pgMar w:top="720" w:right="720" w:bottom="720" w:left="720" w:header="851" w:footer="992" w:gutter="0"/>
          <w:cols w:space="720"/>
          <w:docGrid w:type="linesAndChars" w:linePitch="326"/>
        </w:sectPr>
      </w:pPr>
    </w:p>
    <w:tbl>
      <w:tblPr>
        <w:tblpPr w:leftFromText="180" w:rightFromText="180" w:vertAnchor="text" w:horzAnchor="margin" w:tblpY="354"/>
        <w:tblOverlap w:val="never"/>
        <w:tblW w:w="5000" w:type="pct"/>
        <w:tblLook w:val="04A0" w:firstRow="1" w:lastRow="0" w:firstColumn="1" w:lastColumn="0" w:noHBand="0" w:noVBand="1"/>
      </w:tblPr>
      <w:tblGrid>
        <w:gridCol w:w="1864"/>
        <w:gridCol w:w="1433"/>
        <w:gridCol w:w="1433"/>
        <w:gridCol w:w="1433"/>
        <w:gridCol w:w="1433"/>
        <w:gridCol w:w="1433"/>
        <w:gridCol w:w="1431"/>
      </w:tblGrid>
      <w:tr w:rsidR="003961FA" w14:paraId="2B27E803" w14:textId="77777777">
        <w:trPr>
          <w:cantSplit/>
        </w:trPr>
        <w:tc>
          <w:tcPr>
            <w:tcW w:w="891" w:type="pct"/>
            <w:vMerge w:val="restart"/>
            <w:tcBorders>
              <w:top w:val="single" w:sz="4" w:space="0" w:color="auto"/>
              <w:left w:val="nil"/>
              <w:right w:val="nil"/>
            </w:tcBorders>
            <w:vAlign w:val="center"/>
          </w:tcPr>
          <w:p w14:paraId="6185F273" w14:textId="77777777" w:rsidR="003961FA" w:rsidRDefault="00030352">
            <w:pPr>
              <w:autoSpaceDE w:val="0"/>
              <w:autoSpaceDN w:val="0"/>
              <w:adjustRightInd w:val="0"/>
              <w:spacing w:after="0" w:line="360" w:lineRule="auto"/>
              <w:rPr>
                <w:rFonts w:ascii="Times New Roman" w:hAnsi="Times New Roman"/>
                <w:color w:val="000000"/>
                <w:sz w:val="18"/>
                <w:szCs w:val="18"/>
              </w:rPr>
            </w:pPr>
            <w:bookmarkStart w:id="19" w:name="_Hlk113301056"/>
            <w:r>
              <w:rPr>
                <w:rFonts w:ascii="Times New Roman" w:hAnsi="Times New Roman"/>
                <w:color w:val="000000"/>
                <w:sz w:val="18"/>
                <w:szCs w:val="18"/>
              </w:rPr>
              <w:lastRenderedPageBreak/>
              <w:t>Variable</w:t>
            </w:r>
          </w:p>
        </w:tc>
        <w:tc>
          <w:tcPr>
            <w:tcW w:w="685" w:type="pct"/>
            <w:tcBorders>
              <w:top w:val="single" w:sz="4" w:space="0" w:color="auto"/>
              <w:left w:val="nil"/>
              <w:bottom w:val="nil"/>
              <w:right w:val="nil"/>
            </w:tcBorders>
            <w:vAlign w:val="center"/>
          </w:tcPr>
          <w:p w14:paraId="6AB31378"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(1)</w:t>
            </w:r>
          </w:p>
        </w:tc>
        <w:tc>
          <w:tcPr>
            <w:tcW w:w="685" w:type="pct"/>
            <w:tcBorders>
              <w:top w:val="single" w:sz="4" w:space="0" w:color="auto"/>
              <w:left w:val="nil"/>
              <w:bottom w:val="nil"/>
              <w:right w:val="nil"/>
            </w:tcBorders>
            <w:vAlign w:val="center"/>
          </w:tcPr>
          <w:p w14:paraId="72FEDFCC"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(2)</w:t>
            </w:r>
          </w:p>
        </w:tc>
        <w:tc>
          <w:tcPr>
            <w:tcW w:w="685" w:type="pct"/>
            <w:tcBorders>
              <w:top w:val="single" w:sz="4" w:space="0" w:color="auto"/>
              <w:left w:val="nil"/>
              <w:bottom w:val="nil"/>
              <w:right w:val="single" w:sz="4" w:space="0" w:color="auto"/>
            </w:tcBorders>
            <w:vAlign w:val="center"/>
          </w:tcPr>
          <w:p w14:paraId="36DC82F5"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(3)</w:t>
            </w:r>
          </w:p>
        </w:tc>
        <w:tc>
          <w:tcPr>
            <w:tcW w:w="685" w:type="pct"/>
            <w:tcBorders>
              <w:top w:val="single" w:sz="4" w:space="0" w:color="auto"/>
              <w:left w:val="single" w:sz="4" w:space="0" w:color="auto"/>
              <w:bottom w:val="nil"/>
              <w:right w:val="nil"/>
            </w:tcBorders>
            <w:vAlign w:val="center"/>
          </w:tcPr>
          <w:p w14:paraId="4498AF92"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(4)</w:t>
            </w:r>
          </w:p>
        </w:tc>
        <w:tc>
          <w:tcPr>
            <w:tcW w:w="685" w:type="pct"/>
            <w:tcBorders>
              <w:top w:val="single" w:sz="4" w:space="0" w:color="auto"/>
              <w:left w:val="nil"/>
              <w:bottom w:val="nil"/>
              <w:right w:val="nil"/>
            </w:tcBorders>
            <w:vAlign w:val="center"/>
          </w:tcPr>
          <w:p w14:paraId="30944137"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(5)</w:t>
            </w:r>
          </w:p>
        </w:tc>
        <w:tc>
          <w:tcPr>
            <w:tcW w:w="684" w:type="pct"/>
            <w:tcBorders>
              <w:top w:val="single" w:sz="4" w:space="0" w:color="auto"/>
              <w:left w:val="nil"/>
              <w:bottom w:val="nil"/>
              <w:right w:val="nil"/>
            </w:tcBorders>
            <w:vAlign w:val="center"/>
          </w:tcPr>
          <w:p w14:paraId="4296B844"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(6)</w:t>
            </w:r>
          </w:p>
        </w:tc>
      </w:tr>
      <w:tr w:rsidR="003961FA" w14:paraId="315C76FA" w14:textId="77777777">
        <w:trPr>
          <w:cantSplit/>
        </w:trPr>
        <w:tc>
          <w:tcPr>
            <w:tcW w:w="891" w:type="pct"/>
            <w:vMerge/>
            <w:tcBorders>
              <w:left w:val="nil"/>
              <w:bottom w:val="nil"/>
              <w:right w:val="nil"/>
            </w:tcBorders>
            <w:vAlign w:val="center"/>
          </w:tcPr>
          <w:p w14:paraId="34FC96BA" w14:textId="77777777" w:rsidR="003961FA" w:rsidRDefault="003961FA">
            <w:pPr>
              <w:autoSpaceDE w:val="0"/>
              <w:autoSpaceDN w:val="0"/>
              <w:adjustRightInd w:val="0"/>
              <w:spacing w:after="0" w:line="360" w:lineRule="auto"/>
              <w:rPr>
                <w:rFonts w:ascii="Times New Roman" w:hAnsi="Times New Roman"/>
                <w:color w:val="000000"/>
                <w:sz w:val="18"/>
                <w:szCs w:val="18"/>
              </w:rPr>
            </w:pPr>
          </w:p>
        </w:tc>
        <w:tc>
          <w:tcPr>
            <w:tcW w:w="685" w:type="pct"/>
            <w:tcBorders>
              <w:top w:val="nil"/>
              <w:left w:val="nil"/>
              <w:bottom w:val="nil"/>
              <w:right w:val="nil"/>
            </w:tcBorders>
            <w:vAlign w:val="center"/>
          </w:tcPr>
          <w:p w14:paraId="592F3D07"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DA_J</w:t>
            </w:r>
          </w:p>
        </w:tc>
        <w:tc>
          <w:tcPr>
            <w:tcW w:w="685" w:type="pct"/>
            <w:tcBorders>
              <w:top w:val="nil"/>
              <w:left w:val="nil"/>
              <w:bottom w:val="nil"/>
              <w:right w:val="nil"/>
            </w:tcBorders>
            <w:vAlign w:val="center"/>
          </w:tcPr>
          <w:p w14:paraId="04451F1F"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DA_AJ</w:t>
            </w:r>
          </w:p>
        </w:tc>
        <w:tc>
          <w:tcPr>
            <w:tcW w:w="685" w:type="pct"/>
            <w:tcBorders>
              <w:top w:val="nil"/>
              <w:left w:val="nil"/>
              <w:bottom w:val="nil"/>
              <w:right w:val="single" w:sz="4" w:space="0" w:color="auto"/>
            </w:tcBorders>
            <w:vAlign w:val="center"/>
          </w:tcPr>
          <w:p w14:paraId="6AC7991D"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RM1</w:t>
            </w:r>
          </w:p>
        </w:tc>
        <w:tc>
          <w:tcPr>
            <w:tcW w:w="685" w:type="pct"/>
            <w:tcBorders>
              <w:top w:val="nil"/>
              <w:left w:val="single" w:sz="4" w:space="0" w:color="auto"/>
              <w:bottom w:val="nil"/>
              <w:right w:val="nil"/>
            </w:tcBorders>
            <w:vAlign w:val="center"/>
          </w:tcPr>
          <w:p w14:paraId="0649D7DD"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DA_J</w:t>
            </w:r>
          </w:p>
        </w:tc>
        <w:tc>
          <w:tcPr>
            <w:tcW w:w="685" w:type="pct"/>
            <w:tcBorders>
              <w:top w:val="nil"/>
              <w:left w:val="nil"/>
              <w:bottom w:val="nil"/>
              <w:right w:val="nil"/>
            </w:tcBorders>
            <w:vAlign w:val="center"/>
          </w:tcPr>
          <w:p w14:paraId="59EAE32B"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DA_AJ</w:t>
            </w:r>
          </w:p>
        </w:tc>
        <w:tc>
          <w:tcPr>
            <w:tcW w:w="684" w:type="pct"/>
            <w:tcBorders>
              <w:top w:val="nil"/>
              <w:left w:val="nil"/>
              <w:bottom w:val="nil"/>
              <w:right w:val="nil"/>
            </w:tcBorders>
            <w:vAlign w:val="center"/>
          </w:tcPr>
          <w:p w14:paraId="2319D711"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RM1</w:t>
            </w:r>
          </w:p>
        </w:tc>
      </w:tr>
      <w:tr w:rsidR="003961FA" w14:paraId="2918ADC5" w14:textId="77777777">
        <w:trPr>
          <w:cantSplit/>
        </w:trPr>
        <w:tc>
          <w:tcPr>
            <w:tcW w:w="891" w:type="pct"/>
            <w:tcBorders>
              <w:top w:val="single" w:sz="4" w:space="0" w:color="auto"/>
              <w:left w:val="nil"/>
              <w:bottom w:val="nil"/>
              <w:right w:val="nil"/>
            </w:tcBorders>
            <w:vAlign w:val="center"/>
          </w:tcPr>
          <w:p w14:paraId="434D1974" w14:textId="77777777" w:rsidR="003961FA" w:rsidRDefault="00030352">
            <w:pPr>
              <w:autoSpaceDE w:val="0"/>
              <w:autoSpaceDN w:val="0"/>
              <w:adjustRightInd w:val="0"/>
              <w:spacing w:after="0" w:line="360" w:lineRule="auto"/>
              <w:rPr>
                <w:rFonts w:ascii="Times New Roman" w:hAnsi="Times New Roman"/>
                <w:color w:val="000000"/>
                <w:sz w:val="18"/>
                <w:szCs w:val="18"/>
              </w:rPr>
            </w:pPr>
            <w:proofErr w:type="spellStart"/>
            <w:r>
              <w:rPr>
                <w:rFonts w:ascii="Times New Roman" w:hAnsi="Times New Roman"/>
                <w:color w:val="000000"/>
                <w:sz w:val="18"/>
                <w:szCs w:val="18"/>
              </w:rPr>
              <w:t>Ln_HSR</w:t>
            </w:r>
            <w:proofErr w:type="spellEnd"/>
            <w:r>
              <w:rPr>
                <w:rFonts w:ascii="Times New Roman" w:hAnsi="Times New Roman"/>
                <w:color w:val="000000"/>
                <w:sz w:val="18"/>
                <w:szCs w:val="18"/>
              </w:rPr>
              <w:t xml:space="preserve"> hat</w:t>
            </w:r>
          </w:p>
        </w:tc>
        <w:tc>
          <w:tcPr>
            <w:tcW w:w="685" w:type="pct"/>
            <w:tcBorders>
              <w:top w:val="single" w:sz="4" w:space="0" w:color="auto"/>
              <w:left w:val="nil"/>
              <w:bottom w:val="nil"/>
              <w:right w:val="nil"/>
            </w:tcBorders>
            <w:vAlign w:val="center"/>
          </w:tcPr>
          <w:p w14:paraId="7FD65FA9"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-0.061***</w:t>
            </w:r>
          </w:p>
        </w:tc>
        <w:tc>
          <w:tcPr>
            <w:tcW w:w="685" w:type="pct"/>
            <w:tcBorders>
              <w:top w:val="single" w:sz="4" w:space="0" w:color="auto"/>
              <w:left w:val="nil"/>
              <w:bottom w:val="nil"/>
              <w:right w:val="nil"/>
            </w:tcBorders>
            <w:vAlign w:val="center"/>
          </w:tcPr>
          <w:p w14:paraId="5E20E582"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-0.062***</w:t>
            </w:r>
          </w:p>
        </w:tc>
        <w:tc>
          <w:tcPr>
            <w:tcW w:w="685" w:type="pct"/>
            <w:tcBorders>
              <w:top w:val="single" w:sz="4" w:space="0" w:color="auto"/>
              <w:left w:val="nil"/>
              <w:bottom w:val="nil"/>
              <w:right w:val="single" w:sz="4" w:space="0" w:color="auto"/>
            </w:tcBorders>
            <w:vAlign w:val="center"/>
          </w:tcPr>
          <w:p w14:paraId="2F1183AB"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0.124***</w:t>
            </w:r>
          </w:p>
        </w:tc>
        <w:tc>
          <w:tcPr>
            <w:tcW w:w="685" w:type="pct"/>
            <w:tcBorders>
              <w:top w:val="single" w:sz="4" w:space="0" w:color="auto"/>
              <w:left w:val="single" w:sz="4" w:space="0" w:color="auto"/>
              <w:bottom w:val="nil"/>
              <w:right w:val="nil"/>
            </w:tcBorders>
            <w:vAlign w:val="center"/>
          </w:tcPr>
          <w:p w14:paraId="4DF50FFC" w14:textId="77777777" w:rsidR="003961FA" w:rsidRDefault="003961FA">
            <w:pPr>
              <w:autoSpaceDE w:val="0"/>
              <w:autoSpaceDN w:val="0"/>
              <w:adjustRightInd w:val="0"/>
              <w:spacing w:after="0" w:line="360" w:lineRule="auto"/>
              <w:jc w:val="center"/>
              <w:rPr>
                <w:rFonts w:ascii="Times New Roman" w:hAnsi="Times New Roman"/>
                <w:color w:val="000000"/>
                <w:sz w:val="18"/>
                <w:szCs w:val="18"/>
              </w:rPr>
            </w:pPr>
          </w:p>
        </w:tc>
        <w:tc>
          <w:tcPr>
            <w:tcW w:w="685" w:type="pct"/>
            <w:tcBorders>
              <w:top w:val="single" w:sz="4" w:space="0" w:color="auto"/>
              <w:left w:val="nil"/>
              <w:bottom w:val="nil"/>
              <w:right w:val="nil"/>
            </w:tcBorders>
            <w:vAlign w:val="center"/>
          </w:tcPr>
          <w:p w14:paraId="4D7320B8" w14:textId="77777777" w:rsidR="003961FA" w:rsidRDefault="003961FA">
            <w:pPr>
              <w:autoSpaceDE w:val="0"/>
              <w:autoSpaceDN w:val="0"/>
              <w:adjustRightInd w:val="0"/>
              <w:spacing w:after="0" w:line="360" w:lineRule="auto"/>
              <w:jc w:val="center"/>
              <w:rPr>
                <w:rFonts w:ascii="Times New Roman" w:hAnsi="Times New Roman"/>
                <w:color w:val="000000"/>
                <w:sz w:val="18"/>
                <w:szCs w:val="18"/>
              </w:rPr>
            </w:pPr>
          </w:p>
        </w:tc>
        <w:tc>
          <w:tcPr>
            <w:tcW w:w="684" w:type="pct"/>
            <w:tcBorders>
              <w:top w:val="single" w:sz="4" w:space="0" w:color="auto"/>
              <w:left w:val="nil"/>
              <w:bottom w:val="nil"/>
              <w:right w:val="nil"/>
            </w:tcBorders>
            <w:vAlign w:val="center"/>
          </w:tcPr>
          <w:p w14:paraId="54BB1B71" w14:textId="77777777" w:rsidR="003961FA" w:rsidRDefault="003961FA">
            <w:pPr>
              <w:autoSpaceDE w:val="0"/>
              <w:autoSpaceDN w:val="0"/>
              <w:adjustRightInd w:val="0"/>
              <w:spacing w:after="0" w:line="360" w:lineRule="auto"/>
              <w:jc w:val="center"/>
              <w:rPr>
                <w:rFonts w:ascii="Times New Roman" w:hAnsi="Times New Roman"/>
                <w:color w:val="000000"/>
                <w:sz w:val="18"/>
                <w:szCs w:val="18"/>
              </w:rPr>
            </w:pPr>
          </w:p>
        </w:tc>
      </w:tr>
      <w:tr w:rsidR="003961FA" w14:paraId="2C7781E0" w14:textId="77777777">
        <w:trPr>
          <w:cantSplit/>
        </w:trPr>
        <w:tc>
          <w:tcPr>
            <w:tcW w:w="891" w:type="pct"/>
            <w:tcBorders>
              <w:top w:val="nil"/>
              <w:left w:val="nil"/>
              <w:bottom w:val="nil"/>
              <w:right w:val="nil"/>
            </w:tcBorders>
            <w:vAlign w:val="center"/>
          </w:tcPr>
          <w:p w14:paraId="32CF31BD" w14:textId="77777777" w:rsidR="003961FA" w:rsidRDefault="003961FA">
            <w:pPr>
              <w:autoSpaceDE w:val="0"/>
              <w:autoSpaceDN w:val="0"/>
              <w:adjustRightInd w:val="0"/>
              <w:spacing w:after="0" w:line="360" w:lineRule="auto"/>
              <w:rPr>
                <w:rFonts w:ascii="Times New Roman" w:hAnsi="Times New Roman"/>
                <w:color w:val="000000"/>
                <w:sz w:val="18"/>
                <w:szCs w:val="18"/>
              </w:rPr>
            </w:pPr>
          </w:p>
        </w:tc>
        <w:tc>
          <w:tcPr>
            <w:tcW w:w="685" w:type="pct"/>
            <w:tcBorders>
              <w:top w:val="nil"/>
              <w:left w:val="nil"/>
              <w:bottom w:val="nil"/>
              <w:right w:val="nil"/>
            </w:tcBorders>
            <w:vAlign w:val="center"/>
          </w:tcPr>
          <w:p w14:paraId="51B3EAF6"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(-5.335)</w:t>
            </w:r>
          </w:p>
        </w:tc>
        <w:tc>
          <w:tcPr>
            <w:tcW w:w="685" w:type="pct"/>
            <w:tcBorders>
              <w:top w:val="nil"/>
              <w:left w:val="nil"/>
              <w:bottom w:val="nil"/>
              <w:right w:val="nil"/>
            </w:tcBorders>
            <w:vAlign w:val="center"/>
          </w:tcPr>
          <w:p w14:paraId="7E49CE42"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(-5.332)</w:t>
            </w:r>
          </w:p>
        </w:tc>
        <w:tc>
          <w:tcPr>
            <w:tcW w:w="685" w:type="pct"/>
            <w:tcBorders>
              <w:top w:val="nil"/>
              <w:left w:val="nil"/>
              <w:bottom w:val="nil"/>
              <w:right w:val="single" w:sz="4" w:space="0" w:color="auto"/>
            </w:tcBorders>
            <w:vAlign w:val="center"/>
          </w:tcPr>
          <w:p w14:paraId="707AB395"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(3.152)</w:t>
            </w:r>
          </w:p>
        </w:tc>
        <w:tc>
          <w:tcPr>
            <w:tcW w:w="685" w:type="pct"/>
            <w:tcBorders>
              <w:top w:val="nil"/>
              <w:left w:val="single" w:sz="4" w:space="0" w:color="auto"/>
              <w:bottom w:val="nil"/>
              <w:right w:val="nil"/>
            </w:tcBorders>
            <w:vAlign w:val="center"/>
          </w:tcPr>
          <w:p w14:paraId="2E4853D7" w14:textId="77777777" w:rsidR="003961FA" w:rsidRDefault="003961FA">
            <w:pPr>
              <w:autoSpaceDE w:val="0"/>
              <w:autoSpaceDN w:val="0"/>
              <w:adjustRightInd w:val="0"/>
              <w:spacing w:after="0" w:line="360" w:lineRule="auto"/>
              <w:jc w:val="center"/>
              <w:rPr>
                <w:rFonts w:ascii="Times New Roman" w:hAnsi="Times New Roman"/>
                <w:color w:val="000000"/>
                <w:sz w:val="18"/>
                <w:szCs w:val="18"/>
              </w:rPr>
            </w:pPr>
          </w:p>
        </w:tc>
        <w:tc>
          <w:tcPr>
            <w:tcW w:w="685" w:type="pct"/>
            <w:tcBorders>
              <w:top w:val="nil"/>
              <w:left w:val="nil"/>
              <w:bottom w:val="nil"/>
              <w:right w:val="nil"/>
            </w:tcBorders>
            <w:vAlign w:val="center"/>
          </w:tcPr>
          <w:p w14:paraId="27C52A8F" w14:textId="77777777" w:rsidR="003961FA" w:rsidRDefault="003961FA">
            <w:pPr>
              <w:autoSpaceDE w:val="0"/>
              <w:autoSpaceDN w:val="0"/>
              <w:adjustRightInd w:val="0"/>
              <w:spacing w:after="0" w:line="360" w:lineRule="auto"/>
              <w:jc w:val="center"/>
              <w:rPr>
                <w:rFonts w:ascii="Times New Roman" w:hAnsi="Times New Roman"/>
                <w:color w:val="000000"/>
                <w:sz w:val="18"/>
                <w:szCs w:val="18"/>
              </w:rPr>
            </w:pPr>
          </w:p>
        </w:tc>
        <w:tc>
          <w:tcPr>
            <w:tcW w:w="684" w:type="pct"/>
            <w:tcBorders>
              <w:top w:val="nil"/>
              <w:left w:val="nil"/>
              <w:bottom w:val="nil"/>
              <w:right w:val="nil"/>
            </w:tcBorders>
            <w:vAlign w:val="center"/>
          </w:tcPr>
          <w:p w14:paraId="51FE866A" w14:textId="77777777" w:rsidR="003961FA" w:rsidRDefault="003961FA">
            <w:pPr>
              <w:autoSpaceDE w:val="0"/>
              <w:autoSpaceDN w:val="0"/>
              <w:adjustRightInd w:val="0"/>
              <w:spacing w:after="0" w:line="360" w:lineRule="auto"/>
              <w:jc w:val="center"/>
              <w:rPr>
                <w:rFonts w:ascii="Times New Roman" w:hAnsi="Times New Roman"/>
                <w:color w:val="000000"/>
                <w:sz w:val="18"/>
                <w:szCs w:val="18"/>
              </w:rPr>
            </w:pPr>
          </w:p>
        </w:tc>
      </w:tr>
      <w:tr w:rsidR="003961FA" w14:paraId="1128DDD3" w14:textId="77777777">
        <w:trPr>
          <w:cantSplit/>
        </w:trPr>
        <w:tc>
          <w:tcPr>
            <w:tcW w:w="891" w:type="pct"/>
            <w:tcBorders>
              <w:top w:val="nil"/>
              <w:left w:val="nil"/>
              <w:bottom w:val="nil"/>
              <w:right w:val="nil"/>
            </w:tcBorders>
            <w:vAlign w:val="center"/>
          </w:tcPr>
          <w:p w14:paraId="7FBE4164" w14:textId="77777777" w:rsidR="003961FA" w:rsidRDefault="00030352">
            <w:pPr>
              <w:autoSpaceDE w:val="0"/>
              <w:autoSpaceDN w:val="0"/>
              <w:adjustRightInd w:val="0"/>
              <w:spacing w:after="0" w:line="360" w:lineRule="auto"/>
              <w:rPr>
                <w:rFonts w:ascii="Times New Roman" w:hAnsi="Times New Roman"/>
                <w:color w:val="000000"/>
                <w:sz w:val="18"/>
                <w:szCs w:val="18"/>
              </w:rPr>
            </w:pPr>
            <w:proofErr w:type="spellStart"/>
            <w:r>
              <w:rPr>
                <w:rFonts w:ascii="Times New Roman" w:hAnsi="Times New Roman"/>
                <w:color w:val="000000"/>
                <w:sz w:val="18"/>
                <w:szCs w:val="18"/>
              </w:rPr>
              <w:t>Mea_HSR</w:t>
            </w:r>
            <w:proofErr w:type="spellEnd"/>
            <w:r>
              <w:rPr>
                <w:rFonts w:ascii="Times New Roman" w:hAnsi="Times New Roman"/>
                <w:color w:val="000000"/>
                <w:sz w:val="18"/>
                <w:szCs w:val="18"/>
              </w:rPr>
              <w:t xml:space="preserve"> hat</w:t>
            </w:r>
          </w:p>
        </w:tc>
        <w:tc>
          <w:tcPr>
            <w:tcW w:w="685" w:type="pct"/>
            <w:tcBorders>
              <w:top w:val="nil"/>
              <w:left w:val="nil"/>
              <w:bottom w:val="nil"/>
              <w:right w:val="nil"/>
            </w:tcBorders>
            <w:vAlign w:val="center"/>
          </w:tcPr>
          <w:p w14:paraId="40DFA36C" w14:textId="77777777" w:rsidR="003961FA" w:rsidRDefault="003961FA">
            <w:pPr>
              <w:autoSpaceDE w:val="0"/>
              <w:autoSpaceDN w:val="0"/>
              <w:adjustRightInd w:val="0"/>
              <w:spacing w:after="0" w:line="360" w:lineRule="auto"/>
              <w:jc w:val="center"/>
              <w:rPr>
                <w:rFonts w:ascii="Times New Roman" w:hAnsi="Times New Roman"/>
                <w:color w:val="000000"/>
                <w:sz w:val="18"/>
                <w:szCs w:val="18"/>
              </w:rPr>
            </w:pPr>
          </w:p>
        </w:tc>
        <w:tc>
          <w:tcPr>
            <w:tcW w:w="685" w:type="pct"/>
            <w:tcBorders>
              <w:top w:val="nil"/>
              <w:left w:val="nil"/>
              <w:bottom w:val="nil"/>
              <w:right w:val="nil"/>
            </w:tcBorders>
            <w:vAlign w:val="center"/>
          </w:tcPr>
          <w:p w14:paraId="5E8D3715" w14:textId="77777777" w:rsidR="003961FA" w:rsidRDefault="003961FA">
            <w:pPr>
              <w:autoSpaceDE w:val="0"/>
              <w:autoSpaceDN w:val="0"/>
              <w:adjustRightInd w:val="0"/>
              <w:spacing w:after="0" w:line="360" w:lineRule="auto"/>
              <w:jc w:val="center"/>
              <w:rPr>
                <w:rFonts w:ascii="Times New Roman" w:hAnsi="Times New Roman"/>
                <w:color w:val="000000"/>
                <w:sz w:val="18"/>
                <w:szCs w:val="18"/>
              </w:rPr>
            </w:pPr>
          </w:p>
        </w:tc>
        <w:tc>
          <w:tcPr>
            <w:tcW w:w="685" w:type="pct"/>
            <w:tcBorders>
              <w:top w:val="nil"/>
              <w:left w:val="nil"/>
              <w:bottom w:val="nil"/>
              <w:right w:val="single" w:sz="4" w:space="0" w:color="auto"/>
            </w:tcBorders>
            <w:vAlign w:val="center"/>
          </w:tcPr>
          <w:p w14:paraId="6A86FA17" w14:textId="77777777" w:rsidR="003961FA" w:rsidRDefault="003961FA">
            <w:pPr>
              <w:autoSpaceDE w:val="0"/>
              <w:autoSpaceDN w:val="0"/>
              <w:adjustRightInd w:val="0"/>
              <w:spacing w:after="0" w:line="360" w:lineRule="auto"/>
              <w:jc w:val="center"/>
              <w:rPr>
                <w:rFonts w:ascii="Times New Roman" w:hAnsi="Times New Roman"/>
                <w:color w:val="000000"/>
                <w:sz w:val="18"/>
                <w:szCs w:val="18"/>
              </w:rPr>
            </w:pPr>
          </w:p>
        </w:tc>
        <w:tc>
          <w:tcPr>
            <w:tcW w:w="685" w:type="pct"/>
            <w:tcBorders>
              <w:top w:val="nil"/>
              <w:left w:val="single" w:sz="4" w:space="0" w:color="auto"/>
              <w:bottom w:val="nil"/>
              <w:right w:val="nil"/>
            </w:tcBorders>
            <w:vAlign w:val="center"/>
          </w:tcPr>
          <w:p w14:paraId="57353FE9"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-0.050***</w:t>
            </w:r>
          </w:p>
        </w:tc>
        <w:tc>
          <w:tcPr>
            <w:tcW w:w="685" w:type="pct"/>
            <w:tcBorders>
              <w:top w:val="nil"/>
              <w:left w:val="nil"/>
              <w:bottom w:val="nil"/>
              <w:right w:val="nil"/>
            </w:tcBorders>
            <w:vAlign w:val="center"/>
          </w:tcPr>
          <w:p w14:paraId="30E1BBA4"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-0.050***</w:t>
            </w:r>
          </w:p>
        </w:tc>
        <w:tc>
          <w:tcPr>
            <w:tcW w:w="684" w:type="pct"/>
            <w:tcBorders>
              <w:top w:val="nil"/>
              <w:left w:val="nil"/>
              <w:bottom w:val="nil"/>
              <w:right w:val="nil"/>
            </w:tcBorders>
            <w:vAlign w:val="center"/>
          </w:tcPr>
          <w:p w14:paraId="5EE84EEE"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0.217***</w:t>
            </w:r>
          </w:p>
        </w:tc>
      </w:tr>
      <w:tr w:rsidR="003961FA" w14:paraId="5009811C" w14:textId="77777777">
        <w:trPr>
          <w:cantSplit/>
        </w:trPr>
        <w:tc>
          <w:tcPr>
            <w:tcW w:w="891" w:type="pct"/>
            <w:tcBorders>
              <w:top w:val="nil"/>
              <w:left w:val="nil"/>
              <w:bottom w:val="nil"/>
              <w:right w:val="nil"/>
            </w:tcBorders>
            <w:vAlign w:val="center"/>
          </w:tcPr>
          <w:p w14:paraId="67D2A790" w14:textId="77777777" w:rsidR="003961FA" w:rsidRDefault="003961FA">
            <w:pPr>
              <w:autoSpaceDE w:val="0"/>
              <w:autoSpaceDN w:val="0"/>
              <w:adjustRightInd w:val="0"/>
              <w:spacing w:after="0" w:line="360" w:lineRule="auto"/>
              <w:rPr>
                <w:rFonts w:ascii="Times New Roman" w:hAnsi="Times New Roman"/>
                <w:color w:val="000000"/>
                <w:sz w:val="18"/>
                <w:szCs w:val="18"/>
              </w:rPr>
            </w:pPr>
          </w:p>
        </w:tc>
        <w:tc>
          <w:tcPr>
            <w:tcW w:w="685" w:type="pct"/>
            <w:tcBorders>
              <w:top w:val="nil"/>
              <w:left w:val="nil"/>
              <w:bottom w:val="nil"/>
              <w:right w:val="nil"/>
            </w:tcBorders>
            <w:vAlign w:val="center"/>
          </w:tcPr>
          <w:p w14:paraId="17733D32" w14:textId="77777777" w:rsidR="003961FA" w:rsidRDefault="003961FA">
            <w:pPr>
              <w:autoSpaceDE w:val="0"/>
              <w:autoSpaceDN w:val="0"/>
              <w:adjustRightInd w:val="0"/>
              <w:spacing w:after="0" w:line="360" w:lineRule="auto"/>
              <w:jc w:val="center"/>
              <w:rPr>
                <w:rFonts w:ascii="Times New Roman" w:hAnsi="Times New Roman"/>
                <w:color w:val="000000"/>
                <w:sz w:val="18"/>
                <w:szCs w:val="18"/>
              </w:rPr>
            </w:pPr>
          </w:p>
        </w:tc>
        <w:tc>
          <w:tcPr>
            <w:tcW w:w="685" w:type="pct"/>
            <w:tcBorders>
              <w:top w:val="nil"/>
              <w:left w:val="nil"/>
              <w:bottom w:val="nil"/>
              <w:right w:val="nil"/>
            </w:tcBorders>
            <w:vAlign w:val="center"/>
          </w:tcPr>
          <w:p w14:paraId="3AFF60A2" w14:textId="77777777" w:rsidR="003961FA" w:rsidRDefault="003961FA">
            <w:pPr>
              <w:autoSpaceDE w:val="0"/>
              <w:autoSpaceDN w:val="0"/>
              <w:adjustRightInd w:val="0"/>
              <w:spacing w:after="0" w:line="360" w:lineRule="auto"/>
              <w:jc w:val="center"/>
              <w:rPr>
                <w:rFonts w:ascii="Times New Roman" w:hAnsi="Times New Roman"/>
                <w:color w:val="000000"/>
                <w:sz w:val="18"/>
                <w:szCs w:val="18"/>
              </w:rPr>
            </w:pPr>
          </w:p>
        </w:tc>
        <w:tc>
          <w:tcPr>
            <w:tcW w:w="685" w:type="pct"/>
            <w:tcBorders>
              <w:top w:val="nil"/>
              <w:left w:val="nil"/>
              <w:bottom w:val="nil"/>
              <w:right w:val="single" w:sz="4" w:space="0" w:color="auto"/>
            </w:tcBorders>
            <w:vAlign w:val="center"/>
          </w:tcPr>
          <w:p w14:paraId="722B0CE7" w14:textId="77777777" w:rsidR="003961FA" w:rsidRDefault="003961FA">
            <w:pPr>
              <w:autoSpaceDE w:val="0"/>
              <w:autoSpaceDN w:val="0"/>
              <w:adjustRightInd w:val="0"/>
              <w:spacing w:after="0" w:line="360" w:lineRule="auto"/>
              <w:jc w:val="center"/>
              <w:rPr>
                <w:rFonts w:ascii="Times New Roman" w:hAnsi="Times New Roman"/>
                <w:color w:val="000000"/>
                <w:sz w:val="18"/>
                <w:szCs w:val="18"/>
              </w:rPr>
            </w:pPr>
          </w:p>
        </w:tc>
        <w:tc>
          <w:tcPr>
            <w:tcW w:w="685" w:type="pct"/>
            <w:tcBorders>
              <w:top w:val="nil"/>
              <w:left w:val="single" w:sz="4" w:space="0" w:color="auto"/>
              <w:bottom w:val="nil"/>
              <w:right w:val="nil"/>
            </w:tcBorders>
            <w:vAlign w:val="center"/>
          </w:tcPr>
          <w:p w14:paraId="789AE2E4"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(-3.664)</w:t>
            </w:r>
          </w:p>
        </w:tc>
        <w:tc>
          <w:tcPr>
            <w:tcW w:w="685" w:type="pct"/>
            <w:tcBorders>
              <w:top w:val="nil"/>
              <w:left w:val="nil"/>
              <w:bottom w:val="nil"/>
              <w:right w:val="nil"/>
            </w:tcBorders>
            <w:vAlign w:val="center"/>
          </w:tcPr>
          <w:p w14:paraId="68FF3119"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(-3.655)</w:t>
            </w:r>
          </w:p>
        </w:tc>
        <w:tc>
          <w:tcPr>
            <w:tcW w:w="684" w:type="pct"/>
            <w:tcBorders>
              <w:top w:val="nil"/>
              <w:left w:val="nil"/>
              <w:bottom w:val="nil"/>
              <w:right w:val="nil"/>
            </w:tcBorders>
            <w:vAlign w:val="center"/>
          </w:tcPr>
          <w:p w14:paraId="210B780E"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(3.029)</w:t>
            </w:r>
          </w:p>
        </w:tc>
      </w:tr>
      <w:tr w:rsidR="003961FA" w14:paraId="4764EDDA" w14:textId="77777777">
        <w:trPr>
          <w:cantSplit/>
        </w:trPr>
        <w:tc>
          <w:tcPr>
            <w:tcW w:w="891" w:type="pct"/>
            <w:tcBorders>
              <w:top w:val="nil"/>
              <w:left w:val="nil"/>
              <w:bottom w:val="nil"/>
              <w:right w:val="nil"/>
            </w:tcBorders>
            <w:vAlign w:val="center"/>
          </w:tcPr>
          <w:p w14:paraId="17AAE8B7" w14:textId="77777777" w:rsidR="003961FA" w:rsidRDefault="00030352">
            <w:pPr>
              <w:autoSpaceDE w:val="0"/>
              <w:autoSpaceDN w:val="0"/>
              <w:adjustRightInd w:val="0"/>
              <w:spacing w:after="0" w:line="360" w:lineRule="auto"/>
              <w:rPr>
                <w:rFonts w:ascii="Times New Roman" w:hAnsi="Times New Roman"/>
                <w:color w:val="000000"/>
                <w:sz w:val="18"/>
                <w:szCs w:val="18"/>
              </w:rPr>
            </w:pPr>
            <w:r>
              <w:rPr>
                <w:rFonts w:ascii="Times New Roman" w:hAnsi="Times New Roman"/>
                <w:color w:val="000000"/>
                <w:sz w:val="18"/>
                <w:szCs w:val="18"/>
              </w:rPr>
              <w:t>Constant</w:t>
            </w:r>
          </w:p>
        </w:tc>
        <w:tc>
          <w:tcPr>
            <w:tcW w:w="685" w:type="pct"/>
            <w:tcBorders>
              <w:top w:val="nil"/>
              <w:left w:val="nil"/>
              <w:bottom w:val="nil"/>
              <w:right w:val="nil"/>
            </w:tcBorders>
            <w:vAlign w:val="center"/>
          </w:tcPr>
          <w:p w14:paraId="12AE6A48"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-0.091**</w:t>
            </w:r>
          </w:p>
        </w:tc>
        <w:tc>
          <w:tcPr>
            <w:tcW w:w="685" w:type="pct"/>
            <w:tcBorders>
              <w:top w:val="nil"/>
              <w:left w:val="nil"/>
              <w:bottom w:val="nil"/>
              <w:right w:val="nil"/>
            </w:tcBorders>
            <w:vAlign w:val="center"/>
          </w:tcPr>
          <w:p w14:paraId="48300FAB"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-0.091**</w:t>
            </w:r>
          </w:p>
        </w:tc>
        <w:tc>
          <w:tcPr>
            <w:tcW w:w="685" w:type="pct"/>
            <w:tcBorders>
              <w:top w:val="nil"/>
              <w:left w:val="nil"/>
              <w:bottom w:val="nil"/>
              <w:right w:val="single" w:sz="4" w:space="0" w:color="auto"/>
            </w:tcBorders>
            <w:vAlign w:val="center"/>
          </w:tcPr>
          <w:p w14:paraId="76D5DFD8"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0.414***</w:t>
            </w:r>
          </w:p>
        </w:tc>
        <w:tc>
          <w:tcPr>
            <w:tcW w:w="685" w:type="pct"/>
            <w:tcBorders>
              <w:top w:val="nil"/>
              <w:left w:val="single" w:sz="4" w:space="0" w:color="auto"/>
              <w:bottom w:val="nil"/>
              <w:right w:val="nil"/>
            </w:tcBorders>
            <w:vAlign w:val="center"/>
          </w:tcPr>
          <w:p w14:paraId="05F961AD"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0.040*</w:t>
            </w:r>
          </w:p>
        </w:tc>
        <w:tc>
          <w:tcPr>
            <w:tcW w:w="685" w:type="pct"/>
            <w:tcBorders>
              <w:top w:val="nil"/>
              <w:left w:val="nil"/>
              <w:bottom w:val="nil"/>
              <w:right w:val="nil"/>
            </w:tcBorders>
            <w:vAlign w:val="center"/>
          </w:tcPr>
          <w:p w14:paraId="4B24D53B"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0.041*</w:t>
            </w:r>
          </w:p>
        </w:tc>
        <w:tc>
          <w:tcPr>
            <w:tcW w:w="684" w:type="pct"/>
            <w:tcBorders>
              <w:top w:val="nil"/>
              <w:left w:val="nil"/>
              <w:bottom w:val="nil"/>
              <w:right w:val="nil"/>
            </w:tcBorders>
            <w:vAlign w:val="center"/>
          </w:tcPr>
          <w:p w14:paraId="5F1518CA"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0.100</w:t>
            </w:r>
          </w:p>
        </w:tc>
      </w:tr>
      <w:tr w:rsidR="003961FA" w14:paraId="64C29E6B" w14:textId="77777777">
        <w:trPr>
          <w:cantSplit/>
        </w:trPr>
        <w:tc>
          <w:tcPr>
            <w:tcW w:w="891" w:type="pct"/>
            <w:tcBorders>
              <w:top w:val="nil"/>
              <w:left w:val="nil"/>
              <w:bottom w:val="nil"/>
              <w:right w:val="nil"/>
            </w:tcBorders>
            <w:vAlign w:val="center"/>
          </w:tcPr>
          <w:p w14:paraId="06059054" w14:textId="77777777" w:rsidR="003961FA" w:rsidRDefault="003961FA">
            <w:pPr>
              <w:autoSpaceDE w:val="0"/>
              <w:autoSpaceDN w:val="0"/>
              <w:adjustRightInd w:val="0"/>
              <w:spacing w:after="0" w:line="360" w:lineRule="auto"/>
              <w:rPr>
                <w:rFonts w:ascii="Times New Roman" w:hAnsi="Times New Roman"/>
                <w:color w:val="000000"/>
                <w:sz w:val="18"/>
                <w:szCs w:val="18"/>
              </w:rPr>
            </w:pPr>
          </w:p>
        </w:tc>
        <w:tc>
          <w:tcPr>
            <w:tcW w:w="685" w:type="pct"/>
            <w:tcBorders>
              <w:top w:val="nil"/>
              <w:left w:val="nil"/>
              <w:bottom w:val="nil"/>
              <w:right w:val="nil"/>
            </w:tcBorders>
            <w:vAlign w:val="center"/>
          </w:tcPr>
          <w:p w14:paraId="1E7E889C"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(-2.439)</w:t>
            </w:r>
          </w:p>
        </w:tc>
        <w:tc>
          <w:tcPr>
            <w:tcW w:w="685" w:type="pct"/>
            <w:tcBorders>
              <w:top w:val="nil"/>
              <w:left w:val="nil"/>
              <w:bottom w:val="nil"/>
              <w:right w:val="nil"/>
            </w:tcBorders>
            <w:vAlign w:val="center"/>
          </w:tcPr>
          <w:p w14:paraId="774B94F2"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(-2.416)</w:t>
            </w:r>
          </w:p>
        </w:tc>
        <w:tc>
          <w:tcPr>
            <w:tcW w:w="685" w:type="pct"/>
            <w:tcBorders>
              <w:top w:val="nil"/>
              <w:left w:val="nil"/>
              <w:bottom w:val="nil"/>
              <w:right w:val="single" w:sz="4" w:space="0" w:color="auto"/>
            </w:tcBorders>
            <w:vAlign w:val="center"/>
          </w:tcPr>
          <w:p w14:paraId="299E04AC"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(3.175)</w:t>
            </w:r>
          </w:p>
        </w:tc>
        <w:tc>
          <w:tcPr>
            <w:tcW w:w="685" w:type="pct"/>
            <w:tcBorders>
              <w:top w:val="nil"/>
              <w:left w:val="single" w:sz="4" w:space="0" w:color="auto"/>
              <w:bottom w:val="nil"/>
              <w:right w:val="nil"/>
            </w:tcBorders>
            <w:vAlign w:val="center"/>
          </w:tcPr>
          <w:p w14:paraId="2E25FE98"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(1.648)</w:t>
            </w:r>
          </w:p>
        </w:tc>
        <w:tc>
          <w:tcPr>
            <w:tcW w:w="685" w:type="pct"/>
            <w:tcBorders>
              <w:top w:val="nil"/>
              <w:left w:val="nil"/>
              <w:bottom w:val="nil"/>
              <w:right w:val="nil"/>
            </w:tcBorders>
            <w:vAlign w:val="center"/>
          </w:tcPr>
          <w:p w14:paraId="02A4EB55"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(1.703)</w:t>
            </w:r>
          </w:p>
        </w:tc>
        <w:tc>
          <w:tcPr>
            <w:tcW w:w="684" w:type="pct"/>
            <w:tcBorders>
              <w:top w:val="nil"/>
              <w:left w:val="nil"/>
              <w:bottom w:val="nil"/>
              <w:right w:val="nil"/>
            </w:tcBorders>
            <w:vAlign w:val="center"/>
          </w:tcPr>
          <w:p w14:paraId="0BE4D4C1"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(0.931)</w:t>
            </w:r>
          </w:p>
        </w:tc>
      </w:tr>
      <w:tr w:rsidR="003961FA" w14:paraId="47746ECC" w14:textId="77777777">
        <w:trPr>
          <w:cantSplit/>
          <w:trHeight w:val="153"/>
        </w:trPr>
        <w:tc>
          <w:tcPr>
            <w:tcW w:w="891" w:type="pct"/>
            <w:tcBorders>
              <w:top w:val="nil"/>
              <w:left w:val="nil"/>
              <w:bottom w:val="single" w:sz="4" w:space="0" w:color="auto"/>
              <w:right w:val="nil"/>
            </w:tcBorders>
            <w:vAlign w:val="center"/>
          </w:tcPr>
          <w:p w14:paraId="19446972" w14:textId="77777777" w:rsidR="003961FA" w:rsidRDefault="00030352">
            <w:pPr>
              <w:autoSpaceDE w:val="0"/>
              <w:autoSpaceDN w:val="0"/>
              <w:adjustRightInd w:val="0"/>
              <w:spacing w:after="0" w:line="360" w:lineRule="auto"/>
              <w:rPr>
                <w:rFonts w:ascii="Times New Roman" w:hAnsi="Times New Roman"/>
                <w:color w:val="000000"/>
                <w:sz w:val="18"/>
                <w:szCs w:val="18"/>
              </w:rPr>
            </w:pPr>
            <w:r>
              <w:rPr>
                <w:rFonts w:ascii="Times New Roman" w:hAnsi="Times New Roman"/>
                <w:color w:val="000000"/>
                <w:sz w:val="18"/>
                <w:szCs w:val="18"/>
              </w:rPr>
              <w:t>Control variables</w:t>
            </w:r>
          </w:p>
        </w:tc>
        <w:tc>
          <w:tcPr>
            <w:tcW w:w="685" w:type="pct"/>
            <w:tcBorders>
              <w:top w:val="nil"/>
              <w:left w:val="nil"/>
              <w:bottom w:val="single" w:sz="4" w:space="0" w:color="auto"/>
              <w:right w:val="nil"/>
            </w:tcBorders>
            <w:vAlign w:val="center"/>
          </w:tcPr>
          <w:p w14:paraId="708E0B42"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Included</w:t>
            </w:r>
          </w:p>
        </w:tc>
        <w:tc>
          <w:tcPr>
            <w:tcW w:w="685" w:type="pct"/>
            <w:tcBorders>
              <w:top w:val="nil"/>
              <w:left w:val="nil"/>
              <w:bottom w:val="single" w:sz="4" w:space="0" w:color="auto"/>
              <w:right w:val="nil"/>
            </w:tcBorders>
            <w:vAlign w:val="center"/>
          </w:tcPr>
          <w:p w14:paraId="1452E2CF"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Included</w:t>
            </w:r>
          </w:p>
        </w:tc>
        <w:tc>
          <w:tcPr>
            <w:tcW w:w="685" w:type="pct"/>
            <w:tcBorders>
              <w:top w:val="nil"/>
              <w:left w:val="nil"/>
              <w:bottom w:val="single" w:sz="4" w:space="0" w:color="auto"/>
              <w:right w:val="single" w:sz="4" w:space="0" w:color="auto"/>
            </w:tcBorders>
            <w:vAlign w:val="center"/>
          </w:tcPr>
          <w:p w14:paraId="4AD3CE2E"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Included</w:t>
            </w:r>
          </w:p>
        </w:tc>
        <w:tc>
          <w:tcPr>
            <w:tcW w:w="685" w:type="pct"/>
            <w:tcBorders>
              <w:top w:val="nil"/>
              <w:left w:val="single" w:sz="4" w:space="0" w:color="auto"/>
              <w:bottom w:val="single" w:sz="4" w:space="0" w:color="auto"/>
              <w:right w:val="nil"/>
            </w:tcBorders>
            <w:vAlign w:val="center"/>
          </w:tcPr>
          <w:p w14:paraId="3A999048"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Included</w:t>
            </w:r>
          </w:p>
        </w:tc>
        <w:tc>
          <w:tcPr>
            <w:tcW w:w="685" w:type="pct"/>
            <w:tcBorders>
              <w:top w:val="nil"/>
              <w:left w:val="nil"/>
              <w:bottom w:val="single" w:sz="4" w:space="0" w:color="auto"/>
              <w:right w:val="nil"/>
            </w:tcBorders>
            <w:vAlign w:val="center"/>
          </w:tcPr>
          <w:p w14:paraId="3040DE44"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Included</w:t>
            </w:r>
          </w:p>
        </w:tc>
        <w:tc>
          <w:tcPr>
            <w:tcW w:w="684" w:type="pct"/>
            <w:tcBorders>
              <w:top w:val="nil"/>
              <w:left w:val="nil"/>
              <w:bottom w:val="single" w:sz="4" w:space="0" w:color="auto"/>
              <w:right w:val="nil"/>
            </w:tcBorders>
            <w:vAlign w:val="center"/>
          </w:tcPr>
          <w:p w14:paraId="439BB4D0"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Included</w:t>
            </w:r>
          </w:p>
        </w:tc>
      </w:tr>
      <w:tr w:rsidR="003961FA" w14:paraId="0F1F97A6" w14:textId="77777777">
        <w:trPr>
          <w:cantSplit/>
        </w:trPr>
        <w:tc>
          <w:tcPr>
            <w:tcW w:w="891" w:type="pct"/>
            <w:tcBorders>
              <w:top w:val="single" w:sz="4" w:space="0" w:color="auto"/>
              <w:left w:val="nil"/>
              <w:bottom w:val="nil"/>
              <w:right w:val="nil"/>
            </w:tcBorders>
            <w:vAlign w:val="center"/>
          </w:tcPr>
          <w:p w14:paraId="58CB5CC7" w14:textId="77777777" w:rsidR="003961FA" w:rsidRDefault="00030352">
            <w:pPr>
              <w:autoSpaceDE w:val="0"/>
              <w:autoSpaceDN w:val="0"/>
              <w:adjustRightInd w:val="0"/>
              <w:spacing w:after="0" w:line="360" w:lineRule="auto"/>
              <w:rPr>
                <w:rFonts w:ascii="Times New Roman" w:hAnsi="Times New Roman"/>
                <w:color w:val="000000"/>
                <w:sz w:val="18"/>
                <w:szCs w:val="18"/>
              </w:rPr>
            </w:pPr>
            <w:r>
              <w:rPr>
                <w:rFonts w:ascii="Times New Roman" w:hAnsi="Times New Roman"/>
                <w:color w:val="000000"/>
                <w:sz w:val="18"/>
                <w:szCs w:val="18"/>
              </w:rPr>
              <w:t>Observations</w:t>
            </w:r>
          </w:p>
        </w:tc>
        <w:tc>
          <w:tcPr>
            <w:tcW w:w="685" w:type="pct"/>
            <w:tcBorders>
              <w:top w:val="single" w:sz="4" w:space="0" w:color="auto"/>
              <w:left w:val="nil"/>
              <w:bottom w:val="nil"/>
              <w:right w:val="nil"/>
            </w:tcBorders>
            <w:vAlign w:val="center"/>
          </w:tcPr>
          <w:p w14:paraId="0CB321E0"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24229</w:t>
            </w:r>
          </w:p>
        </w:tc>
        <w:tc>
          <w:tcPr>
            <w:tcW w:w="685" w:type="pct"/>
            <w:tcBorders>
              <w:top w:val="single" w:sz="4" w:space="0" w:color="auto"/>
              <w:left w:val="nil"/>
              <w:bottom w:val="nil"/>
              <w:right w:val="nil"/>
            </w:tcBorders>
            <w:vAlign w:val="center"/>
          </w:tcPr>
          <w:p w14:paraId="4F275136"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24229</w:t>
            </w:r>
          </w:p>
        </w:tc>
        <w:tc>
          <w:tcPr>
            <w:tcW w:w="685" w:type="pct"/>
            <w:tcBorders>
              <w:top w:val="single" w:sz="4" w:space="0" w:color="auto"/>
              <w:left w:val="nil"/>
              <w:bottom w:val="nil"/>
              <w:right w:val="single" w:sz="4" w:space="0" w:color="auto"/>
            </w:tcBorders>
            <w:vAlign w:val="center"/>
          </w:tcPr>
          <w:p w14:paraId="32635F5B"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24229</w:t>
            </w:r>
          </w:p>
        </w:tc>
        <w:tc>
          <w:tcPr>
            <w:tcW w:w="685" w:type="pct"/>
            <w:tcBorders>
              <w:top w:val="single" w:sz="4" w:space="0" w:color="auto"/>
              <w:left w:val="single" w:sz="4" w:space="0" w:color="auto"/>
              <w:bottom w:val="nil"/>
              <w:right w:val="nil"/>
            </w:tcBorders>
            <w:vAlign w:val="center"/>
          </w:tcPr>
          <w:p w14:paraId="294DFEA0"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24229</w:t>
            </w:r>
          </w:p>
        </w:tc>
        <w:tc>
          <w:tcPr>
            <w:tcW w:w="685" w:type="pct"/>
            <w:tcBorders>
              <w:top w:val="single" w:sz="4" w:space="0" w:color="auto"/>
              <w:left w:val="nil"/>
              <w:bottom w:val="nil"/>
              <w:right w:val="nil"/>
            </w:tcBorders>
            <w:vAlign w:val="center"/>
          </w:tcPr>
          <w:p w14:paraId="302E0E6D"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24229</w:t>
            </w:r>
          </w:p>
        </w:tc>
        <w:tc>
          <w:tcPr>
            <w:tcW w:w="684" w:type="pct"/>
            <w:tcBorders>
              <w:top w:val="single" w:sz="4" w:space="0" w:color="auto"/>
              <w:left w:val="nil"/>
              <w:bottom w:val="nil"/>
              <w:right w:val="nil"/>
            </w:tcBorders>
            <w:vAlign w:val="center"/>
          </w:tcPr>
          <w:p w14:paraId="71EC3E51"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24229</w:t>
            </w:r>
          </w:p>
        </w:tc>
      </w:tr>
      <w:tr w:rsidR="003961FA" w14:paraId="140B47DE" w14:textId="77777777">
        <w:trPr>
          <w:cantSplit/>
        </w:trPr>
        <w:tc>
          <w:tcPr>
            <w:tcW w:w="891" w:type="pct"/>
            <w:tcBorders>
              <w:top w:val="nil"/>
              <w:left w:val="nil"/>
              <w:right w:val="nil"/>
            </w:tcBorders>
            <w:vAlign w:val="center"/>
          </w:tcPr>
          <w:p w14:paraId="4A097646" w14:textId="77777777" w:rsidR="003961FA" w:rsidRDefault="00030352">
            <w:pPr>
              <w:autoSpaceDE w:val="0"/>
              <w:autoSpaceDN w:val="0"/>
              <w:adjustRightInd w:val="0"/>
              <w:spacing w:after="0" w:line="360" w:lineRule="auto"/>
              <w:rPr>
                <w:rFonts w:ascii="Times New Roman" w:hAnsi="Times New Roman"/>
                <w:color w:val="000000"/>
                <w:sz w:val="18"/>
                <w:szCs w:val="18"/>
              </w:rPr>
            </w:pPr>
            <w:r>
              <w:rPr>
                <w:rFonts w:ascii="Times New Roman" w:hAnsi="Times New Roman"/>
                <w:color w:val="000000"/>
                <w:sz w:val="18"/>
                <w:szCs w:val="18"/>
              </w:rPr>
              <w:t>Industry and Year FE</w:t>
            </w:r>
          </w:p>
        </w:tc>
        <w:tc>
          <w:tcPr>
            <w:tcW w:w="685" w:type="pct"/>
            <w:tcBorders>
              <w:top w:val="nil"/>
              <w:left w:val="nil"/>
              <w:right w:val="nil"/>
            </w:tcBorders>
            <w:vAlign w:val="center"/>
          </w:tcPr>
          <w:p w14:paraId="680B3365"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Yes</w:t>
            </w:r>
          </w:p>
        </w:tc>
        <w:tc>
          <w:tcPr>
            <w:tcW w:w="685" w:type="pct"/>
            <w:tcBorders>
              <w:top w:val="nil"/>
              <w:left w:val="nil"/>
              <w:right w:val="nil"/>
            </w:tcBorders>
            <w:vAlign w:val="center"/>
          </w:tcPr>
          <w:p w14:paraId="10BF8CF9"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Yes</w:t>
            </w:r>
          </w:p>
        </w:tc>
        <w:tc>
          <w:tcPr>
            <w:tcW w:w="685" w:type="pct"/>
            <w:tcBorders>
              <w:top w:val="nil"/>
              <w:left w:val="nil"/>
              <w:right w:val="single" w:sz="4" w:space="0" w:color="auto"/>
            </w:tcBorders>
            <w:vAlign w:val="center"/>
          </w:tcPr>
          <w:p w14:paraId="1F8FF9C9"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Yes</w:t>
            </w:r>
          </w:p>
        </w:tc>
        <w:tc>
          <w:tcPr>
            <w:tcW w:w="685" w:type="pct"/>
            <w:tcBorders>
              <w:top w:val="nil"/>
              <w:left w:val="single" w:sz="4" w:space="0" w:color="auto"/>
              <w:right w:val="nil"/>
            </w:tcBorders>
            <w:vAlign w:val="center"/>
          </w:tcPr>
          <w:p w14:paraId="716E58E0"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Yes</w:t>
            </w:r>
          </w:p>
        </w:tc>
        <w:tc>
          <w:tcPr>
            <w:tcW w:w="685" w:type="pct"/>
            <w:tcBorders>
              <w:top w:val="nil"/>
              <w:left w:val="nil"/>
              <w:right w:val="nil"/>
            </w:tcBorders>
            <w:vAlign w:val="center"/>
          </w:tcPr>
          <w:p w14:paraId="315486CE"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Yes</w:t>
            </w:r>
          </w:p>
        </w:tc>
        <w:tc>
          <w:tcPr>
            <w:tcW w:w="684" w:type="pct"/>
            <w:tcBorders>
              <w:top w:val="nil"/>
              <w:left w:val="nil"/>
              <w:right w:val="nil"/>
            </w:tcBorders>
            <w:vAlign w:val="center"/>
          </w:tcPr>
          <w:p w14:paraId="12C46960"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Yes</w:t>
            </w:r>
          </w:p>
        </w:tc>
      </w:tr>
      <w:tr w:rsidR="003961FA" w14:paraId="7012F043" w14:textId="77777777">
        <w:trPr>
          <w:cantSplit/>
        </w:trPr>
        <w:tc>
          <w:tcPr>
            <w:tcW w:w="891" w:type="pct"/>
            <w:tcBorders>
              <w:top w:val="nil"/>
              <w:left w:val="nil"/>
              <w:bottom w:val="single" w:sz="4" w:space="0" w:color="auto"/>
              <w:right w:val="nil"/>
            </w:tcBorders>
            <w:vAlign w:val="center"/>
          </w:tcPr>
          <w:p w14:paraId="0FD0C7C6" w14:textId="77777777" w:rsidR="003961FA" w:rsidRDefault="00030352">
            <w:pPr>
              <w:autoSpaceDE w:val="0"/>
              <w:autoSpaceDN w:val="0"/>
              <w:adjustRightInd w:val="0"/>
              <w:spacing w:after="0" w:line="360" w:lineRule="auto"/>
              <w:rPr>
                <w:rFonts w:ascii="Times New Roman" w:hAnsi="Times New Roman"/>
                <w:color w:val="000000"/>
                <w:sz w:val="18"/>
                <w:szCs w:val="18"/>
              </w:rPr>
            </w:pPr>
            <w:r>
              <w:rPr>
                <w:rFonts w:ascii="Times New Roman" w:hAnsi="Times New Roman"/>
                <w:color w:val="000000"/>
                <w:sz w:val="18"/>
                <w:szCs w:val="18"/>
              </w:rPr>
              <w:t>Chi2</w:t>
            </w:r>
          </w:p>
        </w:tc>
        <w:tc>
          <w:tcPr>
            <w:tcW w:w="685" w:type="pct"/>
            <w:tcBorders>
              <w:top w:val="nil"/>
              <w:left w:val="nil"/>
              <w:bottom w:val="single" w:sz="4" w:space="0" w:color="auto"/>
              <w:right w:val="nil"/>
            </w:tcBorders>
            <w:vAlign w:val="center"/>
          </w:tcPr>
          <w:p w14:paraId="578CAC47"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353.641</w:t>
            </w:r>
          </w:p>
        </w:tc>
        <w:tc>
          <w:tcPr>
            <w:tcW w:w="685" w:type="pct"/>
            <w:tcBorders>
              <w:top w:val="nil"/>
              <w:left w:val="nil"/>
              <w:bottom w:val="single" w:sz="4" w:space="0" w:color="auto"/>
              <w:right w:val="nil"/>
            </w:tcBorders>
            <w:vAlign w:val="center"/>
          </w:tcPr>
          <w:p w14:paraId="4ABA0638"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456.400</w:t>
            </w:r>
          </w:p>
        </w:tc>
        <w:tc>
          <w:tcPr>
            <w:tcW w:w="685" w:type="pct"/>
            <w:tcBorders>
              <w:top w:val="nil"/>
              <w:left w:val="nil"/>
              <w:bottom w:val="single" w:sz="4" w:space="0" w:color="auto"/>
              <w:right w:val="single" w:sz="4" w:space="0" w:color="auto"/>
            </w:tcBorders>
            <w:vAlign w:val="center"/>
          </w:tcPr>
          <w:p w14:paraId="5D8D77CC"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434.477</w:t>
            </w:r>
          </w:p>
        </w:tc>
        <w:tc>
          <w:tcPr>
            <w:tcW w:w="685" w:type="pct"/>
            <w:tcBorders>
              <w:top w:val="nil"/>
              <w:left w:val="single" w:sz="4" w:space="0" w:color="auto"/>
              <w:bottom w:val="single" w:sz="4" w:space="0" w:color="auto"/>
              <w:right w:val="nil"/>
            </w:tcBorders>
            <w:vAlign w:val="center"/>
          </w:tcPr>
          <w:p w14:paraId="1739A4B4"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445.844</w:t>
            </w:r>
          </w:p>
        </w:tc>
        <w:tc>
          <w:tcPr>
            <w:tcW w:w="685" w:type="pct"/>
            <w:tcBorders>
              <w:top w:val="nil"/>
              <w:left w:val="nil"/>
              <w:bottom w:val="single" w:sz="4" w:space="0" w:color="auto"/>
              <w:right w:val="nil"/>
            </w:tcBorders>
            <w:vAlign w:val="center"/>
          </w:tcPr>
          <w:p w14:paraId="19704DD5"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570.084</w:t>
            </w:r>
          </w:p>
        </w:tc>
        <w:tc>
          <w:tcPr>
            <w:tcW w:w="684" w:type="pct"/>
            <w:tcBorders>
              <w:top w:val="nil"/>
              <w:left w:val="nil"/>
              <w:bottom w:val="single" w:sz="4" w:space="0" w:color="auto"/>
              <w:right w:val="nil"/>
            </w:tcBorders>
            <w:vAlign w:val="center"/>
          </w:tcPr>
          <w:p w14:paraId="04669FF3" w14:textId="77777777" w:rsidR="003961FA" w:rsidRDefault="00030352">
            <w:pPr>
              <w:autoSpaceDE w:val="0"/>
              <w:autoSpaceDN w:val="0"/>
              <w:adjustRightInd w:val="0"/>
              <w:spacing w:after="0" w:line="360" w:lineRule="auto"/>
              <w:jc w:val="center"/>
              <w:rPr>
                <w:rFonts w:ascii="Times New Roman" w:hAnsi="Times New Roman"/>
                <w:color w:val="000000"/>
                <w:sz w:val="18"/>
                <w:szCs w:val="18"/>
              </w:rPr>
            </w:pPr>
            <w:r>
              <w:rPr>
                <w:rFonts w:ascii="Times New Roman" w:hAnsi="Times New Roman"/>
                <w:color w:val="000000"/>
                <w:sz w:val="18"/>
                <w:szCs w:val="18"/>
              </w:rPr>
              <w:t>468.588</w:t>
            </w:r>
          </w:p>
        </w:tc>
      </w:tr>
    </w:tbl>
    <w:bookmarkEnd w:id="19"/>
    <w:p w14:paraId="21982304" w14:textId="77777777" w:rsidR="003961FA" w:rsidRDefault="00030352">
      <w:pPr>
        <w:rPr>
          <w:rFonts w:ascii="Times New Roman" w:hAnsi="Times New Roman"/>
          <w:b/>
          <w:bCs/>
        </w:rPr>
      </w:pPr>
      <w:r>
        <w:rPr>
          <w:rFonts w:ascii="Times New Roman" w:hAnsi="Times New Roman"/>
          <w:b/>
          <w:lang w:bidi="ar"/>
        </w:rPr>
        <w:t>Panel B: Second-stage regression results for</w:t>
      </w:r>
      <w:r>
        <w:rPr>
          <w:rFonts w:ascii="Times New Roman" w:hAnsi="Times New Roman" w:hint="eastAsia"/>
          <w:b/>
          <w:lang w:bidi="ar"/>
        </w:rPr>
        <w:t xml:space="preserve"> </w:t>
      </w:r>
      <w:r>
        <w:rPr>
          <w:rFonts w:ascii="Times New Roman" w:hAnsi="Times New Roman"/>
          <w:b/>
          <w:lang w:bidi="ar"/>
        </w:rPr>
        <w:t>the instrumental variable</w:t>
      </w:r>
      <w:r>
        <w:rPr>
          <w:rFonts w:ascii="Times New Roman" w:hAnsi="Times New Roman"/>
          <w:b/>
          <w:i/>
          <w:iCs/>
          <w:lang w:bidi="ar"/>
        </w:rPr>
        <w:t xml:space="preserve"> HSR_MZ</w:t>
      </w:r>
    </w:p>
    <w:p w14:paraId="648420D9" w14:textId="77777777" w:rsidR="003961FA" w:rsidRDefault="00030352">
      <w:pPr>
        <w:jc w:val="both"/>
        <w:rPr>
          <w:rFonts w:ascii="Times New Roman" w:hAnsi="Times New Roman"/>
          <w:sz w:val="20"/>
          <w:szCs w:val="20"/>
        </w:rPr>
        <w:sectPr w:rsidR="003961FA">
          <w:pgSz w:w="11900" w:h="16840"/>
          <w:pgMar w:top="720" w:right="720" w:bottom="720" w:left="720" w:header="851" w:footer="992" w:gutter="0"/>
          <w:cols w:space="720"/>
          <w:docGrid w:type="lines" w:linePitch="326"/>
        </w:sectPr>
      </w:pPr>
      <w:r>
        <w:rPr>
          <w:rFonts w:ascii="Times New Roman" w:hAnsi="Times New Roman"/>
          <w:sz w:val="20"/>
          <w:szCs w:val="20"/>
        </w:rPr>
        <w:t xml:space="preserve">Notes: </w:t>
      </w:r>
      <w:r>
        <w:rPr>
          <w:rFonts w:ascii="Times New Roman" w:hAnsi="Times New Roman" w:hint="eastAsia"/>
          <w:sz w:val="20"/>
          <w:szCs w:val="20"/>
        </w:rPr>
        <w:t>This table presents the regression results using</w:t>
      </w:r>
      <w:r>
        <w:rPr>
          <w:rFonts w:ascii="Times New Roman" w:hAnsi="Times New Roman"/>
          <w:sz w:val="20"/>
          <w:szCs w:val="20"/>
        </w:rPr>
        <w:t xml:space="preserve"> </w:t>
      </w:r>
      <w:r>
        <w:rPr>
          <w:rFonts w:ascii="Times New Roman" w:hAnsi="Times New Roman" w:hint="eastAsia"/>
          <w:sz w:val="20"/>
          <w:szCs w:val="20"/>
        </w:rPr>
        <w:t xml:space="preserve">2SLS method. </w:t>
      </w:r>
      <w:proofErr w:type="spellStart"/>
      <w:r>
        <w:rPr>
          <w:rFonts w:ascii="Times New Roman" w:hAnsi="Times New Roman"/>
          <w:i/>
          <w:iCs/>
          <w:sz w:val="20"/>
          <w:szCs w:val="20"/>
        </w:rPr>
        <w:t>Ln_HSR</w:t>
      </w:r>
      <w:proofErr w:type="spellEnd"/>
      <w:r>
        <w:rPr>
          <w:rFonts w:ascii="Times New Roman" w:hAnsi="Times New Roman"/>
          <w:sz w:val="20"/>
          <w:szCs w:val="20"/>
        </w:rPr>
        <w:t xml:space="preserve"> hat is the fitted value of </w:t>
      </w:r>
      <w:proofErr w:type="spellStart"/>
      <w:r>
        <w:rPr>
          <w:rFonts w:ascii="Times New Roman" w:hAnsi="Times New Roman"/>
          <w:i/>
          <w:iCs/>
          <w:sz w:val="20"/>
          <w:szCs w:val="20"/>
        </w:rPr>
        <w:t>Ln_HSR</w:t>
      </w:r>
      <w:proofErr w:type="spellEnd"/>
      <w:r>
        <w:rPr>
          <w:rFonts w:ascii="Times New Roman" w:hAnsi="Times New Roman"/>
          <w:sz w:val="20"/>
          <w:szCs w:val="20"/>
        </w:rPr>
        <w:t xml:space="preserve"> obtained from the first stage, and </w:t>
      </w:r>
      <w:proofErr w:type="spellStart"/>
      <w:r>
        <w:rPr>
          <w:rFonts w:ascii="Times New Roman" w:hAnsi="Times New Roman"/>
          <w:i/>
          <w:iCs/>
          <w:sz w:val="20"/>
          <w:szCs w:val="20"/>
        </w:rPr>
        <w:t>Mea_HSR</w:t>
      </w:r>
      <w:proofErr w:type="spellEnd"/>
      <w:r>
        <w:rPr>
          <w:rFonts w:ascii="Times New Roman" w:hAnsi="Times New Roman"/>
          <w:sz w:val="20"/>
          <w:szCs w:val="20"/>
        </w:rPr>
        <w:t xml:space="preserve"> hat is the fitted value of </w:t>
      </w:r>
      <w:proofErr w:type="spellStart"/>
      <w:r>
        <w:rPr>
          <w:rFonts w:ascii="Times New Roman" w:hAnsi="Times New Roman"/>
          <w:i/>
          <w:iCs/>
          <w:sz w:val="20"/>
          <w:szCs w:val="20"/>
        </w:rPr>
        <w:t>Mea_HSR</w:t>
      </w:r>
      <w:proofErr w:type="spellEnd"/>
      <w:r>
        <w:rPr>
          <w:rFonts w:ascii="Times New Roman" w:hAnsi="Times New Roman"/>
          <w:sz w:val="20"/>
          <w:szCs w:val="20"/>
        </w:rPr>
        <w:t xml:space="preserve"> obtained from the first stage. ***, **, and * denote significance at the 1%, 5%, and 10% levels, respectively. See Appendix A for variable definitions. T-statistics are based on clustered (by firm) standard errors and are presented in parentheses</w:t>
      </w:r>
      <w:r>
        <w:rPr>
          <w:rFonts w:ascii="Times New Roman" w:hAnsi="Times New Roman" w:hint="eastAsia"/>
          <w:sz w:val="20"/>
          <w:szCs w:val="20"/>
        </w:rPr>
        <w:t>.</w:t>
      </w:r>
    </w:p>
    <w:p w14:paraId="3BED2137" w14:textId="77777777" w:rsidR="003961FA" w:rsidRDefault="00030352">
      <w:pPr>
        <w:rPr>
          <w:rFonts w:ascii="Times New Roman" w:hAnsi="Times New Roman"/>
          <w:b/>
          <w:bCs/>
        </w:rPr>
      </w:pPr>
      <w:r>
        <w:rPr>
          <w:rFonts w:ascii="Times New Roman" w:hAnsi="Times New Roman" w:hint="eastAsia"/>
          <w:b/>
          <w:bCs/>
        </w:rPr>
        <w:lastRenderedPageBreak/>
        <w:t>T</w:t>
      </w:r>
      <w:r>
        <w:rPr>
          <w:rFonts w:ascii="Times New Roman" w:hAnsi="Times New Roman"/>
          <w:b/>
          <w:bCs/>
        </w:rPr>
        <w:t xml:space="preserve">able 5: Regression results using GMM </w:t>
      </w:r>
      <w:proofErr w:type="gramStart"/>
      <w:r>
        <w:rPr>
          <w:rFonts w:ascii="Times New Roman" w:hAnsi="Times New Roman"/>
          <w:b/>
          <w:bCs/>
        </w:rPr>
        <w:t>estimation</w:t>
      </w:r>
      <w:proofErr w:type="gramEnd"/>
    </w:p>
    <w:tbl>
      <w:tblPr>
        <w:tblW w:w="7681" w:type="pct"/>
        <w:tblLook w:val="04A0" w:firstRow="1" w:lastRow="0" w:firstColumn="1" w:lastColumn="0" w:noHBand="0" w:noVBand="1"/>
      </w:tblPr>
      <w:tblGrid>
        <w:gridCol w:w="2048"/>
        <w:gridCol w:w="1402"/>
        <w:gridCol w:w="1402"/>
        <w:gridCol w:w="1402"/>
        <w:gridCol w:w="1402"/>
        <w:gridCol w:w="1402"/>
        <w:gridCol w:w="1402"/>
        <w:gridCol w:w="1402"/>
        <w:gridCol w:w="1402"/>
        <w:gridCol w:w="1401"/>
        <w:gridCol w:w="1404"/>
      </w:tblGrid>
      <w:tr w:rsidR="003961FA" w14:paraId="520DDF65" w14:textId="77777777">
        <w:trPr>
          <w:gridAfter w:val="4"/>
          <w:wAfter w:w="1745" w:type="pct"/>
          <w:trHeight w:val="195"/>
        </w:trPr>
        <w:tc>
          <w:tcPr>
            <w:tcW w:w="637" w:type="pct"/>
            <w:vMerge w:val="restart"/>
            <w:tcBorders>
              <w:top w:val="single" w:sz="4" w:space="0" w:color="auto"/>
              <w:left w:val="nil"/>
              <w:right w:val="nil"/>
            </w:tcBorders>
            <w:vAlign w:val="center"/>
          </w:tcPr>
          <w:p w14:paraId="1320028A" w14:textId="77777777" w:rsidR="003961FA" w:rsidRDefault="00030352">
            <w:pPr>
              <w:autoSpaceDE w:val="0"/>
              <w:autoSpaceDN w:val="0"/>
              <w:adjustRightInd w:val="0"/>
              <w:spacing w:after="0" w:line="360" w:lineRule="auto"/>
              <w:ind w:rightChars="-9" w:right="-22"/>
              <w:rPr>
                <w:rFonts w:ascii="Times New Roman" w:hAnsi="Times New Roman"/>
                <w:sz w:val="18"/>
                <w:szCs w:val="18"/>
              </w:rPr>
            </w:pPr>
            <w:r>
              <w:rPr>
                <w:rFonts w:ascii="Times New Roman" w:hAnsi="Times New Roman"/>
                <w:sz w:val="18"/>
                <w:szCs w:val="18"/>
              </w:rPr>
              <w:t>Variable</w:t>
            </w:r>
          </w:p>
        </w:tc>
        <w:tc>
          <w:tcPr>
            <w:tcW w:w="436" w:type="pct"/>
            <w:tcBorders>
              <w:top w:val="single" w:sz="4" w:space="0" w:color="auto"/>
              <w:left w:val="nil"/>
              <w:bottom w:val="nil"/>
              <w:right w:val="nil"/>
            </w:tcBorders>
          </w:tcPr>
          <w:p w14:paraId="4E0E2D84"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(1)</w:t>
            </w:r>
          </w:p>
        </w:tc>
        <w:tc>
          <w:tcPr>
            <w:tcW w:w="436" w:type="pct"/>
            <w:tcBorders>
              <w:top w:val="single" w:sz="4" w:space="0" w:color="auto"/>
              <w:left w:val="nil"/>
              <w:bottom w:val="nil"/>
              <w:right w:val="nil"/>
            </w:tcBorders>
          </w:tcPr>
          <w:p w14:paraId="10F50270"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(2)</w:t>
            </w:r>
          </w:p>
        </w:tc>
        <w:tc>
          <w:tcPr>
            <w:tcW w:w="436" w:type="pct"/>
            <w:tcBorders>
              <w:top w:val="single" w:sz="4" w:space="0" w:color="auto"/>
              <w:left w:val="nil"/>
              <w:bottom w:val="nil"/>
              <w:right w:val="single" w:sz="4" w:space="0" w:color="auto"/>
            </w:tcBorders>
          </w:tcPr>
          <w:p w14:paraId="226B423B"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(3)</w:t>
            </w:r>
          </w:p>
        </w:tc>
        <w:tc>
          <w:tcPr>
            <w:tcW w:w="436" w:type="pct"/>
            <w:tcBorders>
              <w:top w:val="single" w:sz="4" w:space="0" w:color="auto"/>
              <w:left w:val="single" w:sz="4" w:space="0" w:color="auto"/>
              <w:bottom w:val="nil"/>
              <w:right w:val="nil"/>
            </w:tcBorders>
          </w:tcPr>
          <w:p w14:paraId="07D8861D"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(4)</w:t>
            </w:r>
          </w:p>
        </w:tc>
        <w:tc>
          <w:tcPr>
            <w:tcW w:w="436" w:type="pct"/>
            <w:tcBorders>
              <w:top w:val="single" w:sz="4" w:space="0" w:color="auto"/>
              <w:left w:val="nil"/>
              <w:bottom w:val="nil"/>
              <w:right w:val="nil"/>
            </w:tcBorders>
          </w:tcPr>
          <w:p w14:paraId="189DAE40"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(5)</w:t>
            </w:r>
          </w:p>
        </w:tc>
        <w:tc>
          <w:tcPr>
            <w:tcW w:w="436" w:type="pct"/>
            <w:tcBorders>
              <w:top w:val="single" w:sz="4" w:space="0" w:color="auto"/>
              <w:left w:val="nil"/>
              <w:bottom w:val="nil"/>
              <w:right w:val="nil"/>
            </w:tcBorders>
          </w:tcPr>
          <w:p w14:paraId="74328B10"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(6)</w:t>
            </w:r>
          </w:p>
        </w:tc>
      </w:tr>
      <w:tr w:rsidR="003961FA" w14:paraId="49FC5EEA" w14:textId="77777777">
        <w:trPr>
          <w:gridAfter w:val="4"/>
          <w:wAfter w:w="1745" w:type="pct"/>
          <w:trHeight w:val="168"/>
        </w:trPr>
        <w:tc>
          <w:tcPr>
            <w:tcW w:w="637" w:type="pct"/>
            <w:vMerge/>
            <w:tcBorders>
              <w:left w:val="nil"/>
              <w:bottom w:val="nil"/>
              <w:right w:val="nil"/>
            </w:tcBorders>
          </w:tcPr>
          <w:p w14:paraId="794005D2" w14:textId="77777777" w:rsidR="003961FA" w:rsidRDefault="003961FA">
            <w:pPr>
              <w:autoSpaceDE w:val="0"/>
              <w:autoSpaceDN w:val="0"/>
              <w:adjustRightInd w:val="0"/>
              <w:spacing w:after="0" w:line="360" w:lineRule="auto"/>
              <w:rPr>
                <w:rFonts w:ascii="Times New Roman" w:hAnsi="Times New Roman"/>
                <w:sz w:val="18"/>
                <w:szCs w:val="18"/>
              </w:rPr>
            </w:pPr>
          </w:p>
        </w:tc>
        <w:tc>
          <w:tcPr>
            <w:tcW w:w="436" w:type="pct"/>
            <w:tcBorders>
              <w:top w:val="nil"/>
              <w:left w:val="nil"/>
              <w:bottom w:val="nil"/>
              <w:right w:val="nil"/>
            </w:tcBorders>
          </w:tcPr>
          <w:p w14:paraId="282C4B37"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DA_J</w:t>
            </w:r>
          </w:p>
        </w:tc>
        <w:tc>
          <w:tcPr>
            <w:tcW w:w="436" w:type="pct"/>
            <w:tcBorders>
              <w:top w:val="nil"/>
              <w:left w:val="nil"/>
              <w:bottom w:val="nil"/>
              <w:right w:val="nil"/>
            </w:tcBorders>
          </w:tcPr>
          <w:p w14:paraId="464E559F"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DA_AJ</w:t>
            </w:r>
          </w:p>
        </w:tc>
        <w:tc>
          <w:tcPr>
            <w:tcW w:w="436" w:type="pct"/>
            <w:tcBorders>
              <w:top w:val="nil"/>
              <w:left w:val="nil"/>
              <w:bottom w:val="nil"/>
              <w:right w:val="single" w:sz="4" w:space="0" w:color="auto"/>
            </w:tcBorders>
          </w:tcPr>
          <w:p w14:paraId="46378A08"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RM1</w:t>
            </w:r>
          </w:p>
        </w:tc>
        <w:tc>
          <w:tcPr>
            <w:tcW w:w="436" w:type="pct"/>
            <w:tcBorders>
              <w:top w:val="nil"/>
              <w:left w:val="single" w:sz="4" w:space="0" w:color="auto"/>
              <w:bottom w:val="nil"/>
              <w:right w:val="nil"/>
            </w:tcBorders>
          </w:tcPr>
          <w:p w14:paraId="5BB72381"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DA_J</w:t>
            </w:r>
          </w:p>
        </w:tc>
        <w:tc>
          <w:tcPr>
            <w:tcW w:w="436" w:type="pct"/>
            <w:tcBorders>
              <w:top w:val="nil"/>
              <w:left w:val="nil"/>
              <w:bottom w:val="nil"/>
              <w:right w:val="nil"/>
            </w:tcBorders>
          </w:tcPr>
          <w:p w14:paraId="1BD9FA76"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DA_AJ</w:t>
            </w:r>
          </w:p>
        </w:tc>
        <w:tc>
          <w:tcPr>
            <w:tcW w:w="436" w:type="pct"/>
            <w:tcBorders>
              <w:top w:val="nil"/>
              <w:left w:val="nil"/>
              <w:bottom w:val="nil"/>
              <w:right w:val="nil"/>
            </w:tcBorders>
          </w:tcPr>
          <w:p w14:paraId="146A383E"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RM1</w:t>
            </w:r>
          </w:p>
        </w:tc>
      </w:tr>
      <w:tr w:rsidR="003961FA" w14:paraId="177BAC5E" w14:textId="77777777">
        <w:trPr>
          <w:gridAfter w:val="4"/>
          <w:wAfter w:w="1745" w:type="pct"/>
          <w:trHeight w:val="168"/>
        </w:trPr>
        <w:tc>
          <w:tcPr>
            <w:tcW w:w="637" w:type="pct"/>
            <w:tcBorders>
              <w:top w:val="single" w:sz="4" w:space="0" w:color="auto"/>
              <w:left w:val="nil"/>
              <w:bottom w:val="nil"/>
              <w:right w:val="nil"/>
            </w:tcBorders>
          </w:tcPr>
          <w:p w14:paraId="71D22048" w14:textId="77777777" w:rsidR="003961FA" w:rsidRDefault="00030352">
            <w:pPr>
              <w:autoSpaceDE w:val="0"/>
              <w:autoSpaceDN w:val="0"/>
              <w:adjustRightInd w:val="0"/>
              <w:spacing w:after="0" w:line="360" w:lineRule="auto"/>
              <w:rPr>
                <w:rFonts w:ascii="Times New Roman" w:hAnsi="Times New Roman"/>
                <w:bCs/>
                <w:sz w:val="18"/>
                <w:szCs w:val="18"/>
              </w:rPr>
            </w:pPr>
            <w:proofErr w:type="spellStart"/>
            <w:r>
              <w:rPr>
                <w:rFonts w:ascii="Times New Roman" w:hAnsi="Times New Roman"/>
                <w:bCs/>
                <w:sz w:val="18"/>
                <w:szCs w:val="18"/>
              </w:rPr>
              <w:t>Ln_HSR</w:t>
            </w:r>
            <w:proofErr w:type="spellEnd"/>
          </w:p>
        </w:tc>
        <w:tc>
          <w:tcPr>
            <w:tcW w:w="436" w:type="pct"/>
            <w:tcBorders>
              <w:top w:val="single" w:sz="4" w:space="0" w:color="auto"/>
              <w:left w:val="nil"/>
              <w:bottom w:val="nil"/>
              <w:right w:val="nil"/>
            </w:tcBorders>
          </w:tcPr>
          <w:p w14:paraId="252D4BDD" w14:textId="77777777" w:rsidR="003961FA" w:rsidRDefault="00030352">
            <w:pPr>
              <w:autoSpaceDE w:val="0"/>
              <w:autoSpaceDN w:val="0"/>
              <w:adjustRightInd w:val="0"/>
              <w:spacing w:after="0" w:line="360" w:lineRule="auto"/>
              <w:jc w:val="center"/>
              <w:rPr>
                <w:rFonts w:ascii="Times New Roman" w:hAnsi="Times New Roman"/>
                <w:bCs/>
                <w:sz w:val="18"/>
                <w:szCs w:val="18"/>
              </w:rPr>
            </w:pPr>
            <w:r>
              <w:rPr>
                <w:rFonts w:ascii="Times New Roman" w:hAnsi="Times New Roman"/>
                <w:bCs/>
                <w:sz w:val="18"/>
                <w:szCs w:val="18"/>
              </w:rPr>
              <w:t>-0.013***</w:t>
            </w:r>
          </w:p>
        </w:tc>
        <w:tc>
          <w:tcPr>
            <w:tcW w:w="436" w:type="pct"/>
            <w:tcBorders>
              <w:top w:val="single" w:sz="4" w:space="0" w:color="auto"/>
              <w:left w:val="nil"/>
              <w:bottom w:val="nil"/>
              <w:right w:val="nil"/>
            </w:tcBorders>
          </w:tcPr>
          <w:p w14:paraId="55C431BA"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-0.014***</w:t>
            </w:r>
          </w:p>
        </w:tc>
        <w:tc>
          <w:tcPr>
            <w:tcW w:w="436" w:type="pct"/>
            <w:tcBorders>
              <w:top w:val="single" w:sz="4" w:space="0" w:color="auto"/>
              <w:left w:val="nil"/>
              <w:bottom w:val="nil"/>
              <w:right w:val="single" w:sz="4" w:space="0" w:color="auto"/>
            </w:tcBorders>
          </w:tcPr>
          <w:p w14:paraId="62B4A19B"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0.024***</w:t>
            </w:r>
          </w:p>
        </w:tc>
        <w:tc>
          <w:tcPr>
            <w:tcW w:w="436" w:type="pct"/>
            <w:tcBorders>
              <w:top w:val="single" w:sz="4" w:space="0" w:color="auto"/>
              <w:left w:val="single" w:sz="4" w:space="0" w:color="auto"/>
              <w:bottom w:val="nil"/>
              <w:right w:val="nil"/>
            </w:tcBorders>
          </w:tcPr>
          <w:p w14:paraId="46A8ACDF" w14:textId="77777777" w:rsidR="003961FA" w:rsidRDefault="003961FA">
            <w:pPr>
              <w:autoSpaceDE w:val="0"/>
              <w:autoSpaceDN w:val="0"/>
              <w:adjustRightInd w:val="0"/>
              <w:spacing w:after="0" w:line="360" w:lineRule="auto"/>
              <w:jc w:val="center"/>
              <w:rPr>
                <w:rFonts w:ascii="Times New Roman" w:hAnsi="Times New Roman"/>
                <w:sz w:val="18"/>
                <w:szCs w:val="18"/>
                <w:lang w:bidi="ar"/>
              </w:rPr>
            </w:pPr>
          </w:p>
        </w:tc>
        <w:tc>
          <w:tcPr>
            <w:tcW w:w="436" w:type="pct"/>
            <w:tcBorders>
              <w:top w:val="single" w:sz="4" w:space="0" w:color="auto"/>
              <w:left w:val="nil"/>
              <w:bottom w:val="nil"/>
              <w:right w:val="nil"/>
            </w:tcBorders>
          </w:tcPr>
          <w:p w14:paraId="4FFCC0A0" w14:textId="77777777" w:rsidR="003961FA" w:rsidRDefault="003961FA">
            <w:pPr>
              <w:autoSpaceDE w:val="0"/>
              <w:autoSpaceDN w:val="0"/>
              <w:adjustRightInd w:val="0"/>
              <w:spacing w:after="0" w:line="360" w:lineRule="auto"/>
              <w:jc w:val="center"/>
              <w:rPr>
                <w:rFonts w:ascii="Times New Roman" w:hAnsi="Times New Roman"/>
                <w:sz w:val="18"/>
                <w:szCs w:val="18"/>
                <w:lang w:bidi="ar"/>
              </w:rPr>
            </w:pPr>
          </w:p>
        </w:tc>
        <w:tc>
          <w:tcPr>
            <w:tcW w:w="436" w:type="pct"/>
            <w:tcBorders>
              <w:top w:val="single" w:sz="4" w:space="0" w:color="auto"/>
              <w:left w:val="nil"/>
              <w:bottom w:val="nil"/>
              <w:right w:val="nil"/>
            </w:tcBorders>
          </w:tcPr>
          <w:p w14:paraId="2E769D42" w14:textId="77777777" w:rsidR="003961FA" w:rsidRDefault="003961FA">
            <w:pPr>
              <w:autoSpaceDE w:val="0"/>
              <w:autoSpaceDN w:val="0"/>
              <w:adjustRightInd w:val="0"/>
              <w:spacing w:after="0" w:line="360" w:lineRule="auto"/>
              <w:jc w:val="center"/>
              <w:rPr>
                <w:rFonts w:ascii="Times New Roman" w:hAnsi="Times New Roman"/>
                <w:sz w:val="18"/>
                <w:szCs w:val="18"/>
                <w:lang w:bidi="ar"/>
              </w:rPr>
            </w:pPr>
          </w:p>
        </w:tc>
      </w:tr>
      <w:tr w:rsidR="003961FA" w14:paraId="7833473B" w14:textId="77777777">
        <w:trPr>
          <w:gridAfter w:val="4"/>
          <w:wAfter w:w="1745" w:type="pct"/>
          <w:trHeight w:val="168"/>
        </w:trPr>
        <w:tc>
          <w:tcPr>
            <w:tcW w:w="637" w:type="pct"/>
            <w:tcBorders>
              <w:top w:val="nil"/>
              <w:left w:val="nil"/>
              <w:bottom w:val="nil"/>
              <w:right w:val="nil"/>
            </w:tcBorders>
          </w:tcPr>
          <w:p w14:paraId="7E905F3F" w14:textId="77777777" w:rsidR="003961FA" w:rsidRDefault="003961FA">
            <w:pPr>
              <w:autoSpaceDE w:val="0"/>
              <w:autoSpaceDN w:val="0"/>
              <w:adjustRightInd w:val="0"/>
              <w:spacing w:after="0" w:line="360" w:lineRule="auto"/>
              <w:rPr>
                <w:rFonts w:ascii="Times New Roman" w:hAnsi="Times New Roman"/>
                <w:bCs/>
                <w:sz w:val="18"/>
                <w:szCs w:val="18"/>
              </w:rPr>
            </w:pPr>
          </w:p>
        </w:tc>
        <w:tc>
          <w:tcPr>
            <w:tcW w:w="436" w:type="pct"/>
            <w:tcBorders>
              <w:top w:val="nil"/>
              <w:left w:val="nil"/>
              <w:bottom w:val="nil"/>
              <w:right w:val="nil"/>
            </w:tcBorders>
          </w:tcPr>
          <w:p w14:paraId="03A2F092" w14:textId="77777777" w:rsidR="003961FA" w:rsidRDefault="00030352">
            <w:pPr>
              <w:autoSpaceDE w:val="0"/>
              <w:autoSpaceDN w:val="0"/>
              <w:adjustRightInd w:val="0"/>
              <w:spacing w:after="0" w:line="360" w:lineRule="auto"/>
              <w:jc w:val="center"/>
              <w:rPr>
                <w:rFonts w:ascii="Times New Roman" w:hAnsi="Times New Roman"/>
                <w:bCs/>
                <w:sz w:val="18"/>
                <w:szCs w:val="18"/>
              </w:rPr>
            </w:pPr>
            <w:r>
              <w:rPr>
                <w:rFonts w:ascii="Times New Roman" w:hAnsi="Times New Roman"/>
                <w:bCs/>
                <w:sz w:val="18"/>
                <w:szCs w:val="18"/>
              </w:rPr>
              <w:t>(-4.896)</w:t>
            </w:r>
          </w:p>
        </w:tc>
        <w:tc>
          <w:tcPr>
            <w:tcW w:w="436" w:type="pct"/>
            <w:tcBorders>
              <w:top w:val="nil"/>
              <w:left w:val="nil"/>
              <w:bottom w:val="nil"/>
              <w:right w:val="nil"/>
            </w:tcBorders>
          </w:tcPr>
          <w:p w14:paraId="1CF3CE1C"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(-5.300)</w:t>
            </w:r>
          </w:p>
        </w:tc>
        <w:tc>
          <w:tcPr>
            <w:tcW w:w="436" w:type="pct"/>
            <w:tcBorders>
              <w:top w:val="nil"/>
              <w:left w:val="nil"/>
              <w:bottom w:val="nil"/>
              <w:right w:val="single" w:sz="4" w:space="0" w:color="auto"/>
            </w:tcBorders>
          </w:tcPr>
          <w:p w14:paraId="5036BD12"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(12.077)</w:t>
            </w:r>
          </w:p>
        </w:tc>
        <w:tc>
          <w:tcPr>
            <w:tcW w:w="436" w:type="pct"/>
            <w:tcBorders>
              <w:top w:val="nil"/>
              <w:left w:val="single" w:sz="4" w:space="0" w:color="auto"/>
              <w:bottom w:val="nil"/>
              <w:right w:val="nil"/>
            </w:tcBorders>
          </w:tcPr>
          <w:p w14:paraId="5F003E85" w14:textId="77777777" w:rsidR="003961FA" w:rsidRDefault="003961FA">
            <w:pPr>
              <w:autoSpaceDE w:val="0"/>
              <w:autoSpaceDN w:val="0"/>
              <w:adjustRightInd w:val="0"/>
              <w:spacing w:after="0" w:line="360" w:lineRule="auto"/>
              <w:jc w:val="center"/>
              <w:rPr>
                <w:rFonts w:ascii="Times New Roman" w:hAnsi="Times New Roman"/>
                <w:sz w:val="18"/>
                <w:szCs w:val="18"/>
                <w:lang w:bidi="ar"/>
              </w:rPr>
            </w:pPr>
          </w:p>
        </w:tc>
        <w:tc>
          <w:tcPr>
            <w:tcW w:w="436" w:type="pct"/>
            <w:tcBorders>
              <w:top w:val="nil"/>
              <w:left w:val="nil"/>
              <w:bottom w:val="nil"/>
              <w:right w:val="nil"/>
            </w:tcBorders>
          </w:tcPr>
          <w:p w14:paraId="276B4C22" w14:textId="77777777" w:rsidR="003961FA" w:rsidRDefault="003961FA">
            <w:pPr>
              <w:autoSpaceDE w:val="0"/>
              <w:autoSpaceDN w:val="0"/>
              <w:adjustRightInd w:val="0"/>
              <w:spacing w:after="0" w:line="360" w:lineRule="auto"/>
              <w:jc w:val="center"/>
              <w:rPr>
                <w:rFonts w:ascii="Times New Roman" w:hAnsi="Times New Roman"/>
                <w:sz w:val="18"/>
                <w:szCs w:val="18"/>
                <w:lang w:bidi="ar"/>
              </w:rPr>
            </w:pPr>
          </w:p>
        </w:tc>
        <w:tc>
          <w:tcPr>
            <w:tcW w:w="436" w:type="pct"/>
            <w:tcBorders>
              <w:top w:val="nil"/>
              <w:left w:val="nil"/>
              <w:bottom w:val="nil"/>
              <w:right w:val="nil"/>
            </w:tcBorders>
          </w:tcPr>
          <w:p w14:paraId="5A5489B2" w14:textId="77777777" w:rsidR="003961FA" w:rsidRDefault="003961FA">
            <w:pPr>
              <w:autoSpaceDE w:val="0"/>
              <w:autoSpaceDN w:val="0"/>
              <w:adjustRightInd w:val="0"/>
              <w:spacing w:after="0" w:line="360" w:lineRule="auto"/>
              <w:jc w:val="center"/>
              <w:rPr>
                <w:rFonts w:ascii="Times New Roman" w:hAnsi="Times New Roman"/>
                <w:sz w:val="18"/>
                <w:szCs w:val="18"/>
                <w:lang w:bidi="ar"/>
              </w:rPr>
            </w:pPr>
          </w:p>
        </w:tc>
      </w:tr>
      <w:tr w:rsidR="003961FA" w14:paraId="3B40AE3B" w14:textId="77777777">
        <w:trPr>
          <w:gridAfter w:val="4"/>
          <w:wAfter w:w="1745" w:type="pct"/>
          <w:trHeight w:val="168"/>
        </w:trPr>
        <w:tc>
          <w:tcPr>
            <w:tcW w:w="637" w:type="pct"/>
            <w:tcBorders>
              <w:top w:val="nil"/>
              <w:left w:val="nil"/>
              <w:bottom w:val="nil"/>
              <w:right w:val="nil"/>
            </w:tcBorders>
          </w:tcPr>
          <w:p w14:paraId="62408CE8" w14:textId="77777777" w:rsidR="003961FA" w:rsidRDefault="00030352">
            <w:pPr>
              <w:autoSpaceDE w:val="0"/>
              <w:autoSpaceDN w:val="0"/>
              <w:adjustRightInd w:val="0"/>
              <w:spacing w:after="0" w:line="360" w:lineRule="auto"/>
              <w:rPr>
                <w:rFonts w:ascii="Times New Roman" w:hAnsi="Times New Roman"/>
                <w:bCs/>
                <w:sz w:val="18"/>
                <w:szCs w:val="18"/>
              </w:rPr>
            </w:pPr>
            <w:proofErr w:type="spellStart"/>
            <w:r>
              <w:rPr>
                <w:rFonts w:ascii="Times New Roman" w:hAnsi="Times New Roman"/>
                <w:bCs/>
                <w:sz w:val="18"/>
                <w:szCs w:val="18"/>
              </w:rPr>
              <w:t>Mea_HSR</w:t>
            </w:r>
            <w:proofErr w:type="spellEnd"/>
          </w:p>
        </w:tc>
        <w:tc>
          <w:tcPr>
            <w:tcW w:w="436" w:type="pct"/>
            <w:tcBorders>
              <w:top w:val="nil"/>
              <w:left w:val="nil"/>
              <w:bottom w:val="nil"/>
              <w:right w:val="nil"/>
            </w:tcBorders>
          </w:tcPr>
          <w:p w14:paraId="616A7E77" w14:textId="77777777" w:rsidR="003961FA" w:rsidRDefault="003961FA">
            <w:pPr>
              <w:autoSpaceDE w:val="0"/>
              <w:autoSpaceDN w:val="0"/>
              <w:adjustRightInd w:val="0"/>
              <w:spacing w:after="0" w:line="360" w:lineRule="auto"/>
              <w:ind w:leftChars="75" w:left="180"/>
              <w:jc w:val="center"/>
              <w:rPr>
                <w:rFonts w:ascii="Times New Roman" w:hAnsi="Times New Roman"/>
                <w:bCs/>
                <w:sz w:val="18"/>
                <w:szCs w:val="18"/>
              </w:rPr>
            </w:pPr>
          </w:p>
        </w:tc>
        <w:tc>
          <w:tcPr>
            <w:tcW w:w="436" w:type="pct"/>
            <w:tcBorders>
              <w:top w:val="nil"/>
              <w:left w:val="nil"/>
              <w:bottom w:val="nil"/>
              <w:right w:val="nil"/>
            </w:tcBorders>
          </w:tcPr>
          <w:p w14:paraId="4D82816F" w14:textId="77777777" w:rsidR="003961FA" w:rsidRDefault="003961FA">
            <w:pPr>
              <w:autoSpaceDE w:val="0"/>
              <w:autoSpaceDN w:val="0"/>
              <w:adjustRightInd w:val="0"/>
              <w:spacing w:after="0" w:line="360" w:lineRule="auto"/>
              <w:jc w:val="center"/>
              <w:rPr>
                <w:rFonts w:ascii="Times New Roman" w:hAnsi="Times New Roman"/>
                <w:sz w:val="18"/>
                <w:szCs w:val="18"/>
                <w:lang w:bidi="ar"/>
              </w:rPr>
            </w:pPr>
          </w:p>
        </w:tc>
        <w:tc>
          <w:tcPr>
            <w:tcW w:w="436" w:type="pct"/>
            <w:tcBorders>
              <w:top w:val="nil"/>
              <w:left w:val="nil"/>
              <w:bottom w:val="nil"/>
              <w:right w:val="single" w:sz="4" w:space="0" w:color="auto"/>
            </w:tcBorders>
          </w:tcPr>
          <w:p w14:paraId="22AC4FE0" w14:textId="77777777" w:rsidR="003961FA" w:rsidRDefault="003961FA">
            <w:pPr>
              <w:autoSpaceDE w:val="0"/>
              <w:autoSpaceDN w:val="0"/>
              <w:adjustRightInd w:val="0"/>
              <w:spacing w:after="0" w:line="360" w:lineRule="auto"/>
              <w:jc w:val="center"/>
              <w:rPr>
                <w:rFonts w:ascii="Times New Roman" w:hAnsi="Times New Roman"/>
                <w:sz w:val="18"/>
                <w:szCs w:val="18"/>
                <w:lang w:bidi="ar"/>
              </w:rPr>
            </w:pPr>
          </w:p>
        </w:tc>
        <w:tc>
          <w:tcPr>
            <w:tcW w:w="436" w:type="pct"/>
            <w:tcBorders>
              <w:top w:val="nil"/>
              <w:left w:val="single" w:sz="4" w:space="0" w:color="auto"/>
              <w:bottom w:val="nil"/>
              <w:right w:val="nil"/>
            </w:tcBorders>
          </w:tcPr>
          <w:p w14:paraId="478101F7"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-0.024***</w:t>
            </w:r>
          </w:p>
        </w:tc>
        <w:tc>
          <w:tcPr>
            <w:tcW w:w="436" w:type="pct"/>
            <w:tcBorders>
              <w:top w:val="nil"/>
              <w:left w:val="nil"/>
              <w:bottom w:val="nil"/>
              <w:right w:val="nil"/>
            </w:tcBorders>
          </w:tcPr>
          <w:p w14:paraId="3B354669"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-0.023***</w:t>
            </w:r>
          </w:p>
        </w:tc>
        <w:tc>
          <w:tcPr>
            <w:tcW w:w="436" w:type="pct"/>
            <w:tcBorders>
              <w:top w:val="nil"/>
              <w:left w:val="nil"/>
              <w:bottom w:val="nil"/>
              <w:right w:val="nil"/>
            </w:tcBorders>
          </w:tcPr>
          <w:p w14:paraId="05DAF048"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0.077***</w:t>
            </w:r>
          </w:p>
        </w:tc>
      </w:tr>
      <w:tr w:rsidR="003961FA" w14:paraId="5EFEA978" w14:textId="77777777">
        <w:trPr>
          <w:gridAfter w:val="4"/>
          <w:wAfter w:w="1745" w:type="pct"/>
          <w:trHeight w:val="168"/>
        </w:trPr>
        <w:tc>
          <w:tcPr>
            <w:tcW w:w="637" w:type="pct"/>
            <w:tcBorders>
              <w:top w:val="nil"/>
              <w:left w:val="nil"/>
              <w:bottom w:val="nil"/>
              <w:right w:val="nil"/>
            </w:tcBorders>
          </w:tcPr>
          <w:p w14:paraId="3B68F07D" w14:textId="77777777" w:rsidR="003961FA" w:rsidRDefault="003961FA">
            <w:pPr>
              <w:autoSpaceDE w:val="0"/>
              <w:autoSpaceDN w:val="0"/>
              <w:adjustRightInd w:val="0"/>
              <w:spacing w:after="0" w:line="360" w:lineRule="auto"/>
              <w:ind w:leftChars="75" w:left="180"/>
              <w:rPr>
                <w:rFonts w:ascii="Times New Roman" w:hAnsi="Times New Roman"/>
                <w:bCs/>
                <w:sz w:val="18"/>
                <w:szCs w:val="18"/>
              </w:rPr>
            </w:pPr>
          </w:p>
        </w:tc>
        <w:tc>
          <w:tcPr>
            <w:tcW w:w="436" w:type="pct"/>
            <w:tcBorders>
              <w:top w:val="nil"/>
              <w:left w:val="nil"/>
              <w:bottom w:val="nil"/>
              <w:right w:val="nil"/>
            </w:tcBorders>
          </w:tcPr>
          <w:p w14:paraId="43DECA32" w14:textId="77777777" w:rsidR="003961FA" w:rsidRDefault="003961FA">
            <w:pPr>
              <w:autoSpaceDE w:val="0"/>
              <w:autoSpaceDN w:val="0"/>
              <w:adjustRightInd w:val="0"/>
              <w:spacing w:after="0" w:line="360" w:lineRule="auto"/>
              <w:ind w:leftChars="75" w:left="180"/>
              <w:jc w:val="center"/>
              <w:rPr>
                <w:rFonts w:ascii="Times New Roman" w:hAnsi="Times New Roman"/>
                <w:bCs/>
                <w:sz w:val="18"/>
                <w:szCs w:val="18"/>
              </w:rPr>
            </w:pPr>
          </w:p>
        </w:tc>
        <w:tc>
          <w:tcPr>
            <w:tcW w:w="436" w:type="pct"/>
            <w:tcBorders>
              <w:top w:val="nil"/>
              <w:left w:val="nil"/>
              <w:bottom w:val="nil"/>
              <w:right w:val="nil"/>
            </w:tcBorders>
          </w:tcPr>
          <w:p w14:paraId="54FFB163" w14:textId="77777777" w:rsidR="003961FA" w:rsidRDefault="003961FA">
            <w:pPr>
              <w:autoSpaceDE w:val="0"/>
              <w:autoSpaceDN w:val="0"/>
              <w:adjustRightInd w:val="0"/>
              <w:spacing w:after="0" w:line="360" w:lineRule="auto"/>
              <w:jc w:val="center"/>
              <w:rPr>
                <w:rFonts w:ascii="Times New Roman" w:hAnsi="Times New Roman"/>
                <w:sz w:val="18"/>
                <w:szCs w:val="18"/>
                <w:lang w:bidi="ar"/>
              </w:rPr>
            </w:pPr>
          </w:p>
        </w:tc>
        <w:tc>
          <w:tcPr>
            <w:tcW w:w="436" w:type="pct"/>
            <w:tcBorders>
              <w:top w:val="nil"/>
              <w:left w:val="nil"/>
              <w:bottom w:val="nil"/>
              <w:right w:val="single" w:sz="4" w:space="0" w:color="auto"/>
            </w:tcBorders>
          </w:tcPr>
          <w:p w14:paraId="7044F8E8" w14:textId="77777777" w:rsidR="003961FA" w:rsidRDefault="003961FA">
            <w:pPr>
              <w:autoSpaceDE w:val="0"/>
              <w:autoSpaceDN w:val="0"/>
              <w:adjustRightInd w:val="0"/>
              <w:spacing w:after="0" w:line="360" w:lineRule="auto"/>
              <w:jc w:val="center"/>
              <w:rPr>
                <w:rFonts w:ascii="Times New Roman" w:hAnsi="Times New Roman"/>
                <w:sz w:val="18"/>
                <w:szCs w:val="18"/>
                <w:lang w:bidi="ar"/>
              </w:rPr>
            </w:pPr>
          </w:p>
        </w:tc>
        <w:tc>
          <w:tcPr>
            <w:tcW w:w="436" w:type="pct"/>
            <w:tcBorders>
              <w:top w:val="nil"/>
              <w:left w:val="single" w:sz="4" w:space="0" w:color="auto"/>
              <w:bottom w:val="nil"/>
              <w:right w:val="nil"/>
            </w:tcBorders>
          </w:tcPr>
          <w:p w14:paraId="210DC33C"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(-6.032)</w:t>
            </w:r>
          </w:p>
        </w:tc>
        <w:tc>
          <w:tcPr>
            <w:tcW w:w="436" w:type="pct"/>
            <w:tcBorders>
              <w:top w:val="nil"/>
              <w:left w:val="nil"/>
              <w:bottom w:val="nil"/>
              <w:right w:val="nil"/>
            </w:tcBorders>
          </w:tcPr>
          <w:p w14:paraId="28079E74"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(-5.791)</w:t>
            </w:r>
          </w:p>
        </w:tc>
        <w:tc>
          <w:tcPr>
            <w:tcW w:w="436" w:type="pct"/>
            <w:tcBorders>
              <w:top w:val="nil"/>
              <w:left w:val="nil"/>
              <w:bottom w:val="nil"/>
              <w:right w:val="nil"/>
            </w:tcBorders>
          </w:tcPr>
          <w:p w14:paraId="475690D2"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(10.702)</w:t>
            </w:r>
          </w:p>
        </w:tc>
      </w:tr>
      <w:tr w:rsidR="003961FA" w14:paraId="35038B84" w14:textId="77777777">
        <w:trPr>
          <w:gridAfter w:val="4"/>
          <w:wAfter w:w="1745" w:type="pct"/>
          <w:trHeight w:val="168"/>
        </w:trPr>
        <w:tc>
          <w:tcPr>
            <w:tcW w:w="637" w:type="pct"/>
            <w:tcBorders>
              <w:top w:val="nil"/>
              <w:left w:val="nil"/>
              <w:right w:val="nil"/>
            </w:tcBorders>
          </w:tcPr>
          <w:p w14:paraId="6AB850FC" w14:textId="77777777" w:rsidR="003961FA" w:rsidRDefault="00030352">
            <w:pPr>
              <w:autoSpaceDE w:val="0"/>
              <w:autoSpaceDN w:val="0"/>
              <w:adjustRightInd w:val="0"/>
              <w:spacing w:after="0" w:line="360" w:lineRule="auto"/>
              <w:rPr>
                <w:rFonts w:ascii="Times New Roman" w:hAnsi="Times New Roman"/>
                <w:sz w:val="18"/>
                <w:szCs w:val="18"/>
              </w:rPr>
            </w:pPr>
            <w:r>
              <w:rPr>
                <w:rFonts w:ascii="Times New Roman" w:hAnsi="Times New Roman"/>
                <w:sz w:val="18"/>
                <w:szCs w:val="18"/>
              </w:rPr>
              <w:t>Constant</w:t>
            </w:r>
          </w:p>
        </w:tc>
        <w:tc>
          <w:tcPr>
            <w:tcW w:w="436" w:type="pct"/>
            <w:tcBorders>
              <w:top w:val="nil"/>
              <w:left w:val="nil"/>
              <w:right w:val="nil"/>
            </w:tcBorders>
          </w:tcPr>
          <w:p w14:paraId="3C07BF12"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0.341</w:t>
            </w:r>
          </w:p>
        </w:tc>
        <w:tc>
          <w:tcPr>
            <w:tcW w:w="436" w:type="pct"/>
            <w:tcBorders>
              <w:top w:val="nil"/>
              <w:left w:val="nil"/>
              <w:right w:val="nil"/>
            </w:tcBorders>
          </w:tcPr>
          <w:p w14:paraId="1039E21E"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0.429</w:t>
            </w:r>
          </w:p>
        </w:tc>
        <w:tc>
          <w:tcPr>
            <w:tcW w:w="436" w:type="pct"/>
            <w:tcBorders>
              <w:top w:val="nil"/>
              <w:left w:val="nil"/>
              <w:right w:val="single" w:sz="4" w:space="0" w:color="auto"/>
            </w:tcBorders>
          </w:tcPr>
          <w:p w14:paraId="17A464CE"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0.482</w:t>
            </w:r>
          </w:p>
        </w:tc>
        <w:tc>
          <w:tcPr>
            <w:tcW w:w="436" w:type="pct"/>
            <w:tcBorders>
              <w:top w:val="nil"/>
              <w:left w:val="single" w:sz="4" w:space="0" w:color="auto"/>
              <w:right w:val="nil"/>
            </w:tcBorders>
          </w:tcPr>
          <w:p w14:paraId="18BBE664"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-0.162</w:t>
            </w:r>
          </w:p>
        </w:tc>
        <w:tc>
          <w:tcPr>
            <w:tcW w:w="436" w:type="pct"/>
            <w:tcBorders>
              <w:top w:val="nil"/>
              <w:left w:val="nil"/>
              <w:right w:val="nil"/>
            </w:tcBorders>
          </w:tcPr>
          <w:p w14:paraId="7B823C9A"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-0.103</w:t>
            </w:r>
          </w:p>
        </w:tc>
        <w:tc>
          <w:tcPr>
            <w:tcW w:w="436" w:type="pct"/>
            <w:tcBorders>
              <w:top w:val="nil"/>
              <w:left w:val="nil"/>
              <w:right w:val="nil"/>
            </w:tcBorders>
          </w:tcPr>
          <w:p w14:paraId="4E5BDB94"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1.141*</w:t>
            </w:r>
          </w:p>
        </w:tc>
      </w:tr>
      <w:tr w:rsidR="003961FA" w14:paraId="579049B2" w14:textId="77777777">
        <w:trPr>
          <w:gridAfter w:val="4"/>
          <w:wAfter w:w="1745" w:type="pct"/>
          <w:trHeight w:val="168"/>
        </w:trPr>
        <w:tc>
          <w:tcPr>
            <w:tcW w:w="637" w:type="pct"/>
            <w:tcBorders>
              <w:top w:val="nil"/>
              <w:left w:val="nil"/>
              <w:right w:val="nil"/>
            </w:tcBorders>
          </w:tcPr>
          <w:p w14:paraId="640C1D1E" w14:textId="77777777" w:rsidR="003961FA" w:rsidRDefault="003961FA">
            <w:pPr>
              <w:autoSpaceDE w:val="0"/>
              <w:autoSpaceDN w:val="0"/>
              <w:adjustRightInd w:val="0"/>
              <w:spacing w:after="0" w:line="360" w:lineRule="auto"/>
              <w:rPr>
                <w:rFonts w:ascii="Times New Roman" w:hAnsi="Times New Roman"/>
                <w:sz w:val="18"/>
                <w:szCs w:val="18"/>
              </w:rPr>
            </w:pPr>
          </w:p>
        </w:tc>
        <w:tc>
          <w:tcPr>
            <w:tcW w:w="436" w:type="pct"/>
            <w:tcBorders>
              <w:top w:val="nil"/>
              <w:left w:val="nil"/>
              <w:right w:val="nil"/>
            </w:tcBorders>
          </w:tcPr>
          <w:p w14:paraId="3FC603C1"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(0.975)</w:t>
            </w:r>
          </w:p>
        </w:tc>
        <w:tc>
          <w:tcPr>
            <w:tcW w:w="436" w:type="pct"/>
            <w:tcBorders>
              <w:top w:val="nil"/>
              <w:left w:val="nil"/>
              <w:right w:val="nil"/>
            </w:tcBorders>
          </w:tcPr>
          <w:p w14:paraId="2A8AE69F"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(1.213)</w:t>
            </w:r>
          </w:p>
        </w:tc>
        <w:tc>
          <w:tcPr>
            <w:tcW w:w="436" w:type="pct"/>
            <w:tcBorders>
              <w:top w:val="nil"/>
              <w:left w:val="nil"/>
              <w:right w:val="single" w:sz="4" w:space="0" w:color="auto"/>
            </w:tcBorders>
          </w:tcPr>
          <w:p w14:paraId="2DBE1DA2"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(0.771)</w:t>
            </w:r>
          </w:p>
        </w:tc>
        <w:tc>
          <w:tcPr>
            <w:tcW w:w="436" w:type="pct"/>
            <w:tcBorders>
              <w:top w:val="nil"/>
              <w:left w:val="single" w:sz="4" w:space="0" w:color="auto"/>
              <w:right w:val="nil"/>
            </w:tcBorders>
          </w:tcPr>
          <w:p w14:paraId="71838858"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(-0.473)</w:t>
            </w:r>
          </w:p>
        </w:tc>
        <w:tc>
          <w:tcPr>
            <w:tcW w:w="436" w:type="pct"/>
            <w:tcBorders>
              <w:top w:val="nil"/>
              <w:left w:val="nil"/>
              <w:right w:val="nil"/>
            </w:tcBorders>
          </w:tcPr>
          <w:p w14:paraId="5E129685"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(-0.299)</w:t>
            </w:r>
          </w:p>
        </w:tc>
        <w:tc>
          <w:tcPr>
            <w:tcW w:w="436" w:type="pct"/>
            <w:tcBorders>
              <w:top w:val="nil"/>
              <w:left w:val="nil"/>
              <w:right w:val="nil"/>
            </w:tcBorders>
          </w:tcPr>
          <w:p w14:paraId="0A256494"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(1.833)</w:t>
            </w:r>
          </w:p>
        </w:tc>
      </w:tr>
      <w:tr w:rsidR="003961FA" w14:paraId="2C4D5EF7" w14:textId="77777777" w:rsidTr="000F66CA">
        <w:trPr>
          <w:gridAfter w:val="4"/>
          <w:wAfter w:w="1745" w:type="pct"/>
          <w:trHeight w:val="390"/>
        </w:trPr>
        <w:tc>
          <w:tcPr>
            <w:tcW w:w="637" w:type="pct"/>
            <w:tcBorders>
              <w:left w:val="nil"/>
              <w:bottom w:val="single" w:sz="4" w:space="0" w:color="auto"/>
              <w:right w:val="nil"/>
            </w:tcBorders>
          </w:tcPr>
          <w:p w14:paraId="556819E3" w14:textId="77777777" w:rsidR="003961FA" w:rsidRDefault="00030352">
            <w:pPr>
              <w:autoSpaceDE w:val="0"/>
              <w:autoSpaceDN w:val="0"/>
              <w:adjustRightInd w:val="0"/>
              <w:spacing w:after="0" w:line="360" w:lineRule="auto"/>
              <w:rPr>
                <w:rFonts w:ascii="Times New Roman" w:hAnsi="Times New Roman"/>
                <w:sz w:val="18"/>
                <w:szCs w:val="18"/>
                <w:lang w:eastAsia="zh-CN"/>
              </w:rPr>
            </w:pPr>
            <w:r>
              <w:rPr>
                <w:rFonts w:ascii="Times New Roman" w:hAnsi="Times New Roman"/>
                <w:sz w:val="18"/>
                <w:szCs w:val="18"/>
                <w:lang w:eastAsia="zh-CN"/>
              </w:rPr>
              <w:t>Control variables</w:t>
            </w:r>
          </w:p>
        </w:tc>
        <w:tc>
          <w:tcPr>
            <w:tcW w:w="436" w:type="pct"/>
            <w:tcBorders>
              <w:left w:val="nil"/>
              <w:bottom w:val="single" w:sz="4" w:space="0" w:color="auto"/>
              <w:right w:val="nil"/>
            </w:tcBorders>
          </w:tcPr>
          <w:p w14:paraId="15B60CB5" w14:textId="77777777" w:rsidR="003961FA" w:rsidRDefault="00030352">
            <w:pPr>
              <w:autoSpaceDE w:val="0"/>
              <w:autoSpaceDN w:val="0"/>
              <w:adjustRightInd w:val="0"/>
              <w:spacing w:after="0" w:line="360" w:lineRule="auto"/>
              <w:jc w:val="center"/>
              <w:rPr>
                <w:rFonts w:ascii="Times New Roman" w:hAnsi="Times New Roman"/>
                <w:sz w:val="18"/>
                <w:szCs w:val="18"/>
                <w:lang w:eastAsia="zh-CN"/>
              </w:rPr>
            </w:pPr>
            <w:r>
              <w:rPr>
                <w:rFonts w:ascii="Times New Roman" w:hAnsi="Times New Roman"/>
                <w:sz w:val="18"/>
                <w:szCs w:val="18"/>
                <w:lang w:eastAsia="zh-CN"/>
              </w:rPr>
              <w:t>Included</w:t>
            </w:r>
          </w:p>
        </w:tc>
        <w:tc>
          <w:tcPr>
            <w:tcW w:w="436" w:type="pct"/>
            <w:tcBorders>
              <w:left w:val="nil"/>
              <w:bottom w:val="single" w:sz="4" w:space="0" w:color="auto"/>
              <w:right w:val="nil"/>
            </w:tcBorders>
          </w:tcPr>
          <w:p w14:paraId="04123D2C"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eastAsia="zh-CN"/>
              </w:rPr>
              <w:t>Included</w:t>
            </w:r>
          </w:p>
        </w:tc>
        <w:tc>
          <w:tcPr>
            <w:tcW w:w="436" w:type="pct"/>
            <w:tcBorders>
              <w:left w:val="nil"/>
              <w:bottom w:val="single" w:sz="4" w:space="0" w:color="auto"/>
              <w:right w:val="single" w:sz="4" w:space="0" w:color="auto"/>
            </w:tcBorders>
          </w:tcPr>
          <w:p w14:paraId="4AC1640D"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eastAsia="zh-CN"/>
              </w:rPr>
              <w:t>Included</w:t>
            </w:r>
          </w:p>
        </w:tc>
        <w:tc>
          <w:tcPr>
            <w:tcW w:w="436" w:type="pct"/>
            <w:tcBorders>
              <w:left w:val="single" w:sz="4" w:space="0" w:color="auto"/>
              <w:bottom w:val="single" w:sz="4" w:space="0" w:color="auto"/>
              <w:right w:val="nil"/>
            </w:tcBorders>
          </w:tcPr>
          <w:p w14:paraId="782820DC"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eastAsia="zh-CN"/>
              </w:rPr>
              <w:t>Included</w:t>
            </w:r>
          </w:p>
        </w:tc>
        <w:tc>
          <w:tcPr>
            <w:tcW w:w="436" w:type="pct"/>
            <w:tcBorders>
              <w:left w:val="nil"/>
              <w:bottom w:val="single" w:sz="4" w:space="0" w:color="auto"/>
              <w:right w:val="nil"/>
            </w:tcBorders>
          </w:tcPr>
          <w:p w14:paraId="36818578"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eastAsia="zh-CN"/>
              </w:rPr>
              <w:t>Included</w:t>
            </w:r>
          </w:p>
        </w:tc>
        <w:tc>
          <w:tcPr>
            <w:tcW w:w="436" w:type="pct"/>
            <w:tcBorders>
              <w:left w:val="nil"/>
              <w:bottom w:val="single" w:sz="4" w:space="0" w:color="auto"/>
              <w:right w:val="nil"/>
            </w:tcBorders>
          </w:tcPr>
          <w:p w14:paraId="21EA15A7"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eastAsia="zh-CN"/>
              </w:rPr>
              <w:t>Included</w:t>
            </w:r>
          </w:p>
        </w:tc>
      </w:tr>
      <w:tr w:rsidR="003961FA" w14:paraId="0DB2F869" w14:textId="77777777">
        <w:trPr>
          <w:trHeight w:val="168"/>
        </w:trPr>
        <w:tc>
          <w:tcPr>
            <w:tcW w:w="637" w:type="pct"/>
            <w:tcBorders>
              <w:top w:val="single" w:sz="4" w:space="0" w:color="auto"/>
              <w:left w:val="nil"/>
              <w:bottom w:val="nil"/>
              <w:right w:val="nil"/>
            </w:tcBorders>
          </w:tcPr>
          <w:p w14:paraId="2F410585" w14:textId="77777777" w:rsidR="003961FA" w:rsidRDefault="00030352">
            <w:pPr>
              <w:autoSpaceDE w:val="0"/>
              <w:autoSpaceDN w:val="0"/>
              <w:adjustRightInd w:val="0"/>
              <w:spacing w:after="0" w:line="360" w:lineRule="auto"/>
              <w:rPr>
                <w:rFonts w:ascii="Times New Roman" w:hAnsi="Times New Roman"/>
                <w:sz w:val="18"/>
                <w:szCs w:val="18"/>
              </w:rPr>
            </w:pPr>
            <w:r>
              <w:rPr>
                <w:rFonts w:ascii="Times New Roman" w:hAnsi="Times New Roman"/>
                <w:sz w:val="18"/>
                <w:szCs w:val="18"/>
              </w:rPr>
              <w:t>Observations</w:t>
            </w:r>
          </w:p>
        </w:tc>
        <w:tc>
          <w:tcPr>
            <w:tcW w:w="436" w:type="pct"/>
            <w:tcBorders>
              <w:top w:val="single" w:sz="4" w:space="0" w:color="auto"/>
              <w:left w:val="nil"/>
              <w:bottom w:val="nil"/>
              <w:right w:val="nil"/>
            </w:tcBorders>
          </w:tcPr>
          <w:p w14:paraId="6C7D8659"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24229</w:t>
            </w:r>
          </w:p>
        </w:tc>
        <w:tc>
          <w:tcPr>
            <w:tcW w:w="436" w:type="pct"/>
            <w:tcBorders>
              <w:top w:val="single" w:sz="4" w:space="0" w:color="auto"/>
              <w:left w:val="nil"/>
              <w:bottom w:val="nil"/>
              <w:right w:val="nil"/>
            </w:tcBorders>
          </w:tcPr>
          <w:p w14:paraId="2697E5AA"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24229</w:t>
            </w:r>
          </w:p>
        </w:tc>
        <w:tc>
          <w:tcPr>
            <w:tcW w:w="436" w:type="pct"/>
            <w:tcBorders>
              <w:top w:val="single" w:sz="4" w:space="0" w:color="auto"/>
              <w:left w:val="nil"/>
              <w:bottom w:val="nil"/>
              <w:right w:val="single" w:sz="4" w:space="0" w:color="auto"/>
            </w:tcBorders>
          </w:tcPr>
          <w:p w14:paraId="2C5282CD"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24229</w:t>
            </w:r>
          </w:p>
        </w:tc>
        <w:tc>
          <w:tcPr>
            <w:tcW w:w="436" w:type="pct"/>
            <w:tcBorders>
              <w:top w:val="single" w:sz="4" w:space="0" w:color="auto"/>
              <w:left w:val="single" w:sz="4" w:space="0" w:color="auto"/>
              <w:bottom w:val="nil"/>
              <w:right w:val="nil"/>
            </w:tcBorders>
          </w:tcPr>
          <w:p w14:paraId="7470B65B"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24229</w:t>
            </w:r>
          </w:p>
        </w:tc>
        <w:tc>
          <w:tcPr>
            <w:tcW w:w="436" w:type="pct"/>
            <w:tcBorders>
              <w:top w:val="single" w:sz="4" w:space="0" w:color="auto"/>
              <w:left w:val="nil"/>
              <w:bottom w:val="nil"/>
              <w:right w:val="nil"/>
            </w:tcBorders>
          </w:tcPr>
          <w:p w14:paraId="2310B0A1"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24229</w:t>
            </w:r>
          </w:p>
        </w:tc>
        <w:tc>
          <w:tcPr>
            <w:tcW w:w="436" w:type="pct"/>
            <w:tcBorders>
              <w:top w:val="single" w:sz="4" w:space="0" w:color="auto"/>
              <w:left w:val="nil"/>
              <w:bottom w:val="nil"/>
              <w:right w:val="nil"/>
            </w:tcBorders>
          </w:tcPr>
          <w:p w14:paraId="5254D5CC"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24229</w:t>
            </w:r>
          </w:p>
        </w:tc>
        <w:tc>
          <w:tcPr>
            <w:tcW w:w="436" w:type="pct"/>
          </w:tcPr>
          <w:p w14:paraId="1B9ACDA0" w14:textId="77777777" w:rsidR="003961FA" w:rsidRDefault="003961FA">
            <w:pPr>
              <w:spacing w:after="0" w:line="360" w:lineRule="auto"/>
              <w:rPr>
                <w:sz w:val="18"/>
                <w:szCs w:val="18"/>
              </w:rPr>
            </w:pPr>
          </w:p>
        </w:tc>
        <w:tc>
          <w:tcPr>
            <w:tcW w:w="436" w:type="pct"/>
          </w:tcPr>
          <w:p w14:paraId="1CCF36CA" w14:textId="77777777" w:rsidR="003961FA" w:rsidRDefault="00030352">
            <w:pPr>
              <w:spacing w:after="0" w:line="360" w:lineRule="auto"/>
              <w:rPr>
                <w:sz w:val="18"/>
                <w:szCs w:val="18"/>
              </w:rPr>
            </w:pPr>
            <w:r>
              <w:rPr>
                <w:rFonts w:ascii="Times New Roman" w:hAnsi="Times New Roman"/>
                <w:sz w:val="18"/>
                <w:szCs w:val="18"/>
                <w:lang w:eastAsia="zh-CN"/>
              </w:rPr>
              <w:t>Included</w:t>
            </w:r>
          </w:p>
        </w:tc>
        <w:tc>
          <w:tcPr>
            <w:tcW w:w="436" w:type="pct"/>
          </w:tcPr>
          <w:p w14:paraId="547597AF" w14:textId="77777777" w:rsidR="003961FA" w:rsidRDefault="00030352">
            <w:pPr>
              <w:spacing w:after="0" w:line="360" w:lineRule="auto"/>
              <w:rPr>
                <w:sz w:val="18"/>
                <w:szCs w:val="18"/>
              </w:rPr>
            </w:pPr>
            <w:r>
              <w:rPr>
                <w:rFonts w:ascii="Times New Roman" w:hAnsi="Times New Roman"/>
                <w:sz w:val="18"/>
                <w:szCs w:val="18"/>
                <w:lang w:eastAsia="zh-CN"/>
              </w:rPr>
              <w:t>Included</w:t>
            </w:r>
          </w:p>
        </w:tc>
        <w:tc>
          <w:tcPr>
            <w:tcW w:w="437" w:type="pct"/>
          </w:tcPr>
          <w:p w14:paraId="3E48E62C" w14:textId="77777777" w:rsidR="003961FA" w:rsidRDefault="00030352">
            <w:pPr>
              <w:spacing w:after="0" w:line="360" w:lineRule="auto"/>
              <w:rPr>
                <w:sz w:val="18"/>
                <w:szCs w:val="18"/>
              </w:rPr>
            </w:pPr>
            <w:r>
              <w:rPr>
                <w:rFonts w:ascii="Times New Roman" w:hAnsi="Times New Roman"/>
                <w:sz w:val="18"/>
                <w:szCs w:val="18"/>
                <w:lang w:eastAsia="zh-CN"/>
              </w:rPr>
              <w:t>Included</w:t>
            </w:r>
          </w:p>
        </w:tc>
      </w:tr>
      <w:tr w:rsidR="003961FA" w14:paraId="132F1BE7" w14:textId="77777777">
        <w:trPr>
          <w:gridAfter w:val="4"/>
          <w:wAfter w:w="1745" w:type="pct"/>
          <w:trHeight w:val="168"/>
        </w:trPr>
        <w:tc>
          <w:tcPr>
            <w:tcW w:w="637" w:type="pct"/>
            <w:tcBorders>
              <w:top w:val="nil"/>
              <w:left w:val="nil"/>
              <w:right w:val="nil"/>
            </w:tcBorders>
          </w:tcPr>
          <w:p w14:paraId="25F08021" w14:textId="77777777" w:rsidR="003961FA" w:rsidRDefault="00030352">
            <w:pPr>
              <w:autoSpaceDE w:val="0"/>
              <w:autoSpaceDN w:val="0"/>
              <w:adjustRightInd w:val="0"/>
              <w:spacing w:after="0" w:line="360" w:lineRule="auto"/>
              <w:rPr>
                <w:rFonts w:ascii="Times New Roman" w:hAnsi="Times New Roman"/>
                <w:i/>
                <w:iCs/>
                <w:sz w:val="18"/>
                <w:szCs w:val="18"/>
              </w:rPr>
            </w:pPr>
            <w:r>
              <w:rPr>
                <w:rFonts w:ascii="Times New Roman" w:hAnsi="Times New Roman"/>
                <w:sz w:val="18"/>
                <w:szCs w:val="18"/>
              </w:rPr>
              <w:t>Industry and Year FE</w:t>
            </w:r>
          </w:p>
        </w:tc>
        <w:tc>
          <w:tcPr>
            <w:tcW w:w="436" w:type="pct"/>
            <w:tcBorders>
              <w:top w:val="nil"/>
              <w:left w:val="nil"/>
              <w:right w:val="nil"/>
            </w:tcBorders>
            <w:vAlign w:val="center"/>
          </w:tcPr>
          <w:p w14:paraId="16703D5E"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rPr>
              <w:t>Yes</w:t>
            </w:r>
          </w:p>
        </w:tc>
        <w:tc>
          <w:tcPr>
            <w:tcW w:w="436" w:type="pct"/>
            <w:tcBorders>
              <w:top w:val="nil"/>
              <w:left w:val="nil"/>
              <w:right w:val="nil"/>
            </w:tcBorders>
            <w:vAlign w:val="center"/>
          </w:tcPr>
          <w:p w14:paraId="6AEF0EA5"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Yes</w:t>
            </w:r>
          </w:p>
        </w:tc>
        <w:tc>
          <w:tcPr>
            <w:tcW w:w="436" w:type="pct"/>
            <w:tcBorders>
              <w:top w:val="nil"/>
              <w:left w:val="nil"/>
              <w:right w:val="single" w:sz="4" w:space="0" w:color="auto"/>
            </w:tcBorders>
            <w:vAlign w:val="center"/>
          </w:tcPr>
          <w:p w14:paraId="7011C56D"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Yes</w:t>
            </w:r>
          </w:p>
        </w:tc>
        <w:tc>
          <w:tcPr>
            <w:tcW w:w="436" w:type="pct"/>
            <w:tcBorders>
              <w:top w:val="nil"/>
              <w:left w:val="single" w:sz="4" w:space="0" w:color="auto"/>
              <w:right w:val="nil"/>
            </w:tcBorders>
            <w:vAlign w:val="center"/>
          </w:tcPr>
          <w:p w14:paraId="74CFDF9B"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Yes</w:t>
            </w:r>
          </w:p>
        </w:tc>
        <w:tc>
          <w:tcPr>
            <w:tcW w:w="436" w:type="pct"/>
            <w:tcBorders>
              <w:top w:val="nil"/>
              <w:left w:val="nil"/>
              <w:right w:val="nil"/>
            </w:tcBorders>
            <w:vAlign w:val="center"/>
          </w:tcPr>
          <w:p w14:paraId="65C224A2"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Yes</w:t>
            </w:r>
          </w:p>
        </w:tc>
        <w:tc>
          <w:tcPr>
            <w:tcW w:w="436" w:type="pct"/>
            <w:tcBorders>
              <w:top w:val="nil"/>
              <w:left w:val="nil"/>
              <w:right w:val="nil"/>
            </w:tcBorders>
            <w:vAlign w:val="center"/>
          </w:tcPr>
          <w:p w14:paraId="64044745"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Yes</w:t>
            </w:r>
          </w:p>
        </w:tc>
      </w:tr>
      <w:tr w:rsidR="003961FA" w14:paraId="69F1E577" w14:textId="77777777">
        <w:trPr>
          <w:gridAfter w:val="4"/>
          <w:wAfter w:w="1745" w:type="pct"/>
          <w:trHeight w:val="168"/>
        </w:trPr>
        <w:tc>
          <w:tcPr>
            <w:tcW w:w="637" w:type="pct"/>
            <w:tcBorders>
              <w:top w:val="nil"/>
              <w:left w:val="nil"/>
              <w:bottom w:val="single" w:sz="4" w:space="0" w:color="auto"/>
              <w:right w:val="nil"/>
            </w:tcBorders>
          </w:tcPr>
          <w:p w14:paraId="114E2DBC" w14:textId="77777777" w:rsidR="003961FA" w:rsidRDefault="00030352">
            <w:pPr>
              <w:autoSpaceDE w:val="0"/>
              <w:autoSpaceDN w:val="0"/>
              <w:adjustRightInd w:val="0"/>
              <w:spacing w:after="0" w:line="360" w:lineRule="auto"/>
              <w:rPr>
                <w:rFonts w:ascii="Times New Roman" w:hAnsi="Times New Roman"/>
                <w:sz w:val="18"/>
                <w:szCs w:val="18"/>
              </w:rPr>
            </w:pPr>
            <w:r>
              <w:rPr>
                <w:rFonts w:ascii="Times New Roman" w:hAnsi="Times New Roman"/>
                <w:sz w:val="18"/>
                <w:szCs w:val="18"/>
              </w:rPr>
              <w:t>Chi2</w:t>
            </w:r>
          </w:p>
        </w:tc>
        <w:tc>
          <w:tcPr>
            <w:tcW w:w="436" w:type="pct"/>
            <w:tcBorders>
              <w:top w:val="nil"/>
              <w:left w:val="nil"/>
              <w:bottom w:val="single" w:sz="4" w:space="0" w:color="auto"/>
              <w:right w:val="nil"/>
            </w:tcBorders>
          </w:tcPr>
          <w:p w14:paraId="7F3D3D57" w14:textId="77777777" w:rsidR="003961FA" w:rsidRDefault="00030352">
            <w:pPr>
              <w:autoSpaceDE w:val="0"/>
              <w:autoSpaceDN w:val="0"/>
              <w:adjustRightInd w:val="0"/>
              <w:spacing w:after="0" w:line="360" w:lineRule="auto"/>
              <w:jc w:val="center"/>
              <w:rPr>
                <w:rFonts w:ascii="Times New Roman" w:hAnsi="Times New Roman"/>
                <w:sz w:val="18"/>
                <w:szCs w:val="18"/>
              </w:rPr>
            </w:pPr>
            <w:r>
              <w:rPr>
                <w:rFonts w:ascii="Times New Roman" w:hAnsi="Times New Roman"/>
                <w:sz w:val="18"/>
                <w:szCs w:val="18"/>
                <w:lang w:bidi="ar"/>
              </w:rPr>
              <w:t>374.468</w:t>
            </w:r>
          </w:p>
        </w:tc>
        <w:tc>
          <w:tcPr>
            <w:tcW w:w="436" w:type="pct"/>
            <w:tcBorders>
              <w:top w:val="nil"/>
              <w:left w:val="nil"/>
              <w:bottom w:val="single" w:sz="4" w:space="0" w:color="auto"/>
              <w:right w:val="nil"/>
            </w:tcBorders>
          </w:tcPr>
          <w:p w14:paraId="6B672DB6"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460.155</w:t>
            </w:r>
          </w:p>
        </w:tc>
        <w:tc>
          <w:tcPr>
            <w:tcW w:w="436" w:type="pct"/>
            <w:tcBorders>
              <w:top w:val="nil"/>
              <w:left w:val="nil"/>
              <w:bottom w:val="single" w:sz="4" w:space="0" w:color="auto"/>
              <w:right w:val="single" w:sz="4" w:space="0" w:color="auto"/>
            </w:tcBorders>
          </w:tcPr>
          <w:p w14:paraId="705189BD"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627.467</w:t>
            </w:r>
          </w:p>
        </w:tc>
        <w:tc>
          <w:tcPr>
            <w:tcW w:w="436" w:type="pct"/>
            <w:tcBorders>
              <w:top w:val="nil"/>
              <w:left w:val="single" w:sz="4" w:space="0" w:color="auto"/>
              <w:bottom w:val="single" w:sz="4" w:space="0" w:color="auto"/>
              <w:right w:val="nil"/>
            </w:tcBorders>
          </w:tcPr>
          <w:p w14:paraId="031E03C9"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238.403</w:t>
            </w:r>
          </w:p>
        </w:tc>
        <w:tc>
          <w:tcPr>
            <w:tcW w:w="436" w:type="pct"/>
            <w:tcBorders>
              <w:top w:val="nil"/>
              <w:left w:val="nil"/>
              <w:bottom w:val="single" w:sz="4" w:space="0" w:color="auto"/>
              <w:right w:val="nil"/>
            </w:tcBorders>
          </w:tcPr>
          <w:p w14:paraId="3183EDB1"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303.397</w:t>
            </w:r>
          </w:p>
        </w:tc>
        <w:tc>
          <w:tcPr>
            <w:tcW w:w="436" w:type="pct"/>
            <w:tcBorders>
              <w:top w:val="nil"/>
              <w:left w:val="nil"/>
              <w:bottom w:val="single" w:sz="4" w:space="0" w:color="auto"/>
              <w:right w:val="nil"/>
            </w:tcBorders>
          </w:tcPr>
          <w:p w14:paraId="2D427792" w14:textId="77777777" w:rsidR="003961FA" w:rsidRDefault="00030352">
            <w:pPr>
              <w:autoSpaceDE w:val="0"/>
              <w:autoSpaceDN w:val="0"/>
              <w:adjustRightInd w:val="0"/>
              <w:spacing w:after="0" w:line="360" w:lineRule="auto"/>
              <w:jc w:val="center"/>
              <w:rPr>
                <w:rFonts w:ascii="Times New Roman" w:hAnsi="Times New Roman"/>
                <w:sz w:val="18"/>
                <w:szCs w:val="18"/>
                <w:lang w:bidi="ar"/>
              </w:rPr>
            </w:pPr>
            <w:r>
              <w:rPr>
                <w:rFonts w:ascii="Times New Roman" w:hAnsi="Times New Roman"/>
                <w:sz w:val="18"/>
                <w:szCs w:val="18"/>
                <w:lang w:bidi="ar"/>
              </w:rPr>
              <w:t>593.567</w:t>
            </w:r>
          </w:p>
        </w:tc>
      </w:tr>
    </w:tbl>
    <w:p w14:paraId="7FFD06BB" w14:textId="77777777" w:rsidR="003961FA" w:rsidRDefault="00030352">
      <w:pPr>
        <w:jc w:val="both"/>
        <w:rPr>
          <w:rFonts w:ascii="Times New Roman" w:hAnsi="Times New Roman"/>
          <w:sz w:val="20"/>
          <w:szCs w:val="20"/>
        </w:rPr>
        <w:sectPr w:rsidR="003961FA">
          <w:pgSz w:w="11900" w:h="16840"/>
          <w:pgMar w:top="720" w:right="720" w:bottom="720" w:left="720" w:header="851" w:footer="992" w:gutter="0"/>
          <w:cols w:space="720"/>
          <w:docGrid w:type="lines" w:linePitch="326"/>
        </w:sectPr>
      </w:pPr>
      <w:r>
        <w:rPr>
          <w:rFonts w:ascii="Times New Roman" w:hAnsi="Times New Roman"/>
          <w:sz w:val="20"/>
          <w:szCs w:val="20"/>
        </w:rPr>
        <w:t>Notes: This table presents the regression results using GMM estimation. ***, **, and * denote significance at the 1%, 5%, and 10% levels, respectively. See Appendix A for variable definitions. T-statistics are based on clustered (by firm) standard errors and are presented in parentheses.</w:t>
      </w:r>
    </w:p>
    <w:p w14:paraId="28F8217B" w14:textId="77777777" w:rsidR="003961FA" w:rsidRDefault="00030352">
      <w:pPr>
        <w:rPr>
          <w:rFonts w:ascii="Times New Roman" w:eastAsia="SimSun" w:hAnsi="Times New Roman"/>
          <w:b/>
        </w:rPr>
      </w:pPr>
      <w:r>
        <w:rPr>
          <w:rFonts w:ascii="Times New Roman" w:eastAsia="SimSun" w:hAnsi="Times New Roman" w:hint="eastAsia"/>
          <w:b/>
        </w:rPr>
        <w:lastRenderedPageBreak/>
        <w:t>T</w:t>
      </w:r>
      <w:r>
        <w:rPr>
          <w:rFonts w:ascii="Times New Roman" w:eastAsia="SimSun" w:hAnsi="Times New Roman"/>
          <w:b/>
        </w:rPr>
        <w:t xml:space="preserve">able 6: Regression results using DID </w:t>
      </w:r>
      <w:proofErr w:type="gramStart"/>
      <w:r>
        <w:rPr>
          <w:rFonts w:ascii="Times New Roman" w:eastAsia="SimSun" w:hAnsi="Times New Roman"/>
          <w:b/>
        </w:rPr>
        <w:t>method</w:t>
      </w:r>
      <w:proofErr w:type="gramEnd"/>
    </w:p>
    <w:tbl>
      <w:tblPr>
        <w:tblW w:w="5000" w:type="pct"/>
        <w:tblLook w:val="04A0" w:firstRow="1" w:lastRow="0" w:firstColumn="1" w:lastColumn="0" w:noHBand="0" w:noVBand="1"/>
      </w:tblPr>
      <w:tblGrid>
        <w:gridCol w:w="3457"/>
        <w:gridCol w:w="2057"/>
        <w:gridCol w:w="2477"/>
        <w:gridCol w:w="2469"/>
      </w:tblGrid>
      <w:tr w:rsidR="003961FA" w14:paraId="06028872" w14:textId="77777777">
        <w:trPr>
          <w:trHeight w:val="192"/>
        </w:trPr>
        <w:tc>
          <w:tcPr>
            <w:tcW w:w="1652" w:type="pct"/>
            <w:vMerge w:val="restart"/>
            <w:tcBorders>
              <w:top w:val="single" w:sz="4" w:space="0" w:color="auto"/>
              <w:left w:val="nil"/>
              <w:right w:val="nil"/>
            </w:tcBorders>
            <w:vAlign w:val="center"/>
          </w:tcPr>
          <w:p w14:paraId="522934BD"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Variable</w:t>
            </w:r>
          </w:p>
        </w:tc>
        <w:tc>
          <w:tcPr>
            <w:tcW w:w="983" w:type="pct"/>
            <w:tcBorders>
              <w:top w:val="single" w:sz="4" w:space="0" w:color="auto"/>
              <w:left w:val="nil"/>
              <w:bottom w:val="nil"/>
              <w:right w:val="nil"/>
            </w:tcBorders>
          </w:tcPr>
          <w:p w14:paraId="11D91453"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w:t>
            </w:r>
          </w:p>
        </w:tc>
        <w:tc>
          <w:tcPr>
            <w:tcW w:w="1184" w:type="pct"/>
            <w:tcBorders>
              <w:top w:val="single" w:sz="4" w:space="0" w:color="auto"/>
              <w:left w:val="nil"/>
              <w:bottom w:val="nil"/>
              <w:right w:val="nil"/>
            </w:tcBorders>
          </w:tcPr>
          <w:p w14:paraId="4FED6993"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w:t>
            </w:r>
          </w:p>
        </w:tc>
        <w:tc>
          <w:tcPr>
            <w:tcW w:w="1180" w:type="pct"/>
            <w:tcBorders>
              <w:top w:val="single" w:sz="4" w:space="0" w:color="auto"/>
              <w:left w:val="nil"/>
              <w:bottom w:val="nil"/>
              <w:right w:val="nil"/>
            </w:tcBorders>
          </w:tcPr>
          <w:p w14:paraId="61F819CC"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(3)</w:t>
            </w:r>
          </w:p>
        </w:tc>
      </w:tr>
      <w:tr w:rsidR="003961FA" w14:paraId="647BEC9D" w14:textId="77777777">
        <w:trPr>
          <w:trHeight w:val="248"/>
        </w:trPr>
        <w:tc>
          <w:tcPr>
            <w:tcW w:w="1652" w:type="pct"/>
            <w:vMerge/>
            <w:tcBorders>
              <w:left w:val="nil"/>
              <w:bottom w:val="single" w:sz="4" w:space="0" w:color="auto"/>
              <w:right w:val="nil"/>
            </w:tcBorders>
          </w:tcPr>
          <w:p w14:paraId="2A392F05"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bottom w:val="single" w:sz="4" w:space="0" w:color="auto"/>
              <w:right w:val="nil"/>
            </w:tcBorders>
          </w:tcPr>
          <w:p w14:paraId="6ECD8FBB"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DA_J</w:t>
            </w:r>
          </w:p>
        </w:tc>
        <w:tc>
          <w:tcPr>
            <w:tcW w:w="1184" w:type="pct"/>
            <w:tcBorders>
              <w:top w:val="nil"/>
              <w:left w:val="nil"/>
              <w:bottom w:val="single" w:sz="4" w:space="0" w:color="auto"/>
              <w:right w:val="nil"/>
            </w:tcBorders>
          </w:tcPr>
          <w:p w14:paraId="5F0FEC9F"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DA_AJ</w:t>
            </w:r>
          </w:p>
        </w:tc>
        <w:tc>
          <w:tcPr>
            <w:tcW w:w="1180" w:type="pct"/>
            <w:tcBorders>
              <w:top w:val="nil"/>
              <w:left w:val="nil"/>
              <w:bottom w:val="single" w:sz="4" w:space="0" w:color="auto"/>
              <w:right w:val="nil"/>
            </w:tcBorders>
          </w:tcPr>
          <w:p w14:paraId="00F57AFD"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RM1</w:t>
            </w:r>
          </w:p>
        </w:tc>
      </w:tr>
      <w:tr w:rsidR="003961FA" w14:paraId="43BB575B" w14:textId="77777777">
        <w:trPr>
          <w:trHeight w:val="239"/>
        </w:trPr>
        <w:tc>
          <w:tcPr>
            <w:tcW w:w="1652" w:type="pct"/>
            <w:tcBorders>
              <w:top w:val="single" w:sz="4" w:space="0" w:color="auto"/>
              <w:left w:val="nil"/>
              <w:bottom w:val="nil"/>
              <w:right w:val="nil"/>
            </w:tcBorders>
          </w:tcPr>
          <w:p w14:paraId="01311F6D" w14:textId="77777777" w:rsidR="003961FA" w:rsidRDefault="00030352">
            <w:pPr>
              <w:autoSpaceDE w:val="0"/>
              <w:autoSpaceDN w:val="0"/>
              <w:adjustRightInd w:val="0"/>
              <w:spacing w:after="0" w:line="360" w:lineRule="auto"/>
              <w:rPr>
                <w:rFonts w:ascii="Times New Roman" w:hAnsi="Times New Roman"/>
                <w:bCs/>
                <w:sz w:val="20"/>
                <w:szCs w:val="20"/>
              </w:rPr>
            </w:pPr>
            <w:r>
              <w:rPr>
                <w:rFonts w:ascii="Times New Roman" w:eastAsia="SimSun" w:hAnsi="Times New Roman"/>
                <w:bCs/>
                <w:sz w:val="20"/>
                <w:szCs w:val="20"/>
              </w:rPr>
              <w:t>HSR*After</w:t>
            </w:r>
          </w:p>
        </w:tc>
        <w:tc>
          <w:tcPr>
            <w:tcW w:w="983" w:type="pct"/>
            <w:tcBorders>
              <w:top w:val="single" w:sz="4" w:space="0" w:color="auto"/>
              <w:left w:val="nil"/>
              <w:bottom w:val="nil"/>
              <w:right w:val="nil"/>
            </w:tcBorders>
          </w:tcPr>
          <w:p w14:paraId="548F561D" w14:textId="77777777" w:rsidR="003961FA" w:rsidRDefault="00030352">
            <w:pPr>
              <w:autoSpaceDE w:val="0"/>
              <w:autoSpaceDN w:val="0"/>
              <w:adjustRightInd w:val="0"/>
              <w:spacing w:after="0" w:line="360" w:lineRule="auto"/>
              <w:jc w:val="center"/>
              <w:rPr>
                <w:rFonts w:ascii="Times New Roman" w:hAnsi="Times New Roman"/>
                <w:bCs/>
                <w:sz w:val="20"/>
                <w:szCs w:val="20"/>
              </w:rPr>
            </w:pPr>
            <w:r>
              <w:rPr>
                <w:rFonts w:ascii="Times New Roman" w:hAnsi="Times New Roman"/>
                <w:bCs/>
                <w:sz w:val="20"/>
                <w:szCs w:val="20"/>
              </w:rPr>
              <w:t>-0.020***</w:t>
            </w:r>
          </w:p>
        </w:tc>
        <w:tc>
          <w:tcPr>
            <w:tcW w:w="1184" w:type="pct"/>
            <w:tcBorders>
              <w:top w:val="single" w:sz="4" w:space="0" w:color="auto"/>
              <w:left w:val="nil"/>
              <w:bottom w:val="nil"/>
              <w:right w:val="nil"/>
            </w:tcBorders>
          </w:tcPr>
          <w:p w14:paraId="19E77540" w14:textId="77777777" w:rsidR="003961FA" w:rsidRDefault="00030352">
            <w:pPr>
              <w:autoSpaceDE w:val="0"/>
              <w:autoSpaceDN w:val="0"/>
              <w:adjustRightInd w:val="0"/>
              <w:spacing w:after="0" w:line="360" w:lineRule="auto"/>
              <w:jc w:val="center"/>
              <w:rPr>
                <w:rFonts w:ascii="Times New Roman" w:hAnsi="Times New Roman"/>
                <w:bCs/>
                <w:sz w:val="20"/>
                <w:szCs w:val="20"/>
              </w:rPr>
            </w:pPr>
            <w:r>
              <w:rPr>
                <w:rFonts w:ascii="Times New Roman" w:hAnsi="Times New Roman"/>
                <w:bCs/>
                <w:sz w:val="20"/>
                <w:szCs w:val="20"/>
              </w:rPr>
              <w:t>-0.020***</w:t>
            </w:r>
          </w:p>
        </w:tc>
        <w:tc>
          <w:tcPr>
            <w:tcW w:w="1180" w:type="pct"/>
            <w:tcBorders>
              <w:top w:val="single" w:sz="4" w:space="0" w:color="auto"/>
              <w:left w:val="nil"/>
              <w:bottom w:val="nil"/>
              <w:right w:val="nil"/>
            </w:tcBorders>
          </w:tcPr>
          <w:p w14:paraId="5F89C79A" w14:textId="77777777" w:rsidR="003961FA" w:rsidRDefault="00030352">
            <w:pPr>
              <w:autoSpaceDE w:val="0"/>
              <w:autoSpaceDN w:val="0"/>
              <w:adjustRightInd w:val="0"/>
              <w:spacing w:after="0" w:line="360" w:lineRule="auto"/>
              <w:jc w:val="center"/>
              <w:rPr>
                <w:rFonts w:ascii="Times New Roman" w:hAnsi="Times New Roman"/>
                <w:bCs/>
                <w:sz w:val="20"/>
                <w:szCs w:val="20"/>
              </w:rPr>
            </w:pPr>
            <w:r>
              <w:rPr>
                <w:rFonts w:ascii="Times New Roman" w:hAnsi="Times New Roman"/>
                <w:bCs/>
                <w:sz w:val="20"/>
                <w:szCs w:val="20"/>
              </w:rPr>
              <w:t>0.022**</w:t>
            </w:r>
          </w:p>
        </w:tc>
      </w:tr>
      <w:tr w:rsidR="003961FA" w14:paraId="13FBC4EB" w14:textId="77777777">
        <w:trPr>
          <w:trHeight w:val="248"/>
        </w:trPr>
        <w:tc>
          <w:tcPr>
            <w:tcW w:w="1652" w:type="pct"/>
            <w:tcBorders>
              <w:top w:val="nil"/>
              <w:left w:val="nil"/>
              <w:bottom w:val="nil"/>
              <w:right w:val="nil"/>
            </w:tcBorders>
          </w:tcPr>
          <w:p w14:paraId="051313EE" w14:textId="77777777" w:rsidR="003961FA" w:rsidRDefault="003961FA">
            <w:pPr>
              <w:autoSpaceDE w:val="0"/>
              <w:autoSpaceDN w:val="0"/>
              <w:adjustRightInd w:val="0"/>
              <w:spacing w:after="0" w:line="360" w:lineRule="auto"/>
              <w:rPr>
                <w:rFonts w:ascii="Times New Roman" w:hAnsi="Times New Roman"/>
                <w:bCs/>
                <w:sz w:val="20"/>
                <w:szCs w:val="20"/>
              </w:rPr>
            </w:pPr>
          </w:p>
        </w:tc>
        <w:tc>
          <w:tcPr>
            <w:tcW w:w="983" w:type="pct"/>
            <w:tcBorders>
              <w:top w:val="nil"/>
              <w:left w:val="nil"/>
              <w:bottom w:val="nil"/>
              <w:right w:val="nil"/>
            </w:tcBorders>
          </w:tcPr>
          <w:p w14:paraId="47F04B15" w14:textId="77777777" w:rsidR="003961FA" w:rsidRDefault="00030352">
            <w:pPr>
              <w:autoSpaceDE w:val="0"/>
              <w:autoSpaceDN w:val="0"/>
              <w:adjustRightInd w:val="0"/>
              <w:spacing w:after="0" w:line="360" w:lineRule="auto"/>
              <w:jc w:val="center"/>
              <w:rPr>
                <w:rFonts w:ascii="Times New Roman" w:hAnsi="Times New Roman"/>
                <w:bCs/>
                <w:sz w:val="20"/>
                <w:szCs w:val="20"/>
              </w:rPr>
            </w:pPr>
            <w:r>
              <w:rPr>
                <w:rFonts w:ascii="Times New Roman" w:hAnsi="Times New Roman"/>
                <w:bCs/>
                <w:sz w:val="20"/>
                <w:szCs w:val="20"/>
              </w:rPr>
              <w:t>(-7.784)</w:t>
            </w:r>
          </w:p>
        </w:tc>
        <w:tc>
          <w:tcPr>
            <w:tcW w:w="1184" w:type="pct"/>
            <w:tcBorders>
              <w:top w:val="nil"/>
              <w:left w:val="nil"/>
              <w:bottom w:val="nil"/>
              <w:right w:val="nil"/>
            </w:tcBorders>
          </w:tcPr>
          <w:p w14:paraId="687D3241" w14:textId="77777777" w:rsidR="003961FA" w:rsidRDefault="00030352">
            <w:pPr>
              <w:autoSpaceDE w:val="0"/>
              <w:autoSpaceDN w:val="0"/>
              <w:adjustRightInd w:val="0"/>
              <w:spacing w:after="0" w:line="360" w:lineRule="auto"/>
              <w:jc w:val="center"/>
              <w:rPr>
                <w:rFonts w:ascii="Times New Roman" w:hAnsi="Times New Roman"/>
                <w:bCs/>
                <w:sz w:val="20"/>
                <w:szCs w:val="20"/>
              </w:rPr>
            </w:pPr>
            <w:r>
              <w:rPr>
                <w:rFonts w:ascii="Times New Roman" w:hAnsi="Times New Roman"/>
                <w:bCs/>
                <w:sz w:val="20"/>
                <w:szCs w:val="20"/>
              </w:rPr>
              <w:t>(-7.618)</w:t>
            </w:r>
          </w:p>
        </w:tc>
        <w:tc>
          <w:tcPr>
            <w:tcW w:w="1180" w:type="pct"/>
            <w:tcBorders>
              <w:top w:val="nil"/>
              <w:left w:val="nil"/>
              <w:bottom w:val="nil"/>
              <w:right w:val="nil"/>
            </w:tcBorders>
          </w:tcPr>
          <w:p w14:paraId="25FDC859" w14:textId="77777777" w:rsidR="003961FA" w:rsidRDefault="00030352">
            <w:pPr>
              <w:autoSpaceDE w:val="0"/>
              <w:autoSpaceDN w:val="0"/>
              <w:adjustRightInd w:val="0"/>
              <w:spacing w:after="0" w:line="360" w:lineRule="auto"/>
              <w:jc w:val="center"/>
              <w:rPr>
                <w:rFonts w:ascii="Times New Roman" w:hAnsi="Times New Roman"/>
                <w:bCs/>
                <w:sz w:val="20"/>
                <w:szCs w:val="20"/>
              </w:rPr>
            </w:pPr>
            <w:r>
              <w:rPr>
                <w:rFonts w:ascii="Times New Roman" w:hAnsi="Times New Roman"/>
                <w:bCs/>
                <w:sz w:val="20"/>
                <w:szCs w:val="20"/>
              </w:rPr>
              <w:t>(2.408)</w:t>
            </w:r>
          </w:p>
        </w:tc>
      </w:tr>
      <w:tr w:rsidR="003961FA" w14:paraId="3B823AC9" w14:textId="77777777">
        <w:trPr>
          <w:trHeight w:val="239"/>
        </w:trPr>
        <w:tc>
          <w:tcPr>
            <w:tcW w:w="1652" w:type="pct"/>
            <w:tcBorders>
              <w:top w:val="nil"/>
              <w:left w:val="nil"/>
              <w:bottom w:val="nil"/>
              <w:right w:val="nil"/>
            </w:tcBorders>
          </w:tcPr>
          <w:p w14:paraId="3CBE22E5"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GRO</w:t>
            </w:r>
          </w:p>
        </w:tc>
        <w:tc>
          <w:tcPr>
            <w:tcW w:w="983" w:type="pct"/>
            <w:tcBorders>
              <w:top w:val="nil"/>
              <w:left w:val="nil"/>
              <w:bottom w:val="nil"/>
              <w:right w:val="nil"/>
            </w:tcBorders>
          </w:tcPr>
          <w:p w14:paraId="654D7585"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0.028***</w:t>
            </w:r>
          </w:p>
        </w:tc>
        <w:tc>
          <w:tcPr>
            <w:tcW w:w="1184" w:type="pct"/>
            <w:tcBorders>
              <w:top w:val="nil"/>
              <w:left w:val="nil"/>
              <w:bottom w:val="nil"/>
              <w:right w:val="nil"/>
            </w:tcBorders>
          </w:tcPr>
          <w:p w14:paraId="67A25059"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0.039***</w:t>
            </w:r>
          </w:p>
        </w:tc>
        <w:tc>
          <w:tcPr>
            <w:tcW w:w="1180" w:type="pct"/>
            <w:tcBorders>
              <w:top w:val="nil"/>
              <w:left w:val="nil"/>
              <w:bottom w:val="nil"/>
              <w:right w:val="nil"/>
            </w:tcBorders>
          </w:tcPr>
          <w:p w14:paraId="58F148C9"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-0.068***</w:t>
            </w:r>
          </w:p>
        </w:tc>
      </w:tr>
      <w:tr w:rsidR="003961FA" w14:paraId="10BA1E0D" w14:textId="77777777">
        <w:trPr>
          <w:trHeight w:val="248"/>
        </w:trPr>
        <w:tc>
          <w:tcPr>
            <w:tcW w:w="1652" w:type="pct"/>
            <w:tcBorders>
              <w:top w:val="nil"/>
              <w:left w:val="nil"/>
              <w:bottom w:val="nil"/>
              <w:right w:val="nil"/>
            </w:tcBorders>
          </w:tcPr>
          <w:p w14:paraId="0E15FCDA"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bottom w:val="nil"/>
              <w:right w:val="nil"/>
            </w:tcBorders>
          </w:tcPr>
          <w:p w14:paraId="7C91E3C6"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(9.454)</w:t>
            </w:r>
          </w:p>
        </w:tc>
        <w:tc>
          <w:tcPr>
            <w:tcW w:w="1184" w:type="pct"/>
            <w:tcBorders>
              <w:top w:val="nil"/>
              <w:left w:val="nil"/>
              <w:bottom w:val="nil"/>
              <w:right w:val="nil"/>
            </w:tcBorders>
          </w:tcPr>
          <w:p w14:paraId="03DC260F"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(12.502)</w:t>
            </w:r>
          </w:p>
        </w:tc>
        <w:tc>
          <w:tcPr>
            <w:tcW w:w="1180" w:type="pct"/>
            <w:tcBorders>
              <w:top w:val="nil"/>
              <w:left w:val="nil"/>
              <w:bottom w:val="nil"/>
              <w:right w:val="nil"/>
            </w:tcBorders>
          </w:tcPr>
          <w:p w14:paraId="2FACBC22"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(-9.274)</w:t>
            </w:r>
          </w:p>
        </w:tc>
      </w:tr>
      <w:tr w:rsidR="003961FA" w14:paraId="02636582" w14:textId="77777777">
        <w:trPr>
          <w:trHeight w:val="239"/>
        </w:trPr>
        <w:tc>
          <w:tcPr>
            <w:tcW w:w="1652" w:type="pct"/>
            <w:tcBorders>
              <w:top w:val="nil"/>
              <w:left w:val="nil"/>
              <w:bottom w:val="nil"/>
              <w:right w:val="nil"/>
            </w:tcBorders>
          </w:tcPr>
          <w:p w14:paraId="4F1F86F4"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SIZE</w:t>
            </w:r>
          </w:p>
        </w:tc>
        <w:tc>
          <w:tcPr>
            <w:tcW w:w="983" w:type="pct"/>
            <w:tcBorders>
              <w:top w:val="nil"/>
              <w:left w:val="nil"/>
              <w:bottom w:val="nil"/>
              <w:right w:val="nil"/>
            </w:tcBorders>
          </w:tcPr>
          <w:p w14:paraId="07891B41"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-0.001</w:t>
            </w:r>
          </w:p>
        </w:tc>
        <w:tc>
          <w:tcPr>
            <w:tcW w:w="1184" w:type="pct"/>
            <w:tcBorders>
              <w:top w:val="nil"/>
              <w:left w:val="nil"/>
              <w:bottom w:val="nil"/>
              <w:right w:val="nil"/>
            </w:tcBorders>
          </w:tcPr>
          <w:p w14:paraId="31E75392"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-0.001</w:t>
            </w:r>
          </w:p>
        </w:tc>
        <w:tc>
          <w:tcPr>
            <w:tcW w:w="1180" w:type="pct"/>
            <w:tcBorders>
              <w:top w:val="nil"/>
              <w:left w:val="nil"/>
              <w:bottom w:val="nil"/>
              <w:right w:val="nil"/>
            </w:tcBorders>
          </w:tcPr>
          <w:p w14:paraId="127DE268"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-0.008**</w:t>
            </w:r>
          </w:p>
        </w:tc>
      </w:tr>
      <w:tr w:rsidR="003961FA" w14:paraId="038C24BD" w14:textId="77777777">
        <w:trPr>
          <w:trHeight w:val="248"/>
        </w:trPr>
        <w:tc>
          <w:tcPr>
            <w:tcW w:w="1652" w:type="pct"/>
            <w:tcBorders>
              <w:top w:val="nil"/>
              <w:left w:val="nil"/>
              <w:bottom w:val="nil"/>
              <w:right w:val="nil"/>
            </w:tcBorders>
          </w:tcPr>
          <w:p w14:paraId="3A39E8C5"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bottom w:val="nil"/>
              <w:right w:val="nil"/>
            </w:tcBorders>
          </w:tcPr>
          <w:p w14:paraId="5AA39E6A"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(-1.011)</w:t>
            </w:r>
          </w:p>
        </w:tc>
        <w:tc>
          <w:tcPr>
            <w:tcW w:w="1184" w:type="pct"/>
            <w:tcBorders>
              <w:top w:val="nil"/>
              <w:left w:val="nil"/>
              <w:bottom w:val="nil"/>
              <w:right w:val="nil"/>
            </w:tcBorders>
          </w:tcPr>
          <w:p w14:paraId="520138F9"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(-1.305)</w:t>
            </w:r>
          </w:p>
        </w:tc>
        <w:tc>
          <w:tcPr>
            <w:tcW w:w="1180" w:type="pct"/>
            <w:tcBorders>
              <w:top w:val="nil"/>
              <w:left w:val="nil"/>
              <w:bottom w:val="nil"/>
              <w:right w:val="nil"/>
            </w:tcBorders>
          </w:tcPr>
          <w:p w14:paraId="13F39AF3"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(-1.975)</w:t>
            </w:r>
          </w:p>
        </w:tc>
      </w:tr>
      <w:tr w:rsidR="003961FA" w14:paraId="679F748F" w14:textId="77777777">
        <w:trPr>
          <w:trHeight w:val="239"/>
        </w:trPr>
        <w:tc>
          <w:tcPr>
            <w:tcW w:w="1652" w:type="pct"/>
            <w:tcBorders>
              <w:top w:val="nil"/>
              <w:left w:val="nil"/>
              <w:bottom w:val="nil"/>
              <w:right w:val="nil"/>
            </w:tcBorders>
          </w:tcPr>
          <w:p w14:paraId="326A0C93"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LEV</w:t>
            </w:r>
          </w:p>
        </w:tc>
        <w:tc>
          <w:tcPr>
            <w:tcW w:w="983" w:type="pct"/>
            <w:tcBorders>
              <w:top w:val="nil"/>
              <w:left w:val="nil"/>
              <w:bottom w:val="nil"/>
              <w:right w:val="nil"/>
            </w:tcBorders>
          </w:tcPr>
          <w:p w14:paraId="297139CC"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-0.025***</w:t>
            </w:r>
          </w:p>
        </w:tc>
        <w:tc>
          <w:tcPr>
            <w:tcW w:w="1184" w:type="pct"/>
            <w:tcBorders>
              <w:top w:val="nil"/>
              <w:left w:val="nil"/>
              <w:bottom w:val="nil"/>
              <w:right w:val="nil"/>
            </w:tcBorders>
          </w:tcPr>
          <w:p w14:paraId="77C30B24"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-0.024***</w:t>
            </w:r>
          </w:p>
        </w:tc>
        <w:tc>
          <w:tcPr>
            <w:tcW w:w="1180" w:type="pct"/>
            <w:tcBorders>
              <w:top w:val="nil"/>
              <w:left w:val="nil"/>
              <w:bottom w:val="nil"/>
              <w:right w:val="nil"/>
            </w:tcBorders>
          </w:tcPr>
          <w:p w14:paraId="108F6196"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0.112***</w:t>
            </w:r>
          </w:p>
        </w:tc>
      </w:tr>
      <w:tr w:rsidR="003961FA" w14:paraId="2C77FA84" w14:textId="77777777">
        <w:trPr>
          <w:trHeight w:val="248"/>
        </w:trPr>
        <w:tc>
          <w:tcPr>
            <w:tcW w:w="1652" w:type="pct"/>
            <w:tcBorders>
              <w:top w:val="nil"/>
              <w:left w:val="nil"/>
              <w:bottom w:val="nil"/>
              <w:right w:val="nil"/>
            </w:tcBorders>
          </w:tcPr>
          <w:p w14:paraId="6B476D36"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bottom w:val="nil"/>
              <w:right w:val="nil"/>
            </w:tcBorders>
          </w:tcPr>
          <w:p w14:paraId="2E359399"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(-4.643)</w:t>
            </w:r>
          </w:p>
        </w:tc>
        <w:tc>
          <w:tcPr>
            <w:tcW w:w="1184" w:type="pct"/>
            <w:tcBorders>
              <w:top w:val="nil"/>
              <w:left w:val="nil"/>
              <w:bottom w:val="nil"/>
              <w:right w:val="nil"/>
            </w:tcBorders>
          </w:tcPr>
          <w:p w14:paraId="586C2C79"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(-4.434)</w:t>
            </w:r>
          </w:p>
        </w:tc>
        <w:tc>
          <w:tcPr>
            <w:tcW w:w="1180" w:type="pct"/>
            <w:tcBorders>
              <w:top w:val="nil"/>
              <w:left w:val="nil"/>
              <w:bottom w:val="nil"/>
              <w:right w:val="nil"/>
            </w:tcBorders>
          </w:tcPr>
          <w:p w14:paraId="48F2FA45"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(4.644)</w:t>
            </w:r>
          </w:p>
        </w:tc>
      </w:tr>
      <w:tr w:rsidR="003961FA" w14:paraId="5F8BC043" w14:textId="77777777">
        <w:trPr>
          <w:trHeight w:val="239"/>
        </w:trPr>
        <w:tc>
          <w:tcPr>
            <w:tcW w:w="1652" w:type="pct"/>
            <w:tcBorders>
              <w:top w:val="nil"/>
              <w:left w:val="nil"/>
              <w:bottom w:val="nil"/>
              <w:right w:val="nil"/>
            </w:tcBorders>
          </w:tcPr>
          <w:p w14:paraId="11D25E71"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CFO_LA</w:t>
            </w:r>
          </w:p>
        </w:tc>
        <w:tc>
          <w:tcPr>
            <w:tcW w:w="983" w:type="pct"/>
            <w:tcBorders>
              <w:top w:val="nil"/>
              <w:left w:val="nil"/>
              <w:bottom w:val="nil"/>
              <w:right w:val="nil"/>
            </w:tcBorders>
          </w:tcPr>
          <w:p w14:paraId="4E7DC946"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-0.095***</w:t>
            </w:r>
          </w:p>
        </w:tc>
        <w:tc>
          <w:tcPr>
            <w:tcW w:w="1184" w:type="pct"/>
            <w:tcBorders>
              <w:top w:val="nil"/>
              <w:left w:val="nil"/>
              <w:bottom w:val="nil"/>
              <w:right w:val="nil"/>
            </w:tcBorders>
          </w:tcPr>
          <w:p w14:paraId="4A9F736C"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-0.099***</w:t>
            </w:r>
          </w:p>
        </w:tc>
        <w:tc>
          <w:tcPr>
            <w:tcW w:w="1180" w:type="pct"/>
            <w:tcBorders>
              <w:top w:val="nil"/>
              <w:left w:val="nil"/>
              <w:bottom w:val="nil"/>
              <w:right w:val="nil"/>
            </w:tcBorders>
          </w:tcPr>
          <w:p w14:paraId="621BCCC6"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-0.457***</w:t>
            </w:r>
          </w:p>
        </w:tc>
      </w:tr>
      <w:tr w:rsidR="003961FA" w14:paraId="6FE7C34D" w14:textId="77777777">
        <w:trPr>
          <w:trHeight w:val="248"/>
        </w:trPr>
        <w:tc>
          <w:tcPr>
            <w:tcW w:w="1652" w:type="pct"/>
            <w:tcBorders>
              <w:top w:val="nil"/>
              <w:left w:val="nil"/>
              <w:bottom w:val="nil"/>
              <w:right w:val="nil"/>
            </w:tcBorders>
          </w:tcPr>
          <w:p w14:paraId="0F5BBF9B"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bottom w:val="nil"/>
              <w:right w:val="nil"/>
            </w:tcBorders>
          </w:tcPr>
          <w:p w14:paraId="4DD25B0D"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(-8.781)</w:t>
            </w:r>
          </w:p>
        </w:tc>
        <w:tc>
          <w:tcPr>
            <w:tcW w:w="1184" w:type="pct"/>
            <w:tcBorders>
              <w:top w:val="nil"/>
              <w:left w:val="nil"/>
              <w:bottom w:val="nil"/>
              <w:right w:val="nil"/>
            </w:tcBorders>
          </w:tcPr>
          <w:p w14:paraId="19FBCEFA"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(-9.090)</w:t>
            </w:r>
          </w:p>
        </w:tc>
        <w:tc>
          <w:tcPr>
            <w:tcW w:w="1180" w:type="pct"/>
            <w:tcBorders>
              <w:top w:val="nil"/>
              <w:left w:val="nil"/>
              <w:bottom w:val="nil"/>
              <w:right w:val="nil"/>
            </w:tcBorders>
          </w:tcPr>
          <w:p w14:paraId="6C400AB5"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(-9.282)</w:t>
            </w:r>
          </w:p>
        </w:tc>
      </w:tr>
      <w:tr w:rsidR="003961FA" w14:paraId="53FE4CB5" w14:textId="77777777">
        <w:trPr>
          <w:trHeight w:val="313"/>
        </w:trPr>
        <w:tc>
          <w:tcPr>
            <w:tcW w:w="1652" w:type="pct"/>
            <w:tcBorders>
              <w:top w:val="nil"/>
              <w:left w:val="nil"/>
              <w:bottom w:val="nil"/>
              <w:right w:val="nil"/>
            </w:tcBorders>
          </w:tcPr>
          <w:p w14:paraId="293C636D"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ROA</w:t>
            </w:r>
          </w:p>
        </w:tc>
        <w:tc>
          <w:tcPr>
            <w:tcW w:w="983" w:type="pct"/>
            <w:tcBorders>
              <w:top w:val="nil"/>
              <w:left w:val="nil"/>
              <w:bottom w:val="nil"/>
              <w:right w:val="nil"/>
            </w:tcBorders>
          </w:tcPr>
          <w:p w14:paraId="0CBF0938"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0.091***</w:t>
            </w:r>
          </w:p>
        </w:tc>
        <w:tc>
          <w:tcPr>
            <w:tcW w:w="1184" w:type="pct"/>
            <w:tcBorders>
              <w:top w:val="nil"/>
              <w:left w:val="nil"/>
              <w:bottom w:val="nil"/>
              <w:right w:val="nil"/>
            </w:tcBorders>
          </w:tcPr>
          <w:p w14:paraId="17D15ACD"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0.093***</w:t>
            </w:r>
          </w:p>
        </w:tc>
        <w:tc>
          <w:tcPr>
            <w:tcW w:w="1180" w:type="pct"/>
            <w:tcBorders>
              <w:top w:val="nil"/>
              <w:left w:val="nil"/>
              <w:bottom w:val="nil"/>
              <w:right w:val="nil"/>
            </w:tcBorders>
          </w:tcPr>
          <w:p w14:paraId="55951974"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-0.186**</w:t>
            </w:r>
          </w:p>
        </w:tc>
      </w:tr>
      <w:tr w:rsidR="003961FA" w14:paraId="0A1A5BDD" w14:textId="77777777">
        <w:trPr>
          <w:trHeight w:val="248"/>
        </w:trPr>
        <w:tc>
          <w:tcPr>
            <w:tcW w:w="1652" w:type="pct"/>
            <w:tcBorders>
              <w:top w:val="nil"/>
              <w:left w:val="nil"/>
              <w:bottom w:val="nil"/>
              <w:right w:val="nil"/>
            </w:tcBorders>
          </w:tcPr>
          <w:p w14:paraId="5DD1A63A"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bottom w:val="nil"/>
              <w:right w:val="nil"/>
            </w:tcBorders>
          </w:tcPr>
          <w:p w14:paraId="4EE2DD2E"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(5.968)</w:t>
            </w:r>
          </w:p>
        </w:tc>
        <w:tc>
          <w:tcPr>
            <w:tcW w:w="1184" w:type="pct"/>
            <w:tcBorders>
              <w:top w:val="nil"/>
              <w:left w:val="nil"/>
              <w:bottom w:val="nil"/>
              <w:right w:val="nil"/>
            </w:tcBorders>
          </w:tcPr>
          <w:p w14:paraId="704C0CF1"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(6.063)</w:t>
            </w:r>
          </w:p>
        </w:tc>
        <w:tc>
          <w:tcPr>
            <w:tcW w:w="1180" w:type="pct"/>
            <w:tcBorders>
              <w:top w:val="nil"/>
              <w:left w:val="nil"/>
              <w:bottom w:val="nil"/>
              <w:right w:val="nil"/>
            </w:tcBorders>
          </w:tcPr>
          <w:p w14:paraId="30997496"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(-2.574)</w:t>
            </w:r>
          </w:p>
        </w:tc>
      </w:tr>
      <w:tr w:rsidR="003961FA" w14:paraId="0F367754" w14:textId="77777777">
        <w:trPr>
          <w:trHeight w:val="248"/>
        </w:trPr>
        <w:tc>
          <w:tcPr>
            <w:tcW w:w="1652" w:type="pct"/>
            <w:tcBorders>
              <w:top w:val="nil"/>
              <w:left w:val="nil"/>
              <w:bottom w:val="nil"/>
              <w:right w:val="nil"/>
            </w:tcBorders>
          </w:tcPr>
          <w:p w14:paraId="3042D7B2"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TAN</w:t>
            </w:r>
          </w:p>
        </w:tc>
        <w:tc>
          <w:tcPr>
            <w:tcW w:w="983" w:type="pct"/>
            <w:tcBorders>
              <w:top w:val="nil"/>
              <w:left w:val="nil"/>
              <w:bottom w:val="nil"/>
              <w:right w:val="nil"/>
            </w:tcBorders>
          </w:tcPr>
          <w:p w14:paraId="0F599A2A"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0.006</w:t>
            </w:r>
          </w:p>
        </w:tc>
        <w:tc>
          <w:tcPr>
            <w:tcW w:w="1184" w:type="pct"/>
            <w:tcBorders>
              <w:top w:val="nil"/>
              <w:left w:val="nil"/>
              <w:bottom w:val="nil"/>
              <w:right w:val="nil"/>
            </w:tcBorders>
          </w:tcPr>
          <w:p w14:paraId="7B7BF035"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0.004</w:t>
            </w:r>
          </w:p>
        </w:tc>
        <w:tc>
          <w:tcPr>
            <w:tcW w:w="1180" w:type="pct"/>
            <w:tcBorders>
              <w:top w:val="nil"/>
              <w:left w:val="nil"/>
              <w:bottom w:val="nil"/>
              <w:right w:val="nil"/>
            </w:tcBorders>
          </w:tcPr>
          <w:p w14:paraId="5CBB0EDF"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0.067***</w:t>
            </w:r>
          </w:p>
        </w:tc>
      </w:tr>
      <w:tr w:rsidR="003961FA" w14:paraId="6F5D7945" w14:textId="77777777">
        <w:trPr>
          <w:trHeight w:val="239"/>
        </w:trPr>
        <w:tc>
          <w:tcPr>
            <w:tcW w:w="1652" w:type="pct"/>
            <w:tcBorders>
              <w:top w:val="nil"/>
              <w:left w:val="nil"/>
              <w:bottom w:val="nil"/>
              <w:right w:val="nil"/>
            </w:tcBorders>
          </w:tcPr>
          <w:p w14:paraId="378C7DB9"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bottom w:val="nil"/>
              <w:right w:val="nil"/>
            </w:tcBorders>
          </w:tcPr>
          <w:p w14:paraId="23C0027E"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(0.999)</w:t>
            </w:r>
          </w:p>
        </w:tc>
        <w:tc>
          <w:tcPr>
            <w:tcW w:w="1184" w:type="pct"/>
            <w:tcBorders>
              <w:top w:val="nil"/>
              <w:left w:val="nil"/>
              <w:bottom w:val="nil"/>
              <w:right w:val="nil"/>
            </w:tcBorders>
          </w:tcPr>
          <w:p w14:paraId="182C5EE9"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(0.731)</w:t>
            </w:r>
          </w:p>
        </w:tc>
        <w:tc>
          <w:tcPr>
            <w:tcW w:w="1180" w:type="pct"/>
            <w:tcBorders>
              <w:top w:val="nil"/>
              <w:left w:val="nil"/>
              <w:bottom w:val="nil"/>
              <w:right w:val="nil"/>
            </w:tcBorders>
          </w:tcPr>
          <w:p w14:paraId="7941E0E4"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(2.799)</w:t>
            </w:r>
          </w:p>
        </w:tc>
      </w:tr>
      <w:tr w:rsidR="003961FA" w14:paraId="28A8036B" w14:textId="77777777">
        <w:trPr>
          <w:trHeight w:val="248"/>
        </w:trPr>
        <w:tc>
          <w:tcPr>
            <w:tcW w:w="1652" w:type="pct"/>
            <w:tcBorders>
              <w:top w:val="nil"/>
              <w:left w:val="nil"/>
              <w:bottom w:val="nil"/>
              <w:right w:val="nil"/>
            </w:tcBorders>
          </w:tcPr>
          <w:p w14:paraId="70024260" w14:textId="77777777" w:rsidR="003961FA" w:rsidRDefault="00030352">
            <w:pPr>
              <w:autoSpaceDE w:val="0"/>
              <w:autoSpaceDN w:val="0"/>
              <w:adjustRightInd w:val="0"/>
              <w:spacing w:after="0" w:line="360" w:lineRule="auto"/>
              <w:rPr>
                <w:rFonts w:ascii="Times New Roman" w:hAnsi="Times New Roman"/>
                <w:sz w:val="20"/>
                <w:szCs w:val="20"/>
              </w:rPr>
            </w:pPr>
            <w:proofErr w:type="spellStart"/>
            <w:r>
              <w:rPr>
                <w:rFonts w:ascii="Times New Roman" w:hAnsi="Times New Roman"/>
                <w:sz w:val="20"/>
                <w:szCs w:val="20"/>
              </w:rPr>
              <w:t>LnAGE</w:t>
            </w:r>
            <w:proofErr w:type="spellEnd"/>
          </w:p>
        </w:tc>
        <w:tc>
          <w:tcPr>
            <w:tcW w:w="983" w:type="pct"/>
            <w:tcBorders>
              <w:top w:val="nil"/>
              <w:left w:val="nil"/>
              <w:bottom w:val="nil"/>
              <w:right w:val="nil"/>
            </w:tcBorders>
          </w:tcPr>
          <w:p w14:paraId="21B955E3"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-0.003**</w:t>
            </w:r>
          </w:p>
        </w:tc>
        <w:tc>
          <w:tcPr>
            <w:tcW w:w="1184" w:type="pct"/>
            <w:tcBorders>
              <w:top w:val="nil"/>
              <w:left w:val="nil"/>
              <w:bottom w:val="nil"/>
              <w:right w:val="nil"/>
            </w:tcBorders>
          </w:tcPr>
          <w:p w14:paraId="5E20A66D"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-0.003**</w:t>
            </w:r>
          </w:p>
        </w:tc>
        <w:tc>
          <w:tcPr>
            <w:tcW w:w="1180" w:type="pct"/>
            <w:tcBorders>
              <w:top w:val="nil"/>
              <w:left w:val="nil"/>
              <w:bottom w:val="nil"/>
              <w:right w:val="nil"/>
            </w:tcBorders>
          </w:tcPr>
          <w:p w14:paraId="259D8FF2"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-0.010</w:t>
            </w:r>
          </w:p>
        </w:tc>
      </w:tr>
      <w:tr w:rsidR="003961FA" w14:paraId="7A5A6E26" w14:textId="77777777">
        <w:trPr>
          <w:trHeight w:val="239"/>
        </w:trPr>
        <w:tc>
          <w:tcPr>
            <w:tcW w:w="1652" w:type="pct"/>
            <w:tcBorders>
              <w:top w:val="nil"/>
              <w:left w:val="nil"/>
              <w:bottom w:val="nil"/>
              <w:right w:val="nil"/>
            </w:tcBorders>
          </w:tcPr>
          <w:p w14:paraId="5097E4CE"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bottom w:val="nil"/>
              <w:right w:val="nil"/>
            </w:tcBorders>
          </w:tcPr>
          <w:p w14:paraId="6E3190DE"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(-2.178)</w:t>
            </w:r>
          </w:p>
        </w:tc>
        <w:tc>
          <w:tcPr>
            <w:tcW w:w="1184" w:type="pct"/>
            <w:tcBorders>
              <w:top w:val="nil"/>
              <w:left w:val="nil"/>
              <w:bottom w:val="nil"/>
              <w:right w:val="nil"/>
            </w:tcBorders>
          </w:tcPr>
          <w:p w14:paraId="7E8F9346"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(-2.128)</w:t>
            </w:r>
          </w:p>
        </w:tc>
        <w:tc>
          <w:tcPr>
            <w:tcW w:w="1180" w:type="pct"/>
            <w:tcBorders>
              <w:top w:val="nil"/>
              <w:left w:val="nil"/>
              <w:bottom w:val="nil"/>
              <w:right w:val="nil"/>
            </w:tcBorders>
          </w:tcPr>
          <w:p w14:paraId="6511E3BB"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(-1.250)</w:t>
            </w:r>
          </w:p>
        </w:tc>
      </w:tr>
      <w:tr w:rsidR="003961FA" w14:paraId="6CCC476A" w14:textId="77777777">
        <w:trPr>
          <w:trHeight w:val="248"/>
        </w:trPr>
        <w:tc>
          <w:tcPr>
            <w:tcW w:w="1652" w:type="pct"/>
            <w:tcBorders>
              <w:top w:val="nil"/>
              <w:left w:val="nil"/>
              <w:bottom w:val="nil"/>
              <w:right w:val="nil"/>
            </w:tcBorders>
          </w:tcPr>
          <w:p w14:paraId="7A409340"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SOE</w:t>
            </w:r>
          </w:p>
        </w:tc>
        <w:tc>
          <w:tcPr>
            <w:tcW w:w="983" w:type="pct"/>
            <w:tcBorders>
              <w:top w:val="nil"/>
              <w:left w:val="nil"/>
              <w:bottom w:val="nil"/>
              <w:right w:val="nil"/>
            </w:tcBorders>
          </w:tcPr>
          <w:p w14:paraId="1A5DEA60"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0.004</w:t>
            </w:r>
          </w:p>
        </w:tc>
        <w:tc>
          <w:tcPr>
            <w:tcW w:w="1184" w:type="pct"/>
            <w:tcBorders>
              <w:top w:val="nil"/>
              <w:left w:val="nil"/>
              <w:bottom w:val="nil"/>
              <w:right w:val="nil"/>
            </w:tcBorders>
          </w:tcPr>
          <w:p w14:paraId="1FF51C8D"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0.004</w:t>
            </w:r>
          </w:p>
        </w:tc>
        <w:tc>
          <w:tcPr>
            <w:tcW w:w="1180" w:type="pct"/>
            <w:tcBorders>
              <w:top w:val="nil"/>
              <w:left w:val="nil"/>
              <w:bottom w:val="nil"/>
              <w:right w:val="nil"/>
            </w:tcBorders>
          </w:tcPr>
          <w:p w14:paraId="1954FF21"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0.018*</w:t>
            </w:r>
          </w:p>
        </w:tc>
      </w:tr>
      <w:tr w:rsidR="003961FA" w14:paraId="0C46103F" w14:textId="77777777">
        <w:trPr>
          <w:trHeight w:val="239"/>
        </w:trPr>
        <w:tc>
          <w:tcPr>
            <w:tcW w:w="1652" w:type="pct"/>
            <w:tcBorders>
              <w:top w:val="nil"/>
              <w:left w:val="nil"/>
              <w:bottom w:val="nil"/>
              <w:right w:val="nil"/>
            </w:tcBorders>
          </w:tcPr>
          <w:p w14:paraId="73DC90B6"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bottom w:val="nil"/>
              <w:right w:val="nil"/>
            </w:tcBorders>
          </w:tcPr>
          <w:p w14:paraId="6FA882D6"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(1.580)</w:t>
            </w:r>
          </w:p>
        </w:tc>
        <w:tc>
          <w:tcPr>
            <w:tcW w:w="1184" w:type="pct"/>
            <w:tcBorders>
              <w:top w:val="nil"/>
              <w:left w:val="nil"/>
              <w:bottom w:val="nil"/>
              <w:right w:val="nil"/>
            </w:tcBorders>
          </w:tcPr>
          <w:p w14:paraId="2EB03B29"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(1.608)</w:t>
            </w:r>
          </w:p>
        </w:tc>
        <w:tc>
          <w:tcPr>
            <w:tcW w:w="1180" w:type="pct"/>
            <w:tcBorders>
              <w:top w:val="nil"/>
              <w:left w:val="nil"/>
              <w:bottom w:val="nil"/>
              <w:right w:val="nil"/>
            </w:tcBorders>
          </w:tcPr>
          <w:p w14:paraId="39DA71A1"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(1.711)</w:t>
            </w:r>
          </w:p>
        </w:tc>
      </w:tr>
      <w:tr w:rsidR="003961FA" w14:paraId="1E3387A4" w14:textId="77777777">
        <w:trPr>
          <w:trHeight w:val="248"/>
        </w:trPr>
        <w:tc>
          <w:tcPr>
            <w:tcW w:w="1652" w:type="pct"/>
            <w:tcBorders>
              <w:top w:val="nil"/>
              <w:left w:val="nil"/>
              <w:bottom w:val="nil"/>
              <w:right w:val="nil"/>
            </w:tcBorders>
          </w:tcPr>
          <w:p w14:paraId="76EA03CB"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SHR</w:t>
            </w:r>
          </w:p>
        </w:tc>
        <w:tc>
          <w:tcPr>
            <w:tcW w:w="983" w:type="pct"/>
            <w:tcBorders>
              <w:top w:val="nil"/>
              <w:left w:val="nil"/>
              <w:bottom w:val="nil"/>
              <w:right w:val="nil"/>
            </w:tcBorders>
          </w:tcPr>
          <w:p w14:paraId="0AA08AD2"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-0.002</w:t>
            </w:r>
          </w:p>
        </w:tc>
        <w:tc>
          <w:tcPr>
            <w:tcW w:w="1184" w:type="pct"/>
            <w:tcBorders>
              <w:top w:val="nil"/>
              <w:left w:val="nil"/>
              <w:bottom w:val="nil"/>
              <w:right w:val="nil"/>
            </w:tcBorders>
          </w:tcPr>
          <w:p w14:paraId="4BFA485F"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0.001</w:t>
            </w:r>
          </w:p>
        </w:tc>
        <w:tc>
          <w:tcPr>
            <w:tcW w:w="1180" w:type="pct"/>
            <w:tcBorders>
              <w:top w:val="nil"/>
              <w:left w:val="nil"/>
              <w:bottom w:val="nil"/>
              <w:right w:val="nil"/>
            </w:tcBorders>
          </w:tcPr>
          <w:p w14:paraId="5BB7332F"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-0.007</w:t>
            </w:r>
          </w:p>
        </w:tc>
      </w:tr>
      <w:tr w:rsidR="003961FA" w14:paraId="7D1527C2" w14:textId="77777777">
        <w:trPr>
          <w:trHeight w:val="239"/>
        </w:trPr>
        <w:tc>
          <w:tcPr>
            <w:tcW w:w="1652" w:type="pct"/>
            <w:tcBorders>
              <w:top w:val="nil"/>
              <w:left w:val="nil"/>
              <w:bottom w:val="nil"/>
              <w:right w:val="nil"/>
            </w:tcBorders>
          </w:tcPr>
          <w:p w14:paraId="39E751D4"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bottom w:val="nil"/>
              <w:right w:val="nil"/>
            </w:tcBorders>
          </w:tcPr>
          <w:p w14:paraId="7A3B1524"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(-0.188)</w:t>
            </w:r>
          </w:p>
        </w:tc>
        <w:tc>
          <w:tcPr>
            <w:tcW w:w="1184" w:type="pct"/>
            <w:tcBorders>
              <w:top w:val="nil"/>
              <w:left w:val="nil"/>
              <w:bottom w:val="nil"/>
              <w:right w:val="nil"/>
            </w:tcBorders>
          </w:tcPr>
          <w:p w14:paraId="47A71232"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(0.076)</w:t>
            </w:r>
          </w:p>
        </w:tc>
        <w:tc>
          <w:tcPr>
            <w:tcW w:w="1180" w:type="pct"/>
            <w:tcBorders>
              <w:top w:val="nil"/>
              <w:left w:val="nil"/>
              <w:bottom w:val="nil"/>
              <w:right w:val="nil"/>
            </w:tcBorders>
          </w:tcPr>
          <w:p w14:paraId="6F71D56A"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(-0.105)</w:t>
            </w:r>
          </w:p>
        </w:tc>
      </w:tr>
      <w:tr w:rsidR="003961FA" w14:paraId="1707CF57" w14:textId="77777777">
        <w:trPr>
          <w:trHeight w:val="248"/>
        </w:trPr>
        <w:tc>
          <w:tcPr>
            <w:tcW w:w="1652" w:type="pct"/>
            <w:tcBorders>
              <w:top w:val="nil"/>
              <w:left w:val="nil"/>
              <w:bottom w:val="nil"/>
              <w:right w:val="nil"/>
            </w:tcBorders>
          </w:tcPr>
          <w:p w14:paraId="2FA33F2E"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IND</w:t>
            </w:r>
          </w:p>
        </w:tc>
        <w:tc>
          <w:tcPr>
            <w:tcW w:w="983" w:type="pct"/>
            <w:tcBorders>
              <w:top w:val="nil"/>
              <w:left w:val="nil"/>
              <w:bottom w:val="nil"/>
              <w:right w:val="nil"/>
            </w:tcBorders>
          </w:tcPr>
          <w:p w14:paraId="24BB8B60"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0.007</w:t>
            </w:r>
          </w:p>
        </w:tc>
        <w:tc>
          <w:tcPr>
            <w:tcW w:w="1184" w:type="pct"/>
            <w:tcBorders>
              <w:top w:val="nil"/>
              <w:left w:val="nil"/>
              <w:bottom w:val="nil"/>
              <w:right w:val="nil"/>
            </w:tcBorders>
          </w:tcPr>
          <w:p w14:paraId="49DE962D"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0.006</w:t>
            </w:r>
          </w:p>
        </w:tc>
        <w:tc>
          <w:tcPr>
            <w:tcW w:w="1180" w:type="pct"/>
            <w:tcBorders>
              <w:top w:val="nil"/>
              <w:left w:val="nil"/>
              <w:bottom w:val="nil"/>
              <w:right w:val="nil"/>
            </w:tcBorders>
          </w:tcPr>
          <w:p w14:paraId="7B340DF1"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-0.078</w:t>
            </w:r>
          </w:p>
        </w:tc>
      </w:tr>
      <w:tr w:rsidR="003961FA" w14:paraId="69F5A1F1" w14:textId="77777777">
        <w:trPr>
          <w:trHeight w:val="239"/>
        </w:trPr>
        <w:tc>
          <w:tcPr>
            <w:tcW w:w="1652" w:type="pct"/>
            <w:tcBorders>
              <w:top w:val="nil"/>
              <w:left w:val="nil"/>
              <w:bottom w:val="nil"/>
              <w:right w:val="nil"/>
            </w:tcBorders>
          </w:tcPr>
          <w:p w14:paraId="21A9E897"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bottom w:val="nil"/>
              <w:right w:val="nil"/>
            </w:tcBorders>
          </w:tcPr>
          <w:p w14:paraId="0E4CB43D"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(0.765)</w:t>
            </w:r>
          </w:p>
        </w:tc>
        <w:tc>
          <w:tcPr>
            <w:tcW w:w="1184" w:type="pct"/>
            <w:tcBorders>
              <w:top w:val="nil"/>
              <w:left w:val="nil"/>
              <w:bottom w:val="nil"/>
              <w:right w:val="nil"/>
            </w:tcBorders>
          </w:tcPr>
          <w:p w14:paraId="2FAB314C"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(0.680)</w:t>
            </w:r>
          </w:p>
        </w:tc>
        <w:tc>
          <w:tcPr>
            <w:tcW w:w="1180" w:type="pct"/>
            <w:tcBorders>
              <w:top w:val="nil"/>
              <w:left w:val="nil"/>
              <w:bottom w:val="nil"/>
              <w:right w:val="nil"/>
            </w:tcBorders>
          </w:tcPr>
          <w:p w14:paraId="558EFFBC"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(-1.623)</w:t>
            </w:r>
          </w:p>
        </w:tc>
      </w:tr>
      <w:tr w:rsidR="003961FA" w14:paraId="10702764" w14:textId="77777777">
        <w:trPr>
          <w:trHeight w:val="248"/>
        </w:trPr>
        <w:tc>
          <w:tcPr>
            <w:tcW w:w="1652" w:type="pct"/>
            <w:tcBorders>
              <w:top w:val="nil"/>
              <w:left w:val="nil"/>
              <w:bottom w:val="nil"/>
              <w:right w:val="nil"/>
            </w:tcBorders>
          </w:tcPr>
          <w:p w14:paraId="0F5281CE"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BOA</w:t>
            </w:r>
          </w:p>
        </w:tc>
        <w:tc>
          <w:tcPr>
            <w:tcW w:w="983" w:type="pct"/>
            <w:tcBorders>
              <w:top w:val="nil"/>
              <w:left w:val="nil"/>
              <w:bottom w:val="nil"/>
              <w:right w:val="nil"/>
            </w:tcBorders>
          </w:tcPr>
          <w:p w14:paraId="6B4A7AD9"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0.001</w:t>
            </w:r>
          </w:p>
        </w:tc>
        <w:tc>
          <w:tcPr>
            <w:tcW w:w="1184" w:type="pct"/>
            <w:tcBorders>
              <w:top w:val="nil"/>
              <w:left w:val="nil"/>
              <w:bottom w:val="nil"/>
              <w:right w:val="nil"/>
            </w:tcBorders>
          </w:tcPr>
          <w:p w14:paraId="2357CDD2"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0.001</w:t>
            </w:r>
          </w:p>
        </w:tc>
        <w:tc>
          <w:tcPr>
            <w:tcW w:w="1180" w:type="pct"/>
            <w:tcBorders>
              <w:top w:val="nil"/>
              <w:left w:val="nil"/>
              <w:bottom w:val="nil"/>
              <w:right w:val="nil"/>
            </w:tcBorders>
          </w:tcPr>
          <w:p w14:paraId="7A7FB5D8"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0.009</w:t>
            </w:r>
          </w:p>
        </w:tc>
      </w:tr>
      <w:tr w:rsidR="003961FA" w14:paraId="4DBA3157" w14:textId="77777777">
        <w:trPr>
          <w:trHeight w:val="239"/>
        </w:trPr>
        <w:tc>
          <w:tcPr>
            <w:tcW w:w="1652" w:type="pct"/>
            <w:tcBorders>
              <w:top w:val="nil"/>
              <w:left w:val="nil"/>
              <w:bottom w:val="nil"/>
              <w:right w:val="nil"/>
            </w:tcBorders>
          </w:tcPr>
          <w:p w14:paraId="39A3EDFC"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bottom w:val="nil"/>
              <w:right w:val="nil"/>
            </w:tcBorders>
          </w:tcPr>
          <w:p w14:paraId="60EDC166"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(0.280)</w:t>
            </w:r>
          </w:p>
        </w:tc>
        <w:tc>
          <w:tcPr>
            <w:tcW w:w="1184" w:type="pct"/>
            <w:tcBorders>
              <w:top w:val="nil"/>
              <w:left w:val="nil"/>
              <w:bottom w:val="nil"/>
              <w:right w:val="nil"/>
            </w:tcBorders>
          </w:tcPr>
          <w:p w14:paraId="1C2152A1"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(0.385)</w:t>
            </w:r>
          </w:p>
        </w:tc>
        <w:tc>
          <w:tcPr>
            <w:tcW w:w="1180" w:type="pct"/>
            <w:tcBorders>
              <w:top w:val="nil"/>
              <w:left w:val="nil"/>
              <w:bottom w:val="nil"/>
              <w:right w:val="nil"/>
            </w:tcBorders>
          </w:tcPr>
          <w:p w14:paraId="456BA588"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(1.633)</w:t>
            </w:r>
          </w:p>
        </w:tc>
      </w:tr>
      <w:tr w:rsidR="003961FA" w14:paraId="46775EDB" w14:textId="77777777">
        <w:trPr>
          <w:trHeight w:val="248"/>
        </w:trPr>
        <w:tc>
          <w:tcPr>
            <w:tcW w:w="1652" w:type="pct"/>
            <w:tcBorders>
              <w:top w:val="nil"/>
              <w:left w:val="nil"/>
              <w:bottom w:val="nil"/>
              <w:right w:val="nil"/>
            </w:tcBorders>
          </w:tcPr>
          <w:p w14:paraId="7B03B5C3"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DUAL</w:t>
            </w:r>
          </w:p>
        </w:tc>
        <w:tc>
          <w:tcPr>
            <w:tcW w:w="983" w:type="pct"/>
            <w:tcBorders>
              <w:top w:val="nil"/>
              <w:left w:val="nil"/>
              <w:bottom w:val="nil"/>
              <w:right w:val="nil"/>
            </w:tcBorders>
          </w:tcPr>
          <w:p w14:paraId="5860EDE7"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-0.003</w:t>
            </w:r>
          </w:p>
        </w:tc>
        <w:tc>
          <w:tcPr>
            <w:tcW w:w="1184" w:type="pct"/>
            <w:tcBorders>
              <w:top w:val="nil"/>
              <w:left w:val="nil"/>
              <w:bottom w:val="nil"/>
              <w:right w:val="nil"/>
            </w:tcBorders>
          </w:tcPr>
          <w:p w14:paraId="19939EB2"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-0.003</w:t>
            </w:r>
          </w:p>
        </w:tc>
        <w:tc>
          <w:tcPr>
            <w:tcW w:w="1180" w:type="pct"/>
            <w:tcBorders>
              <w:top w:val="nil"/>
              <w:left w:val="nil"/>
              <w:bottom w:val="nil"/>
              <w:right w:val="nil"/>
            </w:tcBorders>
          </w:tcPr>
          <w:p w14:paraId="4F3BDC18"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0.007</w:t>
            </w:r>
          </w:p>
        </w:tc>
      </w:tr>
      <w:tr w:rsidR="003961FA" w14:paraId="6760F8E8" w14:textId="77777777">
        <w:trPr>
          <w:trHeight w:val="239"/>
        </w:trPr>
        <w:tc>
          <w:tcPr>
            <w:tcW w:w="1652" w:type="pct"/>
            <w:tcBorders>
              <w:top w:val="nil"/>
              <w:left w:val="nil"/>
              <w:bottom w:val="nil"/>
              <w:right w:val="nil"/>
            </w:tcBorders>
          </w:tcPr>
          <w:p w14:paraId="6C7EE51A"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bottom w:val="nil"/>
              <w:right w:val="nil"/>
            </w:tcBorders>
          </w:tcPr>
          <w:p w14:paraId="5B2805B6"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(-1.092)</w:t>
            </w:r>
          </w:p>
        </w:tc>
        <w:tc>
          <w:tcPr>
            <w:tcW w:w="1184" w:type="pct"/>
            <w:tcBorders>
              <w:top w:val="nil"/>
              <w:left w:val="nil"/>
              <w:bottom w:val="nil"/>
              <w:right w:val="nil"/>
            </w:tcBorders>
          </w:tcPr>
          <w:p w14:paraId="29700D48"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(-1.168)</w:t>
            </w:r>
          </w:p>
        </w:tc>
        <w:tc>
          <w:tcPr>
            <w:tcW w:w="1180" w:type="pct"/>
            <w:tcBorders>
              <w:top w:val="nil"/>
              <w:left w:val="nil"/>
              <w:bottom w:val="nil"/>
              <w:right w:val="nil"/>
            </w:tcBorders>
          </w:tcPr>
          <w:p w14:paraId="4ABA47CA"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(0.694)</w:t>
            </w:r>
          </w:p>
        </w:tc>
      </w:tr>
      <w:tr w:rsidR="003961FA" w14:paraId="581FE16F" w14:textId="77777777">
        <w:trPr>
          <w:trHeight w:val="248"/>
        </w:trPr>
        <w:tc>
          <w:tcPr>
            <w:tcW w:w="1652" w:type="pct"/>
            <w:tcBorders>
              <w:top w:val="nil"/>
              <w:left w:val="nil"/>
              <w:bottom w:val="nil"/>
              <w:right w:val="nil"/>
            </w:tcBorders>
          </w:tcPr>
          <w:p w14:paraId="0E39C509"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SHE</w:t>
            </w:r>
          </w:p>
        </w:tc>
        <w:tc>
          <w:tcPr>
            <w:tcW w:w="983" w:type="pct"/>
            <w:tcBorders>
              <w:top w:val="nil"/>
              <w:left w:val="nil"/>
              <w:bottom w:val="nil"/>
              <w:right w:val="nil"/>
            </w:tcBorders>
          </w:tcPr>
          <w:p w14:paraId="59489B32"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0.011*</w:t>
            </w:r>
          </w:p>
        </w:tc>
        <w:tc>
          <w:tcPr>
            <w:tcW w:w="1184" w:type="pct"/>
            <w:tcBorders>
              <w:top w:val="nil"/>
              <w:left w:val="nil"/>
              <w:bottom w:val="nil"/>
              <w:right w:val="nil"/>
            </w:tcBorders>
          </w:tcPr>
          <w:p w14:paraId="5176BE74"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0.013**</w:t>
            </w:r>
          </w:p>
        </w:tc>
        <w:tc>
          <w:tcPr>
            <w:tcW w:w="1180" w:type="pct"/>
            <w:tcBorders>
              <w:top w:val="nil"/>
              <w:left w:val="nil"/>
              <w:bottom w:val="nil"/>
              <w:right w:val="nil"/>
            </w:tcBorders>
          </w:tcPr>
          <w:p w14:paraId="53755A8E"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0.023</w:t>
            </w:r>
          </w:p>
        </w:tc>
      </w:tr>
      <w:tr w:rsidR="003961FA" w14:paraId="15E27C4B" w14:textId="77777777">
        <w:trPr>
          <w:trHeight w:val="239"/>
        </w:trPr>
        <w:tc>
          <w:tcPr>
            <w:tcW w:w="1652" w:type="pct"/>
            <w:tcBorders>
              <w:top w:val="nil"/>
              <w:left w:val="nil"/>
              <w:right w:val="nil"/>
            </w:tcBorders>
          </w:tcPr>
          <w:p w14:paraId="5A185616"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right w:val="nil"/>
            </w:tcBorders>
          </w:tcPr>
          <w:p w14:paraId="72AB6002"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(1.826)</w:t>
            </w:r>
          </w:p>
        </w:tc>
        <w:tc>
          <w:tcPr>
            <w:tcW w:w="1184" w:type="pct"/>
            <w:tcBorders>
              <w:top w:val="nil"/>
              <w:left w:val="nil"/>
              <w:right w:val="nil"/>
            </w:tcBorders>
          </w:tcPr>
          <w:p w14:paraId="338F1AA6"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(2.063)</w:t>
            </w:r>
          </w:p>
        </w:tc>
        <w:tc>
          <w:tcPr>
            <w:tcW w:w="1180" w:type="pct"/>
            <w:tcBorders>
              <w:top w:val="nil"/>
              <w:left w:val="nil"/>
              <w:right w:val="nil"/>
            </w:tcBorders>
          </w:tcPr>
          <w:p w14:paraId="13FE17C4"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(0.794)</w:t>
            </w:r>
          </w:p>
        </w:tc>
      </w:tr>
      <w:tr w:rsidR="003961FA" w14:paraId="48B03DD9" w14:textId="77777777">
        <w:trPr>
          <w:trHeight w:val="248"/>
        </w:trPr>
        <w:tc>
          <w:tcPr>
            <w:tcW w:w="1652" w:type="pct"/>
            <w:tcBorders>
              <w:top w:val="nil"/>
              <w:left w:val="nil"/>
              <w:bottom w:val="nil"/>
              <w:right w:val="nil"/>
            </w:tcBorders>
          </w:tcPr>
          <w:p w14:paraId="2CC704AA"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CREDIT_GDP</w:t>
            </w:r>
          </w:p>
        </w:tc>
        <w:tc>
          <w:tcPr>
            <w:tcW w:w="983" w:type="pct"/>
            <w:tcBorders>
              <w:top w:val="nil"/>
              <w:left w:val="nil"/>
              <w:bottom w:val="nil"/>
              <w:right w:val="nil"/>
            </w:tcBorders>
          </w:tcPr>
          <w:p w14:paraId="6A0AC92B"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0.020*</w:t>
            </w:r>
          </w:p>
        </w:tc>
        <w:tc>
          <w:tcPr>
            <w:tcW w:w="1184" w:type="pct"/>
            <w:tcBorders>
              <w:top w:val="nil"/>
              <w:left w:val="nil"/>
              <w:bottom w:val="nil"/>
              <w:right w:val="nil"/>
            </w:tcBorders>
          </w:tcPr>
          <w:p w14:paraId="3AD4678A"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0.022**</w:t>
            </w:r>
          </w:p>
        </w:tc>
        <w:tc>
          <w:tcPr>
            <w:tcW w:w="1180" w:type="pct"/>
            <w:tcBorders>
              <w:top w:val="nil"/>
              <w:left w:val="nil"/>
              <w:bottom w:val="nil"/>
              <w:right w:val="nil"/>
            </w:tcBorders>
          </w:tcPr>
          <w:p w14:paraId="0194E8B6"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-0.055</w:t>
            </w:r>
          </w:p>
        </w:tc>
      </w:tr>
      <w:tr w:rsidR="003961FA" w14:paraId="1AA72C6E" w14:textId="77777777">
        <w:trPr>
          <w:trHeight w:val="248"/>
        </w:trPr>
        <w:tc>
          <w:tcPr>
            <w:tcW w:w="1652" w:type="pct"/>
            <w:tcBorders>
              <w:top w:val="nil"/>
              <w:left w:val="nil"/>
              <w:bottom w:val="nil"/>
              <w:right w:val="nil"/>
            </w:tcBorders>
          </w:tcPr>
          <w:p w14:paraId="2C417C5C"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bottom w:val="nil"/>
              <w:right w:val="nil"/>
            </w:tcBorders>
          </w:tcPr>
          <w:p w14:paraId="674CA225"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(1.897)</w:t>
            </w:r>
          </w:p>
        </w:tc>
        <w:tc>
          <w:tcPr>
            <w:tcW w:w="1184" w:type="pct"/>
            <w:tcBorders>
              <w:top w:val="nil"/>
              <w:left w:val="nil"/>
              <w:bottom w:val="nil"/>
              <w:right w:val="nil"/>
            </w:tcBorders>
          </w:tcPr>
          <w:p w14:paraId="01F565A6"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(2.120)</w:t>
            </w:r>
          </w:p>
        </w:tc>
        <w:tc>
          <w:tcPr>
            <w:tcW w:w="1180" w:type="pct"/>
            <w:tcBorders>
              <w:top w:val="nil"/>
              <w:left w:val="nil"/>
              <w:bottom w:val="nil"/>
              <w:right w:val="nil"/>
            </w:tcBorders>
          </w:tcPr>
          <w:p w14:paraId="3E493C9D"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(-1.111)</w:t>
            </w:r>
          </w:p>
        </w:tc>
      </w:tr>
      <w:tr w:rsidR="003961FA" w14:paraId="6FD49517" w14:textId="77777777">
        <w:trPr>
          <w:trHeight w:val="248"/>
        </w:trPr>
        <w:tc>
          <w:tcPr>
            <w:tcW w:w="1652" w:type="pct"/>
            <w:tcBorders>
              <w:top w:val="nil"/>
              <w:left w:val="nil"/>
              <w:bottom w:val="nil"/>
              <w:right w:val="nil"/>
            </w:tcBorders>
          </w:tcPr>
          <w:p w14:paraId="1A6036D4"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STOCK_GDP</w:t>
            </w:r>
          </w:p>
        </w:tc>
        <w:tc>
          <w:tcPr>
            <w:tcW w:w="983" w:type="pct"/>
            <w:tcBorders>
              <w:top w:val="nil"/>
              <w:left w:val="nil"/>
              <w:bottom w:val="nil"/>
              <w:right w:val="nil"/>
            </w:tcBorders>
          </w:tcPr>
          <w:p w14:paraId="782425B3"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0.005</w:t>
            </w:r>
          </w:p>
        </w:tc>
        <w:tc>
          <w:tcPr>
            <w:tcW w:w="1184" w:type="pct"/>
            <w:tcBorders>
              <w:top w:val="nil"/>
              <w:left w:val="nil"/>
              <w:bottom w:val="nil"/>
              <w:right w:val="nil"/>
            </w:tcBorders>
          </w:tcPr>
          <w:p w14:paraId="1DC73732"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0.005</w:t>
            </w:r>
          </w:p>
        </w:tc>
        <w:tc>
          <w:tcPr>
            <w:tcW w:w="1180" w:type="pct"/>
            <w:tcBorders>
              <w:top w:val="nil"/>
              <w:left w:val="nil"/>
              <w:bottom w:val="nil"/>
              <w:right w:val="nil"/>
            </w:tcBorders>
          </w:tcPr>
          <w:p w14:paraId="7E9D33AE"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-0.004</w:t>
            </w:r>
          </w:p>
        </w:tc>
      </w:tr>
      <w:tr w:rsidR="003961FA" w14:paraId="5390830F" w14:textId="77777777">
        <w:trPr>
          <w:trHeight w:val="239"/>
        </w:trPr>
        <w:tc>
          <w:tcPr>
            <w:tcW w:w="1652" w:type="pct"/>
            <w:tcBorders>
              <w:top w:val="nil"/>
              <w:left w:val="nil"/>
              <w:bottom w:val="nil"/>
              <w:right w:val="nil"/>
            </w:tcBorders>
          </w:tcPr>
          <w:p w14:paraId="49688F5D"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bottom w:val="nil"/>
              <w:right w:val="nil"/>
            </w:tcBorders>
          </w:tcPr>
          <w:p w14:paraId="4B50ADF0"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(1.142)</w:t>
            </w:r>
          </w:p>
        </w:tc>
        <w:tc>
          <w:tcPr>
            <w:tcW w:w="1184" w:type="pct"/>
            <w:tcBorders>
              <w:top w:val="nil"/>
              <w:left w:val="nil"/>
              <w:bottom w:val="nil"/>
              <w:right w:val="nil"/>
            </w:tcBorders>
          </w:tcPr>
          <w:p w14:paraId="712DB124"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(1.231)</w:t>
            </w:r>
          </w:p>
        </w:tc>
        <w:tc>
          <w:tcPr>
            <w:tcW w:w="1180" w:type="pct"/>
            <w:tcBorders>
              <w:top w:val="nil"/>
              <w:left w:val="nil"/>
              <w:bottom w:val="nil"/>
              <w:right w:val="nil"/>
            </w:tcBorders>
          </w:tcPr>
          <w:p w14:paraId="00F1B3EF"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(-0.189)</w:t>
            </w:r>
          </w:p>
        </w:tc>
      </w:tr>
      <w:tr w:rsidR="003961FA" w14:paraId="787AA69A" w14:textId="77777777">
        <w:trPr>
          <w:trHeight w:val="248"/>
        </w:trPr>
        <w:tc>
          <w:tcPr>
            <w:tcW w:w="1652" w:type="pct"/>
            <w:tcBorders>
              <w:top w:val="nil"/>
              <w:left w:val="nil"/>
              <w:bottom w:val="nil"/>
              <w:right w:val="nil"/>
            </w:tcBorders>
          </w:tcPr>
          <w:p w14:paraId="6A00A8DF"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GDP_GROW</w:t>
            </w:r>
          </w:p>
        </w:tc>
        <w:tc>
          <w:tcPr>
            <w:tcW w:w="983" w:type="pct"/>
            <w:tcBorders>
              <w:top w:val="nil"/>
              <w:left w:val="nil"/>
              <w:bottom w:val="nil"/>
              <w:right w:val="nil"/>
            </w:tcBorders>
          </w:tcPr>
          <w:p w14:paraId="365B50D3"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-0.074**</w:t>
            </w:r>
          </w:p>
        </w:tc>
        <w:tc>
          <w:tcPr>
            <w:tcW w:w="1184" w:type="pct"/>
            <w:tcBorders>
              <w:top w:val="nil"/>
              <w:left w:val="nil"/>
              <w:bottom w:val="nil"/>
              <w:right w:val="nil"/>
            </w:tcBorders>
          </w:tcPr>
          <w:p w14:paraId="68387203"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-0.076**</w:t>
            </w:r>
          </w:p>
        </w:tc>
        <w:tc>
          <w:tcPr>
            <w:tcW w:w="1180" w:type="pct"/>
            <w:tcBorders>
              <w:top w:val="nil"/>
              <w:left w:val="nil"/>
              <w:bottom w:val="nil"/>
              <w:right w:val="nil"/>
            </w:tcBorders>
          </w:tcPr>
          <w:p w14:paraId="587AC23E"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-0.033</w:t>
            </w:r>
          </w:p>
        </w:tc>
      </w:tr>
      <w:tr w:rsidR="003961FA" w14:paraId="4F539CCF" w14:textId="77777777">
        <w:trPr>
          <w:trHeight w:val="239"/>
        </w:trPr>
        <w:tc>
          <w:tcPr>
            <w:tcW w:w="1652" w:type="pct"/>
            <w:tcBorders>
              <w:top w:val="nil"/>
              <w:left w:val="nil"/>
              <w:bottom w:val="nil"/>
              <w:right w:val="nil"/>
            </w:tcBorders>
          </w:tcPr>
          <w:p w14:paraId="1456593C"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bottom w:val="nil"/>
              <w:right w:val="nil"/>
            </w:tcBorders>
          </w:tcPr>
          <w:p w14:paraId="4FAA0CDE"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(-2.175)</w:t>
            </w:r>
          </w:p>
        </w:tc>
        <w:tc>
          <w:tcPr>
            <w:tcW w:w="1184" w:type="pct"/>
            <w:tcBorders>
              <w:top w:val="nil"/>
              <w:left w:val="nil"/>
              <w:bottom w:val="nil"/>
              <w:right w:val="nil"/>
            </w:tcBorders>
          </w:tcPr>
          <w:p w14:paraId="49BC71B8"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(-2.195)</w:t>
            </w:r>
          </w:p>
        </w:tc>
        <w:tc>
          <w:tcPr>
            <w:tcW w:w="1180" w:type="pct"/>
            <w:tcBorders>
              <w:top w:val="nil"/>
              <w:left w:val="nil"/>
              <w:bottom w:val="nil"/>
              <w:right w:val="nil"/>
            </w:tcBorders>
          </w:tcPr>
          <w:p w14:paraId="5D638E36"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(-0.196)</w:t>
            </w:r>
          </w:p>
        </w:tc>
      </w:tr>
      <w:tr w:rsidR="003961FA" w14:paraId="0588C4A9" w14:textId="77777777">
        <w:trPr>
          <w:trHeight w:val="248"/>
        </w:trPr>
        <w:tc>
          <w:tcPr>
            <w:tcW w:w="1652" w:type="pct"/>
            <w:tcBorders>
              <w:top w:val="nil"/>
              <w:left w:val="nil"/>
              <w:bottom w:val="nil"/>
              <w:right w:val="nil"/>
            </w:tcBorders>
          </w:tcPr>
          <w:p w14:paraId="55B3A051"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Constant</w:t>
            </w:r>
          </w:p>
        </w:tc>
        <w:tc>
          <w:tcPr>
            <w:tcW w:w="983" w:type="pct"/>
            <w:tcBorders>
              <w:top w:val="nil"/>
              <w:left w:val="nil"/>
              <w:bottom w:val="nil"/>
              <w:right w:val="nil"/>
            </w:tcBorders>
          </w:tcPr>
          <w:p w14:paraId="671A2B93"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0.027</w:t>
            </w:r>
          </w:p>
        </w:tc>
        <w:tc>
          <w:tcPr>
            <w:tcW w:w="1184" w:type="pct"/>
            <w:tcBorders>
              <w:top w:val="nil"/>
              <w:left w:val="nil"/>
              <w:bottom w:val="nil"/>
              <w:right w:val="nil"/>
            </w:tcBorders>
          </w:tcPr>
          <w:p w14:paraId="720692AC"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0.029</w:t>
            </w:r>
          </w:p>
        </w:tc>
        <w:tc>
          <w:tcPr>
            <w:tcW w:w="1180" w:type="pct"/>
            <w:tcBorders>
              <w:top w:val="nil"/>
              <w:left w:val="nil"/>
              <w:bottom w:val="nil"/>
              <w:right w:val="nil"/>
            </w:tcBorders>
          </w:tcPr>
          <w:p w14:paraId="0135BC63"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0.182*</w:t>
            </w:r>
          </w:p>
        </w:tc>
      </w:tr>
      <w:tr w:rsidR="003961FA" w14:paraId="46E5BCAB" w14:textId="77777777">
        <w:trPr>
          <w:trHeight w:val="239"/>
        </w:trPr>
        <w:tc>
          <w:tcPr>
            <w:tcW w:w="1652" w:type="pct"/>
            <w:tcBorders>
              <w:top w:val="nil"/>
              <w:left w:val="nil"/>
              <w:bottom w:val="single" w:sz="4" w:space="0" w:color="auto"/>
              <w:right w:val="nil"/>
            </w:tcBorders>
          </w:tcPr>
          <w:p w14:paraId="6AED3EB1" w14:textId="77777777" w:rsidR="003961FA" w:rsidRDefault="003961FA">
            <w:pPr>
              <w:autoSpaceDE w:val="0"/>
              <w:autoSpaceDN w:val="0"/>
              <w:adjustRightInd w:val="0"/>
              <w:spacing w:after="0" w:line="360" w:lineRule="auto"/>
              <w:rPr>
                <w:rFonts w:ascii="Times New Roman" w:hAnsi="Times New Roman"/>
                <w:sz w:val="20"/>
                <w:szCs w:val="20"/>
              </w:rPr>
            </w:pPr>
          </w:p>
        </w:tc>
        <w:tc>
          <w:tcPr>
            <w:tcW w:w="983" w:type="pct"/>
            <w:tcBorders>
              <w:top w:val="nil"/>
              <w:left w:val="nil"/>
              <w:bottom w:val="single" w:sz="4" w:space="0" w:color="auto"/>
              <w:right w:val="nil"/>
            </w:tcBorders>
          </w:tcPr>
          <w:p w14:paraId="2A8AF396"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(1.211)</w:t>
            </w:r>
          </w:p>
        </w:tc>
        <w:tc>
          <w:tcPr>
            <w:tcW w:w="1184" w:type="pct"/>
            <w:tcBorders>
              <w:top w:val="nil"/>
              <w:left w:val="nil"/>
              <w:bottom w:val="single" w:sz="4" w:space="0" w:color="auto"/>
              <w:right w:val="nil"/>
            </w:tcBorders>
          </w:tcPr>
          <w:p w14:paraId="2FAF8FA5"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(1.266)</w:t>
            </w:r>
          </w:p>
        </w:tc>
        <w:tc>
          <w:tcPr>
            <w:tcW w:w="1180" w:type="pct"/>
            <w:tcBorders>
              <w:top w:val="nil"/>
              <w:left w:val="nil"/>
              <w:bottom w:val="single" w:sz="4" w:space="0" w:color="auto"/>
              <w:right w:val="nil"/>
            </w:tcBorders>
          </w:tcPr>
          <w:p w14:paraId="7D2671B9"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(1.765)</w:t>
            </w:r>
          </w:p>
        </w:tc>
      </w:tr>
      <w:tr w:rsidR="003961FA" w14:paraId="04DA9DE6" w14:textId="77777777">
        <w:trPr>
          <w:trHeight w:val="248"/>
        </w:trPr>
        <w:tc>
          <w:tcPr>
            <w:tcW w:w="1652" w:type="pct"/>
            <w:tcBorders>
              <w:top w:val="single" w:sz="4" w:space="0" w:color="auto"/>
              <w:left w:val="nil"/>
              <w:bottom w:val="nil"/>
              <w:right w:val="nil"/>
            </w:tcBorders>
          </w:tcPr>
          <w:p w14:paraId="7683CCB3"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Observations</w:t>
            </w:r>
          </w:p>
        </w:tc>
        <w:tc>
          <w:tcPr>
            <w:tcW w:w="983" w:type="pct"/>
            <w:tcBorders>
              <w:top w:val="single" w:sz="4" w:space="0" w:color="auto"/>
              <w:left w:val="nil"/>
              <w:bottom w:val="nil"/>
              <w:right w:val="nil"/>
            </w:tcBorders>
          </w:tcPr>
          <w:p w14:paraId="3950F467"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24229</w:t>
            </w:r>
          </w:p>
        </w:tc>
        <w:tc>
          <w:tcPr>
            <w:tcW w:w="1184" w:type="pct"/>
            <w:tcBorders>
              <w:top w:val="single" w:sz="4" w:space="0" w:color="auto"/>
              <w:left w:val="nil"/>
              <w:bottom w:val="nil"/>
              <w:right w:val="nil"/>
            </w:tcBorders>
          </w:tcPr>
          <w:p w14:paraId="71BCD32E"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24229</w:t>
            </w:r>
          </w:p>
        </w:tc>
        <w:tc>
          <w:tcPr>
            <w:tcW w:w="1180" w:type="pct"/>
            <w:tcBorders>
              <w:top w:val="single" w:sz="4" w:space="0" w:color="auto"/>
              <w:left w:val="nil"/>
              <w:bottom w:val="nil"/>
              <w:right w:val="nil"/>
            </w:tcBorders>
          </w:tcPr>
          <w:p w14:paraId="73FE7BA7"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24229</w:t>
            </w:r>
          </w:p>
        </w:tc>
      </w:tr>
      <w:tr w:rsidR="003961FA" w14:paraId="3CC54DC3" w14:textId="77777777">
        <w:trPr>
          <w:trHeight w:val="248"/>
        </w:trPr>
        <w:tc>
          <w:tcPr>
            <w:tcW w:w="1652" w:type="pct"/>
            <w:tcBorders>
              <w:left w:val="nil"/>
              <w:right w:val="nil"/>
            </w:tcBorders>
          </w:tcPr>
          <w:p w14:paraId="51E82724" w14:textId="77777777" w:rsidR="003961FA" w:rsidRDefault="00030352">
            <w:pPr>
              <w:autoSpaceDE w:val="0"/>
              <w:autoSpaceDN w:val="0"/>
              <w:adjustRightInd w:val="0"/>
              <w:spacing w:after="0" w:line="360" w:lineRule="auto"/>
              <w:rPr>
                <w:rFonts w:ascii="Times New Roman" w:hAnsi="Times New Roman"/>
                <w:i/>
                <w:iCs/>
                <w:sz w:val="20"/>
                <w:szCs w:val="20"/>
              </w:rPr>
            </w:pPr>
            <w:r>
              <w:rPr>
                <w:rFonts w:ascii="Times New Roman" w:hAnsi="Times New Roman"/>
                <w:sz w:val="20"/>
                <w:szCs w:val="20"/>
              </w:rPr>
              <w:t>Industry and Year FE</w:t>
            </w:r>
          </w:p>
        </w:tc>
        <w:tc>
          <w:tcPr>
            <w:tcW w:w="983" w:type="pct"/>
            <w:tcBorders>
              <w:left w:val="nil"/>
              <w:right w:val="nil"/>
            </w:tcBorders>
          </w:tcPr>
          <w:p w14:paraId="52327ED2"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Yes</w:t>
            </w:r>
          </w:p>
        </w:tc>
        <w:tc>
          <w:tcPr>
            <w:tcW w:w="1184" w:type="pct"/>
            <w:tcBorders>
              <w:left w:val="nil"/>
              <w:right w:val="nil"/>
            </w:tcBorders>
          </w:tcPr>
          <w:p w14:paraId="763829F5" w14:textId="77777777" w:rsidR="003961FA" w:rsidRDefault="00030352">
            <w:pPr>
              <w:spacing w:after="0" w:line="360" w:lineRule="auto"/>
              <w:jc w:val="center"/>
              <w:rPr>
                <w:sz w:val="20"/>
                <w:szCs w:val="20"/>
              </w:rPr>
            </w:pPr>
            <w:r>
              <w:rPr>
                <w:rFonts w:ascii="Times New Roman" w:hAnsi="Times New Roman"/>
                <w:sz w:val="20"/>
                <w:szCs w:val="20"/>
              </w:rPr>
              <w:t>Yes</w:t>
            </w:r>
          </w:p>
        </w:tc>
        <w:tc>
          <w:tcPr>
            <w:tcW w:w="1180" w:type="pct"/>
            <w:tcBorders>
              <w:left w:val="nil"/>
              <w:right w:val="nil"/>
            </w:tcBorders>
          </w:tcPr>
          <w:p w14:paraId="63AE9CE1" w14:textId="77777777" w:rsidR="003961FA" w:rsidRDefault="00030352">
            <w:pPr>
              <w:spacing w:after="0" w:line="360" w:lineRule="auto"/>
              <w:jc w:val="center"/>
              <w:rPr>
                <w:sz w:val="20"/>
                <w:szCs w:val="20"/>
              </w:rPr>
            </w:pPr>
            <w:r>
              <w:rPr>
                <w:rFonts w:ascii="Times New Roman" w:hAnsi="Times New Roman"/>
                <w:sz w:val="20"/>
                <w:szCs w:val="20"/>
              </w:rPr>
              <w:t>Yes</w:t>
            </w:r>
          </w:p>
        </w:tc>
      </w:tr>
      <w:tr w:rsidR="003961FA" w14:paraId="6C5584B3" w14:textId="77777777">
        <w:trPr>
          <w:trHeight w:val="258"/>
        </w:trPr>
        <w:tc>
          <w:tcPr>
            <w:tcW w:w="1652" w:type="pct"/>
            <w:tcBorders>
              <w:top w:val="nil"/>
              <w:left w:val="nil"/>
              <w:bottom w:val="single" w:sz="4" w:space="0" w:color="auto"/>
              <w:right w:val="nil"/>
            </w:tcBorders>
          </w:tcPr>
          <w:p w14:paraId="78450C80" w14:textId="77777777" w:rsidR="003961FA" w:rsidRDefault="00030352">
            <w:pPr>
              <w:autoSpaceDE w:val="0"/>
              <w:autoSpaceDN w:val="0"/>
              <w:adjustRightInd w:val="0"/>
              <w:spacing w:after="0" w:line="360" w:lineRule="auto"/>
              <w:rPr>
                <w:rFonts w:ascii="Times New Roman" w:hAnsi="Times New Roman"/>
                <w:sz w:val="20"/>
                <w:szCs w:val="20"/>
              </w:rPr>
            </w:pPr>
            <w:r>
              <w:rPr>
                <w:rFonts w:ascii="Times New Roman" w:hAnsi="Times New Roman"/>
                <w:sz w:val="20"/>
                <w:szCs w:val="20"/>
              </w:rPr>
              <w:t xml:space="preserve">Adjusted R-square </w:t>
            </w:r>
          </w:p>
        </w:tc>
        <w:tc>
          <w:tcPr>
            <w:tcW w:w="983" w:type="pct"/>
            <w:tcBorders>
              <w:top w:val="nil"/>
              <w:left w:val="nil"/>
              <w:bottom w:val="single" w:sz="4" w:space="0" w:color="auto"/>
              <w:right w:val="nil"/>
            </w:tcBorders>
          </w:tcPr>
          <w:p w14:paraId="0BFD8277"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0.037</w:t>
            </w:r>
          </w:p>
        </w:tc>
        <w:tc>
          <w:tcPr>
            <w:tcW w:w="1184" w:type="pct"/>
            <w:tcBorders>
              <w:top w:val="nil"/>
              <w:left w:val="nil"/>
              <w:bottom w:val="single" w:sz="4" w:space="0" w:color="auto"/>
              <w:right w:val="nil"/>
            </w:tcBorders>
          </w:tcPr>
          <w:p w14:paraId="1782BB5E"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0.053</w:t>
            </w:r>
          </w:p>
        </w:tc>
        <w:tc>
          <w:tcPr>
            <w:tcW w:w="1180" w:type="pct"/>
            <w:tcBorders>
              <w:top w:val="nil"/>
              <w:left w:val="nil"/>
              <w:bottom w:val="single" w:sz="4" w:space="0" w:color="auto"/>
              <w:right w:val="nil"/>
            </w:tcBorders>
          </w:tcPr>
          <w:p w14:paraId="0D5AB81A" w14:textId="77777777" w:rsidR="003961FA" w:rsidRDefault="00030352">
            <w:pPr>
              <w:autoSpaceDE w:val="0"/>
              <w:autoSpaceDN w:val="0"/>
              <w:adjustRightInd w:val="0"/>
              <w:spacing w:after="0" w:line="360" w:lineRule="auto"/>
              <w:jc w:val="center"/>
              <w:rPr>
                <w:rFonts w:ascii="Times New Roman" w:hAnsi="Times New Roman"/>
                <w:sz w:val="20"/>
                <w:szCs w:val="20"/>
              </w:rPr>
            </w:pPr>
            <w:r>
              <w:rPr>
                <w:rFonts w:ascii="Times New Roman" w:hAnsi="Times New Roman"/>
                <w:sz w:val="20"/>
                <w:szCs w:val="20"/>
              </w:rPr>
              <w:t>0.059</w:t>
            </w:r>
          </w:p>
        </w:tc>
      </w:tr>
    </w:tbl>
    <w:p w14:paraId="27D0BD44" w14:textId="77777777" w:rsidR="003961FA" w:rsidRDefault="00030352">
      <w:pPr>
        <w:jc w:val="both"/>
        <w:rPr>
          <w:rFonts w:ascii="Times New Roman" w:hAnsi="Times New Roman"/>
          <w:b/>
          <w:lang w:bidi="ar"/>
        </w:rPr>
        <w:sectPr w:rsidR="003961FA">
          <w:footnotePr>
            <w:numRestart w:val="eachPage"/>
          </w:footnotePr>
          <w:pgSz w:w="11900" w:h="16840"/>
          <w:pgMar w:top="720" w:right="720" w:bottom="720" w:left="720" w:header="851" w:footer="992" w:gutter="0"/>
          <w:cols w:space="720"/>
          <w:docGrid w:type="linesAndChars" w:linePitch="326"/>
        </w:sectPr>
      </w:pPr>
      <w:r>
        <w:rPr>
          <w:rFonts w:ascii="Times New Roman" w:hAnsi="Times New Roman"/>
          <w:sz w:val="20"/>
          <w:szCs w:val="20"/>
        </w:rPr>
        <w:lastRenderedPageBreak/>
        <w:t xml:space="preserve">Notes: </w:t>
      </w:r>
      <w:r>
        <w:rPr>
          <w:rFonts w:ascii="Times New Roman" w:hAnsi="Times New Roman"/>
          <w:sz w:val="20"/>
          <w:szCs w:val="20"/>
          <w:lang w:eastAsia="zh-Hans"/>
        </w:rPr>
        <w:t xml:space="preserve">This table presents the regression results using the DID model. The variable of interest is </w:t>
      </w:r>
      <w:r>
        <w:rPr>
          <w:rFonts w:ascii="Times New Roman" w:hAnsi="Times New Roman"/>
          <w:i/>
          <w:iCs/>
          <w:sz w:val="20"/>
          <w:szCs w:val="20"/>
          <w:lang w:eastAsia="zh-Hans"/>
        </w:rPr>
        <w:t>HSR*After</w:t>
      </w:r>
      <w:r>
        <w:rPr>
          <w:rFonts w:ascii="Times New Roman" w:hAnsi="Times New Roman"/>
          <w:sz w:val="20"/>
          <w:szCs w:val="20"/>
          <w:lang w:eastAsia="zh-Hans"/>
        </w:rPr>
        <w:t>. ***, **, and * denote significance at the 1%, 5%, and 10% levels, respectively. See Appendix A for variable definitions. T-statistics are based on clustered (by firm) standard errors and are presented in parentheses.</w:t>
      </w:r>
      <w:r>
        <w:rPr>
          <w:rFonts w:ascii="Times New Roman" w:hAnsi="Times New Roman"/>
          <w:b/>
          <w:lang w:bidi="ar"/>
        </w:rPr>
        <w:t xml:space="preserve"> </w:t>
      </w:r>
    </w:p>
    <w:p w14:paraId="0DF9A576" w14:textId="77777777" w:rsidR="003961FA" w:rsidRDefault="00030352">
      <w:pPr>
        <w:rPr>
          <w:rFonts w:ascii="Times New Roman" w:hAnsi="Times New Roman"/>
          <w:b/>
          <w:bCs/>
        </w:rPr>
      </w:pPr>
      <w:r>
        <w:rPr>
          <w:rFonts w:ascii="Times New Roman" w:hAnsi="Times New Roman"/>
          <w:b/>
          <w:bCs/>
        </w:rPr>
        <w:lastRenderedPageBreak/>
        <w:t>Appendix A. Variable definitions and measurements</w:t>
      </w:r>
    </w:p>
    <w:tbl>
      <w:tblPr>
        <w:tblW w:w="5000" w:type="pct"/>
        <w:tblLook w:val="04A0" w:firstRow="1" w:lastRow="0" w:firstColumn="1" w:lastColumn="0" w:noHBand="0" w:noVBand="1"/>
      </w:tblPr>
      <w:tblGrid>
        <w:gridCol w:w="3308"/>
        <w:gridCol w:w="12092"/>
      </w:tblGrid>
      <w:tr w:rsidR="003961FA" w14:paraId="43D86F32" w14:textId="77777777">
        <w:tc>
          <w:tcPr>
            <w:tcW w:w="1074" w:type="pct"/>
            <w:tcBorders>
              <w:top w:val="single" w:sz="4" w:space="0" w:color="auto"/>
              <w:bottom w:val="single" w:sz="4" w:space="0" w:color="auto"/>
            </w:tcBorders>
          </w:tcPr>
          <w:p w14:paraId="3D4D457B" w14:textId="77777777" w:rsidR="003961FA" w:rsidRDefault="00030352">
            <w:pPr>
              <w:spacing w:after="0" w:line="360" w:lineRule="auto"/>
              <w:rPr>
                <w:rFonts w:ascii="Times New Roman" w:hAnsi="Times New Roman"/>
                <w:sz w:val="22"/>
              </w:rPr>
            </w:pPr>
            <w:r>
              <w:rPr>
                <w:rFonts w:ascii="Times New Roman" w:hAnsi="Times New Roman"/>
                <w:sz w:val="22"/>
              </w:rPr>
              <w:t>Variable</w:t>
            </w:r>
          </w:p>
        </w:tc>
        <w:tc>
          <w:tcPr>
            <w:tcW w:w="3926" w:type="pct"/>
            <w:tcBorders>
              <w:top w:val="single" w:sz="4" w:space="0" w:color="auto"/>
              <w:bottom w:val="single" w:sz="4" w:space="0" w:color="auto"/>
            </w:tcBorders>
          </w:tcPr>
          <w:p w14:paraId="586F6091" w14:textId="77777777" w:rsidR="003961FA" w:rsidRDefault="00030352">
            <w:pPr>
              <w:spacing w:after="0" w:line="360" w:lineRule="auto"/>
              <w:rPr>
                <w:rFonts w:ascii="Times New Roman" w:hAnsi="Times New Roman"/>
                <w:sz w:val="22"/>
              </w:rPr>
            </w:pPr>
            <w:r>
              <w:rPr>
                <w:rFonts w:ascii="Times New Roman" w:hAnsi="Times New Roman"/>
                <w:sz w:val="22"/>
              </w:rPr>
              <w:t>Description</w:t>
            </w:r>
          </w:p>
        </w:tc>
      </w:tr>
      <w:tr w:rsidR="003961FA" w14:paraId="131063C9" w14:textId="77777777">
        <w:tc>
          <w:tcPr>
            <w:tcW w:w="1074" w:type="pct"/>
            <w:tcBorders>
              <w:top w:val="single" w:sz="4" w:space="0" w:color="auto"/>
            </w:tcBorders>
          </w:tcPr>
          <w:p w14:paraId="612EA6CE" w14:textId="77777777" w:rsidR="003961FA" w:rsidRDefault="00030352">
            <w:pPr>
              <w:spacing w:after="0" w:line="360" w:lineRule="auto"/>
              <w:rPr>
                <w:rFonts w:ascii="Times New Roman" w:hAnsi="Times New Roman"/>
                <w:i/>
                <w:sz w:val="22"/>
              </w:rPr>
            </w:pPr>
            <w:r>
              <w:rPr>
                <w:rFonts w:ascii="Times New Roman" w:hAnsi="Times New Roman"/>
                <w:i/>
                <w:sz w:val="22"/>
              </w:rPr>
              <w:t xml:space="preserve">Dependent </w:t>
            </w:r>
            <w:proofErr w:type="gramStart"/>
            <w:r>
              <w:rPr>
                <w:rFonts w:ascii="Times New Roman" w:hAnsi="Times New Roman"/>
                <w:i/>
                <w:sz w:val="22"/>
              </w:rPr>
              <w:t>variables:-</w:t>
            </w:r>
            <w:proofErr w:type="gramEnd"/>
          </w:p>
        </w:tc>
        <w:tc>
          <w:tcPr>
            <w:tcW w:w="3926" w:type="pct"/>
            <w:tcBorders>
              <w:top w:val="single" w:sz="4" w:space="0" w:color="auto"/>
            </w:tcBorders>
          </w:tcPr>
          <w:p w14:paraId="55C21E47" w14:textId="77777777" w:rsidR="003961FA" w:rsidRDefault="003961FA">
            <w:pPr>
              <w:spacing w:after="0" w:line="360" w:lineRule="auto"/>
              <w:rPr>
                <w:rFonts w:ascii="Times New Roman" w:hAnsi="Times New Roman"/>
                <w:sz w:val="22"/>
              </w:rPr>
            </w:pPr>
          </w:p>
        </w:tc>
      </w:tr>
      <w:tr w:rsidR="003961FA" w14:paraId="40745E3F" w14:textId="77777777">
        <w:trPr>
          <w:trHeight w:val="266"/>
        </w:trPr>
        <w:tc>
          <w:tcPr>
            <w:tcW w:w="1074" w:type="pct"/>
          </w:tcPr>
          <w:p w14:paraId="76D0CF43" w14:textId="77777777" w:rsidR="003961FA" w:rsidRDefault="00030352">
            <w:pPr>
              <w:spacing w:after="0" w:line="360" w:lineRule="auto"/>
              <w:rPr>
                <w:rFonts w:ascii="Times New Roman" w:hAnsi="Times New Roman"/>
                <w:sz w:val="22"/>
              </w:rPr>
            </w:pPr>
            <w:r>
              <w:rPr>
                <w:rFonts w:ascii="Times New Roman" w:hAnsi="Times New Roman"/>
                <w:sz w:val="22"/>
              </w:rPr>
              <w:t>DA_J</w:t>
            </w:r>
          </w:p>
        </w:tc>
        <w:tc>
          <w:tcPr>
            <w:tcW w:w="3926" w:type="pct"/>
          </w:tcPr>
          <w:p w14:paraId="43AC34DA" w14:textId="77777777" w:rsidR="003961FA" w:rsidRDefault="00030352">
            <w:pPr>
              <w:spacing w:after="0" w:line="360" w:lineRule="auto"/>
              <w:rPr>
                <w:rFonts w:ascii="Times New Roman" w:hAnsi="Times New Roman"/>
                <w:sz w:val="22"/>
              </w:rPr>
            </w:pPr>
            <w:r>
              <w:rPr>
                <w:rFonts w:ascii="Times New Roman" w:hAnsi="Times New Roman"/>
                <w:sz w:val="22"/>
              </w:rPr>
              <w:t>Discretionary accrual is calculated by using the Jones model.</w:t>
            </w:r>
          </w:p>
        </w:tc>
      </w:tr>
      <w:tr w:rsidR="003961FA" w14:paraId="2E003394" w14:textId="77777777">
        <w:tc>
          <w:tcPr>
            <w:tcW w:w="1074" w:type="pct"/>
          </w:tcPr>
          <w:p w14:paraId="4B506290" w14:textId="77777777" w:rsidR="003961FA" w:rsidRDefault="00030352">
            <w:pPr>
              <w:spacing w:after="0" w:line="360" w:lineRule="auto"/>
              <w:rPr>
                <w:rFonts w:ascii="Times New Roman" w:hAnsi="Times New Roman"/>
                <w:sz w:val="22"/>
              </w:rPr>
            </w:pPr>
            <w:r>
              <w:rPr>
                <w:rFonts w:ascii="Times New Roman" w:hAnsi="Times New Roman"/>
                <w:sz w:val="22"/>
              </w:rPr>
              <w:t>DA_AJ</w:t>
            </w:r>
          </w:p>
        </w:tc>
        <w:tc>
          <w:tcPr>
            <w:tcW w:w="3926" w:type="pct"/>
          </w:tcPr>
          <w:p w14:paraId="65E219AF" w14:textId="77777777" w:rsidR="003961FA" w:rsidRDefault="00030352">
            <w:pPr>
              <w:spacing w:after="0" w:line="360" w:lineRule="auto"/>
              <w:rPr>
                <w:rFonts w:ascii="Times New Roman" w:hAnsi="Times New Roman"/>
                <w:sz w:val="22"/>
              </w:rPr>
            </w:pPr>
            <w:r>
              <w:rPr>
                <w:rFonts w:ascii="Times New Roman" w:hAnsi="Times New Roman"/>
                <w:sz w:val="22"/>
              </w:rPr>
              <w:t>Discretionary accrual is calculated by using the modified Jones model.</w:t>
            </w:r>
          </w:p>
        </w:tc>
      </w:tr>
      <w:tr w:rsidR="003961FA" w14:paraId="0E8983E3" w14:textId="77777777">
        <w:tc>
          <w:tcPr>
            <w:tcW w:w="1074" w:type="pct"/>
          </w:tcPr>
          <w:p w14:paraId="58C788E9" w14:textId="77777777" w:rsidR="003961FA" w:rsidRDefault="00030352">
            <w:pPr>
              <w:spacing w:after="0" w:line="360" w:lineRule="auto"/>
              <w:rPr>
                <w:rFonts w:ascii="Times New Roman" w:hAnsi="Times New Roman"/>
                <w:sz w:val="22"/>
              </w:rPr>
            </w:pPr>
            <w:r>
              <w:rPr>
                <w:rFonts w:ascii="Times New Roman" w:hAnsi="Times New Roman"/>
                <w:sz w:val="22"/>
              </w:rPr>
              <w:t>ACFO</w:t>
            </w:r>
          </w:p>
        </w:tc>
        <w:tc>
          <w:tcPr>
            <w:tcW w:w="3926" w:type="pct"/>
          </w:tcPr>
          <w:p w14:paraId="79DC2BCE" w14:textId="77777777" w:rsidR="003961FA" w:rsidRDefault="00030352">
            <w:pPr>
              <w:spacing w:after="0" w:line="360" w:lineRule="auto"/>
              <w:rPr>
                <w:rFonts w:ascii="Times New Roman" w:hAnsi="Times New Roman"/>
                <w:sz w:val="22"/>
              </w:rPr>
            </w:pPr>
            <w:r>
              <w:rPr>
                <w:rFonts w:ascii="Times New Roman" w:hAnsi="Times New Roman"/>
                <w:sz w:val="22"/>
              </w:rPr>
              <w:t>Abnormal cash flow from operations is measured by the difference between actual value of lagged asset-deflated CFO and its expected value computed using equation (4).</w:t>
            </w:r>
          </w:p>
        </w:tc>
      </w:tr>
      <w:tr w:rsidR="003961FA" w14:paraId="53195B80" w14:textId="77777777">
        <w:trPr>
          <w:trHeight w:val="502"/>
        </w:trPr>
        <w:tc>
          <w:tcPr>
            <w:tcW w:w="1074" w:type="pct"/>
          </w:tcPr>
          <w:p w14:paraId="4C954D4B" w14:textId="77777777" w:rsidR="003961FA" w:rsidRDefault="00030352">
            <w:pPr>
              <w:spacing w:after="0" w:line="360" w:lineRule="auto"/>
              <w:rPr>
                <w:rFonts w:ascii="Times New Roman" w:hAnsi="Times New Roman"/>
                <w:sz w:val="22"/>
              </w:rPr>
            </w:pPr>
            <w:r>
              <w:rPr>
                <w:rFonts w:ascii="Times New Roman" w:hAnsi="Times New Roman"/>
                <w:sz w:val="22"/>
              </w:rPr>
              <w:t>APROD</w:t>
            </w:r>
          </w:p>
        </w:tc>
        <w:tc>
          <w:tcPr>
            <w:tcW w:w="3926" w:type="pct"/>
          </w:tcPr>
          <w:p w14:paraId="16C30812" w14:textId="77777777" w:rsidR="003961FA" w:rsidRDefault="00030352">
            <w:pPr>
              <w:spacing w:after="0" w:line="360" w:lineRule="auto"/>
              <w:rPr>
                <w:rFonts w:ascii="Times New Roman" w:hAnsi="Times New Roman"/>
                <w:sz w:val="22"/>
              </w:rPr>
            </w:pPr>
            <w:r>
              <w:rPr>
                <w:rFonts w:ascii="Times New Roman" w:hAnsi="Times New Roman"/>
                <w:sz w:val="22"/>
              </w:rPr>
              <w:t xml:space="preserve">Abnormal production cost is measured by </w:t>
            </w:r>
            <w:r>
              <w:rPr>
                <w:rFonts w:ascii="Times New Roman" w:hAnsi="Times New Roman"/>
                <w:color w:val="000000"/>
                <w:sz w:val="22"/>
              </w:rPr>
              <w:t xml:space="preserve">the difference between the actual value of lagged asset-deflated production cost and its expected value computed using </w:t>
            </w:r>
            <w:r>
              <w:rPr>
                <w:rFonts w:ascii="Times New Roman" w:hAnsi="Times New Roman"/>
                <w:sz w:val="22"/>
              </w:rPr>
              <w:t xml:space="preserve">equation </w:t>
            </w:r>
            <w:r>
              <w:rPr>
                <w:rFonts w:ascii="Times New Roman" w:hAnsi="Times New Roman"/>
                <w:color w:val="000000"/>
                <w:sz w:val="22"/>
              </w:rPr>
              <w:t>(5).</w:t>
            </w:r>
          </w:p>
        </w:tc>
      </w:tr>
      <w:tr w:rsidR="003961FA" w14:paraId="0993462E" w14:textId="77777777">
        <w:tc>
          <w:tcPr>
            <w:tcW w:w="1074" w:type="pct"/>
          </w:tcPr>
          <w:p w14:paraId="0ED829DA" w14:textId="77777777" w:rsidR="003961FA" w:rsidRDefault="00030352">
            <w:pPr>
              <w:spacing w:after="0" w:line="360" w:lineRule="auto"/>
              <w:rPr>
                <w:rFonts w:ascii="Times New Roman" w:hAnsi="Times New Roman"/>
                <w:sz w:val="22"/>
              </w:rPr>
            </w:pPr>
            <w:r>
              <w:rPr>
                <w:rFonts w:ascii="Times New Roman" w:hAnsi="Times New Roman"/>
                <w:sz w:val="22"/>
              </w:rPr>
              <w:t>AEXP</w:t>
            </w:r>
          </w:p>
        </w:tc>
        <w:tc>
          <w:tcPr>
            <w:tcW w:w="3926" w:type="pct"/>
          </w:tcPr>
          <w:p w14:paraId="15CA3656" w14:textId="77777777" w:rsidR="003961FA" w:rsidRDefault="00030352">
            <w:pPr>
              <w:spacing w:after="0" w:line="360" w:lineRule="auto"/>
              <w:rPr>
                <w:rFonts w:ascii="Times New Roman" w:hAnsi="Times New Roman"/>
                <w:sz w:val="22"/>
              </w:rPr>
            </w:pPr>
            <w:r>
              <w:rPr>
                <w:rFonts w:ascii="Times New Roman" w:hAnsi="Times New Roman"/>
                <w:sz w:val="22"/>
              </w:rPr>
              <w:t xml:space="preserve">Abnormal discretionary expense is measured by </w:t>
            </w:r>
            <w:r>
              <w:rPr>
                <w:rFonts w:ascii="Times New Roman" w:hAnsi="Times New Roman"/>
                <w:color w:val="000000"/>
                <w:sz w:val="22"/>
              </w:rPr>
              <w:t xml:space="preserve">the difference between the actual value of lagged asset-deflated discretionary expense and its fitted values computed using </w:t>
            </w:r>
            <w:r>
              <w:rPr>
                <w:rFonts w:ascii="Times New Roman" w:hAnsi="Times New Roman"/>
                <w:sz w:val="22"/>
              </w:rPr>
              <w:t xml:space="preserve">equation </w:t>
            </w:r>
            <w:r>
              <w:rPr>
                <w:rFonts w:ascii="Times New Roman" w:hAnsi="Times New Roman"/>
                <w:color w:val="000000"/>
                <w:sz w:val="22"/>
              </w:rPr>
              <w:t>(6).</w:t>
            </w:r>
          </w:p>
        </w:tc>
      </w:tr>
      <w:tr w:rsidR="003961FA" w14:paraId="1B5A0297" w14:textId="77777777">
        <w:trPr>
          <w:trHeight w:val="387"/>
        </w:trPr>
        <w:tc>
          <w:tcPr>
            <w:tcW w:w="1074" w:type="pct"/>
          </w:tcPr>
          <w:p w14:paraId="71F80A61" w14:textId="77777777" w:rsidR="003961FA" w:rsidRDefault="00030352">
            <w:pPr>
              <w:spacing w:after="0" w:line="360" w:lineRule="auto"/>
              <w:rPr>
                <w:rFonts w:ascii="Times New Roman" w:hAnsi="Times New Roman"/>
                <w:sz w:val="22"/>
              </w:rPr>
            </w:pPr>
            <w:r>
              <w:rPr>
                <w:rFonts w:ascii="Times New Roman" w:hAnsi="Times New Roman"/>
                <w:sz w:val="22"/>
              </w:rPr>
              <w:t>RM1</w:t>
            </w:r>
          </w:p>
        </w:tc>
        <w:tc>
          <w:tcPr>
            <w:tcW w:w="3926" w:type="pct"/>
          </w:tcPr>
          <w:p w14:paraId="53B329DE" w14:textId="77777777" w:rsidR="003961FA" w:rsidRDefault="00030352">
            <w:pPr>
              <w:spacing w:after="0" w:line="360" w:lineRule="auto"/>
              <w:rPr>
                <w:rFonts w:ascii="Times New Roman" w:hAnsi="Times New Roman"/>
                <w:sz w:val="22"/>
              </w:rPr>
            </w:pPr>
            <w:r>
              <w:rPr>
                <w:rFonts w:ascii="Times New Roman" w:hAnsi="Times New Roman"/>
                <w:sz w:val="22"/>
              </w:rPr>
              <w:t>RM1 is measured by the sum of –ACFO, APROD, and –AEXP.</w:t>
            </w:r>
          </w:p>
        </w:tc>
      </w:tr>
      <w:tr w:rsidR="003961FA" w14:paraId="461C329C" w14:textId="77777777">
        <w:tc>
          <w:tcPr>
            <w:tcW w:w="1074" w:type="pct"/>
          </w:tcPr>
          <w:p w14:paraId="672225A2" w14:textId="77777777" w:rsidR="003961FA" w:rsidRDefault="00030352">
            <w:pPr>
              <w:spacing w:after="0" w:line="360" w:lineRule="auto"/>
              <w:rPr>
                <w:rFonts w:ascii="Times New Roman" w:hAnsi="Times New Roman"/>
                <w:i/>
                <w:sz w:val="22"/>
              </w:rPr>
            </w:pPr>
            <w:r>
              <w:rPr>
                <w:rFonts w:ascii="Times New Roman" w:hAnsi="Times New Roman"/>
                <w:i/>
                <w:sz w:val="22"/>
              </w:rPr>
              <w:t xml:space="preserve">Independent </w:t>
            </w:r>
            <w:proofErr w:type="gramStart"/>
            <w:r>
              <w:rPr>
                <w:rFonts w:ascii="Times New Roman" w:hAnsi="Times New Roman"/>
                <w:i/>
                <w:sz w:val="22"/>
              </w:rPr>
              <w:t>variables:-</w:t>
            </w:r>
            <w:proofErr w:type="gramEnd"/>
          </w:p>
        </w:tc>
        <w:tc>
          <w:tcPr>
            <w:tcW w:w="3926" w:type="pct"/>
          </w:tcPr>
          <w:p w14:paraId="240A9C55" w14:textId="77777777" w:rsidR="003961FA" w:rsidRDefault="003961FA">
            <w:pPr>
              <w:spacing w:after="0" w:line="360" w:lineRule="auto"/>
              <w:rPr>
                <w:rFonts w:ascii="Times New Roman" w:hAnsi="Times New Roman"/>
                <w:sz w:val="22"/>
              </w:rPr>
            </w:pPr>
          </w:p>
        </w:tc>
      </w:tr>
      <w:tr w:rsidR="003961FA" w14:paraId="216AED9A" w14:textId="77777777">
        <w:tc>
          <w:tcPr>
            <w:tcW w:w="1074" w:type="pct"/>
          </w:tcPr>
          <w:p w14:paraId="42CE5A52" w14:textId="77777777" w:rsidR="003961FA" w:rsidRDefault="00030352">
            <w:pPr>
              <w:spacing w:after="0" w:line="360" w:lineRule="auto"/>
              <w:rPr>
                <w:rFonts w:ascii="Times New Roman" w:hAnsi="Times New Roman"/>
                <w:sz w:val="22"/>
              </w:rPr>
            </w:pPr>
            <w:proofErr w:type="spellStart"/>
            <w:r>
              <w:rPr>
                <w:rFonts w:ascii="Times New Roman" w:hAnsi="Times New Roman"/>
                <w:sz w:val="22"/>
              </w:rPr>
              <w:t>Ln_HSR</w:t>
            </w:r>
            <w:proofErr w:type="spellEnd"/>
          </w:p>
        </w:tc>
        <w:tc>
          <w:tcPr>
            <w:tcW w:w="3926" w:type="pct"/>
          </w:tcPr>
          <w:p w14:paraId="016BD8DB" w14:textId="77777777" w:rsidR="003961FA" w:rsidRDefault="00030352">
            <w:pPr>
              <w:spacing w:after="0" w:line="360" w:lineRule="auto"/>
              <w:rPr>
                <w:rFonts w:ascii="Times New Roman" w:hAnsi="Times New Roman"/>
                <w:sz w:val="22"/>
              </w:rPr>
            </w:pPr>
            <w:proofErr w:type="spellStart"/>
            <w:r>
              <w:rPr>
                <w:rFonts w:ascii="Times New Roman" w:hAnsi="Times New Roman"/>
                <w:color w:val="000000"/>
                <w:sz w:val="22"/>
              </w:rPr>
              <w:t>Ln_HSR</w:t>
            </w:r>
            <w:proofErr w:type="spellEnd"/>
            <w:r>
              <w:rPr>
                <w:rFonts w:ascii="Times New Roman" w:hAnsi="Times New Roman"/>
                <w:i/>
                <w:color w:val="000000"/>
                <w:sz w:val="22"/>
              </w:rPr>
              <w:t xml:space="preserve"> </w:t>
            </w:r>
            <w:r>
              <w:rPr>
                <w:rFonts w:ascii="Times New Roman" w:hAnsi="Times New Roman"/>
                <w:color w:val="000000"/>
                <w:sz w:val="22"/>
              </w:rPr>
              <w:t>is calculated by taking the natural log of the number of HSR routes in the cities where parent and subsidiary companies are located plus one.</w:t>
            </w:r>
          </w:p>
        </w:tc>
      </w:tr>
      <w:tr w:rsidR="003961FA" w14:paraId="67AEE727" w14:textId="77777777">
        <w:tc>
          <w:tcPr>
            <w:tcW w:w="1074" w:type="pct"/>
          </w:tcPr>
          <w:p w14:paraId="1E29EE96" w14:textId="77777777" w:rsidR="003961FA" w:rsidRDefault="00030352">
            <w:pPr>
              <w:spacing w:after="0" w:line="360" w:lineRule="auto"/>
              <w:rPr>
                <w:rFonts w:ascii="Times New Roman" w:hAnsi="Times New Roman"/>
                <w:sz w:val="22"/>
              </w:rPr>
            </w:pPr>
            <w:proofErr w:type="spellStart"/>
            <w:r>
              <w:rPr>
                <w:rFonts w:ascii="Times New Roman" w:hAnsi="Times New Roman"/>
                <w:sz w:val="22"/>
              </w:rPr>
              <w:t>Mea</w:t>
            </w:r>
            <w:proofErr w:type="spellEnd"/>
            <w:r>
              <w:rPr>
                <w:rFonts w:ascii="Times New Roman" w:hAnsi="Times New Roman"/>
                <w:sz w:val="22"/>
              </w:rPr>
              <w:t>-HSR</w:t>
            </w:r>
          </w:p>
        </w:tc>
        <w:tc>
          <w:tcPr>
            <w:tcW w:w="3926" w:type="pct"/>
          </w:tcPr>
          <w:p w14:paraId="49B2B3F7" w14:textId="77777777" w:rsidR="003961FA" w:rsidRDefault="00030352">
            <w:pPr>
              <w:spacing w:after="0" w:line="360" w:lineRule="auto"/>
              <w:rPr>
                <w:rFonts w:ascii="Times New Roman" w:hAnsi="Times New Roman"/>
                <w:sz w:val="22"/>
              </w:rPr>
            </w:pPr>
            <w:proofErr w:type="spellStart"/>
            <w:r>
              <w:rPr>
                <w:rFonts w:ascii="Times New Roman" w:hAnsi="Times New Roman"/>
                <w:color w:val="000000"/>
                <w:sz w:val="22"/>
              </w:rPr>
              <w:t>Mea_HSR</w:t>
            </w:r>
            <w:proofErr w:type="spellEnd"/>
            <w:r>
              <w:rPr>
                <w:rFonts w:ascii="Times New Roman" w:hAnsi="Times New Roman"/>
                <w:color w:val="000000"/>
                <w:sz w:val="22"/>
              </w:rPr>
              <w:t xml:space="preserve"> is measured by dividing the number of HSR routes in parent and subsidiaries’ locations by the number of parent and its subsidiaries.</w:t>
            </w:r>
          </w:p>
        </w:tc>
      </w:tr>
      <w:tr w:rsidR="003961FA" w14:paraId="36255C81" w14:textId="77777777">
        <w:tc>
          <w:tcPr>
            <w:tcW w:w="1074" w:type="pct"/>
          </w:tcPr>
          <w:p w14:paraId="3BE6B236" w14:textId="77777777" w:rsidR="003961FA" w:rsidRDefault="00030352">
            <w:pPr>
              <w:spacing w:after="0" w:line="360" w:lineRule="auto"/>
              <w:rPr>
                <w:rFonts w:ascii="Times New Roman" w:hAnsi="Times New Roman"/>
                <w:i/>
                <w:sz w:val="22"/>
              </w:rPr>
            </w:pPr>
            <w:r>
              <w:rPr>
                <w:rFonts w:ascii="Times New Roman" w:hAnsi="Times New Roman"/>
                <w:i/>
                <w:sz w:val="22"/>
              </w:rPr>
              <w:t xml:space="preserve">Control </w:t>
            </w:r>
            <w:proofErr w:type="gramStart"/>
            <w:r>
              <w:rPr>
                <w:rFonts w:ascii="Times New Roman" w:hAnsi="Times New Roman"/>
                <w:i/>
                <w:sz w:val="22"/>
              </w:rPr>
              <w:t>variables:-</w:t>
            </w:r>
            <w:proofErr w:type="gramEnd"/>
          </w:p>
        </w:tc>
        <w:tc>
          <w:tcPr>
            <w:tcW w:w="3926" w:type="pct"/>
          </w:tcPr>
          <w:p w14:paraId="1C4FA2CD" w14:textId="77777777" w:rsidR="003961FA" w:rsidRDefault="003961FA">
            <w:pPr>
              <w:spacing w:after="0" w:line="360" w:lineRule="auto"/>
              <w:rPr>
                <w:rFonts w:ascii="Times New Roman" w:hAnsi="Times New Roman"/>
                <w:sz w:val="22"/>
              </w:rPr>
            </w:pPr>
          </w:p>
        </w:tc>
      </w:tr>
      <w:tr w:rsidR="003961FA" w14:paraId="6F90BE60" w14:textId="77777777">
        <w:tc>
          <w:tcPr>
            <w:tcW w:w="1074" w:type="pct"/>
          </w:tcPr>
          <w:p w14:paraId="525A8605" w14:textId="77777777" w:rsidR="003961FA" w:rsidRDefault="00030352">
            <w:pPr>
              <w:spacing w:after="0" w:line="360" w:lineRule="auto"/>
              <w:rPr>
                <w:rFonts w:ascii="Times New Roman" w:hAnsi="Times New Roman"/>
                <w:sz w:val="22"/>
              </w:rPr>
            </w:pPr>
            <w:r>
              <w:rPr>
                <w:rFonts w:ascii="Times New Roman" w:hAnsi="Times New Roman"/>
                <w:sz w:val="22"/>
              </w:rPr>
              <w:t>GRO</w:t>
            </w:r>
          </w:p>
        </w:tc>
        <w:tc>
          <w:tcPr>
            <w:tcW w:w="3926" w:type="pct"/>
          </w:tcPr>
          <w:p w14:paraId="75D460C1" w14:textId="77777777" w:rsidR="003961FA" w:rsidRDefault="00030352">
            <w:pPr>
              <w:spacing w:after="0" w:line="360" w:lineRule="auto"/>
              <w:rPr>
                <w:rFonts w:ascii="Times New Roman" w:hAnsi="Times New Roman"/>
                <w:sz w:val="22"/>
              </w:rPr>
            </w:pPr>
            <w:r>
              <w:rPr>
                <w:rFonts w:ascii="Times New Roman" w:hAnsi="Times New Roman"/>
                <w:sz w:val="22"/>
                <w:lang w:eastAsia="zh-Hans"/>
              </w:rPr>
              <w:t>GRO is calculated by the asset growth rate.</w:t>
            </w:r>
          </w:p>
        </w:tc>
      </w:tr>
      <w:tr w:rsidR="003961FA" w14:paraId="5F3A853A" w14:textId="77777777">
        <w:tc>
          <w:tcPr>
            <w:tcW w:w="1074" w:type="pct"/>
          </w:tcPr>
          <w:p w14:paraId="1EE4693B" w14:textId="77777777" w:rsidR="003961FA" w:rsidRDefault="00030352">
            <w:pPr>
              <w:spacing w:after="0" w:line="360" w:lineRule="auto"/>
              <w:rPr>
                <w:rFonts w:ascii="Times New Roman" w:hAnsi="Times New Roman"/>
                <w:sz w:val="22"/>
              </w:rPr>
            </w:pPr>
            <w:r>
              <w:rPr>
                <w:rFonts w:ascii="Times New Roman" w:hAnsi="Times New Roman"/>
                <w:sz w:val="22"/>
              </w:rPr>
              <w:t>SIZE</w:t>
            </w:r>
          </w:p>
        </w:tc>
        <w:tc>
          <w:tcPr>
            <w:tcW w:w="3926" w:type="pct"/>
          </w:tcPr>
          <w:p w14:paraId="3BA5B5C1" w14:textId="77777777" w:rsidR="003961FA" w:rsidRDefault="00030352">
            <w:pPr>
              <w:spacing w:after="0" w:line="360" w:lineRule="auto"/>
              <w:rPr>
                <w:rFonts w:ascii="Times New Roman" w:hAnsi="Times New Roman"/>
                <w:sz w:val="22"/>
              </w:rPr>
            </w:pPr>
            <w:r>
              <w:rPr>
                <w:rFonts w:ascii="Times New Roman" w:hAnsi="Times New Roman"/>
                <w:sz w:val="22"/>
                <w:lang w:eastAsia="zh-Hans"/>
              </w:rPr>
              <w:t>SIZE is measured by the natural log of total assets.</w:t>
            </w:r>
          </w:p>
        </w:tc>
      </w:tr>
      <w:tr w:rsidR="003961FA" w14:paraId="4B0149B4" w14:textId="77777777">
        <w:trPr>
          <w:trHeight w:val="251"/>
        </w:trPr>
        <w:tc>
          <w:tcPr>
            <w:tcW w:w="1074" w:type="pct"/>
          </w:tcPr>
          <w:p w14:paraId="6315F349" w14:textId="77777777" w:rsidR="003961FA" w:rsidRDefault="00030352">
            <w:pPr>
              <w:spacing w:after="0" w:line="360" w:lineRule="auto"/>
              <w:rPr>
                <w:rFonts w:ascii="Times New Roman" w:hAnsi="Times New Roman"/>
                <w:sz w:val="22"/>
              </w:rPr>
            </w:pPr>
            <w:r>
              <w:rPr>
                <w:rFonts w:ascii="Times New Roman" w:hAnsi="Times New Roman"/>
                <w:sz w:val="22"/>
              </w:rPr>
              <w:t>LEV</w:t>
            </w:r>
          </w:p>
        </w:tc>
        <w:tc>
          <w:tcPr>
            <w:tcW w:w="3926" w:type="pct"/>
          </w:tcPr>
          <w:p w14:paraId="5C2322F7" w14:textId="77777777" w:rsidR="003961FA" w:rsidRDefault="00030352">
            <w:pPr>
              <w:spacing w:after="0" w:line="360" w:lineRule="auto"/>
              <w:rPr>
                <w:rFonts w:ascii="Times New Roman" w:hAnsi="Times New Roman"/>
                <w:sz w:val="22"/>
              </w:rPr>
            </w:pPr>
            <w:r>
              <w:rPr>
                <w:rFonts w:ascii="Times New Roman" w:hAnsi="Times New Roman"/>
                <w:sz w:val="22"/>
                <w:lang w:eastAsia="zh-Hans"/>
              </w:rPr>
              <w:t>LEV is measured by the ratio of total liabilities to total assets.</w:t>
            </w:r>
          </w:p>
        </w:tc>
      </w:tr>
      <w:tr w:rsidR="003961FA" w14:paraId="04173286" w14:textId="77777777">
        <w:tc>
          <w:tcPr>
            <w:tcW w:w="1074" w:type="pct"/>
          </w:tcPr>
          <w:p w14:paraId="0B754E6B" w14:textId="77777777" w:rsidR="003961FA" w:rsidRDefault="00030352">
            <w:pPr>
              <w:spacing w:after="0" w:line="360" w:lineRule="auto"/>
              <w:rPr>
                <w:rFonts w:ascii="Times New Roman" w:hAnsi="Times New Roman"/>
                <w:sz w:val="22"/>
              </w:rPr>
            </w:pPr>
            <w:r>
              <w:rPr>
                <w:rFonts w:ascii="Times New Roman" w:hAnsi="Times New Roman"/>
                <w:sz w:val="22"/>
              </w:rPr>
              <w:t>CFO_LA</w:t>
            </w:r>
          </w:p>
        </w:tc>
        <w:tc>
          <w:tcPr>
            <w:tcW w:w="3926" w:type="pct"/>
          </w:tcPr>
          <w:p w14:paraId="2E4E120C" w14:textId="77777777" w:rsidR="003961FA" w:rsidRDefault="00030352">
            <w:pPr>
              <w:spacing w:after="0" w:line="360" w:lineRule="auto"/>
              <w:rPr>
                <w:rFonts w:ascii="Times New Roman" w:hAnsi="Times New Roman"/>
                <w:sz w:val="22"/>
              </w:rPr>
            </w:pPr>
            <w:r>
              <w:rPr>
                <w:rFonts w:ascii="Times New Roman" w:hAnsi="Times New Roman"/>
                <w:sz w:val="22"/>
                <w:lang w:eastAsia="zh-Hans"/>
              </w:rPr>
              <w:t>CFO_LA is computed using operating cash flow divided by assets at the beginning year.</w:t>
            </w:r>
          </w:p>
        </w:tc>
      </w:tr>
      <w:tr w:rsidR="003961FA" w14:paraId="0C8FBAE3" w14:textId="77777777">
        <w:tc>
          <w:tcPr>
            <w:tcW w:w="1074" w:type="pct"/>
          </w:tcPr>
          <w:p w14:paraId="08FA0232" w14:textId="77777777" w:rsidR="003961FA" w:rsidRDefault="00030352">
            <w:pPr>
              <w:spacing w:after="0" w:line="360" w:lineRule="auto"/>
              <w:rPr>
                <w:rFonts w:ascii="Times New Roman" w:hAnsi="Times New Roman"/>
                <w:sz w:val="22"/>
              </w:rPr>
            </w:pPr>
            <w:r>
              <w:rPr>
                <w:rFonts w:ascii="Times New Roman" w:hAnsi="Times New Roman"/>
                <w:sz w:val="22"/>
              </w:rPr>
              <w:t>ROA</w:t>
            </w:r>
          </w:p>
        </w:tc>
        <w:tc>
          <w:tcPr>
            <w:tcW w:w="3926" w:type="pct"/>
          </w:tcPr>
          <w:p w14:paraId="7A32DE86" w14:textId="77777777" w:rsidR="003961FA" w:rsidRDefault="00030352">
            <w:pPr>
              <w:spacing w:after="0" w:line="360" w:lineRule="auto"/>
              <w:rPr>
                <w:rFonts w:ascii="Times New Roman" w:hAnsi="Times New Roman"/>
                <w:sz w:val="22"/>
              </w:rPr>
            </w:pPr>
            <w:r>
              <w:rPr>
                <w:rFonts w:ascii="Times New Roman" w:hAnsi="Times New Roman"/>
                <w:sz w:val="22"/>
                <w:lang w:eastAsia="zh-Hans"/>
              </w:rPr>
              <w:t>ROA is return on assets, using net income divided by assets at the beginning year.</w:t>
            </w:r>
          </w:p>
        </w:tc>
      </w:tr>
      <w:tr w:rsidR="003961FA" w14:paraId="6D88DBE7" w14:textId="77777777">
        <w:tc>
          <w:tcPr>
            <w:tcW w:w="1074" w:type="pct"/>
          </w:tcPr>
          <w:p w14:paraId="010141DA" w14:textId="77777777" w:rsidR="003961FA" w:rsidRDefault="00030352">
            <w:pPr>
              <w:spacing w:after="0" w:line="360" w:lineRule="auto"/>
              <w:rPr>
                <w:rFonts w:ascii="Times New Roman" w:hAnsi="Times New Roman"/>
                <w:sz w:val="22"/>
              </w:rPr>
            </w:pPr>
            <w:r>
              <w:rPr>
                <w:rFonts w:ascii="Times New Roman" w:hAnsi="Times New Roman"/>
                <w:sz w:val="22"/>
              </w:rPr>
              <w:t>TAN</w:t>
            </w:r>
          </w:p>
        </w:tc>
        <w:tc>
          <w:tcPr>
            <w:tcW w:w="3926" w:type="pct"/>
          </w:tcPr>
          <w:p w14:paraId="28480231" w14:textId="77777777" w:rsidR="003961FA" w:rsidRDefault="00030352">
            <w:pPr>
              <w:spacing w:after="0" w:line="360" w:lineRule="auto"/>
              <w:rPr>
                <w:rFonts w:ascii="Times New Roman" w:hAnsi="Times New Roman"/>
                <w:sz w:val="22"/>
              </w:rPr>
            </w:pPr>
            <w:r>
              <w:rPr>
                <w:rFonts w:ascii="Times New Roman" w:hAnsi="Times New Roman"/>
                <w:sz w:val="22"/>
                <w:lang w:eastAsia="zh-Hans"/>
              </w:rPr>
              <w:t>TAN is calculated by the ratio of net fixed assets to total assets.</w:t>
            </w:r>
          </w:p>
        </w:tc>
      </w:tr>
      <w:tr w:rsidR="003961FA" w14:paraId="44BE1960" w14:textId="77777777">
        <w:tc>
          <w:tcPr>
            <w:tcW w:w="1074" w:type="pct"/>
          </w:tcPr>
          <w:p w14:paraId="36692AE9" w14:textId="77777777" w:rsidR="003961FA" w:rsidRDefault="00030352">
            <w:pPr>
              <w:spacing w:after="0" w:line="360" w:lineRule="auto"/>
              <w:rPr>
                <w:rFonts w:ascii="Times New Roman" w:hAnsi="Times New Roman"/>
                <w:sz w:val="22"/>
              </w:rPr>
            </w:pPr>
            <w:proofErr w:type="spellStart"/>
            <w:r>
              <w:rPr>
                <w:rFonts w:ascii="Times New Roman" w:hAnsi="Times New Roman"/>
                <w:sz w:val="22"/>
              </w:rPr>
              <w:t>LnAGE</w:t>
            </w:r>
            <w:proofErr w:type="spellEnd"/>
          </w:p>
        </w:tc>
        <w:tc>
          <w:tcPr>
            <w:tcW w:w="3926" w:type="pct"/>
          </w:tcPr>
          <w:p w14:paraId="7BA003C8" w14:textId="77777777" w:rsidR="003961FA" w:rsidRDefault="00030352">
            <w:pPr>
              <w:spacing w:after="0" w:line="360" w:lineRule="auto"/>
              <w:rPr>
                <w:rFonts w:ascii="Times New Roman" w:hAnsi="Times New Roman"/>
                <w:sz w:val="22"/>
              </w:rPr>
            </w:pPr>
            <w:proofErr w:type="spellStart"/>
            <w:r>
              <w:rPr>
                <w:rFonts w:ascii="Times New Roman" w:hAnsi="Times New Roman"/>
                <w:sz w:val="22"/>
                <w:lang w:eastAsia="zh-Hans"/>
              </w:rPr>
              <w:t>LnAGE</w:t>
            </w:r>
            <w:proofErr w:type="spellEnd"/>
            <w:r>
              <w:rPr>
                <w:rFonts w:ascii="Times New Roman" w:hAnsi="Times New Roman"/>
                <w:sz w:val="22"/>
                <w:lang w:eastAsia="zh-Hans"/>
              </w:rPr>
              <w:t xml:space="preserve"> is the natural log of time to market plus one.</w:t>
            </w:r>
          </w:p>
        </w:tc>
      </w:tr>
      <w:tr w:rsidR="003961FA" w14:paraId="0C04086F" w14:textId="77777777">
        <w:trPr>
          <w:trHeight w:val="237"/>
        </w:trPr>
        <w:tc>
          <w:tcPr>
            <w:tcW w:w="1074" w:type="pct"/>
          </w:tcPr>
          <w:p w14:paraId="4BE04C52" w14:textId="77777777" w:rsidR="003961FA" w:rsidRDefault="00030352">
            <w:pPr>
              <w:spacing w:after="0" w:line="360" w:lineRule="auto"/>
              <w:rPr>
                <w:rFonts w:ascii="Times New Roman" w:hAnsi="Times New Roman"/>
                <w:sz w:val="22"/>
              </w:rPr>
            </w:pPr>
            <w:r>
              <w:rPr>
                <w:rFonts w:ascii="Times New Roman" w:hAnsi="Times New Roman"/>
                <w:sz w:val="22"/>
              </w:rPr>
              <w:lastRenderedPageBreak/>
              <w:t>SHR</w:t>
            </w:r>
          </w:p>
        </w:tc>
        <w:tc>
          <w:tcPr>
            <w:tcW w:w="3926" w:type="pct"/>
          </w:tcPr>
          <w:p w14:paraId="76DCB476" w14:textId="77777777" w:rsidR="003961FA" w:rsidRDefault="00030352">
            <w:pPr>
              <w:spacing w:after="0" w:line="360" w:lineRule="auto"/>
              <w:rPr>
                <w:rFonts w:ascii="Times New Roman" w:hAnsi="Times New Roman"/>
                <w:sz w:val="22"/>
              </w:rPr>
            </w:pPr>
            <w:r>
              <w:rPr>
                <w:rFonts w:ascii="Times New Roman" w:hAnsi="Times New Roman"/>
                <w:sz w:val="22"/>
                <w:lang w:eastAsia="zh-Hans"/>
              </w:rPr>
              <w:t>SHR is shareholder concentration, measured by the shareholding ratio of the largest shareholder.</w:t>
            </w:r>
          </w:p>
        </w:tc>
      </w:tr>
      <w:tr w:rsidR="003961FA" w14:paraId="6AEF980C" w14:textId="77777777">
        <w:tc>
          <w:tcPr>
            <w:tcW w:w="1074" w:type="pct"/>
          </w:tcPr>
          <w:p w14:paraId="11C43DA7" w14:textId="77777777" w:rsidR="003961FA" w:rsidRDefault="00030352">
            <w:pPr>
              <w:spacing w:after="0" w:line="360" w:lineRule="auto"/>
              <w:rPr>
                <w:rFonts w:ascii="Times New Roman" w:hAnsi="Times New Roman"/>
                <w:sz w:val="22"/>
              </w:rPr>
            </w:pPr>
            <w:r>
              <w:rPr>
                <w:rFonts w:ascii="Times New Roman" w:hAnsi="Times New Roman"/>
                <w:sz w:val="22"/>
              </w:rPr>
              <w:t>IND</w:t>
            </w:r>
          </w:p>
        </w:tc>
        <w:tc>
          <w:tcPr>
            <w:tcW w:w="3926" w:type="pct"/>
          </w:tcPr>
          <w:p w14:paraId="307DF368" w14:textId="77777777" w:rsidR="003961FA" w:rsidRDefault="00030352">
            <w:pPr>
              <w:spacing w:after="0" w:line="360" w:lineRule="auto"/>
              <w:rPr>
                <w:rFonts w:ascii="Times New Roman" w:hAnsi="Times New Roman"/>
                <w:sz w:val="22"/>
              </w:rPr>
            </w:pPr>
            <w:r>
              <w:rPr>
                <w:rFonts w:ascii="Times New Roman" w:hAnsi="Times New Roman"/>
                <w:sz w:val="22"/>
                <w:lang w:eastAsia="zh-Hans"/>
              </w:rPr>
              <w:t>IND is computed by the number of independent directors scaled by the total number of directors on the board.</w:t>
            </w:r>
          </w:p>
        </w:tc>
      </w:tr>
      <w:tr w:rsidR="003961FA" w14:paraId="6AFAF1B7" w14:textId="77777777">
        <w:tc>
          <w:tcPr>
            <w:tcW w:w="1074" w:type="pct"/>
          </w:tcPr>
          <w:p w14:paraId="04A8F834" w14:textId="77777777" w:rsidR="003961FA" w:rsidRDefault="00030352">
            <w:pPr>
              <w:spacing w:after="0" w:line="360" w:lineRule="auto"/>
              <w:rPr>
                <w:rFonts w:ascii="Times New Roman" w:hAnsi="Times New Roman"/>
                <w:sz w:val="22"/>
              </w:rPr>
            </w:pPr>
            <w:r>
              <w:rPr>
                <w:rFonts w:ascii="Times New Roman" w:hAnsi="Times New Roman"/>
                <w:sz w:val="22"/>
              </w:rPr>
              <w:t>BOA</w:t>
            </w:r>
          </w:p>
        </w:tc>
        <w:tc>
          <w:tcPr>
            <w:tcW w:w="3926" w:type="pct"/>
          </w:tcPr>
          <w:p w14:paraId="61468F79" w14:textId="77777777" w:rsidR="003961FA" w:rsidRDefault="00030352">
            <w:pPr>
              <w:spacing w:after="0" w:line="360" w:lineRule="auto"/>
              <w:rPr>
                <w:rFonts w:ascii="Times New Roman" w:hAnsi="Times New Roman"/>
                <w:sz w:val="22"/>
              </w:rPr>
            </w:pPr>
            <w:r>
              <w:rPr>
                <w:rFonts w:ascii="Times New Roman" w:hAnsi="Times New Roman"/>
                <w:sz w:val="22"/>
                <w:lang w:eastAsia="zh-Hans"/>
              </w:rPr>
              <w:t>BOA is measured by the natural log of the number of board directors.</w:t>
            </w:r>
          </w:p>
        </w:tc>
      </w:tr>
      <w:tr w:rsidR="003961FA" w14:paraId="5A6A5D5D" w14:textId="77777777">
        <w:tc>
          <w:tcPr>
            <w:tcW w:w="1074" w:type="pct"/>
          </w:tcPr>
          <w:p w14:paraId="3817F4BD" w14:textId="77777777" w:rsidR="003961FA" w:rsidRDefault="00030352">
            <w:pPr>
              <w:spacing w:after="0" w:line="360" w:lineRule="auto"/>
              <w:rPr>
                <w:rFonts w:ascii="Times New Roman" w:hAnsi="Times New Roman"/>
                <w:sz w:val="22"/>
              </w:rPr>
            </w:pPr>
            <w:r>
              <w:rPr>
                <w:rFonts w:ascii="Times New Roman" w:hAnsi="Times New Roman"/>
                <w:sz w:val="22"/>
              </w:rPr>
              <w:t>SHE</w:t>
            </w:r>
          </w:p>
        </w:tc>
        <w:tc>
          <w:tcPr>
            <w:tcW w:w="3926" w:type="pct"/>
          </w:tcPr>
          <w:p w14:paraId="0A14C8DC" w14:textId="77777777" w:rsidR="003961FA" w:rsidRDefault="00030352">
            <w:pPr>
              <w:spacing w:after="0" w:line="360" w:lineRule="auto"/>
              <w:rPr>
                <w:rFonts w:ascii="Times New Roman" w:hAnsi="Times New Roman"/>
                <w:sz w:val="22"/>
              </w:rPr>
            </w:pPr>
            <w:r>
              <w:rPr>
                <w:rFonts w:ascii="Times New Roman" w:hAnsi="Times New Roman"/>
                <w:sz w:val="22"/>
                <w:lang w:eastAsia="zh-Hans"/>
              </w:rPr>
              <w:t>SHE is measured by the shareholding ratio of companies’ top management.</w:t>
            </w:r>
          </w:p>
        </w:tc>
      </w:tr>
      <w:tr w:rsidR="003961FA" w14:paraId="6720378F" w14:textId="77777777">
        <w:tc>
          <w:tcPr>
            <w:tcW w:w="1074" w:type="pct"/>
          </w:tcPr>
          <w:p w14:paraId="3D8C9087" w14:textId="77777777" w:rsidR="003961FA" w:rsidRDefault="00030352">
            <w:pPr>
              <w:spacing w:after="0" w:line="360" w:lineRule="auto"/>
              <w:rPr>
                <w:rFonts w:ascii="Times New Roman" w:hAnsi="Times New Roman"/>
                <w:sz w:val="22"/>
              </w:rPr>
            </w:pPr>
            <w:r>
              <w:rPr>
                <w:rFonts w:ascii="Times New Roman" w:hAnsi="Times New Roman"/>
                <w:sz w:val="22"/>
              </w:rPr>
              <w:t>DUAL</w:t>
            </w:r>
          </w:p>
        </w:tc>
        <w:tc>
          <w:tcPr>
            <w:tcW w:w="3926" w:type="pct"/>
          </w:tcPr>
          <w:p w14:paraId="5491596B" w14:textId="77777777" w:rsidR="003961FA" w:rsidRDefault="00030352">
            <w:pPr>
              <w:spacing w:after="0" w:line="360" w:lineRule="auto"/>
              <w:rPr>
                <w:rFonts w:ascii="Times New Roman" w:hAnsi="Times New Roman"/>
                <w:sz w:val="22"/>
              </w:rPr>
            </w:pPr>
            <w:r>
              <w:rPr>
                <w:rFonts w:ascii="Times New Roman" w:hAnsi="Times New Roman"/>
                <w:sz w:val="22"/>
                <w:lang w:eastAsia="zh-Hans"/>
              </w:rPr>
              <w:t>DUAL is a dummy variable that equals 1 if the general manager is also the chairman, and 0 otherwise.</w:t>
            </w:r>
          </w:p>
        </w:tc>
      </w:tr>
      <w:tr w:rsidR="003961FA" w14:paraId="71BDE1BF" w14:textId="77777777">
        <w:trPr>
          <w:trHeight w:val="237"/>
        </w:trPr>
        <w:tc>
          <w:tcPr>
            <w:tcW w:w="1074" w:type="pct"/>
          </w:tcPr>
          <w:p w14:paraId="5A00530C" w14:textId="77777777" w:rsidR="003961FA" w:rsidRDefault="00030352">
            <w:pPr>
              <w:spacing w:after="0" w:line="360" w:lineRule="auto"/>
              <w:rPr>
                <w:rFonts w:ascii="Times New Roman" w:hAnsi="Times New Roman"/>
                <w:sz w:val="22"/>
              </w:rPr>
            </w:pPr>
            <w:r>
              <w:rPr>
                <w:rFonts w:ascii="Times New Roman" w:hAnsi="Times New Roman"/>
                <w:sz w:val="22"/>
              </w:rPr>
              <w:t>SOE</w:t>
            </w:r>
          </w:p>
        </w:tc>
        <w:tc>
          <w:tcPr>
            <w:tcW w:w="3926" w:type="pct"/>
          </w:tcPr>
          <w:p w14:paraId="597ED4FD" w14:textId="77777777" w:rsidR="003961FA" w:rsidRDefault="00030352">
            <w:pPr>
              <w:spacing w:after="0" w:line="360" w:lineRule="auto"/>
              <w:rPr>
                <w:rFonts w:ascii="Times New Roman" w:hAnsi="Times New Roman"/>
                <w:sz w:val="22"/>
              </w:rPr>
            </w:pPr>
            <w:r>
              <w:rPr>
                <w:rFonts w:ascii="Times New Roman" w:hAnsi="Times New Roman"/>
                <w:sz w:val="22"/>
                <w:lang w:eastAsia="zh-Hans"/>
              </w:rPr>
              <w:t>SOE is a dummy variable, taking the value of 1 if the firm is state-owned, and 0 otherwise.</w:t>
            </w:r>
          </w:p>
        </w:tc>
      </w:tr>
      <w:tr w:rsidR="003961FA" w14:paraId="6EA3B894" w14:textId="77777777">
        <w:tc>
          <w:tcPr>
            <w:tcW w:w="1074" w:type="pct"/>
          </w:tcPr>
          <w:p w14:paraId="1C8A558C" w14:textId="77777777" w:rsidR="003961FA" w:rsidRDefault="00030352">
            <w:pPr>
              <w:spacing w:after="0" w:line="360" w:lineRule="auto"/>
              <w:rPr>
                <w:rFonts w:ascii="Times New Roman" w:hAnsi="Times New Roman"/>
                <w:sz w:val="22"/>
              </w:rPr>
            </w:pPr>
            <w:r>
              <w:rPr>
                <w:rFonts w:ascii="Times New Roman" w:hAnsi="Times New Roman"/>
                <w:sz w:val="22"/>
                <w:lang w:eastAsia="zh-Hans"/>
              </w:rPr>
              <w:t>CREDIT_GDP</w:t>
            </w:r>
          </w:p>
        </w:tc>
        <w:tc>
          <w:tcPr>
            <w:tcW w:w="3926" w:type="pct"/>
          </w:tcPr>
          <w:p w14:paraId="0200AAC3" w14:textId="77777777" w:rsidR="003961FA" w:rsidRDefault="00030352">
            <w:pPr>
              <w:spacing w:after="0" w:line="360" w:lineRule="auto"/>
              <w:rPr>
                <w:rFonts w:ascii="Times New Roman" w:hAnsi="Times New Roman"/>
                <w:sz w:val="22"/>
              </w:rPr>
            </w:pPr>
            <w:r>
              <w:rPr>
                <w:rFonts w:ascii="Times New Roman" w:hAnsi="Times New Roman"/>
                <w:sz w:val="22"/>
                <w:lang w:eastAsia="zh-Hans"/>
              </w:rPr>
              <w:t>CREDIT_GDP is measured by the value of loans divided by GDP.</w:t>
            </w:r>
          </w:p>
        </w:tc>
      </w:tr>
      <w:tr w:rsidR="003961FA" w14:paraId="1F9B4F43" w14:textId="77777777">
        <w:trPr>
          <w:trHeight w:val="265"/>
        </w:trPr>
        <w:tc>
          <w:tcPr>
            <w:tcW w:w="1074" w:type="pct"/>
          </w:tcPr>
          <w:p w14:paraId="19ECF963" w14:textId="77777777" w:rsidR="003961FA" w:rsidRDefault="00030352">
            <w:pPr>
              <w:spacing w:after="0" w:line="360" w:lineRule="auto"/>
              <w:rPr>
                <w:rFonts w:ascii="Times New Roman" w:hAnsi="Times New Roman"/>
                <w:sz w:val="22"/>
              </w:rPr>
            </w:pPr>
            <w:r>
              <w:rPr>
                <w:rFonts w:ascii="Times New Roman" w:hAnsi="Times New Roman"/>
                <w:sz w:val="22"/>
                <w:lang w:eastAsia="zh-Hans"/>
              </w:rPr>
              <w:t>STOCK_GDP</w:t>
            </w:r>
          </w:p>
        </w:tc>
        <w:tc>
          <w:tcPr>
            <w:tcW w:w="3926" w:type="pct"/>
          </w:tcPr>
          <w:p w14:paraId="3327F97F" w14:textId="77777777" w:rsidR="003961FA" w:rsidRDefault="00030352">
            <w:pPr>
              <w:spacing w:after="0" w:line="360" w:lineRule="auto"/>
              <w:rPr>
                <w:rFonts w:ascii="Times New Roman" w:hAnsi="Times New Roman"/>
                <w:sz w:val="22"/>
              </w:rPr>
            </w:pPr>
            <w:r>
              <w:rPr>
                <w:rFonts w:ascii="Times New Roman" w:hAnsi="Times New Roman"/>
                <w:sz w:val="22"/>
                <w:lang w:eastAsia="zh-Hans"/>
              </w:rPr>
              <w:t>STOCK_GDP is computed by the value of total shares traded on the stock market divided by GDP.</w:t>
            </w:r>
          </w:p>
        </w:tc>
      </w:tr>
      <w:tr w:rsidR="003961FA" w14:paraId="6482F999" w14:textId="77777777">
        <w:trPr>
          <w:trHeight w:val="272"/>
        </w:trPr>
        <w:tc>
          <w:tcPr>
            <w:tcW w:w="1074" w:type="pct"/>
            <w:tcBorders>
              <w:bottom w:val="single" w:sz="4" w:space="0" w:color="auto"/>
            </w:tcBorders>
          </w:tcPr>
          <w:p w14:paraId="243C73D1" w14:textId="77777777" w:rsidR="003961FA" w:rsidRDefault="00030352">
            <w:pPr>
              <w:spacing w:after="0" w:line="360" w:lineRule="auto"/>
              <w:rPr>
                <w:rFonts w:ascii="Times New Roman" w:hAnsi="Times New Roman"/>
                <w:sz w:val="22"/>
              </w:rPr>
            </w:pPr>
            <w:r>
              <w:rPr>
                <w:rFonts w:ascii="Times New Roman" w:hAnsi="Times New Roman"/>
                <w:sz w:val="22"/>
                <w:lang w:eastAsia="zh-Hans"/>
              </w:rPr>
              <w:t>GDP_GROW</w:t>
            </w:r>
          </w:p>
        </w:tc>
        <w:tc>
          <w:tcPr>
            <w:tcW w:w="3926" w:type="pct"/>
            <w:tcBorders>
              <w:bottom w:val="single" w:sz="4" w:space="0" w:color="auto"/>
            </w:tcBorders>
          </w:tcPr>
          <w:p w14:paraId="3E33CE6D" w14:textId="77777777" w:rsidR="003961FA" w:rsidRDefault="00030352">
            <w:pPr>
              <w:spacing w:after="0" w:line="360" w:lineRule="auto"/>
              <w:rPr>
                <w:rFonts w:ascii="Times New Roman" w:hAnsi="Times New Roman"/>
                <w:sz w:val="22"/>
              </w:rPr>
            </w:pPr>
            <w:r>
              <w:rPr>
                <w:rFonts w:ascii="Times New Roman" w:hAnsi="Times New Roman"/>
                <w:sz w:val="22"/>
                <w:lang w:eastAsia="zh-Hans"/>
              </w:rPr>
              <w:t>GDP_GROW is the annual growth rate of GDP.</w:t>
            </w:r>
          </w:p>
        </w:tc>
      </w:tr>
    </w:tbl>
    <w:p w14:paraId="0FAE3FCC" w14:textId="77777777" w:rsidR="003961FA" w:rsidRDefault="003961FA">
      <w:pPr>
        <w:jc w:val="both"/>
        <w:rPr>
          <w:rFonts w:ascii="Times New Roman" w:hAnsi="Times New Roman"/>
          <w:b/>
          <w:lang w:bidi="ar"/>
        </w:rPr>
      </w:pPr>
    </w:p>
    <w:p w14:paraId="2AD22717" w14:textId="77777777" w:rsidR="003961FA" w:rsidRDefault="003961FA">
      <w:pPr>
        <w:jc w:val="both"/>
        <w:rPr>
          <w:rFonts w:ascii="Times New Roman" w:hAnsi="Times New Roman"/>
          <w:sz w:val="20"/>
          <w:szCs w:val="20"/>
        </w:rPr>
      </w:pPr>
    </w:p>
    <w:p w14:paraId="5B3256C0" w14:textId="77777777" w:rsidR="003961FA" w:rsidRDefault="003961FA"/>
    <w:sectPr w:rsidR="003961FA">
      <w:footnotePr>
        <w:numRestart w:val="eachPage"/>
      </w:footnotePr>
      <w:pgSz w:w="16840" w:h="11900" w:orient="landscape"/>
      <w:pgMar w:top="720" w:right="720" w:bottom="720" w:left="720" w:header="851" w:footer="992" w:gutter="0"/>
      <w:cols w:space="720"/>
      <w:docGrid w:type="linesAndChar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Yasir Shahab" w:date="2023-08-13T19:00:00Z" w:initials="">
    <w:p w14:paraId="62DF7733" w14:textId="39FCBB9C" w:rsidR="003961FA" w:rsidRDefault="00030352">
      <w:pPr>
        <w:pStyle w:val="CommentText"/>
      </w:pPr>
      <w:r>
        <w:t xml:space="preserve">There is a need to incorporate a paragraph in the conclusion showing the importance of this paper for the audience of managerial auditing journal. Like what can it offers to the readers from auditing perspective. You can see the aims and scope and the journal information of Managerial auditing journal and use the keywords mentioned there in writing a good para here. It will also be added in the response letter, in particular, in response to editor and one of the reviewers’ comments. </w:t>
      </w:r>
    </w:p>
  </w:comment>
  <w:comment w:id="10" w:author="赵 绮子" w:date="2023-08-14T18:52:00Z" w:initials="">
    <w:p w14:paraId="58326523" w14:textId="77777777" w:rsidR="003961FA" w:rsidRDefault="00030352">
      <w:pPr>
        <w:pStyle w:val="CommentText"/>
      </w:pPr>
      <w:r>
        <w:t>Yes.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DF7733" w15:done="0"/>
  <w15:commentEx w15:paraId="58326523" w15:paraIdParent="62DF77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DF7733" w16cid:durableId="2888AF21"/>
  <w16cid:commentId w16cid:paraId="58326523" w16cid:durableId="2888AF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1A8EA" w14:textId="77777777" w:rsidR="003961FA" w:rsidRDefault="00030352">
      <w:pPr>
        <w:spacing w:line="240" w:lineRule="auto"/>
      </w:pPr>
      <w:r>
        <w:separator/>
      </w:r>
    </w:p>
  </w:endnote>
  <w:endnote w:type="continuationSeparator" w:id="0">
    <w:p w14:paraId="40B9C8F6" w14:textId="77777777" w:rsidR="003961FA" w:rsidRDefault="00030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roman"/>
    <w:pitch w:val="default"/>
    <w:sig w:usb0="00000000" w:usb1="00000000" w:usb2="00000008" w:usb3="00000000" w:csb0="000001FF" w:csb1="00000000"/>
  </w:font>
  <w:font w:name="Times">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iragino Sans GB">
    <w:altName w:val="Microsoft YaHei"/>
    <w:charset w:val="80"/>
    <w:family w:val="swiss"/>
    <w:pitch w:val="default"/>
    <w:sig w:usb0="00000000" w:usb1="00000000" w:usb2="00000016" w:usb3="00000000" w:csb0="00060007"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926763"/>
    </w:sdtPr>
    <w:sdtEndPr/>
    <w:sdtContent>
      <w:p w14:paraId="3FD40E80" w14:textId="77777777" w:rsidR="003961FA" w:rsidRDefault="00030352">
        <w:pPr>
          <w:pStyle w:val="Footer"/>
          <w:jc w:val="center"/>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6E2D6" w14:textId="77777777" w:rsidR="003961FA" w:rsidRDefault="00030352">
      <w:pPr>
        <w:spacing w:after="0"/>
      </w:pPr>
      <w:r>
        <w:separator/>
      </w:r>
    </w:p>
  </w:footnote>
  <w:footnote w:type="continuationSeparator" w:id="0">
    <w:p w14:paraId="15A8F27A" w14:textId="77777777" w:rsidR="003961FA" w:rsidRDefault="00030352">
      <w:pPr>
        <w:spacing w:after="0"/>
      </w:pPr>
      <w:r>
        <w:continuationSeparator/>
      </w:r>
    </w:p>
  </w:footnote>
  <w:footnote w:id="1">
    <w:p w14:paraId="5BB075BE" w14:textId="063E1C99" w:rsidR="003961FA" w:rsidRDefault="00030352">
      <w:pPr>
        <w:pStyle w:val="FootnoteText"/>
        <w:spacing w:after="0" w:line="240" w:lineRule="auto"/>
        <w:rPr>
          <w:lang w:eastAsia="zh-CN"/>
        </w:rPr>
      </w:pPr>
      <w:r>
        <w:rPr>
          <w:rStyle w:val="FootnoteReference"/>
        </w:rPr>
        <w:footnoteRef/>
      </w:r>
      <w:r>
        <w:rPr>
          <w:rFonts w:ascii="Times New Roman" w:hAnsi="Times New Roman"/>
        </w:rPr>
        <w:t xml:space="preserve">The detailed process of obtaining </w:t>
      </w:r>
      <w:r>
        <w:rPr>
          <w:rFonts w:ascii="Times New Roman" w:hAnsi="Times New Roman"/>
          <w:i/>
          <w:iCs/>
        </w:rPr>
        <w:t>DA_J</w:t>
      </w:r>
      <w:r>
        <w:rPr>
          <w:rFonts w:ascii="Times New Roman" w:hAnsi="Times New Roman"/>
        </w:rPr>
        <w:t xml:space="preserve"> and</w:t>
      </w:r>
      <w:r>
        <w:rPr>
          <w:rFonts w:ascii="Times New Roman" w:hAnsi="Times New Roman"/>
          <w:i/>
          <w:iCs/>
        </w:rPr>
        <w:t xml:space="preserve"> DA_AJ</w:t>
      </w:r>
      <w:r>
        <w:rPr>
          <w:rFonts w:ascii="Times New Roman" w:hAnsi="Times New Roman"/>
        </w:rPr>
        <w:t xml:space="preserve"> is described in </w:t>
      </w:r>
      <w:r>
        <w:rPr>
          <w:rFonts w:ascii="Times New Roman" w:hAnsi="Times New Roman"/>
          <w:lang w:eastAsia="zh-CN"/>
        </w:rPr>
        <w:t xml:space="preserve">Appendix </w:t>
      </w:r>
      <w:r>
        <w:rPr>
          <w:rFonts w:ascii="Times New Roman" w:hAnsi="Times New Roman"/>
          <w:lang w:eastAsia="zh-CN"/>
        </w:rPr>
        <w:fldChar w:fldCharType="begin"/>
      </w:r>
      <w:r>
        <w:rPr>
          <w:rFonts w:ascii="Times New Roman" w:hAnsi="Times New Roman"/>
          <w:lang w:eastAsia="zh-CN"/>
        </w:rPr>
        <w:instrText xml:space="preserve"> = 1 \* ROMAN </w:instrText>
      </w:r>
      <w:r>
        <w:rPr>
          <w:rFonts w:ascii="Times New Roman" w:hAnsi="Times New Roman"/>
          <w:lang w:eastAsia="zh-CN"/>
        </w:rPr>
        <w:fldChar w:fldCharType="separate"/>
      </w:r>
      <w:r>
        <w:rPr>
          <w:rFonts w:ascii="Times New Roman" w:hAnsi="Times New Roman"/>
          <w:lang w:eastAsia="zh-CN"/>
        </w:rPr>
        <w:t>I</w:t>
      </w:r>
      <w:r>
        <w:rPr>
          <w:rFonts w:ascii="Times New Roman" w:hAnsi="Times New Roman"/>
          <w:lang w:eastAsia="zh-CN"/>
        </w:rPr>
        <w:fldChar w:fldCharType="end"/>
      </w:r>
      <w:r>
        <w:rPr>
          <w:rFonts w:ascii="Times New Roman" w:hAnsi="Times New Roman"/>
          <w:lang w:eastAsia="zh-CN"/>
        </w:rPr>
        <w:t xml:space="preserve"> of online supplementary material.</w:t>
      </w:r>
    </w:p>
  </w:footnote>
  <w:footnote w:id="2">
    <w:p w14:paraId="1BA1DBCF" w14:textId="17DBDD65" w:rsidR="003961FA" w:rsidRDefault="00030352">
      <w:pPr>
        <w:pStyle w:val="FootnoteText"/>
        <w:jc w:val="both"/>
        <w:rPr>
          <w:lang w:eastAsia="zh-CN"/>
        </w:rPr>
      </w:pPr>
      <w:r>
        <w:rPr>
          <w:rStyle w:val="FootnoteReference"/>
        </w:rPr>
        <w:footnoteRef/>
      </w:r>
      <w:r>
        <w:rPr>
          <w:rFonts w:ascii="Times New Roman" w:hAnsi="Times New Roman"/>
        </w:rPr>
        <w:t xml:space="preserve">The detailed process of obtaining </w:t>
      </w:r>
      <w:r>
        <w:rPr>
          <w:rFonts w:ascii="Times New Roman" w:hAnsi="Times New Roman"/>
          <w:i/>
          <w:iCs/>
        </w:rPr>
        <w:t>ACFO, APROD</w:t>
      </w:r>
      <w:r>
        <w:rPr>
          <w:rFonts w:ascii="Times New Roman" w:hAnsi="Times New Roman"/>
        </w:rPr>
        <w:t xml:space="preserve">, </w:t>
      </w:r>
      <w:r>
        <w:rPr>
          <w:rFonts w:ascii="Times New Roman" w:hAnsi="Times New Roman"/>
          <w:i/>
          <w:iCs/>
        </w:rPr>
        <w:t xml:space="preserve">AEXP </w:t>
      </w:r>
      <w:r>
        <w:rPr>
          <w:rFonts w:ascii="Times New Roman" w:hAnsi="Times New Roman"/>
        </w:rPr>
        <w:t>and</w:t>
      </w:r>
      <w:r>
        <w:rPr>
          <w:rFonts w:ascii="Times New Roman" w:hAnsi="Times New Roman"/>
          <w:i/>
          <w:iCs/>
        </w:rPr>
        <w:t xml:space="preserve"> RM1</w:t>
      </w:r>
      <w:r>
        <w:rPr>
          <w:rFonts w:ascii="Times New Roman" w:hAnsi="Times New Roman"/>
        </w:rPr>
        <w:t xml:space="preserve"> is described in </w:t>
      </w:r>
      <w:r>
        <w:rPr>
          <w:rFonts w:ascii="Times New Roman" w:hAnsi="Times New Roman"/>
          <w:lang w:eastAsia="zh-CN"/>
        </w:rPr>
        <w:t xml:space="preserve">Appendix </w:t>
      </w:r>
      <w:r>
        <w:rPr>
          <w:rFonts w:ascii="Times New Roman" w:hAnsi="Times New Roman"/>
          <w:lang w:eastAsia="zh-CN"/>
        </w:rPr>
        <w:fldChar w:fldCharType="begin"/>
      </w:r>
      <w:r>
        <w:rPr>
          <w:rFonts w:ascii="Times New Roman" w:hAnsi="Times New Roman"/>
          <w:lang w:eastAsia="zh-CN"/>
        </w:rPr>
        <w:instrText xml:space="preserve"> = 1 \* ROMAN </w:instrText>
      </w:r>
      <w:r>
        <w:rPr>
          <w:rFonts w:ascii="Times New Roman" w:hAnsi="Times New Roman"/>
          <w:lang w:eastAsia="zh-CN"/>
        </w:rPr>
        <w:fldChar w:fldCharType="separate"/>
      </w:r>
      <w:r>
        <w:rPr>
          <w:rFonts w:ascii="Times New Roman" w:hAnsi="Times New Roman"/>
          <w:lang w:eastAsia="zh-CN"/>
        </w:rPr>
        <w:t>I</w:t>
      </w:r>
      <w:r>
        <w:rPr>
          <w:rFonts w:ascii="Times New Roman" w:hAnsi="Times New Roman"/>
          <w:lang w:eastAsia="zh-CN"/>
        </w:rPr>
        <w:fldChar w:fldCharType="end"/>
      </w:r>
      <w:r>
        <w:rPr>
          <w:rFonts w:ascii="Times New Roman" w:hAnsi="Times New Roman"/>
          <w:lang w:eastAsia="zh-CN"/>
        </w:rPr>
        <w:t xml:space="preserve"> of online supplementary material.</w:t>
      </w:r>
    </w:p>
  </w:footnote>
  <w:footnote w:id="3">
    <w:p w14:paraId="2B7A4940" w14:textId="68C92DED" w:rsidR="003961FA" w:rsidRDefault="00030352">
      <w:pPr>
        <w:pStyle w:val="FootnoteText"/>
        <w:jc w:val="both"/>
        <w:rPr>
          <w:lang w:eastAsia="zh-CN"/>
        </w:rPr>
      </w:pPr>
      <w:r>
        <w:rPr>
          <w:rStyle w:val="FootnoteReference"/>
        </w:rPr>
        <w:footnoteRef/>
      </w:r>
      <w:r>
        <w:rPr>
          <w:rFonts w:ascii="Times New Roman" w:hAnsi="Times New Roman"/>
          <w:lang w:eastAsia="zh-CN"/>
        </w:rPr>
        <w:t xml:space="preserve">We additionally conduct the regressions using </w:t>
      </w:r>
      <w:r>
        <w:rPr>
          <w:rFonts w:ascii="Times New Roman" w:hAnsi="Times New Roman"/>
          <w:i/>
          <w:iCs/>
          <w:lang w:eastAsia="zh-CN"/>
        </w:rPr>
        <w:t>ACFO</w:t>
      </w:r>
      <w:r>
        <w:rPr>
          <w:rFonts w:ascii="Times New Roman" w:hAnsi="Times New Roman"/>
          <w:lang w:eastAsia="zh-CN"/>
        </w:rPr>
        <w:t xml:space="preserve">, </w:t>
      </w:r>
      <w:r>
        <w:rPr>
          <w:rFonts w:ascii="Times New Roman" w:hAnsi="Times New Roman"/>
          <w:i/>
          <w:iCs/>
          <w:lang w:eastAsia="zh-CN"/>
        </w:rPr>
        <w:t>APROD</w:t>
      </w:r>
      <w:r>
        <w:rPr>
          <w:rFonts w:ascii="Times New Roman" w:hAnsi="Times New Roman"/>
          <w:lang w:eastAsia="zh-CN"/>
        </w:rPr>
        <w:t xml:space="preserve"> and </w:t>
      </w:r>
      <w:r>
        <w:rPr>
          <w:rFonts w:ascii="Times New Roman" w:hAnsi="Times New Roman"/>
          <w:i/>
          <w:iCs/>
          <w:lang w:eastAsia="zh-CN"/>
        </w:rPr>
        <w:t>AEXP</w:t>
      </w:r>
      <w:r>
        <w:rPr>
          <w:rFonts w:ascii="Times New Roman" w:hAnsi="Times New Roman"/>
          <w:lang w:eastAsia="zh-CN"/>
        </w:rPr>
        <w:t xml:space="preserve"> as proxies for RM, and the results are provided in the Appendix </w:t>
      </w:r>
      <w:r>
        <w:rPr>
          <w:rFonts w:ascii="Times New Roman" w:hAnsi="Times New Roman"/>
          <w:lang w:eastAsia="zh-CN"/>
        </w:rPr>
        <w:fldChar w:fldCharType="begin"/>
      </w:r>
      <w:r>
        <w:rPr>
          <w:rFonts w:ascii="Times New Roman" w:hAnsi="Times New Roman"/>
          <w:lang w:eastAsia="zh-CN"/>
        </w:rPr>
        <w:instrText xml:space="preserve"> = 4 \* ROMAN </w:instrText>
      </w:r>
      <w:r>
        <w:rPr>
          <w:rFonts w:ascii="Times New Roman" w:hAnsi="Times New Roman"/>
          <w:lang w:eastAsia="zh-CN"/>
        </w:rPr>
        <w:fldChar w:fldCharType="separate"/>
      </w:r>
      <w:r>
        <w:rPr>
          <w:rFonts w:ascii="Times New Roman" w:hAnsi="Times New Roman"/>
          <w:lang w:eastAsia="zh-CN"/>
        </w:rPr>
        <w:t>IV</w:t>
      </w:r>
      <w:r>
        <w:rPr>
          <w:rFonts w:ascii="Times New Roman" w:hAnsi="Times New Roman"/>
          <w:lang w:eastAsia="zh-CN"/>
        </w:rPr>
        <w:fldChar w:fldCharType="end"/>
      </w:r>
      <w:r>
        <w:rPr>
          <w:rFonts w:ascii="Times New Roman" w:hAnsi="Times New Roman"/>
          <w:lang w:eastAsia="zh-CN"/>
        </w:rPr>
        <w:t xml:space="preserve"> of </w:t>
      </w:r>
      <w:r>
        <w:rPr>
          <w:rFonts w:ascii="Times New Roman" w:hAnsi="Times New Roman"/>
          <w:iCs/>
          <w:color w:val="000000"/>
          <w:lang w:eastAsia="zh-CN"/>
        </w:rPr>
        <w:t>online supplementary material.</w:t>
      </w:r>
    </w:p>
  </w:footnote>
  <w:footnote w:id="4">
    <w:p w14:paraId="0D58E6CF" w14:textId="08F3CCD2" w:rsidR="003961FA" w:rsidRPr="00DE1107" w:rsidRDefault="00030352">
      <w:pPr>
        <w:pStyle w:val="FootnoteText"/>
        <w:rPr>
          <w:rFonts w:ascii="Times New Roman" w:hAnsi="Times New Roman"/>
          <w:lang w:eastAsia="zh-CN"/>
        </w:rPr>
      </w:pPr>
      <w:r w:rsidRPr="00DE1107">
        <w:rPr>
          <w:rStyle w:val="FootnoteReference"/>
          <w:rFonts w:ascii="Times New Roman" w:hAnsi="Times New Roman"/>
        </w:rPr>
        <w:footnoteRef/>
      </w:r>
      <w:r>
        <w:rPr>
          <w:rFonts w:ascii="Times New Roman" w:hAnsi="Times New Roman"/>
        </w:rPr>
        <w:t>-</w:t>
      </w:r>
      <w:r w:rsidRPr="00DE1107">
        <w:rPr>
          <w:rFonts w:ascii="Times New Roman" w:hAnsi="Times New Roman"/>
          <w:lang w:eastAsia="zh-CN"/>
        </w:rPr>
        <w:t>0.12%=</w:t>
      </w:r>
      <w:r>
        <w:rPr>
          <w:rFonts w:ascii="Times New Roman" w:hAnsi="Times New Roman"/>
          <w:lang w:eastAsia="zh-CN"/>
        </w:rPr>
        <w:t>-</w:t>
      </w:r>
      <w:r w:rsidRPr="00DE1107">
        <w:rPr>
          <w:rFonts w:ascii="Times New Roman" w:hAnsi="Times New Roman"/>
          <w:lang w:eastAsia="zh-CN"/>
        </w:rPr>
        <w:t>0.006</w:t>
      </w:r>
      <w:r w:rsidRPr="00DE1107">
        <w:rPr>
          <w:rFonts w:ascii="Times New Roman" w:hAnsi="Times New Roman"/>
          <w:lang w:eastAsia="zh-CN"/>
        </w:rPr>
        <w:sym w:font="Symbol" w:char="F0B4"/>
      </w:r>
      <w:r w:rsidRPr="00DE1107">
        <w:rPr>
          <w:rFonts w:ascii="Times New Roman" w:hAnsi="Times New Roman"/>
          <w:lang w:eastAsia="zh-CN"/>
        </w:rPr>
        <w:t>10%</w:t>
      </w:r>
      <w:r w:rsidRPr="00DE1107">
        <w:rPr>
          <w:rFonts w:ascii="Times New Roman" w:hAnsi="Times New Roman"/>
          <w:lang w:eastAsia="zh-CN"/>
        </w:rPr>
        <w:sym w:font="Symbol" w:char="F0B4"/>
      </w:r>
      <w:r w:rsidRPr="00DE1107">
        <w:rPr>
          <w:rFonts w:ascii="Times New Roman" w:hAnsi="Times New Roman"/>
          <w:lang w:eastAsia="zh-CN"/>
        </w:rPr>
        <w:t xml:space="preserve">2.021, where 2.021 is the average value of </w:t>
      </w:r>
      <w:proofErr w:type="spellStart"/>
      <w:r w:rsidRPr="00DE1107">
        <w:rPr>
          <w:rFonts w:ascii="Times New Roman" w:hAnsi="Times New Roman"/>
          <w:i/>
          <w:iCs/>
          <w:lang w:eastAsia="zh-CN"/>
        </w:rPr>
        <w:t>Ln_HSR</w:t>
      </w:r>
      <w:proofErr w:type="spellEnd"/>
      <w:r w:rsidRPr="00DE1107">
        <w:rPr>
          <w:rFonts w:ascii="Times New Roman" w:hAnsi="Times New Roman"/>
          <w:lang w:eastAsia="zh-CN"/>
        </w:rPr>
        <w:t xml:space="preserve">. </w:t>
      </w:r>
    </w:p>
  </w:footnote>
  <w:footnote w:id="5">
    <w:p w14:paraId="269B3C69" w14:textId="0C05411A" w:rsidR="003961FA" w:rsidRPr="00DE1107" w:rsidRDefault="00030352">
      <w:pPr>
        <w:pStyle w:val="FootnoteText"/>
        <w:rPr>
          <w:rFonts w:ascii="Times New Roman" w:hAnsi="Times New Roman"/>
          <w:lang w:eastAsia="zh-CN"/>
        </w:rPr>
      </w:pPr>
      <w:r w:rsidRPr="00DE1107">
        <w:rPr>
          <w:rStyle w:val="FootnoteReference"/>
          <w:rFonts w:ascii="Times New Roman" w:hAnsi="Times New Roman"/>
        </w:rPr>
        <w:footnoteRef/>
      </w:r>
      <w:r w:rsidRPr="00DE1107">
        <w:rPr>
          <w:rFonts w:ascii="Times New Roman" w:hAnsi="Times New Roman"/>
          <w:lang w:eastAsia="zh-CN"/>
        </w:rPr>
        <w:t>0.18%=0.009</w:t>
      </w:r>
      <w:r>
        <w:rPr>
          <w:rFonts w:ascii="Times New Roman" w:hAnsi="Times New Roman"/>
          <w:lang w:eastAsia="zh-CN"/>
        </w:rPr>
        <w:sym w:font="Symbol" w:char="F0B4"/>
      </w:r>
      <w:r>
        <w:rPr>
          <w:rFonts w:ascii="Times New Roman" w:hAnsi="Times New Roman"/>
          <w:lang w:eastAsia="zh-CN"/>
        </w:rPr>
        <w:t>10%</w:t>
      </w:r>
      <w:r>
        <w:rPr>
          <w:rFonts w:ascii="Times New Roman" w:hAnsi="Times New Roman"/>
          <w:lang w:eastAsia="zh-CN"/>
        </w:rPr>
        <w:sym w:font="Symbol" w:char="F0B4"/>
      </w:r>
      <w:r>
        <w:rPr>
          <w:rFonts w:ascii="Times New Roman" w:hAnsi="Times New Roman"/>
          <w:lang w:eastAsia="zh-CN"/>
        </w:rPr>
        <w:t xml:space="preserve">2.021, where 2.021 is the average value of </w:t>
      </w:r>
      <w:proofErr w:type="spellStart"/>
      <w:r>
        <w:rPr>
          <w:rFonts w:ascii="Times New Roman" w:hAnsi="Times New Roman"/>
          <w:i/>
          <w:iCs/>
          <w:lang w:eastAsia="zh-CN"/>
        </w:rPr>
        <w:t>Ln_HSR</w:t>
      </w:r>
      <w:proofErr w:type="spellEnd"/>
      <w:r>
        <w:rPr>
          <w:rFonts w:ascii="Times New Roman" w:hAnsi="Times New Roman"/>
          <w:lang w:eastAsia="zh-CN"/>
        </w:rPr>
        <w:t>.</w:t>
      </w:r>
    </w:p>
  </w:footnote>
  <w:footnote w:id="6">
    <w:p w14:paraId="2C695E3D" w14:textId="409F2763" w:rsidR="003961FA" w:rsidRDefault="00030352">
      <w:pPr>
        <w:pStyle w:val="FootnoteText"/>
        <w:spacing w:after="0" w:line="240" w:lineRule="auto"/>
        <w:jc w:val="both"/>
        <w:rPr>
          <w:lang w:eastAsia="zh-CN"/>
        </w:rPr>
      </w:pPr>
      <w:r>
        <w:rPr>
          <w:rStyle w:val="FootnoteReference"/>
        </w:rPr>
        <w:footnoteRef/>
      </w:r>
      <w:r>
        <w:rPr>
          <w:rFonts w:ascii="Times New Roman" w:hAnsi="Times New Roman"/>
        </w:rPr>
        <w:t xml:space="preserve">Regression results with </w:t>
      </w:r>
      <w:r>
        <w:rPr>
          <w:rFonts w:ascii="Times New Roman" w:hAnsi="Times New Roman"/>
          <w:i/>
          <w:iCs/>
        </w:rPr>
        <w:t>ACFO</w:t>
      </w:r>
      <w:r>
        <w:rPr>
          <w:rFonts w:ascii="Times New Roman" w:hAnsi="Times New Roman"/>
        </w:rPr>
        <w:t xml:space="preserve">, </w:t>
      </w:r>
      <w:r>
        <w:rPr>
          <w:rFonts w:ascii="Times New Roman" w:hAnsi="Times New Roman"/>
          <w:i/>
          <w:iCs/>
        </w:rPr>
        <w:t>APROD</w:t>
      </w:r>
      <w:r>
        <w:rPr>
          <w:rFonts w:ascii="Times New Roman" w:hAnsi="Times New Roman"/>
        </w:rPr>
        <w:t xml:space="preserve"> and </w:t>
      </w:r>
      <w:r>
        <w:rPr>
          <w:rFonts w:ascii="Times New Roman" w:hAnsi="Times New Roman"/>
          <w:i/>
          <w:iCs/>
        </w:rPr>
        <w:t>AEXP</w:t>
      </w:r>
      <w:r>
        <w:rPr>
          <w:rFonts w:ascii="Times New Roman" w:hAnsi="Times New Roman"/>
        </w:rPr>
        <w:t xml:space="preserve"> as proxies for RM are presented in Appendix </w:t>
      </w:r>
      <w:r>
        <w:rPr>
          <w:rFonts w:ascii="Times New Roman" w:hAnsi="Times New Roman"/>
        </w:rPr>
        <w:fldChar w:fldCharType="begin"/>
      </w:r>
      <w:r>
        <w:rPr>
          <w:rFonts w:ascii="Times New Roman" w:hAnsi="Times New Roman"/>
          <w:lang w:eastAsia="zh-CN"/>
        </w:rPr>
        <w:instrText xml:space="preserve"> = 5 \* ROMAN </w:instrText>
      </w:r>
      <w:r>
        <w:rPr>
          <w:rFonts w:ascii="Times New Roman" w:hAnsi="Times New Roman"/>
        </w:rPr>
        <w:fldChar w:fldCharType="separate"/>
      </w:r>
      <w:r>
        <w:rPr>
          <w:rFonts w:ascii="Times New Roman" w:hAnsi="Times New Roman"/>
          <w:lang w:eastAsia="zh-CN"/>
        </w:rPr>
        <w:t>V</w:t>
      </w:r>
      <w:r>
        <w:rPr>
          <w:rFonts w:ascii="Times New Roman" w:hAnsi="Times New Roman"/>
        </w:rPr>
        <w:fldChar w:fldCharType="end"/>
      </w:r>
      <w:r>
        <w:rPr>
          <w:rFonts w:ascii="Times New Roman" w:hAnsi="Times New Roman"/>
        </w:rPr>
        <w:t xml:space="preserve"> of </w:t>
      </w:r>
      <w:r>
        <w:rPr>
          <w:rFonts w:ascii="Times New Roman" w:hAnsi="Times New Roman"/>
          <w:iCs/>
          <w:color w:val="000000"/>
          <w:lang w:eastAsia="zh-CN"/>
        </w:rPr>
        <w:t>online supplementary material for brevity.</w:t>
      </w:r>
    </w:p>
  </w:footnote>
  <w:footnote w:id="7">
    <w:p w14:paraId="615118AF" w14:textId="34B6C97F" w:rsidR="003961FA" w:rsidRDefault="00030352">
      <w:pPr>
        <w:pStyle w:val="FootnoteText"/>
        <w:spacing w:after="0" w:line="240" w:lineRule="auto"/>
        <w:jc w:val="both"/>
        <w:rPr>
          <w:lang w:eastAsia="zh-CN"/>
        </w:rPr>
      </w:pPr>
      <w:r>
        <w:rPr>
          <w:rStyle w:val="FootnoteReference"/>
        </w:rPr>
        <w:footnoteRef/>
      </w:r>
      <w:r>
        <w:rPr>
          <w:rFonts w:ascii="Times New Roman" w:hAnsi="Times New Roman"/>
        </w:rPr>
        <w:t xml:space="preserve">Regression results with </w:t>
      </w:r>
      <w:r>
        <w:rPr>
          <w:rFonts w:ascii="Times New Roman" w:hAnsi="Times New Roman"/>
          <w:i/>
          <w:iCs/>
        </w:rPr>
        <w:t>ACFO</w:t>
      </w:r>
      <w:r>
        <w:rPr>
          <w:rFonts w:ascii="Times New Roman" w:hAnsi="Times New Roman"/>
        </w:rPr>
        <w:t xml:space="preserve">, </w:t>
      </w:r>
      <w:r>
        <w:rPr>
          <w:rFonts w:ascii="Times New Roman" w:hAnsi="Times New Roman"/>
          <w:i/>
          <w:iCs/>
        </w:rPr>
        <w:t>APROD</w:t>
      </w:r>
      <w:r>
        <w:rPr>
          <w:rFonts w:ascii="Times New Roman" w:hAnsi="Times New Roman"/>
        </w:rPr>
        <w:t xml:space="preserve"> and </w:t>
      </w:r>
      <w:r>
        <w:rPr>
          <w:rFonts w:ascii="Times New Roman" w:hAnsi="Times New Roman"/>
          <w:i/>
          <w:iCs/>
        </w:rPr>
        <w:t>AEXP</w:t>
      </w:r>
      <w:r>
        <w:rPr>
          <w:rFonts w:ascii="Times New Roman" w:hAnsi="Times New Roman"/>
        </w:rPr>
        <w:t xml:space="preserve"> as proxies for RM are presented in Appendix </w:t>
      </w:r>
      <w:r>
        <w:rPr>
          <w:rFonts w:ascii="Times New Roman" w:hAnsi="Times New Roman"/>
        </w:rPr>
        <w:fldChar w:fldCharType="begin"/>
      </w:r>
      <w:r>
        <w:rPr>
          <w:rFonts w:ascii="Times New Roman" w:hAnsi="Times New Roman"/>
          <w:lang w:eastAsia="zh-CN"/>
        </w:rPr>
        <w:instrText xml:space="preserve"> = 5 \* ROMAN </w:instrText>
      </w:r>
      <w:r>
        <w:rPr>
          <w:rFonts w:ascii="Times New Roman" w:hAnsi="Times New Roman"/>
        </w:rPr>
        <w:fldChar w:fldCharType="separate"/>
      </w:r>
      <w:r>
        <w:rPr>
          <w:rFonts w:ascii="Times New Roman" w:hAnsi="Times New Roman"/>
          <w:lang w:eastAsia="zh-CN"/>
        </w:rPr>
        <w:t>V</w:t>
      </w:r>
      <w:r>
        <w:rPr>
          <w:rFonts w:ascii="Times New Roman" w:hAnsi="Times New Roman"/>
        </w:rPr>
        <w:fldChar w:fldCharType="end"/>
      </w:r>
      <w:r>
        <w:rPr>
          <w:rFonts w:ascii="Times New Roman" w:hAnsi="Times New Roman"/>
        </w:rPr>
        <w:t xml:space="preserve"> of </w:t>
      </w:r>
      <w:r>
        <w:rPr>
          <w:rFonts w:ascii="Times New Roman" w:hAnsi="Times New Roman"/>
          <w:iCs/>
          <w:color w:val="000000"/>
          <w:lang w:eastAsia="zh-CN"/>
        </w:rPr>
        <w:t>online supplementary material for brevity.</w:t>
      </w:r>
    </w:p>
  </w:footnote>
  <w:footnote w:id="8">
    <w:p w14:paraId="7F2CD932" w14:textId="635CE061" w:rsidR="003961FA" w:rsidRDefault="00030352">
      <w:pPr>
        <w:pStyle w:val="FootnoteText"/>
        <w:spacing w:after="0" w:line="240" w:lineRule="auto"/>
        <w:rPr>
          <w:lang w:eastAsia="zh-CN"/>
        </w:rPr>
      </w:pPr>
      <w:r>
        <w:rPr>
          <w:rStyle w:val="FootnoteReference"/>
        </w:rPr>
        <w:footnoteRef/>
      </w:r>
      <w:r>
        <w:rPr>
          <w:rFonts w:ascii="Times New Roman" w:hAnsi="Times New Roman"/>
        </w:rPr>
        <w:t xml:space="preserve">Regression results with </w:t>
      </w:r>
      <w:r>
        <w:rPr>
          <w:rFonts w:ascii="Times New Roman" w:hAnsi="Times New Roman"/>
          <w:i/>
          <w:iCs/>
        </w:rPr>
        <w:t>ACFO</w:t>
      </w:r>
      <w:r>
        <w:rPr>
          <w:rFonts w:ascii="Times New Roman" w:hAnsi="Times New Roman"/>
        </w:rPr>
        <w:t xml:space="preserve">, </w:t>
      </w:r>
      <w:r>
        <w:rPr>
          <w:rFonts w:ascii="Times New Roman" w:hAnsi="Times New Roman"/>
          <w:i/>
          <w:iCs/>
        </w:rPr>
        <w:t>APROD</w:t>
      </w:r>
      <w:r>
        <w:rPr>
          <w:rFonts w:ascii="Times New Roman" w:hAnsi="Times New Roman"/>
        </w:rPr>
        <w:t xml:space="preserve"> and </w:t>
      </w:r>
      <w:r>
        <w:rPr>
          <w:rFonts w:ascii="Times New Roman" w:hAnsi="Times New Roman"/>
          <w:i/>
          <w:iCs/>
        </w:rPr>
        <w:t>AEXP</w:t>
      </w:r>
      <w:r>
        <w:rPr>
          <w:rFonts w:ascii="Times New Roman" w:hAnsi="Times New Roman"/>
        </w:rPr>
        <w:t xml:space="preserve"> as proxies for RM are presented in Appendix </w:t>
      </w:r>
      <w:r>
        <w:rPr>
          <w:rFonts w:ascii="Times New Roman" w:hAnsi="Times New Roman"/>
        </w:rPr>
        <w:fldChar w:fldCharType="begin"/>
      </w:r>
      <w:r>
        <w:rPr>
          <w:rFonts w:ascii="Times New Roman" w:hAnsi="Times New Roman"/>
          <w:lang w:eastAsia="zh-CN"/>
        </w:rPr>
        <w:instrText xml:space="preserve"> = 5 \* ROMAN </w:instrText>
      </w:r>
      <w:r>
        <w:rPr>
          <w:rFonts w:ascii="Times New Roman" w:hAnsi="Times New Roman"/>
        </w:rPr>
        <w:fldChar w:fldCharType="separate"/>
      </w:r>
      <w:r>
        <w:rPr>
          <w:rFonts w:ascii="Times New Roman" w:hAnsi="Times New Roman"/>
          <w:lang w:eastAsia="zh-CN"/>
        </w:rPr>
        <w:t>V</w:t>
      </w:r>
      <w:r>
        <w:rPr>
          <w:rFonts w:ascii="Times New Roman" w:hAnsi="Times New Roman"/>
        </w:rPr>
        <w:fldChar w:fldCharType="end"/>
      </w:r>
      <w:r>
        <w:rPr>
          <w:rFonts w:ascii="Times New Roman" w:hAnsi="Times New Roman"/>
        </w:rPr>
        <w:t xml:space="preserve"> of </w:t>
      </w:r>
      <w:r>
        <w:rPr>
          <w:rFonts w:ascii="Times New Roman" w:hAnsi="Times New Roman"/>
          <w:iCs/>
          <w:color w:val="000000"/>
          <w:lang w:eastAsia="zh-CN"/>
        </w:rPr>
        <w:t>online supplementary material for brevity.</w:t>
      </w:r>
    </w:p>
  </w:footnote>
  <w:footnote w:id="9">
    <w:p w14:paraId="76955B61" w14:textId="7D18E1DF" w:rsidR="003961FA" w:rsidRDefault="00030352">
      <w:pPr>
        <w:pStyle w:val="FootnoteText"/>
        <w:spacing w:after="0" w:line="240" w:lineRule="auto"/>
        <w:rPr>
          <w:lang w:eastAsia="zh-CN"/>
        </w:rPr>
      </w:pPr>
      <w:r>
        <w:rPr>
          <w:rStyle w:val="FootnoteReference"/>
        </w:rPr>
        <w:footnoteRef/>
      </w:r>
      <w:r>
        <w:rPr>
          <w:rFonts w:ascii="Times New Roman" w:hAnsi="Times New Roman"/>
        </w:rPr>
        <w:t xml:space="preserve">Regression results with </w:t>
      </w:r>
      <w:r>
        <w:rPr>
          <w:rFonts w:ascii="Times New Roman" w:hAnsi="Times New Roman"/>
          <w:i/>
          <w:iCs/>
        </w:rPr>
        <w:t>ACFO</w:t>
      </w:r>
      <w:r>
        <w:rPr>
          <w:rFonts w:ascii="Times New Roman" w:hAnsi="Times New Roman"/>
        </w:rPr>
        <w:t xml:space="preserve">, </w:t>
      </w:r>
      <w:r>
        <w:rPr>
          <w:rFonts w:ascii="Times New Roman" w:hAnsi="Times New Roman"/>
          <w:i/>
          <w:iCs/>
        </w:rPr>
        <w:t>APROD</w:t>
      </w:r>
      <w:r>
        <w:rPr>
          <w:rFonts w:ascii="Times New Roman" w:hAnsi="Times New Roman"/>
        </w:rPr>
        <w:t xml:space="preserve"> and </w:t>
      </w:r>
      <w:r>
        <w:rPr>
          <w:rFonts w:ascii="Times New Roman" w:hAnsi="Times New Roman"/>
          <w:i/>
          <w:iCs/>
        </w:rPr>
        <w:t>AEXP</w:t>
      </w:r>
      <w:r>
        <w:rPr>
          <w:rFonts w:ascii="Times New Roman" w:hAnsi="Times New Roman"/>
        </w:rPr>
        <w:t xml:space="preserve"> as proxies for RM are presented in Appendix </w:t>
      </w:r>
      <w:r>
        <w:rPr>
          <w:rFonts w:ascii="Times New Roman" w:hAnsi="Times New Roman"/>
        </w:rPr>
        <w:fldChar w:fldCharType="begin"/>
      </w:r>
      <w:r>
        <w:rPr>
          <w:rFonts w:ascii="Times New Roman" w:hAnsi="Times New Roman"/>
          <w:lang w:eastAsia="zh-CN"/>
        </w:rPr>
        <w:instrText xml:space="preserve"> = 5 \* ROMAN </w:instrText>
      </w:r>
      <w:r>
        <w:rPr>
          <w:rFonts w:ascii="Times New Roman" w:hAnsi="Times New Roman"/>
        </w:rPr>
        <w:fldChar w:fldCharType="separate"/>
      </w:r>
      <w:r>
        <w:rPr>
          <w:rFonts w:ascii="Times New Roman" w:hAnsi="Times New Roman"/>
          <w:lang w:eastAsia="zh-CN"/>
        </w:rPr>
        <w:t>V</w:t>
      </w:r>
      <w:r>
        <w:rPr>
          <w:rFonts w:ascii="Times New Roman" w:hAnsi="Times New Roman"/>
        </w:rPr>
        <w:fldChar w:fldCharType="end"/>
      </w:r>
      <w:r>
        <w:rPr>
          <w:rFonts w:ascii="Times New Roman" w:hAnsi="Times New Roman"/>
        </w:rPr>
        <w:t xml:space="preserve"> of </w:t>
      </w:r>
      <w:r>
        <w:rPr>
          <w:rFonts w:ascii="Times New Roman" w:hAnsi="Times New Roman"/>
          <w:iCs/>
          <w:color w:val="000000"/>
          <w:lang w:eastAsia="zh-CN"/>
        </w:rPr>
        <w:t>online supplementary material for brevity.</w:t>
      </w:r>
    </w:p>
  </w:footnote>
  <w:footnote w:id="10">
    <w:p w14:paraId="5ADFA122" w14:textId="3E9E12C9" w:rsidR="003961FA" w:rsidRDefault="00030352">
      <w:pPr>
        <w:pStyle w:val="FootnoteText"/>
        <w:spacing w:after="0" w:line="240" w:lineRule="auto"/>
        <w:jc w:val="both"/>
        <w:rPr>
          <w:lang w:eastAsia="zh-CN"/>
        </w:rPr>
      </w:pPr>
      <w:r>
        <w:rPr>
          <w:rStyle w:val="FootnoteReference"/>
        </w:rPr>
        <w:footnoteRef/>
      </w:r>
      <w:r>
        <w:rPr>
          <w:rFonts w:ascii="Times New Roman" w:hAnsi="Times New Roman"/>
          <w:lang w:eastAsia="zh-CN"/>
        </w:rPr>
        <w:t xml:space="preserve">We also conduct the regressions with </w:t>
      </w:r>
      <w:r>
        <w:rPr>
          <w:rFonts w:ascii="Times New Roman" w:hAnsi="Times New Roman"/>
          <w:i/>
          <w:iCs/>
          <w:lang w:eastAsia="zh-CN"/>
        </w:rPr>
        <w:t>ACFO</w:t>
      </w:r>
      <w:r>
        <w:rPr>
          <w:rFonts w:ascii="Times New Roman" w:hAnsi="Times New Roman"/>
          <w:lang w:eastAsia="zh-CN"/>
        </w:rPr>
        <w:t xml:space="preserve">, </w:t>
      </w:r>
      <w:r>
        <w:rPr>
          <w:rFonts w:ascii="Times New Roman" w:hAnsi="Times New Roman"/>
          <w:i/>
          <w:iCs/>
          <w:lang w:eastAsia="zh-CN"/>
        </w:rPr>
        <w:t>APROD</w:t>
      </w:r>
      <w:r>
        <w:rPr>
          <w:rFonts w:ascii="Times New Roman" w:hAnsi="Times New Roman"/>
          <w:lang w:eastAsia="zh-CN"/>
        </w:rPr>
        <w:t xml:space="preserve"> and </w:t>
      </w:r>
      <w:r>
        <w:rPr>
          <w:rFonts w:ascii="Times New Roman" w:hAnsi="Times New Roman"/>
          <w:i/>
          <w:iCs/>
          <w:lang w:eastAsia="zh-CN"/>
        </w:rPr>
        <w:t>AEXP</w:t>
      </w:r>
      <w:r>
        <w:rPr>
          <w:rFonts w:ascii="Times New Roman" w:hAnsi="Times New Roman"/>
          <w:lang w:eastAsia="zh-CN"/>
        </w:rPr>
        <w:t xml:space="preserve"> as proxies for RM, and the results are provided in Appendix </w:t>
      </w:r>
      <w:r>
        <w:rPr>
          <w:rFonts w:ascii="Times New Roman" w:hAnsi="Times New Roman"/>
          <w:lang w:eastAsia="zh-CN"/>
        </w:rPr>
        <w:fldChar w:fldCharType="begin"/>
      </w:r>
      <w:r>
        <w:rPr>
          <w:rFonts w:ascii="Times New Roman" w:hAnsi="Times New Roman"/>
          <w:lang w:eastAsia="zh-CN"/>
        </w:rPr>
        <w:instrText xml:space="preserve"> = 6 \* ROMAN </w:instrText>
      </w:r>
      <w:r>
        <w:rPr>
          <w:rFonts w:ascii="Times New Roman" w:hAnsi="Times New Roman"/>
          <w:lang w:eastAsia="zh-CN"/>
        </w:rPr>
        <w:fldChar w:fldCharType="separate"/>
      </w:r>
      <w:r>
        <w:rPr>
          <w:rFonts w:ascii="Times New Roman" w:hAnsi="Times New Roman"/>
          <w:lang w:eastAsia="zh-CN"/>
        </w:rPr>
        <w:t>VI</w:t>
      </w:r>
      <w:r>
        <w:rPr>
          <w:rFonts w:ascii="Times New Roman" w:hAnsi="Times New Roman"/>
          <w:lang w:eastAsia="zh-CN"/>
        </w:rPr>
        <w:fldChar w:fldCharType="end"/>
      </w:r>
      <w:r>
        <w:rPr>
          <w:rFonts w:ascii="Times New Roman" w:hAnsi="Times New Roman"/>
          <w:lang w:eastAsia="zh-CN"/>
        </w:rPr>
        <w:t xml:space="preserve"> of online supplementary material for brevity.</w:t>
      </w:r>
    </w:p>
  </w:footnote>
  <w:footnote w:id="11">
    <w:p w14:paraId="503569CC" w14:textId="51437CB7" w:rsidR="003961FA" w:rsidRDefault="00030352">
      <w:pPr>
        <w:pStyle w:val="FootnoteText"/>
        <w:spacing w:after="0" w:line="240" w:lineRule="auto"/>
        <w:jc w:val="both"/>
        <w:rPr>
          <w:lang w:eastAsia="zh-CN"/>
        </w:rPr>
      </w:pPr>
      <w:r>
        <w:rPr>
          <w:rStyle w:val="FootnoteReference"/>
        </w:rPr>
        <w:footnoteRef/>
      </w:r>
      <w:r>
        <w:rPr>
          <w:rFonts w:ascii="Times New Roman" w:hAnsi="Times New Roman"/>
          <w:lang w:eastAsia="zh-CN"/>
        </w:rPr>
        <w:t xml:space="preserve">We also conduct the regressions with </w:t>
      </w:r>
      <w:r>
        <w:rPr>
          <w:rFonts w:ascii="Times New Roman" w:hAnsi="Times New Roman"/>
          <w:i/>
          <w:iCs/>
          <w:lang w:eastAsia="zh-CN"/>
        </w:rPr>
        <w:t>ACFO</w:t>
      </w:r>
      <w:r>
        <w:rPr>
          <w:rFonts w:ascii="Times New Roman" w:hAnsi="Times New Roman"/>
          <w:lang w:eastAsia="zh-CN"/>
        </w:rPr>
        <w:t xml:space="preserve">, </w:t>
      </w:r>
      <w:r>
        <w:rPr>
          <w:rFonts w:ascii="Times New Roman" w:hAnsi="Times New Roman"/>
          <w:i/>
          <w:iCs/>
          <w:lang w:eastAsia="zh-CN"/>
        </w:rPr>
        <w:t>APROD</w:t>
      </w:r>
      <w:r>
        <w:rPr>
          <w:rFonts w:ascii="Times New Roman" w:hAnsi="Times New Roman"/>
          <w:lang w:eastAsia="zh-CN"/>
        </w:rPr>
        <w:t xml:space="preserve"> and </w:t>
      </w:r>
      <w:r>
        <w:rPr>
          <w:rFonts w:ascii="Times New Roman" w:hAnsi="Times New Roman"/>
          <w:i/>
          <w:iCs/>
          <w:lang w:eastAsia="zh-CN"/>
        </w:rPr>
        <w:t>AEXP</w:t>
      </w:r>
      <w:r>
        <w:rPr>
          <w:rFonts w:ascii="Times New Roman" w:hAnsi="Times New Roman"/>
          <w:lang w:eastAsia="zh-CN"/>
        </w:rPr>
        <w:t xml:space="preserve"> as proxies for RM, and the results are provided in Appendix </w:t>
      </w:r>
      <w:r>
        <w:rPr>
          <w:rFonts w:ascii="Times New Roman" w:hAnsi="Times New Roman"/>
          <w:lang w:eastAsia="zh-CN"/>
        </w:rPr>
        <w:fldChar w:fldCharType="begin"/>
      </w:r>
      <w:r>
        <w:rPr>
          <w:rFonts w:ascii="Times New Roman" w:hAnsi="Times New Roman"/>
          <w:lang w:eastAsia="zh-CN"/>
        </w:rPr>
        <w:instrText xml:space="preserve"> = 7 \* ROMAN </w:instrText>
      </w:r>
      <w:r>
        <w:rPr>
          <w:rFonts w:ascii="Times New Roman" w:hAnsi="Times New Roman"/>
          <w:lang w:eastAsia="zh-CN"/>
        </w:rPr>
        <w:fldChar w:fldCharType="separate"/>
      </w:r>
      <w:r>
        <w:rPr>
          <w:rFonts w:ascii="Times New Roman" w:hAnsi="Times New Roman"/>
          <w:lang w:eastAsia="zh-CN"/>
        </w:rPr>
        <w:t>VII</w:t>
      </w:r>
      <w:r>
        <w:rPr>
          <w:rFonts w:ascii="Times New Roman" w:hAnsi="Times New Roman"/>
          <w:lang w:eastAsia="zh-CN"/>
        </w:rPr>
        <w:fldChar w:fldCharType="end"/>
      </w:r>
      <w:r>
        <w:rPr>
          <w:rFonts w:ascii="Times New Roman" w:hAnsi="Times New Roman"/>
          <w:lang w:eastAsia="zh-CN"/>
        </w:rPr>
        <w:t xml:space="preserve"> of online supplementary material for brevity.</w:t>
      </w:r>
    </w:p>
  </w:footnote>
  <w:footnote w:id="12">
    <w:p w14:paraId="2C2885C9" w14:textId="25144E33" w:rsidR="003961FA" w:rsidRDefault="00030352">
      <w:pPr>
        <w:pStyle w:val="FootnoteText"/>
        <w:spacing w:after="0" w:line="240" w:lineRule="auto"/>
        <w:jc w:val="both"/>
        <w:rPr>
          <w:lang w:eastAsia="zh-CN"/>
        </w:rPr>
      </w:pPr>
      <w:r>
        <w:rPr>
          <w:rStyle w:val="FootnoteReference"/>
        </w:rPr>
        <w:footnoteRef/>
      </w:r>
      <w:r>
        <w:rPr>
          <w:rFonts w:ascii="Times New Roman" w:eastAsia="SimHei" w:hAnsi="Times New Roman"/>
        </w:rPr>
        <w:t>For brevity, we report the regression results with</w:t>
      </w:r>
      <w:r>
        <w:rPr>
          <w:rFonts w:ascii="Times New Roman" w:eastAsia="SimHei" w:hAnsi="Times New Roman"/>
          <w:i/>
          <w:iCs/>
          <w:lang w:eastAsia="zh-CN"/>
        </w:rPr>
        <w:t xml:space="preserve"> ACFO</w:t>
      </w:r>
      <w:r>
        <w:rPr>
          <w:rFonts w:ascii="Times New Roman" w:eastAsia="SimHei" w:hAnsi="Times New Roman"/>
          <w:lang w:eastAsia="zh-CN"/>
        </w:rPr>
        <w:t xml:space="preserve">, </w:t>
      </w:r>
      <w:r>
        <w:rPr>
          <w:rFonts w:ascii="Times New Roman" w:eastAsia="SimHei" w:hAnsi="Times New Roman"/>
          <w:i/>
          <w:iCs/>
          <w:lang w:eastAsia="zh-CN"/>
        </w:rPr>
        <w:t>APROD</w:t>
      </w:r>
      <w:r>
        <w:rPr>
          <w:rFonts w:ascii="Times New Roman" w:eastAsia="SimHei" w:hAnsi="Times New Roman"/>
          <w:lang w:eastAsia="zh-CN"/>
        </w:rPr>
        <w:t xml:space="preserve"> and </w:t>
      </w:r>
      <w:r>
        <w:rPr>
          <w:rFonts w:ascii="Times New Roman" w:eastAsia="SimHei" w:hAnsi="Times New Roman"/>
          <w:i/>
          <w:iCs/>
          <w:lang w:eastAsia="zh-CN"/>
        </w:rPr>
        <w:t>AEXP</w:t>
      </w:r>
      <w:r>
        <w:rPr>
          <w:rFonts w:ascii="Times New Roman" w:eastAsia="SimHei" w:hAnsi="Times New Roman"/>
          <w:lang w:eastAsia="zh-CN"/>
        </w:rPr>
        <w:t xml:space="preserve"> as proxies for RM in the Appendix </w:t>
      </w:r>
      <w:r>
        <w:rPr>
          <w:rFonts w:ascii="Times New Roman" w:eastAsia="SimHei" w:hAnsi="Times New Roman"/>
          <w:lang w:eastAsia="zh-CN"/>
        </w:rPr>
        <w:fldChar w:fldCharType="begin"/>
      </w:r>
      <w:r>
        <w:rPr>
          <w:rFonts w:ascii="Times New Roman" w:eastAsia="SimHei" w:hAnsi="Times New Roman"/>
          <w:lang w:eastAsia="zh-CN"/>
        </w:rPr>
        <w:instrText xml:space="preserve"> = 8 \* ROMAN </w:instrText>
      </w:r>
      <w:r>
        <w:rPr>
          <w:rFonts w:ascii="Times New Roman" w:eastAsia="SimHei" w:hAnsi="Times New Roman"/>
          <w:lang w:eastAsia="zh-CN"/>
        </w:rPr>
        <w:fldChar w:fldCharType="separate"/>
      </w:r>
      <w:r>
        <w:rPr>
          <w:rFonts w:ascii="Times New Roman" w:eastAsia="SimHei" w:hAnsi="Times New Roman"/>
          <w:lang w:eastAsia="zh-CN"/>
        </w:rPr>
        <w:t>VIII</w:t>
      </w:r>
      <w:r>
        <w:rPr>
          <w:rFonts w:ascii="Times New Roman" w:eastAsia="SimHei" w:hAnsi="Times New Roman"/>
          <w:lang w:eastAsia="zh-CN"/>
        </w:rPr>
        <w:fldChar w:fldCharType="end"/>
      </w:r>
      <w:r>
        <w:rPr>
          <w:rFonts w:ascii="Times New Roman" w:eastAsia="SimHei" w:hAnsi="Times New Roman"/>
          <w:lang w:eastAsia="zh-CN"/>
        </w:rPr>
        <w:t xml:space="preserve"> of online supplementary material.</w:t>
      </w:r>
    </w:p>
  </w:footnote>
  <w:footnote w:id="13">
    <w:p w14:paraId="29A13F38" w14:textId="1708CC94" w:rsidR="003961FA" w:rsidRDefault="00030352">
      <w:pPr>
        <w:pStyle w:val="FootnoteText"/>
        <w:spacing w:after="0" w:line="240" w:lineRule="auto"/>
        <w:jc w:val="both"/>
        <w:rPr>
          <w:lang w:eastAsia="zh-CN"/>
        </w:rPr>
      </w:pPr>
      <w:r>
        <w:rPr>
          <w:rStyle w:val="FootnoteReference"/>
        </w:rPr>
        <w:footnoteRef/>
      </w:r>
      <w:r>
        <w:rPr>
          <w:rFonts w:ascii="Times New Roman" w:hAnsi="Times New Roman"/>
          <w:lang w:eastAsia="zh-CN"/>
        </w:rPr>
        <w:t xml:space="preserve">The regression results of using alternative independent variable are presented in Appendix </w:t>
      </w:r>
      <w:r>
        <w:rPr>
          <w:rFonts w:ascii="Times New Roman" w:hAnsi="Times New Roman"/>
          <w:lang w:eastAsia="zh-CN"/>
        </w:rPr>
        <w:fldChar w:fldCharType="begin"/>
      </w:r>
      <w:r>
        <w:rPr>
          <w:rFonts w:ascii="Times New Roman" w:hAnsi="Times New Roman"/>
          <w:lang w:eastAsia="zh-CN"/>
        </w:rPr>
        <w:instrText xml:space="preserve"> </w:instrText>
      </w:r>
      <w:r>
        <w:rPr>
          <w:rFonts w:ascii="Times New Roman" w:hAnsi="Times New Roman" w:hint="eastAsia"/>
          <w:lang w:eastAsia="zh-CN"/>
        </w:rPr>
        <w:instrText>= 9 \* ROMAN</w:instrText>
      </w:r>
      <w:r>
        <w:rPr>
          <w:rFonts w:ascii="Times New Roman" w:hAnsi="Times New Roman"/>
          <w:lang w:eastAsia="zh-CN"/>
        </w:rPr>
        <w:instrText xml:space="preserve"> </w:instrText>
      </w:r>
      <w:r>
        <w:rPr>
          <w:rFonts w:ascii="Times New Roman" w:hAnsi="Times New Roman"/>
          <w:lang w:eastAsia="zh-CN"/>
        </w:rPr>
        <w:fldChar w:fldCharType="separate"/>
      </w:r>
      <w:r>
        <w:rPr>
          <w:rFonts w:ascii="Times New Roman" w:hAnsi="Times New Roman"/>
          <w:lang w:eastAsia="zh-CN"/>
        </w:rPr>
        <w:t>IX</w:t>
      </w:r>
      <w:r>
        <w:rPr>
          <w:rFonts w:ascii="Times New Roman" w:hAnsi="Times New Roman"/>
          <w:lang w:eastAsia="zh-CN"/>
        </w:rPr>
        <w:fldChar w:fldCharType="end"/>
      </w:r>
      <w:r>
        <w:rPr>
          <w:rFonts w:ascii="Times New Roman" w:hAnsi="Times New Roman"/>
          <w:lang w:eastAsia="zh-CN"/>
        </w:rPr>
        <w:t xml:space="preserve"> of supplementary material. </w:t>
      </w:r>
    </w:p>
  </w:footnote>
  <w:footnote w:id="14">
    <w:p w14:paraId="2A0320F6" w14:textId="479CF945" w:rsidR="003961FA" w:rsidRDefault="00030352">
      <w:pPr>
        <w:pStyle w:val="FootnoteText"/>
        <w:spacing w:after="0" w:line="240" w:lineRule="auto"/>
        <w:jc w:val="both"/>
        <w:rPr>
          <w:lang w:eastAsia="zh-CN"/>
        </w:rPr>
      </w:pPr>
      <w:r>
        <w:rPr>
          <w:rStyle w:val="FootnoteReference"/>
        </w:rPr>
        <w:footnoteRef/>
      </w:r>
      <w:r>
        <w:rPr>
          <w:rFonts w:ascii="Times New Roman" w:hAnsi="Times New Roman"/>
          <w:lang w:eastAsia="zh-CN"/>
        </w:rPr>
        <w:t xml:space="preserve">The regression results of applying alternative measures for earnings management are displayed in Appendix </w:t>
      </w:r>
      <w:r>
        <w:rPr>
          <w:rFonts w:ascii="Times New Roman" w:hAnsi="Times New Roman"/>
          <w:lang w:eastAsia="zh-CN"/>
        </w:rPr>
        <w:fldChar w:fldCharType="begin"/>
      </w:r>
      <w:r>
        <w:rPr>
          <w:rFonts w:ascii="Times New Roman" w:hAnsi="Times New Roman"/>
          <w:lang w:eastAsia="zh-CN"/>
        </w:rPr>
        <w:instrText xml:space="preserve"> </w:instrText>
      </w:r>
      <w:r>
        <w:rPr>
          <w:rFonts w:ascii="Times New Roman" w:hAnsi="Times New Roman" w:hint="eastAsia"/>
          <w:lang w:eastAsia="zh-CN"/>
        </w:rPr>
        <w:instrText>= 10 \* ROMAN</w:instrText>
      </w:r>
      <w:r>
        <w:rPr>
          <w:rFonts w:ascii="Times New Roman" w:hAnsi="Times New Roman"/>
          <w:lang w:eastAsia="zh-CN"/>
        </w:rPr>
        <w:instrText xml:space="preserve"> </w:instrText>
      </w:r>
      <w:r>
        <w:rPr>
          <w:rFonts w:ascii="Times New Roman" w:hAnsi="Times New Roman"/>
          <w:lang w:eastAsia="zh-CN"/>
        </w:rPr>
        <w:fldChar w:fldCharType="separate"/>
      </w:r>
      <w:r>
        <w:rPr>
          <w:rFonts w:ascii="Times New Roman" w:hAnsi="Times New Roman"/>
          <w:lang w:eastAsia="zh-CN"/>
        </w:rPr>
        <w:t>X</w:t>
      </w:r>
      <w:r>
        <w:rPr>
          <w:rFonts w:ascii="Times New Roman" w:hAnsi="Times New Roman"/>
          <w:lang w:eastAsia="zh-CN"/>
        </w:rPr>
        <w:fldChar w:fldCharType="end"/>
      </w:r>
      <w:r>
        <w:rPr>
          <w:rFonts w:ascii="Times New Roman" w:hAnsi="Times New Roman"/>
          <w:lang w:eastAsia="zh-CN"/>
        </w:rPr>
        <w:t xml:space="preserve"> of supplementary material.</w:t>
      </w:r>
    </w:p>
  </w:footnote>
  <w:footnote w:id="15">
    <w:p w14:paraId="55143A22" w14:textId="6C13AC0C" w:rsidR="003961FA" w:rsidRDefault="00030352">
      <w:pPr>
        <w:pStyle w:val="FootnoteText"/>
        <w:spacing w:after="0" w:line="240" w:lineRule="auto"/>
        <w:jc w:val="both"/>
        <w:rPr>
          <w:rFonts w:ascii="Times New Roman" w:hAnsi="Times New Roman"/>
          <w:lang w:eastAsia="zh-CN"/>
        </w:rPr>
      </w:pPr>
      <w:r>
        <w:rPr>
          <w:rStyle w:val="FootnoteReference"/>
          <w:rFonts w:ascii="Times New Roman" w:hAnsi="Times New Roman"/>
        </w:rPr>
        <w:footnoteRef/>
      </w:r>
      <w:r>
        <w:rPr>
          <w:rFonts w:ascii="Times New Roman" w:hAnsi="Times New Roman"/>
          <w:lang w:eastAsia="zh-CN"/>
        </w:rPr>
        <w:t xml:space="preserve">The detailed results after removing these four cities are presented in Appendix </w:t>
      </w:r>
      <w:r>
        <w:rPr>
          <w:rFonts w:ascii="Times New Roman" w:hAnsi="Times New Roman"/>
          <w:lang w:eastAsia="zh-CN"/>
        </w:rPr>
        <w:fldChar w:fldCharType="begin"/>
      </w:r>
      <w:r>
        <w:rPr>
          <w:rFonts w:ascii="Times New Roman" w:hAnsi="Times New Roman"/>
          <w:lang w:eastAsia="zh-CN"/>
        </w:rPr>
        <w:instrText xml:space="preserve"> </w:instrText>
      </w:r>
      <w:r>
        <w:rPr>
          <w:rFonts w:ascii="Times New Roman" w:hAnsi="Times New Roman" w:hint="eastAsia"/>
          <w:lang w:eastAsia="zh-CN"/>
        </w:rPr>
        <w:instrText>= 11 \* ROMAN</w:instrText>
      </w:r>
      <w:r>
        <w:rPr>
          <w:rFonts w:ascii="Times New Roman" w:hAnsi="Times New Roman"/>
          <w:lang w:eastAsia="zh-CN"/>
        </w:rPr>
        <w:instrText xml:space="preserve"> </w:instrText>
      </w:r>
      <w:r>
        <w:rPr>
          <w:rFonts w:ascii="Times New Roman" w:hAnsi="Times New Roman"/>
          <w:lang w:eastAsia="zh-CN"/>
        </w:rPr>
        <w:fldChar w:fldCharType="separate"/>
      </w:r>
      <w:r>
        <w:rPr>
          <w:rFonts w:ascii="Times New Roman" w:hAnsi="Times New Roman"/>
          <w:lang w:eastAsia="zh-CN"/>
        </w:rPr>
        <w:t>XI</w:t>
      </w:r>
      <w:r>
        <w:rPr>
          <w:rFonts w:ascii="Times New Roman" w:hAnsi="Times New Roman"/>
          <w:lang w:eastAsia="zh-CN"/>
        </w:rPr>
        <w:fldChar w:fldCharType="end"/>
      </w:r>
      <w:r>
        <w:rPr>
          <w:rFonts w:ascii="Times New Roman" w:hAnsi="Times New Roman"/>
          <w:lang w:eastAsia="zh-CN"/>
        </w:rPr>
        <w:t xml:space="preserve"> of supplementary material.</w:t>
      </w:r>
    </w:p>
  </w:footnote>
  <w:footnote w:id="16">
    <w:p w14:paraId="0407101C" w14:textId="49BC3C59" w:rsidR="003961FA" w:rsidRDefault="00030352">
      <w:pPr>
        <w:pStyle w:val="FootnoteText"/>
        <w:spacing w:after="0" w:line="240" w:lineRule="auto"/>
        <w:jc w:val="both"/>
        <w:rPr>
          <w:lang w:eastAsia="zh-CN"/>
        </w:rPr>
      </w:pPr>
      <w:r>
        <w:rPr>
          <w:rStyle w:val="FootnoteReference"/>
          <w:rFonts w:ascii="Times New Roman" w:hAnsi="Times New Roman"/>
        </w:rPr>
        <w:footnoteRef/>
      </w:r>
      <w:r>
        <w:rPr>
          <w:rFonts w:ascii="Times New Roman" w:hAnsi="Times New Roman"/>
          <w:lang w:eastAsia="zh-CN"/>
        </w:rPr>
        <w:t xml:space="preserve">The regression results with multiple fixed effects are displayed in Appendix </w:t>
      </w:r>
      <w:r>
        <w:rPr>
          <w:rFonts w:ascii="Times New Roman" w:hAnsi="Times New Roman"/>
          <w:lang w:eastAsia="zh-CN"/>
        </w:rPr>
        <w:fldChar w:fldCharType="begin"/>
      </w:r>
      <w:r>
        <w:rPr>
          <w:rFonts w:ascii="Times New Roman" w:hAnsi="Times New Roman"/>
          <w:lang w:eastAsia="zh-CN"/>
        </w:rPr>
        <w:instrText xml:space="preserve"> </w:instrText>
      </w:r>
      <w:r>
        <w:rPr>
          <w:rFonts w:ascii="Times New Roman" w:hAnsi="Times New Roman" w:hint="eastAsia"/>
          <w:lang w:eastAsia="zh-CN"/>
        </w:rPr>
        <w:instrText>= 12 \* ROMAN</w:instrText>
      </w:r>
      <w:r>
        <w:rPr>
          <w:rFonts w:ascii="Times New Roman" w:hAnsi="Times New Roman"/>
          <w:lang w:eastAsia="zh-CN"/>
        </w:rPr>
        <w:instrText xml:space="preserve"> </w:instrText>
      </w:r>
      <w:r>
        <w:rPr>
          <w:rFonts w:ascii="Times New Roman" w:hAnsi="Times New Roman"/>
          <w:lang w:eastAsia="zh-CN"/>
        </w:rPr>
        <w:fldChar w:fldCharType="separate"/>
      </w:r>
      <w:r>
        <w:rPr>
          <w:rFonts w:ascii="Times New Roman" w:hAnsi="Times New Roman"/>
          <w:lang w:eastAsia="zh-CN"/>
        </w:rPr>
        <w:t>XII</w:t>
      </w:r>
      <w:r>
        <w:rPr>
          <w:rFonts w:ascii="Times New Roman" w:hAnsi="Times New Roman"/>
          <w:lang w:eastAsia="zh-CN"/>
        </w:rPr>
        <w:fldChar w:fldCharType="end"/>
      </w:r>
      <w:r>
        <w:rPr>
          <w:rFonts w:ascii="Times New Roman" w:hAnsi="Times New Roman"/>
          <w:lang w:eastAsia="zh-CN"/>
        </w:rPr>
        <w:t xml:space="preserve"> of supplementary material.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C4BFB"/>
    <w:multiLevelType w:val="singleLevel"/>
    <w:tmpl w:val="600C4BFB"/>
    <w:lvl w:ilvl="0">
      <w:start w:val="1"/>
      <w:numFmt w:val="decimal"/>
      <w:suff w:val="space"/>
      <w:lvlText w:val="%1."/>
      <w:lvlJc w:val="left"/>
    </w:lvl>
  </w:abstractNum>
  <w:num w:numId="1" w16cid:durableId="212534537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sir Shahab">
    <w15:presenceInfo w15:providerId="None" w15:userId="Yasir Shahab"/>
  </w15:person>
  <w15:person w15:author="赵 绮子">
    <w15:presenceInfo w15:providerId="Windows Live" w15:userId="062bbcc468dd31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M0NbQ0MDUxMTU1MrBU0lEKTi0uzszPAykwrAUAnO+voiwAAAA="/>
    <w:docVar w:name="EN.InstantFormat" w:val="&lt;ENInstantFormat&gt;&lt;Enabled&gt;1&lt;/Enabled&gt;&lt;ScanUnformatted&gt;1&lt;/ScanUnformatted&gt;&lt;ScanChanges&gt;1&lt;/ScanChanges&gt;&lt;Suspended&gt;1&lt;/Suspended&gt;&lt;/ENInstantFormat&gt;"/>
    <w:docVar w:name="EN.Layout" w:val="&lt;ENLayout&gt;&lt;Style&gt;Accounting Review&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t5w2vtjrr5dsexapdptwfrf2xf2ez9z90t&quot;&gt;My EndNote Library&lt;record-ids&gt;&lt;item&gt;1&lt;/item&gt;&lt;item&gt;2&lt;/item&gt;&lt;item&gt;11&lt;/item&gt;&lt;item&gt;17&lt;/item&gt;&lt;item&gt;18&lt;/item&gt;&lt;item&gt;19&lt;/item&gt;&lt;item&gt;21&lt;/item&gt;&lt;item&gt;22&lt;/item&gt;&lt;item&gt;23&lt;/item&gt;&lt;item&gt;25&lt;/item&gt;&lt;item&gt;26&lt;/item&gt;&lt;item&gt;30&lt;/item&gt;&lt;item&gt;31&lt;/item&gt;&lt;item&gt;35&lt;/item&gt;&lt;item&gt;36&lt;/item&gt;&lt;item&gt;37&lt;/item&gt;&lt;item&gt;40&lt;/item&gt;&lt;item&gt;42&lt;/item&gt;&lt;item&gt;52&lt;/item&gt;&lt;item&gt;53&lt;/item&gt;&lt;item&gt;58&lt;/item&gt;&lt;item&gt;59&lt;/item&gt;&lt;item&gt;60&lt;/item&gt;&lt;item&gt;72&lt;/item&gt;&lt;item&gt;79&lt;/item&gt;&lt;item&gt;81&lt;/item&gt;&lt;item&gt;82&lt;/item&gt;&lt;item&gt;83&lt;/item&gt;&lt;item&gt;87&lt;/item&gt;&lt;item&gt;89&lt;/item&gt;&lt;item&gt;93&lt;/item&gt;&lt;item&gt;97&lt;/item&gt;&lt;item&gt;100&lt;/item&gt;&lt;item&gt;104&lt;/item&gt;&lt;item&gt;106&lt;/item&gt;&lt;item&gt;111&lt;/item&gt;&lt;item&gt;151&lt;/item&gt;&lt;item&gt;164&lt;/item&gt;&lt;item&gt;188&lt;/item&gt;&lt;item&gt;192&lt;/item&gt;&lt;item&gt;195&lt;/item&gt;&lt;item&gt;198&lt;/item&gt;&lt;item&gt;200&lt;/item&gt;&lt;item&gt;203&lt;/item&gt;&lt;item&gt;226&lt;/item&gt;&lt;item&gt;227&lt;/item&gt;&lt;item&gt;235&lt;/item&gt;&lt;item&gt;278&lt;/item&gt;&lt;item&gt;281&lt;/item&gt;&lt;item&gt;288&lt;/item&gt;&lt;item&gt;310&lt;/item&gt;&lt;item&gt;446&lt;/item&gt;&lt;item&gt;455&lt;/item&gt;&lt;item&gt;456&lt;/item&gt;&lt;item&gt;457&lt;/item&gt;&lt;item&gt;464&lt;/item&gt;&lt;item&gt;628&lt;/item&gt;&lt;item&gt;634&lt;/item&gt;&lt;item&gt;676&lt;/item&gt;&lt;item&gt;804&lt;/item&gt;&lt;item&gt;811&lt;/item&gt;&lt;item&gt;815&lt;/item&gt;&lt;item&gt;826&lt;/item&gt;&lt;item&gt;869&lt;/item&gt;&lt;item&gt;892&lt;/item&gt;&lt;item&gt;901&lt;/item&gt;&lt;item&gt;902&lt;/item&gt;&lt;item&gt;903&lt;/item&gt;&lt;item&gt;904&lt;/item&gt;&lt;item&gt;905&lt;/item&gt;&lt;/record-ids&gt;&lt;/item&gt;&lt;/Libraries&gt;"/>
  </w:docVars>
  <w:rsids>
    <w:rsidRoot w:val="000213BA"/>
    <w:rsid w:val="0000230C"/>
    <w:rsid w:val="00006B92"/>
    <w:rsid w:val="000213BA"/>
    <w:rsid w:val="000275D3"/>
    <w:rsid w:val="00027AD3"/>
    <w:rsid w:val="00030352"/>
    <w:rsid w:val="00030A48"/>
    <w:rsid w:val="00034FAF"/>
    <w:rsid w:val="00037A07"/>
    <w:rsid w:val="00041FAE"/>
    <w:rsid w:val="00042D33"/>
    <w:rsid w:val="000453E5"/>
    <w:rsid w:val="00053EB6"/>
    <w:rsid w:val="00054F10"/>
    <w:rsid w:val="00066F2B"/>
    <w:rsid w:val="000737D4"/>
    <w:rsid w:val="00073E9B"/>
    <w:rsid w:val="000775DA"/>
    <w:rsid w:val="000848A8"/>
    <w:rsid w:val="000862E7"/>
    <w:rsid w:val="000902AF"/>
    <w:rsid w:val="00093430"/>
    <w:rsid w:val="00096EC0"/>
    <w:rsid w:val="000A5751"/>
    <w:rsid w:val="000B3172"/>
    <w:rsid w:val="000B779F"/>
    <w:rsid w:val="000C158D"/>
    <w:rsid w:val="000C1B36"/>
    <w:rsid w:val="000C1E83"/>
    <w:rsid w:val="000C3FB1"/>
    <w:rsid w:val="000D1B4C"/>
    <w:rsid w:val="000E08F1"/>
    <w:rsid w:val="000F0A29"/>
    <w:rsid w:val="000F0F23"/>
    <w:rsid w:val="000F3D1E"/>
    <w:rsid w:val="000F47BD"/>
    <w:rsid w:val="000F66CA"/>
    <w:rsid w:val="0010228D"/>
    <w:rsid w:val="001024B5"/>
    <w:rsid w:val="00120631"/>
    <w:rsid w:val="00130131"/>
    <w:rsid w:val="0013157E"/>
    <w:rsid w:val="00131BFF"/>
    <w:rsid w:val="00132041"/>
    <w:rsid w:val="00140BC6"/>
    <w:rsid w:val="00142664"/>
    <w:rsid w:val="001464F1"/>
    <w:rsid w:val="00146B55"/>
    <w:rsid w:val="00147F8B"/>
    <w:rsid w:val="00150766"/>
    <w:rsid w:val="00151263"/>
    <w:rsid w:val="0015664F"/>
    <w:rsid w:val="00156A36"/>
    <w:rsid w:val="00157670"/>
    <w:rsid w:val="00165205"/>
    <w:rsid w:val="00171B8A"/>
    <w:rsid w:val="00181240"/>
    <w:rsid w:val="00184332"/>
    <w:rsid w:val="001853FA"/>
    <w:rsid w:val="0018606E"/>
    <w:rsid w:val="00186C1F"/>
    <w:rsid w:val="00190282"/>
    <w:rsid w:val="00192852"/>
    <w:rsid w:val="00194FC5"/>
    <w:rsid w:val="001974A8"/>
    <w:rsid w:val="001B0402"/>
    <w:rsid w:val="001B6480"/>
    <w:rsid w:val="001C03AE"/>
    <w:rsid w:val="001C4495"/>
    <w:rsid w:val="001C5F0F"/>
    <w:rsid w:val="001E5D0C"/>
    <w:rsid w:val="001E6694"/>
    <w:rsid w:val="001E6DCD"/>
    <w:rsid w:val="001F2A06"/>
    <w:rsid w:val="0020170F"/>
    <w:rsid w:val="00201AA2"/>
    <w:rsid w:val="002101AC"/>
    <w:rsid w:val="00211AA5"/>
    <w:rsid w:val="00220387"/>
    <w:rsid w:val="0022045B"/>
    <w:rsid w:val="0022238A"/>
    <w:rsid w:val="00231D6D"/>
    <w:rsid w:val="0023277F"/>
    <w:rsid w:val="00243C7E"/>
    <w:rsid w:val="00247D33"/>
    <w:rsid w:val="002552B9"/>
    <w:rsid w:val="0025555B"/>
    <w:rsid w:val="002628A3"/>
    <w:rsid w:val="00262B12"/>
    <w:rsid w:val="00264C66"/>
    <w:rsid w:val="00277980"/>
    <w:rsid w:val="00281425"/>
    <w:rsid w:val="00287C66"/>
    <w:rsid w:val="002959CD"/>
    <w:rsid w:val="00295FDF"/>
    <w:rsid w:val="00297082"/>
    <w:rsid w:val="002A1911"/>
    <w:rsid w:val="002A31F7"/>
    <w:rsid w:val="002B2E47"/>
    <w:rsid w:val="002B33B5"/>
    <w:rsid w:val="002B43A4"/>
    <w:rsid w:val="002B6A10"/>
    <w:rsid w:val="002C58CB"/>
    <w:rsid w:val="002D04F5"/>
    <w:rsid w:val="002D0CB6"/>
    <w:rsid w:val="002D142C"/>
    <w:rsid w:val="002D2E7D"/>
    <w:rsid w:val="002D31E7"/>
    <w:rsid w:val="002D63B4"/>
    <w:rsid w:val="002E02F6"/>
    <w:rsid w:val="002E5ACB"/>
    <w:rsid w:val="002E5C7F"/>
    <w:rsid w:val="002F0224"/>
    <w:rsid w:val="002F0CA5"/>
    <w:rsid w:val="002F1FCA"/>
    <w:rsid w:val="002F57C8"/>
    <w:rsid w:val="00302A82"/>
    <w:rsid w:val="00303061"/>
    <w:rsid w:val="00304319"/>
    <w:rsid w:val="00310BB0"/>
    <w:rsid w:val="003152B9"/>
    <w:rsid w:val="00315324"/>
    <w:rsid w:val="00316A1F"/>
    <w:rsid w:val="00332596"/>
    <w:rsid w:val="003419E8"/>
    <w:rsid w:val="00341C58"/>
    <w:rsid w:val="00345BB6"/>
    <w:rsid w:val="00351888"/>
    <w:rsid w:val="00356444"/>
    <w:rsid w:val="00361B06"/>
    <w:rsid w:val="00364D71"/>
    <w:rsid w:val="0036615C"/>
    <w:rsid w:val="00375BBB"/>
    <w:rsid w:val="003910EC"/>
    <w:rsid w:val="00392173"/>
    <w:rsid w:val="00395503"/>
    <w:rsid w:val="00395F3A"/>
    <w:rsid w:val="003961FA"/>
    <w:rsid w:val="003A10CA"/>
    <w:rsid w:val="003A79E8"/>
    <w:rsid w:val="003B1D18"/>
    <w:rsid w:val="003B58A8"/>
    <w:rsid w:val="003C22CB"/>
    <w:rsid w:val="003C6144"/>
    <w:rsid w:val="003C7D33"/>
    <w:rsid w:val="003D1CE5"/>
    <w:rsid w:val="003D4ED6"/>
    <w:rsid w:val="003E24A0"/>
    <w:rsid w:val="003E3F73"/>
    <w:rsid w:val="003E44B3"/>
    <w:rsid w:val="003E704D"/>
    <w:rsid w:val="003F0362"/>
    <w:rsid w:val="003F32B8"/>
    <w:rsid w:val="003F47F8"/>
    <w:rsid w:val="003F4EF2"/>
    <w:rsid w:val="003F6282"/>
    <w:rsid w:val="00400B27"/>
    <w:rsid w:val="00403CF9"/>
    <w:rsid w:val="0040453B"/>
    <w:rsid w:val="00407FEA"/>
    <w:rsid w:val="0041547D"/>
    <w:rsid w:val="00420D66"/>
    <w:rsid w:val="00433CDB"/>
    <w:rsid w:val="00445010"/>
    <w:rsid w:val="00446081"/>
    <w:rsid w:val="00451331"/>
    <w:rsid w:val="0045324D"/>
    <w:rsid w:val="004568B7"/>
    <w:rsid w:val="00470A45"/>
    <w:rsid w:val="00473CD7"/>
    <w:rsid w:val="004756EA"/>
    <w:rsid w:val="0047792C"/>
    <w:rsid w:val="00490D1C"/>
    <w:rsid w:val="00496D24"/>
    <w:rsid w:val="004A15D0"/>
    <w:rsid w:val="004A45F4"/>
    <w:rsid w:val="004A7EC7"/>
    <w:rsid w:val="004A7F33"/>
    <w:rsid w:val="004B5446"/>
    <w:rsid w:val="004B6949"/>
    <w:rsid w:val="004C108B"/>
    <w:rsid w:val="004C17BC"/>
    <w:rsid w:val="004C2DE1"/>
    <w:rsid w:val="004C30D3"/>
    <w:rsid w:val="004C4E53"/>
    <w:rsid w:val="004D6008"/>
    <w:rsid w:val="004D71E4"/>
    <w:rsid w:val="004D71F1"/>
    <w:rsid w:val="004E0176"/>
    <w:rsid w:val="004E2FF4"/>
    <w:rsid w:val="004E7B01"/>
    <w:rsid w:val="004F0A5E"/>
    <w:rsid w:val="004F0BF4"/>
    <w:rsid w:val="004F3BD6"/>
    <w:rsid w:val="005042E8"/>
    <w:rsid w:val="00507554"/>
    <w:rsid w:val="00507782"/>
    <w:rsid w:val="005150D1"/>
    <w:rsid w:val="00517D52"/>
    <w:rsid w:val="00524975"/>
    <w:rsid w:val="005262BD"/>
    <w:rsid w:val="00526A0A"/>
    <w:rsid w:val="00527A13"/>
    <w:rsid w:val="00530EF2"/>
    <w:rsid w:val="00535052"/>
    <w:rsid w:val="00543868"/>
    <w:rsid w:val="0054467B"/>
    <w:rsid w:val="005447DE"/>
    <w:rsid w:val="00546A3A"/>
    <w:rsid w:val="00552623"/>
    <w:rsid w:val="0055665E"/>
    <w:rsid w:val="00581CE3"/>
    <w:rsid w:val="005857FD"/>
    <w:rsid w:val="0058582B"/>
    <w:rsid w:val="0058716B"/>
    <w:rsid w:val="00587ED1"/>
    <w:rsid w:val="005911D9"/>
    <w:rsid w:val="00595110"/>
    <w:rsid w:val="005966D0"/>
    <w:rsid w:val="0059694C"/>
    <w:rsid w:val="00596FC4"/>
    <w:rsid w:val="005970A9"/>
    <w:rsid w:val="0059719F"/>
    <w:rsid w:val="005A5361"/>
    <w:rsid w:val="005A64E1"/>
    <w:rsid w:val="005B4771"/>
    <w:rsid w:val="005B5591"/>
    <w:rsid w:val="005C1E80"/>
    <w:rsid w:val="005D04B8"/>
    <w:rsid w:val="005D1E13"/>
    <w:rsid w:val="005D34CC"/>
    <w:rsid w:val="005D69EF"/>
    <w:rsid w:val="005E1898"/>
    <w:rsid w:val="005E1B2F"/>
    <w:rsid w:val="005E1F68"/>
    <w:rsid w:val="005E2273"/>
    <w:rsid w:val="005E55F1"/>
    <w:rsid w:val="005F17F7"/>
    <w:rsid w:val="005F316D"/>
    <w:rsid w:val="005F4C1F"/>
    <w:rsid w:val="005F6F85"/>
    <w:rsid w:val="005F7CCB"/>
    <w:rsid w:val="00601E00"/>
    <w:rsid w:val="0060282B"/>
    <w:rsid w:val="00613A7C"/>
    <w:rsid w:val="0061797F"/>
    <w:rsid w:val="00625F93"/>
    <w:rsid w:val="006267E4"/>
    <w:rsid w:val="006300EF"/>
    <w:rsid w:val="00630BE7"/>
    <w:rsid w:val="00633C70"/>
    <w:rsid w:val="00640590"/>
    <w:rsid w:val="0065116E"/>
    <w:rsid w:val="0065462E"/>
    <w:rsid w:val="006547B1"/>
    <w:rsid w:val="0065484A"/>
    <w:rsid w:val="00662B6C"/>
    <w:rsid w:val="00671A76"/>
    <w:rsid w:val="00673E45"/>
    <w:rsid w:val="006756C9"/>
    <w:rsid w:val="00676A0B"/>
    <w:rsid w:val="006808C6"/>
    <w:rsid w:val="006873CA"/>
    <w:rsid w:val="0069056A"/>
    <w:rsid w:val="006914DA"/>
    <w:rsid w:val="00692305"/>
    <w:rsid w:val="00692C31"/>
    <w:rsid w:val="00696FFC"/>
    <w:rsid w:val="006975F6"/>
    <w:rsid w:val="006A5BCC"/>
    <w:rsid w:val="006B507F"/>
    <w:rsid w:val="006B7EA0"/>
    <w:rsid w:val="006C1D4A"/>
    <w:rsid w:val="006C3C0A"/>
    <w:rsid w:val="006C5FDC"/>
    <w:rsid w:val="006E26EE"/>
    <w:rsid w:val="006E790B"/>
    <w:rsid w:val="006F185B"/>
    <w:rsid w:val="006F1AB3"/>
    <w:rsid w:val="006F2DB6"/>
    <w:rsid w:val="00705860"/>
    <w:rsid w:val="00710912"/>
    <w:rsid w:val="0071675D"/>
    <w:rsid w:val="00721B5C"/>
    <w:rsid w:val="00723FCE"/>
    <w:rsid w:val="00725DA7"/>
    <w:rsid w:val="007262A8"/>
    <w:rsid w:val="00732510"/>
    <w:rsid w:val="00735374"/>
    <w:rsid w:val="00737C41"/>
    <w:rsid w:val="00744D50"/>
    <w:rsid w:val="0074711A"/>
    <w:rsid w:val="007472A8"/>
    <w:rsid w:val="0074735C"/>
    <w:rsid w:val="007507A4"/>
    <w:rsid w:val="00750CEF"/>
    <w:rsid w:val="00763107"/>
    <w:rsid w:val="007644B1"/>
    <w:rsid w:val="00772BA1"/>
    <w:rsid w:val="007757ED"/>
    <w:rsid w:val="00790A5E"/>
    <w:rsid w:val="00792CFC"/>
    <w:rsid w:val="00797CB6"/>
    <w:rsid w:val="007A08EF"/>
    <w:rsid w:val="007A33C8"/>
    <w:rsid w:val="007A6056"/>
    <w:rsid w:val="007B2539"/>
    <w:rsid w:val="007B481B"/>
    <w:rsid w:val="007C1636"/>
    <w:rsid w:val="007C3838"/>
    <w:rsid w:val="007C496F"/>
    <w:rsid w:val="007D09C2"/>
    <w:rsid w:val="007D3310"/>
    <w:rsid w:val="007E30DE"/>
    <w:rsid w:val="007E5685"/>
    <w:rsid w:val="007F273B"/>
    <w:rsid w:val="007F2C16"/>
    <w:rsid w:val="008012B8"/>
    <w:rsid w:val="00801367"/>
    <w:rsid w:val="00806D53"/>
    <w:rsid w:val="008115AE"/>
    <w:rsid w:val="0081239D"/>
    <w:rsid w:val="0081405B"/>
    <w:rsid w:val="00814657"/>
    <w:rsid w:val="00814BB5"/>
    <w:rsid w:val="008218D1"/>
    <w:rsid w:val="00832468"/>
    <w:rsid w:val="00833676"/>
    <w:rsid w:val="0083638E"/>
    <w:rsid w:val="008449F2"/>
    <w:rsid w:val="00851194"/>
    <w:rsid w:val="008554C6"/>
    <w:rsid w:val="0086041C"/>
    <w:rsid w:val="0086066C"/>
    <w:rsid w:val="008612C6"/>
    <w:rsid w:val="008618C6"/>
    <w:rsid w:val="008624E0"/>
    <w:rsid w:val="00864187"/>
    <w:rsid w:val="008648FC"/>
    <w:rsid w:val="00871A6E"/>
    <w:rsid w:val="00871D79"/>
    <w:rsid w:val="00872A96"/>
    <w:rsid w:val="0087667F"/>
    <w:rsid w:val="00876EA4"/>
    <w:rsid w:val="0088312D"/>
    <w:rsid w:val="0088626B"/>
    <w:rsid w:val="00887C3B"/>
    <w:rsid w:val="00892092"/>
    <w:rsid w:val="00896976"/>
    <w:rsid w:val="008A3250"/>
    <w:rsid w:val="008A5EED"/>
    <w:rsid w:val="008A615C"/>
    <w:rsid w:val="008B17F2"/>
    <w:rsid w:val="008B6D6A"/>
    <w:rsid w:val="008B7012"/>
    <w:rsid w:val="008C16C3"/>
    <w:rsid w:val="008C77CC"/>
    <w:rsid w:val="008D57C2"/>
    <w:rsid w:val="008D65B8"/>
    <w:rsid w:val="008E00CF"/>
    <w:rsid w:val="008E02E2"/>
    <w:rsid w:val="008F0119"/>
    <w:rsid w:val="008F1D94"/>
    <w:rsid w:val="008F28F8"/>
    <w:rsid w:val="008F4F8A"/>
    <w:rsid w:val="008F57C9"/>
    <w:rsid w:val="008F658B"/>
    <w:rsid w:val="00902E53"/>
    <w:rsid w:val="00907CDC"/>
    <w:rsid w:val="0091162F"/>
    <w:rsid w:val="00913EFC"/>
    <w:rsid w:val="009148EF"/>
    <w:rsid w:val="00917F8A"/>
    <w:rsid w:val="00922166"/>
    <w:rsid w:val="00924955"/>
    <w:rsid w:val="009268D8"/>
    <w:rsid w:val="00930DC1"/>
    <w:rsid w:val="00933F76"/>
    <w:rsid w:val="009344C2"/>
    <w:rsid w:val="009410A8"/>
    <w:rsid w:val="0094567D"/>
    <w:rsid w:val="00945C98"/>
    <w:rsid w:val="00952019"/>
    <w:rsid w:val="00952E22"/>
    <w:rsid w:val="00954D06"/>
    <w:rsid w:val="00955B14"/>
    <w:rsid w:val="009564DE"/>
    <w:rsid w:val="009601AD"/>
    <w:rsid w:val="009652D8"/>
    <w:rsid w:val="00971410"/>
    <w:rsid w:val="00986A98"/>
    <w:rsid w:val="00986B36"/>
    <w:rsid w:val="0099019C"/>
    <w:rsid w:val="009903C7"/>
    <w:rsid w:val="0099165E"/>
    <w:rsid w:val="00997CE2"/>
    <w:rsid w:val="009A63ED"/>
    <w:rsid w:val="009B2283"/>
    <w:rsid w:val="009B717B"/>
    <w:rsid w:val="009C2459"/>
    <w:rsid w:val="009C5347"/>
    <w:rsid w:val="009D0677"/>
    <w:rsid w:val="009D2FD4"/>
    <w:rsid w:val="009D46A9"/>
    <w:rsid w:val="009E1B4B"/>
    <w:rsid w:val="009E1F11"/>
    <w:rsid w:val="009E6C0F"/>
    <w:rsid w:val="009E72D7"/>
    <w:rsid w:val="009F2783"/>
    <w:rsid w:val="009F2FE2"/>
    <w:rsid w:val="009F4116"/>
    <w:rsid w:val="009F551C"/>
    <w:rsid w:val="009F76C8"/>
    <w:rsid w:val="009F7E84"/>
    <w:rsid w:val="00A00752"/>
    <w:rsid w:val="00A00860"/>
    <w:rsid w:val="00A023DA"/>
    <w:rsid w:val="00A067F8"/>
    <w:rsid w:val="00A11287"/>
    <w:rsid w:val="00A206E5"/>
    <w:rsid w:val="00A22B7D"/>
    <w:rsid w:val="00A25AAA"/>
    <w:rsid w:val="00A30B47"/>
    <w:rsid w:val="00A33785"/>
    <w:rsid w:val="00A33EA9"/>
    <w:rsid w:val="00A36ABB"/>
    <w:rsid w:val="00A5179E"/>
    <w:rsid w:val="00A560B8"/>
    <w:rsid w:val="00A5754B"/>
    <w:rsid w:val="00A606E1"/>
    <w:rsid w:val="00A63778"/>
    <w:rsid w:val="00A652F1"/>
    <w:rsid w:val="00A70FA1"/>
    <w:rsid w:val="00A71C86"/>
    <w:rsid w:val="00A73A2A"/>
    <w:rsid w:val="00A74BFF"/>
    <w:rsid w:val="00A75B3E"/>
    <w:rsid w:val="00A77C58"/>
    <w:rsid w:val="00A812F8"/>
    <w:rsid w:val="00A879C4"/>
    <w:rsid w:val="00A900B8"/>
    <w:rsid w:val="00A90B8A"/>
    <w:rsid w:val="00A93C11"/>
    <w:rsid w:val="00A94BEF"/>
    <w:rsid w:val="00A968BA"/>
    <w:rsid w:val="00A9740B"/>
    <w:rsid w:val="00AA22FD"/>
    <w:rsid w:val="00AA2F1F"/>
    <w:rsid w:val="00AA5478"/>
    <w:rsid w:val="00AA7295"/>
    <w:rsid w:val="00AA73CE"/>
    <w:rsid w:val="00AB015F"/>
    <w:rsid w:val="00AB76C0"/>
    <w:rsid w:val="00AC3DD1"/>
    <w:rsid w:val="00AC67D0"/>
    <w:rsid w:val="00AD0227"/>
    <w:rsid w:val="00AD146E"/>
    <w:rsid w:val="00AD376A"/>
    <w:rsid w:val="00AE00DE"/>
    <w:rsid w:val="00AE3611"/>
    <w:rsid w:val="00AE3623"/>
    <w:rsid w:val="00AE4987"/>
    <w:rsid w:val="00AE6EE3"/>
    <w:rsid w:val="00AF6160"/>
    <w:rsid w:val="00B046F8"/>
    <w:rsid w:val="00B146AC"/>
    <w:rsid w:val="00B47050"/>
    <w:rsid w:val="00B50DEB"/>
    <w:rsid w:val="00B527D7"/>
    <w:rsid w:val="00B553B7"/>
    <w:rsid w:val="00B57F0A"/>
    <w:rsid w:val="00B62935"/>
    <w:rsid w:val="00B63DA9"/>
    <w:rsid w:val="00B64332"/>
    <w:rsid w:val="00B7272A"/>
    <w:rsid w:val="00B7372D"/>
    <w:rsid w:val="00B742A5"/>
    <w:rsid w:val="00B81546"/>
    <w:rsid w:val="00B82E2D"/>
    <w:rsid w:val="00B84684"/>
    <w:rsid w:val="00B963D3"/>
    <w:rsid w:val="00B97013"/>
    <w:rsid w:val="00BA41E6"/>
    <w:rsid w:val="00BA7591"/>
    <w:rsid w:val="00BB0D81"/>
    <w:rsid w:val="00BB5FD9"/>
    <w:rsid w:val="00BB60B0"/>
    <w:rsid w:val="00BC6559"/>
    <w:rsid w:val="00BD1ECB"/>
    <w:rsid w:val="00BD27CB"/>
    <w:rsid w:val="00BD4931"/>
    <w:rsid w:val="00BE1582"/>
    <w:rsid w:val="00BE5060"/>
    <w:rsid w:val="00BE6561"/>
    <w:rsid w:val="00BF21EE"/>
    <w:rsid w:val="00BF661D"/>
    <w:rsid w:val="00C02E3A"/>
    <w:rsid w:val="00C04E15"/>
    <w:rsid w:val="00C04F44"/>
    <w:rsid w:val="00C0609B"/>
    <w:rsid w:val="00C06F41"/>
    <w:rsid w:val="00C071C7"/>
    <w:rsid w:val="00C07CF8"/>
    <w:rsid w:val="00C115D2"/>
    <w:rsid w:val="00C25790"/>
    <w:rsid w:val="00C34B26"/>
    <w:rsid w:val="00C4301C"/>
    <w:rsid w:val="00C43961"/>
    <w:rsid w:val="00C450E6"/>
    <w:rsid w:val="00C47138"/>
    <w:rsid w:val="00C475F3"/>
    <w:rsid w:val="00C47E70"/>
    <w:rsid w:val="00C548D6"/>
    <w:rsid w:val="00C6017F"/>
    <w:rsid w:val="00C604E1"/>
    <w:rsid w:val="00C60597"/>
    <w:rsid w:val="00C61FC7"/>
    <w:rsid w:val="00C64E0C"/>
    <w:rsid w:val="00C65477"/>
    <w:rsid w:val="00C67BDD"/>
    <w:rsid w:val="00C717FB"/>
    <w:rsid w:val="00C75691"/>
    <w:rsid w:val="00C84813"/>
    <w:rsid w:val="00C8754C"/>
    <w:rsid w:val="00C92EFE"/>
    <w:rsid w:val="00C94507"/>
    <w:rsid w:val="00CA0FF1"/>
    <w:rsid w:val="00CA6546"/>
    <w:rsid w:val="00CA7E36"/>
    <w:rsid w:val="00CB08B7"/>
    <w:rsid w:val="00CB6151"/>
    <w:rsid w:val="00CC015F"/>
    <w:rsid w:val="00CC386A"/>
    <w:rsid w:val="00CC40EB"/>
    <w:rsid w:val="00CE3DD6"/>
    <w:rsid w:val="00CF0171"/>
    <w:rsid w:val="00CF10D6"/>
    <w:rsid w:val="00CF12FB"/>
    <w:rsid w:val="00D01DBA"/>
    <w:rsid w:val="00D033D1"/>
    <w:rsid w:val="00D116BF"/>
    <w:rsid w:val="00D16C6F"/>
    <w:rsid w:val="00D20A59"/>
    <w:rsid w:val="00D229C5"/>
    <w:rsid w:val="00D23553"/>
    <w:rsid w:val="00D24C3B"/>
    <w:rsid w:val="00D319F5"/>
    <w:rsid w:val="00D32288"/>
    <w:rsid w:val="00D346ED"/>
    <w:rsid w:val="00D3727C"/>
    <w:rsid w:val="00D37594"/>
    <w:rsid w:val="00D50EF9"/>
    <w:rsid w:val="00D545CB"/>
    <w:rsid w:val="00D55909"/>
    <w:rsid w:val="00D61342"/>
    <w:rsid w:val="00D61551"/>
    <w:rsid w:val="00D6237A"/>
    <w:rsid w:val="00D63BD8"/>
    <w:rsid w:val="00D73549"/>
    <w:rsid w:val="00D7476A"/>
    <w:rsid w:val="00D75BD9"/>
    <w:rsid w:val="00D761F3"/>
    <w:rsid w:val="00D77B9D"/>
    <w:rsid w:val="00D826F3"/>
    <w:rsid w:val="00D82B44"/>
    <w:rsid w:val="00D842C9"/>
    <w:rsid w:val="00D90F5C"/>
    <w:rsid w:val="00DA0B9C"/>
    <w:rsid w:val="00DA0EE6"/>
    <w:rsid w:val="00DA1C43"/>
    <w:rsid w:val="00DA48F9"/>
    <w:rsid w:val="00DB0063"/>
    <w:rsid w:val="00DB331E"/>
    <w:rsid w:val="00DC15FB"/>
    <w:rsid w:val="00DC3E3D"/>
    <w:rsid w:val="00DC6994"/>
    <w:rsid w:val="00DC7992"/>
    <w:rsid w:val="00DD2C8A"/>
    <w:rsid w:val="00DD317E"/>
    <w:rsid w:val="00DD5289"/>
    <w:rsid w:val="00DE1107"/>
    <w:rsid w:val="00DE1D1B"/>
    <w:rsid w:val="00DE36BB"/>
    <w:rsid w:val="00DE5047"/>
    <w:rsid w:val="00DE5354"/>
    <w:rsid w:val="00DE55BD"/>
    <w:rsid w:val="00DE61A2"/>
    <w:rsid w:val="00DE6702"/>
    <w:rsid w:val="00DF0366"/>
    <w:rsid w:val="00DF0C78"/>
    <w:rsid w:val="00DF300C"/>
    <w:rsid w:val="00DF38BD"/>
    <w:rsid w:val="00DF3E91"/>
    <w:rsid w:val="00DF73BE"/>
    <w:rsid w:val="00E02613"/>
    <w:rsid w:val="00E03057"/>
    <w:rsid w:val="00E04EA6"/>
    <w:rsid w:val="00E05986"/>
    <w:rsid w:val="00E05D17"/>
    <w:rsid w:val="00E10B3F"/>
    <w:rsid w:val="00E1562F"/>
    <w:rsid w:val="00E15E78"/>
    <w:rsid w:val="00E2040C"/>
    <w:rsid w:val="00E226EC"/>
    <w:rsid w:val="00E252FE"/>
    <w:rsid w:val="00E2664B"/>
    <w:rsid w:val="00E306BB"/>
    <w:rsid w:val="00E33771"/>
    <w:rsid w:val="00E33F1B"/>
    <w:rsid w:val="00E37D4C"/>
    <w:rsid w:val="00E4106B"/>
    <w:rsid w:val="00E4198E"/>
    <w:rsid w:val="00E44BDD"/>
    <w:rsid w:val="00E54FA2"/>
    <w:rsid w:val="00E60E28"/>
    <w:rsid w:val="00E6155A"/>
    <w:rsid w:val="00E618D6"/>
    <w:rsid w:val="00E62467"/>
    <w:rsid w:val="00E641AC"/>
    <w:rsid w:val="00E642E6"/>
    <w:rsid w:val="00E807D5"/>
    <w:rsid w:val="00E809E1"/>
    <w:rsid w:val="00E81C45"/>
    <w:rsid w:val="00E84314"/>
    <w:rsid w:val="00E844D2"/>
    <w:rsid w:val="00E931AE"/>
    <w:rsid w:val="00E93A98"/>
    <w:rsid w:val="00E966C1"/>
    <w:rsid w:val="00E96CBF"/>
    <w:rsid w:val="00E96DDD"/>
    <w:rsid w:val="00EA12AF"/>
    <w:rsid w:val="00EA4FC9"/>
    <w:rsid w:val="00EA759E"/>
    <w:rsid w:val="00EB2867"/>
    <w:rsid w:val="00EB5B28"/>
    <w:rsid w:val="00EB6C0B"/>
    <w:rsid w:val="00ED0A88"/>
    <w:rsid w:val="00EE2555"/>
    <w:rsid w:val="00EE30F6"/>
    <w:rsid w:val="00EF3A3F"/>
    <w:rsid w:val="00EF3EF0"/>
    <w:rsid w:val="00EF79A4"/>
    <w:rsid w:val="00F03C60"/>
    <w:rsid w:val="00F05C98"/>
    <w:rsid w:val="00F06160"/>
    <w:rsid w:val="00F06373"/>
    <w:rsid w:val="00F10F2C"/>
    <w:rsid w:val="00F25BAB"/>
    <w:rsid w:val="00F30A7F"/>
    <w:rsid w:val="00F32727"/>
    <w:rsid w:val="00F338D8"/>
    <w:rsid w:val="00F350A7"/>
    <w:rsid w:val="00F5282C"/>
    <w:rsid w:val="00F53AD1"/>
    <w:rsid w:val="00F60552"/>
    <w:rsid w:val="00F62743"/>
    <w:rsid w:val="00F64F84"/>
    <w:rsid w:val="00F663F1"/>
    <w:rsid w:val="00F70AEB"/>
    <w:rsid w:val="00F72C0A"/>
    <w:rsid w:val="00F73B96"/>
    <w:rsid w:val="00F74487"/>
    <w:rsid w:val="00F74ED6"/>
    <w:rsid w:val="00F76450"/>
    <w:rsid w:val="00F86CFC"/>
    <w:rsid w:val="00FA78BE"/>
    <w:rsid w:val="00FB0653"/>
    <w:rsid w:val="00FB13CC"/>
    <w:rsid w:val="00FB6D85"/>
    <w:rsid w:val="00FC0825"/>
    <w:rsid w:val="00FC60B5"/>
    <w:rsid w:val="00FD69C8"/>
    <w:rsid w:val="00FD6A8D"/>
    <w:rsid w:val="00FE2696"/>
    <w:rsid w:val="00FE2B73"/>
    <w:rsid w:val="00FE3063"/>
    <w:rsid w:val="00FF4153"/>
    <w:rsid w:val="15FE0BAB"/>
    <w:rsid w:val="67117494"/>
    <w:rsid w:val="7BCC1E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C0EC"/>
  <w15:docId w15:val="{C0691CDC-0C6D-4F53-8D59-7E13E675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DengXian" w:eastAsia="DengXian" w:hAnsi="DengXian" w:cs="Times New Roman"/>
      <w:sz w:val="24"/>
      <w:szCs w:val="24"/>
      <w:lang w:val="en-US" w:eastAsia="en-US"/>
    </w:rPr>
  </w:style>
  <w:style w:type="paragraph" w:styleId="Heading1">
    <w:name w:val="heading 1"/>
    <w:basedOn w:val="Normal"/>
    <w:next w:val="Normal"/>
    <w:link w:val="Heading1Char"/>
    <w:qFormat/>
    <w:pPr>
      <w:widowControl w:val="0"/>
      <w:spacing w:beforeAutospacing="1" w:afterAutospacing="1"/>
      <w:outlineLvl w:val="0"/>
    </w:pPr>
    <w:rPr>
      <w:rFonts w:ascii="SimSun" w:eastAsia="SimSun" w:hAnsi="SimSun" w:hint="eastAsia"/>
      <w:b/>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qFormat/>
    <w:pPr>
      <w:widowControl w:val="0"/>
      <w:jc w:val="both"/>
    </w:pPr>
    <w:rPr>
      <w:rFonts w:ascii="SimSun" w:eastAsia="SimSun"/>
      <w:kern w:val="2"/>
      <w:lang w:eastAsia="zh-CN"/>
    </w:rPr>
  </w:style>
  <w:style w:type="character" w:styleId="Emphasis">
    <w:name w:val="Emphasis"/>
    <w:uiPriority w:val="20"/>
    <w:qFormat/>
    <w:rPr>
      <w:i/>
      <w:iCs/>
    </w:rPr>
  </w:style>
  <w:style w:type="character" w:styleId="EndnoteReference">
    <w:name w:val="endnote reference"/>
    <w:uiPriority w:val="99"/>
    <w:unhideWhenUsed/>
    <w:qFormat/>
    <w:rPr>
      <w:vertAlign w:val="superscript"/>
    </w:rPr>
  </w:style>
  <w:style w:type="paragraph" w:styleId="EndnoteText">
    <w:name w:val="endnote text"/>
    <w:basedOn w:val="Normal"/>
    <w:link w:val="EndnoteTextChar"/>
    <w:uiPriority w:val="99"/>
    <w:unhideWhenUsed/>
    <w:qFormat/>
    <w:pPr>
      <w:snapToGrid w:val="0"/>
    </w:pPr>
  </w:style>
  <w:style w:type="character" w:styleId="FollowedHyperlink">
    <w:name w:val="FollowedHyperlink"/>
    <w:uiPriority w:val="99"/>
    <w:unhideWhenUsed/>
    <w:qFormat/>
    <w:rPr>
      <w:color w:val="954F72"/>
      <w:u w:val="single"/>
    </w:rPr>
  </w:style>
  <w:style w:type="paragraph" w:styleId="Footer">
    <w:name w:val="footer"/>
    <w:basedOn w:val="Normal"/>
    <w:link w:val="FooterChar"/>
    <w:uiPriority w:val="99"/>
    <w:qFormat/>
    <w:pPr>
      <w:widowControl w:val="0"/>
      <w:tabs>
        <w:tab w:val="center" w:pos="4153"/>
        <w:tab w:val="right" w:pos="8306"/>
      </w:tabs>
      <w:snapToGrid w:val="0"/>
    </w:pPr>
    <w:rPr>
      <w:kern w:val="2"/>
      <w:sz w:val="18"/>
      <w:lang w:eastAsia="zh-CN"/>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napToGrid w:val="0"/>
    </w:pPr>
    <w:rPr>
      <w:sz w:val="18"/>
      <w:szCs w:val="18"/>
    </w:rPr>
  </w:style>
  <w:style w:type="paragraph" w:styleId="Header">
    <w:name w:val="header"/>
    <w:basedOn w:val="Normal"/>
    <w:link w:val="HeaderChar"/>
    <w:uiPriority w:val="99"/>
    <w:qFormat/>
    <w:pPr>
      <w:widowControl w:val="0"/>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DejaVu Sans" w:hAnsi="DejaVu Sans"/>
      <w:kern w:val="2"/>
      <w:sz w:val="18"/>
      <w:lang w:eastAsia="zh-CN"/>
    </w:rPr>
  </w:style>
  <w:style w:type="character" w:styleId="Hyperlink">
    <w:name w:val="Hyperlink"/>
    <w:uiPriority w:val="99"/>
    <w:unhideWhenUsed/>
    <w:qFormat/>
    <w:rPr>
      <w:color w:val="0563C1"/>
      <w:u w:val="single"/>
    </w:rPr>
  </w:style>
  <w:style w:type="character" w:customStyle="1" w:styleId="Heading1Char">
    <w:name w:val="Heading 1 Char"/>
    <w:basedOn w:val="DefaultParagraphFont"/>
    <w:link w:val="Heading1"/>
    <w:qFormat/>
    <w:rPr>
      <w:rFonts w:ascii="SimSun" w:eastAsia="SimSun" w:hAnsi="SimSun" w:cs="Times New Roman"/>
      <w:b/>
      <w:kern w:val="44"/>
      <w:sz w:val="48"/>
      <w:szCs w:val="48"/>
      <w:lang w:val="en-US"/>
    </w:rPr>
  </w:style>
  <w:style w:type="character" w:customStyle="1" w:styleId="DocumentMapChar">
    <w:name w:val="Document Map Char"/>
    <w:basedOn w:val="DefaultParagraphFont"/>
    <w:link w:val="DocumentMap"/>
    <w:qFormat/>
    <w:rPr>
      <w:rFonts w:ascii="SimSun" w:eastAsia="SimSun" w:hAnsi="DengXian" w:cs="Times New Roman"/>
      <w:kern w:val="2"/>
      <w:sz w:val="24"/>
      <w:szCs w:val="24"/>
      <w:lang w:val="en-US"/>
    </w:rPr>
  </w:style>
  <w:style w:type="character" w:customStyle="1" w:styleId="CommentTextChar">
    <w:name w:val="Comment Text Char"/>
    <w:basedOn w:val="DefaultParagraphFont"/>
    <w:link w:val="CommentText"/>
    <w:uiPriority w:val="99"/>
    <w:qFormat/>
    <w:rPr>
      <w:rFonts w:ascii="DengXian" w:eastAsia="DengXian" w:hAnsi="DengXian" w:cs="Times New Roman"/>
      <w:sz w:val="20"/>
      <w:szCs w:val="20"/>
      <w:lang w:val="en-US" w:eastAsia="en-US"/>
    </w:rPr>
  </w:style>
  <w:style w:type="character" w:customStyle="1" w:styleId="EndnoteTextChar">
    <w:name w:val="Endnote Text Char"/>
    <w:basedOn w:val="DefaultParagraphFont"/>
    <w:link w:val="EndnoteText"/>
    <w:uiPriority w:val="99"/>
    <w:qFormat/>
    <w:rPr>
      <w:rFonts w:ascii="DengXian" w:eastAsia="DengXian" w:hAnsi="DengXian" w:cs="Times New Roman"/>
      <w:sz w:val="24"/>
      <w:szCs w:val="24"/>
      <w:lang w:val="en-US" w:eastAsia="en-US"/>
    </w:rPr>
  </w:style>
  <w:style w:type="character" w:customStyle="1" w:styleId="BalloonTextChar">
    <w:name w:val="Balloon Text Char"/>
    <w:basedOn w:val="DefaultParagraphFont"/>
    <w:link w:val="BalloonText"/>
    <w:uiPriority w:val="99"/>
    <w:qFormat/>
    <w:rPr>
      <w:rFonts w:ascii="Segoe UI" w:eastAsia="DengXian" w:hAnsi="Segoe UI" w:cs="Segoe UI"/>
      <w:sz w:val="18"/>
      <w:szCs w:val="18"/>
      <w:lang w:val="en-US" w:eastAsia="en-US"/>
    </w:rPr>
  </w:style>
  <w:style w:type="character" w:customStyle="1" w:styleId="FooterChar">
    <w:name w:val="Footer Char"/>
    <w:basedOn w:val="DefaultParagraphFont"/>
    <w:link w:val="Footer"/>
    <w:uiPriority w:val="99"/>
    <w:qFormat/>
    <w:rPr>
      <w:rFonts w:ascii="DengXian" w:eastAsia="DengXian" w:hAnsi="DengXian" w:cs="Times New Roman"/>
      <w:kern w:val="2"/>
      <w:sz w:val="18"/>
      <w:szCs w:val="24"/>
      <w:lang w:val="en-US"/>
    </w:rPr>
  </w:style>
  <w:style w:type="character" w:customStyle="1" w:styleId="HeaderChar">
    <w:name w:val="Header Char"/>
    <w:basedOn w:val="DefaultParagraphFont"/>
    <w:link w:val="Header"/>
    <w:uiPriority w:val="99"/>
    <w:qFormat/>
    <w:rPr>
      <w:rFonts w:ascii="DejaVu Sans" w:eastAsia="DengXian" w:hAnsi="DejaVu Sans" w:cs="Times New Roman"/>
      <w:kern w:val="2"/>
      <w:sz w:val="18"/>
      <w:szCs w:val="24"/>
      <w:lang w:val="en-US"/>
    </w:rPr>
  </w:style>
  <w:style w:type="character" w:customStyle="1" w:styleId="FootnoteTextChar">
    <w:name w:val="Footnote Text Char"/>
    <w:basedOn w:val="DefaultParagraphFont"/>
    <w:link w:val="FootnoteText"/>
    <w:uiPriority w:val="99"/>
    <w:qFormat/>
    <w:rPr>
      <w:rFonts w:ascii="DengXian" w:eastAsia="DengXian" w:hAnsi="DengXian" w:cs="Times New Roman"/>
      <w:sz w:val="18"/>
      <w:szCs w:val="18"/>
      <w:lang w:val="en-US" w:eastAsia="en-US"/>
    </w:rPr>
  </w:style>
  <w:style w:type="character" w:customStyle="1" w:styleId="CommentSubjectChar">
    <w:name w:val="Comment Subject Char"/>
    <w:basedOn w:val="CommentTextChar"/>
    <w:link w:val="CommentSubject"/>
    <w:uiPriority w:val="99"/>
    <w:qFormat/>
    <w:rPr>
      <w:rFonts w:ascii="DengXian" w:eastAsia="DengXian" w:hAnsi="DengXian" w:cs="Times New Roman"/>
      <w:b/>
      <w:bCs/>
      <w:sz w:val="20"/>
      <w:szCs w:val="20"/>
      <w:lang w:val="en-US" w:eastAsia="en-US"/>
    </w:rPr>
  </w:style>
  <w:style w:type="character" w:customStyle="1" w:styleId="def">
    <w:name w:val="def"/>
    <w:qFormat/>
  </w:style>
  <w:style w:type="paragraph" w:customStyle="1" w:styleId="EndNoteBibliography">
    <w:name w:val="EndNote Bibliography"/>
    <w:basedOn w:val="Normal"/>
    <w:qFormat/>
    <w:pPr>
      <w:widowControl w:val="0"/>
      <w:spacing w:line="240" w:lineRule="auto"/>
      <w:jc w:val="both"/>
    </w:pPr>
    <w:rPr>
      <w:rFonts w:ascii="Times New Roman" w:hAnsi="Times New Roman"/>
      <w:kern w:val="2"/>
      <w:lang w:eastAsia="zh-CN"/>
    </w:rPr>
  </w:style>
  <w:style w:type="paragraph" w:customStyle="1" w:styleId="EndNoteBibliographyTitle">
    <w:name w:val="EndNote Bibliography Title"/>
    <w:basedOn w:val="Normal"/>
    <w:qFormat/>
    <w:pPr>
      <w:widowControl w:val="0"/>
      <w:jc w:val="center"/>
    </w:pPr>
    <w:rPr>
      <w:rFonts w:ascii="Times New Roman" w:hAnsi="Times New Roman"/>
      <w:kern w:val="2"/>
      <w:lang w:eastAsia="zh-CN"/>
    </w:rPr>
  </w:style>
  <w:style w:type="paragraph" w:customStyle="1" w:styleId="p1">
    <w:name w:val="p1"/>
    <w:basedOn w:val="Normal"/>
    <w:qFormat/>
    <w:pPr>
      <w:widowControl w:val="0"/>
    </w:pPr>
    <w:rPr>
      <w:rFonts w:ascii="Times" w:eastAsia="Times" w:hAnsi="Times"/>
      <w:sz w:val="26"/>
      <w:szCs w:val="26"/>
      <w:lang w:eastAsia="zh-CN"/>
    </w:rPr>
  </w:style>
  <w:style w:type="character" w:customStyle="1" w:styleId="1">
    <w:name w:val="未处理的提及1"/>
    <w:uiPriority w:val="99"/>
    <w:unhideWhenUsed/>
    <w:qFormat/>
    <w:rPr>
      <w:color w:val="605E5C"/>
      <w:shd w:val="clear" w:color="auto" w:fill="E1DFDD"/>
    </w:rPr>
  </w:style>
  <w:style w:type="character" w:customStyle="1" w:styleId="2">
    <w:name w:val="未处理的提及2"/>
    <w:uiPriority w:val="99"/>
    <w:unhideWhenUsed/>
    <w:qFormat/>
    <w:rPr>
      <w:color w:val="605E5C"/>
      <w:shd w:val="clear" w:color="auto" w:fill="E1DFDD"/>
    </w:rPr>
  </w:style>
  <w:style w:type="paragraph" w:customStyle="1" w:styleId="10">
    <w:name w:val="修订1"/>
    <w:uiPriority w:val="99"/>
    <w:unhideWhenUsed/>
    <w:qFormat/>
    <w:rPr>
      <w:rFonts w:ascii="DengXian" w:eastAsia="DengXian" w:hAnsi="DengXian" w:cs="Times New Roman"/>
      <w:sz w:val="24"/>
      <w:szCs w:val="24"/>
      <w:lang w:val="en-US" w:eastAsia="en-US"/>
    </w:rPr>
  </w:style>
  <w:style w:type="paragraph" w:customStyle="1" w:styleId="Revision1">
    <w:name w:val="Revision1"/>
    <w:hidden/>
    <w:uiPriority w:val="99"/>
    <w:unhideWhenUsed/>
    <w:qFormat/>
    <w:rPr>
      <w:rFonts w:ascii="DengXian" w:eastAsia="DengXian" w:hAnsi="DengXian" w:cs="Times New Roman"/>
      <w:sz w:val="24"/>
      <w:szCs w:val="24"/>
      <w:lang w:val="en-US" w:eastAsia="en-US"/>
    </w:rPr>
  </w:style>
  <w:style w:type="paragraph" w:styleId="Revision">
    <w:name w:val="Revision"/>
    <w:hidden/>
    <w:uiPriority w:val="99"/>
    <w:semiHidden/>
    <w:rsid w:val="00C06F41"/>
    <w:rPr>
      <w:rFonts w:ascii="DengXian" w:eastAsia="DengXian" w:hAnsi="DengXi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elations xmlns="http://www.yonyou.com/relation"/>
</file>

<file path=customXml/itemProps1.xml><?xml version="1.0" encoding="utf-8"?>
<ds:datastoreItem xmlns:ds="http://schemas.openxmlformats.org/officeDocument/2006/customXml" ds:itemID="{F86E8D64-F5A2-4A5D-B1AD-219539F3FDF3}">
  <ds:schemaRefs/>
</ds:datastoreItem>
</file>

<file path=customXml/itemProps2.xml><?xml version="1.0" encoding="utf-8"?>
<ds:datastoreItem xmlns:ds="http://schemas.openxmlformats.org/officeDocument/2006/customXml" ds:itemID="{3DB7068C-5B4B-4C99-870D-E94B3968F5CE}">
  <ds:schemaRefs/>
</ds:datastoreItem>
</file>

<file path=customXml/itemProps3.xml><?xml version="1.0" encoding="utf-8"?>
<ds:datastoreItem xmlns:ds="http://schemas.openxmlformats.org/officeDocument/2006/customXml" ds:itemID="{7A6506EE-B262-4439-B19F-647E57227F4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27938</Words>
  <Characters>159247</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Yasir Shahab</dc:creator>
  <cp:lastModifiedBy>Collins Ntim</cp:lastModifiedBy>
  <cp:revision>4</cp:revision>
  <dcterms:created xsi:type="dcterms:W3CDTF">2023-10-22T11:56:00Z</dcterms:created>
  <dcterms:modified xsi:type="dcterms:W3CDTF">2023-10-22T12:00:00Z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7DC85446C0954C1FA3D777207AF54860_12</vt:lpwstr>
  </property>
</Properties>
</file>