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E155D" w14:textId="77777777" w:rsidR="0028709B" w:rsidRPr="002D20E6" w:rsidRDefault="0028709B" w:rsidP="0028709B">
      <w:pPr>
        <w:pStyle w:val="MDPI11articletype"/>
        <w:rPr>
          <w:color w:val="auto"/>
        </w:rPr>
      </w:pPr>
      <w:r w:rsidRPr="002D20E6">
        <w:rPr>
          <w:color w:val="auto"/>
        </w:rPr>
        <w:t>Article</w:t>
      </w:r>
    </w:p>
    <w:p w14:paraId="0CA65619" w14:textId="7DB63D99" w:rsidR="0028709B" w:rsidRPr="002D20E6" w:rsidRDefault="0008784E" w:rsidP="0028709B">
      <w:pPr>
        <w:pStyle w:val="MDPI12title"/>
        <w:rPr>
          <w:color w:val="auto"/>
        </w:rPr>
      </w:pPr>
      <w:r w:rsidRPr="002D20E6">
        <w:rPr>
          <w:color w:val="auto"/>
        </w:rPr>
        <w:t xml:space="preserve">Study on the surface modification of nanostructured </w:t>
      </w:r>
      <w:proofErr w:type="spellStart"/>
      <w:r w:rsidRPr="002D20E6">
        <w:rPr>
          <w:color w:val="auto"/>
        </w:rPr>
        <w:t>Ti</w:t>
      </w:r>
      <w:proofErr w:type="spellEnd"/>
      <w:r w:rsidRPr="002D20E6">
        <w:rPr>
          <w:color w:val="auto"/>
        </w:rPr>
        <w:t xml:space="preserve"> alloys and coarse-grained </w:t>
      </w:r>
      <w:proofErr w:type="spellStart"/>
      <w:r w:rsidRPr="002D20E6">
        <w:rPr>
          <w:color w:val="auto"/>
        </w:rPr>
        <w:t>Ti</w:t>
      </w:r>
      <w:proofErr w:type="spellEnd"/>
      <w:r w:rsidRPr="002D20E6">
        <w:rPr>
          <w:color w:val="auto"/>
        </w:rPr>
        <w:t xml:space="preserve"> alloys</w:t>
      </w:r>
    </w:p>
    <w:p w14:paraId="6441B13B" w14:textId="77777777" w:rsidR="00CF5012" w:rsidRPr="002D20E6" w:rsidRDefault="00C074B5" w:rsidP="0028709B">
      <w:pPr>
        <w:pStyle w:val="MDPI13authornames"/>
        <w:rPr>
          <w:color w:val="auto"/>
        </w:rPr>
      </w:pPr>
      <w:r w:rsidRPr="002D20E6">
        <w:rPr>
          <w:color w:val="auto"/>
        </w:rPr>
        <w:t xml:space="preserve">Hsuan-Kai Lin </w:t>
      </w:r>
      <w:r w:rsidR="0028709B" w:rsidRPr="002D20E6">
        <w:rPr>
          <w:color w:val="auto"/>
          <w:vertAlign w:val="superscript"/>
        </w:rPr>
        <w:t>1</w:t>
      </w:r>
      <w:r w:rsidR="0028709B" w:rsidRPr="002D20E6">
        <w:rPr>
          <w:color w:val="auto"/>
        </w:rPr>
        <w:t xml:space="preserve">, </w:t>
      </w:r>
      <w:r w:rsidRPr="002D20E6">
        <w:rPr>
          <w:color w:val="auto"/>
        </w:rPr>
        <w:t xml:space="preserve">Yi-Hong Cheng </w:t>
      </w:r>
      <w:r w:rsidRPr="002D20E6">
        <w:rPr>
          <w:color w:val="auto"/>
          <w:vertAlign w:val="superscript"/>
        </w:rPr>
        <w:t>1</w:t>
      </w:r>
      <w:r w:rsidRPr="002D20E6">
        <w:rPr>
          <w:color w:val="auto"/>
        </w:rPr>
        <w:t>, Guan Yuan Li</w:t>
      </w:r>
      <w:r w:rsidR="00825291" w:rsidRPr="002D20E6">
        <w:rPr>
          <w:color w:val="auto"/>
        </w:rPr>
        <w:t xml:space="preserve"> </w:t>
      </w:r>
      <w:r w:rsidRPr="002D20E6">
        <w:rPr>
          <w:color w:val="auto"/>
          <w:vertAlign w:val="superscript"/>
        </w:rPr>
        <w:t>1</w:t>
      </w:r>
      <w:r w:rsidRPr="002D20E6">
        <w:rPr>
          <w:color w:val="auto"/>
        </w:rPr>
        <w:t>, Ying-Chi Chen</w:t>
      </w:r>
      <w:r w:rsidR="00825291" w:rsidRPr="002D20E6">
        <w:rPr>
          <w:color w:val="auto"/>
        </w:rPr>
        <w:t xml:space="preserve"> </w:t>
      </w:r>
      <w:r w:rsidRPr="002D20E6">
        <w:rPr>
          <w:color w:val="auto"/>
          <w:vertAlign w:val="superscript"/>
        </w:rPr>
        <w:t>1</w:t>
      </w:r>
      <w:r w:rsidRPr="002D20E6">
        <w:rPr>
          <w:color w:val="auto"/>
        </w:rPr>
        <w:t>, Piotr Bazarnik</w:t>
      </w:r>
      <w:r w:rsidR="00825291" w:rsidRPr="002D20E6">
        <w:rPr>
          <w:color w:val="auto"/>
        </w:rPr>
        <w:t xml:space="preserve"> </w:t>
      </w:r>
      <w:r w:rsidRPr="002D20E6">
        <w:rPr>
          <w:color w:val="auto"/>
          <w:vertAlign w:val="superscript"/>
        </w:rPr>
        <w:t>2</w:t>
      </w:r>
      <w:r w:rsidRPr="002D20E6">
        <w:rPr>
          <w:color w:val="auto"/>
        </w:rPr>
        <w:t>, Jessica Muzy</w:t>
      </w:r>
      <w:r w:rsidR="00825291" w:rsidRPr="002D20E6">
        <w:rPr>
          <w:color w:val="auto"/>
        </w:rPr>
        <w:t xml:space="preserve"> </w:t>
      </w:r>
      <w:r w:rsidRPr="002D20E6">
        <w:rPr>
          <w:color w:val="auto"/>
          <w:vertAlign w:val="superscript"/>
        </w:rPr>
        <w:t>3</w:t>
      </w:r>
      <w:r w:rsidRPr="002D20E6">
        <w:rPr>
          <w:color w:val="auto"/>
        </w:rPr>
        <w:t>, Yi Huang</w:t>
      </w:r>
      <w:r w:rsidR="00825291" w:rsidRPr="002D20E6">
        <w:rPr>
          <w:color w:val="auto"/>
        </w:rPr>
        <w:t xml:space="preserve"> </w:t>
      </w:r>
      <w:r w:rsidRPr="002D20E6">
        <w:rPr>
          <w:color w:val="auto"/>
          <w:vertAlign w:val="superscript"/>
        </w:rPr>
        <w:t>4,5</w:t>
      </w:r>
      <w:r w:rsidR="00825291" w:rsidRPr="002D20E6">
        <w:rPr>
          <w:color w:val="auto"/>
          <w:vertAlign w:val="superscript"/>
        </w:rPr>
        <w:t>,</w:t>
      </w:r>
      <w:r w:rsidRPr="002D20E6">
        <w:rPr>
          <w:color w:val="auto"/>
        </w:rPr>
        <w:t>*</w:t>
      </w:r>
      <w:r w:rsidR="00825291" w:rsidRPr="002D20E6">
        <w:rPr>
          <w:color w:val="auto"/>
        </w:rPr>
        <w:t xml:space="preserve"> and</w:t>
      </w:r>
      <w:r w:rsidRPr="002D20E6">
        <w:rPr>
          <w:color w:val="auto"/>
        </w:rPr>
        <w:t xml:space="preserve"> Terence G. Langdon</w:t>
      </w:r>
      <w:r w:rsidR="00825291" w:rsidRPr="002D20E6">
        <w:rPr>
          <w:color w:val="auto"/>
        </w:rPr>
        <w:t xml:space="preserve"> </w:t>
      </w:r>
      <w:r w:rsidRPr="002D20E6">
        <w:rPr>
          <w:color w:val="auto"/>
          <w:vertAlign w:val="superscript"/>
        </w:rPr>
        <w:t>5</w:t>
      </w:r>
    </w:p>
    <w:tbl>
      <w:tblPr>
        <w:tblpPr w:leftFromText="198" w:rightFromText="198" w:vertAnchor="page" w:horzAnchor="margin" w:tblpY="9526"/>
        <w:tblW w:w="2410" w:type="dxa"/>
        <w:tblLayout w:type="fixed"/>
        <w:tblCellMar>
          <w:left w:w="0" w:type="dxa"/>
          <w:right w:w="0" w:type="dxa"/>
        </w:tblCellMar>
        <w:tblLook w:val="04A0" w:firstRow="1" w:lastRow="0" w:firstColumn="1" w:lastColumn="0" w:noHBand="0" w:noVBand="1"/>
      </w:tblPr>
      <w:tblGrid>
        <w:gridCol w:w="2410"/>
      </w:tblGrid>
      <w:tr w:rsidR="002D20E6" w:rsidRPr="002D20E6" w14:paraId="0D2CBD0F" w14:textId="77777777" w:rsidTr="0081474E">
        <w:tc>
          <w:tcPr>
            <w:tcW w:w="2410" w:type="dxa"/>
            <w:shd w:val="clear" w:color="auto" w:fill="auto"/>
          </w:tcPr>
          <w:p w14:paraId="47390E75" w14:textId="77777777" w:rsidR="00CF5012" w:rsidRPr="002D20E6" w:rsidRDefault="00CF5012" w:rsidP="0081474E">
            <w:pPr>
              <w:pStyle w:val="MDPI61Citation"/>
              <w:spacing w:line="240" w:lineRule="exact"/>
            </w:pPr>
            <w:r w:rsidRPr="002D20E6">
              <w:rPr>
                <w:b/>
              </w:rPr>
              <w:t>Citation:</w:t>
            </w:r>
            <w:r w:rsidRPr="002D20E6">
              <w:t xml:space="preserve"> </w:t>
            </w:r>
            <w:proofErr w:type="spellStart"/>
            <w:r w:rsidRPr="002D20E6">
              <w:t>Lastname</w:t>
            </w:r>
            <w:proofErr w:type="spellEnd"/>
            <w:r w:rsidRPr="002D20E6">
              <w:t xml:space="preserve">, F.; </w:t>
            </w:r>
            <w:proofErr w:type="spellStart"/>
            <w:r w:rsidRPr="002D20E6">
              <w:t>Lastname</w:t>
            </w:r>
            <w:proofErr w:type="spellEnd"/>
            <w:r w:rsidRPr="002D20E6">
              <w:t xml:space="preserve">, F.; </w:t>
            </w:r>
            <w:proofErr w:type="spellStart"/>
            <w:r w:rsidRPr="002D20E6">
              <w:t>Lastname</w:t>
            </w:r>
            <w:proofErr w:type="spellEnd"/>
            <w:r w:rsidRPr="002D20E6">
              <w:t xml:space="preserve">, F. Title. </w:t>
            </w:r>
            <w:r w:rsidRPr="002D20E6">
              <w:rPr>
                <w:i/>
              </w:rPr>
              <w:t xml:space="preserve">Metals </w:t>
            </w:r>
            <w:r w:rsidRPr="002D20E6">
              <w:rPr>
                <w:b/>
              </w:rPr>
              <w:t>2021</w:t>
            </w:r>
            <w:r w:rsidRPr="002D20E6">
              <w:t xml:space="preserve">, </w:t>
            </w:r>
            <w:r w:rsidRPr="002D20E6">
              <w:rPr>
                <w:i/>
              </w:rPr>
              <w:t>11</w:t>
            </w:r>
            <w:r w:rsidRPr="002D20E6">
              <w:t>, x. https://doi.org/10.3390/xxxxx</w:t>
            </w:r>
          </w:p>
          <w:p w14:paraId="72EC792A" w14:textId="77777777" w:rsidR="00CF5012" w:rsidRPr="002D20E6" w:rsidRDefault="00CF5012" w:rsidP="0081474E">
            <w:pPr>
              <w:pStyle w:val="MDPI15academiceditor"/>
              <w:spacing w:after="240"/>
              <w:rPr>
                <w:color w:val="auto"/>
              </w:rPr>
            </w:pPr>
            <w:r w:rsidRPr="002D20E6">
              <w:rPr>
                <w:color w:val="auto"/>
              </w:rPr>
              <w:t xml:space="preserve">Academic Editor: </w:t>
            </w:r>
            <w:proofErr w:type="spellStart"/>
            <w:r w:rsidRPr="002D20E6">
              <w:rPr>
                <w:color w:val="auto"/>
              </w:rPr>
              <w:t>Firstname</w:t>
            </w:r>
            <w:proofErr w:type="spellEnd"/>
            <w:r w:rsidRPr="002D20E6">
              <w:rPr>
                <w:color w:val="auto"/>
              </w:rPr>
              <w:t xml:space="preserve"> </w:t>
            </w:r>
            <w:proofErr w:type="spellStart"/>
            <w:r w:rsidRPr="002D20E6">
              <w:rPr>
                <w:color w:val="auto"/>
              </w:rPr>
              <w:t>Lastname</w:t>
            </w:r>
            <w:proofErr w:type="spellEnd"/>
          </w:p>
          <w:p w14:paraId="74F13837" w14:textId="77777777" w:rsidR="00CF5012" w:rsidRPr="002D20E6" w:rsidRDefault="00CF5012" w:rsidP="0081474E">
            <w:pPr>
              <w:pStyle w:val="MDPI14history"/>
              <w:rPr>
                <w:color w:val="auto"/>
              </w:rPr>
            </w:pPr>
            <w:r w:rsidRPr="002D20E6">
              <w:rPr>
                <w:color w:val="auto"/>
              </w:rPr>
              <w:t>Received: date</w:t>
            </w:r>
          </w:p>
          <w:p w14:paraId="65068ED6" w14:textId="77777777" w:rsidR="00CF5012" w:rsidRPr="002D20E6" w:rsidRDefault="00CF5012" w:rsidP="0081474E">
            <w:pPr>
              <w:pStyle w:val="MDPI14history"/>
              <w:rPr>
                <w:color w:val="auto"/>
              </w:rPr>
            </w:pPr>
            <w:r w:rsidRPr="002D20E6">
              <w:rPr>
                <w:color w:val="auto"/>
              </w:rPr>
              <w:t>Accepted: date</w:t>
            </w:r>
          </w:p>
          <w:p w14:paraId="47A2A77F" w14:textId="77777777" w:rsidR="00CF5012" w:rsidRPr="002D20E6" w:rsidRDefault="00CF5012" w:rsidP="0081474E">
            <w:pPr>
              <w:pStyle w:val="MDPI14history"/>
              <w:spacing w:after="240"/>
              <w:rPr>
                <w:color w:val="auto"/>
              </w:rPr>
            </w:pPr>
            <w:r w:rsidRPr="002D20E6">
              <w:rPr>
                <w:color w:val="auto"/>
              </w:rPr>
              <w:t>Published: date</w:t>
            </w:r>
          </w:p>
          <w:p w14:paraId="4600815D" w14:textId="77777777" w:rsidR="00CF5012" w:rsidRPr="002D20E6" w:rsidRDefault="00CF5012" w:rsidP="0081474E">
            <w:pPr>
              <w:pStyle w:val="MDPI63Notes"/>
              <w:jc w:val="both"/>
              <w:rPr>
                <w:color w:val="auto"/>
              </w:rPr>
            </w:pPr>
            <w:r w:rsidRPr="002D20E6">
              <w:rPr>
                <w:b/>
                <w:color w:val="auto"/>
              </w:rPr>
              <w:t>Publisher’s Note:</w:t>
            </w:r>
            <w:r w:rsidRPr="002D20E6">
              <w:rPr>
                <w:color w:val="auto"/>
              </w:rPr>
              <w:t xml:space="preserve"> MDPI stays neutral with regard to jurisdictional claims in published maps and institutional affiliations.</w:t>
            </w:r>
          </w:p>
          <w:p w14:paraId="1C6F988A" w14:textId="77777777" w:rsidR="00CF5012" w:rsidRPr="002D20E6" w:rsidRDefault="00FC4155" w:rsidP="0081474E">
            <w:pPr>
              <w:adjustRightInd w:val="0"/>
              <w:snapToGrid w:val="0"/>
              <w:spacing w:before="240" w:line="240" w:lineRule="atLeast"/>
              <w:ind w:right="113"/>
              <w:jc w:val="left"/>
              <w:rPr>
                <w:rFonts w:eastAsia="DengXian"/>
                <w:bCs/>
                <w:color w:val="auto"/>
                <w:sz w:val="14"/>
                <w:szCs w:val="14"/>
                <w:lang w:bidi="en-US"/>
              </w:rPr>
            </w:pPr>
            <w:r w:rsidRPr="002D20E6">
              <w:rPr>
                <w:rFonts w:eastAsia="DengXian"/>
                <w:color w:val="auto"/>
                <w:lang w:eastAsia="zh-TW"/>
              </w:rPr>
              <w:drawing>
                <wp:inline distT="0" distB="0" distL="0" distR="0" wp14:anchorId="6229032F" wp14:editId="5A6C032E">
                  <wp:extent cx="695325" cy="24765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5325" cy="247650"/>
                          </a:xfrm>
                          <a:prstGeom prst="rect">
                            <a:avLst/>
                          </a:prstGeom>
                          <a:noFill/>
                          <a:ln>
                            <a:noFill/>
                          </a:ln>
                        </pic:spPr>
                      </pic:pic>
                    </a:graphicData>
                  </a:graphic>
                </wp:inline>
              </w:drawing>
            </w:r>
          </w:p>
          <w:p w14:paraId="003BB21D" w14:textId="77777777" w:rsidR="00CF5012" w:rsidRPr="002D20E6" w:rsidRDefault="00CF5012" w:rsidP="0081474E">
            <w:pPr>
              <w:adjustRightInd w:val="0"/>
              <w:snapToGrid w:val="0"/>
              <w:spacing w:before="60" w:line="240" w:lineRule="atLeast"/>
              <w:ind w:right="113"/>
              <w:rPr>
                <w:rFonts w:eastAsia="DengXian"/>
                <w:bCs/>
                <w:color w:val="auto"/>
                <w:sz w:val="14"/>
                <w:szCs w:val="14"/>
                <w:lang w:bidi="en-US"/>
              </w:rPr>
            </w:pPr>
            <w:r w:rsidRPr="002D20E6">
              <w:rPr>
                <w:rFonts w:eastAsia="DengXian"/>
                <w:b/>
                <w:bCs/>
                <w:color w:val="auto"/>
                <w:sz w:val="14"/>
                <w:szCs w:val="14"/>
                <w:lang w:bidi="en-US"/>
              </w:rPr>
              <w:t>Copyright:</w:t>
            </w:r>
            <w:r w:rsidRPr="002D20E6">
              <w:rPr>
                <w:rFonts w:eastAsia="DengXian"/>
                <w:bCs/>
                <w:color w:val="auto"/>
                <w:sz w:val="14"/>
                <w:szCs w:val="14"/>
                <w:lang w:bidi="en-US"/>
              </w:rPr>
              <w:t xml:space="preserve"> © 2021 by the authors. Submitted for possible open access publication under the terms and conditions of the Creative Commons Attribution (CC BY) license (http://creativecommons.org/licenses/by/4.0/).</w:t>
            </w:r>
          </w:p>
        </w:tc>
      </w:tr>
    </w:tbl>
    <w:p w14:paraId="085D969C" w14:textId="77777777" w:rsidR="0028709B" w:rsidRPr="002D20E6" w:rsidRDefault="00CF5012" w:rsidP="0028709B">
      <w:pPr>
        <w:pStyle w:val="MDPI16affiliation"/>
        <w:rPr>
          <w:color w:val="auto"/>
        </w:rPr>
      </w:pPr>
      <w:r w:rsidRPr="002D20E6">
        <w:rPr>
          <w:color w:val="auto"/>
          <w:vertAlign w:val="superscript"/>
        </w:rPr>
        <w:t>1</w:t>
      </w:r>
      <w:r w:rsidR="0028709B" w:rsidRPr="002D20E6">
        <w:rPr>
          <w:color w:val="auto"/>
        </w:rPr>
        <w:tab/>
      </w:r>
      <w:r w:rsidR="00A10207" w:rsidRPr="002D20E6">
        <w:rPr>
          <w:color w:val="auto"/>
        </w:rPr>
        <w:t>Graduate Institute of Materials Engineering, National Pingtung University of Science and Technology, Pingtung 912, Taiwan</w:t>
      </w:r>
      <w:r w:rsidR="0028709B" w:rsidRPr="002D20E6">
        <w:rPr>
          <w:color w:val="auto"/>
        </w:rPr>
        <w:t xml:space="preserve">; </w:t>
      </w:r>
      <w:r w:rsidR="00215B32" w:rsidRPr="002D20E6">
        <w:rPr>
          <w:color w:val="auto"/>
        </w:rPr>
        <w:t>hklin@mail.npust.edu.tw</w:t>
      </w:r>
      <w:r w:rsidR="00F75927" w:rsidRPr="002D20E6">
        <w:rPr>
          <w:color w:val="auto"/>
        </w:rPr>
        <w:t xml:space="preserve"> (H.</w:t>
      </w:r>
      <w:r w:rsidR="00012BCF" w:rsidRPr="002D20E6">
        <w:rPr>
          <w:color w:val="auto"/>
        </w:rPr>
        <w:t>-K.</w:t>
      </w:r>
      <w:r w:rsidR="00F75927" w:rsidRPr="002D20E6">
        <w:rPr>
          <w:color w:val="auto"/>
        </w:rPr>
        <w:t xml:space="preserve">L.); </w:t>
      </w:r>
      <w:r w:rsidR="00012BCF" w:rsidRPr="002D20E6">
        <w:rPr>
          <w:color w:val="auto"/>
        </w:rPr>
        <w:t xml:space="preserve">xswzaq86248@gmail.com (Y.-H.C.); csb20491@gmail.com (G.Y.L.); peicih840228@gmail.com (Y.-C.C.)    </w:t>
      </w:r>
    </w:p>
    <w:p w14:paraId="09679C55" w14:textId="77777777" w:rsidR="0028709B" w:rsidRPr="002D20E6" w:rsidRDefault="0028709B" w:rsidP="0028709B">
      <w:pPr>
        <w:pStyle w:val="MDPI16affiliation"/>
        <w:rPr>
          <w:color w:val="auto"/>
        </w:rPr>
      </w:pPr>
      <w:r w:rsidRPr="002D20E6">
        <w:rPr>
          <w:color w:val="auto"/>
          <w:vertAlign w:val="superscript"/>
        </w:rPr>
        <w:t>2</w:t>
      </w:r>
      <w:r w:rsidRPr="002D20E6">
        <w:rPr>
          <w:color w:val="auto"/>
        </w:rPr>
        <w:tab/>
      </w:r>
      <w:r w:rsidR="00A10207" w:rsidRPr="002D20E6">
        <w:rPr>
          <w:color w:val="auto"/>
        </w:rPr>
        <w:t xml:space="preserve">Warsaw University of Technology, Faculty of Materials Science and Engineering, </w:t>
      </w:r>
      <w:proofErr w:type="spellStart"/>
      <w:r w:rsidR="00A10207" w:rsidRPr="002D20E6">
        <w:rPr>
          <w:color w:val="auto"/>
        </w:rPr>
        <w:t>Woloska</w:t>
      </w:r>
      <w:proofErr w:type="spellEnd"/>
      <w:r w:rsidR="00A10207" w:rsidRPr="002D20E6">
        <w:rPr>
          <w:color w:val="auto"/>
        </w:rPr>
        <w:t xml:space="preserve"> 141, 02-507, Poland</w:t>
      </w:r>
      <w:r w:rsidRPr="002D20E6">
        <w:rPr>
          <w:color w:val="auto"/>
        </w:rPr>
        <w:t xml:space="preserve">; </w:t>
      </w:r>
      <w:r w:rsidR="00B2137B" w:rsidRPr="002D20E6">
        <w:rPr>
          <w:color w:val="auto"/>
        </w:rPr>
        <w:t>Piotr.Bazarnik@pw.edu.pl</w:t>
      </w:r>
    </w:p>
    <w:p w14:paraId="66E51FE7" w14:textId="77777777" w:rsidR="008E2522" w:rsidRPr="002D20E6" w:rsidRDefault="008E2522" w:rsidP="008E2522">
      <w:pPr>
        <w:pStyle w:val="MDPI16affiliation"/>
        <w:rPr>
          <w:color w:val="auto"/>
        </w:rPr>
      </w:pPr>
      <w:r w:rsidRPr="002D20E6">
        <w:rPr>
          <w:color w:val="auto"/>
          <w:vertAlign w:val="superscript"/>
        </w:rPr>
        <w:t>3</w:t>
      </w:r>
      <w:r w:rsidRPr="002D20E6">
        <w:rPr>
          <w:color w:val="auto"/>
        </w:rPr>
        <w:tab/>
      </w:r>
      <w:proofErr w:type="spellStart"/>
      <w:r w:rsidR="00D43F7A" w:rsidRPr="002D20E6">
        <w:rPr>
          <w:color w:val="auto"/>
        </w:rPr>
        <w:t>Phelma</w:t>
      </w:r>
      <w:proofErr w:type="spellEnd"/>
      <w:r w:rsidR="00D43F7A" w:rsidRPr="002D20E6">
        <w:rPr>
          <w:color w:val="auto"/>
        </w:rPr>
        <w:t xml:space="preserve"> - School of Engineering in Physics, Electronics and Materials, 38016 Grenoble Cedex 1, France</w:t>
      </w:r>
      <w:r w:rsidRPr="002D20E6">
        <w:rPr>
          <w:color w:val="auto"/>
        </w:rPr>
        <w:t>;</w:t>
      </w:r>
      <w:r w:rsidR="002F0BFC" w:rsidRPr="002D20E6">
        <w:rPr>
          <w:color w:val="auto"/>
        </w:rPr>
        <w:t xml:space="preserve"> </w:t>
      </w:r>
      <w:r w:rsidR="002930A5" w:rsidRPr="002D20E6">
        <w:rPr>
          <w:color w:val="auto"/>
        </w:rPr>
        <w:t>Jessica.Muzy1@grenoble-inp.org</w:t>
      </w:r>
    </w:p>
    <w:p w14:paraId="7F05CE9A" w14:textId="77777777" w:rsidR="008E2522" w:rsidRPr="002D20E6" w:rsidRDefault="008E2522" w:rsidP="00F65CE1">
      <w:pPr>
        <w:pStyle w:val="MDPI16affiliation"/>
        <w:rPr>
          <w:color w:val="auto"/>
        </w:rPr>
      </w:pPr>
      <w:r w:rsidRPr="002D20E6">
        <w:rPr>
          <w:color w:val="auto"/>
          <w:vertAlign w:val="superscript"/>
        </w:rPr>
        <w:t>4</w:t>
      </w:r>
      <w:r w:rsidRPr="002D20E6">
        <w:rPr>
          <w:color w:val="auto"/>
        </w:rPr>
        <w:tab/>
      </w:r>
      <w:r w:rsidR="00F65CE1" w:rsidRPr="002D20E6">
        <w:rPr>
          <w:color w:val="auto"/>
        </w:rPr>
        <w:t>Department of Design and Engineering, Faculty of Science and Technology, Bournemouth University, Poole, Dorset BH12 5BB, UK</w:t>
      </w:r>
      <w:r w:rsidRPr="002D20E6">
        <w:rPr>
          <w:color w:val="auto"/>
        </w:rPr>
        <w:t xml:space="preserve">; </w:t>
      </w:r>
      <w:r w:rsidR="00B2137B" w:rsidRPr="002D20E6">
        <w:rPr>
          <w:color w:val="auto"/>
        </w:rPr>
        <w:t>yhuang2</w:t>
      </w:r>
      <w:r w:rsidRPr="002D20E6">
        <w:rPr>
          <w:color w:val="auto"/>
        </w:rPr>
        <w:t>@</w:t>
      </w:r>
      <w:r w:rsidR="00B2137B" w:rsidRPr="002D20E6">
        <w:rPr>
          <w:color w:val="auto"/>
        </w:rPr>
        <w:t>bournemouth.ac.uk</w:t>
      </w:r>
    </w:p>
    <w:p w14:paraId="1CD3D7DE" w14:textId="77777777" w:rsidR="008E2522" w:rsidRPr="002D20E6" w:rsidRDefault="008E2522" w:rsidP="008E2522">
      <w:pPr>
        <w:pStyle w:val="MDPI16affiliation"/>
        <w:rPr>
          <w:color w:val="auto"/>
        </w:rPr>
      </w:pPr>
      <w:r w:rsidRPr="002D20E6">
        <w:rPr>
          <w:color w:val="auto"/>
          <w:vertAlign w:val="superscript"/>
        </w:rPr>
        <w:t>5</w:t>
      </w:r>
      <w:r w:rsidRPr="002D20E6">
        <w:rPr>
          <w:color w:val="auto"/>
        </w:rPr>
        <w:tab/>
      </w:r>
      <w:r w:rsidR="00F65CE1" w:rsidRPr="002D20E6">
        <w:rPr>
          <w:color w:val="auto"/>
        </w:rPr>
        <w:t>Materials Research Group, Department of Mechanical Engineering, University of Southampton, Southampton SO17 1BJ, UK</w:t>
      </w:r>
      <w:r w:rsidRPr="002D20E6">
        <w:rPr>
          <w:color w:val="auto"/>
        </w:rPr>
        <w:t xml:space="preserve">; </w:t>
      </w:r>
      <w:r w:rsidR="00291E24" w:rsidRPr="002D20E6">
        <w:rPr>
          <w:color w:val="auto"/>
        </w:rPr>
        <w:t>langdon@soton.ac.uk</w:t>
      </w:r>
    </w:p>
    <w:p w14:paraId="060D251C" w14:textId="77777777" w:rsidR="0028709B" w:rsidRPr="002D20E6" w:rsidRDefault="0028709B" w:rsidP="0028709B">
      <w:pPr>
        <w:pStyle w:val="MDPI16affiliation"/>
        <w:rPr>
          <w:color w:val="auto"/>
        </w:rPr>
      </w:pPr>
      <w:r w:rsidRPr="002D20E6">
        <w:rPr>
          <w:color w:val="auto"/>
        </w:rPr>
        <w:t>*</w:t>
      </w:r>
      <w:r w:rsidRPr="002D20E6">
        <w:rPr>
          <w:color w:val="auto"/>
        </w:rPr>
        <w:tab/>
        <w:t xml:space="preserve">Correspondence: </w:t>
      </w:r>
      <w:r w:rsidR="00141873" w:rsidRPr="002D20E6">
        <w:rPr>
          <w:color w:val="auto"/>
        </w:rPr>
        <w:t>yhuang2@bournemouth.ac.uk</w:t>
      </w:r>
      <w:r w:rsidRPr="002D20E6">
        <w:rPr>
          <w:color w:val="auto"/>
        </w:rPr>
        <w:t xml:space="preserve">; Tel.: </w:t>
      </w:r>
      <w:r w:rsidR="00AB0917" w:rsidRPr="002D20E6">
        <w:rPr>
          <w:color w:val="auto"/>
        </w:rPr>
        <w:t>+44 1202 961295</w:t>
      </w:r>
    </w:p>
    <w:p w14:paraId="41556542" w14:textId="77777777" w:rsidR="0028709B" w:rsidRPr="002D20E6" w:rsidRDefault="0028709B" w:rsidP="0028709B">
      <w:pPr>
        <w:pStyle w:val="MDPI17abstract"/>
        <w:rPr>
          <w:color w:val="auto"/>
          <w:szCs w:val="18"/>
        </w:rPr>
      </w:pPr>
      <w:r w:rsidRPr="002D20E6">
        <w:rPr>
          <w:b/>
          <w:color w:val="auto"/>
          <w:szCs w:val="18"/>
        </w:rPr>
        <w:t xml:space="preserve">Abstract: </w:t>
      </w:r>
      <w:r w:rsidR="00D5306F" w:rsidRPr="002D20E6">
        <w:rPr>
          <w:color w:val="auto"/>
          <w:szCs w:val="18"/>
        </w:rPr>
        <w:t>Commercial purity titanium (CP-</w:t>
      </w:r>
      <w:proofErr w:type="spellStart"/>
      <w:r w:rsidR="00D5306F" w:rsidRPr="002D20E6">
        <w:rPr>
          <w:color w:val="auto"/>
          <w:szCs w:val="18"/>
        </w:rPr>
        <w:t>Ti</w:t>
      </w:r>
      <w:proofErr w:type="spellEnd"/>
      <w:r w:rsidR="00D5306F" w:rsidRPr="002D20E6">
        <w:rPr>
          <w:color w:val="auto"/>
          <w:szCs w:val="18"/>
        </w:rPr>
        <w:t>) and a Ti-6Al-4V alloy (Ti64) were processed by high-pressure torsion (HPT) to 10 and 20 turns. The HPT processing produced a nanostructured microstructure and a significant strength enhancement in the CP-</w:t>
      </w:r>
      <w:proofErr w:type="spellStart"/>
      <w:r w:rsidR="00D5306F" w:rsidRPr="002D20E6">
        <w:rPr>
          <w:color w:val="auto"/>
          <w:szCs w:val="18"/>
        </w:rPr>
        <w:t>Ti</w:t>
      </w:r>
      <w:proofErr w:type="spellEnd"/>
      <w:r w:rsidR="00D5306F" w:rsidRPr="002D20E6">
        <w:rPr>
          <w:color w:val="auto"/>
          <w:szCs w:val="18"/>
        </w:rPr>
        <w:t xml:space="preserve"> and Ti64 samples. After 20 turns the samples of HPT-processed CP-</w:t>
      </w:r>
      <w:proofErr w:type="spellStart"/>
      <w:r w:rsidR="00D5306F" w:rsidRPr="002D20E6">
        <w:rPr>
          <w:color w:val="auto"/>
          <w:szCs w:val="18"/>
        </w:rPr>
        <w:t>Ti</w:t>
      </w:r>
      <w:proofErr w:type="spellEnd"/>
      <w:r w:rsidR="00D5306F" w:rsidRPr="002D20E6">
        <w:rPr>
          <w:color w:val="auto"/>
          <w:szCs w:val="18"/>
        </w:rPr>
        <w:t xml:space="preserve"> and Ti64 were subjected to laser surface treatments in an air atmosphere using different scanning speeds and laser powers. The surface roughness of the laser-modified samples increased with increasing laser power and this produced a hydrophilicity due to a lower contact angle. </w:t>
      </w:r>
      <w:r w:rsidR="00364333" w:rsidRPr="002D20E6">
        <w:rPr>
          <w:color w:val="auto"/>
          <w:szCs w:val="18"/>
        </w:rPr>
        <w:t xml:space="preserve">After a holding time of 27 days, these samples underwent a hydrophilic-to-hydrophobic transformation as the contact angle increased </w:t>
      </w:r>
      <w:r w:rsidR="00FB0C40" w:rsidRPr="002D20E6">
        <w:rPr>
          <w:color w:val="auto"/>
          <w:szCs w:val="18"/>
        </w:rPr>
        <w:t>from 13</w:t>
      </w:r>
      <w:r w:rsidR="00FB0C40" w:rsidRPr="002D20E6">
        <w:rPr>
          <w:color w:val="auto"/>
          <w:szCs w:val="18"/>
        </w:rPr>
        <w:sym w:font="Symbol" w:char="F0B0"/>
      </w:r>
      <w:r w:rsidR="00FB0C40" w:rsidRPr="002D20E6">
        <w:rPr>
          <w:color w:val="auto"/>
          <w:szCs w:val="18"/>
        </w:rPr>
        <w:t xml:space="preserve"> </w:t>
      </w:r>
      <w:r w:rsidR="00364333" w:rsidRPr="002D20E6">
        <w:rPr>
          <w:color w:val="auto"/>
          <w:szCs w:val="18"/>
        </w:rPr>
        <w:t>to as much as 120</w:t>
      </w:r>
      <w:r w:rsidR="00364333" w:rsidRPr="002D20E6">
        <w:rPr>
          <w:color w:val="auto"/>
          <w:szCs w:val="18"/>
        </w:rPr>
        <w:sym w:font="Symbol" w:char="F0B0"/>
      </w:r>
      <w:r w:rsidR="00364333" w:rsidRPr="002D20E6">
        <w:rPr>
          <w:color w:val="auto"/>
          <w:szCs w:val="18"/>
        </w:rPr>
        <w:t xml:space="preserve"> for the CP-</w:t>
      </w:r>
      <w:proofErr w:type="spellStart"/>
      <w:r w:rsidR="00364333" w:rsidRPr="002D20E6">
        <w:rPr>
          <w:color w:val="auto"/>
          <w:szCs w:val="18"/>
        </w:rPr>
        <w:t>Ti</w:t>
      </w:r>
      <w:proofErr w:type="spellEnd"/>
      <w:r w:rsidR="00364333" w:rsidRPr="002D20E6">
        <w:rPr>
          <w:color w:val="auto"/>
          <w:szCs w:val="18"/>
        </w:rPr>
        <w:t xml:space="preserve"> sample and for the Ti64 sample the contact angle increased from 10</w:t>
      </w:r>
      <w:r w:rsidR="00364333" w:rsidRPr="002D20E6">
        <w:rPr>
          <w:color w:val="auto"/>
          <w:szCs w:val="18"/>
        </w:rPr>
        <w:sym w:font="Symbol" w:char="F0B0"/>
      </w:r>
      <w:r w:rsidR="00364333" w:rsidRPr="002D20E6">
        <w:rPr>
          <w:color w:val="auto"/>
          <w:szCs w:val="18"/>
        </w:rPr>
        <w:t xml:space="preserve"> to 1</w:t>
      </w:r>
      <w:r w:rsidR="00B860CC" w:rsidRPr="002D20E6">
        <w:rPr>
          <w:color w:val="auto"/>
          <w:szCs w:val="18"/>
        </w:rPr>
        <w:t>26</w:t>
      </w:r>
      <w:r w:rsidR="00364333" w:rsidRPr="002D20E6">
        <w:rPr>
          <w:color w:val="auto"/>
          <w:szCs w:val="18"/>
        </w:rPr>
        <w:sym w:font="Symbol" w:char="F0B0"/>
      </w:r>
      <w:r w:rsidR="00364333" w:rsidRPr="002D20E6">
        <w:rPr>
          <w:color w:val="auto"/>
          <w:szCs w:val="18"/>
        </w:rPr>
        <w:t xml:space="preserve">. </w:t>
      </w:r>
      <w:r w:rsidR="00D5306F" w:rsidRPr="002D20E6">
        <w:rPr>
          <w:color w:val="auto"/>
          <w:szCs w:val="18"/>
        </w:rPr>
        <w:t>In addition, the laser surface modification process was carried out with different atmospheres (air, vacuum and O</w:t>
      </w:r>
      <w:r w:rsidR="00D5306F" w:rsidRPr="002D20E6">
        <w:rPr>
          <w:color w:val="auto"/>
          <w:szCs w:val="18"/>
          <w:vertAlign w:val="subscript"/>
        </w:rPr>
        <w:t>2</w:t>
      </w:r>
      <w:r w:rsidR="00D5306F" w:rsidRPr="002D20E6">
        <w:rPr>
          <w:color w:val="auto"/>
          <w:szCs w:val="18"/>
        </w:rPr>
        <w:t xml:space="preserve">) on heat-treated </w:t>
      </w:r>
      <w:r w:rsidR="002811DF" w:rsidRPr="002D20E6">
        <w:rPr>
          <w:color w:val="auto"/>
          <w:szCs w:val="18"/>
        </w:rPr>
        <w:t xml:space="preserve">but unstrained </w:t>
      </w:r>
      <w:r w:rsidR="00D5306F" w:rsidRPr="002D20E6">
        <w:rPr>
          <w:color w:val="auto"/>
          <w:szCs w:val="18"/>
        </w:rPr>
        <w:t>CP-</w:t>
      </w:r>
      <w:proofErr w:type="spellStart"/>
      <w:r w:rsidR="00D5306F" w:rsidRPr="002D20E6">
        <w:rPr>
          <w:color w:val="auto"/>
          <w:szCs w:val="18"/>
        </w:rPr>
        <w:t>Ti</w:t>
      </w:r>
      <w:proofErr w:type="spellEnd"/>
      <w:r w:rsidR="00D5306F" w:rsidRPr="002D20E6">
        <w:rPr>
          <w:color w:val="auto"/>
          <w:szCs w:val="18"/>
        </w:rPr>
        <w:t xml:space="preserve"> and Ti64 samples and the contact angle changed due to the surface element content. Thus, as the carbon content increased from 28% to 47% in </w:t>
      </w:r>
      <w:r w:rsidR="00990641" w:rsidRPr="002D20E6">
        <w:rPr>
          <w:color w:val="auto"/>
          <w:szCs w:val="18"/>
        </w:rPr>
        <w:t>CP-</w:t>
      </w:r>
      <w:proofErr w:type="spellStart"/>
      <w:r w:rsidR="00990641" w:rsidRPr="002D20E6">
        <w:rPr>
          <w:color w:val="auto"/>
          <w:szCs w:val="18"/>
        </w:rPr>
        <w:t>Ti</w:t>
      </w:r>
      <w:proofErr w:type="spellEnd"/>
      <w:r w:rsidR="00990641" w:rsidRPr="002D20E6">
        <w:rPr>
          <w:color w:val="auto"/>
          <w:szCs w:val="18"/>
        </w:rPr>
        <w:t xml:space="preserve"> in </w:t>
      </w:r>
      <w:r w:rsidR="00D5306F" w:rsidRPr="002D20E6">
        <w:rPr>
          <w:color w:val="auto"/>
          <w:szCs w:val="18"/>
        </w:rPr>
        <w:t>vacuum</w:t>
      </w:r>
      <w:r w:rsidR="00990641" w:rsidRPr="002D20E6">
        <w:rPr>
          <w:color w:val="auto"/>
          <w:szCs w:val="18"/>
        </w:rPr>
        <w:t xml:space="preserve"> environment</w:t>
      </w:r>
      <w:r w:rsidR="00D5306F" w:rsidRPr="002D20E6">
        <w:rPr>
          <w:color w:val="auto"/>
          <w:szCs w:val="18"/>
        </w:rPr>
        <w:t>, the surface contact angle increased from 22</w:t>
      </w:r>
      <w:r w:rsidR="00D5306F" w:rsidRPr="002D20E6">
        <w:rPr>
          <w:color w:val="auto"/>
          <w:szCs w:val="18"/>
        </w:rPr>
        <w:sym w:font="Symbol" w:char="F0B0"/>
      </w:r>
      <w:r w:rsidR="00D5306F" w:rsidRPr="002D20E6">
        <w:rPr>
          <w:color w:val="auto"/>
          <w:szCs w:val="18"/>
        </w:rPr>
        <w:t xml:space="preserve"> to 140</w:t>
      </w:r>
      <w:r w:rsidR="00D5306F" w:rsidRPr="002D20E6">
        <w:rPr>
          <w:color w:val="auto"/>
          <w:szCs w:val="18"/>
        </w:rPr>
        <w:sym w:font="Symbol" w:char="F0B0"/>
      </w:r>
      <w:r w:rsidR="00D5306F" w:rsidRPr="002D20E6">
        <w:rPr>
          <w:color w:val="auto"/>
          <w:szCs w:val="18"/>
        </w:rPr>
        <w:t xml:space="preserve">. When a laser surface modification process is conducted under oxygen-less conditions, it is concluded that the contact angle increases rapidly in order to control the hydrophobic properties of </w:t>
      </w:r>
      <w:proofErr w:type="spellStart"/>
      <w:r w:rsidR="00D5306F" w:rsidRPr="002D20E6">
        <w:rPr>
          <w:color w:val="auto"/>
          <w:szCs w:val="18"/>
        </w:rPr>
        <w:t>Ti</w:t>
      </w:r>
      <w:proofErr w:type="spellEnd"/>
      <w:r w:rsidR="00D5306F" w:rsidRPr="002D20E6">
        <w:rPr>
          <w:color w:val="auto"/>
          <w:szCs w:val="18"/>
        </w:rPr>
        <w:t xml:space="preserve"> and the </w:t>
      </w:r>
      <w:proofErr w:type="spellStart"/>
      <w:r w:rsidR="00D5306F" w:rsidRPr="002D20E6">
        <w:rPr>
          <w:color w:val="auto"/>
          <w:szCs w:val="18"/>
        </w:rPr>
        <w:t>Ti</w:t>
      </w:r>
      <w:proofErr w:type="spellEnd"/>
      <w:r w:rsidR="00D5306F" w:rsidRPr="002D20E6">
        <w:rPr>
          <w:color w:val="auto"/>
          <w:szCs w:val="18"/>
        </w:rPr>
        <w:t xml:space="preserve"> alloy.</w:t>
      </w:r>
    </w:p>
    <w:p w14:paraId="041A76C3" w14:textId="77777777" w:rsidR="0028709B" w:rsidRPr="002D20E6" w:rsidRDefault="0028709B" w:rsidP="0028709B">
      <w:pPr>
        <w:pStyle w:val="MDPI18keywords"/>
        <w:rPr>
          <w:color w:val="auto"/>
          <w:szCs w:val="18"/>
        </w:rPr>
      </w:pPr>
      <w:r w:rsidRPr="002D20E6">
        <w:rPr>
          <w:b/>
          <w:color w:val="auto"/>
          <w:szCs w:val="18"/>
        </w:rPr>
        <w:t xml:space="preserve">Keywords: </w:t>
      </w:r>
      <w:r w:rsidR="00D5306F" w:rsidRPr="002D20E6">
        <w:rPr>
          <w:color w:val="auto"/>
          <w:szCs w:val="18"/>
        </w:rPr>
        <w:t>CP-</w:t>
      </w:r>
      <w:proofErr w:type="spellStart"/>
      <w:r w:rsidR="00D5306F" w:rsidRPr="002D20E6">
        <w:rPr>
          <w:color w:val="auto"/>
          <w:szCs w:val="18"/>
        </w:rPr>
        <w:t>Ti</w:t>
      </w:r>
      <w:proofErr w:type="spellEnd"/>
      <w:r w:rsidR="00D5306F" w:rsidRPr="002D20E6">
        <w:rPr>
          <w:color w:val="auto"/>
          <w:szCs w:val="18"/>
        </w:rPr>
        <w:t>; high-pressure torsion; hydrophobic; laser surface modification; Ti-6Al-4V</w:t>
      </w:r>
    </w:p>
    <w:p w14:paraId="064ACBE5" w14:textId="77777777" w:rsidR="0028709B" w:rsidRPr="002D20E6" w:rsidRDefault="0028709B" w:rsidP="0028709B">
      <w:pPr>
        <w:pStyle w:val="MDPI19line"/>
        <w:rPr>
          <w:color w:val="auto"/>
        </w:rPr>
      </w:pPr>
    </w:p>
    <w:p w14:paraId="7E7CB461" w14:textId="77777777" w:rsidR="0028709B" w:rsidRPr="002D20E6" w:rsidRDefault="0028709B" w:rsidP="0028709B">
      <w:pPr>
        <w:pStyle w:val="MDPI21heading1"/>
        <w:rPr>
          <w:color w:val="auto"/>
          <w:lang w:eastAsia="zh-CN"/>
        </w:rPr>
      </w:pPr>
      <w:r w:rsidRPr="002D20E6">
        <w:rPr>
          <w:color w:val="auto"/>
          <w:lang w:eastAsia="zh-CN"/>
        </w:rPr>
        <w:t>1. Introduction</w:t>
      </w:r>
    </w:p>
    <w:p w14:paraId="1120E32E" w14:textId="77777777" w:rsidR="005F0CA0" w:rsidRPr="002D20E6" w:rsidRDefault="005F0CA0" w:rsidP="005F0CA0">
      <w:pPr>
        <w:pStyle w:val="MDPI31text"/>
        <w:rPr>
          <w:color w:val="auto"/>
        </w:rPr>
      </w:pPr>
      <w:r w:rsidRPr="002D20E6">
        <w:rPr>
          <w:color w:val="auto"/>
        </w:rPr>
        <w:t xml:space="preserve">With the rapid development of modern science and technology, the introduction of new and modified materials has become attractive within materials science. Titanium alloys are a popular material for biomedical applications due to their high mechanical strength, excellent biocompatibility and good corrosion resistance [1-3]. There are reports where other elements are added to </w:t>
      </w:r>
      <w:proofErr w:type="spellStart"/>
      <w:r w:rsidRPr="002D20E6">
        <w:rPr>
          <w:color w:val="auto"/>
        </w:rPr>
        <w:t>Ti</w:t>
      </w:r>
      <w:proofErr w:type="spellEnd"/>
      <w:r w:rsidRPr="002D20E6">
        <w:rPr>
          <w:color w:val="auto"/>
        </w:rPr>
        <w:t xml:space="preserve"> alloys and this may enhance their properties by producing lower densities and improved biocompatibility and corrosion resistance [4]. In general, the mechanical properties of high purity </w:t>
      </w:r>
      <w:proofErr w:type="spellStart"/>
      <w:r w:rsidRPr="002D20E6">
        <w:rPr>
          <w:color w:val="auto"/>
        </w:rPr>
        <w:t>Ti</w:t>
      </w:r>
      <w:proofErr w:type="spellEnd"/>
      <w:r w:rsidRPr="002D20E6">
        <w:rPr>
          <w:color w:val="auto"/>
        </w:rPr>
        <w:t xml:space="preserve"> are lower than for titanium alloys, such as the Ti-6Al-4V alloy, and therefore the mechanical strength is generally improved through the application of thermo-mechanical processing. </w:t>
      </w:r>
    </w:p>
    <w:p w14:paraId="35B80B97" w14:textId="77777777" w:rsidR="005F0CA0" w:rsidRPr="002D20E6" w:rsidRDefault="005F0CA0" w:rsidP="005F0CA0">
      <w:pPr>
        <w:pStyle w:val="MDPI31text"/>
        <w:rPr>
          <w:color w:val="auto"/>
        </w:rPr>
      </w:pPr>
      <w:r w:rsidRPr="002D20E6">
        <w:rPr>
          <w:color w:val="auto"/>
        </w:rPr>
        <w:t xml:space="preserve">In practice, the application of severe plastic deformation (SPD) is a beneficial procedure for refining the grain structure and enhancing the mechanical strength of many </w:t>
      </w:r>
      <w:r w:rsidRPr="002D20E6">
        <w:rPr>
          <w:color w:val="auto"/>
        </w:rPr>
        <w:lastRenderedPageBreak/>
        <w:t xml:space="preserve">metals and alloys. For example, the procedures of accumulative roll-bonding (ARB) [5], equal-channel angular pressing (ECAP) [6] and high-pressure torsion (HPT) [7] are effective SPD procedures that have been used very extensively for achieving ultrafine-grain structures in a wide range of materials [8-13]. However, ECAP processing is normally conducted at a high temperature [14] whereas HPT processing can be carried out at room temperature due to the very high hydrostatic pressure which prevents segmentation and cracking during the processing operation [15]. As a result, HPT is preferred in </w:t>
      </w:r>
      <w:proofErr w:type="spellStart"/>
      <w:r w:rsidRPr="002D20E6">
        <w:rPr>
          <w:color w:val="auto"/>
        </w:rPr>
        <w:t>Ti</w:t>
      </w:r>
      <w:proofErr w:type="spellEnd"/>
      <w:r w:rsidRPr="002D20E6">
        <w:rPr>
          <w:color w:val="auto"/>
        </w:rPr>
        <w:t xml:space="preserve"> alloys for achieving grain refinement and strength enhancement. </w:t>
      </w:r>
    </w:p>
    <w:p w14:paraId="70A17C50" w14:textId="77777777" w:rsidR="005F0CA0" w:rsidRPr="002D20E6" w:rsidRDefault="005F0CA0" w:rsidP="005F0CA0">
      <w:pPr>
        <w:pStyle w:val="MDPI31text"/>
        <w:rPr>
          <w:color w:val="auto"/>
        </w:rPr>
      </w:pPr>
      <w:r w:rsidRPr="002D20E6">
        <w:rPr>
          <w:color w:val="auto"/>
        </w:rPr>
        <w:t>Wettability is an important role in a variety of surface-related phenomena and the surface characteristics of ultrafine-grained materials have a significant impact on their performance in industry and biomedicine [16, 17]. Superhydrophobic surfaces have many attractive features including self-cleaning, heat transfer and corrosion [18] and they are used widely in different fields such as in anti-ice applications in aeronautics [19]. There are some reports of a difference between lotus leaves, which have recognized superhydrophobic surfaces, and the superhydrophobic effect associated with metallic surfaces because the effect in lotus leaves is due to their dual-scale roughness at both the coarse micrometer and nanometer scales [20-22]. In addition, hydrophilic phenomena provide a good tissue adhesion on implants and are designed for rapid cell-cell communications [22, 23]. For example, a titanium alloy may be treated by acid etching or sandblasting to become bioactive and thereby improve the connectivity between the bone implants and the surrounding tissue [24-26]. Obviously, therefore, surface modifications of engineering metals and alloys are essential in order to control and optimize their fundamental properties.</w:t>
      </w:r>
    </w:p>
    <w:p w14:paraId="7E2B0ECE" w14:textId="3661BAF2" w:rsidR="005F0CA0" w:rsidRPr="002D20E6" w:rsidRDefault="005F0CA0" w:rsidP="005F0CA0">
      <w:pPr>
        <w:pStyle w:val="MDPI31text"/>
        <w:rPr>
          <w:color w:val="auto"/>
        </w:rPr>
      </w:pPr>
      <w:r w:rsidRPr="002D20E6">
        <w:rPr>
          <w:color w:val="auto"/>
        </w:rPr>
        <w:t xml:space="preserve">Various surface modification techniques are now available including thermal spraying, mechanical treatment, chemical treatments, laser texturing and sol–gel processing. In practice, it has been demonstrated that a laser modification is a useful tool for modifying the surface topography at the micro/nano scale [27-29] and to date there are reports demonstrating the feasibility of generating hydrophobic or hydrophilic characteristics on coarse-grained metals by laser surface machining [30, 31]. Nevertheless, only a few studies are at present available investigating the potential for combining both a modification of the surface properties and an improvement in the mechanical strength of ultrafine-grained </w:t>
      </w:r>
      <w:proofErr w:type="spellStart"/>
      <w:r w:rsidRPr="002D20E6">
        <w:rPr>
          <w:color w:val="auto"/>
        </w:rPr>
        <w:t>Ti</w:t>
      </w:r>
      <w:proofErr w:type="spellEnd"/>
      <w:r w:rsidRPr="002D20E6">
        <w:rPr>
          <w:color w:val="auto"/>
        </w:rPr>
        <w:t xml:space="preserve"> alloys [32]. The wetting behavior of a surface is significantly affected by the chemical composition and roughness as described in the classic and early models of Wenzel [33] and Cassie-Baxter [34] and the wetting properties of </w:t>
      </w:r>
      <w:proofErr w:type="spellStart"/>
      <w:r w:rsidRPr="002D20E6">
        <w:rPr>
          <w:color w:val="auto"/>
        </w:rPr>
        <w:t>Ti</w:t>
      </w:r>
      <w:proofErr w:type="spellEnd"/>
      <w:r w:rsidRPr="002D20E6">
        <w:rPr>
          <w:color w:val="auto"/>
        </w:rPr>
        <w:t xml:space="preserve"> alloy are controlled by roughness so that the contact angle can be changed through two different states on rough solids [35]. </w:t>
      </w:r>
      <w:r w:rsidR="001F2601" w:rsidRPr="002D20E6">
        <w:rPr>
          <w:color w:val="auto"/>
        </w:rPr>
        <w:t xml:space="preserve">It was reported that after laser surface treatment </w:t>
      </w:r>
      <w:r w:rsidR="00965D3C" w:rsidRPr="002D20E6">
        <w:rPr>
          <w:color w:val="auto"/>
        </w:rPr>
        <w:t xml:space="preserve">the melted and re-solidified metal oxide </w:t>
      </w:r>
      <w:r w:rsidR="00493E12" w:rsidRPr="002D20E6">
        <w:rPr>
          <w:color w:val="auto"/>
        </w:rPr>
        <w:t xml:space="preserve">on the surface </w:t>
      </w:r>
      <w:r w:rsidR="00965D3C" w:rsidRPr="002D20E6">
        <w:rPr>
          <w:color w:val="auto"/>
        </w:rPr>
        <w:t>can absorb organic compounds in ambient air leading to surface hydrophobicity</w:t>
      </w:r>
      <w:r w:rsidR="001F2601" w:rsidRPr="002D20E6">
        <w:rPr>
          <w:color w:val="auto"/>
        </w:rPr>
        <w:t xml:space="preserve"> [</w:t>
      </w:r>
      <w:r w:rsidR="00D7685C" w:rsidRPr="002D20E6">
        <w:rPr>
          <w:color w:val="auto"/>
        </w:rPr>
        <w:t>36-38</w:t>
      </w:r>
      <w:r w:rsidR="001F2601" w:rsidRPr="002D20E6">
        <w:rPr>
          <w:color w:val="auto"/>
        </w:rPr>
        <w:t>]</w:t>
      </w:r>
      <w:r w:rsidR="00965D3C" w:rsidRPr="002D20E6">
        <w:rPr>
          <w:color w:val="auto"/>
        </w:rPr>
        <w:t xml:space="preserve">. </w:t>
      </w:r>
      <w:r w:rsidRPr="002D20E6">
        <w:rPr>
          <w:color w:val="auto"/>
        </w:rPr>
        <w:t>Thus, as the observation period increases so the contact angle also increases and this means that the surface behavior changes from a hydrophilic to a hydrophobic state due to the local composition.</w:t>
      </w:r>
    </w:p>
    <w:p w14:paraId="54E3FDE1" w14:textId="6DF00ADA" w:rsidR="005F0CA0" w:rsidRPr="002D20E6" w:rsidRDefault="005F0CA0" w:rsidP="005F0CA0">
      <w:pPr>
        <w:pStyle w:val="MDPI31text"/>
        <w:rPr>
          <w:color w:val="auto"/>
        </w:rPr>
      </w:pPr>
      <w:r w:rsidRPr="002D20E6">
        <w:rPr>
          <w:color w:val="auto"/>
        </w:rPr>
        <w:t xml:space="preserve">In general, it is apparent that high energy metal oxides are generated during laser processing and this leads to a hydrophilic behavior so that the wettability of the surfaces changes over time from hydrophilicity to </w:t>
      </w:r>
      <w:proofErr w:type="spellStart"/>
      <w:r w:rsidRPr="002D20E6">
        <w:rPr>
          <w:color w:val="auto"/>
        </w:rPr>
        <w:t>superhydrophobicity</w:t>
      </w:r>
      <w:proofErr w:type="spellEnd"/>
      <w:r w:rsidRPr="002D20E6">
        <w:rPr>
          <w:color w:val="auto"/>
        </w:rPr>
        <w:t xml:space="preserve"> [3</w:t>
      </w:r>
      <w:r w:rsidR="005A76D3" w:rsidRPr="002D20E6">
        <w:rPr>
          <w:color w:val="auto"/>
        </w:rPr>
        <w:t>9</w:t>
      </w:r>
      <w:r w:rsidRPr="002D20E6">
        <w:rPr>
          <w:color w:val="auto"/>
        </w:rPr>
        <w:t>]. Most investigations to date have only explored tuning the wettability by laser texturing in an air atmosphere [</w:t>
      </w:r>
      <w:r w:rsidR="005A76D3" w:rsidRPr="002D20E6">
        <w:rPr>
          <w:color w:val="auto"/>
        </w:rPr>
        <w:t>40</w:t>
      </w:r>
      <w:r w:rsidRPr="002D20E6">
        <w:rPr>
          <w:color w:val="auto"/>
        </w:rPr>
        <w:t xml:space="preserve">]. For example, it was shown that the processing atmosphere can accelerate or slow down the wettability transition thereby extending the durability of the </w:t>
      </w:r>
      <w:proofErr w:type="spellStart"/>
      <w:r w:rsidRPr="002D20E6">
        <w:rPr>
          <w:color w:val="auto"/>
        </w:rPr>
        <w:t>superhydrophilic</w:t>
      </w:r>
      <w:proofErr w:type="spellEnd"/>
      <w:r w:rsidRPr="002D20E6">
        <w:rPr>
          <w:color w:val="auto"/>
        </w:rPr>
        <w:t xml:space="preserve"> surfaces [</w:t>
      </w:r>
      <w:r w:rsidR="005A76D3" w:rsidRPr="002D20E6">
        <w:rPr>
          <w:color w:val="auto"/>
        </w:rPr>
        <w:t>41</w:t>
      </w:r>
      <w:r w:rsidRPr="002D20E6">
        <w:rPr>
          <w:color w:val="auto"/>
        </w:rPr>
        <w:t>] and it was also reported that wettability differences existed between samples processed under various atmospheres so that the overall wettability tendencies were contributed by a combination of surface chemistry and the topographic effects for all surfaces [</w:t>
      </w:r>
      <w:r w:rsidR="005A76D3" w:rsidRPr="002D20E6">
        <w:rPr>
          <w:color w:val="auto"/>
        </w:rPr>
        <w:t>42</w:t>
      </w:r>
      <w:r w:rsidR="00AF3F88" w:rsidRPr="002D20E6">
        <w:rPr>
          <w:color w:val="auto"/>
        </w:rPr>
        <w:t>-45</w:t>
      </w:r>
      <w:r w:rsidRPr="002D20E6">
        <w:rPr>
          <w:color w:val="auto"/>
        </w:rPr>
        <w:t>].</w:t>
      </w:r>
    </w:p>
    <w:p w14:paraId="498F831E" w14:textId="434DACD1" w:rsidR="0028709B" w:rsidRPr="002D20E6" w:rsidRDefault="00A57FD3" w:rsidP="005F0CA0">
      <w:pPr>
        <w:pStyle w:val="MDPI31text"/>
        <w:rPr>
          <w:color w:val="auto"/>
        </w:rPr>
      </w:pPr>
      <w:r w:rsidRPr="002D20E6">
        <w:rPr>
          <w:color w:val="auto"/>
        </w:rPr>
        <w:t xml:space="preserve">Due to </w:t>
      </w:r>
      <w:r w:rsidR="005F0CA0" w:rsidRPr="002D20E6">
        <w:rPr>
          <w:color w:val="auto"/>
        </w:rPr>
        <w:t>limited information available to date</w:t>
      </w:r>
      <w:r w:rsidRPr="002D20E6">
        <w:rPr>
          <w:color w:val="auto"/>
        </w:rPr>
        <w:t xml:space="preserve"> on the laser surface modifications on nanostructured </w:t>
      </w:r>
      <w:proofErr w:type="spellStart"/>
      <w:r w:rsidRPr="002D20E6">
        <w:rPr>
          <w:color w:val="auto"/>
        </w:rPr>
        <w:t>Ti</w:t>
      </w:r>
      <w:proofErr w:type="spellEnd"/>
      <w:r w:rsidRPr="002D20E6">
        <w:rPr>
          <w:color w:val="auto"/>
        </w:rPr>
        <w:t xml:space="preserve"> alloys, </w:t>
      </w:r>
      <w:r w:rsidR="005F0CA0" w:rsidRPr="002D20E6">
        <w:rPr>
          <w:color w:val="auto"/>
        </w:rPr>
        <w:t xml:space="preserve">the present study was initiated to examine the surface morphology of HPT-processed samples of pure </w:t>
      </w:r>
      <w:proofErr w:type="spellStart"/>
      <w:r w:rsidR="005F0CA0" w:rsidRPr="002D20E6">
        <w:rPr>
          <w:color w:val="auto"/>
        </w:rPr>
        <w:t>Ti</w:t>
      </w:r>
      <w:proofErr w:type="spellEnd"/>
      <w:r w:rsidR="005F0CA0" w:rsidRPr="002D20E6">
        <w:rPr>
          <w:color w:val="auto"/>
        </w:rPr>
        <w:t xml:space="preserve"> and a Ti-6Al-4V alloy after laser surface treatment using different laser powers, speeds and holding times. </w:t>
      </w:r>
      <w:r w:rsidRPr="002D20E6">
        <w:rPr>
          <w:color w:val="auto"/>
        </w:rPr>
        <w:t xml:space="preserve">This study </w:t>
      </w:r>
      <w:r w:rsidR="002969F8" w:rsidRPr="002D20E6">
        <w:rPr>
          <w:color w:val="auto"/>
        </w:rPr>
        <w:t xml:space="preserve">will investigate </w:t>
      </w:r>
      <w:r w:rsidR="00E307C9" w:rsidRPr="002D20E6">
        <w:rPr>
          <w:color w:val="auto"/>
        </w:rPr>
        <w:lastRenderedPageBreak/>
        <w:t>different</w:t>
      </w:r>
      <w:r w:rsidRPr="002D20E6">
        <w:rPr>
          <w:color w:val="auto"/>
        </w:rPr>
        <w:t xml:space="preserve"> </w:t>
      </w:r>
      <w:r w:rsidRPr="002D20E6">
        <w:rPr>
          <w:rFonts w:eastAsia="PMingLiU" w:hint="eastAsia"/>
          <w:color w:val="auto"/>
          <w:lang w:eastAsia="zh-TW"/>
        </w:rPr>
        <w:t>m</w:t>
      </w:r>
      <w:r w:rsidRPr="002D20E6">
        <w:rPr>
          <w:rFonts w:eastAsia="PMingLiU"/>
          <w:color w:val="auto"/>
          <w:lang w:eastAsia="zh-TW"/>
        </w:rPr>
        <w:t>ethod</w:t>
      </w:r>
      <w:r w:rsidR="006B5302" w:rsidRPr="002D20E6">
        <w:rPr>
          <w:rFonts w:eastAsia="PMingLiU"/>
          <w:color w:val="auto"/>
          <w:lang w:eastAsia="zh-TW"/>
        </w:rPr>
        <w:t>s</w:t>
      </w:r>
      <w:r w:rsidRPr="002D20E6">
        <w:rPr>
          <w:rFonts w:eastAsia="PMingLiU"/>
          <w:color w:val="auto"/>
          <w:lang w:eastAsia="zh-TW"/>
        </w:rPr>
        <w:t xml:space="preserve"> to</w:t>
      </w:r>
      <w:r w:rsidRPr="002D20E6">
        <w:rPr>
          <w:color w:val="auto"/>
        </w:rPr>
        <w:t xml:space="preserve"> fabricate a hydrophobic surface </w:t>
      </w:r>
      <w:r w:rsidR="002969F8" w:rsidRPr="002D20E6">
        <w:rPr>
          <w:color w:val="auto"/>
        </w:rPr>
        <w:t xml:space="preserve">which </w:t>
      </w:r>
      <w:r w:rsidRPr="002D20E6">
        <w:rPr>
          <w:color w:val="auto"/>
        </w:rPr>
        <w:t xml:space="preserve">can be used in medical </w:t>
      </w:r>
      <w:r w:rsidR="002938FE" w:rsidRPr="002D20E6">
        <w:rPr>
          <w:color w:val="auto"/>
        </w:rPr>
        <w:t>device</w:t>
      </w:r>
      <w:r w:rsidR="00BA6089" w:rsidRPr="002D20E6">
        <w:rPr>
          <w:color w:val="auto"/>
        </w:rPr>
        <w:t>s</w:t>
      </w:r>
      <w:r w:rsidRPr="002D20E6">
        <w:rPr>
          <w:color w:val="auto"/>
        </w:rPr>
        <w:t>.</w:t>
      </w:r>
      <w:r w:rsidR="002969F8" w:rsidRPr="002D20E6">
        <w:rPr>
          <w:color w:val="auto"/>
        </w:rPr>
        <w:t xml:space="preserve"> </w:t>
      </w:r>
      <w:r w:rsidR="005F0CA0" w:rsidRPr="002D20E6">
        <w:rPr>
          <w:color w:val="auto"/>
        </w:rPr>
        <w:t xml:space="preserve">An examination was also conducted to evaluate the effects of the chemical compositions processed in different environments in creating either </w:t>
      </w:r>
      <w:proofErr w:type="spellStart"/>
      <w:r w:rsidR="005F0CA0" w:rsidRPr="002D20E6">
        <w:rPr>
          <w:color w:val="auto"/>
        </w:rPr>
        <w:t>superhydrophilic</w:t>
      </w:r>
      <w:proofErr w:type="spellEnd"/>
      <w:r w:rsidR="005F0CA0" w:rsidRPr="002D20E6">
        <w:rPr>
          <w:color w:val="auto"/>
        </w:rPr>
        <w:t xml:space="preserve"> or superhydrophobic surfaces.</w:t>
      </w:r>
      <w:r w:rsidR="00784A04" w:rsidRPr="002D20E6">
        <w:rPr>
          <w:color w:val="auto"/>
        </w:rPr>
        <w:t xml:space="preserve"> </w:t>
      </w:r>
    </w:p>
    <w:p w14:paraId="21A602B2" w14:textId="77777777" w:rsidR="0028709B" w:rsidRPr="002D20E6" w:rsidRDefault="0028709B" w:rsidP="0028709B">
      <w:pPr>
        <w:pStyle w:val="MDPI21heading1"/>
        <w:rPr>
          <w:color w:val="auto"/>
        </w:rPr>
      </w:pPr>
      <w:r w:rsidRPr="002D20E6">
        <w:rPr>
          <w:color w:val="auto"/>
          <w:lang w:eastAsia="zh-CN"/>
        </w:rPr>
        <w:t xml:space="preserve">2. </w:t>
      </w:r>
      <w:r w:rsidRPr="002D20E6">
        <w:rPr>
          <w:color w:val="auto"/>
        </w:rPr>
        <w:t>Materials and Methods</w:t>
      </w:r>
    </w:p>
    <w:p w14:paraId="78C2369C" w14:textId="1A2F6074" w:rsidR="008C0D42" w:rsidRPr="002D20E6" w:rsidRDefault="008C0D42" w:rsidP="008C0D42">
      <w:pPr>
        <w:pStyle w:val="MDPI31text"/>
        <w:rPr>
          <w:color w:val="auto"/>
        </w:rPr>
      </w:pPr>
      <w:r w:rsidRPr="002D20E6">
        <w:rPr>
          <w:color w:val="auto"/>
        </w:rPr>
        <w:t xml:space="preserve">A sample of </w:t>
      </w:r>
      <w:r w:rsidR="005B17D5" w:rsidRPr="002D20E6">
        <w:rPr>
          <w:color w:val="auto"/>
        </w:rPr>
        <w:t xml:space="preserve">grade 2 </w:t>
      </w:r>
      <w:r w:rsidRPr="002D20E6">
        <w:rPr>
          <w:color w:val="auto"/>
        </w:rPr>
        <w:t>commercial purity (CP) titanium</w:t>
      </w:r>
      <w:r w:rsidR="00077243" w:rsidRPr="002D20E6">
        <w:rPr>
          <w:color w:val="auto"/>
        </w:rPr>
        <w:t xml:space="preserve"> (99.</w:t>
      </w:r>
      <w:r w:rsidR="000D5882" w:rsidRPr="002D20E6">
        <w:rPr>
          <w:color w:val="auto"/>
        </w:rPr>
        <w:t>4</w:t>
      </w:r>
      <w:r w:rsidR="00077243" w:rsidRPr="002D20E6">
        <w:rPr>
          <w:color w:val="auto"/>
        </w:rPr>
        <w:t xml:space="preserve">% </w:t>
      </w:r>
      <w:proofErr w:type="spellStart"/>
      <w:r w:rsidR="00077243" w:rsidRPr="002D20E6">
        <w:rPr>
          <w:color w:val="auto"/>
        </w:rPr>
        <w:t>Ti</w:t>
      </w:r>
      <w:proofErr w:type="spellEnd"/>
      <w:r w:rsidR="00077243" w:rsidRPr="002D20E6">
        <w:rPr>
          <w:color w:val="auto"/>
        </w:rPr>
        <w:t>)</w:t>
      </w:r>
      <w:r w:rsidRPr="002D20E6">
        <w:rPr>
          <w:color w:val="auto"/>
        </w:rPr>
        <w:t xml:space="preserve"> was purchased from Titanium Industries UK, Ltd. (Birmingham, UK) in the form of a round bar with a diameter of 12.7 mm.</w:t>
      </w:r>
      <w:r w:rsidR="00DB170D" w:rsidRPr="002D20E6">
        <w:rPr>
          <w:color w:val="auto"/>
        </w:rPr>
        <w:t xml:space="preserve"> </w:t>
      </w:r>
      <w:r w:rsidRPr="002D20E6">
        <w:rPr>
          <w:color w:val="auto"/>
        </w:rPr>
        <w:t xml:space="preserve">A sample of the Ti-6Al-4V (Ti64) alloy was obtained from </w:t>
      </w:r>
      <w:proofErr w:type="spellStart"/>
      <w:r w:rsidRPr="002D20E6">
        <w:rPr>
          <w:color w:val="auto"/>
        </w:rPr>
        <w:t>GoodFellow</w:t>
      </w:r>
      <w:proofErr w:type="spellEnd"/>
      <w:r w:rsidRPr="002D20E6">
        <w:rPr>
          <w:color w:val="auto"/>
        </w:rPr>
        <w:t xml:space="preserve"> Cambridge Ltd., UK, in the form of a round bar with a diameter of 10.0 mm. </w:t>
      </w:r>
      <w:r w:rsidR="000C48E3" w:rsidRPr="002D20E6">
        <w:rPr>
          <w:color w:val="auto"/>
        </w:rPr>
        <w:t>T</w:t>
      </w:r>
      <w:r w:rsidR="0086739E" w:rsidRPr="002D20E6">
        <w:rPr>
          <w:color w:val="auto"/>
        </w:rPr>
        <w:t xml:space="preserve">ypical </w:t>
      </w:r>
      <w:r w:rsidR="000C48E3" w:rsidRPr="002D20E6">
        <w:rPr>
          <w:color w:val="auto"/>
        </w:rPr>
        <w:t xml:space="preserve">composition </w:t>
      </w:r>
      <w:r w:rsidR="0086739E" w:rsidRPr="002D20E6">
        <w:rPr>
          <w:color w:val="auto"/>
        </w:rPr>
        <w:t>analysis</w:t>
      </w:r>
      <w:r w:rsidR="000C48E3" w:rsidRPr="002D20E6">
        <w:rPr>
          <w:color w:val="auto"/>
        </w:rPr>
        <w:t xml:space="preserve"> of Ti64</w:t>
      </w:r>
      <w:r w:rsidR="0086739E" w:rsidRPr="002D20E6">
        <w:rPr>
          <w:color w:val="auto"/>
        </w:rPr>
        <w:t xml:space="preserve"> (in ppm) </w:t>
      </w:r>
      <w:r w:rsidR="00BA6089" w:rsidRPr="002D20E6">
        <w:rPr>
          <w:color w:val="auto"/>
        </w:rPr>
        <w:t xml:space="preserve">shows that it </w:t>
      </w:r>
      <w:r w:rsidR="0086739E" w:rsidRPr="002D20E6">
        <w:rPr>
          <w:color w:val="auto"/>
        </w:rPr>
        <w:t xml:space="preserve">contains Fe 300, C 220, H 100, N 100 and O 650 in addition to Al 6% and V 4%. </w:t>
      </w:r>
      <w:r w:rsidRPr="002D20E6">
        <w:rPr>
          <w:color w:val="auto"/>
        </w:rPr>
        <w:t>The as-received CP-</w:t>
      </w:r>
      <w:proofErr w:type="spellStart"/>
      <w:r w:rsidRPr="002D20E6">
        <w:rPr>
          <w:color w:val="auto"/>
        </w:rPr>
        <w:t>Ti</w:t>
      </w:r>
      <w:proofErr w:type="spellEnd"/>
      <w:r w:rsidRPr="002D20E6">
        <w:rPr>
          <w:color w:val="auto"/>
        </w:rPr>
        <w:t xml:space="preserve"> was annealed at 973 K for 2 h in a vacuum furnace and the as-received Ti64 was heat treated in two steps with an initial solution anneal at 1323 K for 45 min followed by a stress relief annealing at 873 K for 3 h and then </w:t>
      </w:r>
      <w:r w:rsidR="0062292D" w:rsidRPr="002D20E6">
        <w:rPr>
          <w:color w:val="auto"/>
        </w:rPr>
        <w:t>furnace</w:t>
      </w:r>
      <w:r w:rsidRPr="002D20E6">
        <w:rPr>
          <w:color w:val="auto"/>
        </w:rPr>
        <w:t xml:space="preserve"> cooling to room temperature. After the heat treatments, both the CP-</w:t>
      </w:r>
      <w:proofErr w:type="spellStart"/>
      <w:r w:rsidRPr="002D20E6">
        <w:rPr>
          <w:color w:val="auto"/>
        </w:rPr>
        <w:t>Ti</w:t>
      </w:r>
      <w:proofErr w:type="spellEnd"/>
      <w:r w:rsidRPr="002D20E6">
        <w:rPr>
          <w:color w:val="auto"/>
        </w:rPr>
        <w:t xml:space="preserve"> and the Ti64 rods were machined and cut into disc samples with diameters of 10 mm and thicknesses of ~0.8 mm [4</w:t>
      </w:r>
      <w:r w:rsidR="00837532" w:rsidRPr="002D20E6">
        <w:rPr>
          <w:color w:val="auto"/>
        </w:rPr>
        <w:t>6</w:t>
      </w:r>
      <w:r w:rsidRPr="002D20E6">
        <w:rPr>
          <w:color w:val="auto"/>
        </w:rPr>
        <w:t xml:space="preserve">]. </w:t>
      </w:r>
    </w:p>
    <w:p w14:paraId="4DB5F79B" w14:textId="2D490D5F" w:rsidR="008C0D42" w:rsidRPr="002D20E6" w:rsidRDefault="006B036B" w:rsidP="008B182C">
      <w:pPr>
        <w:pStyle w:val="MDPI31text"/>
        <w:rPr>
          <w:color w:val="auto"/>
        </w:rPr>
      </w:pPr>
      <w:r w:rsidRPr="002D20E6">
        <w:rPr>
          <w:color w:val="auto"/>
        </w:rPr>
        <w:t>Both the CP-</w:t>
      </w:r>
      <w:proofErr w:type="spellStart"/>
      <w:r w:rsidRPr="002D20E6">
        <w:rPr>
          <w:color w:val="auto"/>
        </w:rPr>
        <w:t>Ti</w:t>
      </w:r>
      <w:proofErr w:type="spellEnd"/>
      <w:r w:rsidRPr="002D20E6">
        <w:rPr>
          <w:color w:val="auto"/>
        </w:rPr>
        <w:t xml:space="preserve"> and the Ti64 disc samples were processed to totals of 10 or 20 turns by HPT at room temperature under an imposed pressure of 6.0 </w:t>
      </w:r>
      <w:proofErr w:type="spellStart"/>
      <w:r w:rsidRPr="002D20E6">
        <w:rPr>
          <w:color w:val="auto"/>
        </w:rPr>
        <w:t>GPa</w:t>
      </w:r>
      <w:proofErr w:type="spellEnd"/>
      <w:r w:rsidRPr="002D20E6">
        <w:rPr>
          <w:color w:val="auto"/>
        </w:rPr>
        <w:t xml:space="preserve"> using a rotational speed of 1 rpm. </w:t>
      </w:r>
      <w:r w:rsidR="001E43EE" w:rsidRPr="002D20E6">
        <w:rPr>
          <w:color w:val="auto"/>
        </w:rPr>
        <w:t>The principle of processing by HPT is illustrated schematically in Fig. 1</w:t>
      </w:r>
      <w:r w:rsidR="00590F0A" w:rsidRPr="002D20E6">
        <w:rPr>
          <w:color w:val="auto"/>
        </w:rPr>
        <w:t>(a)</w:t>
      </w:r>
      <w:r w:rsidR="001E43EE" w:rsidRPr="002D20E6">
        <w:rPr>
          <w:color w:val="auto"/>
        </w:rPr>
        <w:t xml:space="preserve"> [</w:t>
      </w:r>
      <w:r w:rsidR="00787411" w:rsidRPr="002D20E6">
        <w:rPr>
          <w:color w:val="auto"/>
        </w:rPr>
        <w:t>47</w:t>
      </w:r>
      <w:r w:rsidR="001E43EE" w:rsidRPr="002D20E6">
        <w:rPr>
          <w:color w:val="auto"/>
        </w:rPr>
        <w:t xml:space="preserve">]. The sample is generally in the form of a thin disc and it is placed between two massive anvils, subjected to a pressure P and then </w:t>
      </w:r>
      <w:proofErr w:type="spellStart"/>
      <w:r w:rsidR="001E43EE" w:rsidRPr="002D20E6">
        <w:rPr>
          <w:color w:val="auto"/>
        </w:rPr>
        <w:t>torsionally</w:t>
      </w:r>
      <w:proofErr w:type="spellEnd"/>
      <w:r w:rsidR="001E43EE" w:rsidRPr="002D20E6">
        <w:rPr>
          <w:color w:val="auto"/>
        </w:rPr>
        <w:t xml:space="preserve"> strained through rotation of either the lower or upper anvil. </w:t>
      </w:r>
      <w:r w:rsidR="008C0D42" w:rsidRPr="002D20E6">
        <w:rPr>
          <w:color w:val="auto"/>
        </w:rPr>
        <w:t>The HPT facility operated under quasi-constrained conditions where there is a small outflow of material around the periphery of the disc during the torsional straining [4</w:t>
      </w:r>
      <w:r w:rsidR="00787411" w:rsidRPr="002D20E6">
        <w:rPr>
          <w:color w:val="auto"/>
        </w:rPr>
        <w:t>8</w:t>
      </w:r>
      <w:r w:rsidR="008C0D42" w:rsidRPr="002D20E6">
        <w:rPr>
          <w:color w:val="auto"/>
        </w:rPr>
        <w:t>, 4</w:t>
      </w:r>
      <w:r w:rsidR="00787411" w:rsidRPr="002D20E6">
        <w:rPr>
          <w:color w:val="auto"/>
        </w:rPr>
        <w:t>9</w:t>
      </w:r>
      <w:r w:rsidR="008C0D42" w:rsidRPr="002D20E6">
        <w:rPr>
          <w:color w:val="auto"/>
        </w:rPr>
        <w:t xml:space="preserve">]. </w:t>
      </w:r>
      <w:r w:rsidR="0050170D" w:rsidRPr="002D20E6">
        <w:rPr>
          <w:color w:val="auto"/>
        </w:rPr>
        <w:t>Fig</w:t>
      </w:r>
      <w:r w:rsidR="00F85F70" w:rsidRPr="002D20E6">
        <w:rPr>
          <w:color w:val="auto"/>
        </w:rPr>
        <w:t xml:space="preserve">. </w:t>
      </w:r>
      <w:r w:rsidR="00657EB0" w:rsidRPr="002D20E6">
        <w:rPr>
          <w:color w:val="auto"/>
        </w:rPr>
        <w:t>1(b)</w:t>
      </w:r>
      <w:r w:rsidR="0050170D" w:rsidRPr="002D20E6">
        <w:rPr>
          <w:color w:val="auto"/>
        </w:rPr>
        <w:t xml:space="preserve"> shows </w:t>
      </w:r>
      <w:r w:rsidR="00F85F70" w:rsidRPr="002D20E6">
        <w:rPr>
          <w:color w:val="auto"/>
        </w:rPr>
        <w:t>the disc sample</w:t>
      </w:r>
      <w:r w:rsidR="00657EB0" w:rsidRPr="002D20E6">
        <w:rPr>
          <w:color w:val="auto"/>
        </w:rPr>
        <w:t>s</w:t>
      </w:r>
      <w:r w:rsidR="00F85F70" w:rsidRPr="002D20E6">
        <w:rPr>
          <w:color w:val="auto"/>
        </w:rPr>
        <w:t xml:space="preserve"> before and after HPT processing, with the flash at the edge of </w:t>
      </w:r>
      <w:r w:rsidR="001B5B98" w:rsidRPr="002D20E6">
        <w:rPr>
          <w:color w:val="auto"/>
        </w:rPr>
        <w:t xml:space="preserve">the </w:t>
      </w:r>
      <w:r w:rsidR="00F85F70" w:rsidRPr="002D20E6">
        <w:rPr>
          <w:color w:val="auto"/>
        </w:rPr>
        <w:t xml:space="preserve">disc after HPT processing. </w:t>
      </w:r>
      <w:r w:rsidR="008C0D42" w:rsidRPr="002D20E6">
        <w:rPr>
          <w:color w:val="auto"/>
        </w:rPr>
        <w:t>For CP-</w:t>
      </w:r>
      <w:proofErr w:type="spellStart"/>
      <w:r w:rsidR="008C0D42" w:rsidRPr="002D20E6">
        <w:rPr>
          <w:color w:val="auto"/>
        </w:rPr>
        <w:t>Ti</w:t>
      </w:r>
      <w:proofErr w:type="spellEnd"/>
      <w:r w:rsidR="008C0D42" w:rsidRPr="002D20E6">
        <w:rPr>
          <w:color w:val="auto"/>
        </w:rPr>
        <w:t xml:space="preserve"> and the Ti64 alloy, the heat treated but unstrained samples are designated as N0 whereas the HPT-processed 10 and 20 turns samples are designated as N10 and N20, respectively. </w:t>
      </w:r>
      <w:r w:rsidR="00FB3F9A" w:rsidRPr="002D20E6">
        <w:rPr>
          <w:color w:val="auto"/>
        </w:rPr>
        <w:t>For optical microstructure observations</w:t>
      </w:r>
      <w:r w:rsidR="00EE4BBA" w:rsidRPr="002D20E6">
        <w:rPr>
          <w:color w:val="auto"/>
        </w:rPr>
        <w:t xml:space="preserve"> of </w:t>
      </w:r>
      <w:r w:rsidR="00E74404" w:rsidRPr="002D20E6">
        <w:rPr>
          <w:color w:val="auto"/>
        </w:rPr>
        <w:t>CP-</w:t>
      </w:r>
      <w:proofErr w:type="spellStart"/>
      <w:r w:rsidR="00E74404" w:rsidRPr="002D20E6">
        <w:rPr>
          <w:color w:val="auto"/>
        </w:rPr>
        <w:t>Ti</w:t>
      </w:r>
      <w:proofErr w:type="spellEnd"/>
      <w:r w:rsidR="00E74404" w:rsidRPr="002D20E6">
        <w:rPr>
          <w:color w:val="auto"/>
        </w:rPr>
        <w:t xml:space="preserve"> and </w:t>
      </w:r>
      <w:r w:rsidR="00EE4BBA" w:rsidRPr="002D20E6">
        <w:rPr>
          <w:color w:val="auto"/>
        </w:rPr>
        <w:t>Ti64</w:t>
      </w:r>
      <w:r w:rsidR="00FB3F9A" w:rsidRPr="002D20E6">
        <w:rPr>
          <w:color w:val="auto"/>
        </w:rPr>
        <w:t>, the samples were final</w:t>
      </w:r>
      <w:r w:rsidR="00D5606E" w:rsidRPr="002D20E6">
        <w:rPr>
          <w:color w:val="auto"/>
        </w:rPr>
        <w:t>ly</w:t>
      </w:r>
      <w:r w:rsidR="00FB3F9A" w:rsidRPr="002D20E6">
        <w:rPr>
          <w:color w:val="auto"/>
        </w:rPr>
        <w:t xml:space="preserve"> polished using a colloidal silica solution, then etched with Kroll reagent (2%</w:t>
      </w:r>
      <w:r w:rsidR="006768AB" w:rsidRPr="002D20E6">
        <w:rPr>
          <w:color w:val="auto"/>
        </w:rPr>
        <w:t xml:space="preserve"> </w:t>
      </w:r>
      <w:r w:rsidR="00FB3F9A" w:rsidRPr="002D20E6">
        <w:rPr>
          <w:color w:val="auto"/>
        </w:rPr>
        <w:t>HF + 10%</w:t>
      </w:r>
      <w:r w:rsidR="006768AB" w:rsidRPr="002D20E6">
        <w:rPr>
          <w:color w:val="auto"/>
        </w:rPr>
        <w:t xml:space="preserve"> </w:t>
      </w:r>
      <w:r w:rsidR="00FB3F9A" w:rsidRPr="002D20E6">
        <w:rPr>
          <w:color w:val="auto"/>
        </w:rPr>
        <w:t>HNO</w:t>
      </w:r>
      <w:r w:rsidR="00FB3F9A" w:rsidRPr="002D20E6">
        <w:rPr>
          <w:color w:val="auto"/>
          <w:vertAlign w:val="subscript"/>
        </w:rPr>
        <w:t>3</w:t>
      </w:r>
      <w:r w:rsidR="00FB3F9A" w:rsidRPr="002D20E6">
        <w:rPr>
          <w:color w:val="auto"/>
        </w:rPr>
        <w:t xml:space="preserve"> + 88%</w:t>
      </w:r>
      <w:r w:rsidR="006768AB" w:rsidRPr="002D20E6">
        <w:rPr>
          <w:color w:val="auto"/>
        </w:rPr>
        <w:t xml:space="preserve"> </w:t>
      </w:r>
      <w:r w:rsidR="00FB3F9A" w:rsidRPr="002D20E6">
        <w:rPr>
          <w:color w:val="auto"/>
        </w:rPr>
        <w:t>H</w:t>
      </w:r>
      <w:r w:rsidR="00FB3F9A" w:rsidRPr="002D20E6">
        <w:rPr>
          <w:color w:val="auto"/>
          <w:vertAlign w:val="subscript"/>
        </w:rPr>
        <w:t>2</w:t>
      </w:r>
      <w:r w:rsidR="00FB3F9A" w:rsidRPr="002D20E6">
        <w:rPr>
          <w:color w:val="auto"/>
        </w:rPr>
        <w:t xml:space="preserve">O) for a few seconds. </w:t>
      </w:r>
      <w:r w:rsidR="00277681" w:rsidRPr="002D20E6">
        <w:rPr>
          <w:color w:val="auto"/>
        </w:rPr>
        <w:t>The optical microstructures of both CP-</w:t>
      </w:r>
      <w:proofErr w:type="spellStart"/>
      <w:r w:rsidR="00277681" w:rsidRPr="002D20E6">
        <w:rPr>
          <w:color w:val="auto"/>
        </w:rPr>
        <w:t>Ti</w:t>
      </w:r>
      <w:proofErr w:type="spellEnd"/>
      <w:r w:rsidR="00277681" w:rsidRPr="002D20E6">
        <w:rPr>
          <w:color w:val="auto"/>
        </w:rPr>
        <w:t xml:space="preserve"> and Ti64</w:t>
      </w:r>
      <w:r w:rsidR="00A41266" w:rsidRPr="002D20E6">
        <w:rPr>
          <w:color w:val="auto"/>
        </w:rPr>
        <w:t xml:space="preserve"> samples</w:t>
      </w:r>
      <w:r w:rsidR="00277681" w:rsidRPr="002D20E6">
        <w:rPr>
          <w:color w:val="auto"/>
        </w:rPr>
        <w:t xml:space="preserve"> were examined using an Olympus BX51 optical microscope (OM).</w:t>
      </w:r>
      <w:r w:rsidR="00D41F61" w:rsidRPr="002D20E6">
        <w:rPr>
          <w:color w:val="auto"/>
        </w:rPr>
        <w:t xml:space="preserve"> </w:t>
      </w:r>
      <w:r w:rsidR="008C0D42" w:rsidRPr="002D20E6">
        <w:rPr>
          <w:color w:val="auto"/>
        </w:rPr>
        <w:t xml:space="preserve">The </w:t>
      </w:r>
      <w:r w:rsidR="00E74404" w:rsidRPr="002D20E6">
        <w:rPr>
          <w:color w:val="auto"/>
        </w:rPr>
        <w:t xml:space="preserve">deformation microstructures </w:t>
      </w:r>
      <w:r w:rsidR="00C4171E" w:rsidRPr="002D20E6">
        <w:rPr>
          <w:color w:val="auto"/>
        </w:rPr>
        <w:t>of CP-</w:t>
      </w:r>
      <w:proofErr w:type="spellStart"/>
      <w:r w:rsidR="00C4171E" w:rsidRPr="002D20E6">
        <w:rPr>
          <w:color w:val="auto"/>
        </w:rPr>
        <w:t>Ti</w:t>
      </w:r>
      <w:proofErr w:type="spellEnd"/>
      <w:r w:rsidR="00C4171E" w:rsidRPr="002D20E6">
        <w:rPr>
          <w:color w:val="auto"/>
        </w:rPr>
        <w:t xml:space="preserve"> and Ti64 </w:t>
      </w:r>
      <w:r w:rsidR="00E74404" w:rsidRPr="002D20E6">
        <w:rPr>
          <w:color w:val="auto"/>
        </w:rPr>
        <w:t xml:space="preserve">after 10 </w:t>
      </w:r>
      <w:r w:rsidR="00C4171E" w:rsidRPr="002D20E6">
        <w:rPr>
          <w:color w:val="auto"/>
        </w:rPr>
        <w:t>or</w:t>
      </w:r>
      <w:r w:rsidR="00E74404" w:rsidRPr="002D20E6">
        <w:rPr>
          <w:color w:val="auto"/>
        </w:rPr>
        <w:t xml:space="preserve"> 20 turns of HPT processing were </w:t>
      </w:r>
      <w:r w:rsidR="00D41F61" w:rsidRPr="002D20E6">
        <w:rPr>
          <w:color w:val="auto"/>
        </w:rPr>
        <w:t>characterized using a</w:t>
      </w:r>
      <w:r w:rsidR="008C0D42" w:rsidRPr="002D20E6">
        <w:rPr>
          <w:color w:val="auto"/>
        </w:rPr>
        <w:t xml:space="preserve"> JEOL1200 </w:t>
      </w:r>
      <w:bookmarkStart w:id="0" w:name="_Hlk93135452"/>
      <w:r w:rsidR="008C0D42" w:rsidRPr="002D20E6">
        <w:rPr>
          <w:color w:val="auto"/>
        </w:rPr>
        <w:t>transmission electron microscope (TEM)</w:t>
      </w:r>
      <w:r w:rsidR="00D41F61" w:rsidRPr="002D20E6">
        <w:rPr>
          <w:color w:val="auto"/>
        </w:rPr>
        <w:t xml:space="preserve"> </w:t>
      </w:r>
      <w:bookmarkEnd w:id="0"/>
      <w:r w:rsidR="00D41F61" w:rsidRPr="002D20E6">
        <w:rPr>
          <w:color w:val="auto"/>
        </w:rPr>
        <w:t>operating under an acerating voltage of 120 kV</w:t>
      </w:r>
      <w:r w:rsidR="008C0D42" w:rsidRPr="002D20E6">
        <w:rPr>
          <w:color w:val="auto"/>
        </w:rPr>
        <w:t xml:space="preserve">. </w:t>
      </w:r>
      <w:r w:rsidR="004D4920" w:rsidRPr="002D20E6">
        <w:rPr>
          <w:color w:val="auto"/>
        </w:rPr>
        <w:t xml:space="preserve">The standard 3 mm </w:t>
      </w:r>
      <w:r w:rsidR="002F555B" w:rsidRPr="002D20E6">
        <w:rPr>
          <w:color w:val="auto"/>
        </w:rPr>
        <w:t xml:space="preserve">TEM </w:t>
      </w:r>
      <w:r w:rsidR="004D4920" w:rsidRPr="002D20E6">
        <w:rPr>
          <w:color w:val="auto"/>
        </w:rPr>
        <w:t xml:space="preserve">disc samples were always taken from about 4 mm from the </w:t>
      </w:r>
      <w:proofErr w:type="spellStart"/>
      <w:r w:rsidR="004D4920" w:rsidRPr="002D20E6">
        <w:rPr>
          <w:color w:val="auto"/>
        </w:rPr>
        <w:t>centres</w:t>
      </w:r>
      <w:proofErr w:type="spellEnd"/>
      <w:r w:rsidR="004D4920" w:rsidRPr="002D20E6">
        <w:rPr>
          <w:color w:val="auto"/>
        </w:rPr>
        <w:t xml:space="preserve"> of the HPT-processed discs.</w:t>
      </w:r>
      <w:bookmarkStart w:id="1" w:name="_Hlk91374923"/>
      <w:r w:rsidR="002F555B" w:rsidRPr="002D20E6">
        <w:rPr>
          <w:color w:val="auto"/>
        </w:rPr>
        <w:t xml:space="preserve"> </w:t>
      </w:r>
      <w:bookmarkEnd w:id="1"/>
      <w:r w:rsidR="002F555B" w:rsidRPr="002D20E6">
        <w:rPr>
          <w:color w:val="auto"/>
        </w:rPr>
        <w:t xml:space="preserve">The grain sizes </w:t>
      </w:r>
      <w:r w:rsidR="00B23285" w:rsidRPr="002D20E6">
        <w:rPr>
          <w:color w:val="auto"/>
        </w:rPr>
        <w:t xml:space="preserve">of </w:t>
      </w:r>
      <w:r w:rsidR="00066218" w:rsidRPr="002D20E6">
        <w:rPr>
          <w:color w:val="auto"/>
        </w:rPr>
        <w:t>HPT-processed</w:t>
      </w:r>
      <w:r w:rsidR="00B23285" w:rsidRPr="002D20E6">
        <w:rPr>
          <w:color w:val="auto"/>
        </w:rPr>
        <w:t xml:space="preserve"> samples </w:t>
      </w:r>
      <w:r w:rsidR="002F555B" w:rsidRPr="002D20E6">
        <w:rPr>
          <w:color w:val="auto"/>
        </w:rPr>
        <w:t xml:space="preserve">were measured using the linear intercept method with image J with at least </w:t>
      </w:r>
      <w:r w:rsidR="00B23285" w:rsidRPr="002D20E6">
        <w:rPr>
          <w:color w:val="auto"/>
        </w:rPr>
        <w:t>30</w:t>
      </w:r>
      <w:r w:rsidR="002F555B" w:rsidRPr="002D20E6">
        <w:rPr>
          <w:color w:val="auto"/>
        </w:rPr>
        <w:t xml:space="preserve"> grains measured </w:t>
      </w:r>
      <w:r w:rsidR="001B199E" w:rsidRPr="002D20E6">
        <w:rPr>
          <w:color w:val="auto"/>
        </w:rPr>
        <w:t xml:space="preserve">from </w:t>
      </w:r>
      <w:r w:rsidR="00066218" w:rsidRPr="002D20E6">
        <w:rPr>
          <w:color w:val="auto"/>
        </w:rPr>
        <w:t xml:space="preserve">TEM images </w:t>
      </w:r>
      <w:r w:rsidR="00981514" w:rsidRPr="002D20E6">
        <w:rPr>
          <w:color w:val="auto"/>
        </w:rPr>
        <w:t>and</w:t>
      </w:r>
      <w:r w:rsidR="00066218" w:rsidRPr="002D20E6">
        <w:rPr>
          <w:color w:val="auto"/>
        </w:rPr>
        <w:t xml:space="preserve"> the mean grain size value was used for comparison purposes</w:t>
      </w:r>
      <w:r w:rsidR="002F555B" w:rsidRPr="002D20E6">
        <w:rPr>
          <w:color w:val="auto"/>
        </w:rPr>
        <w:t xml:space="preserve">. </w:t>
      </w:r>
      <w:r w:rsidR="008C0D42" w:rsidRPr="002D20E6">
        <w:rPr>
          <w:color w:val="auto"/>
        </w:rPr>
        <w:t>The microhardness was measured using a hardness tester equipped with a Vickers indenter (FM300, Future-tech Corp.) under a load of 200 gf and with a dwell time of 15 s.</w:t>
      </w:r>
    </w:p>
    <w:p w14:paraId="7A84C91B" w14:textId="2DCBDC4C" w:rsidR="00147788" w:rsidRPr="002D20E6" w:rsidRDefault="00147788" w:rsidP="00D82C6C">
      <w:pPr>
        <w:pStyle w:val="MDPI52figure"/>
        <w:spacing w:before="0"/>
        <w:ind w:left="2608"/>
        <w:jc w:val="left"/>
        <w:rPr>
          <w:b/>
          <w:color w:val="auto"/>
        </w:rPr>
      </w:pPr>
    </w:p>
    <w:tbl>
      <w:tblPr>
        <w:tblW w:w="0" w:type="auto"/>
        <w:jc w:val="center"/>
        <w:tblLook w:val="0000" w:firstRow="0" w:lastRow="0" w:firstColumn="0" w:lastColumn="0" w:noHBand="0" w:noVBand="0"/>
      </w:tblPr>
      <w:tblGrid>
        <w:gridCol w:w="4476"/>
        <w:gridCol w:w="5504"/>
      </w:tblGrid>
      <w:tr w:rsidR="002D20E6" w:rsidRPr="002D20E6" w14:paraId="0BBB0905" w14:textId="77777777" w:rsidTr="00BC2F80">
        <w:trPr>
          <w:jc w:val="center"/>
        </w:trPr>
        <w:tc>
          <w:tcPr>
            <w:tcW w:w="4476" w:type="dxa"/>
            <w:shd w:val="clear" w:color="auto" w:fill="auto"/>
            <w:vAlign w:val="center"/>
          </w:tcPr>
          <w:p w14:paraId="0F33584D" w14:textId="35508E17" w:rsidR="00BC2F80" w:rsidRPr="002D20E6" w:rsidRDefault="00BC2F80" w:rsidP="004A4448">
            <w:pPr>
              <w:pStyle w:val="MDPI52figure"/>
              <w:spacing w:before="0"/>
              <w:rPr>
                <w:color w:val="auto"/>
              </w:rPr>
            </w:pPr>
            <w:r w:rsidRPr="002D20E6">
              <w:rPr>
                <w:noProof/>
                <w:color w:val="auto"/>
              </w:rPr>
              <w:lastRenderedPageBreak/>
              <w:drawing>
                <wp:inline distT="0" distB="0" distL="0" distR="0" wp14:anchorId="6E67C678" wp14:editId="1E35D9B0">
                  <wp:extent cx="2268000" cy="231525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PT.png"/>
                          <pic:cNvPicPr/>
                        </pic:nvPicPr>
                        <pic:blipFill>
                          <a:blip r:embed="rId9">
                            <a:extLst>
                              <a:ext uri="{28A0092B-C50C-407E-A947-70E740481C1C}">
                                <a14:useLocalDpi xmlns:a14="http://schemas.microsoft.com/office/drawing/2010/main" val="0"/>
                              </a:ext>
                            </a:extLst>
                          </a:blip>
                          <a:stretch>
                            <a:fillRect/>
                          </a:stretch>
                        </pic:blipFill>
                        <pic:spPr>
                          <a:xfrm>
                            <a:off x="0" y="0"/>
                            <a:ext cx="2268000" cy="2315250"/>
                          </a:xfrm>
                          <a:prstGeom prst="rect">
                            <a:avLst/>
                          </a:prstGeom>
                        </pic:spPr>
                      </pic:pic>
                    </a:graphicData>
                  </a:graphic>
                </wp:inline>
              </w:drawing>
            </w:r>
          </w:p>
        </w:tc>
        <w:tc>
          <w:tcPr>
            <w:tcW w:w="5504" w:type="dxa"/>
          </w:tcPr>
          <w:p w14:paraId="3FCF3899" w14:textId="0D64A92F" w:rsidR="00BC2F80" w:rsidRPr="002D20E6" w:rsidRDefault="00BC2F80" w:rsidP="004A4448">
            <w:pPr>
              <w:pStyle w:val="MDPI52figure"/>
              <w:spacing w:before="0"/>
              <w:rPr>
                <w:color w:val="auto"/>
              </w:rPr>
            </w:pPr>
            <w:r w:rsidRPr="002D20E6">
              <w:rPr>
                <w:b/>
                <w:noProof/>
                <w:snapToGrid/>
                <w:color w:val="auto"/>
              </w:rPr>
              <w:drawing>
                <wp:anchor distT="0" distB="0" distL="114300" distR="114300" simplePos="0" relativeHeight="251658240" behindDoc="0" locked="0" layoutInCell="1" allowOverlap="1" wp14:anchorId="69BB2C17" wp14:editId="63890497">
                  <wp:simplePos x="0" y="0"/>
                  <wp:positionH relativeFrom="column">
                    <wp:posOffset>1905</wp:posOffset>
                  </wp:positionH>
                  <wp:positionV relativeFrom="paragraph">
                    <wp:posOffset>287655</wp:posOffset>
                  </wp:positionV>
                  <wp:extent cx="3358342" cy="1645920"/>
                  <wp:effectExtent l="0" t="0" r="0" b="0"/>
                  <wp:wrapTopAndBottom/>
                  <wp:docPr id="28" name="Picture 28"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indoo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358342" cy="1645920"/>
                          </a:xfrm>
                          <a:prstGeom prst="rect">
                            <a:avLst/>
                          </a:prstGeom>
                        </pic:spPr>
                      </pic:pic>
                    </a:graphicData>
                  </a:graphic>
                </wp:anchor>
              </w:drawing>
            </w:r>
          </w:p>
        </w:tc>
      </w:tr>
      <w:tr w:rsidR="002D20E6" w:rsidRPr="002D20E6" w14:paraId="5D438C15" w14:textId="77777777" w:rsidTr="00BC2F80">
        <w:trPr>
          <w:jc w:val="center"/>
        </w:trPr>
        <w:tc>
          <w:tcPr>
            <w:tcW w:w="4476" w:type="dxa"/>
            <w:shd w:val="clear" w:color="auto" w:fill="auto"/>
            <w:vAlign w:val="center"/>
          </w:tcPr>
          <w:p w14:paraId="2155CA94" w14:textId="64BEB92E" w:rsidR="00BC2F80" w:rsidRPr="002D20E6" w:rsidRDefault="00BC2F80" w:rsidP="004A4448">
            <w:pPr>
              <w:pStyle w:val="MDPI42tablebody"/>
              <w:spacing w:after="120"/>
              <w:rPr>
                <w:color w:val="auto"/>
              </w:rPr>
            </w:pPr>
            <w:r w:rsidRPr="002D20E6">
              <w:rPr>
                <w:color w:val="auto"/>
              </w:rPr>
              <w:t>(</w:t>
            </w:r>
            <w:r w:rsidR="00CD4F75" w:rsidRPr="002D20E6">
              <w:rPr>
                <w:color w:val="auto"/>
              </w:rPr>
              <w:t>a</w:t>
            </w:r>
            <w:r w:rsidRPr="002D20E6">
              <w:rPr>
                <w:color w:val="auto"/>
              </w:rPr>
              <w:t>)</w:t>
            </w:r>
          </w:p>
        </w:tc>
        <w:tc>
          <w:tcPr>
            <w:tcW w:w="5504" w:type="dxa"/>
          </w:tcPr>
          <w:p w14:paraId="7349475C" w14:textId="56F0CD3E" w:rsidR="00BC2F80" w:rsidRPr="002D20E6" w:rsidRDefault="00BC2F80" w:rsidP="00A93997">
            <w:pPr>
              <w:pStyle w:val="MDPI42tablebody"/>
              <w:rPr>
                <w:color w:val="auto"/>
              </w:rPr>
            </w:pPr>
            <w:r w:rsidRPr="002D20E6">
              <w:rPr>
                <w:color w:val="auto"/>
              </w:rPr>
              <w:t>(</w:t>
            </w:r>
            <w:r w:rsidR="00CD4F75" w:rsidRPr="002D20E6">
              <w:rPr>
                <w:color w:val="auto"/>
              </w:rPr>
              <w:t>b</w:t>
            </w:r>
            <w:r w:rsidRPr="002D20E6">
              <w:rPr>
                <w:color w:val="auto"/>
              </w:rPr>
              <w:t>)</w:t>
            </w:r>
          </w:p>
        </w:tc>
      </w:tr>
    </w:tbl>
    <w:p w14:paraId="11C54DDD" w14:textId="4B910017" w:rsidR="00103B0A" w:rsidRPr="002D20E6" w:rsidRDefault="00BC2F80" w:rsidP="00A93997">
      <w:pPr>
        <w:pStyle w:val="MDPI31text"/>
        <w:spacing w:before="240" w:after="240"/>
        <w:ind w:left="426" w:firstLine="0"/>
        <w:rPr>
          <w:color w:val="auto"/>
        </w:rPr>
      </w:pPr>
      <w:r w:rsidRPr="002D20E6">
        <w:rPr>
          <w:b/>
          <w:color w:val="auto"/>
        </w:rPr>
        <w:t xml:space="preserve">Figure 1. </w:t>
      </w:r>
      <w:r w:rsidRPr="002D20E6">
        <w:rPr>
          <w:bCs/>
          <w:color w:val="auto"/>
        </w:rPr>
        <w:t>(a)</w:t>
      </w:r>
      <w:r w:rsidRPr="002D20E6">
        <w:rPr>
          <w:b/>
          <w:color w:val="auto"/>
        </w:rPr>
        <w:t xml:space="preserve"> </w:t>
      </w:r>
      <w:r w:rsidRPr="002D20E6">
        <w:rPr>
          <w:bCs/>
          <w:color w:val="auto"/>
        </w:rPr>
        <w:t>Principle of HPT processing [</w:t>
      </w:r>
      <w:r w:rsidR="00787411" w:rsidRPr="002D20E6">
        <w:rPr>
          <w:bCs/>
          <w:color w:val="auto"/>
        </w:rPr>
        <w:t>47</w:t>
      </w:r>
      <w:r w:rsidRPr="002D20E6">
        <w:rPr>
          <w:bCs/>
          <w:color w:val="auto"/>
        </w:rPr>
        <w:t>], (b) Disc sample</w:t>
      </w:r>
      <w:r w:rsidR="00CD4F75" w:rsidRPr="002D20E6">
        <w:rPr>
          <w:bCs/>
          <w:color w:val="auto"/>
        </w:rPr>
        <w:t>s</w:t>
      </w:r>
      <w:r w:rsidRPr="002D20E6">
        <w:rPr>
          <w:bCs/>
          <w:color w:val="auto"/>
        </w:rPr>
        <w:t xml:space="preserve"> before and after HPT processing</w:t>
      </w:r>
    </w:p>
    <w:p w14:paraId="58E8D5BD" w14:textId="59D63B41" w:rsidR="008C0D42" w:rsidRPr="002D20E6" w:rsidRDefault="008C0D42" w:rsidP="008C0D42">
      <w:pPr>
        <w:pStyle w:val="MDPI31text"/>
        <w:rPr>
          <w:color w:val="auto"/>
        </w:rPr>
      </w:pPr>
      <w:r w:rsidRPr="002D20E6">
        <w:rPr>
          <w:color w:val="auto"/>
        </w:rPr>
        <w:t>The surfaces of the HPT-processed samples were modified by laser surface texturing</w:t>
      </w:r>
      <w:r w:rsidR="00C06482" w:rsidRPr="002D20E6">
        <w:rPr>
          <w:color w:val="auto"/>
        </w:rPr>
        <w:t xml:space="preserve"> </w:t>
      </w:r>
      <w:r w:rsidR="005B202F" w:rsidRPr="002D20E6">
        <w:rPr>
          <w:color w:val="auto"/>
        </w:rPr>
        <w:t xml:space="preserve">in an air atmosphere </w:t>
      </w:r>
      <w:r w:rsidRPr="002D20E6">
        <w:rPr>
          <w:color w:val="auto"/>
        </w:rPr>
        <w:t xml:space="preserve">using various scanning speeds, laser powers and holding times in order to evaluate the influence of the various laser processing parameters on the surface roughness and hydrophilic/hydrophobic properties. The laser irradiations were performed </w:t>
      </w:r>
      <w:r w:rsidR="00587C93" w:rsidRPr="002D20E6">
        <w:rPr>
          <w:color w:val="auto"/>
        </w:rPr>
        <w:t xml:space="preserve">on the heat treated but unstrained samples </w:t>
      </w:r>
      <w:r w:rsidRPr="002D20E6">
        <w:rPr>
          <w:color w:val="auto"/>
        </w:rPr>
        <w:t>in air, vacuum and O</w:t>
      </w:r>
      <w:r w:rsidRPr="002D20E6">
        <w:rPr>
          <w:color w:val="auto"/>
          <w:vertAlign w:val="subscript"/>
        </w:rPr>
        <w:t>2</w:t>
      </w:r>
      <w:r w:rsidRPr="002D20E6">
        <w:rPr>
          <w:color w:val="auto"/>
        </w:rPr>
        <w:t xml:space="preserve"> atmospheres.</w:t>
      </w:r>
      <w:r w:rsidR="00587C93" w:rsidRPr="002D20E6">
        <w:rPr>
          <w:color w:val="auto"/>
        </w:rPr>
        <w:t xml:space="preserve"> </w:t>
      </w:r>
      <w:r w:rsidR="00587C93" w:rsidRPr="002D20E6">
        <w:rPr>
          <w:rFonts w:cs="Calibri"/>
          <w:color w:val="auto"/>
        </w:rPr>
        <w:t xml:space="preserve">The samples for laser treatment were hand-rubbed against the abrasive papers first. Four grades of abrasive papers were used: 800 grit, 1200 grit, 2000 grit and 4000 grit. Then the samples were polished by using alumina powder with a particle size of 0.3 </w:t>
      </w:r>
      <w:r w:rsidR="00587C93" w:rsidRPr="002D20E6">
        <w:rPr>
          <w:rFonts w:cs="Calibri"/>
          <w:color w:val="auto"/>
        </w:rPr>
        <w:sym w:font="Symbol" w:char="F06D"/>
      </w:r>
      <w:r w:rsidR="00587C93" w:rsidRPr="002D20E6">
        <w:rPr>
          <w:rFonts w:cs="Calibri"/>
          <w:color w:val="auto"/>
        </w:rPr>
        <w:t xml:space="preserve">m. </w:t>
      </w:r>
      <w:r w:rsidR="00587C93" w:rsidRPr="002D20E6">
        <w:rPr>
          <w:color w:val="auto"/>
        </w:rPr>
        <w:t>Prior to the laser surface texturing, the samples were further polished by alumina to a roughness of ~56 ± 6 nm. The samples were then surface treated using a fiber laser (SPI G3, UK) with a wavelength of 1064 nm, a repetition rate of 25 kHz, a laser spot size of 40 µm and a pulse duration of &gt; 10 ns. The laser texturing process was carried out in power ranges of 0.9 - 5.0 W and with a scanning speed of 150 mm s</w:t>
      </w:r>
      <w:r w:rsidR="00587C93" w:rsidRPr="002D20E6">
        <w:rPr>
          <w:color w:val="auto"/>
          <w:vertAlign w:val="superscript"/>
        </w:rPr>
        <w:t>-1</w:t>
      </w:r>
      <w:r w:rsidR="00587C93" w:rsidRPr="002D20E6">
        <w:rPr>
          <w:color w:val="auto"/>
        </w:rPr>
        <w:t>.</w:t>
      </w:r>
      <w:r w:rsidR="00080DC2" w:rsidRPr="002D20E6">
        <w:rPr>
          <w:color w:val="auto"/>
        </w:rPr>
        <w:t xml:space="preserve"> Figure </w:t>
      </w:r>
      <w:r w:rsidR="00BC2F80" w:rsidRPr="002D20E6">
        <w:rPr>
          <w:color w:val="auto"/>
        </w:rPr>
        <w:t>2</w:t>
      </w:r>
      <w:r w:rsidR="00080DC2" w:rsidRPr="002D20E6">
        <w:rPr>
          <w:color w:val="auto"/>
        </w:rPr>
        <w:t xml:space="preserve"> shows the configuration of </w:t>
      </w:r>
      <w:r w:rsidR="001B5B98" w:rsidRPr="002D20E6">
        <w:rPr>
          <w:color w:val="auto"/>
        </w:rPr>
        <w:t xml:space="preserve">the </w:t>
      </w:r>
      <w:r w:rsidR="00080DC2" w:rsidRPr="002D20E6">
        <w:rPr>
          <w:color w:val="auto"/>
        </w:rPr>
        <w:t xml:space="preserve">laser surface </w:t>
      </w:r>
      <w:r w:rsidR="00DB25CF" w:rsidRPr="002D20E6">
        <w:rPr>
          <w:color w:val="auto"/>
        </w:rPr>
        <w:t>treatment</w:t>
      </w:r>
      <w:r w:rsidR="00080DC2" w:rsidRPr="002D20E6">
        <w:rPr>
          <w:color w:val="auto"/>
        </w:rPr>
        <w:t xml:space="preserve"> system.</w:t>
      </w:r>
    </w:p>
    <w:p w14:paraId="7750EAB5" w14:textId="1E578BB6" w:rsidR="00080DC2" w:rsidRPr="002D20E6" w:rsidRDefault="00DB25CF" w:rsidP="00080DC2">
      <w:pPr>
        <w:pStyle w:val="MDPI52figure"/>
        <w:ind w:left="2608"/>
        <w:jc w:val="left"/>
        <w:rPr>
          <w:b/>
          <w:color w:val="auto"/>
        </w:rPr>
      </w:pPr>
      <w:r w:rsidRPr="002D20E6">
        <w:rPr>
          <w:noProof/>
          <w:color w:val="auto"/>
          <w:shd w:val="clear" w:color="auto" w:fill="FEFEFE"/>
          <w:lang w:eastAsia="zh-TW"/>
        </w:rPr>
        <w:drawing>
          <wp:inline distT="0" distB="0" distL="0" distR="0" wp14:anchorId="531F1C0D" wp14:editId="6B83FBC8">
            <wp:extent cx="3072684" cy="2278072"/>
            <wp:effectExtent l="0" t="0" r="0" b="8255"/>
            <wp:docPr id="15"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3349" cy="2300807"/>
                    </a:xfrm>
                    <a:prstGeom prst="rect">
                      <a:avLst/>
                    </a:prstGeom>
                    <a:noFill/>
                  </pic:spPr>
                </pic:pic>
              </a:graphicData>
            </a:graphic>
          </wp:inline>
        </w:drawing>
      </w:r>
    </w:p>
    <w:p w14:paraId="764927A6" w14:textId="3794428C" w:rsidR="00080DC2" w:rsidRPr="002D20E6" w:rsidRDefault="00080DC2" w:rsidP="00080DC2">
      <w:pPr>
        <w:pStyle w:val="MDPI41tablecaption"/>
        <w:spacing w:after="240"/>
        <w:ind w:left="426"/>
        <w:jc w:val="both"/>
        <w:rPr>
          <w:b/>
          <w:color w:val="auto"/>
        </w:rPr>
      </w:pPr>
      <w:r w:rsidRPr="002D20E6">
        <w:rPr>
          <w:b/>
          <w:color w:val="auto"/>
        </w:rPr>
        <w:t xml:space="preserve">Figure </w:t>
      </w:r>
      <w:r w:rsidR="00BC2F80" w:rsidRPr="002D20E6">
        <w:rPr>
          <w:b/>
          <w:color w:val="auto"/>
        </w:rPr>
        <w:t>2</w:t>
      </w:r>
      <w:r w:rsidRPr="002D20E6">
        <w:rPr>
          <w:b/>
          <w:color w:val="auto"/>
        </w:rPr>
        <w:t xml:space="preserve">. </w:t>
      </w:r>
      <w:r w:rsidR="001B5B98" w:rsidRPr="002D20E6">
        <w:rPr>
          <w:b/>
          <w:color w:val="auto"/>
        </w:rPr>
        <w:t>A</w:t>
      </w:r>
      <w:r w:rsidR="00DB25CF" w:rsidRPr="002D20E6">
        <w:rPr>
          <w:bCs/>
          <w:color w:val="auto"/>
        </w:rPr>
        <w:t xml:space="preserve"> schematic diagram of </w:t>
      </w:r>
      <w:r w:rsidR="001B5B98" w:rsidRPr="002D20E6">
        <w:rPr>
          <w:bCs/>
          <w:color w:val="auto"/>
        </w:rPr>
        <w:t xml:space="preserve">the </w:t>
      </w:r>
      <w:r w:rsidR="00DB25CF" w:rsidRPr="002D20E6">
        <w:rPr>
          <w:bCs/>
          <w:color w:val="auto"/>
        </w:rPr>
        <w:t>laser system</w:t>
      </w:r>
    </w:p>
    <w:p w14:paraId="775CAB18" w14:textId="734B9680" w:rsidR="0028709B" w:rsidRPr="002D20E6" w:rsidRDefault="008C0D42" w:rsidP="008C0D42">
      <w:pPr>
        <w:pStyle w:val="MDPI31text"/>
        <w:rPr>
          <w:color w:val="auto"/>
        </w:rPr>
      </w:pPr>
      <w:r w:rsidRPr="002D20E6">
        <w:rPr>
          <w:color w:val="auto"/>
        </w:rPr>
        <w:t xml:space="preserve">The surface morphologies of the various laser-treated samples were examined using an optical microscope (HRM-300, </w:t>
      </w:r>
      <w:proofErr w:type="spellStart"/>
      <w:r w:rsidRPr="002D20E6">
        <w:rPr>
          <w:color w:val="auto"/>
        </w:rPr>
        <w:t>Huvitz</w:t>
      </w:r>
      <w:proofErr w:type="spellEnd"/>
      <w:r w:rsidRPr="002D20E6">
        <w:rPr>
          <w:color w:val="auto"/>
        </w:rPr>
        <w:t xml:space="preserve">). The hydrophilic/hydrophobic properties of the surface-modified samples were investigated by measuring the contact angles of droplets </w:t>
      </w:r>
      <w:r w:rsidRPr="002D20E6">
        <w:rPr>
          <w:color w:val="auto"/>
        </w:rPr>
        <w:lastRenderedPageBreak/>
        <w:t xml:space="preserve">of de-ionized water with volumes of 1 </w:t>
      </w:r>
      <w:r w:rsidR="00D912D3" w:rsidRPr="002D20E6">
        <w:rPr>
          <w:color w:val="auto"/>
        </w:rPr>
        <w:t>µ</w:t>
      </w:r>
      <w:r w:rsidRPr="002D20E6">
        <w:rPr>
          <w:color w:val="auto"/>
        </w:rPr>
        <w:t xml:space="preserve">L. </w:t>
      </w:r>
      <w:r w:rsidR="00587C93" w:rsidRPr="002D20E6">
        <w:rPr>
          <w:color w:val="auto"/>
        </w:rPr>
        <w:t>In these experiments the contact angle and roughness w</w:t>
      </w:r>
      <w:r w:rsidR="00466B28" w:rsidRPr="002D20E6">
        <w:rPr>
          <w:color w:val="auto"/>
        </w:rPr>
        <w:t>ere</w:t>
      </w:r>
      <w:r w:rsidR="00587C93" w:rsidRPr="002D20E6">
        <w:rPr>
          <w:color w:val="auto"/>
        </w:rPr>
        <w:t xml:space="preserve"> measured three times and the average value was used for comparison purposes. </w:t>
      </w:r>
      <w:r w:rsidRPr="002D20E6">
        <w:rPr>
          <w:color w:val="auto"/>
        </w:rPr>
        <w:t>The roughness of the laser-modified samples was measured using an Alpha step profiler (D-300, KLA) with a scanning speed of 0.4 mm s</w:t>
      </w:r>
      <w:r w:rsidRPr="002D20E6">
        <w:rPr>
          <w:color w:val="auto"/>
          <w:vertAlign w:val="superscript"/>
        </w:rPr>
        <w:t>-1</w:t>
      </w:r>
      <w:r w:rsidRPr="002D20E6">
        <w:rPr>
          <w:color w:val="auto"/>
        </w:rPr>
        <w:t xml:space="preserve">, a scan line length of 5 mm and a load of 10 mg. The content of element C was measured using analysis with an Auger electron </w:t>
      </w:r>
      <w:proofErr w:type="spellStart"/>
      <w:r w:rsidRPr="002D20E6">
        <w:rPr>
          <w:color w:val="auto"/>
        </w:rPr>
        <w:t>nanoscope</w:t>
      </w:r>
      <w:proofErr w:type="spellEnd"/>
      <w:r w:rsidRPr="002D20E6">
        <w:rPr>
          <w:color w:val="auto"/>
        </w:rPr>
        <w:t xml:space="preserve"> (ULVAC-PHI, PHI 700). The laser-treated surfaces were observed over a period from 1 to 27 days in order to fully evaluate the evolution of the surface hydrophilic or hydrophobic characteristics.</w:t>
      </w:r>
      <w:r w:rsidR="00CA5E5F" w:rsidRPr="002D20E6">
        <w:rPr>
          <w:color w:val="auto"/>
        </w:rPr>
        <w:t xml:space="preserve"> </w:t>
      </w:r>
      <w:r w:rsidR="003B1B92" w:rsidRPr="002D20E6">
        <w:rPr>
          <w:color w:val="auto"/>
        </w:rPr>
        <w:t xml:space="preserve">The surface morphology of laser modified samples was observed by </w:t>
      </w:r>
      <w:r w:rsidR="004C29A4" w:rsidRPr="002D20E6">
        <w:rPr>
          <w:color w:val="auto"/>
        </w:rPr>
        <w:t xml:space="preserve">a </w:t>
      </w:r>
      <w:r w:rsidR="003B1B92" w:rsidRPr="002D20E6">
        <w:rPr>
          <w:color w:val="auto"/>
        </w:rPr>
        <w:t>field-emission scanning electron microscope (SEM) with model JSM-7600F.</w:t>
      </w:r>
      <w:r w:rsidR="00A76E81" w:rsidRPr="002D20E6">
        <w:rPr>
          <w:color w:val="auto"/>
        </w:rPr>
        <w:t xml:space="preserve"> The microstructures of the Ti-6Al-4V alloy and the surface modified specimens were examined by X-ray Diffractometer (XRD, Bruker D8 Advance). </w:t>
      </w:r>
      <w:r w:rsidR="004C29A4" w:rsidRPr="002D20E6">
        <w:rPr>
          <w:color w:val="auto"/>
        </w:rPr>
        <w:t xml:space="preserve">The </w:t>
      </w:r>
      <w:r w:rsidR="00A76E81" w:rsidRPr="002D20E6">
        <w:rPr>
          <w:color w:val="auto"/>
        </w:rPr>
        <w:t xml:space="preserve">2 theta ranges are 20-80 deg and the step mode is 0.03 deg and 0.4 second per step. It should be noted that Cu-Kα radiation (λ = 0.154 nm) at 40 kV and 40 mA </w:t>
      </w:r>
      <w:r w:rsidR="004C29A4" w:rsidRPr="002D20E6">
        <w:rPr>
          <w:color w:val="auto"/>
        </w:rPr>
        <w:t>was</w:t>
      </w:r>
      <w:r w:rsidR="00A76E81" w:rsidRPr="002D20E6">
        <w:rPr>
          <w:color w:val="auto"/>
        </w:rPr>
        <w:t xml:space="preserve"> used.</w:t>
      </w:r>
    </w:p>
    <w:p w14:paraId="391CA617" w14:textId="77777777" w:rsidR="0028709B" w:rsidRPr="002D20E6" w:rsidRDefault="0028709B" w:rsidP="0012281F">
      <w:pPr>
        <w:pStyle w:val="MDPI21heading1"/>
        <w:rPr>
          <w:color w:val="auto"/>
        </w:rPr>
      </w:pPr>
      <w:r w:rsidRPr="002D20E6">
        <w:rPr>
          <w:color w:val="auto"/>
        </w:rPr>
        <w:t>3. Results</w:t>
      </w:r>
    </w:p>
    <w:p w14:paraId="1B1C8943" w14:textId="2897460C" w:rsidR="0028709B" w:rsidRPr="002D20E6" w:rsidRDefault="00FC0DFB" w:rsidP="0012281F">
      <w:pPr>
        <w:pStyle w:val="MDPI31text"/>
        <w:rPr>
          <w:color w:val="auto"/>
        </w:rPr>
      </w:pPr>
      <w:r w:rsidRPr="002D20E6">
        <w:rPr>
          <w:color w:val="auto"/>
        </w:rPr>
        <w:t xml:space="preserve">Figure </w:t>
      </w:r>
      <w:r w:rsidR="00032DA8" w:rsidRPr="002D20E6">
        <w:rPr>
          <w:color w:val="auto"/>
        </w:rPr>
        <w:t>3</w:t>
      </w:r>
      <w:r w:rsidRPr="002D20E6">
        <w:rPr>
          <w:color w:val="auto"/>
        </w:rPr>
        <w:t xml:space="preserve"> shows the microstructures of CP-</w:t>
      </w:r>
      <w:proofErr w:type="spellStart"/>
      <w:r w:rsidRPr="002D20E6">
        <w:rPr>
          <w:color w:val="auto"/>
        </w:rPr>
        <w:t>Ti</w:t>
      </w:r>
      <w:proofErr w:type="spellEnd"/>
      <w:r w:rsidRPr="002D20E6">
        <w:rPr>
          <w:color w:val="auto"/>
        </w:rPr>
        <w:t xml:space="preserve"> samples in the as-annealed state and after HPT processing to 10 and 20 turns by OM and TEM observations. In Fig. </w:t>
      </w:r>
      <w:r w:rsidR="00032DA8" w:rsidRPr="002D20E6">
        <w:rPr>
          <w:color w:val="auto"/>
        </w:rPr>
        <w:t>3</w:t>
      </w:r>
      <w:r w:rsidRPr="002D20E6">
        <w:rPr>
          <w:color w:val="auto"/>
        </w:rPr>
        <w:t>(a) the as-annealed CP-</w:t>
      </w:r>
      <w:proofErr w:type="spellStart"/>
      <w:r w:rsidRPr="002D20E6">
        <w:rPr>
          <w:color w:val="auto"/>
        </w:rPr>
        <w:t>Ti</w:t>
      </w:r>
      <w:proofErr w:type="spellEnd"/>
      <w:r w:rsidRPr="002D20E6">
        <w:rPr>
          <w:color w:val="auto"/>
        </w:rPr>
        <w:t xml:space="preserve"> has a coarse grain structure with an average grain size of ~65 </w:t>
      </w:r>
      <w:r w:rsidR="00681443" w:rsidRPr="002D20E6">
        <w:rPr>
          <w:color w:val="auto"/>
        </w:rPr>
        <w:t>µ</w:t>
      </w:r>
      <w:r w:rsidRPr="002D20E6">
        <w:rPr>
          <w:color w:val="auto"/>
        </w:rPr>
        <w:t>m</w:t>
      </w:r>
      <w:r w:rsidR="00C07D5E" w:rsidRPr="002D20E6">
        <w:rPr>
          <w:color w:val="auto"/>
        </w:rPr>
        <w:t xml:space="preserve"> and </w:t>
      </w:r>
      <w:r w:rsidR="00814D77" w:rsidRPr="002D20E6">
        <w:rPr>
          <w:color w:val="auto"/>
        </w:rPr>
        <w:t>an initial hardness value of ~157 Hv</w:t>
      </w:r>
      <w:r w:rsidRPr="002D20E6">
        <w:rPr>
          <w:color w:val="auto"/>
        </w:rPr>
        <w:t xml:space="preserve">.  </w:t>
      </w:r>
    </w:p>
    <w:p w14:paraId="30CA9F11" w14:textId="77777777" w:rsidR="0028709B" w:rsidRPr="002D20E6" w:rsidRDefault="00550E2E" w:rsidP="00C703B1">
      <w:pPr>
        <w:pStyle w:val="MDPI52figure"/>
        <w:ind w:left="2608"/>
        <w:jc w:val="both"/>
        <w:rPr>
          <w:noProof/>
          <w:color w:val="auto"/>
        </w:rPr>
      </w:pPr>
      <w:r w:rsidRPr="002D20E6">
        <w:rPr>
          <w:rFonts w:eastAsia="DFKai-SB"/>
          <w:bCs/>
          <w:noProof/>
          <w:color w:val="auto"/>
          <w:lang w:eastAsia="zh-TW" w:bidi="ar-SA"/>
        </w:rPr>
        <w:drawing>
          <wp:inline distT="0" distB="0" distL="0" distR="0" wp14:anchorId="7CC2E522" wp14:editId="5BDD38FE">
            <wp:extent cx="2700000" cy="20447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700000" cy="2044766"/>
                    </a:xfrm>
                    <a:prstGeom prst="rect">
                      <a:avLst/>
                    </a:prstGeom>
                  </pic:spPr>
                </pic:pic>
              </a:graphicData>
            </a:graphic>
          </wp:inline>
        </w:drawing>
      </w:r>
    </w:p>
    <w:p w14:paraId="68450CD7" w14:textId="77777777" w:rsidR="00550E2E" w:rsidRPr="002D20E6" w:rsidRDefault="00550E2E" w:rsidP="00911511">
      <w:pPr>
        <w:pStyle w:val="MDPI52figure"/>
        <w:spacing w:before="0"/>
        <w:ind w:left="4138" w:firstLine="452"/>
        <w:jc w:val="both"/>
        <w:rPr>
          <w:noProof/>
          <w:color w:val="auto"/>
        </w:rPr>
      </w:pPr>
      <w:r w:rsidRPr="002D20E6">
        <w:rPr>
          <w:noProof/>
          <w:color w:val="auto"/>
        </w:rPr>
        <w:t>(a)</w:t>
      </w:r>
    </w:p>
    <w:tbl>
      <w:tblPr>
        <w:tblW w:w="0" w:type="auto"/>
        <w:jc w:val="center"/>
        <w:tblLook w:val="0000" w:firstRow="0" w:lastRow="0" w:firstColumn="0" w:lastColumn="0" w:noHBand="0" w:noVBand="0"/>
      </w:tblPr>
      <w:tblGrid>
        <w:gridCol w:w="4476"/>
        <w:gridCol w:w="4476"/>
      </w:tblGrid>
      <w:tr w:rsidR="002D20E6" w:rsidRPr="002D20E6" w14:paraId="0DC85C71" w14:textId="77777777" w:rsidTr="006572C9">
        <w:trPr>
          <w:jc w:val="center"/>
        </w:trPr>
        <w:tc>
          <w:tcPr>
            <w:tcW w:w="4476" w:type="dxa"/>
            <w:shd w:val="clear" w:color="auto" w:fill="auto"/>
            <w:vAlign w:val="center"/>
          </w:tcPr>
          <w:p w14:paraId="3C0A80C1" w14:textId="77777777" w:rsidR="00550E2E" w:rsidRPr="002D20E6" w:rsidRDefault="002F70CA" w:rsidP="009D39ED">
            <w:pPr>
              <w:pStyle w:val="MDPI52figure"/>
              <w:spacing w:before="0"/>
              <w:rPr>
                <w:color w:val="auto"/>
              </w:rPr>
            </w:pPr>
            <w:r w:rsidRPr="002D20E6">
              <w:rPr>
                <w:noProof/>
                <w:snapToGrid/>
                <w:color w:val="auto"/>
                <w:lang w:eastAsia="zh-TW" w:bidi="ar-SA"/>
              </w:rPr>
              <w:drawing>
                <wp:inline distT="0" distB="0" distL="0" distR="0" wp14:anchorId="50E05AFD" wp14:editId="4A0F7945">
                  <wp:extent cx="2700000" cy="2044750"/>
                  <wp:effectExtent l="0" t="0" r="0" b="0"/>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0000" cy="2044750"/>
                          </a:xfrm>
                          <a:prstGeom prst="rect">
                            <a:avLst/>
                          </a:prstGeom>
                        </pic:spPr>
                      </pic:pic>
                    </a:graphicData>
                  </a:graphic>
                </wp:inline>
              </w:drawing>
            </w:r>
          </w:p>
        </w:tc>
        <w:tc>
          <w:tcPr>
            <w:tcW w:w="4476" w:type="dxa"/>
          </w:tcPr>
          <w:p w14:paraId="79FA2E1F" w14:textId="77777777" w:rsidR="00550E2E" w:rsidRPr="002D20E6" w:rsidRDefault="00262E8A" w:rsidP="00275A8C">
            <w:pPr>
              <w:pStyle w:val="MDPI52figure"/>
              <w:spacing w:before="0"/>
              <w:rPr>
                <w:color w:val="auto"/>
              </w:rPr>
            </w:pPr>
            <w:r w:rsidRPr="002D20E6">
              <w:rPr>
                <w:noProof/>
                <w:snapToGrid/>
                <w:color w:val="auto"/>
                <w:lang w:eastAsia="zh-TW" w:bidi="ar-SA"/>
              </w:rPr>
              <w:drawing>
                <wp:inline distT="0" distB="0" distL="0" distR="0" wp14:anchorId="4EAC3258" wp14:editId="3F14317C">
                  <wp:extent cx="2700000" cy="2044750"/>
                  <wp:effectExtent l="0" t="0" r="0" b="0"/>
                  <wp:docPr id="12" name="Picture 12" descr="A close-up of a grey su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a grey surface&#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0000" cy="2044750"/>
                          </a:xfrm>
                          <a:prstGeom prst="rect">
                            <a:avLst/>
                          </a:prstGeom>
                        </pic:spPr>
                      </pic:pic>
                    </a:graphicData>
                  </a:graphic>
                </wp:inline>
              </w:drawing>
            </w:r>
          </w:p>
        </w:tc>
      </w:tr>
      <w:tr w:rsidR="002D20E6" w:rsidRPr="002D20E6" w14:paraId="44810F8F" w14:textId="77777777" w:rsidTr="006572C9">
        <w:trPr>
          <w:jc w:val="center"/>
        </w:trPr>
        <w:tc>
          <w:tcPr>
            <w:tcW w:w="4476" w:type="dxa"/>
            <w:shd w:val="clear" w:color="auto" w:fill="auto"/>
            <w:vAlign w:val="center"/>
          </w:tcPr>
          <w:p w14:paraId="5A8F1438" w14:textId="77777777" w:rsidR="00550E2E" w:rsidRPr="002D20E6" w:rsidRDefault="00550E2E" w:rsidP="009D39ED">
            <w:pPr>
              <w:pStyle w:val="MDPI42tablebody"/>
              <w:spacing w:after="120"/>
              <w:rPr>
                <w:color w:val="auto"/>
              </w:rPr>
            </w:pPr>
            <w:r w:rsidRPr="002D20E6">
              <w:rPr>
                <w:color w:val="auto"/>
              </w:rPr>
              <w:t>(b)</w:t>
            </w:r>
          </w:p>
        </w:tc>
        <w:tc>
          <w:tcPr>
            <w:tcW w:w="4476" w:type="dxa"/>
          </w:tcPr>
          <w:p w14:paraId="3E0798E3" w14:textId="77777777" w:rsidR="00550E2E" w:rsidRPr="002D20E6" w:rsidRDefault="00550E2E" w:rsidP="009D39ED">
            <w:pPr>
              <w:pStyle w:val="MDPI42tablebody"/>
              <w:spacing w:after="120"/>
              <w:rPr>
                <w:color w:val="auto"/>
              </w:rPr>
            </w:pPr>
            <w:r w:rsidRPr="002D20E6">
              <w:rPr>
                <w:color w:val="auto"/>
              </w:rPr>
              <w:t>(c)</w:t>
            </w:r>
          </w:p>
        </w:tc>
      </w:tr>
      <w:tr w:rsidR="002D20E6" w:rsidRPr="002D20E6" w14:paraId="679568DF" w14:textId="77777777" w:rsidTr="006572C9">
        <w:trPr>
          <w:jc w:val="center"/>
        </w:trPr>
        <w:tc>
          <w:tcPr>
            <w:tcW w:w="4476" w:type="dxa"/>
            <w:shd w:val="clear" w:color="auto" w:fill="auto"/>
            <w:vAlign w:val="center"/>
          </w:tcPr>
          <w:p w14:paraId="263ECBA6" w14:textId="77777777" w:rsidR="002F70CA" w:rsidRPr="002D20E6" w:rsidRDefault="005250AD" w:rsidP="00C703B1">
            <w:pPr>
              <w:pStyle w:val="MDPI42tablebody"/>
              <w:spacing w:after="120"/>
              <w:rPr>
                <w:color w:val="auto"/>
              </w:rPr>
            </w:pPr>
            <w:r w:rsidRPr="002D20E6">
              <w:rPr>
                <w:noProof/>
                <w:snapToGrid/>
                <w:color w:val="auto"/>
                <w:lang w:eastAsia="zh-TW" w:bidi="ar-SA"/>
              </w:rPr>
              <w:lastRenderedPageBreak/>
              <w:drawing>
                <wp:inline distT="0" distB="0" distL="0" distR="0" wp14:anchorId="04BB41E2" wp14:editId="1EDB3ACB">
                  <wp:extent cx="2700000" cy="1789318"/>
                  <wp:effectExtent l="0" t="0" r="5715"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0000" cy="1789318"/>
                          </a:xfrm>
                          <a:prstGeom prst="rect">
                            <a:avLst/>
                          </a:prstGeom>
                        </pic:spPr>
                      </pic:pic>
                    </a:graphicData>
                  </a:graphic>
                </wp:inline>
              </w:drawing>
            </w:r>
          </w:p>
        </w:tc>
        <w:tc>
          <w:tcPr>
            <w:tcW w:w="4476" w:type="dxa"/>
          </w:tcPr>
          <w:p w14:paraId="52176BF5" w14:textId="77777777" w:rsidR="002F70CA" w:rsidRPr="002D20E6" w:rsidRDefault="00A1421E" w:rsidP="00C703B1">
            <w:pPr>
              <w:pStyle w:val="MDPI42tablebody"/>
              <w:spacing w:after="120"/>
              <w:rPr>
                <w:color w:val="auto"/>
              </w:rPr>
            </w:pPr>
            <w:r w:rsidRPr="002D20E6">
              <w:rPr>
                <w:noProof/>
                <w:snapToGrid/>
                <w:color w:val="auto"/>
                <w:lang w:eastAsia="zh-TW" w:bidi="ar-SA"/>
              </w:rPr>
              <w:drawing>
                <wp:inline distT="0" distB="0" distL="0" distR="0" wp14:anchorId="5B6B405B" wp14:editId="3C90CF41">
                  <wp:extent cx="2700000" cy="1793213"/>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0000" cy="1793213"/>
                          </a:xfrm>
                          <a:prstGeom prst="rect">
                            <a:avLst/>
                          </a:prstGeom>
                        </pic:spPr>
                      </pic:pic>
                    </a:graphicData>
                  </a:graphic>
                </wp:inline>
              </w:drawing>
            </w:r>
          </w:p>
        </w:tc>
      </w:tr>
      <w:tr w:rsidR="002D20E6" w:rsidRPr="002D20E6" w14:paraId="0FE648BA" w14:textId="77777777" w:rsidTr="006572C9">
        <w:trPr>
          <w:jc w:val="center"/>
        </w:trPr>
        <w:tc>
          <w:tcPr>
            <w:tcW w:w="4476" w:type="dxa"/>
            <w:shd w:val="clear" w:color="auto" w:fill="auto"/>
            <w:vAlign w:val="center"/>
          </w:tcPr>
          <w:p w14:paraId="69E52F2A" w14:textId="77777777" w:rsidR="002F70CA" w:rsidRPr="002D20E6" w:rsidRDefault="002F70CA" w:rsidP="00275A8C">
            <w:pPr>
              <w:pStyle w:val="MDPI42tablebody"/>
              <w:rPr>
                <w:color w:val="auto"/>
              </w:rPr>
            </w:pPr>
            <w:r w:rsidRPr="002D20E6">
              <w:rPr>
                <w:color w:val="auto"/>
              </w:rPr>
              <w:t>(d)</w:t>
            </w:r>
          </w:p>
        </w:tc>
        <w:tc>
          <w:tcPr>
            <w:tcW w:w="4476" w:type="dxa"/>
          </w:tcPr>
          <w:p w14:paraId="184F5DA3" w14:textId="77777777" w:rsidR="002F70CA" w:rsidRPr="002D20E6" w:rsidRDefault="002F70CA" w:rsidP="00275A8C">
            <w:pPr>
              <w:pStyle w:val="MDPI42tablebody"/>
              <w:rPr>
                <w:color w:val="auto"/>
              </w:rPr>
            </w:pPr>
            <w:r w:rsidRPr="002D20E6">
              <w:rPr>
                <w:color w:val="auto"/>
              </w:rPr>
              <w:t>(e)</w:t>
            </w:r>
          </w:p>
          <w:p w14:paraId="37C807F6" w14:textId="77777777" w:rsidR="002F70CA" w:rsidRPr="002D20E6" w:rsidRDefault="002F70CA" w:rsidP="00275A8C">
            <w:pPr>
              <w:pStyle w:val="MDPI42tablebody"/>
              <w:rPr>
                <w:color w:val="auto"/>
              </w:rPr>
            </w:pPr>
          </w:p>
        </w:tc>
      </w:tr>
      <w:tr w:rsidR="002D20E6" w:rsidRPr="002D20E6" w14:paraId="36043047" w14:textId="77777777" w:rsidTr="006572C9">
        <w:trPr>
          <w:jc w:val="center"/>
        </w:trPr>
        <w:tc>
          <w:tcPr>
            <w:tcW w:w="4476" w:type="dxa"/>
            <w:shd w:val="clear" w:color="auto" w:fill="auto"/>
            <w:vAlign w:val="center"/>
          </w:tcPr>
          <w:p w14:paraId="1080D1AD" w14:textId="77777777" w:rsidR="006572C9" w:rsidRPr="002D20E6" w:rsidRDefault="00573D8E" w:rsidP="00C703B1">
            <w:pPr>
              <w:pStyle w:val="MDPI42tablebody"/>
              <w:spacing w:after="120"/>
              <w:rPr>
                <w:color w:val="auto"/>
              </w:rPr>
            </w:pPr>
            <w:r w:rsidRPr="002D20E6">
              <w:rPr>
                <w:noProof/>
                <w:snapToGrid/>
                <w:color w:val="auto"/>
                <w:lang w:eastAsia="zh-TW" w:bidi="ar-SA"/>
              </w:rPr>
              <w:drawing>
                <wp:inline distT="0" distB="0" distL="0" distR="0" wp14:anchorId="1A6BD58B" wp14:editId="35EC02AC">
                  <wp:extent cx="2700000" cy="1798613"/>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0000" cy="1798613"/>
                          </a:xfrm>
                          <a:prstGeom prst="rect">
                            <a:avLst/>
                          </a:prstGeom>
                        </pic:spPr>
                      </pic:pic>
                    </a:graphicData>
                  </a:graphic>
                </wp:inline>
              </w:drawing>
            </w:r>
          </w:p>
        </w:tc>
        <w:tc>
          <w:tcPr>
            <w:tcW w:w="4476" w:type="dxa"/>
          </w:tcPr>
          <w:p w14:paraId="38F8A5FA" w14:textId="77777777" w:rsidR="006572C9" w:rsidRPr="002D20E6" w:rsidRDefault="00F67901" w:rsidP="00C703B1">
            <w:pPr>
              <w:pStyle w:val="MDPI42tablebody"/>
              <w:spacing w:after="120"/>
              <w:rPr>
                <w:color w:val="auto"/>
              </w:rPr>
            </w:pPr>
            <w:r w:rsidRPr="002D20E6">
              <w:rPr>
                <w:noProof/>
                <w:snapToGrid/>
                <w:color w:val="auto"/>
                <w:lang w:eastAsia="zh-TW" w:bidi="ar-SA"/>
              </w:rPr>
              <w:drawing>
                <wp:inline distT="0" distB="0" distL="0" distR="0" wp14:anchorId="3A2F5DC5" wp14:editId="462D2DE0">
                  <wp:extent cx="2700000" cy="1789318"/>
                  <wp:effectExtent l="0" t="0" r="571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0000" cy="1789318"/>
                          </a:xfrm>
                          <a:prstGeom prst="rect">
                            <a:avLst/>
                          </a:prstGeom>
                        </pic:spPr>
                      </pic:pic>
                    </a:graphicData>
                  </a:graphic>
                </wp:inline>
              </w:drawing>
            </w:r>
          </w:p>
        </w:tc>
      </w:tr>
      <w:tr w:rsidR="002D20E6" w:rsidRPr="002D20E6" w14:paraId="44B0DCDC" w14:textId="77777777" w:rsidTr="006572C9">
        <w:trPr>
          <w:jc w:val="center"/>
        </w:trPr>
        <w:tc>
          <w:tcPr>
            <w:tcW w:w="4476" w:type="dxa"/>
            <w:shd w:val="clear" w:color="auto" w:fill="auto"/>
            <w:vAlign w:val="center"/>
          </w:tcPr>
          <w:p w14:paraId="59BCE012" w14:textId="77777777" w:rsidR="006572C9" w:rsidRPr="002D20E6" w:rsidRDefault="006572C9" w:rsidP="0070458E">
            <w:pPr>
              <w:pStyle w:val="MDPI42tablebody"/>
              <w:rPr>
                <w:color w:val="auto"/>
              </w:rPr>
            </w:pPr>
            <w:r w:rsidRPr="002D20E6">
              <w:rPr>
                <w:color w:val="auto"/>
              </w:rPr>
              <w:t>(f)</w:t>
            </w:r>
          </w:p>
        </w:tc>
        <w:tc>
          <w:tcPr>
            <w:tcW w:w="4476" w:type="dxa"/>
          </w:tcPr>
          <w:p w14:paraId="3DECE8EF" w14:textId="77777777" w:rsidR="006572C9" w:rsidRPr="002D20E6" w:rsidRDefault="006572C9" w:rsidP="0052503A">
            <w:pPr>
              <w:pStyle w:val="MDPI42tablebody"/>
              <w:rPr>
                <w:color w:val="auto"/>
              </w:rPr>
            </w:pPr>
            <w:r w:rsidRPr="002D20E6">
              <w:rPr>
                <w:color w:val="auto"/>
              </w:rPr>
              <w:t>(g)</w:t>
            </w:r>
          </w:p>
        </w:tc>
      </w:tr>
    </w:tbl>
    <w:p w14:paraId="5015BB10" w14:textId="3A3E79B3" w:rsidR="0028709B" w:rsidRPr="002D20E6" w:rsidRDefault="0028709B" w:rsidP="00A93997">
      <w:pPr>
        <w:pStyle w:val="MDPI51figurecaption"/>
        <w:spacing w:before="240"/>
        <w:ind w:left="426"/>
        <w:jc w:val="both"/>
        <w:rPr>
          <w:color w:val="auto"/>
        </w:rPr>
      </w:pPr>
      <w:r w:rsidRPr="002D20E6">
        <w:rPr>
          <w:b/>
          <w:color w:val="auto"/>
        </w:rPr>
        <w:t xml:space="preserve">Figure </w:t>
      </w:r>
      <w:r w:rsidR="00032DA8" w:rsidRPr="002D20E6">
        <w:rPr>
          <w:b/>
          <w:color w:val="auto"/>
        </w:rPr>
        <w:t>3</w:t>
      </w:r>
      <w:r w:rsidRPr="002D20E6">
        <w:rPr>
          <w:b/>
          <w:color w:val="auto"/>
        </w:rPr>
        <w:t xml:space="preserve">. </w:t>
      </w:r>
      <w:r w:rsidR="00550E2E" w:rsidRPr="002D20E6">
        <w:rPr>
          <w:color w:val="auto"/>
        </w:rPr>
        <w:t>Microstructures of CP-</w:t>
      </w:r>
      <w:proofErr w:type="spellStart"/>
      <w:r w:rsidR="00550E2E" w:rsidRPr="002D20E6">
        <w:rPr>
          <w:color w:val="auto"/>
        </w:rPr>
        <w:t>Ti</w:t>
      </w:r>
      <w:proofErr w:type="spellEnd"/>
      <w:r w:rsidR="00550E2E" w:rsidRPr="002D20E6">
        <w:rPr>
          <w:color w:val="auto"/>
        </w:rPr>
        <w:t xml:space="preserve"> in (a) as-annealed state</w:t>
      </w:r>
      <w:r w:rsidR="00E85424" w:rsidRPr="002D20E6">
        <w:rPr>
          <w:color w:val="auto"/>
        </w:rPr>
        <w:t xml:space="preserve"> (</w:t>
      </w:r>
      <w:r w:rsidR="0086070D" w:rsidRPr="002D20E6">
        <w:rPr>
          <w:color w:val="auto"/>
        </w:rPr>
        <w:t xml:space="preserve">OM image, </w:t>
      </w:r>
      <w:r w:rsidR="00E85424" w:rsidRPr="002D20E6">
        <w:rPr>
          <w:color w:val="auto"/>
        </w:rPr>
        <w:t>magnification 100</w:t>
      </w:r>
      <w:r w:rsidR="00E85424" w:rsidRPr="002D20E6">
        <w:rPr>
          <w:color w:val="auto"/>
        </w:rPr>
        <w:sym w:font="Symbol" w:char="F0B4"/>
      </w:r>
      <w:r w:rsidR="00E85424" w:rsidRPr="002D20E6">
        <w:rPr>
          <w:color w:val="auto"/>
        </w:rPr>
        <w:t>)</w:t>
      </w:r>
      <w:r w:rsidR="00550E2E" w:rsidRPr="002D20E6">
        <w:rPr>
          <w:color w:val="auto"/>
        </w:rPr>
        <w:t>, and after HPT processing to (b) 1 turn</w:t>
      </w:r>
      <w:r w:rsidR="00CB47E6" w:rsidRPr="002D20E6">
        <w:rPr>
          <w:color w:val="auto"/>
        </w:rPr>
        <w:t xml:space="preserve"> in disc </w:t>
      </w:r>
      <w:proofErr w:type="spellStart"/>
      <w:r w:rsidR="00CB47E6" w:rsidRPr="002D20E6">
        <w:rPr>
          <w:color w:val="auto"/>
        </w:rPr>
        <w:t>centre</w:t>
      </w:r>
      <w:proofErr w:type="spellEnd"/>
      <w:r w:rsidR="00CB47E6" w:rsidRPr="002D20E6">
        <w:rPr>
          <w:color w:val="auto"/>
        </w:rPr>
        <w:t xml:space="preserve"> area</w:t>
      </w:r>
      <w:r w:rsidR="00262E8A" w:rsidRPr="002D20E6">
        <w:rPr>
          <w:color w:val="auto"/>
        </w:rPr>
        <w:t xml:space="preserve"> (</w:t>
      </w:r>
      <w:r w:rsidR="0086070D" w:rsidRPr="002D20E6">
        <w:rPr>
          <w:color w:val="auto"/>
        </w:rPr>
        <w:t xml:space="preserve">OM image, </w:t>
      </w:r>
      <w:r w:rsidR="00262E8A" w:rsidRPr="002D20E6">
        <w:rPr>
          <w:color w:val="auto"/>
        </w:rPr>
        <w:t>magnification 100</w:t>
      </w:r>
      <w:r w:rsidR="00262E8A" w:rsidRPr="002D20E6">
        <w:rPr>
          <w:color w:val="auto"/>
        </w:rPr>
        <w:sym w:font="Symbol" w:char="F0B4"/>
      </w:r>
      <w:r w:rsidR="00262E8A" w:rsidRPr="002D20E6">
        <w:rPr>
          <w:color w:val="auto"/>
        </w:rPr>
        <w:t>), (c) 1 turn</w:t>
      </w:r>
      <w:r w:rsidR="00CB47E6" w:rsidRPr="002D20E6">
        <w:rPr>
          <w:color w:val="auto"/>
        </w:rPr>
        <w:t xml:space="preserve"> in disc edge area</w:t>
      </w:r>
      <w:r w:rsidR="00262E8A" w:rsidRPr="002D20E6">
        <w:rPr>
          <w:color w:val="auto"/>
        </w:rPr>
        <w:t xml:space="preserve"> (</w:t>
      </w:r>
      <w:r w:rsidR="0086070D" w:rsidRPr="002D20E6">
        <w:rPr>
          <w:color w:val="auto"/>
        </w:rPr>
        <w:t xml:space="preserve">OM image, </w:t>
      </w:r>
      <w:r w:rsidR="00262E8A" w:rsidRPr="002D20E6">
        <w:rPr>
          <w:color w:val="auto"/>
        </w:rPr>
        <w:t>magnification 200</w:t>
      </w:r>
      <w:r w:rsidR="00262E8A" w:rsidRPr="002D20E6">
        <w:rPr>
          <w:color w:val="auto"/>
        </w:rPr>
        <w:sym w:font="Symbol" w:char="F0B4"/>
      </w:r>
      <w:r w:rsidR="00262E8A" w:rsidRPr="002D20E6">
        <w:rPr>
          <w:color w:val="auto"/>
        </w:rPr>
        <w:t xml:space="preserve">), </w:t>
      </w:r>
      <w:r w:rsidR="001B2F75" w:rsidRPr="002D20E6">
        <w:rPr>
          <w:color w:val="auto"/>
        </w:rPr>
        <w:t xml:space="preserve">(d) and (e) </w:t>
      </w:r>
      <w:r w:rsidR="007A10F7" w:rsidRPr="002D20E6">
        <w:rPr>
          <w:color w:val="auto"/>
        </w:rPr>
        <w:t>10 turns</w:t>
      </w:r>
      <w:r w:rsidR="00550E2E" w:rsidRPr="002D20E6">
        <w:rPr>
          <w:color w:val="auto"/>
        </w:rPr>
        <w:t xml:space="preserve"> </w:t>
      </w:r>
      <w:r w:rsidR="00D46FE8" w:rsidRPr="002D20E6">
        <w:rPr>
          <w:color w:val="auto"/>
        </w:rPr>
        <w:t xml:space="preserve">~4 mm from disc edge area </w:t>
      </w:r>
      <w:r w:rsidR="0086070D" w:rsidRPr="002D20E6">
        <w:rPr>
          <w:color w:val="auto"/>
        </w:rPr>
        <w:t xml:space="preserve">(TEM </w:t>
      </w:r>
      <w:r w:rsidR="001B2F75" w:rsidRPr="002D20E6">
        <w:rPr>
          <w:color w:val="auto"/>
        </w:rPr>
        <w:t xml:space="preserve">bright field and dark field </w:t>
      </w:r>
      <w:r w:rsidR="0086070D" w:rsidRPr="002D20E6">
        <w:rPr>
          <w:color w:val="auto"/>
        </w:rPr>
        <w:t>image</w:t>
      </w:r>
      <w:r w:rsidR="00730AF5" w:rsidRPr="002D20E6">
        <w:rPr>
          <w:color w:val="auto"/>
        </w:rPr>
        <w:t>s</w:t>
      </w:r>
      <w:r w:rsidR="0086070D" w:rsidRPr="002D20E6">
        <w:rPr>
          <w:color w:val="auto"/>
        </w:rPr>
        <w:t>)</w:t>
      </w:r>
      <w:r w:rsidR="00730AF5" w:rsidRPr="002D20E6">
        <w:rPr>
          <w:color w:val="auto"/>
        </w:rPr>
        <w:t xml:space="preserve">, </w:t>
      </w:r>
      <w:r w:rsidR="001B2F75" w:rsidRPr="002D20E6">
        <w:rPr>
          <w:color w:val="auto"/>
        </w:rPr>
        <w:t xml:space="preserve">(f) and (g) </w:t>
      </w:r>
      <w:r w:rsidR="00550E2E" w:rsidRPr="002D20E6">
        <w:rPr>
          <w:color w:val="auto"/>
        </w:rPr>
        <w:t>20 turns</w:t>
      </w:r>
      <w:r w:rsidR="00D46FE8" w:rsidRPr="002D20E6">
        <w:rPr>
          <w:color w:val="auto"/>
        </w:rPr>
        <w:t xml:space="preserve"> ~4 mm from disc edge area</w:t>
      </w:r>
      <w:r w:rsidR="0086070D" w:rsidRPr="002D20E6">
        <w:rPr>
          <w:color w:val="auto"/>
        </w:rPr>
        <w:t xml:space="preserve"> (TEM </w:t>
      </w:r>
      <w:r w:rsidR="001B2F75" w:rsidRPr="002D20E6">
        <w:rPr>
          <w:color w:val="auto"/>
        </w:rPr>
        <w:t xml:space="preserve">bright field and dark field </w:t>
      </w:r>
      <w:r w:rsidR="0086070D" w:rsidRPr="002D20E6">
        <w:rPr>
          <w:color w:val="auto"/>
        </w:rPr>
        <w:t>image</w:t>
      </w:r>
      <w:r w:rsidR="00730AF5" w:rsidRPr="002D20E6">
        <w:rPr>
          <w:color w:val="auto"/>
        </w:rPr>
        <w:t>s</w:t>
      </w:r>
      <w:r w:rsidR="0086070D" w:rsidRPr="002D20E6">
        <w:rPr>
          <w:color w:val="auto"/>
        </w:rPr>
        <w:t>)</w:t>
      </w:r>
    </w:p>
    <w:p w14:paraId="6CB6382A" w14:textId="528C9FDE" w:rsidR="00C6035E" w:rsidRPr="002D20E6" w:rsidRDefault="00C6035E" w:rsidP="00FE0255">
      <w:pPr>
        <w:pStyle w:val="MDPI41tablecaption"/>
        <w:ind w:firstLine="452"/>
        <w:jc w:val="both"/>
        <w:rPr>
          <w:color w:val="auto"/>
          <w:sz w:val="20"/>
          <w:szCs w:val="20"/>
        </w:rPr>
      </w:pPr>
      <w:r w:rsidRPr="002D20E6">
        <w:rPr>
          <w:color w:val="auto"/>
          <w:sz w:val="20"/>
          <w:szCs w:val="20"/>
        </w:rPr>
        <w:t xml:space="preserve">After HPT processing to 1 turn, as shown in Fig. </w:t>
      </w:r>
      <w:r w:rsidR="00D605EA" w:rsidRPr="002D20E6">
        <w:rPr>
          <w:color w:val="auto"/>
          <w:sz w:val="20"/>
          <w:szCs w:val="20"/>
        </w:rPr>
        <w:t>3</w:t>
      </w:r>
      <w:r w:rsidRPr="002D20E6">
        <w:rPr>
          <w:color w:val="auto"/>
          <w:sz w:val="20"/>
          <w:szCs w:val="20"/>
        </w:rPr>
        <w:t xml:space="preserve">(b) and (c), in the disc </w:t>
      </w:r>
      <w:proofErr w:type="spellStart"/>
      <w:r w:rsidRPr="002D20E6">
        <w:rPr>
          <w:color w:val="auto"/>
          <w:sz w:val="20"/>
          <w:szCs w:val="20"/>
        </w:rPr>
        <w:t>centre</w:t>
      </w:r>
      <w:proofErr w:type="spellEnd"/>
      <w:r w:rsidRPr="002D20E6">
        <w:rPr>
          <w:color w:val="auto"/>
          <w:sz w:val="20"/>
          <w:szCs w:val="20"/>
        </w:rPr>
        <w:t xml:space="preserve"> area there remain some coarse grains but the torsional movement is visible because grains began to deform which is different from the as-annealed CP-</w:t>
      </w:r>
      <w:proofErr w:type="spellStart"/>
      <w:r w:rsidRPr="002D20E6">
        <w:rPr>
          <w:color w:val="auto"/>
          <w:sz w:val="20"/>
          <w:szCs w:val="20"/>
        </w:rPr>
        <w:t>Ti</w:t>
      </w:r>
      <w:proofErr w:type="spellEnd"/>
      <w:r w:rsidRPr="002D20E6">
        <w:rPr>
          <w:color w:val="auto"/>
          <w:sz w:val="20"/>
          <w:szCs w:val="20"/>
        </w:rPr>
        <w:t xml:space="preserve"> sample in Fig. </w:t>
      </w:r>
      <w:r w:rsidR="00D605EA" w:rsidRPr="002D20E6">
        <w:rPr>
          <w:color w:val="auto"/>
          <w:sz w:val="20"/>
          <w:szCs w:val="20"/>
        </w:rPr>
        <w:t>3</w:t>
      </w:r>
      <w:r w:rsidRPr="002D20E6">
        <w:rPr>
          <w:color w:val="auto"/>
          <w:sz w:val="20"/>
          <w:szCs w:val="20"/>
        </w:rPr>
        <w:t xml:space="preserve">(a), whereas on the disc edge area it is more difficult to see grains under the optical microscope even at higher magnification because of </w:t>
      </w:r>
      <w:r w:rsidR="004C29A4" w:rsidRPr="002D20E6">
        <w:rPr>
          <w:color w:val="auto"/>
          <w:sz w:val="20"/>
          <w:szCs w:val="20"/>
        </w:rPr>
        <w:t xml:space="preserve">the </w:t>
      </w:r>
      <w:r w:rsidRPr="002D20E6">
        <w:rPr>
          <w:color w:val="auto"/>
          <w:sz w:val="20"/>
          <w:szCs w:val="20"/>
        </w:rPr>
        <w:t xml:space="preserve">heavy shear strain and subsequent grain refinement. </w:t>
      </w:r>
      <w:r w:rsidR="00C83AF7" w:rsidRPr="002D20E6">
        <w:rPr>
          <w:color w:val="auto"/>
          <w:sz w:val="20"/>
          <w:szCs w:val="20"/>
        </w:rPr>
        <w:t>The TEM microstructures of CP-</w:t>
      </w:r>
      <w:proofErr w:type="spellStart"/>
      <w:r w:rsidR="00C83AF7" w:rsidRPr="002D20E6">
        <w:rPr>
          <w:color w:val="auto"/>
          <w:sz w:val="20"/>
          <w:szCs w:val="20"/>
        </w:rPr>
        <w:t>Ti</w:t>
      </w:r>
      <w:proofErr w:type="spellEnd"/>
      <w:r w:rsidR="00C83AF7" w:rsidRPr="002D20E6">
        <w:rPr>
          <w:color w:val="auto"/>
          <w:sz w:val="20"/>
          <w:szCs w:val="20"/>
        </w:rPr>
        <w:t xml:space="preserve"> after 10 turns and 20 turns HPT processing are shown in Fig. </w:t>
      </w:r>
      <w:r w:rsidR="0050608E" w:rsidRPr="002D20E6">
        <w:rPr>
          <w:color w:val="auto"/>
          <w:sz w:val="20"/>
          <w:szCs w:val="20"/>
        </w:rPr>
        <w:t>3</w:t>
      </w:r>
      <w:r w:rsidR="00C83AF7" w:rsidRPr="002D20E6">
        <w:rPr>
          <w:color w:val="auto"/>
          <w:sz w:val="20"/>
          <w:szCs w:val="20"/>
        </w:rPr>
        <w:t>(d-g) which include bright and dark field images. The SAD (selected area diffraction) patterns of 10 turns and 20 turns samples were inserted into the top-right corner</w:t>
      </w:r>
      <w:r w:rsidR="004C29A4" w:rsidRPr="002D20E6">
        <w:rPr>
          <w:color w:val="auto"/>
          <w:sz w:val="20"/>
          <w:szCs w:val="20"/>
        </w:rPr>
        <w:t>s</w:t>
      </w:r>
      <w:r w:rsidR="00C83AF7" w:rsidRPr="002D20E6">
        <w:rPr>
          <w:color w:val="auto"/>
          <w:sz w:val="20"/>
          <w:szCs w:val="20"/>
        </w:rPr>
        <w:t xml:space="preserve"> in Fig. </w:t>
      </w:r>
      <w:r w:rsidR="0050608E" w:rsidRPr="002D20E6">
        <w:rPr>
          <w:color w:val="auto"/>
          <w:sz w:val="20"/>
          <w:szCs w:val="20"/>
        </w:rPr>
        <w:t>3</w:t>
      </w:r>
      <w:r w:rsidR="00C83AF7" w:rsidRPr="002D20E6">
        <w:rPr>
          <w:color w:val="auto"/>
          <w:sz w:val="20"/>
          <w:szCs w:val="20"/>
        </w:rPr>
        <w:t xml:space="preserve">(d) and Fig. </w:t>
      </w:r>
      <w:r w:rsidR="0050608E" w:rsidRPr="002D20E6">
        <w:rPr>
          <w:color w:val="auto"/>
          <w:sz w:val="20"/>
          <w:szCs w:val="20"/>
        </w:rPr>
        <w:t>3</w:t>
      </w:r>
      <w:r w:rsidR="00C83AF7" w:rsidRPr="002D20E6">
        <w:rPr>
          <w:color w:val="auto"/>
          <w:sz w:val="20"/>
          <w:szCs w:val="20"/>
        </w:rPr>
        <w:t xml:space="preserve">(f), respectively. 10 and 20 turns HPT processing led to the formation of numerous high-angle grain boundaries and ultrafine grains, which are visible in the ring in the relevant SAD patterns. The shapes and sizes of the grains were found to be much easier to recognize in the corresponding dark field images and from Fig. </w:t>
      </w:r>
      <w:r w:rsidR="00A93997" w:rsidRPr="002D20E6">
        <w:rPr>
          <w:color w:val="auto"/>
          <w:sz w:val="20"/>
          <w:szCs w:val="20"/>
        </w:rPr>
        <w:t>3</w:t>
      </w:r>
      <w:r w:rsidR="00C83AF7" w:rsidRPr="002D20E6">
        <w:rPr>
          <w:color w:val="auto"/>
          <w:sz w:val="20"/>
          <w:szCs w:val="20"/>
        </w:rPr>
        <w:t xml:space="preserve">(e) and (g) it is clear that most of the ultra-fine grains have equiaxed shapes. </w:t>
      </w:r>
      <w:r w:rsidRPr="002D20E6">
        <w:rPr>
          <w:color w:val="auto"/>
          <w:sz w:val="20"/>
          <w:szCs w:val="20"/>
        </w:rPr>
        <w:t xml:space="preserve">Further HPT processing, as shown in the TEM images in </w:t>
      </w:r>
      <w:r w:rsidR="00C83AF7" w:rsidRPr="002D20E6">
        <w:rPr>
          <w:color w:val="auto"/>
          <w:sz w:val="20"/>
          <w:szCs w:val="20"/>
        </w:rPr>
        <w:t xml:space="preserve">Fig. </w:t>
      </w:r>
      <w:r w:rsidR="00A93997" w:rsidRPr="002D20E6">
        <w:rPr>
          <w:color w:val="auto"/>
          <w:sz w:val="20"/>
          <w:szCs w:val="20"/>
        </w:rPr>
        <w:t>3</w:t>
      </w:r>
      <w:r w:rsidR="00C83AF7" w:rsidRPr="002D20E6">
        <w:rPr>
          <w:color w:val="auto"/>
          <w:sz w:val="20"/>
          <w:szCs w:val="20"/>
        </w:rPr>
        <w:t xml:space="preserve">(d-g), </w:t>
      </w:r>
      <w:r w:rsidRPr="002D20E6">
        <w:rPr>
          <w:color w:val="auto"/>
          <w:sz w:val="20"/>
          <w:szCs w:val="20"/>
        </w:rPr>
        <w:t>demonstrate that significant grain refinement was achieved in CP-</w:t>
      </w:r>
      <w:proofErr w:type="spellStart"/>
      <w:r w:rsidRPr="002D20E6">
        <w:rPr>
          <w:color w:val="auto"/>
          <w:sz w:val="20"/>
          <w:szCs w:val="20"/>
        </w:rPr>
        <w:t>Ti</w:t>
      </w:r>
      <w:proofErr w:type="spellEnd"/>
      <w:r w:rsidRPr="002D20E6">
        <w:rPr>
          <w:color w:val="auto"/>
          <w:sz w:val="20"/>
          <w:szCs w:val="20"/>
        </w:rPr>
        <w:t xml:space="preserve"> with </w:t>
      </w:r>
      <w:r w:rsidR="00C83AF7" w:rsidRPr="002D20E6">
        <w:rPr>
          <w:color w:val="auto"/>
          <w:sz w:val="20"/>
          <w:szCs w:val="20"/>
        </w:rPr>
        <w:t xml:space="preserve">a mean grain size </w:t>
      </w:r>
      <w:r w:rsidRPr="002D20E6">
        <w:rPr>
          <w:color w:val="auto"/>
          <w:sz w:val="20"/>
          <w:szCs w:val="20"/>
        </w:rPr>
        <w:t>of</w:t>
      </w:r>
      <w:r w:rsidR="00395182" w:rsidRPr="002D20E6">
        <w:rPr>
          <w:color w:val="auto"/>
          <w:sz w:val="20"/>
          <w:szCs w:val="20"/>
        </w:rPr>
        <w:t xml:space="preserve"> about</w:t>
      </w:r>
      <w:r w:rsidRPr="002D20E6">
        <w:rPr>
          <w:color w:val="auto"/>
          <w:sz w:val="20"/>
          <w:szCs w:val="20"/>
        </w:rPr>
        <w:t xml:space="preserve"> </w:t>
      </w:r>
      <w:r w:rsidR="00C83AF7" w:rsidRPr="002D20E6">
        <w:rPr>
          <w:color w:val="auto"/>
          <w:sz w:val="20"/>
          <w:szCs w:val="20"/>
        </w:rPr>
        <w:t xml:space="preserve">70 </w:t>
      </w:r>
      <w:r w:rsidR="00C83AF7" w:rsidRPr="002D20E6">
        <w:rPr>
          <w:color w:val="auto"/>
          <w:sz w:val="20"/>
          <w:szCs w:val="20"/>
        </w:rPr>
        <w:sym w:font="Symbol" w:char="F0B1"/>
      </w:r>
      <w:r w:rsidR="00C83AF7" w:rsidRPr="002D20E6">
        <w:rPr>
          <w:color w:val="auto"/>
          <w:sz w:val="20"/>
          <w:szCs w:val="20"/>
        </w:rPr>
        <w:t xml:space="preserve"> 18 </w:t>
      </w:r>
      <w:r w:rsidRPr="002D20E6">
        <w:rPr>
          <w:color w:val="auto"/>
          <w:sz w:val="20"/>
          <w:szCs w:val="20"/>
        </w:rPr>
        <w:t xml:space="preserve">and </w:t>
      </w:r>
      <w:r w:rsidR="00C83AF7" w:rsidRPr="002D20E6">
        <w:rPr>
          <w:color w:val="auto"/>
          <w:sz w:val="20"/>
          <w:szCs w:val="20"/>
        </w:rPr>
        <w:t xml:space="preserve">60 </w:t>
      </w:r>
      <w:r w:rsidR="00C83AF7" w:rsidRPr="002D20E6">
        <w:rPr>
          <w:color w:val="auto"/>
          <w:sz w:val="20"/>
          <w:szCs w:val="20"/>
        </w:rPr>
        <w:sym w:font="Symbol" w:char="F0B1"/>
      </w:r>
      <w:r w:rsidR="00C83AF7" w:rsidRPr="002D20E6">
        <w:rPr>
          <w:color w:val="auto"/>
          <w:sz w:val="20"/>
          <w:szCs w:val="20"/>
        </w:rPr>
        <w:t xml:space="preserve"> 12 </w:t>
      </w:r>
      <w:r w:rsidRPr="002D20E6">
        <w:rPr>
          <w:color w:val="auto"/>
          <w:sz w:val="20"/>
          <w:szCs w:val="20"/>
        </w:rPr>
        <w:t>nm after 10 and 20 turns, respectively.</w:t>
      </w:r>
    </w:p>
    <w:p w14:paraId="25959DEB" w14:textId="77777777" w:rsidR="000F7C80" w:rsidRPr="002D20E6" w:rsidRDefault="000F7C80" w:rsidP="00F15294">
      <w:pPr>
        <w:pStyle w:val="MDPI41tablecaption"/>
        <w:spacing w:before="0"/>
        <w:ind w:firstLine="452"/>
        <w:rPr>
          <w:color w:val="auto"/>
        </w:rPr>
      </w:pPr>
    </w:p>
    <w:tbl>
      <w:tblPr>
        <w:tblW w:w="0" w:type="auto"/>
        <w:jc w:val="center"/>
        <w:tblLook w:val="0000" w:firstRow="0" w:lastRow="0" w:firstColumn="0" w:lastColumn="0" w:noHBand="0" w:noVBand="0"/>
      </w:tblPr>
      <w:tblGrid>
        <w:gridCol w:w="4467"/>
        <w:gridCol w:w="4467"/>
      </w:tblGrid>
      <w:tr w:rsidR="002D20E6" w:rsidRPr="002D20E6" w14:paraId="3646D7CB" w14:textId="77777777" w:rsidTr="00275A8C">
        <w:trPr>
          <w:jc w:val="center"/>
        </w:trPr>
        <w:tc>
          <w:tcPr>
            <w:tcW w:w="4467" w:type="dxa"/>
            <w:shd w:val="clear" w:color="auto" w:fill="auto"/>
            <w:vAlign w:val="center"/>
          </w:tcPr>
          <w:p w14:paraId="77D8012E" w14:textId="77777777" w:rsidR="00681443" w:rsidRPr="002D20E6" w:rsidRDefault="00AC3721" w:rsidP="0085289B">
            <w:pPr>
              <w:pStyle w:val="MDPI52figure"/>
              <w:spacing w:before="0"/>
              <w:rPr>
                <w:color w:val="auto"/>
              </w:rPr>
            </w:pPr>
            <w:r w:rsidRPr="002D20E6">
              <w:rPr>
                <w:noProof/>
                <w:snapToGrid/>
                <w:color w:val="auto"/>
                <w:lang w:eastAsia="zh-TW" w:bidi="ar-SA"/>
              </w:rPr>
              <w:lastRenderedPageBreak/>
              <w:drawing>
                <wp:inline distT="0" distB="0" distL="0" distR="0" wp14:anchorId="4E45C603" wp14:editId="65CA408C">
                  <wp:extent cx="2700000" cy="2044750"/>
                  <wp:effectExtent l="0" t="0" r="0" b="0"/>
                  <wp:docPr id="2" name="Picture 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0000" cy="2044750"/>
                          </a:xfrm>
                          <a:prstGeom prst="rect">
                            <a:avLst/>
                          </a:prstGeom>
                        </pic:spPr>
                      </pic:pic>
                    </a:graphicData>
                  </a:graphic>
                </wp:inline>
              </w:drawing>
            </w:r>
          </w:p>
        </w:tc>
        <w:tc>
          <w:tcPr>
            <w:tcW w:w="4467" w:type="dxa"/>
          </w:tcPr>
          <w:p w14:paraId="34B2467C" w14:textId="77777777" w:rsidR="00681443" w:rsidRPr="002D20E6" w:rsidRDefault="00680C4A" w:rsidP="0085289B">
            <w:pPr>
              <w:pStyle w:val="MDPI52figure"/>
              <w:spacing w:before="0"/>
              <w:rPr>
                <w:color w:val="auto"/>
              </w:rPr>
            </w:pPr>
            <w:r w:rsidRPr="002D20E6">
              <w:rPr>
                <w:noProof/>
                <w:snapToGrid/>
                <w:color w:val="auto"/>
                <w:lang w:eastAsia="zh-TW" w:bidi="ar-SA"/>
              </w:rPr>
              <w:drawing>
                <wp:inline distT="0" distB="0" distL="0" distR="0" wp14:anchorId="1B1B2470" wp14:editId="7B518D8A">
                  <wp:extent cx="2700000" cy="2044750"/>
                  <wp:effectExtent l="0" t="0" r="0" b="0"/>
                  <wp:docPr id="7" name="Picture 7"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0000" cy="2044750"/>
                          </a:xfrm>
                          <a:prstGeom prst="rect">
                            <a:avLst/>
                          </a:prstGeom>
                        </pic:spPr>
                      </pic:pic>
                    </a:graphicData>
                  </a:graphic>
                </wp:inline>
              </w:drawing>
            </w:r>
          </w:p>
        </w:tc>
      </w:tr>
      <w:tr w:rsidR="002D20E6" w:rsidRPr="002D20E6" w14:paraId="14F49640" w14:textId="77777777" w:rsidTr="00275A8C">
        <w:trPr>
          <w:jc w:val="center"/>
        </w:trPr>
        <w:tc>
          <w:tcPr>
            <w:tcW w:w="4467" w:type="dxa"/>
            <w:shd w:val="clear" w:color="auto" w:fill="auto"/>
            <w:vAlign w:val="center"/>
          </w:tcPr>
          <w:p w14:paraId="56D14AEE" w14:textId="77777777" w:rsidR="00681443" w:rsidRPr="002D20E6" w:rsidRDefault="00681443" w:rsidP="00275A8C">
            <w:pPr>
              <w:pStyle w:val="MDPI42tablebody"/>
              <w:rPr>
                <w:color w:val="auto"/>
              </w:rPr>
            </w:pPr>
            <w:r w:rsidRPr="002D20E6">
              <w:rPr>
                <w:color w:val="auto"/>
              </w:rPr>
              <w:t>(a)</w:t>
            </w:r>
          </w:p>
        </w:tc>
        <w:tc>
          <w:tcPr>
            <w:tcW w:w="4467" w:type="dxa"/>
          </w:tcPr>
          <w:p w14:paraId="3634718A" w14:textId="77777777" w:rsidR="00681443" w:rsidRPr="002D20E6" w:rsidRDefault="00681443" w:rsidP="0085289B">
            <w:pPr>
              <w:pStyle w:val="MDPI42tablebody"/>
              <w:rPr>
                <w:color w:val="auto"/>
              </w:rPr>
            </w:pPr>
            <w:r w:rsidRPr="002D20E6">
              <w:rPr>
                <w:color w:val="auto"/>
              </w:rPr>
              <w:t>(b)</w:t>
            </w:r>
          </w:p>
        </w:tc>
      </w:tr>
      <w:tr w:rsidR="002D20E6" w:rsidRPr="002D20E6" w14:paraId="00A2FFEA" w14:textId="77777777" w:rsidTr="00275A8C">
        <w:trPr>
          <w:jc w:val="center"/>
        </w:trPr>
        <w:tc>
          <w:tcPr>
            <w:tcW w:w="4467" w:type="dxa"/>
            <w:shd w:val="clear" w:color="auto" w:fill="auto"/>
            <w:vAlign w:val="center"/>
          </w:tcPr>
          <w:p w14:paraId="0634C3EF" w14:textId="77777777" w:rsidR="00275A8C" w:rsidRPr="002D20E6" w:rsidRDefault="001B2DB7" w:rsidP="00275A8C">
            <w:pPr>
              <w:pStyle w:val="MDPI52figure"/>
              <w:spacing w:before="0"/>
              <w:rPr>
                <w:color w:val="auto"/>
              </w:rPr>
            </w:pPr>
            <w:r w:rsidRPr="002D20E6">
              <w:rPr>
                <w:noProof/>
                <w:snapToGrid/>
                <w:color w:val="auto"/>
                <w:lang w:eastAsia="zh-TW" w:bidi="ar-SA"/>
              </w:rPr>
              <w:drawing>
                <wp:inline distT="0" distB="0" distL="0" distR="0" wp14:anchorId="02AFD176" wp14:editId="2E0345C1">
                  <wp:extent cx="2700000" cy="2044750"/>
                  <wp:effectExtent l="0" t="0" r="0" b="0"/>
                  <wp:docPr id="22" name="Picture 2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p&#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0000" cy="2044750"/>
                          </a:xfrm>
                          <a:prstGeom prst="rect">
                            <a:avLst/>
                          </a:prstGeom>
                        </pic:spPr>
                      </pic:pic>
                    </a:graphicData>
                  </a:graphic>
                </wp:inline>
              </w:drawing>
            </w:r>
          </w:p>
        </w:tc>
        <w:tc>
          <w:tcPr>
            <w:tcW w:w="4467" w:type="dxa"/>
          </w:tcPr>
          <w:p w14:paraId="314D6185" w14:textId="77777777" w:rsidR="00275A8C" w:rsidRPr="002D20E6" w:rsidRDefault="00275A8C" w:rsidP="00275A8C">
            <w:pPr>
              <w:pStyle w:val="MDPI52figure"/>
              <w:spacing w:before="0"/>
              <w:rPr>
                <w:color w:val="auto"/>
              </w:rPr>
            </w:pPr>
            <w:r w:rsidRPr="002D20E6">
              <w:rPr>
                <w:noProof/>
                <w:snapToGrid/>
                <w:color w:val="auto"/>
                <w:lang w:eastAsia="zh-TW" w:bidi="ar-SA"/>
              </w:rPr>
              <w:drawing>
                <wp:inline distT="0" distB="0" distL="0" distR="0" wp14:anchorId="4E97C532" wp14:editId="2F74F5F8">
                  <wp:extent cx="2700000" cy="2044750"/>
                  <wp:effectExtent l="0" t="0" r="0" b="0"/>
                  <wp:docPr id="17" name="Picture 17" descr="A picture containing text, outdoor, riding, 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outdoor, riding, wav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0000" cy="2044750"/>
                          </a:xfrm>
                          <a:prstGeom prst="rect">
                            <a:avLst/>
                          </a:prstGeom>
                        </pic:spPr>
                      </pic:pic>
                    </a:graphicData>
                  </a:graphic>
                </wp:inline>
              </w:drawing>
            </w:r>
          </w:p>
        </w:tc>
      </w:tr>
      <w:tr w:rsidR="002D20E6" w:rsidRPr="002D20E6" w14:paraId="6E7DB2B0" w14:textId="77777777" w:rsidTr="00275A8C">
        <w:trPr>
          <w:jc w:val="center"/>
        </w:trPr>
        <w:tc>
          <w:tcPr>
            <w:tcW w:w="4467" w:type="dxa"/>
            <w:shd w:val="clear" w:color="auto" w:fill="auto"/>
            <w:vAlign w:val="center"/>
          </w:tcPr>
          <w:p w14:paraId="08406A42" w14:textId="77777777" w:rsidR="00275A8C" w:rsidRPr="002D20E6" w:rsidRDefault="00275A8C" w:rsidP="00275A8C">
            <w:pPr>
              <w:pStyle w:val="MDPI42tablebody"/>
              <w:rPr>
                <w:color w:val="auto"/>
              </w:rPr>
            </w:pPr>
            <w:r w:rsidRPr="002D20E6">
              <w:rPr>
                <w:color w:val="auto"/>
              </w:rPr>
              <w:t>(</w:t>
            </w:r>
            <w:r w:rsidR="001B2DB7" w:rsidRPr="002D20E6">
              <w:rPr>
                <w:color w:val="auto"/>
              </w:rPr>
              <w:t>c</w:t>
            </w:r>
            <w:r w:rsidRPr="002D20E6">
              <w:rPr>
                <w:color w:val="auto"/>
              </w:rPr>
              <w:t>)</w:t>
            </w:r>
          </w:p>
        </w:tc>
        <w:tc>
          <w:tcPr>
            <w:tcW w:w="4467" w:type="dxa"/>
          </w:tcPr>
          <w:p w14:paraId="2A392CF0" w14:textId="77777777" w:rsidR="00275A8C" w:rsidRPr="002D20E6" w:rsidRDefault="00275A8C" w:rsidP="0085289B">
            <w:pPr>
              <w:pStyle w:val="MDPI42tablebody"/>
              <w:rPr>
                <w:color w:val="auto"/>
              </w:rPr>
            </w:pPr>
            <w:r w:rsidRPr="002D20E6">
              <w:rPr>
                <w:color w:val="auto"/>
              </w:rPr>
              <w:t>(</w:t>
            </w:r>
            <w:r w:rsidR="001B2DB7" w:rsidRPr="002D20E6">
              <w:rPr>
                <w:color w:val="auto"/>
              </w:rPr>
              <w:t>d</w:t>
            </w:r>
            <w:r w:rsidRPr="002D20E6">
              <w:rPr>
                <w:color w:val="auto"/>
              </w:rPr>
              <w:t>)</w:t>
            </w:r>
          </w:p>
        </w:tc>
      </w:tr>
    </w:tbl>
    <w:p w14:paraId="673CF4AC" w14:textId="77777777" w:rsidR="001B2DB7" w:rsidRPr="002D20E6" w:rsidRDefault="00645956" w:rsidP="0085289B">
      <w:pPr>
        <w:pStyle w:val="MDPI51figurecaption"/>
        <w:spacing w:after="120"/>
        <w:ind w:left="425" w:right="425"/>
        <w:jc w:val="center"/>
        <w:rPr>
          <w:b/>
          <w:color w:val="auto"/>
        </w:rPr>
      </w:pPr>
      <w:r w:rsidRPr="002D20E6">
        <w:rPr>
          <w:b/>
          <w:noProof/>
          <w:color w:val="auto"/>
          <w:lang w:eastAsia="zh-TW" w:bidi="ar-SA"/>
        </w:rPr>
        <w:drawing>
          <wp:inline distT="0" distB="0" distL="0" distR="0" wp14:anchorId="350CE6AA" wp14:editId="4AF9CABE">
            <wp:extent cx="2700000" cy="1793213"/>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00000" cy="1793213"/>
                    </a:xfrm>
                    <a:prstGeom prst="rect">
                      <a:avLst/>
                    </a:prstGeom>
                  </pic:spPr>
                </pic:pic>
              </a:graphicData>
            </a:graphic>
          </wp:inline>
        </w:drawing>
      </w:r>
      <w:r w:rsidR="00A40AC0" w:rsidRPr="002D20E6">
        <w:rPr>
          <w:b/>
          <w:color w:val="auto"/>
        </w:rPr>
        <w:t xml:space="preserve"> </w:t>
      </w:r>
      <w:r w:rsidR="00BC2703" w:rsidRPr="002D20E6">
        <w:rPr>
          <w:b/>
          <w:color w:val="auto"/>
        </w:rPr>
        <w:t xml:space="preserve"> </w:t>
      </w:r>
      <w:r w:rsidR="00BC2703" w:rsidRPr="002D20E6">
        <w:rPr>
          <w:b/>
          <w:noProof/>
          <w:color w:val="auto"/>
          <w:lang w:eastAsia="zh-TW" w:bidi="ar-SA"/>
        </w:rPr>
        <w:drawing>
          <wp:inline distT="0" distB="0" distL="0" distR="0" wp14:anchorId="6BE3C3B2" wp14:editId="1BD77A5A">
            <wp:extent cx="2700000" cy="1793213"/>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00000" cy="1793213"/>
                    </a:xfrm>
                    <a:prstGeom prst="rect">
                      <a:avLst/>
                    </a:prstGeom>
                  </pic:spPr>
                </pic:pic>
              </a:graphicData>
            </a:graphic>
          </wp:inline>
        </w:drawing>
      </w:r>
    </w:p>
    <w:tbl>
      <w:tblPr>
        <w:tblW w:w="0" w:type="auto"/>
        <w:jc w:val="center"/>
        <w:tblLook w:val="0000" w:firstRow="0" w:lastRow="0" w:firstColumn="0" w:lastColumn="0" w:noHBand="0" w:noVBand="0"/>
      </w:tblPr>
      <w:tblGrid>
        <w:gridCol w:w="4467"/>
        <w:gridCol w:w="4467"/>
      </w:tblGrid>
      <w:tr w:rsidR="002D20E6" w:rsidRPr="002D20E6" w14:paraId="4A786B0C" w14:textId="77777777" w:rsidTr="0070458E">
        <w:trPr>
          <w:jc w:val="center"/>
        </w:trPr>
        <w:tc>
          <w:tcPr>
            <w:tcW w:w="4467" w:type="dxa"/>
            <w:shd w:val="clear" w:color="auto" w:fill="auto"/>
            <w:vAlign w:val="center"/>
          </w:tcPr>
          <w:p w14:paraId="28834DEA" w14:textId="77777777" w:rsidR="00BC2703" w:rsidRPr="002D20E6" w:rsidRDefault="00BC2703" w:rsidP="0070458E">
            <w:pPr>
              <w:pStyle w:val="MDPI42tablebody"/>
              <w:rPr>
                <w:color w:val="auto"/>
              </w:rPr>
            </w:pPr>
            <w:r w:rsidRPr="002D20E6">
              <w:rPr>
                <w:color w:val="auto"/>
              </w:rPr>
              <w:t>(e)</w:t>
            </w:r>
          </w:p>
        </w:tc>
        <w:tc>
          <w:tcPr>
            <w:tcW w:w="4467" w:type="dxa"/>
          </w:tcPr>
          <w:p w14:paraId="5050E545" w14:textId="77777777" w:rsidR="00BC2703" w:rsidRPr="002D20E6" w:rsidRDefault="00BC2703" w:rsidP="0085289B">
            <w:pPr>
              <w:pStyle w:val="MDPI42tablebody"/>
              <w:rPr>
                <w:color w:val="auto"/>
              </w:rPr>
            </w:pPr>
            <w:r w:rsidRPr="002D20E6">
              <w:rPr>
                <w:color w:val="auto"/>
              </w:rPr>
              <w:t>(f)</w:t>
            </w:r>
          </w:p>
        </w:tc>
      </w:tr>
    </w:tbl>
    <w:p w14:paraId="08AF832E" w14:textId="117F79F4" w:rsidR="00681443" w:rsidRPr="002D20E6" w:rsidRDefault="00681443" w:rsidP="00A93997">
      <w:pPr>
        <w:pStyle w:val="MDPI51figurecaption"/>
        <w:spacing w:before="240"/>
        <w:ind w:left="425" w:right="425"/>
        <w:jc w:val="both"/>
        <w:rPr>
          <w:color w:val="auto"/>
        </w:rPr>
      </w:pPr>
      <w:r w:rsidRPr="002D20E6">
        <w:rPr>
          <w:b/>
          <w:color w:val="auto"/>
        </w:rPr>
        <w:t xml:space="preserve">Figure </w:t>
      </w:r>
      <w:r w:rsidR="00A93997" w:rsidRPr="002D20E6">
        <w:rPr>
          <w:b/>
          <w:color w:val="auto"/>
        </w:rPr>
        <w:t>4</w:t>
      </w:r>
      <w:r w:rsidRPr="002D20E6">
        <w:rPr>
          <w:b/>
          <w:color w:val="auto"/>
        </w:rPr>
        <w:t xml:space="preserve">. </w:t>
      </w:r>
      <w:r w:rsidRPr="002D20E6">
        <w:rPr>
          <w:color w:val="auto"/>
        </w:rPr>
        <w:t>Microstructures of Ti64 in (a) as-heat treated condition with low magnification</w:t>
      </w:r>
      <w:r w:rsidR="004220B8" w:rsidRPr="002D20E6">
        <w:rPr>
          <w:color w:val="auto"/>
        </w:rPr>
        <w:t xml:space="preserve"> (</w:t>
      </w:r>
      <w:r w:rsidRPr="002D20E6">
        <w:rPr>
          <w:color w:val="auto"/>
        </w:rPr>
        <w:t>OM image</w:t>
      </w:r>
      <w:r w:rsidR="004220B8" w:rsidRPr="002D20E6">
        <w:rPr>
          <w:color w:val="auto"/>
        </w:rPr>
        <w:t xml:space="preserve">, </w:t>
      </w:r>
      <w:r w:rsidR="00E85424" w:rsidRPr="002D20E6">
        <w:rPr>
          <w:color w:val="auto"/>
        </w:rPr>
        <w:t xml:space="preserve">magnification </w:t>
      </w:r>
      <w:r w:rsidR="00A22DD0" w:rsidRPr="002D20E6">
        <w:rPr>
          <w:color w:val="auto"/>
        </w:rPr>
        <w:t>5</w:t>
      </w:r>
      <w:r w:rsidR="00E85424" w:rsidRPr="002D20E6">
        <w:rPr>
          <w:color w:val="auto"/>
        </w:rPr>
        <w:t>0</w:t>
      </w:r>
      <w:r w:rsidR="00E85424" w:rsidRPr="002D20E6">
        <w:rPr>
          <w:color w:val="auto"/>
        </w:rPr>
        <w:sym w:font="Symbol" w:char="F0B4"/>
      </w:r>
      <w:r w:rsidR="00E85424" w:rsidRPr="002D20E6">
        <w:rPr>
          <w:color w:val="auto"/>
        </w:rPr>
        <w:t>)</w:t>
      </w:r>
      <w:r w:rsidRPr="002D20E6">
        <w:rPr>
          <w:color w:val="auto"/>
        </w:rPr>
        <w:t xml:space="preserve">, (b) as-heat treated condition with high magnification </w:t>
      </w:r>
      <w:r w:rsidR="004220B8" w:rsidRPr="002D20E6">
        <w:rPr>
          <w:color w:val="auto"/>
        </w:rPr>
        <w:t>(</w:t>
      </w:r>
      <w:r w:rsidRPr="002D20E6">
        <w:rPr>
          <w:color w:val="auto"/>
        </w:rPr>
        <w:t>OM image</w:t>
      </w:r>
      <w:r w:rsidR="004220B8" w:rsidRPr="002D20E6">
        <w:rPr>
          <w:color w:val="auto"/>
        </w:rPr>
        <w:t xml:space="preserve">, </w:t>
      </w:r>
      <w:r w:rsidR="00E85424" w:rsidRPr="002D20E6">
        <w:rPr>
          <w:color w:val="auto"/>
        </w:rPr>
        <w:t xml:space="preserve">magnification </w:t>
      </w:r>
      <w:r w:rsidR="00A22DD0" w:rsidRPr="002D20E6">
        <w:rPr>
          <w:color w:val="auto"/>
        </w:rPr>
        <w:t>5</w:t>
      </w:r>
      <w:r w:rsidR="00E85424" w:rsidRPr="002D20E6">
        <w:rPr>
          <w:color w:val="auto"/>
        </w:rPr>
        <w:t>00</w:t>
      </w:r>
      <w:r w:rsidR="00E85424" w:rsidRPr="002D20E6">
        <w:rPr>
          <w:color w:val="auto"/>
        </w:rPr>
        <w:sym w:font="Symbol" w:char="F0B4"/>
      </w:r>
      <w:r w:rsidR="00E85424" w:rsidRPr="002D20E6">
        <w:rPr>
          <w:color w:val="auto"/>
        </w:rPr>
        <w:t>)</w:t>
      </w:r>
      <w:r w:rsidRPr="002D20E6">
        <w:rPr>
          <w:color w:val="auto"/>
        </w:rPr>
        <w:t xml:space="preserve"> and after HPT processing </w:t>
      </w:r>
      <w:r w:rsidR="001B2DB7" w:rsidRPr="002D20E6">
        <w:rPr>
          <w:color w:val="auto"/>
        </w:rPr>
        <w:t xml:space="preserve">(c) 1 turn in disc </w:t>
      </w:r>
      <w:proofErr w:type="spellStart"/>
      <w:r w:rsidR="001B2DB7" w:rsidRPr="002D20E6">
        <w:rPr>
          <w:color w:val="auto"/>
        </w:rPr>
        <w:t>centre</w:t>
      </w:r>
      <w:proofErr w:type="spellEnd"/>
      <w:r w:rsidR="001B2DB7" w:rsidRPr="002D20E6">
        <w:rPr>
          <w:color w:val="auto"/>
        </w:rPr>
        <w:t xml:space="preserve"> area (</w:t>
      </w:r>
      <w:r w:rsidR="004220B8" w:rsidRPr="002D20E6">
        <w:rPr>
          <w:color w:val="auto"/>
        </w:rPr>
        <w:t xml:space="preserve">OM image, </w:t>
      </w:r>
      <w:r w:rsidR="001B2DB7" w:rsidRPr="002D20E6">
        <w:rPr>
          <w:color w:val="auto"/>
        </w:rPr>
        <w:t>magnification 50</w:t>
      </w:r>
      <w:r w:rsidR="001B2DB7" w:rsidRPr="002D20E6">
        <w:rPr>
          <w:color w:val="auto"/>
        </w:rPr>
        <w:sym w:font="Symbol" w:char="F0B4"/>
      </w:r>
      <w:r w:rsidR="001B2DB7" w:rsidRPr="002D20E6">
        <w:rPr>
          <w:color w:val="auto"/>
        </w:rPr>
        <w:t>), (d) 1 turn in disc edge area (</w:t>
      </w:r>
      <w:r w:rsidR="004220B8" w:rsidRPr="002D20E6">
        <w:rPr>
          <w:color w:val="auto"/>
        </w:rPr>
        <w:t xml:space="preserve">OM image, </w:t>
      </w:r>
      <w:r w:rsidR="001B2DB7" w:rsidRPr="002D20E6">
        <w:rPr>
          <w:color w:val="auto"/>
        </w:rPr>
        <w:t>magnification 200</w:t>
      </w:r>
      <w:r w:rsidR="001B2DB7" w:rsidRPr="002D20E6">
        <w:rPr>
          <w:color w:val="auto"/>
        </w:rPr>
        <w:sym w:font="Symbol" w:char="F0B4"/>
      </w:r>
      <w:r w:rsidR="001B2DB7" w:rsidRPr="002D20E6">
        <w:rPr>
          <w:color w:val="auto"/>
        </w:rPr>
        <w:t xml:space="preserve">), </w:t>
      </w:r>
      <w:r w:rsidR="003D08CF" w:rsidRPr="002D20E6">
        <w:rPr>
          <w:color w:val="auto"/>
        </w:rPr>
        <w:t xml:space="preserve">(e) and (f) </w:t>
      </w:r>
      <w:r w:rsidR="001B2DB7" w:rsidRPr="002D20E6">
        <w:rPr>
          <w:color w:val="auto"/>
        </w:rPr>
        <w:t>10 turns at ~4 mm from disc edge area</w:t>
      </w:r>
      <w:r w:rsidR="004220B8" w:rsidRPr="002D20E6">
        <w:rPr>
          <w:color w:val="auto"/>
        </w:rPr>
        <w:t xml:space="preserve"> (TEM </w:t>
      </w:r>
      <w:r w:rsidR="003D08CF" w:rsidRPr="002D20E6">
        <w:rPr>
          <w:color w:val="auto"/>
        </w:rPr>
        <w:t xml:space="preserve">bright field and dark field </w:t>
      </w:r>
      <w:r w:rsidR="004220B8" w:rsidRPr="002D20E6">
        <w:rPr>
          <w:color w:val="auto"/>
        </w:rPr>
        <w:t>image)</w:t>
      </w:r>
      <w:r w:rsidR="001B2DB7" w:rsidRPr="002D20E6">
        <w:rPr>
          <w:color w:val="auto"/>
        </w:rPr>
        <w:t xml:space="preserve"> </w:t>
      </w:r>
    </w:p>
    <w:p w14:paraId="50482AB1" w14:textId="119C0380" w:rsidR="00424A17" w:rsidRPr="002D20E6" w:rsidRDefault="00424A17" w:rsidP="006E28B3">
      <w:pPr>
        <w:pStyle w:val="MDPI41tablecaption"/>
        <w:spacing w:after="0"/>
        <w:ind w:firstLine="452"/>
        <w:jc w:val="both"/>
        <w:rPr>
          <w:color w:val="auto"/>
          <w:sz w:val="20"/>
          <w:szCs w:val="20"/>
        </w:rPr>
      </w:pPr>
      <w:r w:rsidRPr="002D20E6">
        <w:rPr>
          <w:color w:val="auto"/>
          <w:sz w:val="20"/>
          <w:szCs w:val="20"/>
        </w:rPr>
        <w:t xml:space="preserve">The initial microstructure of the Ti64 alloy after the two-steps heat treatment is shown in Fig. </w:t>
      </w:r>
      <w:r w:rsidR="000B4645" w:rsidRPr="002D20E6">
        <w:rPr>
          <w:color w:val="auto"/>
          <w:sz w:val="20"/>
          <w:szCs w:val="20"/>
        </w:rPr>
        <w:t>4</w:t>
      </w:r>
      <w:r w:rsidRPr="002D20E6">
        <w:rPr>
          <w:color w:val="auto"/>
          <w:sz w:val="20"/>
          <w:szCs w:val="20"/>
        </w:rPr>
        <w:t xml:space="preserve">(a) and (b) at two different magnifications where lamellar (α+ β) phases are present within the grains. The microstructure obtained by slow cooling from the </w:t>
      </w:r>
      <w:r w:rsidRPr="002D20E6">
        <w:rPr>
          <w:color w:val="auto"/>
          <w:sz w:val="20"/>
          <w:szCs w:val="20"/>
        </w:rPr>
        <w:sym w:font="Symbol" w:char="F062"/>
      </w:r>
      <w:r w:rsidRPr="002D20E6">
        <w:rPr>
          <w:color w:val="auto"/>
          <w:sz w:val="20"/>
          <w:szCs w:val="20"/>
        </w:rPr>
        <w:t xml:space="preserve"> phase field contains individual </w:t>
      </w:r>
      <w:r w:rsidRPr="002D20E6">
        <w:rPr>
          <w:color w:val="auto"/>
          <w:sz w:val="20"/>
          <w:szCs w:val="20"/>
        </w:rPr>
        <w:sym w:font="Symbol" w:char="F061"/>
      </w:r>
      <w:r w:rsidRPr="002D20E6">
        <w:rPr>
          <w:color w:val="auto"/>
          <w:sz w:val="20"/>
          <w:szCs w:val="20"/>
        </w:rPr>
        <w:t xml:space="preserve"> plates separated by the remaining </w:t>
      </w:r>
      <w:r w:rsidRPr="002D20E6">
        <w:rPr>
          <w:color w:val="auto"/>
          <w:sz w:val="20"/>
          <w:szCs w:val="20"/>
        </w:rPr>
        <w:sym w:font="Symbol" w:char="F062"/>
      </w:r>
      <w:r w:rsidRPr="002D20E6">
        <w:rPr>
          <w:color w:val="auto"/>
          <w:sz w:val="20"/>
          <w:szCs w:val="20"/>
        </w:rPr>
        <w:t xml:space="preserve"> matrix. At the low magnification OM image in Fig. </w:t>
      </w:r>
      <w:r w:rsidR="000B4645" w:rsidRPr="002D20E6">
        <w:rPr>
          <w:color w:val="auto"/>
          <w:sz w:val="20"/>
          <w:szCs w:val="20"/>
        </w:rPr>
        <w:t>4</w:t>
      </w:r>
      <w:r w:rsidRPr="002D20E6">
        <w:rPr>
          <w:color w:val="auto"/>
          <w:sz w:val="20"/>
          <w:szCs w:val="20"/>
        </w:rPr>
        <w:t xml:space="preserve">(a) there is a coarse grain structure with an average grain size of ~540 µm. Whereas in the high magnification OM image in Fig. </w:t>
      </w:r>
      <w:r w:rsidR="000B4645" w:rsidRPr="002D20E6">
        <w:rPr>
          <w:color w:val="auto"/>
          <w:sz w:val="20"/>
          <w:szCs w:val="20"/>
        </w:rPr>
        <w:t>4</w:t>
      </w:r>
      <w:r w:rsidRPr="002D20E6">
        <w:rPr>
          <w:color w:val="auto"/>
          <w:sz w:val="20"/>
          <w:szCs w:val="20"/>
        </w:rPr>
        <w:t xml:space="preserve">(b) lamellar (α+ β) phases are clearly visible with </w:t>
      </w:r>
      <w:r w:rsidRPr="002D20E6">
        <w:rPr>
          <w:color w:val="auto"/>
          <w:sz w:val="20"/>
          <w:szCs w:val="20"/>
        </w:rPr>
        <w:sym w:font="Symbol" w:char="F061"/>
      </w:r>
      <w:r w:rsidRPr="002D20E6">
        <w:rPr>
          <w:color w:val="auto"/>
          <w:sz w:val="20"/>
          <w:szCs w:val="20"/>
        </w:rPr>
        <w:t xml:space="preserve"> plates in light </w:t>
      </w:r>
      <w:proofErr w:type="spellStart"/>
      <w:r w:rsidRPr="002D20E6">
        <w:rPr>
          <w:color w:val="auto"/>
          <w:sz w:val="20"/>
          <w:szCs w:val="20"/>
        </w:rPr>
        <w:t>colour</w:t>
      </w:r>
      <w:proofErr w:type="spellEnd"/>
      <w:r w:rsidRPr="002D20E6">
        <w:rPr>
          <w:color w:val="auto"/>
          <w:sz w:val="20"/>
          <w:szCs w:val="20"/>
        </w:rPr>
        <w:t xml:space="preserve"> and </w:t>
      </w:r>
      <w:r w:rsidRPr="002D20E6">
        <w:rPr>
          <w:color w:val="auto"/>
          <w:sz w:val="20"/>
          <w:szCs w:val="20"/>
        </w:rPr>
        <w:sym w:font="Symbol" w:char="F062"/>
      </w:r>
      <w:r w:rsidRPr="002D20E6">
        <w:rPr>
          <w:color w:val="auto"/>
          <w:sz w:val="20"/>
          <w:szCs w:val="20"/>
        </w:rPr>
        <w:t xml:space="preserve"> plates in dark </w:t>
      </w:r>
      <w:proofErr w:type="spellStart"/>
      <w:r w:rsidRPr="002D20E6">
        <w:rPr>
          <w:color w:val="auto"/>
          <w:sz w:val="20"/>
          <w:szCs w:val="20"/>
        </w:rPr>
        <w:t>colour</w:t>
      </w:r>
      <w:proofErr w:type="spellEnd"/>
      <w:r w:rsidRPr="002D20E6">
        <w:rPr>
          <w:color w:val="auto"/>
          <w:sz w:val="20"/>
          <w:szCs w:val="20"/>
        </w:rPr>
        <w:t xml:space="preserve">, and the </w:t>
      </w:r>
      <w:r w:rsidRPr="002D20E6">
        <w:rPr>
          <w:color w:val="auto"/>
          <w:sz w:val="20"/>
          <w:szCs w:val="20"/>
        </w:rPr>
        <w:lastRenderedPageBreak/>
        <w:t xml:space="preserve">thicknesses of the coarse α plates are in the range of ~2-6 </w:t>
      </w:r>
      <w:proofErr w:type="spellStart"/>
      <w:r w:rsidRPr="002D20E6">
        <w:rPr>
          <w:color w:val="auto"/>
          <w:sz w:val="20"/>
          <w:szCs w:val="20"/>
        </w:rPr>
        <w:t>μm</w:t>
      </w:r>
      <w:proofErr w:type="spellEnd"/>
      <w:r w:rsidRPr="002D20E6">
        <w:rPr>
          <w:color w:val="auto"/>
          <w:sz w:val="20"/>
          <w:szCs w:val="20"/>
        </w:rPr>
        <w:t xml:space="preserve">. </w:t>
      </w:r>
      <w:r w:rsidR="003D336B" w:rsidRPr="002D20E6">
        <w:rPr>
          <w:color w:val="auto"/>
          <w:sz w:val="20"/>
          <w:szCs w:val="20"/>
        </w:rPr>
        <w:t xml:space="preserve">Ti64 has an initial </w:t>
      </w:r>
      <w:r w:rsidR="001B5B98" w:rsidRPr="002D20E6">
        <w:rPr>
          <w:color w:val="auto"/>
          <w:sz w:val="20"/>
          <w:szCs w:val="20"/>
        </w:rPr>
        <w:t xml:space="preserve">hardness </w:t>
      </w:r>
      <w:r w:rsidR="003D336B" w:rsidRPr="002D20E6">
        <w:rPr>
          <w:color w:val="auto"/>
          <w:sz w:val="20"/>
          <w:szCs w:val="20"/>
        </w:rPr>
        <w:t xml:space="preserve">value of ~309 Hv for the heat-treated condition. </w:t>
      </w:r>
      <w:r w:rsidRPr="002D20E6">
        <w:rPr>
          <w:color w:val="auto"/>
          <w:sz w:val="20"/>
          <w:szCs w:val="20"/>
        </w:rPr>
        <w:t xml:space="preserve">After HPT processing to 1 turn, in the disc </w:t>
      </w:r>
      <w:proofErr w:type="spellStart"/>
      <w:r w:rsidRPr="002D20E6">
        <w:rPr>
          <w:color w:val="auto"/>
          <w:sz w:val="20"/>
          <w:szCs w:val="20"/>
        </w:rPr>
        <w:t>centre</w:t>
      </w:r>
      <w:proofErr w:type="spellEnd"/>
      <w:r w:rsidRPr="002D20E6">
        <w:rPr>
          <w:color w:val="auto"/>
          <w:sz w:val="20"/>
          <w:szCs w:val="20"/>
        </w:rPr>
        <w:t xml:space="preserve"> area the coarse grains and lamellar structures within grains were deformed but they remain visible in Fig. </w:t>
      </w:r>
      <w:r w:rsidR="000B4645" w:rsidRPr="002D20E6">
        <w:rPr>
          <w:color w:val="auto"/>
          <w:sz w:val="20"/>
          <w:szCs w:val="20"/>
        </w:rPr>
        <w:t>4</w:t>
      </w:r>
      <w:r w:rsidRPr="002D20E6">
        <w:rPr>
          <w:color w:val="auto"/>
          <w:sz w:val="20"/>
          <w:szCs w:val="20"/>
        </w:rPr>
        <w:t>(c), whereas in the disc edge area most lamellar (α+ β) phases were fragmented and only a small amount of lamellar (α+ β) phases remained in sparse areas, but the grain structures are too small to be seen in</w:t>
      </w:r>
      <w:r w:rsidR="004C29A4" w:rsidRPr="002D20E6">
        <w:rPr>
          <w:color w:val="auto"/>
          <w:sz w:val="20"/>
          <w:szCs w:val="20"/>
        </w:rPr>
        <w:t xml:space="preserve"> the</w:t>
      </w:r>
      <w:r w:rsidRPr="002D20E6">
        <w:rPr>
          <w:color w:val="auto"/>
          <w:sz w:val="20"/>
          <w:szCs w:val="20"/>
        </w:rPr>
        <w:t xml:space="preserve"> optical microscope in Fig. </w:t>
      </w:r>
      <w:r w:rsidR="00F54877" w:rsidRPr="002D20E6">
        <w:rPr>
          <w:color w:val="auto"/>
          <w:sz w:val="20"/>
          <w:szCs w:val="20"/>
        </w:rPr>
        <w:t>4</w:t>
      </w:r>
      <w:r w:rsidRPr="002D20E6">
        <w:rPr>
          <w:color w:val="auto"/>
          <w:sz w:val="20"/>
          <w:szCs w:val="20"/>
        </w:rPr>
        <w:t xml:space="preserve">(d). After HPT processing to 10 turns, there was evidence for significant grain refinement </w:t>
      </w:r>
      <w:r w:rsidR="007E47DF" w:rsidRPr="002D20E6">
        <w:rPr>
          <w:color w:val="auto"/>
          <w:sz w:val="20"/>
          <w:szCs w:val="20"/>
        </w:rPr>
        <w:t xml:space="preserve">with a mean grain size of about 50 </w:t>
      </w:r>
      <w:r w:rsidR="007E47DF" w:rsidRPr="002D20E6">
        <w:rPr>
          <w:color w:val="auto"/>
          <w:sz w:val="20"/>
          <w:szCs w:val="20"/>
        </w:rPr>
        <w:sym w:font="Symbol" w:char="F0B1"/>
      </w:r>
      <w:r w:rsidR="007E47DF" w:rsidRPr="002D20E6">
        <w:rPr>
          <w:color w:val="auto"/>
          <w:sz w:val="20"/>
          <w:szCs w:val="20"/>
        </w:rPr>
        <w:t xml:space="preserve"> 10 </w:t>
      </w:r>
      <w:r w:rsidRPr="002D20E6">
        <w:rPr>
          <w:color w:val="auto"/>
          <w:sz w:val="20"/>
          <w:szCs w:val="20"/>
        </w:rPr>
        <w:t>nm as shown in</w:t>
      </w:r>
      <w:r w:rsidR="007E47DF" w:rsidRPr="002D20E6">
        <w:rPr>
          <w:color w:val="auto"/>
          <w:sz w:val="20"/>
          <w:szCs w:val="20"/>
        </w:rPr>
        <w:t xml:space="preserve"> Fig. 2(e) and (f). The SAD pattern in Fig. </w:t>
      </w:r>
      <w:r w:rsidR="0073383C" w:rsidRPr="002D20E6">
        <w:rPr>
          <w:color w:val="auto"/>
          <w:sz w:val="20"/>
          <w:szCs w:val="20"/>
        </w:rPr>
        <w:t>4</w:t>
      </w:r>
      <w:r w:rsidR="007E47DF" w:rsidRPr="002D20E6">
        <w:rPr>
          <w:color w:val="auto"/>
          <w:sz w:val="20"/>
          <w:szCs w:val="20"/>
        </w:rPr>
        <w:t>(e) became ring-like thereby showing an evolution of grain structures into large numbers of high-angle boundaries</w:t>
      </w:r>
      <w:r w:rsidR="004A2C45" w:rsidRPr="002D20E6">
        <w:rPr>
          <w:color w:val="auto"/>
          <w:sz w:val="20"/>
          <w:szCs w:val="20"/>
        </w:rPr>
        <w:t>.</w:t>
      </w:r>
    </w:p>
    <w:p w14:paraId="268F8AB1" w14:textId="41BE39F6" w:rsidR="00C15721" w:rsidRPr="002D20E6" w:rsidRDefault="00424A17" w:rsidP="006E28B3">
      <w:pPr>
        <w:pStyle w:val="MDPI41tablecaption"/>
        <w:spacing w:before="0" w:after="0"/>
        <w:ind w:firstLine="452"/>
        <w:jc w:val="both"/>
        <w:rPr>
          <w:color w:val="auto"/>
          <w:sz w:val="20"/>
          <w:szCs w:val="20"/>
        </w:rPr>
      </w:pPr>
      <w:r w:rsidRPr="002D20E6">
        <w:rPr>
          <w:color w:val="auto"/>
          <w:sz w:val="20"/>
          <w:szCs w:val="20"/>
        </w:rPr>
        <w:t xml:space="preserve"> </w:t>
      </w:r>
      <w:bookmarkStart w:id="2" w:name="_Hlk93343905"/>
      <w:r w:rsidR="00887C8F" w:rsidRPr="002D20E6">
        <w:rPr>
          <w:color w:val="auto"/>
          <w:sz w:val="20"/>
          <w:szCs w:val="20"/>
        </w:rPr>
        <w:t>For the CP-</w:t>
      </w:r>
      <w:proofErr w:type="spellStart"/>
      <w:r w:rsidR="00887C8F" w:rsidRPr="002D20E6">
        <w:rPr>
          <w:color w:val="auto"/>
          <w:sz w:val="20"/>
          <w:szCs w:val="20"/>
        </w:rPr>
        <w:t>Ti</w:t>
      </w:r>
      <w:proofErr w:type="spellEnd"/>
      <w:r w:rsidR="00887C8F" w:rsidRPr="002D20E6">
        <w:rPr>
          <w:color w:val="auto"/>
          <w:sz w:val="20"/>
          <w:szCs w:val="20"/>
        </w:rPr>
        <w:t xml:space="preserve"> and Ti64, a laser surface modification in an air atmosphere with a repetition rate of 25 kHz and a scanning speed of 150 mm s</w:t>
      </w:r>
      <w:r w:rsidR="00887C8F" w:rsidRPr="002D20E6">
        <w:rPr>
          <w:color w:val="auto"/>
          <w:sz w:val="20"/>
          <w:szCs w:val="20"/>
          <w:vertAlign w:val="superscript"/>
        </w:rPr>
        <w:t>-1</w:t>
      </w:r>
      <w:r w:rsidR="00887C8F" w:rsidRPr="002D20E6">
        <w:rPr>
          <w:color w:val="auto"/>
          <w:sz w:val="20"/>
          <w:szCs w:val="20"/>
        </w:rPr>
        <w:t xml:space="preserve"> was applied to the 20 turns HPT-processed samples (the N20 samples) and the heat treated but unstrained samples (the N0 samples). </w:t>
      </w:r>
      <w:r w:rsidR="00915C75" w:rsidRPr="002D20E6">
        <w:rPr>
          <w:color w:val="auto"/>
          <w:sz w:val="20"/>
          <w:szCs w:val="20"/>
        </w:rPr>
        <w:t>The surface</w:t>
      </w:r>
      <w:r w:rsidR="00371807" w:rsidRPr="002D20E6">
        <w:rPr>
          <w:color w:val="auto"/>
          <w:sz w:val="20"/>
          <w:szCs w:val="20"/>
        </w:rPr>
        <w:t xml:space="preserve"> textures</w:t>
      </w:r>
      <w:r w:rsidR="0004161D" w:rsidRPr="002D20E6">
        <w:rPr>
          <w:color w:val="auto"/>
          <w:sz w:val="20"/>
          <w:szCs w:val="20"/>
        </w:rPr>
        <w:t xml:space="preserve"> of laser treated</w:t>
      </w:r>
      <w:r w:rsidR="00371807" w:rsidRPr="002D20E6">
        <w:rPr>
          <w:color w:val="auto"/>
          <w:sz w:val="20"/>
          <w:szCs w:val="20"/>
        </w:rPr>
        <w:t xml:space="preserve"> N0 and N20 </w:t>
      </w:r>
      <w:r w:rsidR="0004161D" w:rsidRPr="002D20E6">
        <w:rPr>
          <w:color w:val="auto"/>
          <w:sz w:val="20"/>
          <w:szCs w:val="20"/>
        </w:rPr>
        <w:t xml:space="preserve">samples </w:t>
      </w:r>
      <w:r w:rsidR="00371807" w:rsidRPr="002D20E6">
        <w:rPr>
          <w:color w:val="auto"/>
          <w:sz w:val="20"/>
          <w:szCs w:val="20"/>
        </w:rPr>
        <w:t>of CP-</w:t>
      </w:r>
      <w:proofErr w:type="spellStart"/>
      <w:r w:rsidR="00371807" w:rsidRPr="002D20E6">
        <w:rPr>
          <w:color w:val="auto"/>
          <w:sz w:val="20"/>
          <w:szCs w:val="20"/>
        </w:rPr>
        <w:t>Ti</w:t>
      </w:r>
      <w:proofErr w:type="spellEnd"/>
      <w:r w:rsidR="00371807" w:rsidRPr="002D20E6">
        <w:rPr>
          <w:color w:val="auto"/>
          <w:sz w:val="20"/>
          <w:szCs w:val="20"/>
        </w:rPr>
        <w:t xml:space="preserve"> and Ti64 are displayed in Fig. </w:t>
      </w:r>
      <w:r w:rsidR="00776638" w:rsidRPr="002D20E6">
        <w:rPr>
          <w:color w:val="auto"/>
          <w:sz w:val="20"/>
          <w:szCs w:val="20"/>
        </w:rPr>
        <w:t>5</w:t>
      </w:r>
      <w:r w:rsidR="00A11667" w:rsidRPr="002D20E6">
        <w:rPr>
          <w:color w:val="auto"/>
          <w:sz w:val="20"/>
          <w:szCs w:val="20"/>
        </w:rPr>
        <w:t xml:space="preserve"> from</w:t>
      </w:r>
      <w:r w:rsidR="00915C75" w:rsidRPr="002D20E6">
        <w:rPr>
          <w:color w:val="auto"/>
          <w:sz w:val="20"/>
          <w:szCs w:val="20"/>
        </w:rPr>
        <w:t xml:space="preserve"> </w:t>
      </w:r>
      <w:r w:rsidR="0004161D" w:rsidRPr="002D20E6">
        <w:rPr>
          <w:color w:val="auto"/>
          <w:sz w:val="20"/>
          <w:szCs w:val="20"/>
        </w:rPr>
        <w:t xml:space="preserve">which valleys and hills </w:t>
      </w:r>
      <w:r w:rsidR="00A11667" w:rsidRPr="002D20E6">
        <w:rPr>
          <w:color w:val="auto"/>
          <w:sz w:val="20"/>
          <w:szCs w:val="20"/>
        </w:rPr>
        <w:t>can be observed</w:t>
      </w:r>
      <w:r w:rsidR="006F7F61" w:rsidRPr="002D20E6">
        <w:rPr>
          <w:color w:val="auto"/>
          <w:sz w:val="20"/>
          <w:szCs w:val="20"/>
        </w:rPr>
        <w:t xml:space="preserve"> on </w:t>
      </w:r>
      <w:r w:rsidR="001B5B98" w:rsidRPr="002D20E6">
        <w:rPr>
          <w:color w:val="auto"/>
          <w:sz w:val="20"/>
          <w:szCs w:val="20"/>
        </w:rPr>
        <w:t xml:space="preserve">the </w:t>
      </w:r>
      <w:r w:rsidR="006F7F61" w:rsidRPr="002D20E6">
        <w:rPr>
          <w:color w:val="auto"/>
          <w:sz w:val="20"/>
          <w:szCs w:val="20"/>
        </w:rPr>
        <w:t>sample surface</w:t>
      </w:r>
      <w:r w:rsidR="001B5B98" w:rsidRPr="002D20E6">
        <w:rPr>
          <w:color w:val="auto"/>
          <w:sz w:val="20"/>
          <w:szCs w:val="20"/>
        </w:rPr>
        <w:t>s</w:t>
      </w:r>
      <w:r w:rsidR="00A11667" w:rsidRPr="002D20E6">
        <w:rPr>
          <w:color w:val="auto"/>
          <w:sz w:val="20"/>
          <w:szCs w:val="20"/>
        </w:rPr>
        <w:t xml:space="preserve">. </w:t>
      </w:r>
      <w:r w:rsidR="0004161D" w:rsidRPr="002D20E6">
        <w:rPr>
          <w:color w:val="auto"/>
          <w:sz w:val="20"/>
          <w:szCs w:val="20"/>
        </w:rPr>
        <w:t xml:space="preserve">These are marks after </w:t>
      </w:r>
      <w:r w:rsidR="001B5B98" w:rsidRPr="002D20E6">
        <w:rPr>
          <w:color w:val="auto"/>
          <w:sz w:val="20"/>
          <w:szCs w:val="20"/>
        </w:rPr>
        <w:t xml:space="preserve">the </w:t>
      </w:r>
      <w:r w:rsidR="0004161D" w:rsidRPr="002D20E6">
        <w:rPr>
          <w:color w:val="auto"/>
          <w:sz w:val="20"/>
          <w:szCs w:val="20"/>
        </w:rPr>
        <w:t>laser beam mov</w:t>
      </w:r>
      <w:r w:rsidR="001B5B98" w:rsidRPr="002D20E6">
        <w:rPr>
          <w:color w:val="auto"/>
          <w:sz w:val="20"/>
          <w:szCs w:val="20"/>
        </w:rPr>
        <w:t>es</w:t>
      </w:r>
      <w:r w:rsidR="0004161D" w:rsidRPr="002D20E6">
        <w:rPr>
          <w:color w:val="auto"/>
          <w:sz w:val="20"/>
          <w:szCs w:val="20"/>
        </w:rPr>
        <w:t xml:space="preserve"> on the surface. </w:t>
      </w:r>
      <w:r w:rsidR="00887C8F" w:rsidRPr="002D20E6">
        <w:rPr>
          <w:color w:val="auto"/>
          <w:sz w:val="20"/>
          <w:szCs w:val="20"/>
        </w:rPr>
        <w:t xml:space="preserve">Fig. </w:t>
      </w:r>
      <w:r w:rsidR="00410DEB" w:rsidRPr="002D20E6">
        <w:rPr>
          <w:color w:val="auto"/>
          <w:sz w:val="20"/>
          <w:szCs w:val="20"/>
        </w:rPr>
        <w:t>6</w:t>
      </w:r>
      <w:r w:rsidR="00887C8F" w:rsidRPr="002D20E6">
        <w:rPr>
          <w:color w:val="auto"/>
          <w:sz w:val="20"/>
          <w:szCs w:val="20"/>
        </w:rPr>
        <w:t xml:space="preserve"> shows the effect of different laser power</w:t>
      </w:r>
      <w:r w:rsidR="004C29A4" w:rsidRPr="002D20E6">
        <w:rPr>
          <w:color w:val="auto"/>
          <w:sz w:val="20"/>
          <w:szCs w:val="20"/>
        </w:rPr>
        <w:t>s</w:t>
      </w:r>
      <w:r w:rsidR="00887C8F" w:rsidRPr="002D20E6">
        <w:rPr>
          <w:color w:val="auto"/>
          <w:sz w:val="20"/>
          <w:szCs w:val="20"/>
        </w:rPr>
        <w:t xml:space="preserve"> on the contact angle and surface roughness in both CP-</w:t>
      </w:r>
      <w:proofErr w:type="spellStart"/>
      <w:r w:rsidR="00887C8F" w:rsidRPr="002D20E6">
        <w:rPr>
          <w:color w:val="auto"/>
          <w:sz w:val="20"/>
          <w:szCs w:val="20"/>
        </w:rPr>
        <w:t>Ti</w:t>
      </w:r>
      <w:proofErr w:type="spellEnd"/>
      <w:r w:rsidR="00887C8F" w:rsidRPr="002D20E6">
        <w:rPr>
          <w:color w:val="auto"/>
          <w:sz w:val="20"/>
          <w:szCs w:val="20"/>
        </w:rPr>
        <w:t xml:space="preserve"> and Ti64. </w:t>
      </w:r>
      <w:bookmarkEnd w:id="2"/>
      <w:r w:rsidR="00340BE4" w:rsidRPr="002D20E6">
        <w:rPr>
          <w:color w:val="auto"/>
          <w:sz w:val="20"/>
          <w:szCs w:val="20"/>
        </w:rPr>
        <w:t xml:space="preserve">For the N0 samples, as shown in Fig. </w:t>
      </w:r>
      <w:r w:rsidR="00410DEB" w:rsidRPr="002D20E6">
        <w:rPr>
          <w:color w:val="auto"/>
          <w:sz w:val="20"/>
          <w:szCs w:val="20"/>
        </w:rPr>
        <w:t>6</w:t>
      </w:r>
      <w:r w:rsidR="00340BE4" w:rsidRPr="002D20E6">
        <w:rPr>
          <w:color w:val="auto"/>
          <w:sz w:val="20"/>
          <w:szCs w:val="20"/>
        </w:rPr>
        <w:t>(a), the roughness of the Ti64 alloy was smaller than CP-</w:t>
      </w:r>
      <w:proofErr w:type="spellStart"/>
      <w:r w:rsidR="00340BE4" w:rsidRPr="002D20E6">
        <w:rPr>
          <w:color w:val="auto"/>
          <w:sz w:val="20"/>
          <w:szCs w:val="20"/>
        </w:rPr>
        <w:t>Ti</w:t>
      </w:r>
      <w:proofErr w:type="spellEnd"/>
      <w:r w:rsidR="00340BE4" w:rsidRPr="002D20E6">
        <w:rPr>
          <w:color w:val="auto"/>
          <w:sz w:val="20"/>
          <w:szCs w:val="20"/>
        </w:rPr>
        <w:t xml:space="preserve"> when the applied laser power was smaller than 2 W but the roughness of the Ti64 samples became larger than for CP-</w:t>
      </w:r>
      <w:proofErr w:type="spellStart"/>
      <w:r w:rsidR="00340BE4" w:rsidRPr="002D20E6">
        <w:rPr>
          <w:color w:val="auto"/>
          <w:sz w:val="20"/>
          <w:szCs w:val="20"/>
        </w:rPr>
        <w:t>Ti</w:t>
      </w:r>
      <w:proofErr w:type="spellEnd"/>
      <w:r w:rsidR="00340BE4" w:rsidRPr="002D20E6">
        <w:rPr>
          <w:color w:val="auto"/>
          <w:sz w:val="20"/>
          <w:szCs w:val="20"/>
        </w:rPr>
        <w:t xml:space="preserve"> when the laser power increased above ~3 W. For the N20 samples, the roughness of Ti64 was significantly larger than for CP-</w:t>
      </w:r>
      <w:proofErr w:type="spellStart"/>
      <w:r w:rsidR="00340BE4" w:rsidRPr="002D20E6">
        <w:rPr>
          <w:color w:val="auto"/>
          <w:sz w:val="20"/>
          <w:szCs w:val="20"/>
        </w:rPr>
        <w:t>Ti</w:t>
      </w:r>
      <w:proofErr w:type="spellEnd"/>
      <w:r w:rsidR="00340BE4" w:rsidRPr="002D20E6">
        <w:rPr>
          <w:color w:val="auto"/>
          <w:sz w:val="20"/>
          <w:szCs w:val="20"/>
        </w:rPr>
        <w:t xml:space="preserve"> when the applied laser power was 5 W</w:t>
      </w:r>
      <w:r w:rsidR="0066382F" w:rsidRPr="002D20E6">
        <w:rPr>
          <w:color w:val="auto"/>
          <w:sz w:val="20"/>
          <w:szCs w:val="20"/>
        </w:rPr>
        <w:t xml:space="preserve">, </w:t>
      </w:r>
      <w:r w:rsidR="00A54C0F" w:rsidRPr="002D20E6">
        <w:rPr>
          <w:color w:val="auto"/>
          <w:sz w:val="20"/>
          <w:szCs w:val="20"/>
        </w:rPr>
        <w:t xml:space="preserve">as shown in Fig. </w:t>
      </w:r>
      <w:r w:rsidR="00410DEB" w:rsidRPr="002D20E6">
        <w:rPr>
          <w:color w:val="auto"/>
          <w:sz w:val="20"/>
          <w:szCs w:val="20"/>
        </w:rPr>
        <w:t>6</w:t>
      </w:r>
      <w:r w:rsidR="00A54C0F" w:rsidRPr="002D20E6">
        <w:rPr>
          <w:color w:val="auto"/>
          <w:sz w:val="20"/>
          <w:szCs w:val="20"/>
        </w:rPr>
        <w:t xml:space="preserve">(b). Fig. </w:t>
      </w:r>
      <w:r w:rsidR="003D2D87" w:rsidRPr="002D20E6">
        <w:rPr>
          <w:color w:val="auto"/>
          <w:sz w:val="20"/>
          <w:szCs w:val="20"/>
        </w:rPr>
        <w:t>7</w:t>
      </w:r>
      <w:r w:rsidR="00A54C0F" w:rsidRPr="002D20E6">
        <w:rPr>
          <w:color w:val="auto"/>
          <w:sz w:val="20"/>
          <w:szCs w:val="20"/>
        </w:rPr>
        <w:t xml:space="preserve"> shows the observations of the surface morphology </w:t>
      </w:r>
      <w:r w:rsidR="00104AA5" w:rsidRPr="002D20E6">
        <w:rPr>
          <w:color w:val="auto"/>
          <w:sz w:val="20"/>
          <w:szCs w:val="20"/>
        </w:rPr>
        <w:t xml:space="preserve">in </w:t>
      </w:r>
      <w:r w:rsidR="001B5B98" w:rsidRPr="002D20E6">
        <w:rPr>
          <w:color w:val="auto"/>
          <w:sz w:val="20"/>
          <w:szCs w:val="20"/>
        </w:rPr>
        <w:t xml:space="preserve">the </w:t>
      </w:r>
      <w:r w:rsidR="00104AA5" w:rsidRPr="002D20E6">
        <w:rPr>
          <w:color w:val="auto"/>
          <w:sz w:val="20"/>
          <w:szCs w:val="20"/>
        </w:rPr>
        <w:t xml:space="preserve">laser treated zone </w:t>
      </w:r>
      <w:r w:rsidR="00A54C0F" w:rsidRPr="002D20E6">
        <w:rPr>
          <w:color w:val="auto"/>
          <w:sz w:val="20"/>
          <w:szCs w:val="20"/>
        </w:rPr>
        <w:t>of the laser modified CP-</w:t>
      </w:r>
      <w:proofErr w:type="spellStart"/>
      <w:r w:rsidR="00A54C0F" w:rsidRPr="002D20E6">
        <w:rPr>
          <w:color w:val="auto"/>
          <w:sz w:val="20"/>
          <w:szCs w:val="20"/>
        </w:rPr>
        <w:t>Ti</w:t>
      </w:r>
      <w:proofErr w:type="spellEnd"/>
      <w:r w:rsidR="00A54C0F" w:rsidRPr="002D20E6">
        <w:rPr>
          <w:color w:val="auto"/>
          <w:sz w:val="20"/>
          <w:szCs w:val="20"/>
        </w:rPr>
        <w:t xml:space="preserve"> and Ti64 samples with different holding times (1 day and 14 days) after applying </w:t>
      </w:r>
      <w:r w:rsidR="00B36EE4" w:rsidRPr="002D20E6">
        <w:rPr>
          <w:color w:val="auto"/>
          <w:sz w:val="20"/>
          <w:szCs w:val="20"/>
        </w:rPr>
        <w:t xml:space="preserve">a </w:t>
      </w:r>
      <w:r w:rsidR="00A54C0F" w:rsidRPr="002D20E6">
        <w:rPr>
          <w:color w:val="auto"/>
          <w:sz w:val="20"/>
          <w:szCs w:val="20"/>
        </w:rPr>
        <w:t>laser power</w:t>
      </w:r>
      <w:r w:rsidR="00B36EE4" w:rsidRPr="002D20E6">
        <w:rPr>
          <w:color w:val="auto"/>
          <w:sz w:val="20"/>
          <w:szCs w:val="20"/>
        </w:rPr>
        <w:t xml:space="preserve"> of</w:t>
      </w:r>
      <w:r w:rsidR="00A54C0F" w:rsidRPr="002D20E6">
        <w:rPr>
          <w:color w:val="auto"/>
          <w:sz w:val="20"/>
          <w:szCs w:val="20"/>
        </w:rPr>
        <w:t xml:space="preserve"> 5 W in air atmosphere. Only 1 day after laser treatment, the surface morphology of Ti64 N20 samples shows more bumps than in CP-</w:t>
      </w:r>
      <w:proofErr w:type="spellStart"/>
      <w:r w:rsidR="00A54C0F" w:rsidRPr="002D20E6">
        <w:rPr>
          <w:color w:val="auto"/>
          <w:sz w:val="20"/>
          <w:szCs w:val="20"/>
        </w:rPr>
        <w:t>Ti</w:t>
      </w:r>
      <w:proofErr w:type="spellEnd"/>
      <w:r w:rsidR="00A54C0F" w:rsidRPr="002D20E6">
        <w:rPr>
          <w:color w:val="auto"/>
          <w:sz w:val="20"/>
          <w:szCs w:val="20"/>
        </w:rPr>
        <w:t xml:space="preserve"> N20 samples, as shown in Fig. </w:t>
      </w:r>
      <w:r w:rsidR="003D2D87" w:rsidRPr="002D20E6">
        <w:rPr>
          <w:color w:val="auto"/>
          <w:sz w:val="20"/>
          <w:szCs w:val="20"/>
        </w:rPr>
        <w:t>7</w:t>
      </w:r>
      <w:r w:rsidR="00A54C0F" w:rsidRPr="002D20E6">
        <w:rPr>
          <w:color w:val="auto"/>
          <w:sz w:val="20"/>
          <w:szCs w:val="20"/>
        </w:rPr>
        <w:t>(c) and (g), which confirms the larger roughness value of Ti64 N20 sample than CP-</w:t>
      </w:r>
      <w:proofErr w:type="spellStart"/>
      <w:r w:rsidR="00A54C0F" w:rsidRPr="002D20E6">
        <w:rPr>
          <w:color w:val="auto"/>
          <w:sz w:val="20"/>
          <w:szCs w:val="20"/>
        </w:rPr>
        <w:t>Ti</w:t>
      </w:r>
      <w:proofErr w:type="spellEnd"/>
      <w:r w:rsidR="00A54C0F" w:rsidRPr="002D20E6">
        <w:rPr>
          <w:color w:val="auto"/>
          <w:sz w:val="20"/>
          <w:szCs w:val="20"/>
        </w:rPr>
        <w:t xml:space="preserve"> N20 sample in Fig. </w:t>
      </w:r>
      <w:r w:rsidR="003D2D87" w:rsidRPr="002D20E6">
        <w:rPr>
          <w:color w:val="auto"/>
          <w:sz w:val="20"/>
          <w:szCs w:val="20"/>
        </w:rPr>
        <w:t>6</w:t>
      </w:r>
      <w:r w:rsidR="00A54C0F" w:rsidRPr="002D20E6">
        <w:rPr>
          <w:color w:val="auto"/>
          <w:sz w:val="20"/>
          <w:szCs w:val="20"/>
        </w:rPr>
        <w:t xml:space="preserve">(b). The roughness measurements in Fig. </w:t>
      </w:r>
      <w:r w:rsidR="00856382" w:rsidRPr="002D20E6">
        <w:rPr>
          <w:color w:val="auto"/>
          <w:sz w:val="20"/>
          <w:szCs w:val="20"/>
        </w:rPr>
        <w:t>6</w:t>
      </w:r>
      <w:r w:rsidR="00A54C0F" w:rsidRPr="002D20E6">
        <w:rPr>
          <w:color w:val="auto"/>
          <w:sz w:val="20"/>
          <w:szCs w:val="20"/>
        </w:rPr>
        <w:t>(a) matched with the surface morphology observations in CP-</w:t>
      </w:r>
      <w:proofErr w:type="spellStart"/>
      <w:r w:rsidR="00A54C0F" w:rsidRPr="002D20E6">
        <w:rPr>
          <w:color w:val="auto"/>
          <w:sz w:val="20"/>
          <w:szCs w:val="20"/>
        </w:rPr>
        <w:t>Ti</w:t>
      </w:r>
      <w:proofErr w:type="spellEnd"/>
      <w:r w:rsidR="00A54C0F" w:rsidRPr="002D20E6">
        <w:rPr>
          <w:color w:val="auto"/>
          <w:sz w:val="20"/>
          <w:szCs w:val="20"/>
        </w:rPr>
        <w:t xml:space="preserve"> N0 and Ti64 N0 samples in Fig. </w:t>
      </w:r>
      <w:r w:rsidR="00856382" w:rsidRPr="002D20E6">
        <w:rPr>
          <w:color w:val="auto"/>
          <w:sz w:val="20"/>
          <w:szCs w:val="20"/>
        </w:rPr>
        <w:t>7</w:t>
      </w:r>
      <w:r w:rsidR="00A54C0F" w:rsidRPr="002D20E6">
        <w:rPr>
          <w:color w:val="auto"/>
          <w:sz w:val="20"/>
          <w:szCs w:val="20"/>
        </w:rPr>
        <w:t xml:space="preserve">(a) and (e) as well. Whereas </w:t>
      </w:r>
      <w:r w:rsidR="00B35BF1" w:rsidRPr="002D20E6">
        <w:rPr>
          <w:color w:val="auto"/>
          <w:sz w:val="20"/>
          <w:szCs w:val="20"/>
        </w:rPr>
        <w:t>c</w:t>
      </w:r>
      <w:r w:rsidR="00340BE4" w:rsidRPr="002D20E6">
        <w:rPr>
          <w:color w:val="auto"/>
          <w:sz w:val="20"/>
          <w:szCs w:val="20"/>
        </w:rPr>
        <w:t xml:space="preserve">omparing Fig. </w:t>
      </w:r>
      <w:r w:rsidR="00856382" w:rsidRPr="002D20E6">
        <w:rPr>
          <w:color w:val="auto"/>
          <w:sz w:val="20"/>
          <w:szCs w:val="20"/>
        </w:rPr>
        <w:t>6</w:t>
      </w:r>
      <w:r w:rsidR="00340BE4" w:rsidRPr="002D20E6">
        <w:rPr>
          <w:color w:val="auto"/>
          <w:sz w:val="20"/>
          <w:szCs w:val="20"/>
        </w:rPr>
        <w:t>(a) and (b), it is concluded that the roughness of the laser-treated N20 samples was rougher than for the N0 samples in Ti64 but there was no significant difference in the roughness values between the N20 and the N0 samples in CP-</w:t>
      </w:r>
      <w:proofErr w:type="spellStart"/>
      <w:r w:rsidR="00340BE4" w:rsidRPr="002D20E6">
        <w:rPr>
          <w:color w:val="auto"/>
          <w:sz w:val="20"/>
          <w:szCs w:val="20"/>
        </w:rPr>
        <w:t>Ti</w:t>
      </w:r>
      <w:proofErr w:type="spellEnd"/>
      <w:r w:rsidR="00340BE4" w:rsidRPr="002D20E6">
        <w:rPr>
          <w:color w:val="auto"/>
          <w:sz w:val="20"/>
          <w:szCs w:val="20"/>
        </w:rPr>
        <w:t xml:space="preserve">. For the N20 samples as shown in Fig. </w:t>
      </w:r>
      <w:r w:rsidR="009378C1" w:rsidRPr="002D20E6">
        <w:rPr>
          <w:color w:val="auto"/>
          <w:sz w:val="20"/>
          <w:szCs w:val="20"/>
        </w:rPr>
        <w:t>6</w:t>
      </w:r>
      <w:r w:rsidR="00340BE4" w:rsidRPr="002D20E6">
        <w:rPr>
          <w:color w:val="auto"/>
          <w:sz w:val="20"/>
          <w:szCs w:val="20"/>
        </w:rPr>
        <w:t>(b), the contact angles of Ti64 and CP-</w:t>
      </w:r>
      <w:proofErr w:type="spellStart"/>
      <w:r w:rsidR="00340BE4" w:rsidRPr="002D20E6">
        <w:rPr>
          <w:color w:val="auto"/>
          <w:sz w:val="20"/>
          <w:szCs w:val="20"/>
        </w:rPr>
        <w:t>Ti</w:t>
      </w:r>
      <w:proofErr w:type="spellEnd"/>
      <w:r w:rsidR="00340BE4" w:rsidRPr="002D20E6">
        <w:rPr>
          <w:color w:val="auto"/>
          <w:sz w:val="20"/>
          <w:szCs w:val="20"/>
        </w:rPr>
        <w:t xml:space="preserve"> were measured as ~11° and ~17°, respectively, when the applied laser power was 5 W. It is readily apparent that Ti64 is more hydrophilic than CP-</w:t>
      </w:r>
      <w:proofErr w:type="spellStart"/>
      <w:r w:rsidR="00340BE4" w:rsidRPr="002D20E6">
        <w:rPr>
          <w:color w:val="auto"/>
          <w:sz w:val="20"/>
          <w:szCs w:val="20"/>
        </w:rPr>
        <w:t>Ti</w:t>
      </w:r>
      <w:proofErr w:type="spellEnd"/>
      <w:r w:rsidR="00340BE4" w:rsidRPr="002D20E6">
        <w:rPr>
          <w:color w:val="auto"/>
          <w:sz w:val="20"/>
          <w:szCs w:val="20"/>
        </w:rPr>
        <w:t xml:space="preserve"> for samples processed to 20 turns by HPT and, in addition, the N20 CP-</w:t>
      </w:r>
      <w:proofErr w:type="spellStart"/>
      <w:r w:rsidR="00340BE4" w:rsidRPr="002D20E6">
        <w:rPr>
          <w:color w:val="auto"/>
          <w:sz w:val="20"/>
          <w:szCs w:val="20"/>
        </w:rPr>
        <w:t>Ti</w:t>
      </w:r>
      <w:proofErr w:type="spellEnd"/>
      <w:r w:rsidR="00340BE4" w:rsidRPr="002D20E6">
        <w:rPr>
          <w:color w:val="auto"/>
          <w:sz w:val="20"/>
          <w:szCs w:val="20"/>
        </w:rPr>
        <w:t xml:space="preserve"> sample has both a lower roughness and a higher contact angle compared with the Ti64 alloy.</w:t>
      </w:r>
    </w:p>
    <w:p w14:paraId="1A70F0AC" w14:textId="77B67230" w:rsidR="00D17671" w:rsidRPr="002D20E6" w:rsidRDefault="00504D53" w:rsidP="00D17671">
      <w:pPr>
        <w:pStyle w:val="MDPI52figure"/>
        <w:spacing w:after="240"/>
        <w:ind w:left="2608"/>
        <w:jc w:val="both"/>
        <w:rPr>
          <w:noProof/>
          <w:color w:val="auto"/>
        </w:rPr>
      </w:pPr>
      <w:r w:rsidRPr="002D20E6">
        <w:rPr>
          <w:noProof/>
          <w:snapToGrid/>
          <w:color w:val="auto"/>
        </w:rPr>
        <w:lastRenderedPageBreak/>
        <w:drawing>
          <wp:inline distT="0" distB="0" distL="0" distR="0" wp14:anchorId="2D478DB4" wp14:editId="04132F01">
            <wp:extent cx="3960000" cy="2944814"/>
            <wp:effectExtent l="0" t="0" r="2540" b="8255"/>
            <wp:docPr id="42" name="Picture 4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10;&#10;Description automatically generated with low confidence"/>
                    <pic:cNvPicPr/>
                  </pic:nvPicPr>
                  <pic:blipFill>
                    <a:blip r:embed="rId26">
                      <a:extLst>
                        <a:ext uri="{28A0092B-C50C-407E-A947-70E740481C1C}">
                          <a14:useLocalDpi xmlns:a14="http://schemas.microsoft.com/office/drawing/2010/main" val="0"/>
                        </a:ext>
                      </a:extLst>
                    </a:blip>
                    <a:stretch>
                      <a:fillRect/>
                    </a:stretch>
                  </pic:blipFill>
                  <pic:spPr>
                    <a:xfrm>
                      <a:off x="0" y="0"/>
                      <a:ext cx="3960000" cy="2944814"/>
                    </a:xfrm>
                    <a:prstGeom prst="rect">
                      <a:avLst/>
                    </a:prstGeom>
                  </pic:spPr>
                </pic:pic>
              </a:graphicData>
            </a:graphic>
          </wp:inline>
        </w:drawing>
      </w:r>
    </w:p>
    <w:p w14:paraId="06F939D0" w14:textId="5CEDC871" w:rsidR="00D17671" w:rsidRPr="002D20E6" w:rsidRDefault="00D17671" w:rsidP="00D17671">
      <w:pPr>
        <w:pStyle w:val="MDPI41tablecaption"/>
        <w:spacing w:before="0" w:after="0"/>
        <w:ind w:left="0"/>
        <w:jc w:val="both"/>
        <w:rPr>
          <w:b/>
          <w:color w:val="auto"/>
          <w:sz w:val="20"/>
          <w:szCs w:val="20"/>
        </w:rPr>
      </w:pPr>
      <w:r w:rsidRPr="002D20E6">
        <w:rPr>
          <w:b/>
          <w:color w:val="auto"/>
        </w:rPr>
        <w:t xml:space="preserve">Figure </w:t>
      </w:r>
      <w:r w:rsidR="00776638" w:rsidRPr="002D20E6">
        <w:rPr>
          <w:b/>
          <w:color w:val="auto"/>
        </w:rPr>
        <w:t>5</w:t>
      </w:r>
      <w:r w:rsidRPr="002D20E6">
        <w:rPr>
          <w:b/>
          <w:color w:val="auto"/>
        </w:rPr>
        <w:t xml:space="preserve">. </w:t>
      </w:r>
      <w:r w:rsidRPr="002D20E6">
        <w:rPr>
          <w:color w:val="auto"/>
        </w:rPr>
        <w:t xml:space="preserve">SEM </w:t>
      </w:r>
      <w:r w:rsidR="00375D7F" w:rsidRPr="002D20E6">
        <w:rPr>
          <w:color w:val="auto"/>
        </w:rPr>
        <w:t>images</w:t>
      </w:r>
      <w:r w:rsidR="00375D7F" w:rsidRPr="002D20E6">
        <w:rPr>
          <w:rFonts w:hint="eastAsia"/>
          <w:color w:val="auto"/>
        </w:rPr>
        <w:t xml:space="preserve"> of the laser textured surface</w:t>
      </w:r>
      <w:r w:rsidR="001B5B98" w:rsidRPr="002D20E6">
        <w:rPr>
          <w:color w:val="auto"/>
        </w:rPr>
        <w:t>s</w:t>
      </w:r>
      <w:r w:rsidR="00375D7F" w:rsidRPr="002D20E6">
        <w:rPr>
          <w:color w:val="auto"/>
        </w:rPr>
        <w:t xml:space="preserve"> in </w:t>
      </w:r>
      <w:r w:rsidR="00375D7F" w:rsidRPr="002D20E6">
        <w:rPr>
          <w:rFonts w:hint="eastAsia"/>
          <w:color w:val="auto"/>
        </w:rPr>
        <w:t>(a) CP-</w:t>
      </w:r>
      <w:proofErr w:type="spellStart"/>
      <w:r w:rsidR="00375D7F" w:rsidRPr="002D20E6">
        <w:rPr>
          <w:rFonts w:hint="eastAsia"/>
          <w:color w:val="auto"/>
        </w:rPr>
        <w:t>Ti</w:t>
      </w:r>
      <w:proofErr w:type="spellEnd"/>
      <w:r w:rsidR="00375D7F" w:rsidRPr="002D20E6">
        <w:rPr>
          <w:rFonts w:hint="eastAsia"/>
          <w:color w:val="auto"/>
        </w:rPr>
        <w:t xml:space="preserve"> N0</w:t>
      </w:r>
      <w:r w:rsidR="00375D7F" w:rsidRPr="002D20E6">
        <w:rPr>
          <w:color w:val="auto"/>
        </w:rPr>
        <w:t>, (</w:t>
      </w:r>
      <w:r w:rsidR="00375D7F" w:rsidRPr="002D20E6">
        <w:rPr>
          <w:rFonts w:hint="eastAsia"/>
          <w:color w:val="auto"/>
        </w:rPr>
        <w:t>b)</w:t>
      </w:r>
      <w:r w:rsidR="00375D7F" w:rsidRPr="002D20E6">
        <w:rPr>
          <w:color w:val="auto"/>
        </w:rPr>
        <w:t xml:space="preserve"> </w:t>
      </w:r>
      <w:r w:rsidR="00375D7F" w:rsidRPr="002D20E6">
        <w:rPr>
          <w:rFonts w:hint="eastAsia"/>
          <w:color w:val="auto"/>
        </w:rPr>
        <w:t>CP-</w:t>
      </w:r>
      <w:proofErr w:type="spellStart"/>
      <w:r w:rsidR="00375D7F" w:rsidRPr="002D20E6">
        <w:rPr>
          <w:rFonts w:hint="eastAsia"/>
          <w:color w:val="auto"/>
        </w:rPr>
        <w:t>Ti</w:t>
      </w:r>
      <w:proofErr w:type="spellEnd"/>
      <w:r w:rsidR="00375D7F" w:rsidRPr="002D20E6">
        <w:rPr>
          <w:rFonts w:hint="eastAsia"/>
          <w:color w:val="auto"/>
        </w:rPr>
        <w:t xml:space="preserve"> N20</w:t>
      </w:r>
      <w:r w:rsidR="00375D7F" w:rsidRPr="002D20E6">
        <w:rPr>
          <w:color w:val="auto"/>
        </w:rPr>
        <w:t>, (</w:t>
      </w:r>
      <w:r w:rsidR="00375D7F" w:rsidRPr="002D20E6">
        <w:rPr>
          <w:rFonts w:hint="eastAsia"/>
          <w:color w:val="auto"/>
        </w:rPr>
        <w:t>c)</w:t>
      </w:r>
      <w:r w:rsidR="00375D7F" w:rsidRPr="002D20E6">
        <w:rPr>
          <w:color w:val="auto"/>
        </w:rPr>
        <w:t xml:space="preserve"> </w:t>
      </w:r>
      <w:r w:rsidR="00375D7F" w:rsidRPr="002D20E6">
        <w:rPr>
          <w:rFonts w:hint="eastAsia"/>
          <w:color w:val="auto"/>
        </w:rPr>
        <w:t>Ti64 N0 and (d) Ti64 N20</w:t>
      </w:r>
      <w:r w:rsidR="00375D7F" w:rsidRPr="002D20E6">
        <w:rPr>
          <w:color w:val="auto"/>
        </w:rPr>
        <w:t xml:space="preserve"> samples</w:t>
      </w:r>
    </w:p>
    <w:tbl>
      <w:tblPr>
        <w:tblW w:w="0" w:type="auto"/>
        <w:jc w:val="center"/>
        <w:tblLook w:val="0000" w:firstRow="0" w:lastRow="0" w:firstColumn="0" w:lastColumn="0" w:noHBand="0" w:noVBand="0"/>
      </w:tblPr>
      <w:tblGrid>
        <w:gridCol w:w="5233"/>
        <w:gridCol w:w="5233"/>
      </w:tblGrid>
      <w:tr w:rsidR="002D20E6" w:rsidRPr="002D20E6" w14:paraId="70AC7C9A" w14:textId="77777777" w:rsidTr="00275A8C">
        <w:trPr>
          <w:jc w:val="center"/>
        </w:trPr>
        <w:tc>
          <w:tcPr>
            <w:tcW w:w="4057" w:type="dxa"/>
            <w:shd w:val="clear" w:color="auto" w:fill="auto"/>
            <w:vAlign w:val="center"/>
          </w:tcPr>
          <w:p w14:paraId="6BC87FD1" w14:textId="12C53512" w:rsidR="00340BE4" w:rsidRPr="002D20E6" w:rsidRDefault="00D213D9" w:rsidP="00957FDF">
            <w:pPr>
              <w:pStyle w:val="MDPI52figure"/>
              <w:spacing w:before="0" w:after="0"/>
              <w:rPr>
                <w:color w:val="auto"/>
              </w:rPr>
            </w:pPr>
            <w:r w:rsidRPr="002D20E6">
              <w:rPr>
                <w:noProof/>
                <w:color w:val="auto"/>
                <w:lang w:eastAsia="zh-TW" w:bidi="ar-SA"/>
              </w:rPr>
              <w:drawing>
                <wp:inline distT="0" distB="0" distL="0" distR="0" wp14:anchorId="3291A418" wp14:editId="254F4E36">
                  <wp:extent cx="3312000" cy="2314320"/>
                  <wp:effectExtent l="0" t="0" r="3175" b="0"/>
                  <wp:docPr id="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12000" cy="2314320"/>
                          </a:xfrm>
                          <a:prstGeom prst="rect">
                            <a:avLst/>
                          </a:prstGeom>
                        </pic:spPr>
                      </pic:pic>
                    </a:graphicData>
                  </a:graphic>
                </wp:inline>
              </w:drawing>
            </w:r>
          </w:p>
        </w:tc>
        <w:tc>
          <w:tcPr>
            <w:tcW w:w="4268" w:type="dxa"/>
          </w:tcPr>
          <w:p w14:paraId="05DC54C3" w14:textId="229511C3" w:rsidR="00340BE4" w:rsidRPr="002D20E6" w:rsidRDefault="00D213D9" w:rsidP="00275A8C">
            <w:pPr>
              <w:pStyle w:val="MDPI52figure"/>
              <w:spacing w:before="0"/>
              <w:rPr>
                <w:color w:val="auto"/>
              </w:rPr>
            </w:pPr>
            <w:r w:rsidRPr="002D20E6">
              <w:rPr>
                <w:noProof/>
                <w:color w:val="auto"/>
                <w:lang w:eastAsia="zh-TW" w:bidi="ar-SA"/>
              </w:rPr>
              <w:drawing>
                <wp:inline distT="0" distB="0" distL="0" distR="0" wp14:anchorId="4BD7333E" wp14:editId="38F4F405">
                  <wp:extent cx="3312000" cy="2314319"/>
                  <wp:effectExtent l="0" t="0" r="3175" b="0"/>
                  <wp:docPr id="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12000" cy="2314319"/>
                          </a:xfrm>
                          <a:prstGeom prst="rect">
                            <a:avLst/>
                          </a:prstGeom>
                        </pic:spPr>
                      </pic:pic>
                    </a:graphicData>
                  </a:graphic>
                </wp:inline>
              </w:drawing>
            </w:r>
          </w:p>
        </w:tc>
      </w:tr>
      <w:tr w:rsidR="002D20E6" w:rsidRPr="002D20E6" w14:paraId="3CF6D62D" w14:textId="77777777" w:rsidTr="00275A8C">
        <w:trPr>
          <w:jc w:val="center"/>
        </w:trPr>
        <w:tc>
          <w:tcPr>
            <w:tcW w:w="4057" w:type="dxa"/>
            <w:shd w:val="clear" w:color="auto" w:fill="auto"/>
            <w:vAlign w:val="center"/>
          </w:tcPr>
          <w:p w14:paraId="24350FE4" w14:textId="77777777" w:rsidR="00340BE4" w:rsidRPr="002D20E6" w:rsidRDefault="00340BE4" w:rsidP="00275A8C">
            <w:pPr>
              <w:pStyle w:val="MDPI42tablebody"/>
              <w:rPr>
                <w:color w:val="auto"/>
              </w:rPr>
            </w:pPr>
            <w:r w:rsidRPr="002D20E6">
              <w:rPr>
                <w:color w:val="auto"/>
              </w:rPr>
              <w:t>(</w:t>
            </w:r>
            <w:r w:rsidRPr="002D20E6">
              <w:rPr>
                <w:b/>
                <w:color w:val="auto"/>
              </w:rPr>
              <w:t>a</w:t>
            </w:r>
            <w:r w:rsidRPr="002D20E6">
              <w:rPr>
                <w:color w:val="auto"/>
              </w:rPr>
              <w:t>)</w:t>
            </w:r>
          </w:p>
        </w:tc>
        <w:tc>
          <w:tcPr>
            <w:tcW w:w="4268" w:type="dxa"/>
          </w:tcPr>
          <w:p w14:paraId="22AF5FB1" w14:textId="77777777" w:rsidR="00340BE4" w:rsidRPr="002D20E6" w:rsidRDefault="00340BE4" w:rsidP="00275A8C">
            <w:pPr>
              <w:pStyle w:val="MDPI42tablebody"/>
              <w:rPr>
                <w:color w:val="auto"/>
              </w:rPr>
            </w:pPr>
            <w:r w:rsidRPr="002D20E6">
              <w:rPr>
                <w:color w:val="auto"/>
              </w:rPr>
              <w:t>(</w:t>
            </w:r>
            <w:r w:rsidRPr="002D20E6">
              <w:rPr>
                <w:b/>
                <w:color w:val="auto"/>
              </w:rPr>
              <w:t>b</w:t>
            </w:r>
            <w:r w:rsidRPr="002D20E6">
              <w:rPr>
                <w:color w:val="auto"/>
              </w:rPr>
              <w:t>)</w:t>
            </w:r>
          </w:p>
        </w:tc>
      </w:tr>
    </w:tbl>
    <w:p w14:paraId="6483641F" w14:textId="40AD5192" w:rsidR="00340BE4" w:rsidRPr="002D20E6" w:rsidRDefault="00340BE4" w:rsidP="002A1776">
      <w:pPr>
        <w:pStyle w:val="MDPI51figurecaption"/>
        <w:ind w:left="425" w:right="425"/>
        <w:jc w:val="both"/>
        <w:rPr>
          <w:color w:val="auto"/>
          <w:sz w:val="20"/>
        </w:rPr>
      </w:pPr>
      <w:r w:rsidRPr="002D20E6">
        <w:rPr>
          <w:b/>
          <w:color w:val="auto"/>
        </w:rPr>
        <w:t xml:space="preserve">Figure </w:t>
      </w:r>
      <w:r w:rsidR="00EA45AD" w:rsidRPr="002D20E6">
        <w:rPr>
          <w:b/>
          <w:color w:val="auto"/>
        </w:rPr>
        <w:t>6</w:t>
      </w:r>
      <w:r w:rsidRPr="002D20E6">
        <w:rPr>
          <w:b/>
          <w:color w:val="auto"/>
        </w:rPr>
        <w:t xml:space="preserve">. </w:t>
      </w:r>
      <w:r w:rsidRPr="002D20E6">
        <w:rPr>
          <w:color w:val="auto"/>
        </w:rPr>
        <w:t>The roughness and contact angle of the CP-Ti and Ti64 samples for (a) N0 and (b) N20 after laser surface modification in an air atmosphere</w:t>
      </w:r>
    </w:p>
    <w:tbl>
      <w:tblPr>
        <w:tblW w:w="0" w:type="auto"/>
        <w:jc w:val="center"/>
        <w:tblLook w:val="0000" w:firstRow="0" w:lastRow="0" w:firstColumn="0" w:lastColumn="0" w:noHBand="0" w:noVBand="0"/>
      </w:tblPr>
      <w:tblGrid>
        <w:gridCol w:w="4476"/>
        <w:gridCol w:w="4476"/>
      </w:tblGrid>
      <w:tr w:rsidR="002D20E6" w:rsidRPr="002D20E6" w14:paraId="1715B041" w14:textId="77777777" w:rsidTr="00317EB5">
        <w:trPr>
          <w:jc w:val="center"/>
        </w:trPr>
        <w:tc>
          <w:tcPr>
            <w:tcW w:w="4476" w:type="dxa"/>
            <w:shd w:val="clear" w:color="auto" w:fill="auto"/>
            <w:vAlign w:val="center"/>
          </w:tcPr>
          <w:p w14:paraId="1FA4E90F" w14:textId="77777777" w:rsidR="00B2774A" w:rsidRPr="002D20E6" w:rsidRDefault="00425D91" w:rsidP="00CC2FBA">
            <w:pPr>
              <w:pStyle w:val="MDPI52figure"/>
              <w:spacing w:before="0"/>
              <w:rPr>
                <w:color w:val="auto"/>
              </w:rPr>
            </w:pPr>
            <w:r w:rsidRPr="002D20E6">
              <w:rPr>
                <w:noProof/>
                <w:snapToGrid/>
                <w:color w:val="auto"/>
                <w:lang w:eastAsia="zh-TW" w:bidi="ar-SA"/>
              </w:rPr>
              <w:drawing>
                <wp:inline distT="0" distB="0" distL="0" distR="0" wp14:anchorId="1E5C7E06" wp14:editId="0F501EB3">
                  <wp:extent cx="2520000" cy="201600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20000" cy="2016000"/>
                          </a:xfrm>
                          <a:prstGeom prst="rect">
                            <a:avLst/>
                          </a:prstGeom>
                        </pic:spPr>
                      </pic:pic>
                    </a:graphicData>
                  </a:graphic>
                </wp:inline>
              </w:drawing>
            </w:r>
          </w:p>
        </w:tc>
        <w:tc>
          <w:tcPr>
            <w:tcW w:w="4476" w:type="dxa"/>
          </w:tcPr>
          <w:p w14:paraId="148D983A" w14:textId="77777777" w:rsidR="00B2774A" w:rsidRPr="002D20E6" w:rsidRDefault="006E0716" w:rsidP="00CC2FBA">
            <w:pPr>
              <w:pStyle w:val="MDPI52figure"/>
              <w:spacing w:before="0"/>
              <w:rPr>
                <w:color w:val="auto"/>
              </w:rPr>
            </w:pPr>
            <w:r w:rsidRPr="002D20E6">
              <w:rPr>
                <w:noProof/>
                <w:snapToGrid/>
                <w:color w:val="auto"/>
                <w:lang w:eastAsia="zh-TW" w:bidi="ar-SA"/>
              </w:rPr>
              <w:drawing>
                <wp:inline distT="0" distB="0" distL="0" distR="0" wp14:anchorId="182362AB" wp14:editId="3E76F376">
                  <wp:extent cx="2520000" cy="200680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20000" cy="2006809"/>
                          </a:xfrm>
                          <a:prstGeom prst="rect">
                            <a:avLst/>
                          </a:prstGeom>
                        </pic:spPr>
                      </pic:pic>
                    </a:graphicData>
                  </a:graphic>
                </wp:inline>
              </w:drawing>
            </w:r>
          </w:p>
        </w:tc>
      </w:tr>
      <w:tr w:rsidR="002D20E6" w:rsidRPr="002D20E6" w14:paraId="26B10FAA" w14:textId="77777777" w:rsidTr="00317EB5">
        <w:trPr>
          <w:jc w:val="center"/>
        </w:trPr>
        <w:tc>
          <w:tcPr>
            <w:tcW w:w="4476" w:type="dxa"/>
            <w:shd w:val="clear" w:color="auto" w:fill="auto"/>
            <w:vAlign w:val="center"/>
          </w:tcPr>
          <w:p w14:paraId="36177685" w14:textId="77777777" w:rsidR="00B2774A" w:rsidRPr="002D20E6" w:rsidRDefault="00B2774A" w:rsidP="0005508B">
            <w:pPr>
              <w:pStyle w:val="MDPI42tablebody"/>
              <w:rPr>
                <w:color w:val="auto"/>
              </w:rPr>
            </w:pPr>
            <w:r w:rsidRPr="002D20E6">
              <w:rPr>
                <w:color w:val="auto"/>
              </w:rPr>
              <w:t>(a)</w:t>
            </w:r>
          </w:p>
        </w:tc>
        <w:tc>
          <w:tcPr>
            <w:tcW w:w="4476" w:type="dxa"/>
          </w:tcPr>
          <w:p w14:paraId="3D2A9C0A" w14:textId="77777777" w:rsidR="00B2774A" w:rsidRPr="002D20E6" w:rsidRDefault="00B2774A" w:rsidP="00CC2FBA">
            <w:pPr>
              <w:pStyle w:val="MDPI42tablebody"/>
              <w:rPr>
                <w:color w:val="auto"/>
              </w:rPr>
            </w:pPr>
            <w:r w:rsidRPr="002D20E6">
              <w:rPr>
                <w:color w:val="auto"/>
              </w:rPr>
              <w:t>(b)</w:t>
            </w:r>
          </w:p>
        </w:tc>
      </w:tr>
      <w:tr w:rsidR="002D20E6" w:rsidRPr="002D20E6" w14:paraId="532E7A9D" w14:textId="77777777" w:rsidTr="00317EB5">
        <w:trPr>
          <w:jc w:val="center"/>
        </w:trPr>
        <w:tc>
          <w:tcPr>
            <w:tcW w:w="4476" w:type="dxa"/>
            <w:shd w:val="clear" w:color="auto" w:fill="auto"/>
            <w:vAlign w:val="center"/>
          </w:tcPr>
          <w:p w14:paraId="71B2B30A" w14:textId="77777777" w:rsidR="00B2774A" w:rsidRPr="002D20E6" w:rsidRDefault="006E0716" w:rsidP="0061159E">
            <w:pPr>
              <w:pStyle w:val="MDPI52figure"/>
              <w:spacing w:before="120"/>
              <w:rPr>
                <w:color w:val="auto"/>
              </w:rPr>
            </w:pPr>
            <w:r w:rsidRPr="002D20E6">
              <w:rPr>
                <w:noProof/>
                <w:snapToGrid/>
                <w:color w:val="auto"/>
                <w:lang w:eastAsia="zh-TW" w:bidi="ar-SA"/>
              </w:rPr>
              <w:lastRenderedPageBreak/>
              <w:drawing>
                <wp:inline distT="0" distB="0" distL="0" distR="0" wp14:anchorId="5AB48A8B" wp14:editId="3EC34536">
                  <wp:extent cx="2520000" cy="2029618"/>
                  <wp:effectExtent l="0" t="0" r="0"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20000" cy="2029618"/>
                          </a:xfrm>
                          <a:prstGeom prst="rect">
                            <a:avLst/>
                          </a:prstGeom>
                        </pic:spPr>
                      </pic:pic>
                    </a:graphicData>
                  </a:graphic>
                </wp:inline>
              </w:drawing>
            </w:r>
          </w:p>
        </w:tc>
        <w:tc>
          <w:tcPr>
            <w:tcW w:w="4476" w:type="dxa"/>
          </w:tcPr>
          <w:p w14:paraId="6F8B6F01" w14:textId="77777777" w:rsidR="00B2774A" w:rsidRPr="002D20E6" w:rsidRDefault="006E0716" w:rsidP="0061159E">
            <w:pPr>
              <w:pStyle w:val="MDPI52figure"/>
              <w:spacing w:before="120"/>
              <w:rPr>
                <w:color w:val="auto"/>
              </w:rPr>
            </w:pPr>
            <w:r w:rsidRPr="002D20E6">
              <w:rPr>
                <w:noProof/>
                <w:snapToGrid/>
                <w:color w:val="auto"/>
                <w:lang w:eastAsia="zh-TW" w:bidi="ar-SA"/>
              </w:rPr>
              <w:drawing>
                <wp:inline distT="0" distB="0" distL="0" distR="0" wp14:anchorId="71419D14" wp14:editId="4DFC31C8">
                  <wp:extent cx="2520000" cy="2016000"/>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20000" cy="2016000"/>
                          </a:xfrm>
                          <a:prstGeom prst="rect">
                            <a:avLst/>
                          </a:prstGeom>
                        </pic:spPr>
                      </pic:pic>
                    </a:graphicData>
                  </a:graphic>
                </wp:inline>
              </w:drawing>
            </w:r>
          </w:p>
        </w:tc>
      </w:tr>
      <w:tr w:rsidR="002D20E6" w:rsidRPr="002D20E6" w14:paraId="6004B029" w14:textId="77777777" w:rsidTr="00317EB5">
        <w:trPr>
          <w:jc w:val="center"/>
        </w:trPr>
        <w:tc>
          <w:tcPr>
            <w:tcW w:w="4476" w:type="dxa"/>
            <w:shd w:val="clear" w:color="auto" w:fill="auto"/>
            <w:vAlign w:val="center"/>
          </w:tcPr>
          <w:p w14:paraId="3922BF9D" w14:textId="77777777" w:rsidR="00B2774A" w:rsidRPr="002D20E6" w:rsidRDefault="00B2774A" w:rsidP="0005508B">
            <w:pPr>
              <w:pStyle w:val="MDPI42tablebody"/>
              <w:rPr>
                <w:color w:val="auto"/>
              </w:rPr>
            </w:pPr>
            <w:r w:rsidRPr="002D20E6">
              <w:rPr>
                <w:color w:val="auto"/>
              </w:rPr>
              <w:t>(c)</w:t>
            </w:r>
          </w:p>
        </w:tc>
        <w:tc>
          <w:tcPr>
            <w:tcW w:w="4476" w:type="dxa"/>
          </w:tcPr>
          <w:p w14:paraId="051DB711" w14:textId="77777777" w:rsidR="00B2774A" w:rsidRPr="002D20E6" w:rsidRDefault="00B2774A" w:rsidP="0061159E">
            <w:pPr>
              <w:pStyle w:val="MDPI42tablebody"/>
              <w:rPr>
                <w:color w:val="auto"/>
              </w:rPr>
            </w:pPr>
            <w:r w:rsidRPr="002D20E6">
              <w:rPr>
                <w:color w:val="auto"/>
              </w:rPr>
              <w:t>(d)</w:t>
            </w:r>
          </w:p>
        </w:tc>
      </w:tr>
      <w:tr w:rsidR="002D20E6" w:rsidRPr="002D20E6" w14:paraId="46007C79" w14:textId="77777777" w:rsidTr="00317EB5">
        <w:trPr>
          <w:jc w:val="center"/>
        </w:trPr>
        <w:tc>
          <w:tcPr>
            <w:tcW w:w="4476" w:type="dxa"/>
            <w:shd w:val="clear" w:color="auto" w:fill="auto"/>
            <w:vAlign w:val="center"/>
          </w:tcPr>
          <w:p w14:paraId="2EE6FC72" w14:textId="77777777" w:rsidR="00317EB5" w:rsidRPr="002D20E6" w:rsidRDefault="00317EB5" w:rsidP="00317EB5">
            <w:pPr>
              <w:pStyle w:val="MDPI42tablebody"/>
              <w:jc w:val="both"/>
              <w:rPr>
                <w:color w:val="auto"/>
              </w:rPr>
            </w:pPr>
          </w:p>
        </w:tc>
        <w:tc>
          <w:tcPr>
            <w:tcW w:w="4476" w:type="dxa"/>
          </w:tcPr>
          <w:p w14:paraId="6E6F7C4D" w14:textId="77777777" w:rsidR="00317EB5" w:rsidRPr="002D20E6" w:rsidRDefault="00317EB5" w:rsidP="0005508B">
            <w:pPr>
              <w:pStyle w:val="MDPI42tablebody"/>
              <w:rPr>
                <w:color w:val="auto"/>
              </w:rPr>
            </w:pPr>
          </w:p>
        </w:tc>
      </w:tr>
      <w:tr w:rsidR="002D20E6" w:rsidRPr="002D20E6" w14:paraId="215ADCEF" w14:textId="77777777" w:rsidTr="00317EB5">
        <w:trPr>
          <w:jc w:val="center"/>
        </w:trPr>
        <w:tc>
          <w:tcPr>
            <w:tcW w:w="4476" w:type="dxa"/>
            <w:shd w:val="clear" w:color="auto" w:fill="auto"/>
            <w:vAlign w:val="center"/>
          </w:tcPr>
          <w:p w14:paraId="1BB41A61" w14:textId="77777777" w:rsidR="00317EB5" w:rsidRPr="002D20E6" w:rsidRDefault="006E0716" w:rsidP="0061159E">
            <w:pPr>
              <w:pStyle w:val="MDPI42tablebody"/>
              <w:spacing w:before="120" w:after="120"/>
              <w:jc w:val="both"/>
              <w:rPr>
                <w:color w:val="auto"/>
              </w:rPr>
            </w:pPr>
            <w:r w:rsidRPr="002D20E6">
              <w:rPr>
                <w:noProof/>
                <w:snapToGrid/>
                <w:color w:val="auto"/>
                <w:lang w:eastAsia="zh-TW" w:bidi="ar-SA"/>
              </w:rPr>
              <w:drawing>
                <wp:inline distT="0" distB="0" distL="0" distR="0" wp14:anchorId="4FA5FBCE" wp14:editId="2F6A9325">
                  <wp:extent cx="2520000" cy="2024154"/>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20000" cy="2024154"/>
                          </a:xfrm>
                          <a:prstGeom prst="rect">
                            <a:avLst/>
                          </a:prstGeom>
                        </pic:spPr>
                      </pic:pic>
                    </a:graphicData>
                  </a:graphic>
                </wp:inline>
              </w:drawing>
            </w:r>
          </w:p>
        </w:tc>
        <w:tc>
          <w:tcPr>
            <w:tcW w:w="4476" w:type="dxa"/>
          </w:tcPr>
          <w:p w14:paraId="6764CEB5" w14:textId="77777777" w:rsidR="00317EB5" w:rsidRPr="002D20E6" w:rsidRDefault="006E0716" w:rsidP="0061159E">
            <w:pPr>
              <w:pStyle w:val="MDPI42tablebody"/>
              <w:spacing w:before="120" w:after="120"/>
              <w:rPr>
                <w:color w:val="auto"/>
              </w:rPr>
            </w:pPr>
            <w:r w:rsidRPr="002D20E6">
              <w:rPr>
                <w:noProof/>
                <w:snapToGrid/>
                <w:color w:val="auto"/>
                <w:lang w:eastAsia="zh-TW" w:bidi="ar-SA"/>
              </w:rPr>
              <w:drawing>
                <wp:inline distT="0" distB="0" distL="0" distR="0" wp14:anchorId="5318C591" wp14:editId="50F0388A">
                  <wp:extent cx="2520000" cy="202061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20000" cy="2020610"/>
                          </a:xfrm>
                          <a:prstGeom prst="rect">
                            <a:avLst/>
                          </a:prstGeom>
                        </pic:spPr>
                      </pic:pic>
                    </a:graphicData>
                  </a:graphic>
                </wp:inline>
              </w:drawing>
            </w:r>
          </w:p>
        </w:tc>
      </w:tr>
      <w:tr w:rsidR="002D20E6" w:rsidRPr="002D20E6" w14:paraId="7479CDA9" w14:textId="77777777" w:rsidTr="00317EB5">
        <w:trPr>
          <w:jc w:val="center"/>
        </w:trPr>
        <w:tc>
          <w:tcPr>
            <w:tcW w:w="4476" w:type="dxa"/>
            <w:shd w:val="clear" w:color="auto" w:fill="auto"/>
            <w:vAlign w:val="center"/>
          </w:tcPr>
          <w:p w14:paraId="35DA74DF" w14:textId="77777777" w:rsidR="00317EB5" w:rsidRPr="002D20E6" w:rsidRDefault="00317EB5" w:rsidP="00317EB5">
            <w:pPr>
              <w:pStyle w:val="MDPI42tablebody"/>
              <w:rPr>
                <w:color w:val="auto"/>
              </w:rPr>
            </w:pPr>
            <w:r w:rsidRPr="002D20E6">
              <w:rPr>
                <w:color w:val="auto"/>
              </w:rPr>
              <w:t>(</w:t>
            </w:r>
            <w:r w:rsidR="006E0716" w:rsidRPr="002D20E6">
              <w:rPr>
                <w:color w:val="auto"/>
              </w:rPr>
              <w:t>e</w:t>
            </w:r>
            <w:r w:rsidRPr="002D20E6">
              <w:rPr>
                <w:color w:val="auto"/>
              </w:rPr>
              <w:t>)</w:t>
            </w:r>
          </w:p>
        </w:tc>
        <w:tc>
          <w:tcPr>
            <w:tcW w:w="4476" w:type="dxa"/>
          </w:tcPr>
          <w:p w14:paraId="18C263C2" w14:textId="77777777" w:rsidR="00317EB5" w:rsidRPr="002D20E6" w:rsidRDefault="00317EB5" w:rsidP="0061159E">
            <w:pPr>
              <w:pStyle w:val="MDPI42tablebody"/>
              <w:rPr>
                <w:color w:val="auto"/>
              </w:rPr>
            </w:pPr>
            <w:r w:rsidRPr="002D20E6">
              <w:rPr>
                <w:color w:val="auto"/>
              </w:rPr>
              <w:t>(</w:t>
            </w:r>
            <w:r w:rsidR="006E0716" w:rsidRPr="002D20E6">
              <w:rPr>
                <w:color w:val="auto"/>
              </w:rPr>
              <w:t>f</w:t>
            </w:r>
            <w:r w:rsidRPr="002D20E6">
              <w:rPr>
                <w:color w:val="auto"/>
              </w:rPr>
              <w:t>)</w:t>
            </w:r>
          </w:p>
        </w:tc>
      </w:tr>
      <w:tr w:rsidR="002D20E6" w:rsidRPr="002D20E6" w14:paraId="44C54987" w14:textId="77777777" w:rsidTr="00317EB5">
        <w:trPr>
          <w:jc w:val="center"/>
        </w:trPr>
        <w:tc>
          <w:tcPr>
            <w:tcW w:w="4476" w:type="dxa"/>
            <w:shd w:val="clear" w:color="auto" w:fill="auto"/>
            <w:vAlign w:val="center"/>
          </w:tcPr>
          <w:p w14:paraId="7FD3B178" w14:textId="77777777" w:rsidR="00317EB5" w:rsidRPr="002D20E6" w:rsidRDefault="006E0716" w:rsidP="0061159E">
            <w:pPr>
              <w:pStyle w:val="MDPI42tablebody"/>
              <w:spacing w:before="120" w:after="120"/>
              <w:jc w:val="both"/>
              <w:rPr>
                <w:color w:val="auto"/>
              </w:rPr>
            </w:pPr>
            <w:r w:rsidRPr="002D20E6">
              <w:rPr>
                <w:noProof/>
                <w:color w:val="auto"/>
                <w:lang w:eastAsia="zh-TW" w:bidi="ar-SA"/>
              </w:rPr>
              <w:drawing>
                <wp:inline distT="0" distB="0" distL="0" distR="0" wp14:anchorId="1C44025A" wp14:editId="501E9E3F">
                  <wp:extent cx="2520000" cy="202813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20000" cy="2028131"/>
                          </a:xfrm>
                          <a:prstGeom prst="rect">
                            <a:avLst/>
                          </a:prstGeom>
                        </pic:spPr>
                      </pic:pic>
                    </a:graphicData>
                  </a:graphic>
                </wp:inline>
              </w:drawing>
            </w:r>
          </w:p>
        </w:tc>
        <w:tc>
          <w:tcPr>
            <w:tcW w:w="4476" w:type="dxa"/>
          </w:tcPr>
          <w:p w14:paraId="774C4A24" w14:textId="77777777" w:rsidR="00317EB5" w:rsidRPr="002D20E6" w:rsidRDefault="00DB325C" w:rsidP="0061159E">
            <w:pPr>
              <w:pStyle w:val="MDPI42tablebody"/>
              <w:spacing w:before="120" w:after="120"/>
              <w:rPr>
                <w:color w:val="auto"/>
              </w:rPr>
            </w:pPr>
            <w:r w:rsidRPr="002D20E6">
              <w:rPr>
                <w:noProof/>
                <w:snapToGrid/>
                <w:color w:val="auto"/>
                <w:lang w:eastAsia="zh-TW" w:bidi="ar-SA"/>
              </w:rPr>
              <w:drawing>
                <wp:inline distT="0" distB="0" distL="0" distR="0" wp14:anchorId="3C42E3E6" wp14:editId="392B085C">
                  <wp:extent cx="2520000" cy="2012927"/>
                  <wp:effectExtent l="0" t="0" r="0" b="698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20000" cy="2012927"/>
                          </a:xfrm>
                          <a:prstGeom prst="rect">
                            <a:avLst/>
                          </a:prstGeom>
                        </pic:spPr>
                      </pic:pic>
                    </a:graphicData>
                  </a:graphic>
                </wp:inline>
              </w:drawing>
            </w:r>
          </w:p>
        </w:tc>
      </w:tr>
      <w:tr w:rsidR="002D20E6" w:rsidRPr="002D20E6" w14:paraId="3F47AFFB" w14:textId="77777777" w:rsidTr="00317EB5">
        <w:trPr>
          <w:jc w:val="center"/>
        </w:trPr>
        <w:tc>
          <w:tcPr>
            <w:tcW w:w="4476" w:type="dxa"/>
            <w:shd w:val="clear" w:color="auto" w:fill="auto"/>
            <w:vAlign w:val="center"/>
          </w:tcPr>
          <w:p w14:paraId="5FA2A306" w14:textId="77777777" w:rsidR="00317EB5" w:rsidRPr="002D20E6" w:rsidRDefault="00317EB5" w:rsidP="00317EB5">
            <w:pPr>
              <w:pStyle w:val="MDPI42tablebody"/>
              <w:rPr>
                <w:color w:val="auto"/>
              </w:rPr>
            </w:pPr>
            <w:r w:rsidRPr="002D20E6">
              <w:rPr>
                <w:color w:val="auto"/>
              </w:rPr>
              <w:t>(</w:t>
            </w:r>
            <w:r w:rsidR="006E0716" w:rsidRPr="002D20E6">
              <w:rPr>
                <w:color w:val="auto"/>
              </w:rPr>
              <w:t>g</w:t>
            </w:r>
            <w:r w:rsidRPr="002D20E6">
              <w:rPr>
                <w:color w:val="auto"/>
              </w:rPr>
              <w:t>)</w:t>
            </w:r>
          </w:p>
        </w:tc>
        <w:tc>
          <w:tcPr>
            <w:tcW w:w="4476" w:type="dxa"/>
          </w:tcPr>
          <w:p w14:paraId="7D54F4FE" w14:textId="77777777" w:rsidR="00317EB5" w:rsidRPr="002D20E6" w:rsidRDefault="00317EB5" w:rsidP="0061159E">
            <w:pPr>
              <w:pStyle w:val="MDPI42tablebody"/>
              <w:rPr>
                <w:color w:val="auto"/>
              </w:rPr>
            </w:pPr>
            <w:r w:rsidRPr="002D20E6">
              <w:rPr>
                <w:color w:val="auto"/>
              </w:rPr>
              <w:t>(</w:t>
            </w:r>
            <w:r w:rsidR="006E0716" w:rsidRPr="002D20E6">
              <w:rPr>
                <w:color w:val="auto"/>
              </w:rPr>
              <w:t>h</w:t>
            </w:r>
            <w:r w:rsidRPr="002D20E6">
              <w:rPr>
                <w:color w:val="auto"/>
              </w:rPr>
              <w:t>)</w:t>
            </w:r>
          </w:p>
        </w:tc>
      </w:tr>
    </w:tbl>
    <w:p w14:paraId="3C3705D4" w14:textId="75F37BEA" w:rsidR="00B2774A" w:rsidRPr="002D20E6" w:rsidRDefault="004A7E53" w:rsidP="004A7E53">
      <w:pPr>
        <w:pStyle w:val="MDPI51figurecaption"/>
        <w:ind w:left="425" w:right="425"/>
        <w:jc w:val="both"/>
        <w:rPr>
          <w:color w:val="auto"/>
        </w:rPr>
      </w:pPr>
      <w:r w:rsidRPr="002D20E6">
        <w:rPr>
          <w:color w:val="auto"/>
        </w:rPr>
        <w:t xml:space="preserve"> </w:t>
      </w:r>
      <w:bookmarkStart w:id="3" w:name="_Hlk93344084"/>
      <w:r w:rsidR="00BA3D54" w:rsidRPr="002D20E6">
        <w:rPr>
          <w:b/>
          <w:color w:val="auto"/>
        </w:rPr>
        <w:t xml:space="preserve">Figure </w:t>
      </w:r>
      <w:r w:rsidR="00EA45AD" w:rsidRPr="002D20E6">
        <w:rPr>
          <w:b/>
          <w:color w:val="auto"/>
        </w:rPr>
        <w:t>7</w:t>
      </w:r>
      <w:r w:rsidR="00BA3D54" w:rsidRPr="002D20E6">
        <w:rPr>
          <w:b/>
          <w:color w:val="auto"/>
        </w:rPr>
        <w:t xml:space="preserve">. </w:t>
      </w:r>
      <w:r w:rsidR="00BA3D54" w:rsidRPr="002D20E6">
        <w:rPr>
          <w:bCs/>
          <w:color w:val="auto"/>
        </w:rPr>
        <w:t>SEM images of the surface observations on laser modified samples with different holding times (1 day and 14 days) after applying 5W laser power in air atmosphere</w:t>
      </w:r>
      <w:r w:rsidR="00BA3D54" w:rsidRPr="002D20E6">
        <w:rPr>
          <w:color w:val="auto"/>
        </w:rPr>
        <w:t xml:space="preserve"> (a) CP-Ti N0 sample, 1 day, (b) CP-Ti N0 sample, 14 days, (c) CP-Ti N20 sample, 1 day, (d) CP-Ti N20 sample, 14 days, (e) Ti64 N0 sample, 1 day, (f) Ti64 N0 sample, 14 days (g) Ti64 N20 sample, 1 day, (h) Ti64 N20 sample, 14 days</w:t>
      </w:r>
      <w:bookmarkEnd w:id="3"/>
    </w:p>
    <w:p w14:paraId="3C560C19" w14:textId="6AFEF455" w:rsidR="00635FFD" w:rsidRPr="002D20E6" w:rsidRDefault="00635FFD" w:rsidP="00635FFD">
      <w:pPr>
        <w:pStyle w:val="MDPI52figure"/>
        <w:ind w:left="2608"/>
        <w:jc w:val="both"/>
        <w:rPr>
          <w:noProof/>
          <w:color w:val="auto"/>
        </w:rPr>
      </w:pPr>
      <w:r w:rsidRPr="002D20E6">
        <w:rPr>
          <w:noProof/>
          <w:snapToGrid/>
          <w:color w:val="auto"/>
        </w:rPr>
        <w:lastRenderedPageBreak/>
        <w:drawing>
          <wp:inline distT="0" distB="0" distL="0" distR="0" wp14:anchorId="51F05252" wp14:editId="3DBFE200">
            <wp:extent cx="3024000" cy="2268000"/>
            <wp:effectExtent l="0" t="0" r="5080" b="0"/>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24000" cy="2268000"/>
                    </a:xfrm>
                    <a:prstGeom prst="rect">
                      <a:avLst/>
                    </a:prstGeom>
                  </pic:spPr>
                </pic:pic>
              </a:graphicData>
            </a:graphic>
          </wp:inline>
        </w:drawing>
      </w:r>
    </w:p>
    <w:p w14:paraId="4C1AF931" w14:textId="77777777" w:rsidR="00635FFD" w:rsidRPr="002D20E6" w:rsidRDefault="00635FFD" w:rsidP="00635FFD">
      <w:pPr>
        <w:pStyle w:val="MDPI52figure"/>
        <w:spacing w:before="0"/>
        <w:ind w:left="4138" w:firstLine="452"/>
        <w:jc w:val="both"/>
        <w:rPr>
          <w:noProof/>
          <w:color w:val="auto"/>
        </w:rPr>
      </w:pPr>
      <w:r w:rsidRPr="002D20E6">
        <w:rPr>
          <w:noProof/>
          <w:color w:val="auto"/>
        </w:rPr>
        <w:t>(a)</w:t>
      </w:r>
    </w:p>
    <w:tbl>
      <w:tblPr>
        <w:tblW w:w="0" w:type="auto"/>
        <w:jc w:val="center"/>
        <w:tblLook w:val="0000" w:firstRow="0" w:lastRow="0" w:firstColumn="0" w:lastColumn="0" w:noHBand="0" w:noVBand="0"/>
      </w:tblPr>
      <w:tblGrid>
        <w:gridCol w:w="4986"/>
        <w:gridCol w:w="4986"/>
      </w:tblGrid>
      <w:tr w:rsidR="002D20E6" w:rsidRPr="002D20E6" w14:paraId="1827AF79" w14:textId="77777777" w:rsidTr="00654556">
        <w:trPr>
          <w:jc w:val="center"/>
        </w:trPr>
        <w:tc>
          <w:tcPr>
            <w:tcW w:w="4986" w:type="dxa"/>
            <w:shd w:val="clear" w:color="auto" w:fill="auto"/>
            <w:vAlign w:val="center"/>
          </w:tcPr>
          <w:p w14:paraId="3DC91080" w14:textId="34F05470" w:rsidR="00654556" w:rsidRPr="002D20E6" w:rsidRDefault="00912DC4" w:rsidP="00654556">
            <w:pPr>
              <w:pStyle w:val="MDPI42tablebody"/>
              <w:rPr>
                <w:color w:val="auto"/>
              </w:rPr>
            </w:pPr>
            <w:r w:rsidRPr="002D20E6">
              <w:rPr>
                <w:noProof/>
                <w:snapToGrid/>
                <w:color w:val="auto"/>
              </w:rPr>
              <w:drawing>
                <wp:inline distT="0" distB="0" distL="0" distR="0" wp14:anchorId="02E40F61" wp14:editId="15585326">
                  <wp:extent cx="3024000" cy="2268000"/>
                  <wp:effectExtent l="0" t="0" r="5080" b="0"/>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24000" cy="2268000"/>
                          </a:xfrm>
                          <a:prstGeom prst="rect">
                            <a:avLst/>
                          </a:prstGeom>
                        </pic:spPr>
                      </pic:pic>
                    </a:graphicData>
                  </a:graphic>
                </wp:inline>
              </w:drawing>
            </w:r>
          </w:p>
        </w:tc>
        <w:tc>
          <w:tcPr>
            <w:tcW w:w="4986" w:type="dxa"/>
          </w:tcPr>
          <w:p w14:paraId="658AC801" w14:textId="726D74CF" w:rsidR="00654556" w:rsidRPr="002D20E6" w:rsidRDefault="00654556" w:rsidP="00654556">
            <w:pPr>
              <w:pStyle w:val="MDPI42tablebody"/>
              <w:rPr>
                <w:color w:val="auto"/>
              </w:rPr>
            </w:pPr>
            <w:r w:rsidRPr="002D20E6">
              <w:rPr>
                <w:noProof/>
                <w:snapToGrid/>
                <w:color w:val="auto"/>
              </w:rPr>
              <w:drawing>
                <wp:inline distT="0" distB="0" distL="0" distR="0" wp14:anchorId="6C2730BE" wp14:editId="05A2993C">
                  <wp:extent cx="3024000" cy="2268000"/>
                  <wp:effectExtent l="0" t="0" r="5080" b="0"/>
                  <wp:docPr id="19" name="Picture 19" descr="A picture containing text,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furnitur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24000" cy="2268000"/>
                          </a:xfrm>
                          <a:prstGeom prst="rect">
                            <a:avLst/>
                          </a:prstGeom>
                        </pic:spPr>
                      </pic:pic>
                    </a:graphicData>
                  </a:graphic>
                </wp:inline>
              </w:drawing>
            </w:r>
          </w:p>
        </w:tc>
      </w:tr>
      <w:tr w:rsidR="002D20E6" w:rsidRPr="002D20E6" w14:paraId="1D228849" w14:textId="77777777" w:rsidTr="00654556">
        <w:trPr>
          <w:jc w:val="center"/>
        </w:trPr>
        <w:tc>
          <w:tcPr>
            <w:tcW w:w="4986" w:type="dxa"/>
            <w:shd w:val="clear" w:color="auto" w:fill="auto"/>
            <w:vAlign w:val="center"/>
          </w:tcPr>
          <w:p w14:paraId="45837805" w14:textId="1AE1BA5F" w:rsidR="00654556" w:rsidRPr="002D20E6" w:rsidRDefault="00654556" w:rsidP="002554CF">
            <w:pPr>
              <w:pStyle w:val="MDPI42tablebody"/>
              <w:rPr>
                <w:color w:val="auto"/>
              </w:rPr>
            </w:pPr>
            <w:r w:rsidRPr="002D20E6">
              <w:rPr>
                <w:color w:val="auto"/>
              </w:rPr>
              <w:t>(</w:t>
            </w:r>
            <w:r w:rsidR="00635FFD" w:rsidRPr="002D20E6">
              <w:rPr>
                <w:color w:val="auto"/>
              </w:rPr>
              <w:t>b</w:t>
            </w:r>
            <w:r w:rsidRPr="002D20E6">
              <w:rPr>
                <w:color w:val="auto"/>
              </w:rPr>
              <w:t>)</w:t>
            </w:r>
          </w:p>
        </w:tc>
        <w:tc>
          <w:tcPr>
            <w:tcW w:w="4986" w:type="dxa"/>
          </w:tcPr>
          <w:p w14:paraId="5FA02118" w14:textId="4DF48687" w:rsidR="00654556" w:rsidRPr="002D20E6" w:rsidRDefault="00654556" w:rsidP="002554CF">
            <w:pPr>
              <w:pStyle w:val="MDPI42tablebody"/>
              <w:rPr>
                <w:color w:val="auto"/>
              </w:rPr>
            </w:pPr>
            <w:r w:rsidRPr="002D20E6">
              <w:rPr>
                <w:color w:val="auto"/>
              </w:rPr>
              <w:t>(</w:t>
            </w:r>
            <w:r w:rsidR="00635FFD" w:rsidRPr="002D20E6">
              <w:rPr>
                <w:color w:val="auto"/>
              </w:rPr>
              <w:t>c</w:t>
            </w:r>
            <w:r w:rsidRPr="002D20E6">
              <w:rPr>
                <w:color w:val="auto"/>
              </w:rPr>
              <w:t>)</w:t>
            </w:r>
          </w:p>
        </w:tc>
      </w:tr>
    </w:tbl>
    <w:p w14:paraId="29FAC200" w14:textId="51E9EC0D" w:rsidR="008058E1" w:rsidRPr="002D20E6" w:rsidRDefault="008058E1" w:rsidP="008058E1">
      <w:pPr>
        <w:pStyle w:val="MDPI51figurecaption"/>
        <w:ind w:left="425" w:right="425"/>
        <w:jc w:val="both"/>
        <w:rPr>
          <w:color w:val="auto"/>
          <w:sz w:val="20"/>
        </w:rPr>
      </w:pPr>
      <w:r w:rsidRPr="002D20E6">
        <w:rPr>
          <w:b/>
          <w:color w:val="auto"/>
        </w:rPr>
        <w:t xml:space="preserve">Figure </w:t>
      </w:r>
      <w:r w:rsidR="009378C1" w:rsidRPr="002D20E6">
        <w:rPr>
          <w:b/>
          <w:color w:val="auto"/>
        </w:rPr>
        <w:t>8</w:t>
      </w:r>
      <w:r w:rsidRPr="002D20E6">
        <w:rPr>
          <w:b/>
          <w:color w:val="auto"/>
        </w:rPr>
        <w:t xml:space="preserve">. </w:t>
      </w:r>
      <w:r w:rsidR="007D0FB1" w:rsidRPr="002D20E6">
        <w:rPr>
          <w:color w:val="auto"/>
        </w:rPr>
        <w:t>S</w:t>
      </w:r>
      <w:r w:rsidR="00DE7A78" w:rsidRPr="002D20E6">
        <w:rPr>
          <w:color w:val="auto"/>
        </w:rPr>
        <w:t>EM cross-section</w:t>
      </w:r>
      <w:r w:rsidR="00DB7423" w:rsidRPr="002D20E6">
        <w:rPr>
          <w:color w:val="auto"/>
        </w:rPr>
        <w:t>al</w:t>
      </w:r>
      <w:r w:rsidR="00DE7A78" w:rsidRPr="002D20E6">
        <w:rPr>
          <w:color w:val="auto"/>
        </w:rPr>
        <w:t xml:space="preserve"> images of laser modified samples after 14 days for (a) </w:t>
      </w:r>
      <w:r w:rsidRPr="002D20E6">
        <w:rPr>
          <w:color w:val="auto"/>
        </w:rPr>
        <w:t>CP-</w:t>
      </w:r>
      <w:proofErr w:type="spellStart"/>
      <w:r w:rsidRPr="002D20E6">
        <w:rPr>
          <w:color w:val="auto"/>
        </w:rPr>
        <w:t>Ti</w:t>
      </w:r>
      <w:proofErr w:type="spellEnd"/>
      <w:r w:rsidR="00DE7A78" w:rsidRPr="002D20E6">
        <w:rPr>
          <w:color w:val="auto"/>
        </w:rPr>
        <w:t xml:space="preserve"> N20 sample, (b) Ti64 N20 sample (low magnification) </w:t>
      </w:r>
      <w:r w:rsidRPr="002D20E6">
        <w:rPr>
          <w:color w:val="auto"/>
        </w:rPr>
        <w:t xml:space="preserve">and </w:t>
      </w:r>
      <w:r w:rsidR="00DE7A78" w:rsidRPr="002D20E6">
        <w:rPr>
          <w:color w:val="auto"/>
        </w:rPr>
        <w:t>(</w:t>
      </w:r>
      <w:r w:rsidR="004F0290" w:rsidRPr="002D20E6">
        <w:rPr>
          <w:color w:val="auto"/>
        </w:rPr>
        <w:t>c</w:t>
      </w:r>
      <w:r w:rsidR="00DE7A78" w:rsidRPr="002D20E6">
        <w:rPr>
          <w:color w:val="auto"/>
        </w:rPr>
        <w:t xml:space="preserve">) </w:t>
      </w:r>
      <w:r w:rsidRPr="002D20E6">
        <w:rPr>
          <w:color w:val="auto"/>
        </w:rPr>
        <w:t xml:space="preserve">Ti64 </w:t>
      </w:r>
      <w:r w:rsidR="00DE7A78" w:rsidRPr="002D20E6">
        <w:rPr>
          <w:color w:val="auto"/>
        </w:rPr>
        <w:t xml:space="preserve">N20 </w:t>
      </w:r>
      <w:r w:rsidRPr="002D20E6">
        <w:rPr>
          <w:color w:val="auto"/>
        </w:rPr>
        <w:t>sample</w:t>
      </w:r>
      <w:r w:rsidR="00DE7A78" w:rsidRPr="002D20E6">
        <w:rPr>
          <w:color w:val="auto"/>
        </w:rPr>
        <w:t xml:space="preserve"> (high magnification)</w:t>
      </w:r>
    </w:p>
    <w:p w14:paraId="3B256E67" w14:textId="1BCE4BDE" w:rsidR="00BD2062" w:rsidRPr="002D20E6" w:rsidRDefault="00BD2062" w:rsidP="00BD2062">
      <w:pPr>
        <w:pStyle w:val="MDPI41tablecaption"/>
        <w:spacing w:after="0"/>
        <w:ind w:firstLine="452"/>
        <w:jc w:val="both"/>
        <w:rPr>
          <w:color w:val="auto"/>
          <w:sz w:val="20"/>
          <w:szCs w:val="20"/>
        </w:rPr>
      </w:pPr>
      <w:r w:rsidRPr="002D20E6">
        <w:rPr>
          <w:color w:val="auto"/>
          <w:sz w:val="20"/>
          <w:szCs w:val="20"/>
        </w:rPr>
        <w:t xml:space="preserve">The </w:t>
      </w:r>
      <w:r w:rsidR="00434572" w:rsidRPr="002D20E6">
        <w:rPr>
          <w:color w:val="auto"/>
          <w:sz w:val="20"/>
          <w:szCs w:val="20"/>
        </w:rPr>
        <w:t>S</w:t>
      </w:r>
      <w:r w:rsidRPr="002D20E6">
        <w:rPr>
          <w:color w:val="auto"/>
          <w:sz w:val="20"/>
          <w:szCs w:val="20"/>
        </w:rPr>
        <w:t>EM cross-section observations of</w:t>
      </w:r>
      <w:r w:rsidR="0032116A" w:rsidRPr="002D20E6">
        <w:rPr>
          <w:color w:val="auto"/>
          <w:sz w:val="20"/>
          <w:szCs w:val="20"/>
        </w:rPr>
        <w:t xml:space="preserve"> laser treated ultrafine-grained CP-</w:t>
      </w:r>
      <w:proofErr w:type="spellStart"/>
      <w:r w:rsidR="0032116A" w:rsidRPr="002D20E6">
        <w:rPr>
          <w:color w:val="auto"/>
          <w:sz w:val="20"/>
          <w:szCs w:val="20"/>
        </w:rPr>
        <w:t>Ti</w:t>
      </w:r>
      <w:proofErr w:type="spellEnd"/>
      <w:r w:rsidR="0032116A" w:rsidRPr="002D20E6">
        <w:rPr>
          <w:color w:val="auto"/>
          <w:sz w:val="20"/>
          <w:szCs w:val="20"/>
        </w:rPr>
        <w:t xml:space="preserve"> and Ti64</w:t>
      </w:r>
      <w:r w:rsidR="0012748C" w:rsidRPr="002D20E6">
        <w:rPr>
          <w:color w:val="auto"/>
          <w:sz w:val="20"/>
          <w:szCs w:val="20"/>
        </w:rPr>
        <w:t xml:space="preserve"> (HPT-processed N20 samples) </w:t>
      </w:r>
      <w:r w:rsidR="0032116A" w:rsidRPr="002D20E6">
        <w:rPr>
          <w:color w:val="auto"/>
          <w:sz w:val="20"/>
          <w:szCs w:val="20"/>
        </w:rPr>
        <w:t xml:space="preserve">are displayed in Fig. </w:t>
      </w:r>
      <w:r w:rsidR="00C11CD0" w:rsidRPr="002D20E6">
        <w:rPr>
          <w:color w:val="auto"/>
          <w:sz w:val="20"/>
          <w:szCs w:val="20"/>
        </w:rPr>
        <w:t>8</w:t>
      </w:r>
      <w:r w:rsidR="0032116A" w:rsidRPr="002D20E6">
        <w:rPr>
          <w:color w:val="auto"/>
          <w:sz w:val="20"/>
          <w:szCs w:val="20"/>
        </w:rPr>
        <w:t>.</w:t>
      </w:r>
      <w:r w:rsidR="00B70617" w:rsidRPr="002D20E6">
        <w:rPr>
          <w:color w:val="auto"/>
          <w:sz w:val="20"/>
          <w:szCs w:val="20"/>
        </w:rPr>
        <w:t xml:space="preserve"> </w:t>
      </w:r>
      <w:r w:rsidR="00865F7B" w:rsidRPr="002D20E6">
        <w:rPr>
          <w:color w:val="auto"/>
          <w:sz w:val="20"/>
          <w:szCs w:val="20"/>
        </w:rPr>
        <w:t>For CP-</w:t>
      </w:r>
      <w:proofErr w:type="spellStart"/>
      <w:r w:rsidR="00865F7B" w:rsidRPr="002D20E6">
        <w:rPr>
          <w:color w:val="auto"/>
          <w:sz w:val="20"/>
          <w:szCs w:val="20"/>
        </w:rPr>
        <w:t>Ti</w:t>
      </w:r>
      <w:proofErr w:type="spellEnd"/>
      <w:r w:rsidR="00865F7B" w:rsidRPr="002D20E6">
        <w:rPr>
          <w:color w:val="auto"/>
          <w:sz w:val="20"/>
          <w:szCs w:val="20"/>
        </w:rPr>
        <w:t xml:space="preserve"> N20 sample, Fig. </w:t>
      </w:r>
      <w:r w:rsidR="00C11CD0" w:rsidRPr="002D20E6">
        <w:rPr>
          <w:color w:val="auto"/>
          <w:sz w:val="20"/>
          <w:szCs w:val="20"/>
        </w:rPr>
        <w:t>8</w:t>
      </w:r>
      <w:r w:rsidR="00865F7B" w:rsidRPr="002D20E6">
        <w:rPr>
          <w:color w:val="auto"/>
          <w:sz w:val="20"/>
          <w:szCs w:val="20"/>
        </w:rPr>
        <w:t xml:space="preserve">(a) clearly shows </w:t>
      </w:r>
      <w:r w:rsidR="00B06A3E" w:rsidRPr="002D20E6">
        <w:rPr>
          <w:color w:val="auto"/>
          <w:sz w:val="20"/>
          <w:szCs w:val="20"/>
        </w:rPr>
        <w:t xml:space="preserve">the microstructure difference between </w:t>
      </w:r>
      <w:r w:rsidR="00733DAC" w:rsidRPr="002D20E6">
        <w:rPr>
          <w:color w:val="auto"/>
          <w:sz w:val="20"/>
          <w:szCs w:val="20"/>
        </w:rPr>
        <w:t>upper</w:t>
      </w:r>
      <w:r w:rsidR="00B06A3E" w:rsidRPr="002D20E6">
        <w:rPr>
          <w:color w:val="auto"/>
          <w:sz w:val="20"/>
          <w:szCs w:val="20"/>
        </w:rPr>
        <w:t xml:space="preserve"> and bottom part of the cross-section, where the upper part </w:t>
      </w:r>
      <w:r w:rsidR="005934AB" w:rsidRPr="002D20E6">
        <w:rPr>
          <w:color w:val="auto"/>
          <w:sz w:val="20"/>
          <w:szCs w:val="20"/>
        </w:rPr>
        <w:t xml:space="preserve">has coarse-grained microstructure </w:t>
      </w:r>
      <w:r w:rsidR="00733DAC" w:rsidRPr="002D20E6">
        <w:rPr>
          <w:color w:val="auto"/>
          <w:sz w:val="20"/>
          <w:szCs w:val="20"/>
        </w:rPr>
        <w:t>due to laser surface modi</w:t>
      </w:r>
      <w:r w:rsidR="00B06A3E" w:rsidRPr="002D20E6">
        <w:rPr>
          <w:color w:val="auto"/>
          <w:sz w:val="20"/>
          <w:szCs w:val="20"/>
        </w:rPr>
        <w:t>f</w:t>
      </w:r>
      <w:r w:rsidR="00733DAC" w:rsidRPr="002D20E6">
        <w:rPr>
          <w:color w:val="auto"/>
          <w:sz w:val="20"/>
          <w:szCs w:val="20"/>
        </w:rPr>
        <w:t>i</w:t>
      </w:r>
      <w:r w:rsidR="00B06A3E" w:rsidRPr="002D20E6">
        <w:rPr>
          <w:color w:val="auto"/>
          <w:sz w:val="20"/>
          <w:szCs w:val="20"/>
        </w:rPr>
        <w:t>c</w:t>
      </w:r>
      <w:r w:rsidR="00733DAC" w:rsidRPr="002D20E6">
        <w:rPr>
          <w:color w:val="auto"/>
          <w:sz w:val="20"/>
          <w:szCs w:val="20"/>
        </w:rPr>
        <w:t>ation</w:t>
      </w:r>
      <w:r w:rsidR="005934AB" w:rsidRPr="002D20E6">
        <w:rPr>
          <w:color w:val="auto"/>
          <w:sz w:val="20"/>
          <w:szCs w:val="20"/>
        </w:rPr>
        <w:t xml:space="preserve"> whereas bottom part is far from surface and therefore remains the </w:t>
      </w:r>
      <w:r w:rsidR="00097894" w:rsidRPr="002D20E6">
        <w:rPr>
          <w:color w:val="auto"/>
          <w:sz w:val="20"/>
          <w:szCs w:val="20"/>
        </w:rPr>
        <w:t xml:space="preserve">matrix </w:t>
      </w:r>
      <w:r w:rsidR="005934AB" w:rsidRPr="002D20E6">
        <w:rPr>
          <w:color w:val="auto"/>
          <w:sz w:val="20"/>
          <w:szCs w:val="20"/>
        </w:rPr>
        <w:t>ultrafine-grained microstructure</w:t>
      </w:r>
      <w:r w:rsidR="00733DAC" w:rsidRPr="002D20E6">
        <w:rPr>
          <w:color w:val="auto"/>
          <w:sz w:val="20"/>
          <w:szCs w:val="20"/>
        </w:rPr>
        <w:t xml:space="preserve">. </w:t>
      </w:r>
      <w:r w:rsidR="00286FA5" w:rsidRPr="002D20E6">
        <w:rPr>
          <w:color w:val="auto"/>
          <w:sz w:val="20"/>
          <w:szCs w:val="20"/>
        </w:rPr>
        <w:t xml:space="preserve">Measurements from Fig. </w:t>
      </w:r>
      <w:r w:rsidR="00C11CD0" w:rsidRPr="002D20E6">
        <w:rPr>
          <w:color w:val="auto"/>
          <w:sz w:val="20"/>
          <w:szCs w:val="20"/>
        </w:rPr>
        <w:t>8</w:t>
      </w:r>
      <w:r w:rsidR="00286FA5" w:rsidRPr="002D20E6">
        <w:rPr>
          <w:color w:val="auto"/>
          <w:sz w:val="20"/>
          <w:szCs w:val="20"/>
        </w:rPr>
        <w:t>(a) demonstrate that microstructure coarsening occurred from surface to about 12 µm in depth</w:t>
      </w:r>
      <w:r w:rsidR="00095F95" w:rsidRPr="002D20E6">
        <w:rPr>
          <w:color w:val="auto"/>
          <w:sz w:val="20"/>
          <w:szCs w:val="20"/>
        </w:rPr>
        <w:t xml:space="preserve"> in CP-</w:t>
      </w:r>
      <w:proofErr w:type="spellStart"/>
      <w:r w:rsidR="00095F95" w:rsidRPr="002D20E6">
        <w:rPr>
          <w:color w:val="auto"/>
          <w:sz w:val="20"/>
          <w:szCs w:val="20"/>
        </w:rPr>
        <w:t>Ti</w:t>
      </w:r>
      <w:proofErr w:type="spellEnd"/>
      <w:r w:rsidR="00095F95" w:rsidRPr="002D20E6">
        <w:rPr>
          <w:color w:val="auto"/>
          <w:sz w:val="20"/>
          <w:szCs w:val="20"/>
        </w:rPr>
        <w:t xml:space="preserve"> N20 sample</w:t>
      </w:r>
      <w:r w:rsidR="00286FA5" w:rsidRPr="002D20E6">
        <w:rPr>
          <w:color w:val="auto"/>
          <w:sz w:val="20"/>
          <w:szCs w:val="20"/>
        </w:rPr>
        <w:t xml:space="preserve">. Similar microstructure coarsening phenomena was observed in Ti64 N20 sample as well. </w:t>
      </w:r>
      <w:r w:rsidR="00634B70" w:rsidRPr="002D20E6">
        <w:rPr>
          <w:color w:val="auto"/>
          <w:sz w:val="20"/>
          <w:szCs w:val="20"/>
        </w:rPr>
        <w:t xml:space="preserve">The boundary between coarse-grained and ultrafine-grained area is not </w:t>
      </w:r>
      <w:r w:rsidR="009B0886" w:rsidRPr="002D20E6">
        <w:rPr>
          <w:color w:val="auto"/>
          <w:sz w:val="20"/>
          <w:szCs w:val="20"/>
        </w:rPr>
        <w:t>very</w:t>
      </w:r>
      <w:r w:rsidR="00634B70" w:rsidRPr="002D20E6">
        <w:rPr>
          <w:color w:val="auto"/>
          <w:sz w:val="20"/>
          <w:szCs w:val="20"/>
        </w:rPr>
        <w:t xml:space="preserve"> clear in Fig. </w:t>
      </w:r>
      <w:r w:rsidR="00A4589C" w:rsidRPr="002D20E6">
        <w:rPr>
          <w:color w:val="auto"/>
          <w:sz w:val="20"/>
          <w:szCs w:val="20"/>
        </w:rPr>
        <w:t>8</w:t>
      </w:r>
      <w:r w:rsidR="00634B70" w:rsidRPr="002D20E6">
        <w:rPr>
          <w:color w:val="auto"/>
          <w:sz w:val="20"/>
          <w:szCs w:val="20"/>
        </w:rPr>
        <w:t>(</w:t>
      </w:r>
      <w:r w:rsidR="009B0886" w:rsidRPr="002D20E6">
        <w:rPr>
          <w:color w:val="auto"/>
          <w:sz w:val="20"/>
          <w:szCs w:val="20"/>
        </w:rPr>
        <w:t>b</w:t>
      </w:r>
      <w:r w:rsidR="00634B70" w:rsidRPr="002D20E6">
        <w:rPr>
          <w:color w:val="auto"/>
          <w:sz w:val="20"/>
          <w:szCs w:val="20"/>
        </w:rPr>
        <w:t xml:space="preserve">), </w:t>
      </w:r>
      <w:r w:rsidR="009B0886" w:rsidRPr="002D20E6">
        <w:rPr>
          <w:color w:val="auto"/>
          <w:sz w:val="20"/>
          <w:szCs w:val="20"/>
        </w:rPr>
        <w:t xml:space="preserve">but </w:t>
      </w:r>
      <w:r w:rsidR="00634B70" w:rsidRPr="002D20E6">
        <w:rPr>
          <w:color w:val="auto"/>
          <w:sz w:val="20"/>
          <w:szCs w:val="20"/>
        </w:rPr>
        <w:t xml:space="preserve">it is still identifiable </w:t>
      </w:r>
      <w:r w:rsidR="00095F95" w:rsidRPr="002D20E6">
        <w:rPr>
          <w:color w:val="auto"/>
          <w:sz w:val="20"/>
          <w:szCs w:val="20"/>
        </w:rPr>
        <w:t xml:space="preserve">in </w:t>
      </w:r>
      <w:r w:rsidR="00634B70" w:rsidRPr="002D20E6">
        <w:rPr>
          <w:color w:val="auto"/>
          <w:sz w:val="20"/>
          <w:szCs w:val="20"/>
        </w:rPr>
        <w:t>high magnification</w:t>
      </w:r>
      <w:r w:rsidR="009B0886" w:rsidRPr="002D20E6">
        <w:rPr>
          <w:color w:val="auto"/>
          <w:sz w:val="20"/>
          <w:szCs w:val="20"/>
        </w:rPr>
        <w:t xml:space="preserve"> image</w:t>
      </w:r>
      <w:r w:rsidR="00634B70" w:rsidRPr="002D20E6">
        <w:rPr>
          <w:color w:val="auto"/>
          <w:sz w:val="20"/>
          <w:szCs w:val="20"/>
        </w:rPr>
        <w:t xml:space="preserve"> in Fig. </w:t>
      </w:r>
      <w:r w:rsidR="00C11CD0" w:rsidRPr="002D20E6">
        <w:rPr>
          <w:color w:val="auto"/>
          <w:sz w:val="20"/>
          <w:szCs w:val="20"/>
        </w:rPr>
        <w:t>8</w:t>
      </w:r>
      <w:r w:rsidR="00634B70" w:rsidRPr="002D20E6">
        <w:rPr>
          <w:color w:val="auto"/>
          <w:sz w:val="20"/>
          <w:szCs w:val="20"/>
        </w:rPr>
        <w:t xml:space="preserve">(c). </w:t>
      </w:r>
      <w:r w:rsidR="00095F95" w:rsidRPr="002D20E6">
        <w:rPr>
          <w:color w:val="auto"/>
          <w:sz w:val="20"/>
          <w:szCs w:val="20"/>
        </w:rPr>
        <w:t>The microstructure coarsening</w:t>
      </w:r>
      <w:r w:rsidR="00626CC1" w:rsidRPr="002D20E6">
        <w:rPr>
          <w:color w:val="auto"/>
          <w:sz w:val="20"/>
          <w:szCs w:val="20"/>
        </w:rPr>
        <w:t xml:space="preserve"> due to laser modification on Ti64 N20 sample</w:t>
      </w:r>
      <w:r w:rsidR="00095F95" w:rsidRPr="002D20E6">
        <w:rPr>
          <w:color w:val="auto"/>
          <w:sz w:val="20"/>
          <w:szCs w:val="20"/>
        </w:rPr>
        <w:t xml:space="preserve"> </w:t>
      </w:r>
      <w:r w:rsidR="00626CC1" w:rsidRPr="002D20E6">
        <w:rPr>
          <w:color w:val="auto"/>
          <w:sz w:val="20"/>
          <w:szCs w:val="20"/>
        </w:rPr>
        <w:t>occur</w:t>
      </w:r>
      <w:r w:rsidR="00CA09D4" w:rsidRPr="002D20E6">
        <w:rPr>
          <w:color w:val="auto"/>
          <w:sz w:val="20"/>
          <w:szCs w:val="20"/>
        </w:rPr>
        <w:t>r</w:t>
      </w:r>
      <w:r w:rsidR="00626CC1" w:rsidRPr="002D20E6">
        <w:rPr>
          <w:color w:val="auto"/>
          <w:sz w:val="20"/>
          <w:szCs w:val="20"/>
        </w:rPr>
        <w:t>ed</w:t>
      </w:r>
      <w:r w:rsidR="00095F95" w:rsidRPr="002D20E6">
        <w:rPr>
          <w:color w:val="auto"/>
          <w:sz w:val="20"/>
          <w:szCs w:val="20"/>
        </w:rPr>
        <w:t xml:space="preserve"> from surface to </w:t>
      </w:r>
      <w:r w:rsidR="00626CC1" w:rsidRPr="002D20E6">
        <w:rPr>
          <w:color w:val="auto"/>
          <w:sz w:val="20"/>
          <w:szCs w:val="20"/>
        </w:rPr>
        <w:t xml:space="preserve">a depth of </w:t>
      </w:r>
      <w:r w:rsidR="00095F95" w:rsidRPr="002D20E6">
        <w:rPr>
          <w:color w:val="auto"/>
          <w:sz w:val="20"/>
          <w:szCs w:val="20"/>
        </w:rPr>
        <w:t>about 10 µm.</w:t>
      </w:r>
      <w:r w:rsidR="00B70617" w:rsidRPr="002D20E6">
        <w:rPr>
          <w:color w:val="auto"/>
          <w:sz w:val="20"/>
          <w:szCs w:val="20"/>
        </w:rPr>
        <w:t xml:space="preserve"> </w:t>
      </w:r>
    </w:p>
    <w:p w14:paraId="3A1732E6" w14:textId="12225975" w:rsidR="00AC76AE" w:rsidRPr="002D20E6" w:rsidRDefault="00AC76AE" w:rsidP="00BD2062">
      <w:pPr>
        <w:pStyle w:val="MDPI41tablecaption"/>
        <w:spacing w:before="0" w:after="0"/>
        <w:ind w:firstLine="452"/>
        <w:jc w:val="both"/>
        <w:rPr>
          <w:color w:val="auto"/>
          <w:sz w:val="20"/>
          <w:szCs w:val="20"/>
        </w:rPr>
      </w:pPr>
      <w:r w:rsidRPr="002D20E6">
        <w:rPr>
          <w:color w:val="auto"/>
          <w:sz w:val="20"/>
          <w:szCs w:val="20"/>
        </w:rPr>
        <w:t xml:space="preserve">The XRD patterns of the HPT-processed and the </w:t>
      </w:r>
      <w:r w:rsidRPr="002D20E6">
        <w:rPr>
          <w:rFonts w:eastAsiaTheme="minorEastAsia" w:hint="eastAsia"/>
          <w:color w:val="auto"/>
          <w:sz w:val="20"/>
          <w:szCs w:val="20"/>
          <w:lang w:eastAsia="zh-TW"/>
        </w:rPr>
        <w:t xml:space="preserve">surface </w:t>
      </w:r>
      <w:r w:rsidRPr="002D20E6">
        <w:rPr>
          <w:color w:val="auto"/>
          <w:sz w:val="20"/>
          <w:szCs w:val="20"/>
        </w:rPr>
        <w:t xml:space="preserve">modified Ti64 specimens at </w:t>
      </w:r>
      <w:r w:rsidRPr="002D20E6">
        <w:rPr>
          <w:rFonts w:eastAsiaTheme="minorEastAsia" w:hint="eastAsia"/>
          <w:color w:val="auto"/>
          <w:sz w:val="20"/>
          <w:szCs w:val="20"/>
          <w:lang w:eastAsia="zh-TW"/>
        </w:rPr>
        <w:t xml:space="preserve">a </w:t>
      </w:r>
      <w:r w:rsidRPr="002D20E6">
        <w:rPr>
          <w:color w:val="auto"/>
          <w:sz w:val="20"/>
          <w:szCs w:val="20"/>
        </w:rPr>
        <w:t>laser power</w:t>
      </w:r>
      <w:r w:rsidRPr="002D20E6">
        <w:rPr>
          <w:rFonts w:eastAsiaTheme="minorEastAsia" w:hint="eastAsia"/>
          <w:color w:val="auto"/>
          <w:sz w:val="20"/>
          <w:szCs w:val="20"/>
          <w:lang w:eastAsia="zh-TW"/>
        </w:rPr>
        <w:t xml:space="preserve"> of</w:t>
      </w:r>
      <w:r w:rsidRPr="002D20E6">
        <w:rPr>
          <w:color w:val="auto"/>
          <w:sz w:val="20"/>
          <w:szCs w:val="20"/>
        </w:rPr>
        <w:t xml:space="preserve"> </w:t>
      </w:r>
      <w:r w:rsidRPr="002D20E6">
        <w:rPr>
          <w:rFonts w:eastAsiaTheme="minorEastAsia" w:hint="eastAsia"/>
          <w:color w:val="auto"/>
          <w:sz w:val="20"/>
          <w:szCs w:val="20"/>
          <w:lang w:eastAsia="zh-TW"/>
        </w:rPr>
        <w:t xml:space="preserve">5 </w:t>
      </w:r>
      <w:r w:rsidRPr="002D20E6">
        <w:rPr>
          <w:color w:val="auto"/>
          <w:sz w:val="20"/>
          <w:szCs w:val="20"/>
        </w:rPr>
        <w:t>W</w:t>
      </w:r>
      <w:r w:rsidRPr="002D20E6">
        <w:rPr>
          <w:rFonts w:hint="eastAsia"/>
          <w:color w:val="auto"/>
          <w:sz w:val="20"/>
          <w:szCs w:val="20"/>
        </w:rPr>
        <w:t xml:space="preserve"> </w:t>
      </w:r>
      <w:r w:rsidR="00B36EE4" w:rsidRPr="002D20E6">
        <w:rPr>
          <w:color w:val="auto"/>
          <w:sz w:val="20"/>
          <w:szCs w:val="20"/>
        </w:rPr>
        <w:t xml:space="preserve">are shown </w:t>
      </w:r>
      <w:r w:rsidRPr="002D20E6">
        <w:rPr>
          <w:rFonts w:hint="eastAsia"/>
          <w:color w:val="auto"/>
          <w:sz w:val="20"/>
          <w:szCs w:val="20"/>
        </w:rPr>
        <w:t xml:space="preserve">in </w:t>
      </w:r>
      <w:r w:rsidRPr="002D20E6">
        <w:rPr>
          <w:rFonts w:eastAsiaTheme="minorEastAsia" w:hint="eastAsia"/>
          <w:color w:val="auto"/>
          <w:sz w:val="20"/>
          <w:szCs w:val="20"/>
          <w:lang w:eastAsia="zh-TW"/>
        </w:rPr>
        <w:t xml:space="preserve">Fig. </w:t>
      </w:r>
      <w:r w:rsidR="00E060F4" w:rsidRPr="002D20E6">
        <w:rPr>
          <w:rFonts w:eastAsiaTheme="minorEastAsia"/>
          <w:color w:val="auto"/>
          <w:sz w:val="20"/>
          <w:szCs w:val="20"/>
          <w:lang w:eastAsia="zh-TW"/>
        </w:rPr>
        <w:t>9</w:t>
      </w:r>
      <w:r w:rsidRPr="002D20E6">
        <w:rPr>
          <w:color w:val="auto"/>
          <w:sz w:val="20"/>
          <w:szCs w:val="20"/>
        </w:rPr>
        <w:t xml:space="preserve">. </w:t>
      </w:r>
      <w:r w:rsidR="00E572EB" w:rsidRPr="002D20E6">
        <w:rPr>
          <w:color w:val="auto"/>
          <w:sz w:val="20"/>
          <w:szCs w:val="20"/>
        </w:rPr>
        <w:t>Before HPT processing,</w:t>
      </w:r>
      <w:r w:rsidR="00DB7423" w:rsidRPr="002D20E6">
        <w:rPr>
          <w:color w:val="auto"/>
          <w:sz w:val="20"/>
          <w:szCs w:val="20"/>
        </w:rPr>
        <w:t xml:space="preserve"> the</w:t>
      </w:r>
      <w:r w:rsidR="00E572EB" w:rsidRPr="002D20E6">
        <w:rPr>
          <w:color w:val="auto"/>
          <w:sz w:val="20"/>
          <w:szCs w:val="20"/>
        </w:rPr>
        <w:t xml:space="preserve"> </w:t>
      </w:r>
      <w:r w:rsidR="00E572EB" w:rsidRPr="002D20E6">
        <w:rPr>
          <w:color w:val="auto"/>
          <w:sz w:val="20"/>
          <w:szCs w:val="20"/>
        </w:rPr>
        <w:sym w:font="Symbol" w:char="F062"/>
      </w:r>
      <w:r w:rsidR="00E572EB" w:rsidRPr="002D20E6">
        <w:rPr>
          <w:color w:val="auto"/>
          <w:sz w:val="20"/>
          <w:szCs w:val="20"/>
        </w:rPr>
        <w:t xml:space="preserve">(110) peak could be detected in the heat treated but unstrained N0 sample. </w:t>
      </w:r>
      <w:r w:rsidRPr="002D20E6">
        <w:rPr>
          <w:color w:val="auto"/>
          <w:sz w:val="20"/>
          <w:szCs w:val="20"/>
        </w:rPr>
        <w:t xml:space="preserve">After HPT processing to 20 turns, the microstructure of Ti64 has </w:t>
      </w:r>
      <w:r w:rsidRPr="002D20E6">
        <w:rPr>
          <w:color w:val="auto"/>
          <w:sz w:val="20"/>
          <w:szCs w:val="20"/>
        </w:rPr>
        <w:sym w:font="Symbol" w:char="F061"/>
      </w:r>
      <w:r w:rsidRPr="002D20E6">
        <w:rPr>
          <w:color w:val="auto"/>
          <w:sz w:val="20"/>
          <w:szCs w:val="20"/>
        </w:rPr>
        <w:t xml:space="preserve"> phase with detected peaks of (10-10)</w:t>
      </w:r>
      <w:r w:rsidRPr="002D20E6">
        <w:rPr>
          <w:color w:val="auto"/>
          <w:sz w:val="20"/>
          <w:szCs w:val="20"/>
        </w:rPr>
        <w:sym w:font="Symbol" w:char="F061"/>
      </w:r>
      <w:r w:rsidRPr="002D20E6">
        <w:rPr>
          <w:color w:val="auto"/>
          <w:sz w:val="20"/>
          <w:szCs w:val="20"/>
        </w:rPr>
        <w:t>, (0002)</w:t>
      </w:r>
      <w:r w:rsidRPr="002D20E6">
        <w:rPr>
          <w:color w:val="auto"/>
          <w:sz w:val="20"/>
          <w:szCs w:val="20"/>
        </w:rPr>
        <w:sym w:font="Symbol" w:char="F061"/>
      </w:r>
      <w:r w:rsidRPr="002D20E6">
        <w:rPr>
          <w:color w:val="auto"/>
          <w:sz w:val="20"/>
          <w:szCs w:val="20"/>
        </w:rPr>
        <w:t>, (10-11)</w:t>
      </w:r>
      <w:r w:rsidRPr="002D20E6">
        <w:rPr>
          <w:color w:val="auto"/>
          <w:sz w:val="20"/>
          <w:szCs w:val="20"/>
        </w:rPr>
        <w:sym w:font="Symbol" w:char="F061"/>
      </w:r>
      <w:r w:rsidRPr="002D20E6">
        <w:rPr>
          <w:color w:val="auto"/>
          <w:sz w:val="20"/>
          <w:szCs w:val="20"/>
        </w:rPr>
        <w:t xml:space="preserve"> and (10-12)</w:t>
      </w:r>
      <w:r w:rsidRPr="002D20E6">
        <w:rPr>
          <w:color w:val="auto"/>
          <w:sz w:val="20"/>
          <w:szCs w:val="20"/>
        </w:rPr>
        <w:sym w:font="Symbol" w:char="F061"/>
      </w:r>
      <w:r w:rsidR="00E572EB" w:rsidRPr="002D20E6">
        <w:rPr>
          <w:color w:val="auto"/>
          <w:sz w:val="20"/>
          <w:szCs w:val="20"/>
        </w:rPr>
        <w:t xml:space="preserve">, but no </w:t>
      </w:r>
      <w:r w:rsidR="00E572EB" w:rsidRPr="002D20E6">
        <w:rPr>
          <w:color w:val="auto"/>
          <w:sz w:val="20"/>
          <w:szCs w:val="20"/>
        </w:rPr>
        <w:sym w:font="Symbol" w:char="F062"/>
      </w:r>
      <w:r w:rsidR="00E572EB" w:rsidRPr="002D20E6">
        <w:rPr>
          <w:color w:val="auto"/>
          <w:sz w:val="20"/>
          <w:szCs w:val="20"/>
        </w:rPr>
        <w:t xml:space="preserve">(110) peak </w:t>
      </w:r>
      <w:r w:rsidR="00DB7423" w:rsidRPr="002D20E6">
        <w:rPr>
          <w:color w:val="auto"/>
          <w:sz w:val="20"/>
          <w:szCs w:val="20"/>
        </w:rPr>
        <w:t>was</w:t>
      </w:r>
      <w:r w:rsidR="00E572EB" w:rsidRPr="002D20E6">
        <w:rPr>
          <w:color w:val="auto"/>
          <w:sz w:val="20"/>
          <w:szCs w:val="20"/>
        </w:rPr>
        <w:t xml:space="preserve"> detected</w:t>
      </w:r>
      <w:r w:rsidRPr="002D20E6">
        <w:rPr>
          <w:color w:val="auto"/>
          <w:sz w:val="20"/>
          <w:szCs w:val="20"/>
        </w:rPr>
        <w:t xml:space="preserve">. Laser treated Ti64 N20 sample show </w:t>
      </w:r>
      <w:r w:rsidR="00B36EE4" w:rsidRPr="002D20E6">
        <w:rPr>
          <w:color w:val="auto"/>
          <w:sz w:val="20"/>
          <w:szCs w:val="20"/>
        </w:rPr>
        <w:t>a</w:t>
      </w:r>
      <w:r w:rsidRPr="002D20E6">
        <w:rPr>
          <w:color w:val="auto"/>
          <w:sz w:val="20"/>
          <w:szCs w:val="20"/>
        </w:rPr>
        <w:t xml:space="preserve"> similar </w:t>
      </w:r>
      <w:r w:rsidR="00B36EE4" w:rsidRPr="002D20E6">
        <w:rPr>
          <w:color w:val="auto"/>
          <w:sz w:val="20"/>
          <w:szCs w:val="20"/>
        </w:rPr>
        <w:t>X</w:t>
      </w:r>
      <w:r w:rsidRPr="002D20E6">
        <w:rPr>
          <w:color w:val="auto"/>
          <w:sz w:val="20"/>
          <w:szCs w:val="20"/>
        </w:rPr>
        <w:t>-ray pattern as that of HPT-processed N20 sample, but n</w:t>
      </w:r>
      <w:r w:rsidRPr="002D20E6">
        <w:rPr>
          <w:rFonts w:hint="eastAsia"/>
          <w:color w:val="auto"/>
          <w:sz w:val="20"/>
          <w:szCs w:val="20"/>
        </w:rPr>
        <w:t>o obvious TiO</w:t>
      </w:r>
      <w:r w:rsidRPr="002D20E6">
        <w:rPr>
          <w:rFonts w:hint="eastAsia"/>
          <w:color w:val="auto"/>
          <w:sz w:val="20"/>
          <w:szCs w:val="20"/>
          <w:vertAlign w:val="subscript"/>
        </w:rPr>
        <w:t>2</w:t>
      </w:r>
      <w:r w:rsidRPr="002D20E6">
        <w:rPr>
          <w:rFonts w:hint="eastAsia"/>
          <w:color w:val="auto"/>
          <w:sz w:val="20"/>
          <w:szCs w:val="20"/>
        </w:rPr>
        <w:t xml:space="preserve"> structures were </w:t>
      </w:r>
      <w:r w:rsidRPr="002D20E6">
        <w:rPr>
          <w:color w:val="auto"/>
          <w:sz w:val="20"/>
          <w:szCs w:val="20"/>
        </w:rPr>
        <w:t>detected</w:t>
      </w:r>
      <w:r w:rsidRPr="002D20E6">
        <w:rPr>
          <w:rFonts w:hint="eastAsia"/>
          <w:color w:val="auto"/>
          <w:sz w:val="20"/>
          <w:szCs w:val="20"/>
        </w:rPr>
        <w:t>.</w:t>
      </w:r>
      <w:r w:rsidRPr="002D20E6">
        <w:rPr>
          <w:color w:val="auto"/>
          <w:sz w:val="20"/>
          <w:szCs w:val="20"/>
        </w:rPr>
        <w:t xml:space="preserve"> Considering the low laser power applied (5 W) in </w:t>
      </w:r>
      <w:r w:rsidR="00B36EE4" w:rsidRPr="002D20E6">
        <w:rPr>
          <w:color w:val="auto"/>
          <w:sz w:val="20"/>
          <w:szCs w:val="20"/>
        </w:rPr>
        <w:t xml:space="preserve">the </w:t>
      </w:r>
      <w:r w:rsidRPr="002D20E6">
        <w:rPr>
          <w:color w:val="auto"/>
          <w:sz w:val="20"/>
          <w:szCs w:val="20"/>
        </w:rPr>
        <w:t>current research, it is assumed that the TiO</w:t>
      </w:r>
      <w:r w:rsidRPr="002D20E6">
        <w:rPr>
          <w:color w:val="auto"/>
          <w:sz w:val="20"/>
          <w:szCs w:val="20"/>
          <w:vertAlign w:val="subscript"/>
        </w:rPr>
        <w:t>2</w:t>
      </w:r>
      <w:r w:rsidRPr="002D20E6">
        <w:rPr>
          <w:color w:val="auto"/>
          <w:sz w:val="20"/>
          <w:szCs w:val="20"/>
        </w:rPr>
        <w:t xml:space="preserve"> layer could be too thin for detection by X-ray.</w:t>
      </w:r>
    </w:p>
    <w:p w14:paraId="25E76118" w14:textId="6EBB893F" w:rsidR="00F52794" w:rsidRPr="002D20E6" w:rsidRDefault="00BA3D54" w:rsidP="00BD2062">
      <w:pPr>
        <w:pStyle w:val="MDPI41tablecaption"/>
        <w:spacing w:before="0" w:after="0"/>
        <w:ind w:firstLine="452"/>
        <w:jc w:val="both"/>
        <w:rPr>
          <w:bCs/>
          <w:color w:val="auto"/>
          <w:sz w:val="20"/>
          <w:szCs w:val="20"/>
        </w:rPr>
      </w:pPr>
      <w:r w:rsidRPr="002D20E6">
        <w:rPr>
          <w:bCs/>
          <w:color w:val="auto"/>
          <w:sz w:val="20"/>
          <w:szCs w:val="20"/>
        </w:rPr>
        <w:lastRenderedPageBreak/>
        <w:t>N0 samples of CP-</w:t>
      </w:r>
      <w:proofErr w:type="spellStart"/>
      <w:r w:rsidRPr="002D20E6">
        <w:rPr>
          <w:bCs/>
          <w:color w:val="auto"/>
          <w:sz w:val="20"/>
          <w:szCs w:val="20"/>
        </w:rPr>
        <w:t>Ti</w:t>
      </w:r>
      <w:proofErr w:type="spellEnd"/>
      <w:r w:rsidRPr="002D20E6">
        <w:rPr>
          <w:bCs/>
          <w:color w:val="auto"/>
          <w:sz w:val="20"/>
          <w:szCs w:val="20"/>
        </w:rPr>
        <w:t xml:space="preserve"> and Ti64 were selected for laser treatment under different atmospheres of vacuum, air and oxygen with a laser power of 5 W and a scanning speed of 150 mm </w:t>
      </w:r>
      <w:r w:rsidR="00E8084B" w:rsidRPr="002D20E6">
        <w:rPr>
          <w:bCs/>
          <w:color w:val="auto"/>
          <w:sz w:val="20"/>
          <w:szCs w:val="20"/>
        </w:rPr>
        <w:t>s</w:t>
      </w:r>
      <w:r w:rsidR="00E8084B" w:rsidRPr="002D20E6">
        <w:rPr>
          <w:bCs/>
          <w:color w:val="auto"/>
          <w:sz w:val="20"/>
          <w:szCs w:val="20"/>
          <w:vertAlign w:val="superscript"/>
        </w:rPr>
        <w:t>-1</w:t>
      </w:r>
      <w:r w:rsidR="00E8084B" w:rsidRPr="002D20E6">
        <w:rPr>
          <w:bCs/>
          <w:color w:val="auto"/>
          <w:sz w:val="20"/>
          <w:szCs w:val="20"/>
        </w:rPr>
        <w:t xml:space="preserve"> </w:t>
      </w:r>
      <w:r w:rsidRPr="002D20E6">
        <w:rPr>
          <w:bCs/>
          <w:color w:val="auto"/>
          <w:sz w:val="20"/>
          <w:szCs w:val="20"/>
        </w:rPr>
        <w:t xml:space="preserve">in order to evaluate the effect of laser treatment atmosphere on surface modifications. </w:t>
      </w:r>
      <w:r w:rsidR="00F52794" w:rsidRPr="002D20E6">
        <w:rPr>
          <w:bCs/>
          <w:color w:val="auto"/>
          <w:sz w:val="20"/>
          <w:szCs w:val="20"/>
        </w:rPr>
        <w:t>The relationship between the contact angle and the holding time (in days) is shown in</w:t>
      </w:r>
      <w:r w:rsidR="004D48A7" w:rsidRPr="002D20E6">
        <w:rPr>
          <w:bCs/>
          <w:color w:val="auto"/>
          <w:sz w:val="20"/>
          <w:szCs w:val="20"/>
        </w:rPr>
        <w:t xml:space="preserve"> Fig. </w:t>
      </w:r>
      <w:r w:rsidR="00AE6D88" w:rsidRPr="002D20E6">
        <w:rPr>
          <w:bCs/>
          <w:color w:val="auto"/>
          <w:sz w:val="20"/>
          <w:szCs w:val="20"/>
        </w:rPr>
        <w:t>10</w:t>
      </w:r>
      <w:r w:rsidR="00F52794" w:rsidRPr="002D20E6">
        <w:rPr>
          <w:bCs/>
          <w:color w:val="auto"/>
          <w:sz w:val="20"/>
          <w:szCs w:val="20"/>
        </w:rPr>
        <w:t>. It is apparent that the surface contact angle increases with an increase in the holding time and the contact angle of samples laser-treated in vacuum shows that the samples are more hydrophobic than those laser-treated in the O</w:t>
      </w:r>
      <w:r w:rsidR="00F52794" w:rsidRPr="002D20E6">
        <w:rPr>
          <w:bCs/>
          <w:color w:val="auto"/>
          <w:sz w:val="20"/>
          <w:szCs w:val="20"/>
          <w:vertAlign w:val="subscript"/>
        </w:rPr>
        <w:t>2</w:t>
      </w:r>
      <w:r w:rsidR="00F52794" w:rsidRPr="002D20E6">
        <w:rPr>
          <w:bCs/>
          <w:color w:val="auto"/>
          <w:sz w:val="20"/>
          <w:szCs w:val="20"/>
        </w:rPr>
        <w:t xml:space="preserve"> atmosphere. The contact angles of CP-Ti and Ti64 laser-treated in a vacuum were 140</w:t>
      </w:r>
      <w:r w:rsidR="003757E4" w:rsidRPr="002D20E6">
        <w:rPr>
          <w:bCs/>
          <w:color w:val="auto"/>
          <w:sz w:val="20"/>
          <w:szCs w:val="20"/>
        </w:rPr>
        <w:sym w:font="Symbol" w:char="F0B0"/>
      </w:r>
      <w:r w:rsidR="00F52794" w:rsidRPr="002D20E6">
        <w:rPr>
          <w:bCs/>
          <w:color w:val="auto"/>
          <w:sz w:val="20"/>
          <w:szCs w:val="20"/>
        </w:rPr>
        <w:t xml:space="preserve"> and 145</w:t>
      </w:r>
      <w:r w:rsidR="003757E4" w:rsidRPr="002D20E6">
        <w:rPr>
          <w:bCs/>
          <w:color w:val="auto"/>
          <w:sz w:val="20"/>
          <w:szCs w:val="20"/>
        </w:rPr>
        <w:sym w:font="Symbol" w:char="F0B0"/>
      </w:r>
      <w:r w:rsidR="00F52794" w:rsidRPr="002D20E6">
        <w:rPr>
          <w:bCs/>
          <w:color w:val="auto"/>
          <w:sz w:val="20"/>
          <w:szCs w:val="20"/>
        </w:rPr>
        <w:t>, respectively, after 27 days. By contrast, the contact angles of CP-Ti and Ti64 in the O</w:t>
      </w:r>
      <w:r w:rsidR="00F52794" w:rsidRPr="002D20E6">
        <w:rPr>
          <w:bCs/>
          <w:color w:val="auto"/>
          <w:sz w:val="20"/>
          <w:szCs w:val="20"/>
          <w:vertAlign w:val="subscript"/>
        </w:rPr>
        <w:t>2</w:t>
      </w:r>
      <w:r w:rsidR="00F52794" w:rsidRPr="002D20E6">
        <w:rPr>
          <w:bCs/>
          <w:color w:val="auto"/>
          <w:sz w:val="20"/>
          <w:szCs w:val="20"/>
        </w:rPr>
        <w:t xml:space="preserve"> atmosphere after 27 days were only 22</w:t>
      </w:r>
      <w:r w:rsidR="003757E4" w:rsidRPr="002D20E6">
        <w:rPr>
          <w:bCs/>
          <w:color w:val="auto"/>
          <w:sz w:val="20"/>
          <w:szCs w:val="20"/>
        </w:rPr>
        <w:sym w:font="Symbol" w:char="F0B0"/>
      </w:r>
      <w:r w:rsidR="00F52794" w:rsidRPr="002D20E6">
        <w:rPr>
          <w:bCs/>
          <w:color w:val="auto"/>
          <w:sz w:val="20"/>
          <w:szCs w:val="20"/>
        </w:rPr>
        <w:t xml:space="preserve"> and 68</w:t>
      </w:r>
      <w:r w:rsidR="003757E4" w:rsidRPr="002D20E6">
        <w:rPr>
          <w:bCs/>
          <w:color w:val="auto"/>
          <w:sz w:val="20"/>
          <w:szCs w:val="20"/>
        </w:rPr>
        <w:sym w:font="Symbol" w:char="F0B0"/>
      </w:r>
      <w:r w:rsidR="00F52794" w:rsidRPr="002D20E6">
        <w:rPr>
          <w:bCs/>
          <w:color w:val="auto"/>
          <w:sz w:val="20"/>
          <w:szCs w:val="20"/>
        </w:rPr>
        <w:t xml:space="preserve">, respectively. </w:t>
      </w:r>
      <w:r w:rsidR="0038559A" w:rsidRPr="002D20E6">
        <w:rPr>
          <w:bCs/>
          <w:color w:val="auto"/>
          <w:sz w:val="20"/>
          <w:szCs w:val="20"/>
        </w:rPr>
        <w:t xml:space="preserve">Fig. </w:t>
      </w:r>
      <w:r w:rsidR="00AE6D88" w:rsidRPr="002D20E6">
        <w:rPr>
          <w:bCs/>
          <w:color w:val="auto"/>
          <w:sz w:val="20"/>
          <w:szCs w:val="20"/>
        </w:rPr>
        <w:t>11</w:t>
      </w:r>
      <w:r w:rsidR="006C5FFB" w:rsidRPr="002D20E6">
        <w:rPr>
          <w:bCs/>
          <w:color w:val="auto"/>
          <w:sz w:val="20"/>
          <w:szCs w:val="20"/>
        </w:rPr>
        <w:t xml:space="preserve"> shows the contact angle images for CP-</w:t>
      </w:r>
      <w:proofErr w:type="spellStart"/>
      <w:r w:rsidR="006C5FFB" w:rsidRPr="002D20E6">
        <w:rPr>
          <w:bCs/>
          <w:color w:val="auto"/>
          <w:sz w:val="20"/>
          <w:szCs w:val="20"/>
        </w:rPr>
        <w:t>Ti</w:t>
      </w:r>
      <w:proofErr w:type="spellEnd"/>
      <w:r w:rsidR="006C5FFB" w:rsidRPr="002D20E6">
        <w:rPr>
          <w:bCs/>
          <w:color w:val="auto"/>
          <w:sz w:val="20"/>
          <w:szCs w:val="20"/>
        </w:rPr>
        <w:t xml:space="preserve"> with different atmospheres after 27 days</w:t>
      </w:r>
      <w:r w:rsidR="00B44203" w:rsidRPr="002D20E6">
        <w:rPr>
          <w:bCs/>
          <w:color w:val="auto"/>
          <w:sz w:val="20"/>
          <w:szCs w:val="20"/>
        </w:rPr>
        <w:t xml:space="preserve"> holding time, wh</w:t>
      </w:r>
      <w:r w:rsidR="00DB7423" w:rsidRPr="002D20E6">
        <w:rPr>
          <w:bCs/>
          <w:color w:val="auto"/>
          <w:sz w:val="20"/>
          <w:szCs w:val="20"/>
        </w:rPr>
        <w:t xml:space="preserve">ere it is apparent that </w:t>
      </w:r>
      <w:r w:rsidR="00197E49" w:rsidRPr="002D20E6">
        <w:rPr>
          <w:bCs/>
          <w:color w:val="auto"/>
          <w:sz w:val="20"/>
          <w:szCs w:val="20"/>
        </w:rPr>
        <w:t>laser treated CP-</w:t>
      </w:r>
      <w:proofErr w:type="spellStart"/>
      <w:r w:rsidR="00197E49" w:rsidRPr="002D20E6">
        <w:rPr>
          <w:bCs/>
          <w:color w:val="auto"/>
          <w:sz w:val="20"/>
          <w:szCs w:val="20"/>
        </w:rPr>
        <w:t>Ti</w:t>
      </w:r>
      <w:proofErr w:type="spellEnd"/>
      <w:r w:rsidR="00197E49" w:rsidRPr="002D20E6">
        <w:rPr>
          <w:bCs/>
          <w:color w:val="auto"/>
          <w:sz w:val="20"/>
          <w:szCs w:val="20"/>
        </w:rPr>
        <w:t xml:space="preserve"> in </w:t>
      </w:r>
      <w:r w:rsidR="00DB7423" w:rsidRPr="002D20E6">
        <w:rPr>
          <w:bCs/>
          <w:color w:val="auto"/>
          <w:sz w:val="20"/>
          <w:szCs w:val="20"/>
        </w:rPr>
        <w:t xml:space="preserve">an </w:t>
      </w:r>
      <w:r w:rsidR="00197E49" w:rsidRPr="002D20E6">
        <w:rPr>
          <w:bCs/>
          <w:color w:val="auto"/>
          <w:sz w:val="20"/>
          <w:szCs w:val="20"/>
        </w:rPr>
        <w:t>O</w:t>
      </w:r>
      <w:r w:rsidR="00197E49" w:rsidRPr="002D20E6">
        <w:rPr>
          <w:bCs/>
          <w:color w:val="auto"/>
          <w:sz w:val="20"/>
          <w:szCs w:val="20"/>
          <w:vertAlign w:val="subscript"/>
        </w:rPr>
        <w:t>2</w:t>
      </w:r>
      <w:r w:rsidR="00197E49" w:rsidRPr="002D20E6">
        <w:rPr>
          <w:bCs/>
          <w:color w:val="auto"/>
          <w:sz w:val="20"/>
          <w:szCs w:val="20"/>
        </w:rPr>
        <w:t xml:space="preserve"> atmosphere has </w:t>
      </w:r>
      <w:r w:rsidR="00DB7423" w:rsidRPr="002D20E6">
        <w:rPr>
          <w:bCs/>
          <w:color w:val="auto"/>
          <w:sz w:val="20"/>
          <w:szCs w:val="20"/>
        </w:rPr>
        <w:t xml:space="preserve">a </w:t>
      </w:r>
      <w:r w:rsidR="00197E49" w:rsidRPr="002D20E6">
        <w:rPr>
          <w:bCs/>
          <w:color w:val="auto"/>
          <w:sz w:val="20"/>
          <w:szCs w:val="20"/>
        </w:rPr>
        <w:t xml:space="preserve">smaller contact angle than </w:t>
      </w:r>
      <w:r w:rsidR="00DB7423" w:rsidRPr="002D20E6">
        <w:rPr>
          <w:bCs/>
          <w:color w:val="auto"/>
          <w:sz w:val="20"/>
          <w:szCs w:val="20"/>
        </w:rPr>
        <w:t xml:space="preserve">when </w:t>
      </w:r>
      <w:r w:rsidR="00197E49" w:rsidRPr="002D20E6">
        <w:rPr>
          <w:bCs/>
          <w:color w:val="auto"/>
          <w:sz w:val="20"/>
          <w:szCs w:val="20"/>
        </w:rPr>
        <w:t>laser treated in vacuum and air atmosphere</w:t>
      </w:r>
      <w:r w:rsidR="00DB7423" w:rsidRPr="002D20E6">
        <w:rPr>
          <w:bCs/>
          <w:color w:val="auto"/>
          <w:sz w:val="20"/>
          <w:szCs w:val="20"/>
        </w:rPr>
        <w:t>s</w:t>
      </w:r>
      <w:r w:rsidR="006C5FFB" w:rsidRPr="002D20E6">
        <w:rPr>
          <w:bCs/>
          <w:color w:val="auto"/>
          <w:sz w:val="20"/>
          <w:szCs w:val="20"/>
        </w:rPr>
        <w:t>.</w:t>
      </w:r>
      <w:r w:rsidR="0038559A" w:rsidRPr="002D20E6">
        <w:rPr>
          <w:bCs/>
          <w:color w:val="auto"/>
          <w:sz w:val="20"/>
          <w:szCs w:val="20"/>
        </w:rPr>
        <w:t xml:space="preserve"> </w:t>
      </w:r>
      <w:r w:rsidR="004D48A7" w:rsidRPr="002D20E6">
        <w:rPr>
          <w:bCs/>
          <w:color w:val="auto"/>
          <w:sz w:val="20"/>
          <w:szCs w:val="20"/>
        </w:rPr>
        <w:t xml:space="preserve">It is necessary to mention that any given atmosphere (air, vacuum and </w:t>
      </w:r>
      <w:r w:rsidR="00B848C2" w:rsidRPr="002D20E6">
        <w:rPr>
          <w:color w:val="auto"/>
          <w:sz w:val="20"/>
          <w:szCs w:val="20"/>
        </w:rPr>
        <w:t>O</w:t>
      </w:r>
      <w:r w:rsidR="00B848C2" w:rsidRPr="002D20E6">
        <w:rPr>
          <w:color w:val="auto"/>
          <w:sz w:val="20"/>
          <w:szCs w:val="20"/>
          <w:vertAlign w:val="subscript"/>
        </w:rPr>
        <w:t>2</w:t>
      </w:r>
      <w:r w:rsidR="004D48A7" w:rsidRPr="002D20E6">
        <w:rPr>
          <w:bCs/>
          <w:color w:val="auto"/>
          <w:sz w:val="20"/>
          <w:szCs w:val="20"/>
        </w:rPr>
        <w:t>) laser treatment and with an increase in the subsequent holding time can lead to a transformation from hydrophilic-to-hydrophobic properties.</w:t>
      </w:r>
    </w:p>
    <w:p w14:paraId="10C8723D" w14:textId="7BE9DFA5" w:rsidR="009139F2" w:rsidRPr="002D20E6" w:rsidRDefault="001D3D97" w:rsidP="002D1230">
      <w:pPr>
        <w:pStyle w:val="MDPI52figure"/>
        <w:spacing w:before="0" w:after="0"/>
        <w:ind w:left="2608"/>
        <w:jc w:val="left"/>
        <w:rPr>
          <w:b/>
          <w:color w:val="auto"/>
        </w:rPr>
      </w:pPr>
      <w:r w:rsidRPr="002D20E6">
        <w:rPr>
          <w:noProof/>
          <w:color w:val="auto"/>
        </w:rPr>
        <w:drawing>
          <wp:inline distT="0" distB="0" distL="0" distR="0" wp14:anchorId="548CE625" wp14:editId="5F5DC31E">
            <wp:extent cx="4248000" cy="2967482"/>
            <wp:effectExtent l="0" t="0" r="635" b="4445"/>
            <wp:docPr id="21" name="圖片 21" descr="C:\Users\user\AppData\Local\Microsoft\Windows\INetCache\Content.Word\new 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INetCache\Content.Word\new r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48000" cy="2967482"/>
                    </a:xfrm>
                    <a:prstGeom prst="rect">
                      <a:avLst/>
                    </a:prstGeom>
                    <a:noFill/>
                    <a:ln>
                      <a:noFill/>
                    </a:ln>
                  </pic:spPr>
                </pic:pic>
              </a:graphicData>
            </a:graphic>
          </wp:inline>
        </w:drawing>
      </w:r>
    </w:p>
    <w:p w14:paraId="74D33EF0" w14:textId="4D1B0A8B" w:rsidR="009139F2" w:rsidRPr="002D20E6" w:rsidRDefault="009139F2" w:rsidP="002D1230">
      <w:pPr>
        <w:pStyle w:val="MDPI41tablecaption"/>
        <w:spacing w:before="0"/>
        <w:ind w:left="426"/>
        <w:rPr>
          <w:b/>
          <w:color w:val="auto"/>
        </w:rPr>
      </w:pPr>
      <w:r w:rsidRPr="002D20E6">
        <w:rPr>
          <w:b/>
          <w:color w:val="auto"/>
        </w:rPr>
        <w:t xml:space="preserve">Figure </w:t>
      </w:r>
      <w:r w:rsidR="00E060F4" w:rsidRPr="002D20E6">
        <w:rPr>
          <w:b/>
          <w:color w:val="auto"/>
        </w:rPr>
        <w:t>9</w:t>
      </w:r>
      <w:r w:rsidRPr="002D20E6">
        <w:rPr>
          <w:b/>
          <w:color w:val="auto"/>
        </w:rPr>
        <w:t xml:space="preserve">. </w:t>
      </w:r>
      <w:r w:rsidRPr="002D20E6">
        <w:rPr>
          <w:color w:val="auto"/>
        </w:rPr>
        <w:t xml:space="preserve">XRD </w:t>
      </w:r>
      <w:r w:rsidRPr="002D20E6">
        <w:rPr>
          <w:rFonts w:hint="eastAsia"/>
          <w:color w:val="auto"/>
        </w:rPr>
        <w:t>spectra</w:t>
      </w:r>
      <w:r w:rsidRPr="002D20E6">
        <w:rPr>
          <w:color w:val="auto"/>
        </w:rPr>
        <w:t xml:space="preserve"> </w:t>
      </w:r>
      <w:r w:rsidRPr="002D20E6">
        <w:rPr>
          <w:rFonts w:hint="eastAsia"/>
          <w:color w:val="auto"/>
        </w:rPr>
        <w:t xml:space="preserve">of </w:t>
      </w:r>
      <w:r w:rsidR="00D449EE" w:rsidRPr="002D20E6">
        <w:rPr>
          <w:color w:val="auto"/>
        </w:rPr>
        <w:t xml:space="preserve">the heat treated but unstrained N0 sample, </w:t>
      </w:r>
      <w:r w:rsidRPr="002D20E6">
        <w:rPr>
          <w:color w:val="auto"/>
        </w:rPr>
        <w:t xml:space="preserve">HPT-processed N20 sample </w:t>
      </w:r>
      <w:r w:rsidRPr="002D20E6">
        <w:rPr>
          <w:rFonts w:hint="eastAsia"/>
          <w:color w:val="auto"/>
        </w:rPr>
        <w:t xml:space="preserve">and the </w:t>
      </w:r>
      <w:r w:rsidR="00E572EB" w:rsidRPr="002D20E6">
        <w:rPr>
          <w:color w:val="auto"/>
        </w:rPr>
        <w:t xml:space="preserve">surface </w:t>
      </w:r>
      <w:r w:rsidRPr="002D20E6">
        <w:rPr>
          <w:rFonts w:eastAsiaTheme="minorEastAsia" w:hint="eastAsia"/>
          <w:color w:val="auto"/>
          <w:lang w:eastAsia="zh-TW"/>
        </w:rPr>
        <w:t>modified</w:t>
      </w:r>
      <w:r w:rsidRPr="002D20E6">
        <w:rPr>
          <w:rFonts w:hint="eastAsia"/>
          <w:color w:val="auto"/>
        </w:rPr>
        <w:t xml:space="preserve"> </w:t>
      </w:r>
      <w:r w:rsidRPr="002D20E6">
        <w:rPr>
          <w:color w:val="auto"/>
        </w:rPr>
        <w:t>N20 sample of Ti64</w:t>
      </w:r>
      <w:r w:rsidRPr="002D20E6">
        <w:rPr>
          <w:rFonts w:hint="eastAsia"/>
          <w:color w:val="auto"/>
        </w:rPr>
        <w:t xml:space="preserve"> at </w:t>
      </w:r>
      <w:r w:rsidRPr="002D20E6">
        <w:rPr>
          <w:rFonts w:eastAsiaTheme="minorEastAsia" w:hint="eastAsia"/>
          <w:color w:val="auto"/>
          <w:lang w:eastAsia="zh-TW"/>
        </w:rPr>
        <w:t>a laser power of 5 W</w:t>
      </w:r>
    </w:p>
    <w:p w14:paraId="3884AFB5" w14:textId="2DB05A93" w:rsidR="00A452A7" w:rsidRPr="002D20E6" w:rsidRDefault="003E748A" w:rsidP="00FA01B6">
      <w:pPr>
        <w:pStyle w:val="MDPI52figure"/>
        <w:spacing w:before="0"/>
        <w:ind w:left="2608"/>
        <w:jc w:val="left"/>
        <w:rPr>
          <w:b/>
          <w:color w:val="auto"/>
        </w:rPr>
      </w:pPr>
      <w:r w:rsidRPr="002D20E6">
        <w:rPr>
          <w:color w:val="auto"/>
        </w:rPr>
        <w:object w:dxaOrig="6554" w:dyaOrig="4579" w14:anchorId="0DD2B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75pt;height:203.25pt" o:ole="">
            <v:imagedata r:id="rId41" o:title=""/>
          </v:shape>
          <o:OLEObject Type="Embed" ProgID="Origin50.Graph" ShapeID="_x0000_i1025" DrawAspect="Content" ObjectID="_1722776198" r:id="rId42"/>
        </w:object>
      </w:r>
    </w:p>
    <w:p w14:paraId="5555925D" w14:textId="0F73853F" w:rsidR="00A452A7" w:rsidRPr="002D20E6" w:rsidRDefault="00A452A7" w:rsidP="00362ABF">
      <w:pPr>
        <w:pStyle w:val="MDPI51figurecaption"/>
        <w:ind w:left="426"/>
        <w:rPr>
          <w:rFonts w:eastAsia="DFKai-SB"/>
          <w:color w:val="auto"/>
        </w:rPr>
      </w:pPr>
      <w:r w:rsidRPr="002D20E6">
        <w:rPr>
          <w:b/>
          <w:color w:val="auto"/>
        </w:rPr>
        <w:t xml:space="preserve">Figure </w:t>
      </w:r>
      <w:r w:rsidR="00E060F4" w:rsidRPr="002D20E6">
        <w:rPr>
          <w:b/>
          <w:color w:val="auto"/>
        </w:rPr>
        <w:t>10</w:t>
      </w:r>
      <w:r w:rsidRPr="002D20E6">
        <w:rPr>
          <w:b/>
          <w:color w:val="auto"/>
        </w:rPr>
        <w:t xml:space="preserve">. </w:t>
      </w:r>
      <w:r w:rsidRPr="002D20E6">
        <w:rPr>
          <w:rFonts w:eastAsia="DFKai-SB"/>
          <w:color w:val="auto"/>
        </w:rPr>
        <w:t xml:space="preserve">The contact angle versus the holding time (in days) for the N0 samples of </w:t>
      </w:r>
      <w:r w:rsidRPr="002D20E6">
        <w:rPr>
          <w:rFonts w:eastAsia="DFKai-SB" w:hint="eastAsia"/>
          <w:color w:val="auto"/>
        </w:rPr>
        <w:t>CP-</w:t>
      </w:r>
      <w:r w:rsidRPr="002D20E6">
        <w:rPr>
          <w:rFonts w:eastAsia="DFKai-SB"/>
          <w:color w:val="auto"/>
        </w:rPr>
        <w:t>Ti and Ti64 measured separately in vacuum and oxygen atmospheres</w:t>
      </w:r>
    </w:p>
    <w:p w14:paraId="04DBAB38" w14:textId="5521BA41" w:rsidR="000C31E9" w:rsidRPr="002D20E6" w:rsidRDefault="000C31E9" w:rsidP="000C31E9">
      <w:pPr>
        <w:pStyle w:val="MDPI52figure"/>
        <w:spacing w:before="0"/>
        <w:ind w:left="1134"/>
        <w:jc w:val="left"/>
        <w:rPr>
          <w:b/>
          <w:color w:val="auto"/>
        </w:rPr>
      </w:pPr>
      <w:r w:rsidRPr="002D20E6">
        <w:rPr>
          <w:noProof/>
          <w:color w:val="auto"/>
          <w:lang w:eastAsia="zh-TW"/>
        </w:rPr>
        <w:lastRenderedPageBreak/>
        <w:drawing>
          <wp:inline distT="0" distB="0" distL="0" distR="0" wp14:anchorId="09F33F1C" wp14:editId="53C8D370">
            <wp:extent cx="5731510" cy="1494790"/>
            <wp:effectExtent l="0" t="0" r="2540" b="0"/>
            <wp:docPr id="44"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1494790"/>
                    </a:xfrm>
                    <a:prstGeom prst="rect">
                      <a:avLst/>
                    </a:prstGeom>
                  </pic:spPr>
                </pic:pic>
              </a:graphicData>
            </a:graphic>
          </wp:inline>
        </w:drawing>
      </w:r>
    </w:p>
    <w:p w14:paraId="7A4426DB" w14:textId="38634DA3" w:rsidR="000C31E9" w:rsidRPr="002D20E6" w:rsidRDefault="000C31E9" w:rsidP="000C31E9">
      <w:pPr>
        <w:pStyle w:val="MDPI51figurecaption"/>
        <w:spacing w:before="240"/>
        <w:ind w:left="426"/>
        <w:rPr>
          <w:rFonts w:eastAsia="DFKai-SB"/>
          <w:color w:val="auto"/>
        </w:rPr>
      </w:pPr>
      <w:r w:rsidRPr="002D20E6">
        <w:rPr>
          <w:b/>
          <w:color w:val="auto"/>
        </w:rPr>
        <w:t xml:space="preserve">Figure </w:t>
      </w:r>
      <w:r w:rsidR="007A36B6" w:rsidRPr="002D20E6">
        <w:rPr>
          <w:b/>
          <w:color w:val="auto"/>
        </w:rPr>
        <w:t>11</w:t>
      </w:r>
      <w:r w:rsidRPr="002D20E6">
        <w:rPr>
          <w:b/>
          <w:color w:val="auto"/>
        </w:rPr>
        <w:t xml:space="preserve">. </w:t>
      </w:r>
      <w:r w:rsidRPr="002D20E6">
        <w:rPr>
          <w:rFonts w:eastAsia="DFKai-SB"/>
          <w:color w:val="auto"/>
        </w:rPr>
        <w:t>The contact angle images for CP-</w:t>
      </w:r>
      <w:proofErr w:type="spellStart"/>
      <w:r w:rsidRPr="002D20E6">
        <w:rPr>
          <w:rFonts w:eastAsia="DFKai-SB"/>
          <w:color w:val="auto"/>
        </w:rPr>
        <w:t>Ti</w:t>
      </w:r>
      <w:proofErr w:type="spellEnd"/>
      <w:r w:rsidRPr="002D20E6">
        <w:rPr>
          <w:rFonts w:eastAsia="DFKai-SB"/>
          <w:color w:val="auto"/>
        </w:rPr>
        <w:t xml:space="preserve"> with different atmosphere</w:t>
      </w:r>
      <w:r w:rsidR="00DB7423" w:rsidRPr="002D20E6">
        <w:rPr>
          <w:rFonts w:eastAsia="DFKai-SB"/>
          <w:color w:val="auto"/>
        </w:rPr>
        <w:t>s</w:t>
      </w:r>
      <w:r w:rsidRPr="002D20E6">
        <w:rPr>
          <w:rFonts w:eastAsia="DFKai-SB"/>
          <w:color w:val="auto"/>
        </w:rPr>
        <w:t xml:space="preserve"> after 27 days</w:t>
      </w:r>
      <w:r w:rsidR="002F5C0D" w:rsidRPr="002D20E6">
        <w:rPr>
          <w:rFonts w:eastAsia="DFKai-SB"/>
          <w:color w:val="auto"/>
        </w:rPr>
        <w:t xml:space="preserve"> holding time</w:t>
      </w:r>
      <w:r w:rsidRPr="002D20E6">
        <w:rPr>
          <w:rFonts w:eastAsia="DFKai-SB"/>
          <w:color w:val="auto"/>
        </w:rPr>
        <w:t xml:space="preserve"> </w:t>
      </w:r>
    </w:p>
    <w:p w14:paraId="4EDCCAEF" w14:textId="228F236D" w:rsidR="00FF4BD7" w:rsidRPr="002D20E6" w:rsidRDefault="00FF4BD7" w:rsidP="00FF4BD7">
      <w:pPr>
        <w:pStyle w:val="MDPI41tablecaption"/>
        <w:spacing w:before="0" w:after="0"/>
        <w:ind w:firstLine="452"/>
        <w:jc w:val="both"/>
        <w:rPr>
          <w:bCs/>
          <w:color w:val="auto"/>
          <w:sz w:val="20"/>
          <w:szCs w:val="20"/>
        </w:rPr>
      </w:pPr>
      <w:r w:rsidRPr="002D20E6">
        <w:rPr>
          <w:bCs/>
          <w:color w:val="auto"/>
          <w:sz w:val="20"/>
          <w:szCs w:val="20"/>
        </w:rPr>
        <w:t>According to these results</w:t>
      </w:r>
      <w:r w:rsidR="00BE4898" w:rsidRPr="002D20E6">
        <w:rPr>
          <w:bCs/>
          <w:color w:val="auto"/>
          <w:sz w:val="20"/>
          <w:szCs w:val="20"/>
        </w:rPr>
        <w:t xml:space="preserve"> in Fig.</w:t>
      </w:r>
      <w:r w:rsidR="001A38D2" w:rsidRPr="002D20E6">
        <w:rPr>
          <w:bCs/>
          <w:color w:val="auto"/>
          <w:sz w:val="20"/>
          <w:szCs w:val="20"/>
        </w:rPr>
        <w:t xml:space="preserve"> 10</w:t>
      </w:r>
      <w:r w:rsidRPr="002D20E6">
        <w:rPr>
          <w:bCs/>
          <w:color w:val="auto"/>
          <w:sz w:val="20"/>
          <w:szCs w:val="20"/>
        </w:rPr>
        <w:t>, it is anticipated that the different atmospheres will produce different carbon and oxygen contents</w:t>
      </w:r>
      <w:r w:rsidR="00BE4898" w:rsidRPr="002D20E6">
        <w:rPr>
          <w:bCs/>
          <w:color w:val="auto"/>
          <w:sz w:val="20"/>
          <w:szCs w:val="20"/>
        </w:rPr>
        <w:t xml:space="preserve"> as a study reported that different wettability was found to be a consequence of changes in surface chemistry [</w:t>
      </w:r>
      <w:r w:rsidR="00790259" w:rsidRPr="002D20E6">
        <w:rPr>
          <w:bCs/>
          <w:color w:val="auto"/>
          <w:sz w:val="20"/>
          <w:szCs w:val="20"/>
        </w:rPr>
        <w:t>50</w:t>
      </w:r>
      <w:r w:rsidR="00BE4898" w:rsidRPr="002D20E6">
        <w:rPr>
          <w:bCs/>
          <w:color w:val="auto"/>
          <w:sz w:val="20"/>
          <w:szCs w:val="20"/>
        </w:rPr>
        <w:t>]</w:t>
      </w:r>
      <w:r w:rsidRPr="002D20E6">
        <w:rPr>
          <w:bCs/>
          <w:color w:val="auto"/>
          <w:sz w:val="20"/>
          <w:szCs w:val="20"/>
        </w:rPr>
        <w:t xml:space="preserve">. Therefore, the various samples were examined using Auger electron nanoscope analysis. The relationship between the carbon and oxygen content and the holding time is shown for all samples in Fig. </w:t>
      </w:r>
      <w:r w:rsidR="001A38D2" w:rsidRPr="002D20E6">
        <w:rPr>
          <w:bCs/>
          <w:color w:val="auto"/>
          <w:sz w:val="20"/>
          <w:szCs w:val="20"/>
        </w:rPr>
        <w:t>12</w:t>
      </w:r>
      <w:r w:rsidRPr="002D20E6">
        <w:rPr>
          <w:bCs/>
          <w:color w:val="auto"/>
          <w:sz w:val="20"/>
          <w:szCs w:val="20"/>
        </w:rPr>
        <w:t xml:space="preserve">. In Fig. </w:t>
      </w:r>
      <w:r w:rsidR="001A38D2" w:rsidRPr="002D20E6">
        <w:rPr>
          <w:bCs/>
          <w:color w:val="auto"/>
          <w:sz w:val="20"/>
          <w:szCs w:val="20"/>
        </w:rPr>
        <w:t>12</w:t>
      </w:r>
      <w:r w:rsidRPr="002D20E6">
        <w:rPr>
          <w:bCs/>
          <w:color w:val="auto"/>
          <w:sz w:val="20"/>
          <w:szCs w:val="20"/>
        </w:rPr>
        <w:t xml:space="preserve">(a) the variations of the carbon content with holding time is presented for the laser-treated CP-Ti and Ti64 in vacuum and in an air atmosphere. Thus, when the surface carbon content of the CP-Ti sample is 47% after 27 holding days in Fig. </w:t>
      </w:r>
      <w:r w:rsidR="001A38D2" w:rsidRPr="002D20E6">
        <w:rPr>
          <w:bCs/>
          <w:color w:val="auto"/>
          <w:sz w:val="20"/>
          <w:szCs w:val="20"/>
        </w:rPr>
        <w:t>12</w:t>
      </w:r>
      <w:r w:rsidRPr="002D20E6">
        <w:rPr>
          <w:bCs/>
          <w:color w:val="auto"/>
          <w:sz w:val="20"/>
          <w:szCs w:val="20"/>
        </w:rPr>
        <w:t>(a) the contact angle reaches 140</w:t>
      </w:r>
      <w:r w:rsidRPr="002D20E6">
        <w:rPr>
          <w:bCs/>
          <w:color w:val="auto"/>
          <w:sz w:val="20"/>
          <w:szCs w:val="20"/>
          <w:vertAlign w:val="superscript"/>
        </w:rPr>
        <w:t>o</w:t>
      </w:r>
      <w:r w:rsidRPr="002D20E6">
        <w:rPr>
          <w:bCs/>
          <w:color w:val="auto"/>
          <w:sz w:val="20"/>
          <w:szCs w:val="20"/>
        </w:rPr>
        <w:t xml:space="preserve"> (as shown in Fig. </w:t>
      </w:r>
      <w:r w:rsidR="001A38D2" w:rsidRPr="002D20E6">
        <w:rPr>
          <w:bCs/>
          <w:color w:val="auto"/>
          <w:sz w:val="20"/>
          <w:szCs w:val="20"/>
        </w:rPr>
        <w:t>10</w:t>
      </w:r>
      <w:r w:rsidRPr="002D20E6">
        <w:rPr>
          <w:bCs/>
          <w:color w:val="auto"/>
          <w:sz w:val="20"/>
          <w:szCs w:val="20"/>
        </w:rPr>
        <w:t xml:space="preserve">) for laser treatment in the vacuum atmosphere. </w:t>
      </w:r>
      <w:r w:rsidR="00EB4610" w:rsidRPr="002D20E6">
        <w:rPr>
          <w:bCs/>
          <w:color w:val="auto"/>
          <w:sz w:val="20"/>
          <w:szCs w:val="20"/>
        </w:rPr>
        <w:t xml:space="preserve">Comparing </w:t>
      </w:r>
      <w:r w:rsidR="00B36EE4" w:rsidRPr="002D20E6">
        <w:rPr>
          <w:bCs/>
          <w:color w:val="auto"/>
          <w:sz w:val="20"/>
          <w:szCs w:val="20"/>
        </w:rPr>
        <w:t xml:space="preserve">the </w:t>
      </w:r>
      <w:r w:rsidR="00EB4610" w:rsidRPr="002D20E6">
        <w:rPr>
          <w:bCs/>
          <w:color w:val="auto"/>
          <w:sz w:val="20"/>
          <w:szCs w:val="20"/>
        </w:rPr>
        <w:t xml:space="preserve">carbon content </w:t>
      </w:r>
      <w:r w:rsidR="00B36EE4" w:rsidRPr="002D20E6">
        <w:rPr>
          <w:bCs/>
          <w:color w:val="auto"/>
          <w:sz w:val="20"/>
          <w:szCs w:val="20"/>
        </w:rPr>
        <w:t>i</w:t>
      </w:r>
      <w:r w:rsidR="00EB4610" w:rsidRPr="002D20E6">
        <w:rPr>
          <w:bCs/>
          <w:color w:val="auto"/>
          <w:sz w:val="20"/>
          <w:szCs w:val="20"/>
        </w:rPr>
        <w:t xml:space="preserve">n Fig. </w:t>
      </w:r>
      <w:r w:rsidR="001A38D2" w:rsidRPr="002D20E6">
        <w:rPr>
          <w:bCs/>
          <w:color w:val="auto"/>
          <w:sz w:val="20"/>
          <w:szCs w:val="20"/>
        </w:rPr>
        <w:t>12</w:t>
      </w:r>
      <w:r w:rsidR="00EB4610" w:rsidRPr="002D20E6">
        <w:rPr>
          <w:bCs/>
          <w:color w:val="auto"/>
          <w:sz w:val="20"/>
          <w:szCs w:val="20"/>
        </w:rPr>
        <w:t>(a) with the corre</w:t>
      </w:r>
      <w:r w:rsidR="00062543" w:rsidRPr="002D20E6">
        <w:rPr>
          <w:bCs/>
          <w:color w:val="auto"/>
          <w:sz w:val="20"/>
          <w:szCs w:val="20"/>
        </w:rPr>
        <w:t>s</w:t>
      </w:r>
      <w:r w:rsidR="00EB4610" w:rsidRPr="002D20E6">
        <w:rPr>
          <w:bCs/>
          <w:color w:val="auto"/>
          <w:sz w:val="20"/>
          <w:szCs w:val="20"/>
        </w:rPr>
        <w:t xml:space="preserve">ponding contact angles in Fig. </w:t>
      </w:r>
      <w:r w:rsidR="001A38D2" w:rsidRPr="002D20E6">
        <w:rPr>
          <w:bCs/>
          <w:color w:val="auto"/>
          <w:sz w:val="20"/>
          <w:szCs w:val="20"/>
        </w:rPr>
        <w:t>10</w:t>
      </w:r>
      <w:r w:rsidR="00EB4610" w:rsidRPr="002D20E6">
        <w:rPr>
          <w:bCs/>
          <w:color w:val="auto"/>
          <w:sz w:val="20"/>
          <w:szCs w:val="20"/>
        </w:rPr>
        <w:t>, t</w:t>
      </w:r>
      <w:r w:rsidRPr="002D20E6">
        <w:rPr>
          <w:bCs/>
          <w:color w:val="auto"/>
          <w:sz w:val="20"/>
          <w:szCs w:val="20"/>
        </w:rPr>
        <w:t xml:space="preserve">he result demonstrates that the contact angle increases when the carbon content is higher. By contrast, laser treatment in the oxygen environment leads to a mass production of oxygen as shown in Fig. </w:t>
      </w:r>
      <w:r w:rsidR="001A38D2" w:rsidRPr="002D20E6">
        <w:rPr>
          <w:bCs/>
          <w:color w:val="auto"/>
          <w:sz w:val="20"/>
          <w:szCs w:val="20"/>
        </w:rPr>
        <w:t>12</w:t>
      </w:r>
      <w:r w:rsidRPr="002D20E6">
        <w:rPr>
          <w:bCs/>
          <w:color w:val="auto"/>
          <w:sz w:val="20"/>
          <w:szCs w:val="20"/>
        </w:rPr>
        <w:t xml:space="preserve">(b) and then a reduction in the formation of carbon. In addition, the contact angle in the oxygen environment increases with increasing holding time </w:t>
      </w:r>
      <w:r w:rsidR="00201972" w:rsidRPr="002D20E6">
        <w:rPr>
          <w:bCs/>
          <w:color w:val="auto"/>
          <w:sz w:val="20"/>
          <w:szCs w:val="20"/>
        </w:rPr>
        <w:t xml:space="preserve">at </w:t>
      </w:r>
      <w:r w:rsidR="00B36EE4" w:rsidRPr="002D20E6">
        <w:rPr>
          <w:bCs/>
          <w:color w:val="auto"/>
          <w:sz w:val="20"/>
          <w:szCs w:val="20"/>
        </w:rPr>
        <w:t>a lower</w:t>
      </w:r>
      <w:r w:rsidR="00201972" w:rsidRPr="002D20E6">
        <w:rPr>
          <w:bCs/>
          <w:color w:val="auto"/>
          <w:sz w:val="20"/>
          <w:szCs w:val="20"/>
        </w:rPr>
        <w:t xml:space="preserve"> rate than </w:t>
      </w:r>
      <w:r w:rsidRPr="002D20E6">
        <w:rPr>
          <w:bCs/>
          <w:color w:val="auto"/>
          <w:sz w:val="20"/>
          <w:szCs w:val="20"/>
        </w:rPr>
        <w:t xml:space="preserve">recorded in the vacuum or air atmospheres as shown in Fig. </w:t>
      </w:r>
      <w:r w:rsidR="001A38D2" w:rsidRPr="002D20E6">
        <w:rPr>
          <w:bCs/>
          <w:color w:val="auto"/>
          <w:sz w:val="20"/>
          <w:szCs w:val="20"/>
        </w:rPr>
        <w:t>10</w:t>
      </w:r>
      <w:r w:rsidRPr="002D20E6">
        <w:rPr>
          <w:bCs/>
          <w:color w:val="auto"/>
          <w:sz w:val="20"/>
          <w:szCs w:val="20"/>
        </w:rPr>
        <w:t>.</w:t>
      </w:r>
    </w:p>
    <w:tbl>
      <w:tblPr>
        <w:tblW w:w="0" w:type="auto"/>
        <w:jc w:val="center"/>
        <w:tblLook w:val="0000" w:firstRow="0" w:lastRow="0" w:firstColumn="0" w:lastColumn="0" w:noHBand="0" w:noVBand="0"/>
      </w:tblPr>
      <w:tblGrid>
        <w:gridCol w:w="5044"/>
        <w:gridCol w:w="5233"/>
      </w:tblGrid>
      <w:tr w:rsidR="002D20E6" w:rsidRPr="002D20E6" w14:paraId="1EE0DD86" w14:textId="77777777" w:rsidTr="00D80FAB">
        <w:trPr>
          <w:jc w:val="center"/>
        </w:trPr>
        <w:tc>
          <w:tcPr>
            <w:tcW w:w="5044" w:type="dxa"/>
            <w:shd w:val="clear" w:color="auto" w:fill="auto"/>
            <w:vAlign w:val="center"/>
          </w:tcPr>
          <w:p w14:paraId="076201CD" w14:textId="77777777" w:rsidR="006842F2" w:rsidRPr="002D20E6" w:rsidRDefault="00362ABF" w:rsidP="00275A8C">
            <w:pPr>
              <w:pStyle w:val="MDPI52figure"/>
              <w:spacing w:before="0"/>
              <w:rPr>
                <w:color w:val="auto"/>
              </w:rPr>
            </w:pPr>
            <w:r w:rsidRPr="002D20E6">
              <w:rPr>
                <w:color w:val="auto"/>
              </w:rPr>
              <w:object w:dxaOrig="6506" w:dyaOrig="4569" w14:anchorId="68447EB0">
                <v:shape id="_x0000_i1026" type="#_x0000_t75" style="width:240.75pt;height:169.5pt" o:ole="">
                  <v:imagedata r:id="rId44" o:title=""/>
                </v:shape>
                <o:OLEObject Type="Embed" ProgID="Origin50.Graph" ShapeID="_x0000_i1026" DrawAspect="Content" ObjectID="_1722776199" r:id="rId45"/>
              </w:object>
            </w:r>
          </w:p>
        </w:tc>
        <w:tc>
          <w:tcPr>
            <w:tcW w:w="5233" w:type="dxa"/>
          </w:tcPr>
          <w:p w14:paraId="55EBDA2E" w14:textId="77777777" w:rsidR="006842F2" w:rsidRPr="002D20E6" w:rsidRDefault="006842F2" w:rsidP="00362ABF">
            <w:pPr>
              <w:pStyle w:val="MDPI52figure"/>
              <w:spacing w:before="0" w:after="0"/>
              <w:rPr>
                <w:color w:val="auto"/>
              </w:rPr>
            </w:pPr>
          </w:p>
          <w:p w14:paraId="541E0634" w14:textId="77777777" w:rsidR="00210208" w:rsidRPr="002D20E6" w:rsidRDefault="00362ABF" w:rsidP="00275A8C">
            <w:pPr>
              <w:pStyle w:val="MDPI52figure"/>
              <w:spacing w:before="0"/>
              <w:rPr>
                <w:color w:val="auto"/>
              </w:rPr>
            </w:pPr>
            <w:r w:rsidRPr="002D20E6">
              <w:rPr>
                <w:color w:val="auto"/>
              </w:rPr>
              <w:object w:dxaOrig="6506" w:dyaOrig="4569" w14:anchorId="26BD1E46">
                <v:shape id="_x0000_i1027" type="#_x0000_t75" style="width:250.5pt;height:178.5pt" o:ole="">
                  <v:imagedata r:id="rId46" o:title=""/>
                </v:shape>
                <o:OLEObject Type="Embed" ProgID="Origin50.Graph" ShapeID="_x0000_i1027" DrawAspect="Content" ObjectID="_1722776200" r:id="rId47"/>
              </w:object>
            </w:r>
          </w:p>
        </w:tc>
      </w:tr>
      <w:tr w:rsidR="002D20E6" w:rsidRPr="002D20E6" w14:paraId="64418E73" w14:textId="77777777" w:rsidTr="00D80FAB">
        <w:trPr>
          <w:jc w:val="center"/>
        </w:trPr>
        <w:tc>
          <w:tcPr>
            <w:tcW w:w="5044" w:type="dxa"/>
            <w:shd w:val="clear" w:color="auto" w:fill="auto"/>
            <w:vAlign w:val="center"/>
          </w:tcPr>
          <w:p w14:paraId="339F0EFC" w14:textId="77777777" w:rsidR="006842F2" w:rsidRPr="002D20E6" w:rsidRDefault="006842F2" w:rsidP="00275A8C">
            <w:pPr>
              <w:pStyle w:val="MDPI42tablebody"/>
              <w:rPr>
                <w:color w:val="auto"/>
              </w:rPr>
            </w:pPr>
            <w:r w:rsidRPr="002D20E6">
              <w:rPr>
                <w:color w:val="auto"/>
              </w:rPr>
              <w:t>(</w:t>
            </w:r>
            <w:r w:rsidRPr="002D20E6">
              <w:rPr>
                <w:b/>
                <w:color w:val="auto"/>
              </w:rPr>
              <w:t>a</w:t>
            </w:r>
            <w:r w:rsidRPr="002D20E6">
              <w:rPr>
                <w:color w:val="auto"/>
              </w:rPr>
              <w:t>)</w:t>
            </w:r>
          </w:p>
        </w:tc>
        <w:tc>
          <w:tcPr>
            <w:tcW w:w="5233" w:type="dxa"/>
          </w:tcPr>
          <w:p w14:paraId="780EA0F3" w14:textId="77777777" w:rsidR="006842F2" w:rsidRPr="002D20E6" w:rsidRDefault="006842F2" w:rsidP="00275A8C">
            <w:pPr>
              <w:pStyle w:val="MDPI42tablebody"/>
              <w:rPr>
                <w:color w:val="auto"/>
              </w:rPr>
            </w:pPr>
            <w:r w:rsidRPr="002D20E6">
              <w:rPr>
                <w:color w:val="auto"/>
              </w:rPr>
              <w:t>(</w:t>
            </w:r>
            <w:r w:rsidRPr="002D20E6">
              <w:rPr>
                <w:b/>
                <w:color w:val="auto"/>
              </w:rPr>
              <w:t>b</w:t>
            </w:r>
            <w:r w:rsidRPr="002D20E6">
              <w:rPr>
                <w:color w:val="auto"/>
              </w:rPr>
              <w:t>)</w:t>
            </w:r>
          </w:p>
        </w:tc>
      </w:tr>
    </w:tbl>
    <w:p w14:paraId="4202BB80" w14:textId="6A4635E0" w:rsidR="006842F2" w:rsidRPr="002D20E6" w:rsidRDefault="006842F2" w:rsidP="00FA01B6">
      <w:pPr>
        <w:pStyle w:val="MDPI51figurecaption"/>
        <w:ind w:left="425" w:right="425"/>
        <w:jc w:val="both"/>
        <w:rPr>
          <w:color w:val="auto"/>
        </w:rPr>
      </w:pPr>
      <w:r w:rsidRPr="002D20E6">
        <w:rPr>
          <w:b/>
          <w:color w:val="auto"/>
        </w:rPr>
        <w:t xml:space="preserve">Figure </w:t>
      </w:r>
      <w:r w:rsidR="001A38D2" w:rsidRPr="002D20E6">
        <w:rPr>
          <w:b/>
          <w:color w:val="auto"/>
        </w:rPr>
        <w:t>12</w:t>
      </w:r>
      <w:r w:rsidRPr="002D20E6">
        <w:rPr>
          <w:b/>
          <w:color w:val="auto"/>
        </w:rPr>
        <w:t xml:space="preserve">. </w:t>
      </w:r>
      <w:r w:rsidRPr="002D20E6">
        <w:rPr>
          <w:color w:val="auto"/>
        </w:rPr>
        <w:t>The variations of the concentration of chemical elements in the laser modified surface with different holding times during different atmospheres in the N0 samples of CP-Ti and Ti64 for (a) the carbon content and (b) the oxygen content.</w:t>
      </w:r>
    </w:p>
    <w:p w14:paraId="7DE002A6" w14:textId="6BBD0D58" w:rsidR="00A97CC3" w:rsidRPr="002D20E6" w:rsidRDefault="00D213D9" w:rsidP="00A97CC3">
      <w:pPr>
        <w:pStyle w:val="MDPI52figure"/>
        <w:ind w:left="2608"/>
        <w:jc w:val="left"/>
        <w:rPr>
          <w:b/>
          <w:color w:val="auto"/>
        </w:rPr>
      </w:pPr>
      <w:r w:rsidRPr="002D20E6">
        <w:rPr>
          <w:color w:val="auto"/>
        </w:rPr>
        <w:object w:dxaOrig="6141" w:dyaOrig="4957" w14:anchorId="20F996DE">
          <v:shape id="_x0000_i1028" type="#_x0000_t75" style="width:271.5pt;height:219.75pt" o:ole="">
            <v:imagedata r:id="rId48" o:title=""/>
          </v:shape>
          <o:OLEObject Type="Embed" ProgID="Origin50.Graph" ShapeID="_x0000_i1028" DrawAspect="Content" ObjectID="_1722776201" r:id="rId49"/>
        </w:object>
      </w:r>
    </w:p>
    <w:p w14:paraId="15D2A2C1" w14:textId="6B0C6001" w:rsidR="00A97CC3" w:rsidRPr="002D20E6" w:rsidRDefault="00A97CC3" w:rsidP="00A97CC3">
      <w:pPr>
        <w:pStyle w:val="MDPI51figurecaption"/>
        <w:ind w:left="426"/>
        <w:rPr>
          <w:color w:val="auto"/>
        </w:rPr>
      </w:pPr>
      <w:r w:rsidRPr="002D20E6">
        <w:rPr>
          <w:b/>
          <w:color w:val="auto"/>
        </w:rPr>
        <w:t xml:space="preserve">Figure </w:t>
      </w:r>
      <w:r w:rsidR="009844C5" w:rsidRPr="002D20E6">
        <w:rPr>
          <w:b/>
          <w:color w:val="auto"/>
        </w:rPr>
        <w:t>13</w:t>
      </w:r>
      <w:r w:rsidRPr="002D20E6">
        <w:rPr>
          <w:b/>
          <w:color w:val="auto"/>
        </w:rPr>
        <w:t xml:space="preserve">. </w:t>
      </w:r>
      <w:r w:rsidRPr="002D20E6">
        <w:rPr>
          <w:color w:val="auto"/>
        </w:rPr>
        <w:t xml:space="preserve">The relationship between the holding time and the measured values of the contact angles for CP-Ti and Ti64 samples </w:t>
      </w:r>
      <w:r w:rsidR="00254565" w:rsidRPr="002D20E6">
        <w:rPr>
          <w:color w:val="auto"/>
        </w:rPr>
        <w:t>treated</w:t>
      </w:r>
      <w:r w:rsidRPr="002D20E6">
        <w:rPr>
          <w:color w:val="auto"/>
        </w:rPr>
        <w:t xml:space="preserve"> in an air atmosphere</w:t>
      </w:r>
      <w:r w:rsidR="00254565" w:rsidRPr="002D20E6">
        <w:rPr>
          <w:color w:val="auto"/>
        </w:rPr>
        <w:t xml:space="preserve"> with a laser power 5 W</w:t>
      </w:r>
      <w:r w:rsidR="006821BC" w:rsidRPr="002D20E6">
        <w:rPr>
          <w:color w:val="auto"/>
        </w:rPr>
        <w:t xml:space="preserve"> </w:t>
      </w:r>
    </w:p>
    <w:p w14:paraId="4CBA70BF" w14:textId="34C367AE" w:rsidR="00D80FAB" w:rsidRPr="002D20E6" w:rsidRDefault="00D80FAB" w:rsidP="00D80FAB">
      <w:pPr>
        <w:pStyle w:val="MDPI41tablecaption"/>
        <w:spacing w:before="0"/>
        <w:ind w:firstLine="452"/>
        <w:jc w:val="both"/>
        <w:rPr>
          <w:b/>
          <w:color w:val="auto"/>
          <w:sz w:val="20"/>
          <w:szCs w:val="20"/>
        </w:rPr>
      </w:pPr>
      <w:r w:rsidRPr="002D20E6">
        <w:rPr>
          <w:color w:val="auto"/>
          <w:sz w:val="20"/>
          <w:szCs w:val="20"/>
        </w:rPr>
        <w:t xml:space="preserve">The </w:t>
      </w:r>
      <w:r w:rsidRPr="002D20E6">
        <w:rPr>
          <w:rFonts w:hint="eastAsia"/>
          <w:color w:val="auto"/>
          <w:sz w:val="20"/>
          <w:szCs w:val="20"/>
        </w:rPr>
        <w:t>N0 and N20 samples were treated in the air atmosphere with a laser power of 5 W and a scanning speed of 150 mm</w:t>
      </w:r>
      <w:r w:rsidRPr="002D20E6">
        <w:rPr>
          <w:color w:val="auto"/>
          <w:sz w:val="20"/>
          <w:szCs w:val="20"/>
        </w:rPr>
        <w:t xml:space="preserve"> </w:t>
      </w:r>
      <w:r w:rsidRPr="002D20E6">
        <w:rPr>
          <w:rFonts w:hint="eastAsia"/>
          <w:color w:val="auto"/>
          <w:sz w:val="20"/>
          <w:szCs w:val="20"/>
        </w:rPr>
        <w:t>s</w:t>
      </w:r>
      <w:r w:rsidRPr="002D20E6">
        <w:rPr>
          <w:color w:val="auto"/>
          <w:sz w:val="20"/>
          <w:szCs w:val="20"/>
          <w:vertAlign w:val="superscript"/>
        </w:rPr>
        <w:t>-1</w:t>
      </w:r>
      <w:r w:rsidRPr="002D20E6">
        <w:rPr>
          <w:rFonts w:hint="eastAsia"/>
          <w:color w:val="auto"/>
          <w:sz w:val="20"/>
          <w:szCs w:val="20"/>
        </w:rPr>
        <w:t xml:space="preserve"> in order to obtain different surface modification</w:t>
      </w:r>
      <w:r w:rsidRPr="002D20E6">
        <w:rPr>
          <w:color w:val="auto"/>
          <w:sz w:val="20"/>
          <w:szCs w:val="20"/>
        </w:rPr>
        <w:t>s</w:t>
      </w:r>
      <w:r w:rsidRPr="002D20E6">
        <w:rPr>
          <w:rFonts w:hint="eastAsia"/>
          <w:color w:val="auto"/>
          <w:sz w:val="20"/>
          <w:szCs w:val="20"/>
        </w:rPr>
        <w:t xml:space="preserve">. After </w:t>
      </w:r>
      <w:r w:rsidRPr="002D20E6">
        <w:rPr>
          <w:color w:val="auto"/>
          <w:sz w:val="20"/>
          <w:szCs w:val="20"/>
        </w:rPr>
        <w:t xml:space="preserve">the </w:t>
      </w:r>
      <w:r w:rsidRPr="002D20E6">
        <w:rPr>
          <w:rFonts w:hint="eastAsia"/>
          <w:color w:val="auto"/>
          <w:sz w:val="20"/>
          <w:szCs w:val="20"/>
        </w:rPr>
        <w:t>laser modification</w:t>
      </w:r>
      <w:r w:rsidRPr="002D20E6">
        <w:rPr>
          <w:color w:val="auto"/>
          <w:sz w:val="20"/>
          <w:szCs w:val="20"/>
        </w:rPr>
        <w:t>,</w:t>
      </w:r>
      <w:r w:rsidRPr="002D20E6">
        <w:rPr>
          <w:rFonts w:hint="eastAsia"/>
          <w:color w:val="auto"/>
          <w:sz w:val="20"/>
          <w:szCs w:val="20"/>
        </w:rPr>
        <w:t xml:space="preserve"> the contact angles of </w:t>
      </w:r>
      <w:r w:rsidRPr="002D20E6">
        <w:rPr>
          <w:color w:val="auto"/>
          <w:sz w:val="20"/>
          <w:szCs w:val="20"/>
        </w:rPr>
        <w:t xml:space="preserve">the </w:t>
      </w:r>
      <w:r w:rsidRPr="002D20E6">
        <w:rPr>
          <w:rFonts w:hint="eastAsia"/>
          <w:color w:val="auto"/>
          <w:sz w:val="20"/>
          <w:szCs w:val="20"/>
        </w:rPr>
        <w:t>N0 and N20 CP-Ti samples were 13</w:t>
      </w:r>
      <w:r w:rsidR="00C51DD8" w:rsidRPr="002D20E6">
        <w:rPr>
          <w:rFonts w:hint="eastAsia"/>
          <w:color w:val="auto"/>
          <w:sz w:val="20"/>
          <w:szCs w:val="20"/>
        </w:rPr>
        <w:sym w:font="Symbol" w:char="F0B0"/>
      </w:r>
      <w:r w:rsidRPr="002D20E6">
        <w:rPr>
          <w:rFonts w:hint="eastAsia"/>
          <w:color w:val="auto"/>
          <w:sz w:val="20"/>
          <w:szCs w:val="20"/>
        </w:rPr>
        <w:t xml:space="preserve"> and 10</w:t>
      </w:r>
      <w:r w:rsidR="00C51DD8" w:rsidRPr="002D20E6">
        <w:rPr>
          <w:rFonts w:hint="eastAsia"/>
          <w:color w:val="auto"/>
          <w:sz w:val="20"/>
          <w:szCs w:val="20"/>
        </w:rPr>
        <w:sym w:font="Symbol" w:char="F0B0"/>
      </w:r>
      <w:r w:rsidR="00903382" w:rsidRPr="002D20E6">
        <w:rPr>
          <w:color w:val="auto"/>
          <w:sz w:val="20"/>
          <w:szCs w:val="20"/>
        </w:rPr>
        <w:t>,</w:t>
      </w:r>
      <w:r w:rsidRPr="002D20E6">
        <w:rPr>
          <w:rFonts w:hint="eastAsia"/>
          <w:color w:val="auto"/>
          <w:sz w:val="20"/>
          <w:szCs w:val="20"/>
          <w:vertAlign w:val="superscript"/>
        </w:rPr>
        <w:t xml:space="preserve"> </w:t>
      </w:r>
      <w:r w:rsidRPr="002D20E6">
        <w:rPr>
          <w:rFonts w:hint="eastAsia"/>
          <w:color w:val="auto"/>
          <w:sz w:val="20"/>
          <w:szCs w:val="20"/>
        </w:rPr>
        <w:t xml:space="preserve">and </w:t>
      </w:r>
      <w:r w:rsidRPr="002D20E6">
        <w:rPr>
          <w:color w:val="auto"/>
          <w:sz w:val="20"/>
          <w:szCs w:val="20"/>
        </w:rPr>
        <w:t xml:space="preserve">for Ti64 the angles for the </w:t>
      </w:r>
      <w:r w:rsidRPr="002D20E6">
        <w:rPr>
          <w:rFonts w:hint="eastAsia"/>
          <w:color w:val="auto"/>
          <w:sz w:val="20"/>
          <w:szCs w:val="20"/>
        </w:rPr>
        <w:t xml:space="preserve">N0 and N20 samples were </w:t>
      </w:r>
      <w:r w:rsidRPr="002D20E6">
        <w:rPr>
          <w:color w:val="auto"/>
          <w:sz w:val="20"/>
          <w:szCs w:val="20"/>
        </w:rPr>
        <w:t xml:space="preserve">both equal to </w:t>
      </w:r>
      <w:r w:rsidRPr="002D20E6">
        <w:rPr>
          <w:rFonts w:hint="eastAsia"/>
          <w:color w:val="auto"/>
          <w:sz w:val="20"/>
          <w:szCs w:val="20"/>
        </w:rPr>
        <w:t>10</w:t>
      </w:r>
      <w:r w:rsidR="00C51DD8" w:rsidRPr="002D20E6">
        <w:rPr>
          <w:rFonts w:hint="eastAsia"/>
          <w:color w:val="auto"/>
          <w:sz w:val="20"/>
          <w:szCs w:val="20"/>
        </w:rPr>
        <w:sym w:font="Symbol" w:char="F0B0"/>
      </w:r>
      <w:r w:rsidRPr="002D20E6">
        <w:rPr>
          <w:rFonts w:hint="eastAsia"/>
          <w:color w:val="auto"/>
          <w:sz w:val="20"/>
          <w:szCs w:val="20"/>
        </w:rPr>
        <w:t>. The relationship</w:t>
      </w:r>
      <w:r w:rsidRPr="002D20E6">
        <w:rPr>
          <w:color w:val="auto"/>
          <w:sz w:val="20"/>
          <w:szCs w:val="20"/>
        </w:rPr>
        <w:t>s</w:t>
      </w:r>
      <w:r w:rsidRPr="002D20E6">
        <w:rPr>
          <w:rFonts w:hint="eastAsia"/>
          <w:color w:val="auto"/>
          <w:sz w:val="20"/>
          <w:szCs w:val="20"/>
        </w:rPr>
        <w:t xml:space="preserve"> between the holding time and </w:t>
      </w:r>
      <w:r w:rsidRPr="002D20E6">
        <w:rPr>
          <w:color w:val="auto"/>
          <w:sz w:val="20"/>
          <w:szCs w:val="20"/>
        </w:rPr>
        <w:t xml:space="preserve">the measured </w:t>
      </w:r>
      <w:r w:rsidRPr="002D20E6">
        <w:rPr>
          <w:rFonts w:hint="eastAsia"/>
          <w:color w:val="auto"/>
          <w:sz w:val="20"/>
          <w:szCs w:val="20"/>
        </w:rPr>
        <w:t>contact angle</w:t>
      </w:r>
      <w:r w:rsidRPr="002D20E6">
        <w:rPr>
          <w:color w:val="auto"/>
          <w:sz w:val="20"/>
          <w:szCs w:val="20"/>
        </w:rPr>
        <w:t>s</w:t>
      </w:r>
      <w:r w:rsidRPr="002D20E6">
        <w:rPr>
          <w:rFonts w:hint="eastAsia"/>
          <w:color w:val="auto"/>
          <w:sz w:val="20"/>
          <w:szCs w:val="20"/>
        </w:rPr>
        <w:t xml:space="preserve"> for </w:t>
      </w:r>
      <w:r w:rsidRPr="002D20E6">
        <w:rPr>
          <w:color w:val="auto"/>
          <w:sz w:val="20"/>
          <w:szCs w:val="20"/>
        </w:rPr>
        <w:t xml:space="preserve">the </w:t>
      </w:r>
      <w:r w:rsidRPr="002D20E6">
        <w:rPr>
          <w:rFonts w:hint="eastAsia"/>
          <w:color w:val="auto"/>
          <w:sz w:val="20"/>
          <w:szCs w:val="20"/>
        </w:rPr>
        <w:t xml:space="preserve">CP-Ti and Ti64 samples placed in </w:t>
      </w:r>
      <w:r w:rsidRPr="002D20E6">
        <w:rPr>
          <w:color w:val="auto"/>
          <w:sz w:val="20"/>
          <w:szCs w:val="20"/>
        </w:rPr>
        <w:t>an</w:t>
      </w:r>
      <w:r w:rsidRPr="002D20E6">
        <w:rPr>
          <w:rFonts w:hint="eastAsia"/>
          <w:color w:val="auto"/>
          <w:sz w:val="20"/>
          <w:szCs w:val="20"/>
        </w:rPr>
        <w:t xml:space="preserve"> </w:t>
      </w:r>
      <w:r w:rsidRPr="002D20E6">
        <w:rPr>
          <w:color w:val="auto"/>
          <w:sz w:val="20"/>
          <w:szCs w:val="20"/>
        </w:rPr>
        <w:t xml:space="preserve">air </w:t>
      </w:r>
      <w:r w:rsidRPr="002D20E6">
        <w:rPr>
          <w:rFonts w:hint="eastAsia"/>
          <w:color w:val="auto"/>
          <w:sz w:val="20"/>
          <w:szCs w:val="20"/>
        </w:rPr>
        <w:t xml:space="preserve">atmosphere </w:t>
      </w:r>
      <w:r w:rsidRPr="002D20E6">
        <w:rPr>
          <w:color w:val="auto"/>
          <w:sz w:val="20"/>
          <w:szCs w:val="20"/>
        </w:rPr>
        <w:t xml:space="preserve">are shown </w:t>
      </w:r>
      <w:r w:rsidRPr="002D20E6">
        <w:rPr>
          <w:rFonts w:hint="eastAsia"/>
          <w:color w:val="auto"/>
          <w:sz w:val="20"/>
          <w:szCs w:val="20"/>
        </w:rPr>
        <w:t>in Fig</w:t>
      </w:r>
      <w:r w:rsidRPr="002D20E6">
        <w:rPr>
          <w:color w:val="auto"/>
          <w:sz w:val="20"/>
          <w:szCs w:val="20"/>
        </w:rPr>
        <w:t xml:space="preserve">. </w:t>
      </w:r>
      <w:r w:rsidR="009844C5" w:rsidRPr="002D20E6">
        <w:rPr>
          <w:color w:val="auto"/>
          <w:sz w:val="20"/>
          <w:szCs w:val="20"/>
        </w:rPr>
        <w:t>13</w:t>
      </w:r>
      <w:r w:rsidRPr="002D20E6">
        <w:rPr>
          <w:rFonts w:hint="eastAsia"/>
          <w:color w:val="auto"/>
          <w:sz w:val="20"/>
          <w:szCs w:val="20"/>
        </w:rPr>
        <w:t xml:space="preserve">. It is </w:t>
      </w:r>
      <w:r w:rsidRPr="002D20E6">
        <w:rPr>
          <w:color w:val="auto"/>
          <w:sz w:val="20"/>
          <w:szCs w:val="20"/>
        </w:rPr>
        <w:t xml:space="preserve">readily apparent that, although there is some scatter in the individual datum points, </w:t>
      </w:r>
      <w:r w:rsidRPr="002D20E6">
        <w:rPr>
          <w:rFonts w:hint="eastAsia"/>
          <w:color w:val="auto"/>
          <w:sz w:val="20"/>
          <w:szCs w:val="20"/>
        </w:rPr>
        <w:t xml:space="preserve">the </w:t>
      </w:r>
      <w:r w:rsidRPr="002D20E6">
        <w:rPr>
          <w:color w:val="auto"/>
          <w:sz w:val="20"/>
          <w:szCs w:val="20"/>
        </w:rPr>
        <w:t xml:space="preserve">average </w:t>
      </w:r>
      <w:r w:rsidRPr="002D20E6">
        <w:rPr>
          <w:rFonts w:hint="eastAsia"/>
          <w:color w:val="auto"/>
          <w:sz w:val="20"/>
          <w:szCs w:val="20"/>
        </w:rPr>
        <w:t xml:space="preserve">contact angle of </w:t>
      </w:r>
      <w:r w:rsidRPr="002D20E6">
        <w:rPr>
          <w:color w:val="auto"/>
          <w:sz w:val="20"/>
          <w:szCs w:val="20"/>
        </w:rPr>
        <w:t xml:space="preserve">the </w:t>
      </w:r>
      <w:r w:rsidRPr="002D20E6">
        <w:rPr>
          <w:rFonts w:hint="eastAsia"/>
          <w:color w:val="auto"/>
          <w:sz w:val="20"/>
          <w:szCs w:val="20"/>
        </w:rPr>
        <w:t>N0 CP-Ti sample increased from 13</w:t>
      </w:r>
      <w:r w:rsidR="00C51DD8" w:rsidRPr="002D20E6">
        <w:rPr>
          <w:rFonts w:hint="eastAsia"/>
          <w:color w:val="auto"/>
          <w:sz w:val="20"/>
          <w:szCs w:val="20"/>
        </w:rPr>
        <w:sym w:font="Symbol" w:char="F0B0"/>
      </w:r>
      <w:r w:rsidRPr="002D20E6">
        <w:rPr>
          <w:rFonts w:hint="eastAsia"/>
          <w:color w:val="auto"/>
          <w:sz w:val="20"/>
          <w:szCs w:val="20"/>
        </w:rPr>
        <w:t xml:space="preserve"> to 120</w:t>
      </w:r>
      <w:r w:rsidR="00C51DD8" w:rsidRPr="002D20E6">
        <w:rPr>
          <w:rFonts w:hint="eastAsia"/>
          <w:color w:val="auto"/>
          <w:sz w:val="20"/>
          <w:szCs w:val="20"/>
        </w:rPr>
        <w:sym w:font="Symbol" w:char="F0B0"/>
      </w:r>
      <w:r w:rsidRPr="002D20E6">
        <w:rPr>
          <w:rFonts w:hint="eastAsia"/>
          <w:color w:val="auto"/>
          <w:sz w:val="20"/>
          <w:szCs w:val="20"/>
        </w:rPr>
        <w:t xml:space="preserve"> after 27 days and that of </w:t>
      </w:r>
      <w:r w:rsidRPr="002D20E6">
        <w:rPr>
          <w:color w:val="auto"/>
          <w:sz w:val="20"/>
          <w:szCs w:val="20"/>
        </w:rPr>
        <w:t xml:space="preserve">the </w:t>
      </w:r>
      <w:r w:rsidRPr="002D20E6">
        <w:rPr>
          <w:rFonts w:hint="eastAsia"/>
          <w:color w:val="auto"/>
          <w:sz w:val="20"/>
          <w:szCs w:val="20"/>
        </w:rPr>
        <w:t xml:space="preserve">N0 Ti64 </w:t>
      </w:r>
      <w:r w:rsidRPr="002D20E6">
        <w:rPr>
          <w:color w:val="auto"/>
          <w:sz w:val="20"/>
          <w:szCs w:val="20"/>
        </w:rPr>
        <w:t xml:space="preserve">sample </w:t>
      </w:r>
      <w:r w:rsidRPr="002D20E6">
        <w:rPr>
          <w:rFonts w:hint="eastAsia"/>
          <w:color w:val="auto"/>
          <w:sz w:val="20"/>
          <w:szCs w:val="20"/>
        </w:rPr>
        <w:t>increased from 10</w:t>
      </w:r>
      <w:r w:rsidR="00C51DD8" w:rsidRPr="002D20E6">
        <w:rPr>
          <w:rFonts w:hint="eastAsia"/>
          <w:color w:val="auto"/>
          <w:sz w:val="20"/>
          <w:szCs w:val="20"/>
        </w:rPr>
        <w:sym w:font="Symbol" w:char="F0B0"/>
      </w:r>
      <w:r w:rsidRPr="002D20E6">
        <w:rPr>
          <w:rFonts w:hint="eastAsia"/>
          <w:color w:val="auto"/>
          <w:sz w:val="20"/>
          <w:szCs w:val="20"/>
        </w:rPr>
        <w:t xml:space="preserve"> to 117</w:t>
      </w:r>
      <w:r w:rsidR="00C51DD8" w:rsidRPr="002D20E6">
        <w:rPr>
          <w:rFonts w:hint="eastAsia"/>
          <w:color w:val="auto"/>
          <w:sz w:val="20"/>
          <w:szCs w:val="20"/>
        </w:rPr>
        <w:sym w:font="Symbol" w:char="F0B0"/>
      </w:r>
      <w:r w:rsidRPr="002D20E6">
        <w:rPr>
          <w:rFonts w:hint="eastAsia"/>
          <w:color w:val="auto"/>
          <w:sz w:val="20"/>
          <w:szCs w:val="20"/>
        </w:rPr>
        <w:t>.</w:t>
      </w:r>
      <w:r w:rsidR="00311E9D" w:rsidRPr="002D20E6">
        <w:rPr>
          <w:color w:val="auto"/>
          <w:sz w:val="20"/>
          <w:szCs w:val="20"/>
        </w:rPr>
        <w:t xml:space="preserve"> </w:t>
      </w:r>
      <w:r w:rsidR="00254565" w:rsidRPr="002D20E6">
        <w:rPr>
          <w:color w:val="auto"/>
          <w:sz w:val="20"/>
          <w:szCs w:val="20"/>
        </w:rPr>
        <w:t xml:space="preserve">Obviously, laser treatment in air and subsequent holding for 27 days can lead the surface of treated samples to transform from hydrophilic-to-hydrophobic. Fig. </w:t>
      </w:r>
      <w:r w:rsidR="009844C5" w:rsidRPr="002D20E6">
        <w:rPr>
          <w:color w:val="auto"/>
          <w:sz w:val="20"/>
          <w:szCs w:val="20"/>
        </w:rPr>
        <w:t>7</w:t>
      </w:r>
      <w:r w:rsidR="00254565" w:rsidRPr="002D20E6">
        <w:rPr>
          <w:color w:val="auto"/>
          <w:sz w:val="20"/>
          <w:szCs w:val="20"/>
        </w:rPr>
        <w:t xml:space="preserve">(b), (d), (f) and (h) shows the surface morphology after 14 days of laser treatment in </w:t>
      </w:r>
      <w:r w:rsidR="00B36EE4" w:rsidRPr="002D20E6">
        <w:rPr>
          <w:color w:val="auto"/>
          <w:sz w:val="20"/>
          <w:szCs w:val="20"/>
        </w:rPr>
        <w:t xml:space="preserve">the </w:t>
      </w:r>
      <w:r w:rsidR="00254565" w:rsidRPr="002D20E6">
        <w:rPr>
          <w:color w:val="auto"/>
          <w:sz w:val="20"/>
          <w:szCs w:val="20"/>
        </w:rPr>
        <w:t>CP-</w:t>
      </w:r>
      <w:proofErr w:type="spellStart"/>
      <w:r w:rsidR="00254565" w:rsidRPr="002D20E6">
        <w:rPr>
          <w:color w:val="auto"/>
          <w:sz w:val="20"/>
          <w:szCs w:val="20"/>
        </w:rPr>
        <w:t>Ti</w:t>
      </w:r>
      <w:proofErr w:type="spellEnd"/>
      <w:r w:rsidR="00254565" w:rsidRPr="002D20E6">
        <w:rPr>
          <w:color w:val="auto"/>
          <w:sz w:val="20"/>
          <w:szCs w:val="20"/>
        </w:rPr>
        <w:t xml:space="preserve"> N0 sample, CP-</w:t>
      </w:r>
      <w:proofErr w:type="spellStart"/>
      <w:r w:rsidR="00254565" w:rsidRPr="002D20E6">
        <w:rPr>
          <w:color w:val="auto"/>
          <w:sz w:val="20"/>
          <w:szCs w:val="20"/>
        </w:rPr>
        <w:t>Ti</w:t>
      </w:r>
      <w:proofErr w:type="spellEnd"/>
      <w:r w:rsidR="00254565" w:rsidRPr="002D20E6">
        <w:rPr>
          <w:color w:val="auto"/>
          <w:sz w:val="20"/>
          <w:szCs w:val="20"/>
        </w:rPr>
        <w:t xml:space="preserve"> N20 sample, Ti64 N0 sample and Ti64 N20 sample. Comparing the surface morphology after 1 day of laser treatment with that after 14 days of laser treat-ment in Fig. </w:t>
      </w:r>
      <w:r w:rsidR="00314898" w:rsidRPr="002D20E6">
        <w:rPr>
          <w:color w:val="auto"/>
          <w:sz w:val="20"/>
          <w:szCs w:val="20"/>
        </w:rPr>
        <w:t>7</w:t>
      </w:r>
      <w:r w:rsidR="00254565" w:rsidRPr="002D20E6">
        <w:rPr>
          <w:color w:val="auto"/>
          <w:sz w:val="20"/>
          <w:szCs w:val="20"/>
        </w:rPr>
        <w:t>, it is found that the surface texture of each sample changed to less bumps and therefore contributed to high contact angles after 14 days.</w:t>
      </w:r>
      <w:r w:rsidR="00BE4898" w:rsidRPr="002D20E6">
        <w:rPr>
          <w:color w:val="auto"/>
          <w:sz w:val="20"/>
          <w:szCs w:val="20"/>
        </w:rPr>
        <w:t xml:space="preserve"> It is important to mention that the cracks in the surface morphology images shown in Fig. </w:t>
      </w:r>
      <w:r w:rsidR="00314898" w:rsidRPr="002D20E6">
        <w:rPr>
          <w:color w:val="auto"/>
          <w:sz w:val="20"/>
          <w:szCs w:val="20"/>
        </w:rPr>
        <w:t>7</w:t>
      </w:r>
      <w:r w:rsidR="00BE4898" w:rsidRPr="002D20E6">
        <w:rPr>
          <w:color w:val="auto"/>
          <w:sz w:val="20"/>
          <w:szCs w:val="20"/>
        </w:rPr>
        <w:t xml:space="preserve"> may be related to the laser power. There are several reports [</w:t>
      </w:r>
      <w:r w:rsidR="00790259" w:rsidRPr="002D20E6">
        <w:rPr>
          <w:color w:val="auto"/>
          <w:sz w:val="20"/>
          <w:szCs w:val="20"/>
        </w:rPr>
        <w:t>51</w:t>
      </w:r>
      <w:r w:rsidR="00BE4898" w:rsidRPr="002D20E6">
        <w:rPr>
          <w:color w:val="auto"/>
          <w:sz w:val="20"/>
          <w:szCs w:val="20"/>
        </w:rPr>
        <w:t>, 5</w:t>
      </w:r>
      <w:r w:rsidR="00790259" w:rsidRPr="002D20E6">
        <w:rPr>
          <w:color w:val="auto"/>
          <w:sz w:val="20"/>
          <w:szCs w:val="20"/>
        </w:rPr>
        <w:t>2</w:t>
      </w:r>
      <w:r w:rsidR="00BE4898" w:rsidRPr="002D20E6">
        <w:rPr>
          <w:color w:val="auto"/>
          <w:sz w:val="20"/>
          <w:szCs w:val="20"/>
        </w:rPr>
        <w:t>]</w:t>
      </w:r>
      <w:r w:rsidR="00BE4898" w:rsidRPr="002D20E6">
        <w:rPr>
          <w:color w:val="auto"/>
        </w:rPr>
        <w:t xml:space="preserve"> that </w:t>
      </w:r>
      <w:r w:rsidR="00BE4898" w:rsidRPr="002D20E6">
        <w:rPr>
          <w:color w:val="auto"/>
          <w:sz w:val="20"/>
          <w:szCs w:val="20"/>
        </w:rPr>
        <w:t>thermal input, shock waves and thermal accumulations would result in the form of cracking. In practice, these defects could be decreased by using femtosecond (short pulse width) or ultraviolet (short wavelength) lasers.</w:t>
      </w:r>
      <w:r w:rsidR="00D63D3A" w:rsidRPr="002D20E6">
        <w:rPr>
          <w:color w:val="auto"/>
          <w:sz w:val="20"/>
          <w:szCs w:val="20"/>
        </w:rPr>
        <w:t xml:space="preserve"> </w:t>
      </w:r>
    </w:p>
    <w:p w14:paraId="278436CA" w14:textId="77777777" w:rsidR="0028709B" w:rsidRPr="002D20E6" w:rsidRDefault="0028709B" w:rsidP="0028709B">
      <w:pPr>
        <w:pStyle w:val="MDPI21heading1"/>
        <w:rPr>
          <w:color w:val="auto"/>
        </w:rPr>
      </w:pPr>
      <w:r w:rsidRPr="002D20E6">
        <w:rPr>
          <w:color w:val="auto"/>
        </w:rPr>
        <w:t>4. Discussion</w:t>
      </w:r>
    </w:p>
    <w:p w14:paraId="1636B056" w14:textId="7769BD41" w:rsidR="006C246A" w:rsidRPr="002D20E6" w:rsidRDefault="006C246A" w:rsidP="00D778DE">
      <w:pPr>
        <w:pStyle w:val="MDPI31text"/>
        <w:rPr>
          <w:color w:val="auto"/>
        </w:rPr>
      </w:pPr>
      <w:r w:rsidRPr="002D20E6">
        <w:rPr>
          <w:color w:val="auto"/>
        </w:rPr>
        <w:t xml:space="preserve">The use of HPT processing was conducted in this research in order to produce an ultrafine-grained microstructure in CP-Ti and a Ti64 alloy. </w:t>
      </w:r>
      <w:r w:rsidR="00CB65B6" w:rsidRPr="002D20E6">
        <w:rPr>
          <w:color w:val="auto"/>
        </w:rPr>
        <w:t>Lower number</w:t>
      </w:r>
      <w:r w:rsidR="00D5606E" w:rsidRPr="002D20E6">
        <w:rPr>
          <w:color w:val="auto"/>
        </w:rPr>
        <w:t>s</w:t>
      </w:r>
      <w:r w:rsidR="00CB65B6" w:rsidRPr="002D20E6">
        <w:rPr>
          <w:color w:val="auto"/>
        </w:rPr>
        <w:t xml:space="preserve"> of HPT processing</w:t>
      </w:r>
      <w:r w:rsidR="0061272D" w:rsidRPr="002D20E6">
        <w:rPr>
          <w:color w:val="auto"/>
        </w:rPr>
        <w:t>, for example 1 turn</w:t>
      </w:r>
      <w:r w:rsidR="00D5606E" w:rsidRPr="002D20E6">
        <w:rPr>
          <w:color w:val="auto"/>
        </w:rPr>
        <w:t xml:space="preserve"> of</w:t>
      </w:r>
      <w:r w:rsidR="00D778DE" w:rsidRPr="002D20E6">
        <w:rPr>
          <w:color w:val="auto"/>
        </w:rPr>
        <w:t xml:space="preserve"> processing</w:t>
      </w:r>
      <w:r w:rsidR="0061272D" w:rsidRPr="002D20E6">
        <w:rPr>
          <w:color w:val="auto"/>
        </w:rPr>
        <w:t>,</w:t>
      </w:r>
      <w:r w:rsidR="00CB65B6" w:rsidRPr="002D20E6">
        <w:rPr>
          <w:color w:val="auto"/>
        </w:rPr>
        <w:t xml:space="preserve"> </w:t>
      </w:r>
      <w:r w:rsidR="00FA1F41" w:rsidRPr="002D20E6">
        <w:rPr>
          <w:color w:val="auto"/>
        </w:rPr>
        <w:t xml:space="preserve">led to a </w:t>
      </w:r>
      <w:r w:rsidR="00CB65B6" w:rsidRPr="002D20E6">
        <w:rPr>
          <w:color w:val="auto"/>
        </w:rPr>
        <w:t xml:space="preserve">microstructure difference in </w:t>
      </w:r>
      <w:r w:rsidR="00B36EE4" w:rsidRPr="002D20E6">
        <w:rPr>
          <w:color w:val="auto"/>
        </w:rPr>
        <w:t xml:space="preserve">the </w:t>
      </w:r>
      <w:r w:rsidR="00CB65B6" w:rsidRPr="002D20E6">
        <w:rPr>
          <w:color w:val="auto"/>
        </w:rPr>
        <w:t xml:space="preserve">disc </w:t>
      </w:r>
      <w:proofErr w:type="spellStart"/>
      <w:r w:rsidR="00CB65B6" w:rsidRPr="002D20E6">
        <w:rPr>
          <w:color w:val="auto"/>
        </w:rPr>
        <w:t>centre</w:t>
      </w:r>
      <w:proofErr w:type="spellEnd"/>
      <w:r w:rsidR="00CB65B6" w:rsidRPr="002D20E6">
        <w:rPr>
          <w:color w:val="auto"/>
        </w:rPr>
        <w:t xml:space="preserve"> and edge area in both CP-Ti and Ti64 as shown in Fig. </w:t>
      </w:r>
      <w:r w:rsidR="00314898" w:rsidRPr="002D20E6">
        <w:rPr>
          <w:color w:val="auto"/>
        </w:rPr>
        <w:t>3</w:t>
      </w:r>
      <w:r w:rsidR="00CB65B6" w:rsidRPr="002D20E6">
        <w:rPr>
          <w:color w:val="auto"/>
        </w:rPr>
        <w:t xml:space="preserve">(b-c) and Fig. </w:t>
      </w:r>
      <w:r w:rsidR="00314898" w:rsidRPr="002D20E6">
        <w:rPr>
          <w:color w:val="auto"/>
        </w:rPr>
        <w:t>4</w:t>
      </w:r>
      <w:r w:rsidR="00CB65B6" w:rsidRPr="002D20E6">
        <w:rPr>
          <w:color w:val="auto"/>
        </w:rPr>
        <w:t>(c-d)</w:t>
      </w:r>
      <w:r w:rsidR="00B979E8" w:rsidRPr="002D20E6">
        <w:rPr>
          <w:color w:val="auto"/>
        </w:rPr>
        <w:t xml:space="preserve">, </w:t>
      </w:r>
      <w:r w:rsidR="00CB65B6" w:rsidRPr="002D20E6">
        <w:rPr>
          <w:color w:val="auto"/>
        </w:rPr>
        <w:t>which is consistent with a rigid body assumption that strain imposed on the disc has a linear dependence on the distance from the disc centre and the strain is a maximum value at the outer edge of the disc [</w:t>
      </w:r>
      <w:r w:rsidR="00790259" w:rsidRPr="002D20E6">
        <w:rPr>
          <w:color w:val="auto"/>
        </w:rPr>
        <w:t>53</w:t>
      </w:r>
      <w:r w:rsidR="00CB65B6" w:rsidRPr="002D20E6">
        <w:rPr>
          <w:color w:val="auto"/>
        </w:rPr>
        <w:t>]</w:t>
      </w:r>
      <w:r w:rsidR="00530AA0" w:rsidRPr="002D20E6">
        <w:rPr>
          <w:color w:val="auto"/>
        </w:rPr>
        <w:t>.</w:t>
      </w:r>
      <w:r w:rsidR="00CB65B6" w:rsidRPr="002D20E6">
        <w:rPr>
          <w:color w:val="auto"/>
        </w:rPr>
        <w:t xml:space="preserve"> </w:t>
      </w:r>
      <w:r w:rsidR="00D778DE" w:rsidRPr="002D20E6">
        <w:rPr>
          <w:color w:val="auto"/>
        </w:rPr>
        <w:t xml:space="preserve">It is seen that at the beginning of torsion the accumulated plastic strain increases mostly at the edge of the sample, while it is nearly zero in the </w:t>
      </w:r>
      <w:r w:rsidR="00FA1F41" w:rsidRPr="002D20E6">
        <w:rPr>
          <w:color w:val="auto"/>
        </w:rPr>
        <w:t xml:space="preserve">central </w:t>
      </w:r>
      <w:r w:rsidR="00D778DE" w:rsidRPr="002D20E6">
        <w:rPr>
          <w:color w:val="auto"/>
        </w:rPr>
        <w:t xml:space="preserve">portion of the sample. This region of zero strain shrinks gradually with the progress of straining. </w:t>
      </w:r>
      <w:r w:rsidR="007350B5" w:rsidRPr="002D20E6">
        <w:rPr>
          <w:color w:val="auto"/>
        </w:rPr>
        <w:t>Strain gradient plasticity modelling of high-pressure torsion [</w:t>
      </w:r>
      <w:r w:rsidR="00790259" w:rsidRPr="002D20E6">
        <w:rPr>
          <w:color w:val="auto"/>
        </w:rPr>
        <w:t>54</w:t>
      </w:r>
      <w:r w:rsidR="007350B5" w:rsidRPr="002D20E6">
        <w:rPr>
          <w:color w:val="auto"/>
        </w:rPr>
        <w:t>]</w:t>
      </w:r>
      <w:r w:rsidR="00D778DE" w:rsidRPr="002D20E6">
        <w:rPr>
          <w:color w:val="auto"/>
        </w:rPr>
        <w:t xml:space="preserve"> confirms that 5 turns </w:t>
      </w:r>
      <w:r w:rsidR="00FA1F41" w:rsidRPr="002D20E6">
        <w:rPr>
          <w:color w:val="auto"/>
        </w:rPr>
        <w:t>a</w:t>
      </w:r>
      <w:r w:rsidR="00D778DE" w:rsidRPr="002D20E6">
        <w:rPr>
          <w:color w:val="auto"/>
        </w:rPr>
        <w:t xml:space="preserve">re sufficient to obtain a nearly uniform distribution of strain across the entire HPT </w:t>
      </w:r>
      <w:r w:rsidR="00D778DE" w:rsidRPr="002D20E6">
        <w:rPr>
          <w:color w:val="auto"/>
        </w:rPr>
        <w:lastRenderedPageBreak/>
        <w:t xml:space="preserve">sample. </w:t>
      </w:r>
      <w:r w:rsidR="00EC0185" w:rsidRPr="002D20E6">
        <w:rPr>
          <w:color w:val="auto"/>
        </w:rPr>
        <w:t>So, a</w:t>
      </w:r>
      <w:r w:rsidR="00DF3BCF" w:rsidRPr="002D20E6">
        <w:rPr>
          <w:color w:val="auto"/>
        </w:rPr>
        <w:t>s the HPT number</w:t>
      </w:r>
      <w:r w:rsidR="00FA1F41" w:rsidRPr="002D20E6">
        <w:rPr>
          <w:color w:val="auto"/>
        </w:rPr>
        <w:t>s</w:t>
      </w:r>
      <w:r w:rsidR="00DF3BCF" w:rsidRPr="002D20E6">
        <w:rPr>
          <w:color w:val="auto"/>
        </w:rPr>
        <w:t xml:space="preserve"> of turn</w:t>
      </w:r>
      <w:r w:rsidR="00FA1F41" w:rsidRPr="002D20E6">
        <w:rPr>
          <w:color w:val="auto"/>
        </w:rPr>
        <w:t>s</w:t>
      </w:r>
      <w:r w:rsidR="00DF3BCF" w:rsidRPr="002D20E6">
        <w:rPr>
          <w:color w:val="auto"/>
        </w:rPr>
        <w:t xml:space="preserve"> increase</w:t>
      </w:r>
      <w:r w:rsidR="00EC0185" w:rsidRPr="002D20E6">
        <w:rPr>
          <w:color w:val="auto"/>
        </w:rPr>
        <w:t xml:space="preserve"> to 10 or 20 turns</w:t>
      </w:r>
      <w:r w:rsidR="002B327C" w:rsidRPr="002D20E6">
        <w:rPr>
          <w:color w:val="auto"/>
        </w:rPr>
        <w:t>,</w:t>
      </w:r>
      <w:r w:rsidR="00EC0185" w:rsidRPr="002D20E6">
        <w:rPr>
          <w:color w:val="auto"/>
        </w:rPr>
        <w:t xml:space="preserve"> samples should have more homogeneous microstructures along </w:t>
      </w:r>
      <w:r w:rsidR="00FA1F41" w:rsidRPr="002D20E6">
        <w:rPr>
          <w:color w:val="auto"/>
        </w:rPr>
        <w:t xml:space="preserve">the </w:t>
      </w:r>
      <w:r w:rsidR="00EC0185" w:rsidRPr="002D20E6">
        <w:rPr>
          <w:color w:val="auto"/>
        </w:rPr>
        <w:t>disc diameter.</w:t>
      </w:r>
      <w:r w:rsidR="002B327C" w:rsidRPr="002D20E6">
        <w:rPr>
          <w:color w:val="auto"/>
        </w:rPr>
        <w:t xml:space="preserve"> </w:t>
      </w:r>
      <w:r w:rsidR="00F76568" w:rsidRPr="002D20E6">
        <w:rPr>
          <w:color w:val="auto"/>
        </w:rPr>
        <w:t xml:space="preserve">The mean grain sizes of about 70 </w:t>
      </w:r>
      <w:r w:rsidR="00F76568" w:rsidRPr="002D20E6">
        <w:rPr>
          <w:color w:val="auto"/>
        </w:rPr>
        <w:sym w:font="Symbol" w:char="F0B1"/>
      </w:r>
      <w:r w:rsidR="00F76568" w:rsidRPr="002D20E6">
        <w:rPr>
          <w:color w:val="auto"/>
        </w:rPr>
        <w:t xml:space="preserve"> 18 nm and ~60 </w:t>
      </w:r>
      <w:r w:rsidR="00F76568" w:rsidRPr="002D20E6">
        <w:rPr>
          <w:color w:val="auto"/>
        </w:rPr>
        <w:sym w:font="Symbol" w:char="F0B1"/>
      </w:r>
      <w:r w:rsidR="00F76568" w:rsidRPr="002D20E6">
        <w:rPr>
          <w:color w:val="auto"/>
        </w:rPr>
        <w:t xml:space="preserve"> 12 nm </w:t>
      </w:r>
      <w:r w:rsidRPr="002D20E6">
        <w:rPr>
          <w:color w:val="auto"/>
        </w:rPr>
        <w:t>after 10 turns and 20 turns for the CP-Ti samples, as shown in Fig.</w:t>
      </w:r>
      <w:r w:rsidR="007C5B22" w:rsidRPr="002D20E6">
        <w:rPr>
          <w:color w:val="auto"/>
        </w:rPr>
        <w:t xml:space="preserve"> 3</w:t>
      </w:r>
      <w:r w:rsidR="00F76568" w:rsidRPr="002D20E6">
        <w:rPr>
          <w:color w:val="auto"/>
        </w:rPr>
        <w:t>(d-g)</w:t>
      </w:r>
      <w:r w:rsidRPr="002D20E6">
        <w:rPr>
          <w:color w:val="auto"/>
        </w:rPr>
        <w:t>,</w:t>
      </w:r>
      <w:r w:rsidR="00F77A18" w:rsidRPr="002D20E6">
        <w:rPr>
          <w:color w:val="auto"/>
        </w:rPr>
        <w:t xml:space="preserve"> </w:t>
      </w:r>
      <w:r w:rsidRPr="002D20E6">
        <w:rPr>
          <w:color w:val="auto"/>
        </w:rPr>
        <w:t xml:space="preserve">demonstrates that the </w:t>
      </w:r>
      <w:r w:rsidR="0061272D" w:rsidRPr="002D20E6">
        <w:rPr>
          <w:color w:val="auto"/>
        </w:rPr>
        <w:t>nanostructured CP-Ti</w:t>
      </w:r>
      <w:r w:rsidR="00EB5DD1" w:rsidRPr="002D20E6">
        <w:rPr>
          <w:color w:val="auto"/>
        </w:rPr>
        <w:t xml:space="preserve"> was produced through the heavy shear deformation. There is a report that </w:t>
      </w:r>
      <w:r w:rsidRPr="002D20E6">
        <w:rPr>
          <w:color w:val="auto"/>
        </w:rPr>
        <w:t>when the HPT numbers of turns is sufficiently high it is possible to achieve a saturation in the ultrafine-grained microstructure</w:t>
      </w:r>
      <w:r w:rsidR="00075113" w:rsidRPr="002D20E6">
        <w:rPr>
          <w:color w:val="auto"/>
        </w:rPr>
        <w:t xml:space="preserve"> [</w:t>
      </w:r>
      <w:r w:rsidR="00780C79" w:rsidRPr="002D20E6">
        <w:rPr>
          <w:color w:val="auto"/>
        </w:rPr>
        <w:t>55</w:t>
      </w:r>
      <w:r w:rsidR="00075113" w:rsidRPr="002D20E6">
        <w:rPr>
          <w:color w:val="auto"/>
        </w:rPr>
        <w:t>]</w:t>
      </w:r>
      <w:r w:rsidRPr="002D20E6">
        <w:rPr>
          <w:color w:val="auto"/>
        </w:rPr>
        <w:t xml:space="preserve">. Fig. </w:t>
      </w:r>
      <w:r w:rsidR="005C18B2" w:rsidRPr="002D20E6">
        <w:rPr>
          <w:color w:val="auto"/>
        </w:rPr>
        <w:t>4</w:t>
      </w:r>
      <w:r w:rsidR="00F76568" w:rsidRPr="002D20E6">
        <w:rPr>
          <w:color w:val="auto"/>
        </w:rPr>
        <w:t>(e-f</w:t>
      </w:r>
      <w:r w:rsidR="00F77A18" w:rsidRPr="002D20E6">
        <w:rPr>
          <w:color w:val="auto"/>
        </w:rPr>
        <w:t>)</w:t>
      </w:r>
      <w:r w:rsidRPr="002D20E6">
        <w:rPr>
          <w:color w:val="auto"/>
        </w:rPr>
        <w:t xml:space="preserve"> shows that significant grain refinement occurred after 10 turns of the Ti64 sample with</w:t>
      </w:r>
      <w:r w:rsidR="00F76568" w:rsidRPr="002D20E6">
        <w:rPr>
          <w:color w:val="auto"/>
        </w:rPr>
        <w:t xml:space="preserve"> a mean grain size of about 50 </w:t>
      </w:r>
      <w:r w:rsidR="00F76568" w:rsidRPr="002D20E6">
        <w:rPr>
          <w:color w:val="auto"/>
        </w:rPr>
        <w:sym w:font="Symbol" w:char="F0B1"/>
      </w:r>
      <w:r w:rsidR="00F76568" w:rsidRPr="002D20E6">
        <w:rPr>
          <w:color w:val="auto"/>
        </w:rPr>
        <w:t xml:space="preserve"> 10 nm</w:t>
      </w:r>
      <w:r w:rsidRPr="002D20E6">
        <w:rPr>
          <w:color w:val="auto"/>
        </w:rPr>
        <w:t xml:space="preserve">. However, the average hardness values after 10 and 20 turns for the Ti64 samples were </w:t>
      </w:r>
      <w:r w:rsidR="00075113" w:rsidRPr="002D20E6">
        <w:rPr>
          <w:color w:val="auto"/>
        </w:rPr>
        <w:t xml:space="preserve">measured as </w:t>
      </w:r>
      <w:r w:rsidRPr="002D20E6">
        <w:rPr>
          <w:color w:val="auto"/>
        </w:rPr>
        <w:t>~385 Hv and ~390 Hv, respectively, and this is consistent with the development of a saturation in the microstructural conditions during HPT processing</w:t>
      </w:r>
      <w:r w:rsidR="00EB5DD1" w:rsidRPr="002D20E6">
        <w:rPr>
          <w:color w:val="auto"/>
        </w:rPr>
        <w:t xml:space="preserve">, so </w:t>
      </w:r>
      <w:r w:rsidR="00FA1F41" w:rsidRPr="002D20E6">
        <w:rPr>
          <w:color w:val="auto"/>
        </w:rPr>
        <w:t xml:space="preserve">that </w:t>
      </w:r>
      <w:r w:rsidR="00EB5DD1" w:rsidRPr="002D20E6">
        <w:rPr>
          <w:color w:val="auto"/>
        </w:rPr>
        <w:t xml:space="preserve">it is reasonable to suggest the grain size in </w:t>
      </w:r>
      <w:r w:rsidR="00CF7D50" w:rsidRPr="002D20E6">
        <w:rPr>
          <w:color w:val="auto"/>
        </w:rPr>
        <w:t xml:space="preserve">the </w:t>
      </w:r>
      <w:r w:rsidR="00EB5DD1" w:rsidRPr="002D20E6">
        <w:rPr>
          <w:color w:val="auto"/>
        </w:rPr>
        <w:t xml:space="preserve">20 turns </w:t>
      </w:r>
      <w:r w:rsidR="00957FDF" w:rsidRPr="002D20E6">
        <w:rPr>
          <w:color w:val="auto"/>
        </w:rPr>
        <w:t>sample</w:t>
      </w:r>
      <w:r w:rsidR="00EB5DD1" w:rsidRPr="002D20E6">
        <w:rPr>
          <w:color w:val="auto"/>
        </w:rPr>
        <w:t xml:space="preserve"> is similar to </w:t>
      </w:r>
      <w:r w:rsidR="006D17BE" w:rsidRPr="002D20E6">
        <w:rPr>
          <w:color w:val="auto"/>
        </w:rPr>
        <w:t xml:space="preserve">or even smaller than </w:t>
      </w:r>
      <w:r w:rsidR="00EB5DD1" w:rsidRPr="002D20E6">
        <w:rPr>
          <w:color w:val="auto"/>
        </w:rPr>
        <w:t xml:space="preserve">the grain size developed in </w:t>
      </w:r>
      <w:r w:rsidR="00CF7D50" w:rsidRPr="002D20E6">
        <w:rPr>
          <w:color w:val="auto"/>
        </w:rPr>
        <w:t xml:space="preserve">the </w:t>
      </w:r>
      <w:r w:rsidR="00EB5DD1" w:rsidRPr="002D20E6">
        <w:rPr>
          <w:color w:val="auto"/>
        </w:rPr>
        <w:t>10 turns sample.</w:t>
      </w:r>
      <w:r w:rsidRPr="002D20E6">
        <w:rPr>
          <w:color w:val="auto"/>
        </w:rPr>
        <w:t xml:space="preserve"> </w:t>
      </w:r>
    </w:p>
    <w:p w14:paraId="4B179B9F" w14:textId="6ED9D720" w:rsidR="006C246A" w:rsidRPr="002D20E6" w:rsidRDefault="006C246A" w:rsidP="006C246A">
      <w:pPr>
        <w:pStyle w:val="MDPI31text"/>
        <w:rPr>
          <w:color w:val="auto"/>
        </w:rPr>
      </w:pPr>
      <w:r w:rsidRPr="002D20E6">
        <w:rPr>
          <w:color w:val="auto"/>
        </w:rPr>
        <w:t>It is obvious that, through HPT processing to 20 turns, nanograined structures were developed in both the CP-Ti and the Ti64 alloy with both materials exhibiting significant grain refinements. Based on the analysis of the results in Figs</w:t>
      </w:r>
      <w:r w:rsidR="000F0149" w:rsidRPr="002D20E6">
        <w:rPr>
          <w:color w:val="auto"/>
        </w:rPr>
        <w:t>.</w:t>
      </w:r>
      <w:r w:rsidRPr="002D20E6">
        <w:rPr>
          <w:color w:val="auto"/>
        </w:rPr>
        <w:t xml:space="preserve"> </w:t>
      </w:r>
      <w:r w:rsidR="005C18B2" w:rsidRPr="002D20E6">
        <w:rPr>
          <w:color w:val="auto"/>
        </w:rPr>
        <w:t>3</w:t>
      </w:r>
      <w:r w:rsidRPr="002D20E6">
        <w:rPr>
          <w:color w:val="auto"/>
        </w:rPr>
        <w:t xml:space="preserve"> – </w:t>
      </w:r>
      <w:r w:rsidR="005C18B2" w:rsidRPr="002D20E6">
        <w:rPr>
          <w:color w:val="auto"/>
        </w:rPr>
        <w:t>4</w:t>
      </w:r>
      <w:r w:rsidRPr="002D20E6">
        <w:rPr>
          <w:color w:val="auto"/>
        </w:rPr>
        <w:t xml:space="preserve">, it is concluded that 20 turns of HPT processing will produce </w:t>
      </w:r>
      <w:r w:rsidR="00F76568" w:rsidRPr="002D20E6">
        <w:rPr>
          <w:color w:val="auto"/>
        </w:rPr>
        <w:t xml:space="preserve">a mean grain size of about 50 </w:t>
      </w:r>
      <w:r w:rsidR="00F76568" w:rsidRPr="002D20E6">
        <w:rPr>
          <w:color w:val="auto"/>
        </w:rPr>
        <w:sym w:font="Symbol" w:char="F0B1"/>
      </w:r>
      <w:r w:rsidR="00F76568" w:rsidRPr="002D20E6">
        <w:rPr>
          <w:color w:val="auto"/>
        </w:rPr>
        <w:t xml:space="preserve"> 10 nm </w:t>
      </w:r>
      <w:r w:rsidR="006D17BE" w:rsidRPr="002D20E6">
        <w:rPr>
          <w:color w:val="auto"/>
        </w:rPr>
        <w:t>or even smaller</w:t>
      </w:r>
      <w:r w:rsidR="00CF7D50" w:rsidRPr="002D20E6">
        <w:rPr>
          <w:color w:val="auto"/>
        </w:rPr>
        <w:t xml:space="preserve"> </w:t>
      </w:r>
      <w:r w:rsidRPr="002D20E6">
        <w:rPr>
          <w:color w:val="auto"/>
        </w:rPr>
        <w:t>in Ti64</w:t>
      </w:r>
      <w:r w:rsidR="006D17BE" w:rsidRPr="002D20E6">
        <w:rPr>
          <w:color w:val="auto"/>
        </w:rPr>
        <w:t xml:space="preserve">, </w:t>
      </w:r>
      <w:r w:rsidRPr="002D20E6">
        <w:rPr>
          <w:color w:val="auto"/>
        </w:rPr>
        <w:t>but in CP-</w:t>
      </w:r>
      <w:proofErr w:type="spellStart"/>
      <w:r w:rsidRPr="002D20E6">
        <w:rPr>
          <w:color w:val="auto"/>
        </w:rPr>
        <w:t>Ti</w:t>
      </w:r>
      <w:proofErr w:type="spellEnd"/>
      <w:r w:rsidRPr="002D20E6">
        <w:rPr>
          <w:color w:val="auto"/>
        </w:rPr>
        <w:t xml:space="preserve"> </w:t>
      </w:r>
      <w:r w:rsidR="00F76568" w:rsidRPr="002D20E6">
        <w:rPr>
          <w:color w:val="auto"/>
        </w:rPr>
        <w:t xml:space="preserve">the mean grain size is about 60 </w:t>
      </w:r>
      <w:r w:rsidR="00F76568" w:rsidRPr="002D20E6">
        <w:rPr>
          <w:color w:val="auto"/>
        </w:rPr>
        <w:sym w:font="Symbol" w:char="F0B1"/>
      </w:r>
      <w:r w:rsidR="00F76568" w:rsidRPr="002D20E6">
        <w:rPr>
          <w:color w:val="auto"/>
        </w:rPr>
        <w:t xml:space="preserve"> 12 nm</w:t>
      </w:r>
      <w:r w:rsidRPr="002D20E6">
        <w:rPr>
          <w:color w:val="auto"/>
        </w:rPr>
        <w:t>.</w:t>
      </w:r>
    </w:p>
    <w:p w14:paraId="63BA0E6F" w14:textId="7AAA56BD" w:rsidR="0028709B" w:rsidRPr="002D20E6" w:rsidRDefault="006C246A" w:rsidP="0004255E">
      <w:pPr>
        <w:pStyle w:val="MDPI31text"/>
        <w:rPr>
          <w:color w:val="auto"/>
        </w:rPr>
      </w:pPr>
      <w:r w:rsidRPr="002D20E6">
        <w:rPr>
          <w:color w:val="auto"/>
        </w:rPr>
        <w:t xml:space="preserve">The surface of HPT-processed </w:t>
      </w:r>
      <w:r w:rsidR="009A5A24" w:rsidRPr="002D20E6">
        <w:rPr>
          <w:color w:val="auto"/>
        </w:rPr>
        <w:t xml:space="preserve">N20 </w:t>
      </w:r>
      <w:r w:rsidRPr="002D20E6">
        <w:rPr>
          <w:color w:val="auto"/>
        </w:rPr>
        <w:t xml:space="preserve">samples </w:t>
      </w:r>
      <w:r w:rsidR="009A5A24" w:rsidRPr="002D20E6">
        <w:rPr>
          <w:color w:val="auto"/>
        </w:rPr>
        <w:t xml:space="preserve">(with nanograined microstructures) and heat-treated but unstrained N0 samples (with coarse-grained microstructures) </w:t>
      </w:r>
      <w:r w:rsidRPr="002D20E6">
        <w:rPr>
          <w:color w:val="auto"/>
        </w:rPr>
        <w:t xml:space="preserve">were modified by the laser surface texturing in air to evaluate the influence of the laser processing parameters on the surface roughness and the hydrophilic/hydrophobic properties. After the laser surface texturing, the surface contact angle </w:t>
      </w:r>
      <w:r w:rsidR="00E4179B" w:rsidRPr="002D20E6">
        <w:rPr>
          <w:color w:val="auto"/>
        </w:rPr>
        <w:t xml:space="preserve">of all samples </w:t>
      </w:r>
      <w:r w:rsidRPr="002D20E6">
        <w:rPr>
          <w:color w:val="auto"/>
        </w:rPr>
        <w:t xml:space="preserve">was hydrophilic as shown in Fig. </w:t>
      </w:r>
      <w:r w:rsidR="00057FF0" w:rsidRPr="002D20E6">
        <w:rPr>
          <w:color w:val="auto"/>
        </w:rPr>
        <w:t>6</w:t>
      </w:r>
      <w:r w:rsidRPr="002D20E6">
        <w:rPr>
          <w:color w:val="auto"/>
        </w:rPr>
        <w:t xml:space="preserve">. </w:t>
      </w:r>
      <w:r w:rsidR="00E4179B" w:rsidRPr="002D20E6">
        <w:rPr>
          <w:color w:val="auto"/>
        </w:rPr>
        <w:t xml:space="preserve">Comparing Fig. </w:t>
      </w:r>
      <w:r w:rsidR="00057FF0" w:rsidRPr="002D20E6">
        <w:rPr>
          <w:color w:val="auto"/>
        </w:rPr>
        <w:t>6</w:t>
      </w:r>
      <w:r w:rsidR="00E4179B" w:rsidRPr="002D20E6">
        <w:rPr>
          <w:color w:val="auto"/>
        </w:rPr>
        <w:t xml:space="preserve">(a) with Fig. </w:t>
      </w:r>
      <w:r w:rsidR="00057FF0" w:rsidRPr="002D20E6">
        <w:rPr>
          <w:color w:val="auto"/>
        </w:rPr>
        <w:t>6</w:t>
      </w:r>
      <w:r w:rsidR="00E4179B" w:rsidRPr="002D20E6">
        <w:rPr>
          <w:color w:val="auto"/>
        </w:rPr>
        <w:t>(b), there was no significant difference in the roughness values between the nanostructured N20 sample and the coarse-grained N0 sample of CP-</w:t>
      </w:r>
      <w:proofErr w:type="spellStart"/>
      <w:r w:rsidR="00E4179B" w:rsidRPr="002D20E6">
        <w:rPr>
          <w:color w:val="auto"/>
        </w:rPr>
        <w:t>Ti</w:t>
      </w:r>
      <w:proofErr w:type="spellEnd"/>
      <w:r w:rsidR="00E4179B" w:rsidRPr="002D20E6">
        <w:rPr>
          <w:color w:val="auto"/>
        </w:rPr>
        <w:t>, but the nanostructured N20 sample showed a higher contact angle than the coarse-grained N0 sample. Whereas in Ti64, the roughness of the nanostructured N20 samples was rougher than for the coarse-grained N0 samples, but the nanostructured N20 sample showed similar contact angle to the coarse-grained N0 sample. Obviously, nanostructured CP-</w:t>
      </w:r>
      <w:proofErr w:type="spellStart"/>
      <w:r w:rsidR="00E4179B" w:rsidRPr="002D20E6">
        <w:rPr>
          <w:color w:val="auto"/>
        </w:rPr>
        <w:t>Ti</w:t>
      </w:r>
      <w:proofErr w:type="spellEnd"/>
      <w:r w:rsidR="00E4179B" w:rsidRPr="002D20E6">
        <w:rPr>
          <w:color w:val="auto"/>
        </w:rPr>
        <w:t xml:space="preserve"> and Ti64 have slightly different response to the laser treatment of corresponding coarse-grained materials. </w:t>
      </w:r>
      <w:r w:rsidRPr="002D20E6">
        <w:rPr>
          <w:color w:val="auto"/>
        </w:rPr>
        <w:t>It is also apparent that the surface contact angle increases with an increase in the holding time</w:t>
      </w:r>
      <w:r w:rsidR="0057166F" w:rsidRPr="002D20E6">
        <w:rPr>
          <w:color w:val="auto"/>
        </w:rPr>
        <w:t xml:space="preserve"> for all samples </w:t>
      </w:r>
      <w:r w:rsidR="00337D25" w:rsidRPr="002D20E6">
        <w:rPr>
          <w:color w:val="auto"/>
        </w:rPr>
        <w:t xml:space="preserve">treated in air atmosphere </w:t>
      </w:r>
      <w:r w:rsidR="00F76568" w:rsidRPr="002D20E6">
        <w:rPr>
          <w:color w:val="auto"/>
        </w:rPr>
        <w:t xml:space="preserve">as displayed in </w:t>
      </w:r>
      <w:r w:rsidR="00887839" w:rsidRPr="002D20E6">
        <w:rPr>
          <w:color w:val="auto"/>
        </w:rPr>
        <w:t xml:space="preserve">Fig. </w:t>
      </w:r>
      <w:r w:rsidR="00057FF0" w:rsidRPr="002D20E6">
        <w:rPr>
          <w:color w:val="auto"/>
        </w:rPr>
        <w:t>13</w:t>
      </w:r>
      <w:r w:rsidRPr="002D20E6">
        <w:rPr>
          <w:color w:val="auto"/>
        </w:rPr>
        <w:t>. Accordingly, it can be seen that when the surface roughness is increased in HPT-processed ultrafine-grained materials so the surface contact angle changes from hydrophilic to super-hydrophilic. These phenomena are directly related to the traditional Wenzel model [33] in which the surface roughness directly affects the surface contact angle [</w:t>
      </w:r>
      <w:r w:rsidR="00780C79" w:rsidRPr="002D20E6">
        <w:rPr>
          <w:color w:val="auto"/>
        </w:rPr>
        <w:t>56</w:t>
      </w:r>
      <w:r w:rsidRPr="002D20E6">
        <w:rPr>
          <w:color w:val="auto"/>
        </w:rPr>
        <w:t>].</w:t>
      </w:r>
    </w:p>
    <w:p w14:paraId="73C892D6" w14:textId="495826E6" w:rsidR="00D77AF5" w:rsidRPr="002D20E6" w:rsidRDefault="00D77AF5" w:rsidP="00D77AF5">
      <w:pPr>
        <w:pStyle w:val="MDPI31text"/>
        <w:rPr>
          <w:color w:val="auto"/>
        </w:rPr>
      </w:pPr>
      <w:r w:rsidRPr="002D20E6">
        <w:rPr>
          <w:color w:val="auto"/>
        </w:rPr>
        <w:t xml:space="preserve">The coarse-grained CP-Ti and Ti64 (the N0 samples) were laser treated under different environments of vacuum, air and oxygen. </w:t>
      </w:r>
      <w:r w:rsidR="00DB7423" w:rsidRPr="002D20E6">
        <w:rPr>
          <w:color w:val="auto"/>
        </w:rPr>
        <w:t>F</w:t>
      </w:r>
      <w:r w:rsidR="00D13968" w:rsidRPr="002D20E6">
        <w:rPr>
          <w:color w:val="auto"/>
        </w:rPr>
        <w:t>ig</w:t>
      </w:r>
      <w:r w:rsidR="00DB7423" w:rsidRPr="002D20E6">
        <w:rPr>
          <w:color w:val="auto"/>
        </w:rPr>
        <w:t>ure</w:t>
      </w:r>
      <w:r w:rsidR="007D2BFA" w:rsidRPr="002D20E6">
        <w:rPr>
          <w:color w:val="auto"/>
        </w:rPr>
        <w:t xml:space="preserve"> 10</w:t>
      </w:r>
      <w:r w:rsidR="00D13968" w:rsidRPr="002D20E6">
        <w:rPr>
          <w:color w:val="auto"/>
        </w:rPr>
        <w:t xml:space="preserve"> </w:t>
      </w:r>
      <w:r w:rsidRPr="002D20E6">
        <w:rPr>
          <w:color w:val="auto"/>
        </w:rPr>
        <w:t>show</w:t>
      </w:r>
      <w:r w:rsidR="00092B7E" w:rsidRPr="002D20E6">
        <w:rPr>
          <w:color w:val="auto"/>
        </w:rPr>
        <w:t>s</w:t>
      </w:r>
      <w:r w:rsidRPr="002D20E6">
        <w:rPr>
          <w:color w:val="auto"/>
        </w:rPr>
        <w:t xml:space="preserve"> that the contact angle</w:t>
      </w:r>
      <w:r w:rsidR="00D13968" w:rsidRPr="002D20E6">
        <w:rPr>
          <w:color w:val="auto"/>
        </w:rPr>
        <w:t>s</w:t>
      </w:r>
      <w:r w:rsidRPr="002D20E6">
        <w:rPr>
          <w:color w:val="auto"/>
        </w:rPr>
        <w:t xml:space="preserve"> of the samples laser treated in vacuum</w:t>
      </w:r>
      <w:r w:rsidR="00D13968" w:rsidRPr="002D20E6">
        <w:rPr>
          <w:color w:val="auto"/>
        </w:rPr>
        <w:t xml:space="preserve"> and air</w:t>
      </w:r>
      <w:r w:rsidRPr="002D20E6">
        <w:rPr>
          <w:color w:val="auto"/>
        </w:rPr>
        <w:t xml:space="preserve"> </w:t>
      </w:r>
      <w:r w:rsidR="00092B7E" w:rsidRPr="002D20E6">
        <w:rPr>
          <w:color w:val="auto"/>
        </w:rPr>
        <w:t>atmosphere</w:t>
      </w:r>
      <w:r w:rsidR="005B1173" w:rsidRPr="002D20E6">
        <w:rPr>
          <w:color w:val="auto"/>
        </w:rPr>
        <w:t>s</w:t>
      </w:r>
      <w:r w:rsidR="00092B7E" w:rsidRPr="002D20E6">
        <w:rPr>
          <w:color w:val="auto"/>
        </w:rPr>
        <w:t xml:space="preserve"> </w:t>
      </w:r>
      <w:r w:rsidR="00D13968" w:rsidRPr="002D20E6">
        <w:rPr>
          <w:color w:val="auto"/>
        </w:rPr>
        <w:t xml:space="preserve">are </w:t>
      </w:r>
      <w:r w:rsidRPr="002D20E6">
        <w:rPr>
          <w:color w:val="auto"/>
        </w:rPr>
        <w:t xml:space="preserve">more hydrophobic than </w:t>
      </w:r>
      <w:r w:rsidR="00FE470D" w:rsidRPr="002D20E6">
        <w:rPr>
          <w:color w:val="auto"/>
        </w:rPr>
        <w:t>samples</w:t>
      </w:r>
      <w:r w:rsidRPr="002D20E6">
        <w:rPr>
          <w:color w:val="auto"/>
        </w:rPr>
        <w:t xml:space="preserve"> </w:t>
      </w:r>
      <w:r w:rsidR="00FE470D" w:rsidRPr="002D20E6">
        <w:rPr>
          <w:color w:val="auto"/>
        </w:rPr>
        <w:t>laser treated</w:t>
      </w:r>
      <w:r w:rsidRPr="002D20E6">
        <w:rPr>
          <w:color w:val="auto"/>
        </w:rPr>
        <w:t xml:space="preserve"> in an O</w:t>
      </w:r>
      <w:r w:rsidRPr="002D20E6">
        <w:rPr>
          <w:color w:val="auto"/>
          <w:vertAlign w:val="subscript"/>
        </w:rPr>
        <w:t>2</w:t>
      </w:r>
      <w:r w:rsidRPr="002D20E6">
        <w:rPr>
          <w:color w:val="auto"/>
        </w:rPr>
        <w:t xml:space="preserve"> atmosphere. </w:t>
      </w:r>
      <w:r w:rsidR="00FE470D" w:rsidRPr="002D20E6">
        <w:rPr>
          <w:color w:val="auto"/>
        </w:rPr>
        <w:t>The rough surface geometry and the low</w:t>
      </w:r>
      <w:r w:rsidR="00A90ED9" w:rsidRPr="002D20E6">
        <w:rPr>
          <w:color w:val="auto"/>
        </w:rPr>
        <w:t xml:space="preserve"> </w:t>
      </w:r>
      <w:r w:rsidR="00FE470D" w:rsidRPr="002D20E6">
        <w:rPr>
          <w:color w:val="auto"/>
        </w:rPr>
        <w:t xml:space="preserve">surface-energy chemical </w:t>
      </w:r>
      <w:r w:rsidR="00155A77" w:rsidRPr="002D20E6">
        <w:rPr>
          <w:color w:val="auto"/>
        </w:rPr>
        <w:t>are</w:t>
      </w:r>
      <w:r w:rsidR="00FE470D" w:rsidRPr="002D20E6">
        <w:rPr>
          <w:color w:val="auto"/>
        </w:rPr>
        <w:t xml:space="preserve"> widely known to be critical for achieving hydrophobicity, particularly on metal surfaces. In </w:t>
      </w:r>
      <w:r w:rsidR="00A90ED9" w:rsidRPr="002D20E6">
        <w:rPr>
          <w:color w:val="auto"/>
        </w:rPr>
        <w:t xml:space="preserve">the </w:t>
      </w:r>
      <w:r w:rsidR="00FE470D" w:rsidRPr="002D20E6">
        <w:rPr>
          <w:color w:val="auto"/>
        </w:rPr>
        <w:t>O</w:t>
      </w:r>
      <w:r w:rsidR="00FE470D" w:rsidRPr="002D20E6">
        <w:rPr>
          <w:color w:val="auto"/>
          <w:vertAlign w:val="subscript"/>
        </w:rPr>
        <w:t xml:space="preserve">2 </w:t>
      </w:r>
      <w:r w:rsidR="00FE470D" w:rsidRPr="002D20E6">
        <w:rPr>
          <w:color w:val="auto"/>
        </w:rPr>
        <w:t>atmosphere, the surface still absorbs organic compound</w:t>
      </w:r>
      <w:r w:rsidR="00101D4C" w:rsidRPr="002D20E6">
        <w:rPr>
          <w:color w:val="auto"/>
        </w:rPr>
        <w:t>s</w:t>
      </w:r>
      <w:r w:rsidR="00FE470D" w:rsidRPr="002D20E6">
        <w:rPr>
          <w:color w:val="auto"/>
        </w:rPr>
        <w:t xml:space="preserve"> but the increas</w:t>
      </w:r>
      <w:r w:rsidR="00A90ED9" w:rsidRPr="002D20E6">
        <w:rPr>
          <w:color w:val="auto"/>
        </w:rPr>
        <w:t>ing</w:t>
      </w:r>
      <w:r w:rsidR="00FE470D" w:rsidRPr="002D20E6">
        <w:rPr>
          <w:color w:val="auto"/>
        </w:rPr>
        <w:t xml:space="preserve"> rate of contact angle became slower than samples laser treated in vacuum and air atmosphere</w:t>
      </w:r>
      <w:r w:rsidR="00A90ED9" w:rsidRPr="002D20E6">
        <w:rPr>
          <w:color w:val="auto"/>
        </w:rPr>
        <w:t>s</w:t>
      </w:r>
      <w:r w:rsidR="00086E36" w:rsidRPr="002D20E6">
        <w:rPr>
          <w:color w:val="auto"/>
        </w:rPr>
        <w:t xml:space="preserve">, </w:t>
      </w:r>
      <w:r w:rsidR="00A90ED9" w:rsidRPr="002D20E6">
        <w:rPr>
          <w:color w:val="auto"/>
        </w:rPr>
        <w:t xml:space="preserve">with the result that </w:t>
      </w:r>
      <w:r w:rsidR="00101D4C" w:rsidRPr="002D20E6">
        <w:rPr>
          <w:color w:val="auto"/>
        </w:rPr>
        <w:t>the contact angles of CP-</w:t>
      </w:r>
      <w:proofErr w:type="spellStart"/>
      <w:r w:rsidR="00101D4C" w:rsidRPr="002D20E6">
        <w:rPr>
          <w:color w:val="auto"/>
        </w:rPr>
        <w:t>Ti</w:t>
      </w:r>
      <w:proofErr w:type="spellEnd"/>
      <w:r w:rsidR="00101D4C" w:rsidRPr="002D20E6">
        <w:rPr>
          <w:color w:val="auto"/>
        </w:rPr>
        <w:t xml:space="preserve"> and Ti64 are smaller than those </w:t>
      </w:r>
      <w:r w:rsidR="00A90ED9" w:rsidRPr="002D20E6">
        <w:rPr>
          <w:color w:val="auto"/>
        </w:rPr>
        <w:t xml:space="preserve">of </w:t>
      </w:r>
      <w:r w:rsidR="00101D4C" w:rsidRPr="002D20E6">
        <w:rPr>
          <w:color w:val="auto"/>
        </w:rPr>
        <w:t>samples treated in vacuum and air atmospheres</w:t>
      </w:r>
      <w:r w:rsidR="00FE470D" w:rsidRPr="002D20E6">
        <w:rPr>
          <w:color w:val="auto"/>
        </w:rPr>
        <w:t xml:space="preserve"> </w:t>
      </w:r>
      <w:r w:rsidR="00101D4C" w:rsidRPr="002D20E6">
        <w:rPr>
          <w:color w:val="auto"/>
        </w:rPr>
        <w:t xml:space="preserve">as shown </w:t>
      </w:r>
      <w:r w:rsidR="00FE470D" w:rsidRPr="002D20E6">
        <w:rPr>
          <w:color w:val="auto"/>
        </w:rPr>
        <w:t xml:space="preserve">in Fig. </w:t>
      </w:r>
      <w:r w:rsidR="007D2BFA" w:rsidRPr="002D20E6">
        <w:rPr>
          <w:color w:val="auto"/>
        </w:rPr>
        <w:t>10</w:t>
      </w:r>
      <w:r w:rsidR="0033706C" w:rsidRPr="002D20E6">
        <w:rPr>
          <w:color w:val="auto"/>
        </w:rPr>
        <w:t xml:space="preserve">. </w:t>
      </w:r>
      <w:r w:rsidR="00F97299" w:rsidRPr="002D20E6">
        <w:rPr>
          <w:color w:val="auto"/>
        </w:rPr>
        <w:t xml:space="preserve">Some </w:t>
      </w:r>
      <w:r w:rsidR="00101D4C" w:rsidRPr="002D20E6">
        <w:rPr>
          <w:color w:val="auto"/>
        </w:rPr>
        <w:t xml:space="preserve">early </w:t>
      </w:r>
      <w:r w:rsidR="00155250" w:rsidRPr="002D20E6">
        <w:rPr>
          <w:color w:val="auto"/>
        </w:rPr>
        <w:t xml:space="preserve">research </w:t>
      </w:r>
      <w:r w:rsidR="0033706C" w:rsidRPr="002D20E6">
        <w:rPr>
          <w:color w:val="auto"/>
        </w:rPr>
        <w:t>report</w:t>
      </w:r>
      <w:r w:rsidR="00155250" w:rsidRPr="002D20E6">
        <w:rPr>
          <w:color w:val="auto"/>
        </w:rPr>
        <w:t xml:space="preserve">ed </w:t>
      </w:r>
      <w:r w:rsidR="0033706C" w:rsidRPr="002D20E6">
        <w:rPr>
          <w:color w:val="auto"/>
        </w:rPr>
        <w:t>that the change of hydrophobicity is not obvious in the atmosphere of O</w:t>
      </w:r>
      <w:r w:rsidR="0033706C" w:rsidRPr="002D20E6">
        <w:rPr>
          <w:color w:val="auto"/>
          <w:vertAlign w:val="subscript"/>
        </w:rPr>
        <w:t>2</w:t>
      </w:r>
      <w:r w:rsidR="0033706C" w:rsidRPr="002D20E6">
        <w:rPr>
          <w:color w:val="auto"/>
        </w:rPr>
        <w:t xml:space="preserve"> [</w:t>
      </w:r>
      <w:r w:rsidR="00790259" w:rsidRPr="002D20E6">
        <w:rPr>
          <w:color w:val="auto"/>
        </w:rPr>
        <w:t>43-45</w:t>
      </w:r>
      <w:r w:rsidR="00C721A1" w:rsidRPr="002D20E6">
        <w:rPr>
          <w:color w:val="auto"/>
        </w:rPr>
        <w:t>]</w:t>
      </w:r>
      <w:r w:rsidR="00A90ED9" w:rsidRPr="002D20E6">
        <w:rPr>
          <w:color w:val="auto"/>
        </w:rPr>
        <w:t xml:space="preserve"> and this is </w:t>
      </w:r>
      <w:r w:rsidR="001D3790" w:rsidRPr="002D20E6">
        <w:rPr>
          <w:color w:val="auto"/>
        </w:rPr>
        <w:t xml:space="preserve">similar to </w:t>
      </w:r>
      <w:r w:rsidR="00A90ED9" w:rsidRPr="002D20E6">
        <w:rPr>
          <w:color w:val="auto"/>
        </w:rPr>
        <w:t xml:space="preserve">the </w:t>
      </w:r>
      <w:r w:rsidR="00F97299" w:rsidRPr="002D20E6">
        <w:rPr>
          <w:color w:val="auto"/>
        </w:rPr>
        <w:t xml:space="preserve">current </w:t>
      </w:r>
      <w:r w:rsidR="00E660B9" w:rsidRPr="002D20E6">
        <w:rPr>
          <w:color w:val="auto"/>
        </w:rPr>
        <w:t xml:space="preserve">results </w:t>
      </w:r>
      <w:r w:rsidR="00F97299" w:rsidRPr="002D20E6">
        <w:rPr>
          <w:color w:val="auto"/>
        </w:rPr>
        <w:t xml:space="preserve">in Fig. </w:t>
      </w:r>
      <w:r w:rsidR="007D2BFA" w:rsidRPr="002D20E6">
        <w:rPr>
          <w:color w:val="auto"/>
        </w:rPr>
        <w:t>10</w:t>
      </w:r>
      <w:r w:rsidR="00F97299" w:rsidRPr="002D20E6">
        <w:rPr>
          <w:color w:val="auto"/>
        </w:rPr>
        <w:t xml:space="preserve"> </w:t>
      </w:r>
      <w:r w:rsidR="00E660B9" w:rsidRPr="002D20E6">
        <w:rPr>
          <w:color w:val="auto"/>
        </w:rPr>
        <w:t>that laser-treated CP-</w:t>
      </w:r>
      <w:proofErr w:type="spellStart"/>
      <w:r w:rsidR="00E660B9" w:rsidRPr="002D20E6">
        <w:rPr>
          <w:color w:val="auto"/>
        </w:rPr>
        <w:t>Ti</w:t>
      </w:r>
      <w:proofErr w:type="spellEnd"/>
      <w:r w:rsidR="00E660B9" w:rsidRPr="002D20E6">
        <w:rPr>
          <w:color w:val="auto"/>
        </w:rPr>
        <w:t xml:space="preserve"> and Ti64</w:t>
      </w:r>
      <w:r w:rsidR="00D749FF" w:rsidRPr="002D20E6">
        <w:rPr>
          <w:color w:val="auto"/>
        </w:rPr>
        <w:t xml:space="preserve"> in </w:t>
      </w:r>
      <w:r w:rsidR="00A90ED9" w:rsidRPr="002D20E6">
        <w:rPr>
          <w:color w:val="auto"/>
        </w:rPr>
        <w:t xml:space="preserve">an </w:t>
      </w:r>
      <w:r w:rsidR="00D749FF" w:rsidRPr="002D20E6">
        <w:rPr>
          <w:color w:val="auto"/>
        </w:rPr>
        <w:t>O</w:t>
      </w:r>
      <w:r w:rsidR="00D749FF" w:rsidRPr="002D20E6">
        <w:rPr>
          <w:color w:val="auto"/>
          <w:vertAlign w:val="subscript"/>
        </w:rPr>
        <w:t>2</w:t>
      </w:r>
      <w:r w:rsidR="00D749FF" w:rsidRPr="002D20E6">
        <w:rPr>
          <w:color w:val="auto"/>
        </w:rPr>
        <w:t xml:space="preserve"> atmosphere</w:t>
      </w:r>
      <w:r w:rsidR="00E660B9" w:rsidRPr="002D20E6">
        <w:rPr>
          <w:color w:val="auto"/>
        </w:rPr>
        <w:t xml:space="preserve"> have</w:t>
      </w:r>
      <w:r w:rsidR="00035888" w:rsidRPr="002D20E6">
        <w:rPr>
          <w:color w:val="auto"/>
        </w:rPr>
        <w:t xml:space="preserve"> lower contact angles after 27 days holding.</w:t>
      </w:r>
      <w:r w:rsidR="00E660B9" w:rsidRPr="002D20E6">
        <w:rPr>
          <w:color w:val="auto"/>
        </w:rPr>
        <w:t xml:space="preserve"> </w:t>
      </w:r>
      <w:r w:rsidR="001D3790" w:rsidRPr="002D20E6">
        <w:rPr>
          <w:color w:val="auto"/>
        </w:rPr>
        <w:t>It can be concluded that</w:t>
      </w:r>
      <w:r w:rsidRPr="002D20E6">
        <w:rPr>
          <w:color w:val="auto"/>
        </w:rPr>
        <w:t xml:space="preserve"> the contact angles for</w:t>
      </w:r>
      <w:r w:rsidR="00D749FF" w:rsidRPr="002D20E6">
        <w:rPr>
          <w:color w:val="auto"/>
        </w:rPr>
        <w:t xml:space="preserve"> both</w:t>
      </w:r>
      <w:r w:rsidRPr="002D20E6">
        <w:rPr>
          <w:color w:val="auto"/>
        </w:rPr>
        <w:t xml:space="preserve"> the CP-</w:t>
      </w:r>
      <w:proofErr w:type="spellStart"/>
      <w:r w:rsidRPr="002D20E6">
        <w:rPr>
          <w:color w:val="auto"/>
        </w:rPr>
        <w:t>Ti</w:t>
      </w:r>
      <w:proofErr w:type="spellEnd"/>
      <w:r w:rsidRPr="002D20E6">
        <w:rPr>
          <w:color w:val="auto"/>
        </w:rPr>
        <w:t xml:space="preserve"> </w:t>
      </w:r>
      <w:r w:rsidR="00D749FF" w:rsidRPr="002D20E6">
        <w:rPr>
          <w:color w:val="auto"/>
        </w:rPr>
        <w:t xml:space="preserve">and Ti64 </w:t>
      </w:r>
      <w:r w:rsidRPr="002D20E6">
        <w:rPr>
          <w:color w:val="auto"/>
        </w:rPr>
        <w:t>sample</w:t>
      </w:r>
      <w:r w:rsidR="00D749FF" w:rsidRPr="002D20E6">
        <w:rPr>
          <w:color w:val="auto"/>
        </w:rPr>
        <w:t>s</w:t>
      </w:r>
      <w:r w:rsidRPr="002D20E6">
        <w:rPr>
          <w:color w:val="auto"/>
        </w:rPr>
        <w:t xml:space="preserve"> increased with a change of the laser treatment atmosphere in the order of O</w:t>
      </w:r>
      <w:r w:rsidRPr="002D20E6">
        <w:rPr>
          <w:color w:val="auto"/>
          <w:vertAlign w:val="subscript"/>
        </w:rPr>
        <w:t>2</w:t>
      </w:r>
      <w:r w:rsidRPr="002D20E6">
        <w:rPr>
          <w:color w:val="auto"/>
        </w:rPr>
        <w:t xml:space="preserve">, air and vacuum. </w:t>
      </w:r>
      <w:r w:rsidR="0057166F" w:rsidRPr="002D20E6">
        <w:rPr>
          <w:color w:val="auto"/>
        </w:rPr>
        <w:t>Several reports showed that a decomposition of carbon dioxide into carbon occurred during the pulsed laser treatment [5</w:t>
      </w:r>
      <w:r w:rsidR="00780C79" w:rsidRPr="002D20E6">
        <w:rPr>
          <w:color w:val="auto"/>
        </w:rPr>
        <w:t>7</w:t>
      </w:r>
      <w:r w:rsidR="0057166F" w:rsidRPr="002D20E6">
        <w:rPr>
          <w:color w:val="auto"/>
        </w:rPr>
        <w:t>, 5</w:t>
      </w:r>
      <w:r w:rsidR="00780C79" w:rsidRPr="002D20E6">
        <w:rPr>
          <w:color w:val="auto"/>
        </w:rPr>
        <w:t>8</w:t>
      </w:r>
      <w:r w:rsidR="0057166F" w:rsidRPr="002D20E6">
        <w:rPr>
          <w:color w:val="auto"/>
        </w:rPr>
        <w:t>]</w:t>
      </w:r>
      <w:r w:rsidR="001B53D5" w:rsidRPr="002D20E6">
        <w:rPr>
          <w:color w:val="auto"/>
        </w:rPr>
        <w:t>. There is also a similar result showing that the surface with the highest carbon content has the highest contact angle [5</w:t>
      </w:r>
      <w:r w:rsidR="00E408C4" w:rsidRPr="002D20E6">
        <w:rPr>
          <w:color w:val="auto"/>
        </w:rPr>
        <w:t>9</w:t>
      </w:r>
      <w:r w:rsidR="001B53D5" w:rsidRPr="002D20E6">
        <w:rPr>
          <w:color w:val="auto"/>
        </w:rPr>
        <w:t>]. T</w:t>
      </w:r>
      <w:r w:rsidR="0057166F" w:rsidRPr="002D20E6">
        <w:rPr>
          <w:color w:val="auto"/>
        </w:rPr>
        <w:t>herefore</w:t>
      </w:r>
      <w:r w:rsidR="001B53D5" w:rsidRPr="002D20E6">
        <w:rPr>
          <w:color w:val="auto"/>
        </w:rPr>
        <w:t>,</w:t>
      </w:r>
      <w:r w:rsidR="0057166F" w:rsidRPr="002D20E6">
        <w:rPr>
          <w:color w:val="auto"/>
        </w:rPr>
        <w:t xml:space="preserve"> current </w:t>
      </w:r>
      <w:r w:rsidR="0057166F" w:rsidRPr="002D20E6">
        <w:rPr>
          <w:color w:val="auto"/>
        </w:rPr>
        <w:lastRenderedPageBreak/>
        <w:t xml:space="preserve">research only focused on the analysis of oxygen and carbon content. </w:t>
      </w:r>
      <w:r w:rsidR="00BD0E79" w:rsidRPr="002D20E6">
        <w:rPr>
          <w:color w:val="auto"/>
        </w:rPr>
        <w:t>T</w:t>
      </w:r>
      <w:r w:rsidR="00AB3854" w:rsidRPr="002D20E6">
        <w:rPr>
          <w:color w:val="auto"/>
        </w:rPr>
        <w:t xml:space="preserve">he elemental analysis in Fig. </w:t>
      </w:r>
      <w:r w:rsidR="007D2BFA" w:rsidRPr="002D20E6">
        <w:rPr>
          <w:color w:val="auto"/>
        </w:rPr>
        <w:t>12</w:t>
      </w:r>
      <w:r w:rsidR="00BD0E79" w:rsidRPr="002D20E6">
        <w:rPr>
          <w:color w:val="auto"/>
        </w:rPr>
        <w:t xml:space="preserve"> show</w:t>
      </w:r>
      <w:r w:rsidR="00A90ED9" w:rsidRPr="002D20E6">
        <w:rPr>
          <w:color w:val="auto"/>
        </w:rPr>
        <w:t>s</w:t>
      </w:r>
      <w:r w:rsidR="00BD0E79" w:rsidRPr="002D20E6">
        <w:rPr>
          <w:color w:val="auto"/>
        </w:rPr>
        <w:t xml:space="preserve"> that </w:t>
      </w:r>
      <w:r w:rsidR="00C721A1" w:rsidRPr="002D20E6">
        <w:rPr>
          <w:color w:val="auto"/>
        </w:rPr>
        <w:t>the oxygen content on the surface of the CP-</w:t>
      </w:r>
      <w:proofErr w:type="spellStart"/>
      <w:r w:rsidR="00C721A1" w:rsidRPr="002D20E6">
        <w:rPr>
          <w:color w:val="auto"/>
        </w:rPr>
        <w:t>Ti</w:t>
      </w:r>
      <w:proofErr w:type="spellEnd"/>
      <w:r w:rsidR="00C721A1" w:rsidRPr="002D20E6">
        <w:rPr>
          <w:color w:val="auto"/>
        </w:rPr>
        <w:t xml:space="preserve"> and Ti64 decreases and the carbon content increases</w:t>
      </w:r>
      <w:r w:rsidR="00F97299" w:rsidRPr="002D20E6">
        <w:rPr>
          <w:color w:val="auto"/>
        </w:rPr>
        <w:t xml:space="preserve"> with holding time</w:t>
      </w:r>
      <w:r w:rsidR="00C721A1" w:rsidRPr="002D20E6">
        <w:rPr>
          <w:color w:val="auto"/>
        </w:rPr>
        <w:t xml:space="preserve">. </w:t>
      </w:r>
      <w:r w:rsidR="00BD0E79" w:rsidRPr="002D20E6">
        <w:rPr>
          <w:color w:val="auto"/>
        </w:rPr>
        <w:t xml:space="preserve">Accordingly, this </w:t>
      </w:r>
      <w:r w:rsidR="009D3767" w:rsidRPr="002D20E6">
        <w:rPr>
          <w:color w:val="auto"/>
        </w:rPr>
        <w:t xml:space="preserve">corresponds to the </w:t>
      </w:r>
      <w:r w:rsidRPr="002D20E6">
        <w:rPr>
          <w:color w:val="auto"/>
        </w:rPr>
        <w:t>contact angle increase with increasing holding time in the vacuum or air atmospheres</w:t>
      </w:r>
      <w:r w:rsidR="009D3767" w:rsidRPr="002D20E6">
        <w:rPr>
          <w:color w:val="auto"/>
        </w:rPr>
        <w:t xml:space="preserve"> in Fig. </w:t>
      </w:r>
      <w:r w:rsidR="007D2BFA" w:rsidRPr="002D20E6">
        <w:rPr>
          <w:color w:val="auto"/>
        </w:rPr>
        <w:t>10</w:t>
      </w:r>
      <w:r w:rsidRPr="002D20E6">
        <w:rPr>
          <w:color w:val="auto"/>
        </w:rPr>
        <w:t xml:space="preserve">. </w:t>
      </w:r>
      <w:r w:rsidR="0069636B" w:rsidRPr="002D20E6">
        <w:rPr>
          <w:color w:val="auto"/>
        </w:rPr>
        <w:t xml:space="preserve">The laser processing showed a capability to tune the final wetting </w:t>
      </w:r>
      <w:proofErr w:type="spellStart"/>
      <w:r w:rsidR="0069636B" w:rsidRPr="002D20E6">
        <w:rPr>
          <w:color w:val="auto"/>
        </w:rPr>
        <w:t>behaviour</w:t>
      </w:r>
      <w:proofErr w:type="spellEnd"/>
      <w:r w:rsidR="0069636B" w:rsidRPr="002D20E6">
        <w:rPr>
          <w:color w:val="auto"/>
        </w:rPr>
        <w:t xml:space="preserve"> by controlling the topography and modulating the chemical composition given by the processing environment</w:t>
      </w:r>
      <w:r w:rsidR="00840BE5" w:rsidRPr="002D20E6">
        <w:rPr>
          <w:color w:val="auto"/>
        </w:rPr>
        <w:t xml:space="preserve"> [</w:t>
      </w:r>
      <w:r w:rsidR="002308BC" w:rsidRPr="002D20E6">
        <w:rPr>
          <w:color w:val="auto"/>
        </w:rPr>
        <w:t>50</w:t>
      </w:r>
      <w:r w:rsidR="00840BE5" w:rsidRPr="002D20E6">
        <w:rPr>
          <w:color w:val="auto"/>
        </w:rPr>
        <w:t>]</w:t>
      </w:r>
      <w:r w:rsidR="0069636B" w:rsidRPr="002D20E6">
        <w:rPr>
          <w:color w:val="auto"/>
        </w:rPr>
        <w:t>. Samples were oxidized after laser texturing and metal oxide shows hydrophilicity. The mechanism of wettability change was explained as a combined effect of micro-burr structure and surface chemistry [5</w:t>
      </w:r>
      <w:r w:rsidR="002308BC" w:rsidRPr="002D20E6">
        <w:rPr>
          <w:color w:val="auto"/>
        </w:rPr>
        <w:t>7</w:t>
      </w:r>
      <w:r w:rsidR="0069636B" w:rsidRPr="002D20E6">
        <w:rPr>
          <w:color w:val="auto"/>
        </w:rPr>
        <w:t xml:space="preserve">]. </w:t>
      </w:r>
      <w:bookmarkStart w:id="4" w:name="_Hlk103810679"/>
      <w:r w:rsidRPr="002D20E6">
        <w:rPr>
          <w:color w:val="auto"/>
        </w:rPr>
        <w:t>It is obvious, therefore, that Ti is more easily combined with oxygen so that the carbon content of the surface decreases [</w:t>
      </w:r>
      <w:r w:rsidR="002308BC" w:rsidRPr="002D20E6">
        <w:rPr>
          <w:color w:val="auto"/>
        </w:rPr>
        <w:t>60</w:t>
      </w:r>
      <w:r w:rsidRPr="002D20E6">
        <w:rPr>
          <w:color w:val="auto"/>
        </w:rPr>
        <w:t xml:space="preserve">]. </w:t>
      </w:r>
      <w:bookmarkEnd w:id="4"/>
      <w:r w:rsidRPr="002D20E6">
        <w:rPr>
          <w:color w:val="auto"/>
        </w:rPr>
        <w:t>Therefore, laser modifications at different atmospheres produces different levels of contact angles and different rates of change for the transformations of the contact angles. This means that choosing the proper laser modification atmosphere will be a useful procedure in controlling both the contact angle transformation and the rate of occurrence of the transformation.</w:t>
      </w:r>
    </w:p>
    <w:p w14:paraId="763AE237" w14:textId="7C4A60F3" w:rsidR="00601A18" w:rsidRPr="002D20E6" w:rsidRDefault="00A90ED9" w:rsidP="00D77AF5">
      <w:pPr>
        <w:pStyle w:val="MDPI31text"/>
        <w:rPr>
          <w:color w:val="auto"/>
        </w:rPr>
      </w:pPr>
      <w:r w:rsidRPr="002D20E6">
        <w:rPr>
          <w:color w:val="auto"/>
        </w:rPr>
        <w:t xml:space="preserve">It is important to note that there exists </w:t>
      </w:r>
      <w:r w:rsidR="00601A18" w:rsidRPr="002D20E6">
        <w:rPr>
          <w:color w:val="auto"/>
        </w:rPr>
        <w:t xml:space="preserve">a contact angle </w:t>
      </w:r>
      <w:r w:rsidR="00203895" w:rsidRPr="002D20E6">
        <w:rPr>
          <w:color w:val="auto"/>
        </w:rPr>
        <w:t xml:space="preserve">difference </w:t>
      </w:r>
      <w:r w:rsidR="00601A18" w:rsidRPr="002D20E6">
        <w:rPr>
          <w:color w:val="auto"/>
        </w:rPr>
        <w:t xml:space="preserve">between </w:t>
      </w:r>
      <w:r w:rsidR="00404FBC" w:rsidRPr="002D20E6">
        <w:rPr>
          <w:color w:val="auto"/>
        </w:rPr>
        <w:t xml:space="preserve">laser-treated </w:t>
      </w:r>
      <w:r w:rsidR="00601A18" w:rsidRPr="002D20E6">
        <w:rPr>
          <w:color w:val="auto"/>
        </w:rPr>
        <w:t>CP-</w:t>
      </w:r>
      <w:proofErr w:type="spellStart"/>
      <w:r w:rsidR="00601A18" w:rsidRPr="002D20E6">
        <w:rPr>
          <w:color w:val="auto"/>
        </w:rPr>
        <w:t>Ti</w:t>
      </w:r>
      <w:proofErr w:type="spellEnd"/>
      <w:r w:rsidR="00601A18" w:rsidRPr="002D20E6">
        <w:rPr>
          <w:color w:val="auto"/>
        </w:rPr>
        <w:t xml:space="preserve"> and Ti64 in the O</w:t>
      </w:r>
      <w:r w:rsidR="00601A18" w:rsidRPr="002D20E6">
        <w:rPr>
          <w:color w:val="auto"/>
          <w:vertAlign w:val="subscript"/>
        </w:rPr>
        <w:t>2</w:t>
      </w:r>
      <w:r w:rsidR="00601A18" w:rsidRPr="002D20E6">
        <w:rPr>
          <w:color w:val="auto"/>
        </w:rPr>
        <w:t xml:space="preserve"> atmosphere </w:t>
      </w:r>
      <w:r w:rsidR="00404FBC" w:rsidRPr="002D20E6">
        <w:rPr>
          <w:color w:val="auto"/>
        </w:rPr>
        <w:t xml:space="preserve">after 27 days holding </w:t>
      </w:r>
      <w:r w:rsidR="00601A18" w:rsidRPr="002D20E6">
        <w:rPr>
          <w:color w:val="auto"/>
        </w:rPr>
        <w:t xml:space="preserve">in Fig. </w:t>
      </w:r>
      <w:r w:rsidR="007D2BFA" w:rsidRPr="002D20E6">
        <w:rPr>
          <w:color w:val="auto"/>
        </w:rPr>
        <w:t>10</w:t>
      </w:r>
      <w:r w:rsidR="00601A18" w:rsidRPr="002D20E6">
        <w:rPr>
          <w:color w:val="auto"/>
        </w:rPr>
        <w:t xml:space="preserve">. In general, the higher the surface roughness, </w:t>
      </w:r>
      <w:r w:rsidRPr="002D20E6">
        <w:rPr>
          <w:color w:val="auto"/>
        </w:rPr>
        <w:t xml:space="preserve">so </w:t>
      </w:r>
      <w:r w:rsidR="00601A18" w:rsidRPr="002D20E6">
        <w:rPr>
          <w:color w:val="auto"/>
        </w:rPr>
        <w:t xml:space="preserve">the larger the contact angle with increasing holding time. The roughness of </w:t>
      </w:r>
      <w:r w:rsidRPr="002D20E6">
        <w:rPr>
          <w:color w:val="auto"/>
        </w:rPr>
        <w:t xml:space="preserve">the </w:t>
      </w:r>
      <w:r w:rsidR="00601A18" w:rsidRPr="002D20E6">
        <w:rPr>
          <w:color w:val="auto"/>
        </w:rPr>
        <w:t xml:space="preserve">Ti64 N0 sample is higher than </w:t>
      </w:r>
      <w:r w:rsidRPr="002D20E6">
        <w:rPr>
          <w:color w:val="auto"/>
        </w:rPr>
        <w:t xml:space="preserve">for the </w:t>
      </w:r>
      <w:proofErr w:type="spellStart"/>
      <w:r w:rsidR="00601A18" w:rsidRPr="002D20E6">
        <w:rPr>
          <w:color w:val="auto"/>
        </w:rPr>
        <w:t>Ti</w:t>
      </w:r>
      <w:proofErr w:type="spellEnd"/>
      <w:r w:rsidR="00601A18" w:rsidRPr="002D20E6">
        <w:rPr>
          <w:color w:val="auto"/>
        </w:rPr>
        <w:t xml:space="preserve"> N0 sample (shown in Fig. </w:t>
      </w:r>
      <w:r w:rsidR="007D2BFA" w:rsidRPr="002D20E6">
        <w:rPr>
          <w:color w:val="auto"/>
        </w:rPr>
        <w:t>6</w:t>
      </w:r>
      <w:r w:rsidR="00601A18" w:rsidRPr="002D20E6">
        <w:rPr>
          <w:color w:val="auto"/>
        </w:rPr>
        <w:t xml:space="preserve">) </w:t>
      </w:r>
      <w:r w:rsidR="00F725CD" w:rsidRPr="002D20E6">
        <w:rPr>
          <w:color w:val="auto"/>
        </w:rPr>
        <w:t xml:space="preserve">and </w:t>
      </w:r>
      <w:r w:rsidR="00601A18" w:rsidRPr="002D20E6">
        <w:rPr>
          <w:color w:val="auto"/>
        </w:rPr>
        <w:t>therefore it is reasonable t</w:t>
      </w:r>
      <w:r w:rsidR="00F725CD" w:rsidRPr="002D20E6">
        <w:rPr>
          <w:color w:val="auto"/>
        </w:rPr>
        <w:t xml:space="preserve">hat </w:t>
      </w:r>
      <w:r w:rsidR="00601A18" w:rsidRPr="002D20E6">
        <w:rPr>
          <w:color w:val="auto"/>
        </w:rPr>
        <w:t xml:space="preserve">the contact angle of </w:t>
      </w:r>
      <w:r w:rsidR="00F725CD" w:rsidRPr="002D20E6">
        <w:rPr>
          <w:color w:val="auto"/>
        </w:rPr>
        <w:t xml:space="preserve">the </w:t>
      </w:r>
      <w:r w:rsidR="00601A18" w:rsidRPr="002D20E6">
        <w:rPr>
          <w:color w:val="auto"/>
        </w:rPr>
        <w:t xml:space="preserve">Ti64 N0 sample is larger than </w:t>
      </w:r>
      <w:r w:rsidR="00F725CD" w:rsidRPr="002D20E6">
        <w:rPr>
          <w:color w:val="auto"/>
        </w:rPr>
        <w:t xml:space="preserve">for </w:t>
      </w:r>
      <w:proofErr w:type="spellStart"/>
      <w:r w:rsidR="00601A18" w:rsidRPr="002D20E6">
        <w:rPr>
          <w:color w:val="auto"/>
        </w:rPr>
        <w:t>Ti</w:t>
      </w:r>
      <w:proofErr w:type="spellEnd"/>
      <w:r w:rsidR="00601A18" w:rsidRPr="002D20E6">
        <w:rPr>
          <w:color w:val="auto"/>
        </w:rPr>
        <w:t xml:space="preserve"> N0 in </w:t>
      </w:r>
      <w:r w:rsidR="00F725CD" w:rsidRPr="002D20E6">
        <w:rPr>
          <w:color w:val="auto"/>
        </w:rPr>
        <w:t xml:space="preserve">an </w:t>
      </w:r>
      <w:r w:rsidR="00601A18" w:rsidRPr="002D20E6">
        <w:rPr>
          <w:color w:val="auto"/>
        </w:rPr>
        <w:t>O</w:t>
      </w:r>
      <w:r w:rsidR="00601A18" w:rsidRPr="002D20E6">
        <w:rPr>
          <w:color w:val="auto"/>
          <w:vertAlign w:val="subscript"/>
        </w:rPr>
        <w:t>2</w:t>
      </w:r>
      <w:r w:rsidR="00601A18" w:rsidRPr="002D20E6">
        <w:rPr>
          <w:color w:val="auto"/>
        </w:rPr>
        <w:t xml:space="preserve"> atmosphere as shown in Fig. </w:t>
      </w:r>
      <w:r w:rsidR="00F60240" w:rsidRPr="002D20E6">
        <w:rPr>
          <w:color w:val="auto"/>
        </w:rPr>
        <w:t>10</w:t>
      </w:r>
      <w:r w:rsidR="00601A18" w:rsidRPr="002D20E6">
        <w:rPr>
          <w:color w:val="auto"/>
        </w:rPr>
        <w:t>. In summary, the contact angles of CP-</w:t>
      </w:r>
      <w:proofErr w:type="spellStart"/>
      <w:r w:rsidR="00601A18" w:rsidRPr="002D20E6">
        <w:rPr>
          <w:color w:val="auto"/>
        </w:rPr>
        <w:t>Ti</w:t>
      </w:r>
      <w:proofErr w:type="spellEnd"/>
      <w:r w:rsidR="00601A18" w:rsidRPr="002D20E6">
        <w:rPr>
          <w:color w:val="auto"/>
        </w:rPr>
        <w:t xml:space="preserve"> and Ti64 are smaller than that of CP-</w:t>
      </w:r>
      <w:proofErr w:type="spellStart"/>
      <w:r w:rsidR="00601A18" w:rsidRPr="002D20E6">
        <w:rPr>
          <w:color w:val="auto"/>
        </w:rPr>
        <w:t>Ti</w:t>
      </w:r>
      <w:proofErr w:type="spellEnd"/>
      <w:r w:rsidR="00601A18" w:rsidRPr="002D20E6">
        <w:rPr>
          <w:color w:val="auto"/>
        </w:rPr>
        <w:t xml:space="preserve"> and Ti64 samples treated in vacuum and air atmospheres.  </w:t>
      </w:r>
    </w:p>
    <w:p w14:paraId="4397792F" w14:textId="1E8D0EA4" w:rsidR="00F23337" w:rsidRPr="002D20E6" w:rsidRDefault="00F23337" w:rsidP="00F23337">
      <w:pPr>
        <w:pStyle w:val="MDPI31text"/>
        <w:rPr>
          <w:rFonts w:eastAsiaTheme="minorEastAsia"/>
          <w:strike/>
          <w:color w:val="auto"/>
          <w:szCs w:val="20"/>
          <w:lang w:eastAsia="zh-TW"/>
        </w:rPr>
      </w:pPr>
      <w:r w:rsidRPr="002D20E6">
        <w:rPr>
          <w:color w:val="auto"/>
          <w:szCs w:val="20"/>
          <w:lang w:eastAsia="zh-TW"/>
        </w:rPr>
        <w:t xml:space="preserve">According to our previous result </w:t>
      </w:r>
      <w:r w:rsidRPr="002D20E6">
        <w:rPr>
          <w:rFonts w:eastAsiaTheme="minorEastAsia"/>
          <w:color w:val="auto"/>
          <w:szCs w:val="20"/>
          <w:lang w:eastAsia="zh-TW"/>
        </w:rPr>
        <w:t>[</w:t>
      </w:r>
      <w:r w:rsidR="002308BC" w:rsidRPr="002D20E6">
        <w:rPr>
          <w:rFonts w:eastAsiaTheme="minorEastAsia"/>
          <w:color w:val="auto"/>
          <w:szCs w:val="20"/>
          <w:lang w:eastAsia="zh-TW"/>
        </w:rPr>
        <w:t>61</w:t>
      </w:r>
      <w:r w:rsidRPr="002D20E6">
        <w:rPr>
          <w:rFonts w:eastAsiaTheme="minorEastAsia"/>
          <w:color w:val="auto"/>
          <w:szCs w:val="20"/>
          <w:lang w:eastAsia="zh-TW"/>
        </w:rPr>
        <w:t>]</w:t>
      </w:r>
      <w:r w:rsidRPr="002D20E6">
        <w:rPr>
          <w:color w:val="auto"/>
          <w:szCs w:val="20"/>
          <w:lang w:eastAsia="zh-TW"/>
        </w:rPr>
        <w:t>, the specimen was annealed at lower temperature (&lt; 500</w:t>
      </w:r>
      <w:r w:rsidR="006F0BDA" w:rsidRPr="002D20E6">
        <w:rPr>
          <w:color w:val="auto"/>
          <w:szCs w:val="20"/>
          <w:lang w:eastAsia="zh-TW"/>
        </w:rPr>
        <w:t xml:space="preserve"> </w:t>
      </w:r>
      <w:r w:rsidR="00EB763A" w:rsidRPr="002D20E6">
        <w:rPr>
          <w:color w:val="auto"/>
          <w:szCs w:val="20"/>
          <w:vertAlign w:val="superscript"/>
          <w:lang w:eastAsia="zh-TW"/>
        </w:rPr>
        <w:sym w:font="Symbol" w:char="F0B0"/>
      </w:r>
      <w:r w:rsidRPr="002D20E6">
        <w:rPr>
          <w:color w:val="auto"/>
          <w:szCs w:val="20"/>
          <w:lang w:eastAsia="zh-TW"/>
        </w:rPr>
        <w:t xml:space="preserve">C) or lower laser power. No obvious structures were observed and the annealed thickness </w:t>
      </w:r>
      <w:r w:rsidR="00CF7D50" w:rsidRPr="002D20E6">
        <w:rPr>
          <w:color w:val="auto"/>
          <w:szCs w:val="20"/>
          <w:lang w:eastAsia="zh-TW"/>
        </w:rPr>
        <w:t>wa</w:t>
      </w:r>
      <w:r w:rsidRPr="002D20E6">
        <w:rPr>
          <w:color w:val="auto"/>
          <w:szCs w:val="20"/>
          <w:lang w:eastAsia="zh-TW"/>
        </w:rPr>
        <w:t>s thin. T</w:t>
      </w:r>
      <w:r w:rsidRPr="002D20E6">
        <w:rPr>
          <w:color w:val="auto"/>
          <w:szCs w:val="20"/>
        </w:rPr>
        <w:t>he XRD patterns of the annealed Ti-6Al-4V</w:t>
      </w:r>
      <w:r w:rsidRPr="002D20E6">
        <w:rPr>
          <w:color w:val="auto"/>
          <w:szCs w:val="20"/>
          <w:lang w:eastAsia="zh-TW"/>
        </w:rPr>
        <w:t xml:space="preserve"> sample have a little TiO</w:t>
      </w:r>
      <w:r w:rsidRPr="002D20E6">
        <w:rPr>
          <w:color w:val="auto"/>
          <w:szCs w:val="20"/>
          <w:vertAlign w:val="subscript"/>
          <w:lang w:eastAsia="zh-TW"/>
        </w:rPr>
        <w:t>2</w:t>
      </w:r>
      <w:r w:rsidRPr="002D20E6">
        <w:rPr>
          <w:color w:val="auto"/>
          <w:szCs w:val="20"/>
          <w:lang w:eastAsia="zh-TW"/>
        </w:rPr>
        <w:t xml:space="preserve"> structure. However, w</w:t>
      </w:r>
      <w:r w:rsidRPr="002D20E6">
        <w:rPr>
          <w:color w:val="auto"/>
          <w:szCs w:val="20"/>
        </w:rPr>
        <w:t>ith an increase in the laser power, the titanium oxide layer grows quicker; while the rutile phase becomes the main structure when the laser power is raised to 8.5 W.</w:t>
      </w:r>
      <w:r w:rsidRPr="002D20E6">
        <w:rPr>
          <w:color w:val="auto"/>
          <w:szCs w:val="20"/>
          <w:lang w:eastAsia="zh-TW"/>
        </w:rPr>
        <w:t xml:space="preserve"> In this study, the laser power is 5 W and </w:t>
      </w:r>
      <w:r w:rsidRPr="002D20E6">
        <w:rPr>
          <w:rFonts w:eastAsiaTheme="minorEastAsia"/>
          <w:color w:val="auto"/>
          <w:szCs w:val="20"/>
          <w:lang w:eastAsia="zh-TW"/>
        </w:rPr>
        <w:t>no obvious</w:t>
      </w:r>
      <w:r w:rsidRPr="002D20E6">
        <w:rPr>
          <w:color w:val="auto"/>
          <w:szCs w:val="20"/>
          <w:lang w:eastAsia="zh-TW"/>
        </w:rPr>
        <w:t xml:space="preserve"> TiO</w:t>
      </w:r>
      <w:r w:rsidRPr="002D20E6">
        <w:rPr>
          <w:color w:val="auto"/>
          <w:szCs w:val="20"/>
          <w:vertAlign w:val="subscript"/>
          <w:lang w:eastAsia="zh-TW"/>
        </w:rPr>
        <w:t>2</w:t>
      </w:r>
      <w:r w:rsidRPr="002D20E6">
        <w:rPr>
          <w:color w:val="auto"/>
          <w:szCs w:val="20"/>
          <w:lang w:eastAsia="zh-TW"/>
        </w:rPr>
        <w:t xml:space="preserve"> structures were observed. The annealed layer is thin so</w:t>
      </w:r>
      <w:r w:rsidR="00CF7D50" w:rsidRPr="002D20E6">
        <w:rPr>
          <w:color w:val="auto"/>
          <w:szCs w:val="20"/>
          <w:lang w:eastAsia="zh-TW"/>
        </w:rPr>
        <w:t xml:space="preserve"> that</w:t>
      </w:r>
      <w:r w:rsidRPr="002D20E6">
        <w:rPr>
          <w:color w:val="auto"/>
          <w:szCs w:val="20"/>
          <w:lang w:eastAsia="zh-TW"/>
        </w:rPr>
        <w:t xml:space="preserve"> the content of element</w:t>
      </w:r>
      <w:r w:rsidR="00CF7D50" w:rsidRPr="002D20E6">
        <w:rPr>
          <w:color w:val="auto"/>
          <w:szCs w:val="20"/>
          <w:lang w:eastAsia="zh-TW"/>
        </w:rPr>
        <w:t>al</w:t>
      </w:r>
      <w:r w:rsidRPr="002D20E6">
        <w:rPr>
          <w:color w:val="auto"/>
          <w:szCs w:val="20"/>
          <w:lang w:eastAsia="zh-TW"/>
        </w:rPr>
        <w:t xml:space="preserve"> C and O was measured using analysis with an Auger electron </w:t>
      </w:r>
      <w:proofErr w:type="spellStart"/>
      <w:r w:rsidRPr="002D20E6">
        <w:rPr>
          <w:color w:val="auto"/>
          <w:szCs w:val="20"/>
          <w:lang w:eastAsia="zh-TW"/>
        </w:rPr>
        <w:t>nanoscope</w:t>
      </w:r>
      <w:proofErr w:type="spellEnd"/>
      <w:r w:rsidRPr="002D20E6">
        <w:rPr>
          <w:color w:val="auto"/>
          <w:szCs w:val="20"/>
          <w:lang w:eastAsia="zh-TW"/>
        </w:rPr>
        <w:t>.</w:t>
      </w:r>
    </w:p>
    <w:p w14:paraId="70B605C3" w14:textId="295C535A" w:rsidR="006C246A" w:rsidRPr="002D20E6" w:rsidRDefault="00D77AF5" w:rsidP="00D77AF5">
      <w:pPr>
        <w:pStyle w:val="MDPI31text"/>
        <w:rPr>
          <w:color w:val="auto"/>
        </w:rPr>
      </w:pPr>
      <w:r w:rsidRPr="002D20E6">
        <w:rPr>
          <w:color w:val="auto"/>
        </w:rPr>
        <w:t>It is apparent that the surface becomes rough via the laser surface modification and this</w:t>
      </w:r>
      <w:r w:rsidR="00CF7D50" w:rsidRPr="002D20E6">
        <w:rPr>
          <w:color w:val="auto"/>
        </w:rPr>
        <w:t xml:space="preserve"> produces</w:t>
      </w:r>
      <w:r w:rsidRPr="002D20E6">
        <w:rPr>
          <w:color w:val="auto"/>
        </w:rPr>
        <w:t xml:space="preserve"> a hydrophilic state. For the samples placed in the air atmosphere with different holding times, the surface gradually evolved from a hydrophilic to a hydrophobic state. It is important to note also that the oxygen content plays an important role in the wettability mechanism. Thus, in other studies on Ti-6Al-4V alloys it was revealed that oxides formed over a period of days and this gave an increase in the Cassie-Baxter state contact angles due to multi-scale modifications [</w:t>
      </w:r>
      <w:r w:rsidR="00E408C4" w:rsidRPr="002D20E6">
        <w:rPr>
          <w:color w:val="auto"/>
        </w:rPr>
        <w:t>62</w:t>
      </w:r>
      <w:r w:rsidRPr="002D20E6">
        <w:rPr>
          <w:color w:val="auto"/>
        </w:rPr>
        <w:t xml:space="preserve">]. In practice, </w:t>
      </w:r>
      <w:r w:rsidR="00D80FAB" w:rsidRPr="002D20E6">
        <w:rPr>
          <w:color w:val="auto"/>
        </w:rPr>
        <w:t xml:space="preserve">the hydrophobic state occurs mainly by the formation of superimposed nanoscale and micrometer-sized corrugations and the carbon composition also increases with an increase of holding time. </w:t>
      </w:r>
      <w:r w:rsidR="00F76568" w:rsidRPr="002D20E6">
        <w:rPr>
          <w:color w:val="auto"/>
        </w:rPr>
        <w:t>Thus, the hydrophobic surface is affected by the microtexture and chemical composition.</w:t>
      </w:r>
    </w:p>
    <w:p w14:paraId="12080AF2" w14:textId="77777777" w:rsidR="0028709B" w:rsidRPr="002D20E6" w:rsidRDefault="0028709B" w:rsidP="00FD740F">
      <w:pPr>
        <w:pStyle w:val="MDPI21heading1"/>
        <w:rPr>
          <w:color w:val="auto"/>
        </w:rPr>
      </w:pPr>
      <w:r w:rsidRPr="002D20E6">
        <w:rPr>
          <w:color w:val="auto"/>
        </w:rPr>
        <w:t xml:space="preserve">5. </w:t>
      </w:r>
      <w:r w:rsidR="00B9336F" w:rsidRPr="002D20E6">
        <w:rPr>
          <w:color w:val="auto"/>
        </w:rPr>
        <w:t>Summary and c</w:t>
      </w:r>
      <w:r w:rsidRPr="002D20E6">
        <w:rPr>
          <w:color w:val="auto"/>
        </w:rPr>
        <w:t>onclusions</w:t>
      </w:r>
    </w:p>
    <w:p w14:paraId="59989831" w14:textId="3BA273C7" w:rsidR="008D107E" w:rsidRPr="002D20E6" w:rsidRDefault="008D107E" w:rsidP="008D107E">
      <w:pPr>
        <w:pStyle w:val="MDPI31text"/>
        <w:rPr>
          <w:color w:val="auto"/>
        </w:rPr>
      </w:pPr>
      <w:r w:rsidRPr="002D20E6">
        <w:rPr>
          <w:color w:val="auto"/>
        </w:rPr>
        <w:t xml:space="preserve">1) Samples of CP-Ti and Ti64 were successfully processed by up to </w:t>
      </w:r>
      <w:r w:rsidR="00F102AF" w:rsidRPr="002D20E6">
        <w:rPr>
          <w:color w:val="auto"/>
        </w:rPr>
        <w:t xml:space="preserve">10 and </w:t>
      </w:r>
      <w:r w:rsidRPr="002D20E6">
        <w:rPr>
          <w:color w:val="auto"/>
        </w:rPr>
        <w:t>20 turns using high-pressure torsion in order to produce nanostructured microstructures.</w:t>
      </w:r>
      <w:r w:rsidR="00F76568" w:rsidRPr="002D20E6">
        <w:rPr>
          <w:color w:val="auto"/>
        </w:rPr>
        <w:t xml:space="preserve"> M</w:t>
      </w:r>
      <w:r w:rsidR="00F76568" w:rsidRPr="002D20E6">
        <w:rPr>
          <w:color w:val="auto"/>
          <w:szCs w:val="20"/>
        </w:rPr>
        <w:t xml:space="preserve">ean grain sizes of about 70 </w:t>
      </w:r>
      <w:r w:rsidR="00F76568" w:rsidRPr="002D20E6">
        <w:rPr>
          <w:color w:val="auto"/>
          <w:szCs w:val="20"/>
        </w:rPr>
        <w:sym w:font="Symbol" w:char="F0B1"/>
      </w:r>
      <w:r w:rsidR="00F76568" w:rsidRPr="002D20E6">
        <w:rPr>
          <w:color w:val="auto"/>
          <w:szCs w:val="20"/>
        </w:rPr>
        <w:t xml:space="preserve"> 18 and 60 </w:t>
      </w:r>
      <w:r w:rsidR="00F76568" w:rsidRPr="002D20E6">
        <w:rPr>
          <w:color w:val="auto"/>
          <w:szCs w:val="20"/>
        </w:rPr>
        <w:sym w:font="Symbol" w:char="F0B1"/>
      </w:r>
      <w:r w:rsidR="00F76568" w:rsidRPr="002D20E6">
        <w:rPr>
          <w:color w:val="auto"/>
          <w:szCs w:val="20"/>
        </w:rPr>
        <w:t xml:space="preserve"> 12 nm were developed in CP-Ti after 10 and 20 turns, respectively. </w:t>
      </w:r>
      <w:r w:rsidR="00CF7D50" w:rsidRPr="002D20E6">
        <w:rPr>
          <w:color w:val="auto"/>
          <w:szCs w:val="20"/>
        </w:rPr>
        <w:t xml:space="preserve">The </w:t>
      </w:r>
      <w:r w:rsidR="00F76568" w:rsidRPr="002D20E6">
        <w:rPr>
          <w:color w:val="auto"/>
          <w:szCs w:val="20"/>
        </w:rPr>
        <w:t xml:space="preserve">Ti64 had a mean grain size of about 50 </w:t>
      </w:r>
      <w:r w:rsidR="00F76568" w:rsidRPr="002D20E6">
        <w:rPr>
          <w:color w:val="auto"/>
          <w:szCs w:val="20"/>
        </w:rPr>
        <w:sym w:font="Symbol" w:char="F0B1"/>
      </w:r>
      <w:r w:rsidR="00F76568" w:rsidRPr="002D20E6">
        <w:rPr>
          <w:color w:val="auto"/>
          <w:szCs w:val="20"/>
        </w:rPr>
        <w:t xml:space="preserve"> 10 nm after HPT processing to 10 turns.</w:t>
      </w:r>
    </w:p>
    <w:p w14:paraId="4E136512" w14:textId="72F27B39" w:rsidR="008D107E" w:rsidRPr="002D20E6" w:rsidRDefault="008D107E" w:rsidP="008D107E">
      <w:pPr>
        <w:pStyle w:val="MDPI31text"/>
        <w:rPr>
          <w:color w:val="auto"/>
        </w:rPr>
      </w:pPr>
      <w:r w:rsidRPr="002D20E6">
        <w:rPr>
          <w:color w:val="auto"/>
        </w:rPr>
        <w:t xml:space="preserve">2) Laser surface modifications were applied on HPT-processed </w:t>
      </w:r>
      <w:r w:rsidR="003C7F33" w:rsidRPr="002D20E6">
        <w:rPr>
          <w:color w:val="auto"/>
        </w:rPr>
        <w:t xml:space="preserve">20 turns </w:t>
      </w:r>
      <w:r w:rsidRPr="002D20E6">
        <w:rPr>
          <w:color w:val="auto"/>
        </w:rPr>
        <w:t>CP-Ti and Ti64</w:t>
      </w:r>
      <w:r w:rsidR="003B37AA" w:rsidRPr="002D20E6">
        <w:rPr>
          <w:color w:val="auto"/>
        </w:rPr>
        <w:t xml:space="preserve"> samples.</w:t>
      </w:r>
      <w:r w:rsidRPr="002D20E6">
        <w:rPr>
          <w:color w:val="auto"/>
        </w:rPr>
        <w:t xml:space="preserve"> </w:t>
      </w:r>
      <w:r w:rsidR="003C7F33" w:rsidRPr="002D20E6">
        <w:rPr>
          <w:color w:val="auto"/>
        </w:rPr>
        <w:t xml:space="preserve">With </w:t>
      </w:r>
      <w:r w:rsidR="00CF7D50" w:rsidRPr="002D20E6">
        <w:rPr>
          <w:color w:val="auto"/>
        </w:rPr>
        <w:t>an</w:t>
      </w:r>
      <w:r w:rsidR="003C7F33" w:rsidRPr="002D20E6">
        <w:rPr>
          <w:color w:val="auto"/>
        </w:rPr>
        <w:t xml:space="preserve"> applied laser power of 5 W, the measured contact angles of Ti64 and CP-Ti were ~11° and ~17°, respectively, so it is readily apparent that Ti64 is more hydrophilic than CP-Ti for samples processed to 20 turns by HPT. </w:t>
      </w:r>
      <w:r w:rsidRPr="002D20E6">
        <w:rPr>
          <w:color w:val="auto"/>
        </w:rPr>
        <w:t>The laser modified surface became hydrophilic, the contact angle increased with an increase in the holding time and the surface transformed gradually from a hydrophilic state to hydrophobic</w:t>
      </w:r>
      <w:r w:rsidR="00C1796F" w:rsidRPr="002D20E6">
        <w:rPr>
          <w:color w:val="auto"/>
        </w:rPr>
        <w:t xml:space="preserve"> state</w:t>
      </w:r>
      <w:r w:rsidRPr="002D20E6">
        <w:rPr>
          <w:color w:val="auto"/>
        </w:rPr>
        <w:t>.</w:t>
      </w:r>
    </w:p>
    <w:p w14:paraId="59193223" w14:textId="08E5FED8" w:rsidR="0028709B" w:rsidRPr="002D20E6" w:rsidRDefault="008D107E" w:rsidP="008D107E">
      <w:pPr>
        <w:pStyle w:val="MDPI31text"/>
        <w:rPr>
          <w:color w:val="auto"/>
        </w:rPr>
      </w:pPr>
      <w:r w:rsidRPr="002D20E6">
        <w:rPr>
          <w:color w:val="auto"/>
        </w:rPr>
        <w:lastRenderedPageBreak/>
        <w:t xml:space="preserve">3) Laser surface modifications were applied in three different atmospheres of vacuum, air and oxygen on coarse-grained CP-Ti and Ti64 samples. The contact angles increased with the carbon content concentrations in both CP-Ti and Ti64 due to the change in the laser treatment atmospheres. The slow formation of carbon produced a </w:t>
      </w:r>
      <w:r w:rsidR="003C7F33" w:rsidRPr="002D20E6">
        <w:rPr>
          <w:color w:val="auto"/>
        </w:rPr>
        <w:t xml:space="preserve">rapid </w:t>
      </w:r>
      <w:r w:rsidRPr="002D20E6">
        <w:rPr>
          <w:color w:val="auto"/>
        </w:rPr>
        <w:t>increase of contact angle in a vacuum environment. The rate of increase of the contact angle in the oxygen environment was also greatly reduced.</w:t>
      </w:r>
      <w:r w:rsidR="00784A04" w:rsidRPr="002D20E6">
        <w:rPr>
          <w:rFonts w:eastAsia="PMingLiU"/>
          <w:color w:val="auto"/>
          <w:lang w:eastAsia="zh-TW"/>
        </w:rPr>
        <w:t xml:space="preserve"> The maximum contact angle could reach to 14</w:t>
      </w:r>
      <w:r w:rsidR="00BF23DF" w:rsidRPr="002D20E6">
        <w:rPr>
          <w:rFonts w:eastAsia="PMingLiU"/>
          <w:color w:val="auto"/>
          <w:lang w:eastAsia="zh-TW"/>
        </w:rPr>
        <w:t>0</w:t>
      </w:r>
      <w:r w:rsidR="00F725CD" w:rsidRPr="002D20E6">
        <w:rPr>
          <w:rFonts w:eastAsia="PMingLiU"/>
          <w:color w:val="auto"/>
          <w:lang w:eastAsia="zh-TW"/>
        </w:rPr>
        <w:sym w:font="Symbol" w:char="F0B0"/>
      </w:r>
      <w:r w:rsidR="00784A04" w:rsidRPr="002D20E6">
        <w:rPr>
          <w:rFonts w:eastAsia="PMingLiU"/>
          <w:color w:val="auto"/>
          <w:lang w:eastAsia="zh-TW"/>
        </w:rPr>
        <w:t xml:space="preserve"> in </w:t>
      </w:r>
      <w:r w:rsidR="00F725CD" w:rsidRPr="002D20E6">
        <w:rPr>
          <w:rFonts w:eastAsia="PMingLiU"/>
          <w:color w:val="auto"/>
          <w:lang w:eastAsia="zh-TW"/>
        </w:rPr>
        <w:t xml:space="preserve">a </w:t>
      </w:r>
      <w:r w:rsidR="00784A04" w:rsidRPr="002D20E6">
        <w:rPr>
          <w:rFonts w:eastAsia="PMingLiU"/>
          <w:color w:val="auto"/>
          <w:lang w:eastAsia="zh-TW"/>
        </w:rPr>
        <w:t xml:space="preserve">vacuum atmosphere. </w:t>
      </w:r>
      <w:r w:rsidR="00784A04" w:rsidRPr="002D20E6">
        <w:rPr>
          <w:color w:val="auto"/>
        </w:rPr>
        <w:t xml:space="preserve">This study </w:t>
      </w:r>
      <w:r w:rsidR="00F725CD" w:rsidRPr="002D20E6">
        <w:rPr>
          <w:color w:val="auto"/>
        </w:rPr>
        <w:t>describes a simple</w:t>
      </w:r>
      <w:r w:rsidR="00784A04" w:rsidRPr="002D20E6">
        <w:rPr>
          <w:color w:val="auto"/>
        </w:rPr>
        <w:t xml:space="preserve"> </w:t>
      </w:r>
      <w:r w:rsidR="00D13B02" w:rsidRPr="002D20E6">
        <w:rPr>
          <w:color w:val="auto"/>
        </w:rPr>
        <w:t>method</w:t>
      </w:r>
      <w:r w:rsidR="00784A04" w:rsidRPr="002D20E6">
        <w:rPr>
          <w:color w:val="auto"/>
        </w:rPr>
        <w:t xml:space="preserve"> </w:t>
      </w:r>
      <w:r w:rsidR="00F725CD" w:rsidRPr="002D20E6">
        <w:rPr>
          <w:color w:val="auto"/>
        </w:rPr>
        <w:t xml:space="preserve">that can be employed </w:t>
      </w:r>
      <w:r w:rsidR="00D13B02" w:rsidRPr="002D20E6">
        <w:rPr>
          <w:color w:val="auto"/>
        </w:rPr>
        <w:t>to</w:t>
      </w:r>
      <w:r w:rsidR="00784A04" w:rsidRPr="002D20E6">
        <w:rPr>
          <w:color w:val="auto"/>
        </w:rPr>
        <w:t xml:space="preserve"> fabricat</w:t>
      </w:r>
      <w:r w:rsidR="00D13B02" w:rsidRPr="002D20E6">
        <w:rPr>
          <w:color w:val="auto"/>
        </w:rPr>
        <w:t>e</w:t>
      </w:r>
      <w:r w:rsidR="00784A04" w:rsidRPr="002D20E6">
        <w:rPr>
          <w:color w:val="auto"/>
        </w:rPr>
        <w:t xml:space="preserve"> a hydrophobic surface</w:t>
      </w:r>
      <w:r w:rsidR="00D13B02" w:rsidRPr="002D20E6">
        <w:rPr>
          <w:color w:val="auto"/>
        </w:rPr>
        <w:t xml:space="preserve"> </w:t>
      </w:r>
      <w:r w:rsidR="00F725CD" w:rsidRPr="002D20E6">
        <w:rPr>
          <w:color w:val="auto"/>
        </w:rPr>
        <w:t xml:space="preserve">for use in </w:t>
      </w:r>
      <w:r w:rsidR="00784A04" w:rsidRPr="002D20E6">
        <w:rPr>
          <w:color w:val="auto"/>
        </w:rPr>
        <w:t>medical device</w:t>
      </w:r>
      <w:r w:rsidR="00F725CD" w:rsidRPr="002D20E6">
        <w:rPr>
          <w:color w:val="auto"/>
        </w:rPr>
        <w:t>s</w:t>
      </w:r>
      <w:r w:rsidR="00784A04" w:rsidRPr="002D20E6">
        <w:rPr>
          <w:color w:val="auto"/>
        </w:rPr>
        <w:t>.</w:t>
      </w:r>
    </w:p>
    <w:p w14:paraId="36A5574F" w14:textId="77777777" w:rsidR="0028709B" w:rsidRPr="002D20E6" w:rsidRDefault="0028709B" w:rsidP="00F8282B">
      <w:pPr>
        <w:pStyle w:val="MDPI31text"/>
        <w:spacing w:before="240"/>
        <w:ind w:firstLine="0"/>
        <w:rPr>
          <w:color w:val="auto"/>
          <w:sz w:val="18"/>
          <w:szCs w:val="18"/>
        </w:rPr>
      </w:pPr>
      <w:r w:rsidRPr="002D20E6">
        <w:rPr>
          <w:b/>
          <w:color w:val="auto"/>
          <w:sz w:val="18"/>
          <w:szCs w:val="18"/>
        </w:rPr>
        <w:t>Author Contributions:</w:t>
      </w:r>
      <w:r w:rsidR="0062792D" w:rsidRPr="002D20E6">
        <w:rPr>
          <w:color w:val="auto"/>
          <w:sz w:val="18"/>
          <w:szCs w:val="18"/>
        </w:rPr>
        <w:t xml:space="preserve"> Conceptualization, </w:t>
      </w:r>
      <w:r w:rsidR="0062792D" w:rsidRPr="002D20E6">
        <w:rPr>
          <w:rFonts w:eastAsia="PMingLiU" w:hint="eastAsia"/>
          <w:color w:val="auto"/>
          <w:sz w:val="18"/>
          <w:szCs w:val="18"/>
          <w:lang w:eastAsia="zh-TW"/>
        </w:rPr>
        <w:t>H</w:t>
      </w:r>
      <w:r w:rsidRPr="002D20E6">
        <w:rPr>
          <w:color w:val="auto"/>
          <w:sz w:val="18"/>
          <w:szCs w:val="18"/>
        </w:rPr>
        <w:t>.</w:t>
      </w:r>
      <w:r w:rsidR="003A7E16" w:rsidRPr="002D20E6">
        <w:rPr>
          <w:color w:val="auto"/>
          <w:sz w:val="18"/>
          <w:szCs w:val="18"/>
        </w:rPr>
        <w:t>-K.L</w:t>
      </w:r>
      <w:r w:rsidRPr="002D20E6">
        <w:rPr>
          <w:color w:val="auto"/>
          <w:sz w:val="18"/>
          <w:szCs w:val="18"/>
        </w:rPr>
        <w:t>.</w:t>
      </w:r>
      <w:r w:rsidR="00263558" w:rsidRPr="002D20E6">
        <w:rPr>
          <w:color w:val="auto"/>
          <w:sz w:val="18"/>
          <w:szCs w:val="18"/>
        </w:rPr>
        <w:t xml:space="preserve">, </w:t>
      </w:r>
      <w:r w:rsidRPr="002D20E6">
        <w:rPr>
          <w:color w:val="auto"/>
          <w:sz w:val="18"/>
          <w:szCs w:val="18"/>
        </w:rPr>
        <w:t>Y.</w:t>
      </w:r>
      <w:r w:rsidR="003A7E16" w:rsidRPr="002D20E6">
        <w:rPr>
          <w:color w:val="auto"/>
          <w:sz w:val="18"/>
          <w:szCs w:val="18"/>
        </w:rPr>
        <w:t>H</w:t>
      </w:r>
      <w:r w:rsidRPr="002D20E6">
        <w:rPr>
          <w:color w:val="auto"/>
          <w:sz w:val="18"/>
          <w:szCs w:val="18"/>
        </w:rPr>
        <w:t>.</w:t>
      </w:r>
      <w:r w:rsidR="00263558" w:rsidRPr="002D20E6">
        <w:rPr>
          <w:color w:val="auto"/>
          <w:sz w:val="18"/>
          <w:szCs w:val="18"/>
        </w:rPr>
        <w:t xml:space="preserve"> and T.G.L.</w:t>
      </w:r>
      <w:r w:rsidRPr="002D20E6">
        <w:rPr>
          <w:color w:val="auto"/>
          <w:sz w:val="18"/>
          <w:szCs w:val="18"/>
        </w:rPr>
        <w:t>; methodology</w:t>
      </w:r>
      <w:r w:rsidR="003A7E16" w:rsidRPr="002D20E6">
        <w:rPr>
          <w:color w:val="auto"/>
          <w:sz w:val="18"/>
          <w:szCs w:val="18"/>
        </w:rPr>
        <w:t xml:space="preserve"> and HPT processing</w:t>
      </w:r>
      <w:r w:rsidRPr="002D20E6">
        <w:rPr>
          <w:color w:val="auto"/>
          <w:sz w:val="18"/>
          <w:szCs w:val="18"/>
        </w:rPr>
        <w:t xml:space="preserve">, </w:t>
      </w:r>
      <w:r w:rsidR="003A7E16" w:rsidRPr="002D20E6">
        <w:rPr>
          <w:color w:val="auto"/>
          <w:sz w:val="18"/>
          <w:szCs w:val="18"/>
        </w:rPr>
        <w:t>J.M. and Y.H.</w:t>
      </w:r>
      <w:r w:rsidRPr="002D20E6">
        <w:rPr>
          <w:color w:val="auto"/>
          <w:sz w:val="18"/>
          <w:szCs w:val="18"/>
        </w:rPr>
        <w:t xml:space="preserve">; </w:t>
      </w:r>
      <w:r w:rsidR="003A7E16" w:rsidRPr="002D20E6">
        <w:rPr>
          <w:color w:val="auto"/>
          <w:sz w:val="18"/>
          <w:szCs w:val="18"/>
        </w:rPr>
        <w:t xml:space="preserve">microstructure </w:t>
      </w:r>
      <w:r w:rsidRPr="002D20E6">
        <w:rPr>
          <w:color w:val="auto"/>
          <w:sz w:val="18"/>
          <w:szCs w:val="18"/>
        </w:rPr>
        <w:t xml:space="preserve">investigation, </w:t>
      </w:r>
      <w:r w:rsidR="003A7E16" w:rsidRPr="002D20E6">
        <w:rPr>
          <w:color w:val="auto"/>
          <w:sz w:val="18"/>
          <w:szCs w:val="18"/>
        </w:rPr>
        <w:t>P.B. and J.M.</w:t>
      </w:r>
      <w:r w:rsidRPr="002D20E6">
        <w:rPr>
          <w:color w:val="auto"/>
          <w:sz w:val="18"/>
          <w:szCs w:val="18"/>
        </w:rPr>
        <w:t xml:space="preserve">; </w:t>
      </w:r>
      <w:r w:rsidR="003A7E16" w:rsidRPr="002D20E6">
        <w:rPr>
          <w:color w:val="auto"/>
          <w:sz w:val="18"/>
          <w:szCs w:val="18"/>
        </w:rPr>
        <w:t>laser treatment and surface observation</w:t>
      </w:r>
      <w:r w:rsidRPr="002D20E6">
        <w:rPr>
          <w:color w:val="auto"/>
          <w:sz w:val="18"/>
          <w:szCs w:val="18"/>
        </w:rPr>
        <w:t xml:space="preserve">, </w:t>
      </w:r>
      <w:r w:rsidR="0062792D" w:rsidRPr="002D20E6">
        <w:rPr>
          <w:rFonts w:eastAsia="PMingLiU" w:hint="eastAsia"/>
          <w:color w:val="auto"/>
          <w:sz w:val="18"/>
          <w:szCs w:val="18"/>
          <w:lang w:eastAsia="zh-TW"/>
        </w:rPr>
        <w:t>H</w:t>
      </w:r>
      <w:r w:rsidR="003A7E16" w:rsidRPr="002D20E6">
        <w:rPr>
          <w:color w:val="auto"/>
          <w:sz w:val="18"/>
          <w:szCs w:val="18"/>
        </w:rPr>
        <w:t>.-K.L., Y.-H.C., G.Y.L. and Y.-C.C.</w:t>
      </w:r>
      <w:r w:rsidRPr="002D20E6">
        <w:rPr>
          <w:color w:val="auto"/>
          <w:sz w:val="18"/>
          <w:szCs w:val="18"/>
        </w:rPr>
        <w:t>; writing</w:t>
      </w:r>
      <w:r w:rsidR="003A7E16" w:rsidRPr="002D20E6">
        <w:rPr>
          <w:color w:val="auto"/>
          <w:sz w:val="18"/>
          <w:szCs w:val="18"/>
        </w:rPr>
        <w:t xml:space="preserve"> </w:t>
      </w:r>
      <w:r w:rsidRPr="002D20E6">
        <w:rPr>
          <w:color w:val="auto"/>
          <w:sz w:val="18"/>
          <w:szCs w:val="18"/>
        </w:rPr>
        <w:t xml:space="preserve">and editing, </w:t>
      </w:r>
      <w:r w:rsidR="0062792D" w:rsidRPr="002D20E6">
        <w:rPr>
          <w:rFonts w:eastAsia="PMingLiU" w:hint="eastAsia"/>
          <w:color w:val="auto"/>
          <w:sz w:val="18"/>
          <w:szCs w:val="18"/>
          <w:lang w:eastAsia="zh-TW"/>
        </w:rPr>
        <w:t>H</w:t>
      </w:r>
      <w:r w:rsidR="0062792D" w:rsidRPr="002D20E6">
        <w:rPr>
          <w:color w:val="auto"/>
          <w:sz w:val="18"/>
          <w:szCs w:val="18"/>
        </w:rPr>
        <w:t>.-</w:t>
      </w:r>
      <w:r w:rsidR="0062792D" w:rsidRPr="002D20E6">
        <w:rPr>
          <w:rFonts w:eastAsia="PMingLiU" w:hint="eastAsia"/>
          <w:color w:val="auto"/>
          <w:sz w:val="18"/>
          <w:szCs w:val="18"/>
          <w:lang w:eastAsia="zh-TW"/>
        </w:rPr>
        <w:t>K</w:t>
      </w:r>
      <w:r w:rsidR="003A7E16" w:rsidRPr="002D20E6">
        <w:rPr>
          <w:color w:val="auto"/>
          <w:sz w:val="18"/>
          <w:szCs w:val="18"/>
        </w:rPr>
        <w:t>.L., Y.H. and T.G.L.</w:t>
      </w:r>
    </w:p>
    <w:p w14:paraId="00134F70" w14:textId="77777777" w:rsidR="0028709B" w:rsidRPr="002D20E6" w:rsidRDefault="0028709B" w:rsidP="003043F9">
      <w:pPr>
        <w:pStyle w:val="MDPI62BackMatter"/>
        <w:spacing w:before="120"/>
        <w:rPr>
          <w:color w:val="auto"/>
        </w:rPr>
      </w:pPr>
      <w:r w:rsidRPr="002D20E6">
        <w:rPr>
          <w:b/>
          <w:color w:val="auto"/>
        </w:rPr>
        <w:t>Funding:</w:t>
      </w:r>
      <w:r w:rsidRPr="002D20E6">
        <w:rPr>
          <w:color w:val="auto"/>
        </w:rPr>
        <w:t xml:space="preserve"> This research was funded by </w:t>
      </w:r>
      <w:r w:rsidR="000812D6" w:rsidRPr="002D20E6">
        <w:rPr>
          <w:color w:val="auto"/>
        </w:rPr>
        <w:t>the Ministry of Science and Technology of Taiwan under Grant No. MOST 109-2927-I-020-501 and by the Royal Society in the UK under Grant No. IEC\R3\193025.</w:t>
      </w:r>
    </w:p>
    <w:p w14:paraId="7FDB3813" w14:textId="77777777" w:rsidR="0028709B" w:rsidRPr="002D20E6" w:rsidRDefault="0028709B" w:rsidP="0028709B">
      <w:pPr>
        <w:pStyle w:val="MDPI62BackMatter"/>
        <w:rPr>
          <w:color w:val="auto"/>
        </w:rPr>
      </w:pPr>
      <w:r w:rsidRPr="002D20E6">
        <w:rPr>
          <w:b/>
          <w:color w:val="auto"/>
        </w:rPr>
        <w:t>Conflicts of Interest:</w:t>
      </w:r>
      <w:r w:rsidRPr="002D20E6">
        <w:rPr>
          <w:color w:val="auto"/>
        </w:rPr>
        <w:t xml:space="preserve"> The authors declare no conflict of interest.</w:t>
      </w:r>
    </w:p>
    <w:p w14:paraId="1803408B" w14:textId="77777777" w:rsidR="0028709B" w:rsidRPr="002D20E6" w:rsidRDefault="0028709B" w:rsidP="008D253D">
      <w:pPr>
        <w:pStyle w:val="MDPI21heading1"/>
        <w:spacing w:before="600"/>
        <w:ind w:left="0"/>
        <w:rPr>
          <w:color w:val="auto"/>
        </w:rPr>
      </w:pPr>
      <w:r w:rsidRPr="002D20E6">
        <w:rPr>
          <w:color w:val="auto"/>
        </w:rPr>
        <w:t>References</w:t>
      </w:r>
    </w:p>
    <w:p w14:paraId="747347E1" w14:textId="77777777" w:rsidR="0028709B" w:rsidRPr="002D20E6" w:rsidRDefault="00422F21" w:rsidP="0028709B">
      <w:pPr>
        <w:pStyle w:val="MDPI71References"/>
        <w:numPr>
          <w:ilvl w:val="0"/>
          <w:numId w:val="11"/>
        </w:numPr>
        <w:ind w:left="425" w:hanging="425"/>
        <w:rPr>
          <w:color w:val="auto"/>
        </w:rPr>
      </w:pPr>
      <w:proofErr w:type="spellStart"/>
      <w:r w:rsidRPr="002D20E6">
        <w:rPr>
          <w:color w:val="auto"/>
        </w:rPr>
        <w:t>Balazic</w:t>
      </w:r>
      <w:proofErr w:type="spellEnd"/>
      <w:r w:rsidRPr="002D20E6">
        <w:rPr>
          <w:color w:val="auto"/>
        </w:rPr>
        <w:t xml:space="preserve">, M.; Kopac, J.; Jackson, M.J.; Ahmed, W., Review: titanium and titanium alloy applications in medicine. </w:t>
      </w:r>
      <w:r w:rsidRPr="002D20E6">
        <w:rPr>
          <w:i/>
          <w:iCs/>
          <w:color w:val="auto"/>
        </w:rPr>
        <w:t>International Journal of Nano and Biomaterials</w:t>
      </w:r>
      <w:r w:rsidRPr="002D20E6">
        <w:rPr>
          <w:color w:val="auto"/>
        </w:rPr>
        <w:t xml:space="preserve"> </w:t>
      </w:r>
      <w:r w:rsidRPr="002D20E6">
        <w:rPr>
          <w:b/>
          <w:bCs/>
          <w:color w:val="auto"/>
        </w:rPr>
        <w:t>2008</w:t>
      </w:r>
      <w:r w:rsidRPr="002D20E6">
        <w:rPr>
          <w:color w:val="auto"/>
        </w:rPr>
        <w:t xml:space="preserve">, </w:t>
      </w:r>
      <w:r w:rsidRPr="002D20E6">
        <w:rPr>
          <w:i/>
          <w:iCs/>
          <w:color w:val="auto"/>
        </w:rPr>
        <w:t>1</w:t>
      </w:r>
      <w:r w:rsidRPr="002D20E6">
        <w:rPr>
          <w:color w:val="auto"/>
        </w:rPr>
        <w:t>, 3-34.</w:t>
      </w:r>
    </w:p>
    <w:p w14:paraId="059984E5" w14:textId="77777777" w:rsidR="0028709B" w:rsidRPr="002D20E6" w:rsidRDefault="00467192" w:rsidP="0028709B">
      <w:pPr>
        <w:pStyle w:val="MDPI71References"/>
        <w:numPr>
          <w:ilvl w:val="0"/>
          <w:numId w:val="11"/>
        </w:numPr>
        <w:ind w:left="425" w:hanging="425"/>
        <w:rPr>
          <w:color w:val="auto"/>
        </w:rPr>
      </w:pPr>
      <w:r w:rsidRPr="002D20E6">
        <w:rPr>
          <w:color w:val="auto"/>
        </w:rPr>
        <w:t xml:space="preserve">Li, Y.; Yang, C.; Zhao, H.; Qu, S.; Li, X.; Li, Y., New developments of Ti-based alloys for biomedical applications. </w:t>
      </w:r>
      <w:r w:rsidRPr="002D20E6">
        <w:rPr>
          <w:i/>
          <w:color w:val="auto"/>
        </w:rPr>
        <w:t xml:space="preserve">Materials </w:t>
      </w:r>
      <w:r w:rsidRPr="002D20E6">
        <w:rPr>
          <w:b/>
          <w:color w:val="auto"/>
        </w:rPr>
        <w:t>2014,</w:t>
      </w:r>
      <w:r w:rsidRPr="002D20E6">
        <w:rPr>
          <w:color w:val="auto"/>
        </w:rPr>
        <w:t xml:space="preserve"> </w:t>
      </w:r>
      <w:r w:rsidRPr="002D20E6">
        <w:rPr>
          <w:i/>
          <w:color w:val="auto"/>
        </w:rPr>
        <w:t>7</w:t>
      </w:r>
      <w:r w:rsidRPr="002D20E6">
        <w:rPr>
          <w:color w:val="auto"/>
        </w:rPr>
        <w:t xml:space="preserve"> (3), 1709-1800.</w:t>
      </w:r>
    </w:p>
    <w:p w14:paraId="6D8BE5EF" w14:textId="77777777" w:rsidR="0028709B" w:rsidRPr="002D20E6" w:rsidRDefault="004A1920" w:rsidP="0028709B">
      <w:pPr>
        <w:pStyle w:val="MDPI71References"/>
        <w:numPr>
          <w:ilvl w:val="0"/>
          <w:numId w:val="11"/>
        </w:numPr>
        <w:ind w:left="425" w:hanging="425"/>
        <w:rPr>
          <w:color w:val="auto"/>
        </w:rPr>
      </w:pPr>
      <w:r w:rsidRPr="002D20E6">
        <w:rPr>
          <w:color w:val="auto"/>
        </w:rPr>
        <w:t xml:space="preserve">Figueiredo, R.B.; Barbosa, E.R.deC.; Zhao, X.; Yang, X.; Liu, X.; Cetlin, P.R.; Langdon, T.G., Improving the fatigue behavior of dental implants through processing commercial purity titanium by equal-channel angular pressing. </w:t>
      </w:r>
      <w:r w:rsidRPr="002D20E6">
        <w:rPr>
          <w:i/>
          <w:iCs/>
          <w:color w:val="auto"/>
        </w:rPr>
        <w:t>Materials Science and Engineering</w:t>
      </w:r>
      <w:r w:rsidRPr="002D20E6">
        <w:rPr>
          <w:color w:val="auto"/>
        </w:rPr>
        <w:t xml:space="preserve"> </w:t>
      </w:r>
      <w:r w:rsidRPr="002D20E6">
        <w:rPr>
          <w:b/>
          <w:bCs/>
          <w:color w:val="auto"/>
        </w:rPr>
        <w:t>2014</w:t>
      </w:r>
      <w:r w:rsidRPr="002D20E6">
        <w:rPr>
          <w:color w:val="auto"/>
        </w:rPr>
        <w:t xml:space="preserve">, </w:t>
      </w:r>
      <w:r w:rsidRPr="002D20E6">
        <w:rPr>
          <w:i/>
          <w:iCs/>
          <w:color w:val="auto"/>
        </w:rPr>
        <w:t>A619</w:t>
      </w:r>
      <w:r w:rsidRPr="002D20E6">
        <w:rPr>
          <w:color w:val="auto"/>
        </w:rPr>
        <w:t>, 312-318</w:t>
      </w:r>
      <w:r w:rsidR="0028709B" w:rsidRPr="002D20E6">
        <w:rPr>
          <w:color w:val="auto"/>
        </w:rPr>
        <w:t>.</w:t>
      </w:r>
    </w:p>
    <w:p w14:paraId="2B00EA20" w14:textId="77777777" w:rsidR="0028709B" w:rsidRPr="002D20E6" w:rsidRDefault="004A1920" w:rsidP="0028709B">
      <w:pPr>
        <w:pStyle w:val="MDPI71References"/>
        <w:numPr>
          <w:ilvl w:val="0"/>
          <w:numId w:val="3"/>
        </w:numPr>
        <w:ind w:left="425" w:hanging="425"/>
        <w:rPr>
          <w:color w:val="auto"/>
        </w:rPr>
      </w:pPr>
      <w:r w:rsidRPr="002D20E6">
        <w:rPr>
          <w:color w:val="auto"/>
        </w:rPr>
        <w:t xml:space="preserve">Sergueeva, A.V.; Stolyarov, V.V.; Valiev, R.Z.; Mukherjee, A.K., Advanced mechanical properties of pure titanium with ultrafine grained structure. </w:t>
      </w:r>
      <w:r w:rsidRPr="002D20E6">
        <w:rPr>
          <w:i/>
          <w:color w:val="auto"/>
        </w:rPr>
        <w:t xml:space="preserve">Scripta Materialia </w:t>
      </w:r>
      <w:r w:rsidRPr="002D20E6">
        <w:rPr>
          <w:b/>
          <w:color w:val="auto"/>
        </w:rPr>
        <w:t>2001,</w:t>
      </w:r>
      <w:r w:rsidRPr="002D20E6">
        <w:rPr>
          <w:color w:val="auto"/>
        </w:rPr>
        <w:t xml:space="preserve"> </w:t>
      </w:r>
      <w:r w:rsidRPr="002D20E6">
        <w:rPr>
          <w:i/>
          <w:color w:val="auto"/>
        </w:rPr>
        <w:t>45</w:t>
      </w:r>
      <w:r w:rsidRPr="002D20E6">
        <w:rPr>
          <w:color w:val="auto"/>
        </w:rPr>
        <w:t>, 747-752</w:t>
      </w:r>
      <w:r w:rsidR="0028709B" w:rsidRPr="002D20E6">
        <w:rPr>
          <w:color w:val="auto"/>
        </w:rPr>
        <w:t>.</w:t>
      </w:r>
    </w:p>
    <w:p w14:paraId="5D22A178" w14:textId="77777777" w:rsidR="0028709B" w:rsidRPr="002D20E6" w:rsidRDefault="004A1920" w:rsidP="0028709B">
      <w:pPr>
        <w:pStyle w:val="MDPI71References"/>
        <w:numPr>
          <w:ilvl w:val="0"/>
          <w:numId w:val="3"/>
        </w:numPr>
        <w:ind w:left="425" w:hanging="425"/>
        <w:rPr>
          <w:color w:val="auto"/>
        </w:rPr>
      </w:pPr>
      <w:r w:rsidRPr="002D20E6">
        <w:rPr>
          <w:color w:val="auto"/>
        </w:rPr>
        <w:t xml:space="preserve">Saito, Y.; Utsunomiya, H.; Tsuji, N.; Sakai, T., Novel ultra-high straining process for bulk materials—development of the accumulative roll-bonding (ARB) process. </w:t>
      </w:r>
      <w:r w:rsidRPr="002D20E6">
        <w:rPr>
          <w:i/>
          <w:color w:val="auto"/>
        </w:rPr>
        <w:t xml:space="preserve">Acta Materialia </w:t>
      </w:r>
      <w:r w:rsidRPr="002D20E6">
        <w:rPr>
          <w:b/>
          <w:color w:val="auto"/>
        </w:rPr>
        <w:t>1999,</w:t>
      </w:r>
      <w:r w:rsidRPr="002D20E6">
        <w:rPr>
          <w:color w:val="auto"/>
        </w:rPr>
        <w:t xml:space="preserve"> </w:t>
      </w:r>
      <w:r w:rsidRPr="002D20E6">
        <w:rPr>
          <w:i/>
          <w:color w:val="auto"/>
        </w:rPr>
        <w:t>47</w:t>
      </w:r>
      <w:r w:rsidRPr="002D20E6">
        <w:rPr>
          <w:color w:val="auto"/>
        </w:rPr>
        <w:t xml:space="preserve"> (2), 579-583</w:t>
      </w:r>
      <w:r w:rsidR="0028709B" w:rsidRPr="002D20E6">
        <w:rPr>
          <w:color w:val="auto"/>
        </w:rPr>
        <w:t>.</w:t>
      </w:r>
    </w:p>
    <w:p w14:paraId="14995C40" w14:textId="77777777" w:rsidR="0028709B" w:rsidRPr="002D20E6" w:rsidRDefault="004A1920" w:rsidP="0028709B">
      <w:pPr>
        <w:pStyle w:val="MDPI71References"/>
        <w:numPr>
          <w:ilvl w:val="0"/>
          <w:numId w:val="3"/>
        </w:numPr>
        <w:ind w:left="425" w:hanging="425"/>
        <w:rPr>
          <w:color w:val="auto"/>
        </w:rPr>
      </w:pPr>
      <w:r w:rsidRPr="002D20E6">
        <w:rPr>
          <w:color w:val="auto"/>
        </w:rPr>
        <w:t xml:space="preserve">Valiev, R.Z.; Langdon, T.G., Principles of equal-channel angular pressing as a processing tool for grain refinement. </w:t>
      </w:r>
      <w:r w:rsidRPr="002D20E6">
        <w:rPr>
          <w:i/>
          <w:color w:val="auto"/>
        </w:rPr>
        <w:t xml:space="preserve">Progress in Materials Science </w:t>
      </w:r>
      <w:r w:rsidRPr="002D20E6">
        <w:rPr>
          <w:b/>
          <w:color w:val="auto"/>
        </w:rPr>
        <w:t>2006,</w:t>
      </w:r>
      <w:r w:rsidRPr="002D20E6">
        <w:rPr>
          <w:color w:val="auto"/>
        </w:rPr>
        <w:t xml:space="preserve"> </w:t>
      </w:r>
      <w:r w:rsidRPr="002D20E6">
        <w:rPr>
          <w:i/>
          <w:color w:val="auto"/>
        </w:rPr>
        <w:t>51</w:t>
      </w:r>
      <w:r w:rsidRPr="002D20E6">
        <w:rPr>
          <w:color w:val="auto"/>
        </w:rPr>
        <w:t xml:space="preserve"> (7), 881-981</w:t>
      </w:r>
      <w:r w:rsidR="0028709B" w:rsidRPr="002D20E6">
        <w:rPr>
          <w:color w:val="auto"/>
        </w:rPr>
        <w:t>.</w:t>
      </w:r>
    </w:p>
    <w:p w14:paraId="5A74CD0E" w14:textId="77777777" w:rsidR="0028709B" w:rsidRPr="002D20E6" w:rsidRDefault="00FB06BD" w:rsidP="0028709B">
      <w:pPr>
        <w:pStyle w:val="MDPI71References"/>
        <w:numPr>
          <w:ilvl w:val="0"/>
          <w:numId w:val="3"/>
        </w:numPr>
        <w:ind w:left="425" w:hanging="425"/>
        <w:rPr>
          <w:color w:val="auto"/>
        </w:rPr>
      </w:pPr>
      <w:r w:rsidRPr="002D20E6">
        <w:rPr>
          <w:color w:val="auto"/>
        </w:rPr>
        <w:t xml:space="preserve">Zhilyaev, A.P.; Langdon, T.G., Using high-pressure torsion for metal processing: Fundamentals and applications. </w:t>
      </w:r>
      <w:r w:rsidRPr="002D20E6">
        <w:rPr>
          <w:i/>
          <w:color w:val="auto"/>
        </w:rPr>
        <w:t xml:space="preserve">Progress in Materials Science </w:t>
      </w:r>
      <w:r w:rsidRPr="002D20E6">
        <w:rPr>
          <w:b/>
          <w:color w:val="auto"/>
        </w:rPr>
        <w:t>2008,</w:t>
      </w:r>
      <w:r w:rsidRPr="002D20E6">
        <w:rPr>
          <w:color w:val="auto"/>
        </w:rPr>
        <w:t xml:space="preserve"> </w:t>
      </w:r>
      <w:r w:rsidRPr="002D20E6">
        <w:rPr>
          <w:i/>
          <w:color w:val="auto"/>
        </w:rPr>
        <w:t>53</w:t>
      </w:r>
      <w:r w:rsidRPr="002D20E6">
        <w:rPr>
          <w:color w:val="auto"/>
        </w:rPr>
        <w:t xml:space="preserve"> (6), 893-979</w:t>
      </w:r>
      <w:r w:rsidR="0028709B" w:rsidRPr="002D20E6">
        <w:rPr>
          <w:color w:val="auto"/>
        </w:rPr>
        <w:t>.</w:t>
      </w:r>
    </w:p>
    <w:p w14:paraId="4DEB68B4" w14:textId="77777777" w:rsidR="0028709B" w:rsidRPr="002D20E6" w:rsidRDefault="00FB06BD" w:rsidP="0028709B">
      <w:pPr>
        <w:pStyle w:val="MDPI71References"/>
        <w:numPr>
          <w:ilvl w:val="0"/>
          <w:numId w:val="3"/>
        </w:numPr>
        <w:ind w:left="425" w:hanging="425"/>
        <w:rPr>
          <w:color w:val="auto"/>
        </w:rPr>
      </w:pPr>
      <w:r w:rsidRPr="002D20E6">
        <w:rPr>
          <w:color w:val="auto"/>
        </w:rPr>
        <w:t xml:space="preserve">Stolyarov, V.V.; Zhu, Y.T.; Alexandrov, I.V.; Lowe, T.C.; Valiev, R.Z., Influence of ECAP routes on the microstructure and properties of pure Ti. </w:t>
      </w:r>
      <w:r w:rsidRPr="002D20E6">
        <w:rPr>
          <w:i/>
          <w:color w:val="auto"/>
        </w:rPr>
        <w:t xml:space="preserve">Materials Science and Engineering A </w:t>
      </w:r>
      <w:r w:rsidRPr="002D20E6">
        <w:rPr>
          <w:b/>
          <w:color w:val="auto"/>
        </w:rPr>
        <w:t>2001,</w:t>
      </w:r>
      <w:r w:rsidRPr="002D20E6">
        <w:rPr>
          <w:color w:val="auto"/>
        </w:rPr>
        <w:t xml:space="preserve"> </w:t>
      </w:r>
      <w:r w:rsidRPr="002D20E6">
        <w:rPr>
          <w:i/>
          <w:color w:val="auto"/>
        </w:rPr>
        <w:t>299</w:t>
      </w:r>
      <w:r w:rsidRPr="002D20E6">
        <w:rPr>
          <w:color w:val="auto"/>
        </w:rPr>
        <w:t xml:space="preserve"> (1-2), 59-67</w:t>
      </w:r>
      <w:r w:rsidR="0028709B" w:rsidRPr="002D20E6">
        <w:rPr>
          <w:color w:val="auto"/>
        </w:rPr>
        <w:t>.</w:t>
      </w:r>
    </w:p>
    <w:p w14:paraId="5B1C9A54" w14:textId="77777777" w:rsidR="006D1C7A" w:rsidRPr="002D20E6" w:rsidRDefault="00B63089" w:rsidP="0028709B">
      <w:pPr>
        <w:pStyle w:val="MDPI71References"/>
        <w:numPr>
          <w:ilvl w:val="0"/>
          <w:numId w:val="3"/>
        </w:numPr>
        <w:ind w:left="425" w:hanging="425"/>
        <w:rPr>
          <w:color w:val="auto"/>
        </w:rPr>
      </w:pPr>
      <w:r w:rsidRPr="002D20E6">
        <w:rPr>
          <w:color w:val="auto"/>
        </w:rPr>
        <w:t xml:space="preserve">Stolyarov, V.V.; Zhu, Y.T.; Lowe, T.C.; Valiev, R.Z., Microstructures and properties of ultrafine-grained pure titanium processed by equal-channel angular pressing and cold deformation. </w:t>
      </w:r>
      <w:r w:rsidRPr="002D20E6">
        <w:rPr>
          <w:i/>
          <w:color w:val="auto"/>
        </w:rPr>
        <w:t xml:space="preserve">Journal of Nanoscience and Nanotechnology </w:t>
      </w:r>
      <w:r w:rsidRPr="002D20E6">
        <w:rPr>
          <w:b/>
          <w:color w:val="auto"/>
        </w:rPr>
        <w:t>2001,</w:t>
      </w:r>
      <w:r w:rsidRPr="002D20E6">
        <w:rPr>
          <w:color w:val="auto"/>
        </w:rPr>
        <w:t xml:space="preserve"> </w:t>
      </w:r>
      <w:r w:rsidRPr="002D20E6">
        <w:rPr>
          <w:i/>
          <w:color w:val="auto"/>
        </w:rPr>
        <w:t>1</w:t>
      </w:r>
      <w:r w:rsidRPr="002D20E6">
        <w:rPr>
          <w:color w:val="auto"/>
        </w:rPr>
        <w:t xml:space="preserve"> (2), 237-242.</w:t>
      </w:r>
    </w:p>
    <w:p w14:paraId="735979A8" w14:textId="77777777" w:rsidR="00B63089" w:rsidRPr="002D20E6" w:rsidRDefault="00B63089" w:rsidP="0028709B">
      <w:pPr>
        <w:pStyle w:val="MDPI71References"/>
        <w:numPr>
          <w:ilvl w:val="0"/>
          <w:numId w:val="3"/>
        </w:numPr>
        <w:ind w:left="425" w:hanging="425"/>
        <w:rPr>
          <w:color w:val="auto"/>
        </w:rPr>
      </w:pPr>
      <w:r w:rsidRPr="002D20E6">
        <w:rPr>
          <w:color w:val="auto"/>
        </w:rPr>
        <w:t xml:space="preserve">Wingsa-Ngam, J.; </w:t>
      </w:r>
      <w:r w:rsidRPr="002D20E6">
        <w:rPr>
          <w:color w:val="auto"/>
          <w:lang w:eastAsia="zh-CN"/>
        </w:rPr>
        <w:t xml:space="preserve">Kawasaki, M.; Langdon, T.G., A comparison of microstructures and mechanical properties in a Cu-Zr alloy processed using different SPD techniques. </w:t>
      </w:r>
      <w:r w:rsidRPr="002D20E6">
        <w:rPr>
          <w:i/>
          <w:iCs/>
          <w:color w:val="auto"/>
          <w:lang w:eastAsia="zh-CN"/>
        </w:rPr>
        <w:t xml:space="preserve">Journal of Materials Science </w:t>
      </w:r>
      <w:r w:rsidRPr="002D20E6">
        <w:rPr>
          <w:b/>
          <w:bCs/>
          <w:color w:val="auto"/>
          <w:lang w:eastAsia="zh-CN"/>
        </w:rPr>
        <w:t>2013</w:t>
      </w:r>
      <w:r w:rsidRPr="002D20E6">
        <w:rPr>
          <w:color w:val="auto"/>
          <w:lang w:eastAsia="zh-CN"/>
        </w:rPr>
        <w:t xml:space="preserve">, </w:t>
      </w:r>
      <w:r w:rsidRPr="002D20E6">
        <w:rPr>
          <w:i/>
          <w:iCs/>
          <w:color w:val="auto"/>
          <w:lang w:eastAsia="zh-CN"/>
        </w:rPr>
        <w:t>48</w:t>
      </w:r>
      <w:r w:rsidRPr="002D20E6">
        <w:rPr>
          <w:color w:val="auto"/>
          <w:lang w:eastAsia="zh-CN"/>
        </w:rPr>
        <w:t>, 4653-4660.</w:t>
      </w:r>
    </w:p>
    <w:p w14:paraId="4A9D0683" w14:textId="77777777" w:rsidR="00B63089" w:rsidRPr="002D20E6" w:rsidRDefault="00B63089" w:rsidP="0028709B">
      <w:pPr>
        <w:pStyle w:val="MDPI71References"/>
        <w:numPr>
          <w:ilvl w:val="0"/>
          <w:numId w:val="3"/>
        </w:numPr>
        <w:ind w:left="425" w:hanging="425"/>
        <w:rPr>
          <w:color w:val="auto"/>
        </w:rPr>
      </w:pPr>
      <w:r w:rsidRPr="002D20E6">
        <w:rPr>
          <w:color w:val="auto"/>
        </w:rPr>
        <w:t xml:space="preserve">Sabbaghianrad, S.; Langdon, T.G., Developing superplasticity in an aluminum matrix composite processed by high-pressure torsion. </w:t>
      </w:r>
      <w:r w:rsidRPr="002D20E6">
        <w:rPr>
          <w:i/>
          <w:iCs/>
          <w:color w:val="auto"/>
        </w:rPr>
        <w:t>Materials Science and Engineering A</w:t>
      </w:r>
      <w:r w:rsidRPr="002D20E6">
        <w:rPr>
          <w:color w:val="auto"/>
        </w:rPr>
        <w:t xml:space="preserve"> </w:t>
      </w:r>
      <w:r w:rsidRPr="002D20E6">
        <w:rPr>
          <w:b/>
          <w:bCs/>
          <w:color w:val="auto"/>
        </w:rPr>
        <w:t>2016</w:t>
      </w:r>
      <w:r w:rsidRPr="002D20E6">
        <w:rPr>
          <w:color w:val="auto"/>
        </w:rPr>
        <w:t xml:space="preserve">, </w:t>
      </w:r>
      <w:r w:rsidRPr="002D20E6">
        <w:rPr>
          <w:i/>
          <w:iCs/>
          <w:color w:val="auto"/>
        </w:rPr>
        <w:t>655</w:t>
      </w:r>
      <w:r w:rsidRPr="002D20E6">
        <w:rPr>
          <w:color w:val="auto"/>
        </w:rPr>
        <w:t>, 36-43.</w:t>
      </w:r>
    </w:p>
    <w:p w14:paraId="050F9966" w14:textId="77777777" w:rsidR="00B63089" w:rsidRPr="002D20E6" w:rsidRDefault="00B63089" w:rsidP="0028709B">
      <w:pPr>
        <w:pStyle w:val="MDPI71References"/>
        <w:numPr>
          <w:ilvl w:val="0"/>
          <w:numId w:val="3"/>
        </w:numPr>
        <w:ind w:left="425" w:hanging="425"/>
        <w:rPr>
          <w:color w:val="auto"/>
        </w:rPr>
      </w:pPr>
      <w:r w:rsidRPr="002D20E6">
        <w:rPr>
          <w:color w:val="auto"/>
        </w:rPr>
        <w:t xml:space="preserve">Shahmir, H.; He, J.; Lu, Z.; Kawasaki, M.; Langdon, T.G., Effect of annealing on mechanical properties of a nanocrystalline CoCrFeNiMn high-entropy alloy processed by high-pressure torsion. </w:t>
      </w:r>
      <w:r w:rsidRPr="002D20E6">
        <w:rPr>
          <w:i/>
          <w:color w:val="auto"/>
        </w:rPr>
        <w:t xml:space="preserve">Materials Science and Engineering A </w:t>
      </w:r>
      <w:r w:rsidRPr="002D20E6">
        <w:rPr>
          <w:b/>
          <w:color w:val="auto"/>
        </w:rPr>
        <w:t>2016,</w:t>
      </w:r>
      <w:r w:rsidRPr="002D20E6">
        <w:rPr>
          <w:color w:val="auto"/>
        </w:rPr>
        <w:t xml:space="preserve"> </w:t>
      </w:r>
      <w:r w:rsidRPr="002D20E6">
        <w:rPr>
          <w:i/>
          <w:color w:val="auto"/>
        </w:rPr>
        <w:t>676</w:t>
      </w:r>
      <w:r w:rsidRPr="002D20E6">
        <w:rPr>
          <w:color w:val="auto"/>
        </w:rPr>
        <w:t>, 294-303.</w:t>
      </w:r>
    </w:p>
    <w:p w14:paraId="427C8E4F" w14:textId="77777777" w:rsidR="00B63089" w:rsidRPr="002D20E6" w:rsidRDefault="00B63089" w:rsidP="0028709B">
      <w:pPr>
        <w:pStyle w:val="MDPI71References"/>
        <w:numPr>
          <w:ilvl w:val="0"/>
          <w:numId w:val="3"/>
        </w:numPr>
        <w:ind w:left="425" w:hanging="425"/>
        <w:rPr>
          <w:color w:val="auto"/>
        </w:rPr>
      </w:pPr>
      <w:r w:rsidRPr="002D20E6">
        <w:rPr>
          <w:color w:val="auto"/>
        </w:rPr>
        <w:t xml:space="preserve">Silva, C.L.P.; Soares, R.B.; Pereira, P.H.R.; Figueiredo, R.B.; Lins, V.F.C.; Langdon, T.G., The effect of high-pressure torion on microstructure, hardness and corrosion behavior for pure magnesium and different magnesium alloys, </w:t>
      </w:r>
      <w:r w:rsidRPr="002D20E6">
        <w:rPr>
          <w:i/>
          <w:iCs/>
          <w:color w:val="auto"/>
        </w:rPr>
        <w:t>Advanced Engineering Materials</w:t>
      </w:r>
      <w:r w:rsidRPr="002D20E6">
        <w:rPr>
          <w:color w:val="auto"/>
        </w:rPr>
        <w:t xml:space="preserve"> </w:t>
      </w:r>
      <w:r w:rsidRPr="002D20E6">
        <w:rPr>
          <w:b/>
          <w:bCs/>
          <w:color w:val="auto"/>
        </w:rPr>
        <w:t>2019</w:t>
      </w:r>
      <w:r w:rsidRPr="002D20E6">
        <w:rPr>
          <w:color w:val="auto"/>
        </w:rPr>
        <w:t xml:space="preserve">, </w:t>
      </w:r>
      <w:r w:rsidRPr="002D20E6">
        <w:rPr>
          <w:i/>
          <w:iCs/>
          <w:color w:val="auto"/>
        </w:rPr>
        <w:t>21</w:t>
      </w:r>
      <w:r w:rsidRPr="002D20E6">
        <w:rPr>
          <w:color w:val="auto"/>
        </w:rPr>
        <w:t>, 1801081.</w:t>
      </w:r>
    </w:p>
    <w:p w14:paraId="3F6C45A4" w14:textId="77777777" w:rsidR="00B63089" w:rsidRPr="002D20E6" w:rsidRDefault="00B63089" w:rsidP="0028709B">
      <w:pPr>
        <w:pStyle w:val="MDPI71References"/>
        <w:numPr>
          <w:ilvl w:val="0"/>
          <w:numId w:val="3"/>
        </w:numPr>
        <w:ind w:left="425" w:hanging="425"/>
        <w:rPr>
          <w:color w:val="auto"/>
        </w:rPr>
      </w:pPr>
      <w:r w:rsidRPr="002D20E6">
        <w:rPr>
          <w:color w:val="auto"/>
        </w:rPr>
        <w:t xml:space="preserve">Lin, H.; Huang, J.; Langdon, T.G., Relationship between texture and low temperature superplasticity in an extruded AZ31 Mg alloy processed by ECAP. </w:t>
      </w:r>
      <w:r w:rsidRPr="002D20E6">
        <w:rPr>
          <w:i/>
          <w:color w:val="auto"/>
        </w:rPr>
        <w:t xml:space="preserve">Materials Science and Engineering A </w:t>
      </w:r>
      <w:r w:rsidRPr="002D20E6">
        <w:rPr>
          <w:b/>
          <w:color w:val="auto"/>
        </w:rPr>
        <w:t>2005,</w:t>
      </w:r>
      <w:r w:rsidRPr="002D20E6">
        <w:rPr>
          <w:color w:val="auto"/>
        </w:rPr>
        <w:t xml:space="preserve"> </w:t>
      </w:r>
      <w:r w:rsidRPr="002D20E6">
        <w:rPr>
          <w:i/>
          <w:color w:val="auto"/>
        </w:rPr>
        <w:t>402</w:t>
      </w:r>
      <w:r w:rsidRPr="002D20E6">
        <w:rPr>
          <w:color w:val="auto"/>
        </w:rPr>
        <w:t xml:space="preserve"> (1-2), 250-257.</w:t>
      </w:r>
    </w:p>
    <w:p w14:paraId="37B86F5B" w14:textId="77777777" w:rsidR="00B63089" w:rsidRPr="002D20E6" w:rsidRDefault="00B63089" w:rsidP="0028709B">
      <w:pPr>
        <w:pStyle w:val="MDPI71References"/>
        <w:numPr>
          <w:ilvl w:val="0"/>
          <w:numId w:val="3"/>
        </w:numPr>
        <w:ind w:left="425" w:hanging="425"/>
        <w:rPr>
          <w:color w:val="auto"/>
        </w:rPr>
      </w:pPr>
      <w:r w:rsidRPr="002D20E6">
        <w:rPr>
          <w:color w:val="auto"/>
        </w:rPr>
        <w:t xml:space="preserve">Huang, Y.; Figueiredo, R.B.; Baudin, T.; Brisset, F.; Langdon, T.G., Evolution of strength and homogeneity in a magnesium AZ31 alloy processed by high-pressure torsion at different temperatures. </w:t>
      </w:r>
      <w:r w:rsidRPr="002D20E6">
        <w:rPr>
          <w:i/>
          <w:iCs/>
          <w:color w:val="auto"/>
        </w:rPr>
        <w:t>Advanced Engineering Materials</w:t>
      </w:r>
      <w:r w:rsidRPr="002D20E6">
        <w:rPr>
          <w:color w:val="auto"/>
        </w:rPr>
        <w:t xml:space="preserve"> </w:t>
      </w:r>
      <w:r w:rsidRPr="002D20E6">
        <w:rPr>
          <w:b/>
          <w:bCs/>
          <w:color w:val="auto"/>
        </w:rPr>
        <w:t>2012</w:t>
      </w:r>
      <w:r w:rsidRPr="002D20E6">
        <w:rPr>
          <w:color w:val="auto"/>
        </w:rPr>
        <w:t xml:space="preserve">, </w:t>
      </w:r>
      <w:r w:rsidRPr="002D20E6">
        <w:rPr>
          <w:i/>
          <w:iCs/>
          <w:color w:val="auto"/>
        </w:rPr>
        <w:t>14</w:t>
      </w:r>
      <w:r w:rsidRPr="002D20E6">
        <w:rPr>
          <w:color w:val="auto"/>
        </w:rPr>
        <w:t>, 1018-1026.</w:t>
      </w:r>
    </w:p>
    <w:p w14:paraId="3994DA8A" w14:textId="77777777" w:rsidR="00B63089" w:rsidRPr="002D20E6" w:rsidRDefault="00B63089" w:rsidP="0028709B">
      <w:pPr>
        <w:pStyle w:val="MDPI71References"/>
        <w:numPr>
          <w:ilvl w:val="0"/>
          <w:numId w:val="3"/>
        </w:numPr>
        <w:ind w:left="425" w:hanging="425"/>
        <w:rPr>
          <w:color w:val="auto"/>
        </w:rPr>
      </w:pPr>
      <w:r w:rsidRPr="002D20E6">
        <w:rPr>
          <w:color w:val="auto"/>
        </w:rPr>
        <w:t xml:space="preserve">Niekiel, F.; Schweizer, P.; Kraschewski, S.M.; Butz, B.; Spiecker, E., The process of solid-state dewetting of Au thin films studied by in situ scanning transmission electron microscopy. </w:t>
      </w:r>
      <w:r w:rsidRPr="002D20E6">
        <w:rPr>
          <w:i/>
          <w:color w:val="auto"/>
        </w:rPr>
        <w:t xml:space="preserve">Acta Materialia </w:t>
      </w:r>
      <w:r w:rsidRPr="002D20E6">
        <w:rPr>
          <w:b/>
          <w:color w:val="auto"/>
        </w:rPr>
        <w:t>2015,</w:t>
      </w:r>
      <w:r w:rsidRPr="002D20E6">
        <w:rPr>
          <w:color w:val="auto"/>
        </w:rPr>
        <w:t xml:space="preserve"> </w:t>
      </w:r>
      <w:r w:rsidRPr="002D20E6">
        <w:rPr>
          <w:i/>
          <w:color w:val="auto"/>
        </w:rPr>
        <w:t>90</w:t>
      </w:r>
      <w:r w:rsidRPr="002D20E6">
        <w:rPr>
          <w:color w:val="auto"/>
        </w:rPr>
        <w:t>, 118-132.</w:t>
      </w:r>
    </w:p>
    <w:p w14:paraId="1E90A9DD" w14:textId="77777777" w:rsidR="00B63089" w:rsidRPr="002D20E6" w:rsidRDefault="00B63089" w:rsidP="0028709B">
      <w:pPr>
        <w:pStyle w:val="MDPI71References"/>
        <w:numPr>
          <w:ilvl w:val="0"/>
          <w:numId w:val="3"/>
        </w:numPr>
        <w:ind w:left="425" w:hanging="425"/>
        <w:rPr>
          <w:color w:val="auto"/>
        </w:rPr>
      </w:pPr>
      <w:r w:rsidRPr="002D20E6">
        <w:rPr>
          <w:color w:val="auto"/>
        </w:rPr>
        <w:t xml:space="preserve">Wang, M.; Yang, Z.; Yang, C.; Zhang, D.; Tian, Y.; Liu, X., The investigation of mechanical and thermal properties of super-hydrophobic nitinol surfaces fabricated by hybrid methods of laser irradiation and carbon ion implantation. </w:t>
      </w:r>
      <w:r w:rsidRPr="002D20E6">
        <w:rPr>
          <w:i/>
          <w:color w:val="auto"/>
        </w:rPr>
        <w:t xml:space="preserve">Applied Surface Science </w:t>
      </w:r>
      <w:r w:rsidRPr="002D20E6">
        <w:rPr>
          <w:b/>
          <w:color w:val="auto"/>
        </w:rPr>
        <w:t>2020,</w:t>
      </w:r>
      <w:r w:rsidRPr="002D20E6">
        <w:rPr>
          <w:color w:val="auto"/>
        </w:rPr>
        <w:t xml:space="preserve"> </w:t>
      </w:r>
      <w:r w:rsidRPr="002D20E6">
        <w:rPr>
          <w:i/>
          <w:color w:val="auto"/>
        </w:rPr>
        <w:t>527</w:t>
      </w:r>
      <w:r w:rsidRPr="002D20E6">
        <w:rPr>
          <w:color w:val="auto"/>
        </w:rPr>
        <w:t>, 146889.</w:t>
      </w:r>
    </w:p>
    <w:p w14:paraId="2ED152EF" w14:textId="77777777" w:rsidR="00B63089" w:rsidRPr="002D20E6" w:rsidRDefault="00B63089" w:rsidP="0028709B">
      <w:pPr>
        <w:pStyle w:val="MDPI71References"/>
        <w:numPr>
          <w:ilvl w:val="0"/>
          <w:numId w:val="3"/>
        </w:numPr>
        <w:ind w:left="425" w:hanging="425"/>
        <w:rPr>
          <w:color w:val="auto"/>
        </w:rPr>
      </w:pPr>
      <w:r w:rsidRPr="002D20E6">
        <w:rPr>
          <w:color w:val="auto"/>
        </w:rPr>
        <w:lastRenderedPageBreak/>
        <w:t xml:space="preserve">Dongre, G.; Rajurkar, A.; Raut, R.; Jangam, S., Preparation of super-hydrophobic textures by using nanosecond pulsed laser. </w:t>
      </w:r>
      <w:r w:rsidRPr="002D20E6">
        <w:rPr>
          <w:i/>
          <w:color w:val="auto"/>
        </w:rPr>
        <w:t xml:space="preserve">Materials Today: Proceedings </w:t>
      </w:r>
      <w:r w:rsidRPr="002D20E6">
        <w:rPr>
          <w:b/>
          <w:color w:val="auto"/>
        </w:rPr>
        <w:t>2021,</w:t>
      </w:r>
      <w:r w:rsidRPr="002D20E6">
        <w:rPr>
          <w:color w:val="auto"/>
        </w:rPr>
        <w:t xml:space="preserve"> </w:t>
      </w:r>
      <w:r w:rsidRPr="002D20E6">
        <w:rPr>
          <w:i/>
          <w:color w:val="auto"/>
        </w:rPr>
        <w:t>42</w:t>
      </w:r>
      <w:r w:rsidRPr="002D20E6">
        <w:rPr>
          <w:color w:val="auto"/>
        </w:rPr>
        <w:t>, 1145-1151.</w:t>
      </w:r>
    </w:p>
    <w:p w14:paraId="2F6777E3" w14:textId="77777777" w:rsidR="00B63089" w:rsidRPr="002D20E6" w:rsidRDefault="00B63089" w:rsidP="0028709B">
      <w:pPr>
        <w:pStyle w:val="MDPI71References"/>
        <w:numPr>
          <w:ilvl w:val="0"/>
          <w:numId w:val="3"/>
        </w:numPr>
        <w:ind w:left="425" w:hanging="425"/>
        <w:rPr>
          <w:color w:val="auto"/>
        </w:rPr>
      </w:pPr>
      <w:r w:rsidRPr="002D20E6">
        <w:rPr>
          <w:color w:val="auto"/>
        </w:rPr>
        <w:t xml:space="preserve">Luo, B.; Shum, P. W.; Zhou, Z.; Li, K., Preparation of hydrophobic surface on steel by patterning using laser ablation process. </w:t>
      </w:r>
      <w:r w:rsidRPr="002D20E6">
        <w:rPr>
          <w:i/>
          <w:color w:val="auto"/>
        </w:rPr>
        <w:t xml:space="preserve">Surface and Coatings Technology </w:t>
      </w:r>
      <w:r w:rsidRPr="002D20E6">
        <w:rPr>
          <w:b/>
          <w:color w:val="auto"/>
        </w:rPr>
        <w:t>2010,</w:t>
      </w:r>
      <w:r w:rsidRPr="002D20E6">
        <w:rPr>
          <w:color w:val="auto"/>
        </w:rPr>
        <w:t xml:space="preserve"> </w:t>
      </w:r>
      <w:r w:rsidRPr="002D20E6">
        <w:rPr>
          <w:i/>
          <w:color w:val="auto"/>
        </w:rPr>
        <w:t>204</w:t>
      </w:r>
      <w:r w:rsidRPr="002D20E6">
        <w:rPr>
          <w:color w:val="auto"/>
        </w:rPr>
        <w:t xml:space="preserve"> (8), 1180-1185.</w:t>
      </w:r>
    </w:p>
    <w:p w14:paraId="2F6F09DF" w14:textId="77777777" w:rsidR="00B63089" w:rsidRPr="002D20E6" w:rsidRDefault="008D705C" w:rsidP="0028709B">
      <w:pPr>
        <w:pStyle w:val="MDPI71References"/>
        <w:numPr>
          <w:ilvl w:val="0"/>
          <w:numId w:val="3"/>
        </w:numPr>
        <w:ind w:left="425" w:hanging="425"/>
        <w:rPr>
          <w:color w:val="auto"/>
        </w:rPr>
      </w:pPr>
      <w:r w:rsidRPr="002D20E6">
        <w:rPr>
          <w:color w:val="auto"/>
        </w:rPr>
        <w:t xml:space="preserve">Kwon, M. H.; Shin, H. S.; Chu, C. N., Fabrication of a super-hydrophobic surface on metal using laser ablation and electrodeposition. </w:t>
      </w:r>
      <w:r w:rsidRPr="002D20E6">
        <w:rPr>
          <w:i/>
          <w:color w:val="auto"/>
        </w:rPr>
        <w:t xml:space="preserve">Applied Surface Science </w:t>
      </w:r>
      <w:r w:rsidRPr="002D20E6">
        <w:rPr>
          <w:b/>
          <w:color w:val="auto"/>
        </w:rPr>
        <w:t>2014,</w:t>
      </w:r>
      <w:r w:rsidRPr="002D20E6">
        <w:rPr>
          <w:color w:val="auto"/>
        </w:rPr>
        <w:t xml:space="preserve"> </w:t>
      </w:r>
      <w:r w:rsidRPr="002D20E6">
        <w:rPr>
          <w:i/>
          <w:color w:val="auto"/>
        </w:rPr>
        <w:t>288</w:t>
      </w:r>
      <w:r w:rsidRPr="002D20E6">
        <w:rPr>
          <w:color w:val="auto"/>
        </w:rPr>
        <w:t>, 222-228.</w:t>
      </w:r>
    </w:p>
    <w:p w14:paraId="51DA71A6" w14:textId="77777777" w:rsidR="008D705C" w:rsidRPr="002D20E6" w:rsidRDefault="008D705C" w:rsidP="0028709B">
      <w:pPr>
        <w:pStyle w:val="MDPI71References"/>
        <w:numPr>
          <w:ilvl w:val="0"/>
          <w:numId w:val="3"/>
        </w:numPr>
        <w:ind w:left="425" w:hanging="425"/>
        <w:rPr>
          <w:color w:val="auto"/>
        </w:rPr>
      </w:pPr>
      <w:r w:rsidRPr="002D20E6">
        <w:rPr>
          <w:color w:val="auto"/>
        </w:rPr>
        <w:t xml:space="preserve">Oh, Y.; Lee, M., Single-pulse transformation of Ag thin film into nanoparticles via laser-induced dewetting. </w:t>
      </w:r>
      <w:r w:rsidRPr="002D20E6">
        <w:rPr>
          <w:i/>
          <w:color w:val="auto"/>
        </w:rPr>
        <w:t xml:space="preserve">Applied Surface Science </w:t>
      </w:r>
      <w:r w:rsidRPr="002D20E6">
        <w:rPr>
          <w:b/>
          <w:color w:val="auto"/>
        </w:rPr>
        <w:t>2017,</w:t>
      </w:r>
      <w:r w:rsidRPr="002D20E6">
        <w:rPr>
          <w:color w:val="auto"/>
        </w:rPr>
        <w:t xml:space="preserve"> </w:t>
      </w:r>
      <w:r w:rsidRPr="002D20E6">
        <w:rPr>
          <w:i/>
          <w:color w:val="auto"/>
        </w:rPr>
        <w:t>399</w:t>
      </w:r>
      <w:r w:rsidRPr="002D20E6">
        <w:rPr>
          <w:color w:val="auto"/>
        </w:rPr>
        <w:t>, 555-564.</w:t>
      </w:r>
    </w:p>
    <w:p w14:paraId="4446CBA4" w14:textId="77777777" w:rsidR="008D705C" w:rsidRPr="002D20E6" w:rsidRDefault="008D705C" w:rsidP="0028709B">
      <w:pPr>
        <w:pStyle w:val="MDPI71References"/>
        <w:numPr>
          <w:ilvl w:val="0"/>
          <w:numId w:val="3"/>
        </w:numPr>
        <w:ind w:left="425" w:hanging="425"/>
        <w:rPr>
          <w:color w:val="auto"/>
        </w:rPr>
      </w:pPr>
      <w:r w:rsidRPr="002D20E6">
        <w:rPr>
          <w:color w:val="auto"/>
        </w:rPr>
        <w:t xml:space="preserve">Raimbault, O.; Benayoun, S.; Anselme, K.; Mauclair, C.; Bourgade, T.; Kietzig, A.-M.; Girard-Lauriault, P.-L.; Valette, S.; Donnet, C., The effects of femtosecond laser-textured Ti-6Al-4V on wettability and cell response. </w:t>
      </w:r>
      <w:r w:rsidRPr="002D20E6">
        <w:rPr>
          <w:i/>
          <w:color w:val="auto"/>
        </w:rPr>
        <w:t xml:space="preserve">Materials Science and Engineering C </w:t>
      </w:r>
      <w:r w:rsidRPr="002D20E6">
        <w:rPr>
          <w:b/>
          <w:color w:val="auto"/>
        </w:rPr>
        <w:t>2016,</w:t>
      </w:r>
      <w:r w:rsidRPr="002D20E6">
        <w:rPr>
          <w:color w:val="auto"/>
        </w:rPr>
        <w:t xml:space="preserve"> </w:t>
      </w:r>
      <w:r w:rsidRPr="002D20E6">
        <w:rPr>
          <w:i/>
          <w:color w:val="auto"/>
        </w:rPr>
        <w:t>69</w:t>
      </w:r>
      <w:r w:rsidRPr="002D20E6">
        <w:rPr>
          <w:color w:val="auto"/>
        </w:rPr>
        <w:t>, 311-320.</w:t>
      </w:r>
    </w:p>
    <w:p w14:paraId="6AFF205A" w14:textId="77777777" w:rsidR="008D705C" w:rsidRPr="002D20E6" w:rsidRDefault="008D705C" w:rsidP="0028709B">
      <w:pPr>
        <w:pStyle w:val="MDPI71References"/>
        <w:numPr>
          <w:ilvl w:val="0"/>
          <w:numId w:val="3"/>
        </w:numPr>
        <w:ind w:left="425" w:hanging="425"/>
        <w:rPr>
          <w:color w:val="auto"/>
        </w:rPr>
      </w:pPr>
      <w:r w:rsidRPr="002D20E6">
        <w:rPr>
          <w:color w:val="auto"/>
        </w:rPr>
        <w:t xml:space="preserve">Hong, T.F.; Chi, K.P.; Lin, H.K.; Wu, Y.D., Laser surface modification for rapid oxide layer formation on Ti-6Al-4V. </w:t>
      </w:r>
      <w:r w:rsidRPr="002D20E6">
        <w:rPr>
          <w:i/>
          <w:color w:val="auto"/>
        </w:rPr>
        <w:t xml:space="preserve">Journal of Laser Micro Nanoengineering </w:t>
      </w:r>
      <w:r w:rsidRPr="002D20E6">
        <w:rPr>
          <w:b/>
          <w:color w:val="auto"/>
        </w:rPr>
        <w:t>2014,</w:t>
      </w:r>
      <w:r w:rsidRPr="002D20E6">
        <w:rPr>
          <w:color w:val="auto"/>
        </w:rPr>
        <w:t xml:space="preserve"> </w:t>
      </w:r>
      <w:r w:rsidRPr="002D20E6">
        <w:rPr>
          <w:i/>
          <w:color w:val="auto"/>
        </w:rPr>
        <w:t>9</w:t>
      </w:r>
      <w:r w:rsidRPr="002D20E6">
        <w:rPr>
          <w:color w:val="auto"/>
        </w:rPr>
        <w:t xml:space="preserve"> (1), 64-67.</w:t>
      </w:r>
    </w:p>
    <w:p w14:paraId="58890B5D" w14:textId="77777777" w:rsidR="008D705C" w:rsidRPr="002D20E6" w:rsidRDefault="008D705C" w:rsidP="0028709B">
      <w:pPr>
        <w:pStyle w:val="MDPI71References"/>
        <w:numPr>
          <w:ilvl w:val="0"/>
          <w:numId w:val="3"/>
        </w:numPr>
        <w:ind w:left="425" w:hanging="425"/>
        <w:rPr>
          <w:color w:val="auto"/>
        </w:rPr>
      </w:pPr>
      <w:r w:rsidRPr="002D20E6">
        <w:rPr>
          <w:color w:val="auto"/>
        </w:rPr>
        <w:t>Moritz, N.; Areva, S.; Wolke, J.; Peltola, T., TF-XRD examination of surface-reactive TiO</w:t>
      </w:r>
      <w:r w:rsidRPr="002D20E6">
        <w:rPr>
          <w:color w:val="auto"/>
          <w:vertAlign w:val="subscript"/>
        </w:rPr>
        <w:t xml:space="preserve">2 </w:t>
      </w:r>
      <w:r w:rsidRPr="002D20E6">
        <w:rPr>
          <w:color w:val="auto"/>
        </w:rPr>
        <w:t>coatings produced by heat treatment and CO</w:t>
      </w:r>
      <w:r w:rsidRPr="002D20E6">
        <w:rPr>
          <w:color w:val="auto"/>
          <w:vertAlign w:val="subscript"/>
        </w:rPr>
        <w:t>2</w:t>
      </w:r>
      <w:r w:rsidRPr="002D20E6">
        <w:rPr>
          <w:color w:val="auto"/>
        </w:rPr>
        <w:t xml:space="preserve"> laser treatment. </w:t>
      </w:r>
      <w:r w:rsidRPr="002D20E6">
        <w:rPr>
          <w:i/>
          <w:color w:val="auto"/>
        </w:rPr>
        <w:t xml:space="preserve">Biomaterials </w:t>
      </w:r>
      <w:r w:rsidRPr="002D20E6">
        <w:rPr>
          <w:b/>
          <w:color w:val="auto"/>
        </w:rPr>
        <w:t>2005,</w:t>
      </w:r>
      <w:r w:rsidRPr="002D20E6">
        <w:rPr>
          <w:color w:val="auto"/>
        </w:rPr>
        <w:t xml:space="preserve"> </w:t>
      </w:r>
      <w:r w:rsidRPr="002D20E6">
        <w:rPr>
          <w:i/>
          <w:color w:val="auto"/>
        </w:rPr>
        <w:t>26</w:t>
      </w:r>
      <w:r w:rsidRPr="002D20E6">
        <w:rPr>
          <w:color w:val="auto"/>
        </w:rPr>
        <w:t xml:space="preserve"> (21), 4460-4467.</w:t>
      </w:r>
    </w:p>
    <w:p w14:paraId="1C85D391" w14:textId="77777777" w:rsidR="008D705C" w:rsidRPr="002D20E6" w:rsidRDefault="008D705C" w:rsidP="0028709B">
      <w:pPr>
        <w:pStyle w:val="MDPI71References"/>
        <w:numPr>
          <w:ilvl w:val="0"/>
          <w:numId w:val="3"/>
        </w:numPr>
        <w:ind w:left="425" w:hanging="425"/>
        <w:rPr>
          <w:color w:val="auto"/>
        </w:rPr>
      </w:pPr>
      <w:r w:rsidRPr="002D20E6">
        <w:rPr>
          <w:color w:val="auto"/>
        </w:rPr>
        <w:t xml:space="preserve">Elias, C.N.; Oshida, Y.; Lima, J.H.; Muller, C.A., Relationship between surface properties (roughness, wettability and morphology) of titanium and dental implant removal torque. </w:t>
      </w:r>
      <w:r w:rsidRPr="002D20E6">
        <w:rPr>
          <w:i/>
          <w:color w:val="auto"/>
        </w:rPr>
        <w:t xml:space="preserve">Journal of the Mechanical Behavior of Biomedical Materials </w:t>
      </w:r>
      <w:r w:rsidRPr="002D20E6">
        <w:rPr>
          <w:b/>
          <w:color w:val="auto"/>
        </w:rPr>
        <w:t>2008,</w:t>
      </w:r>
      <w:r w:rsidRPr="002D20E6">
        <w:rPr>
          <w:color w:val="auto"/>
        </w:rPr>
        <w:t xml:space="preserve"> </w:t>
      </w:r>
      <w:r w:rsidRPr="002D20E6">
        <w:rPr>
          <w:i/>
          <w:color w:val="auto"/>
        </w:rPr>
        <w:t>1</w:t>
      </w:r>
      <w:r w:rsidRPr="002D20E6">
        <w:rPr>
          <w:color w:val="auto"/>
        </w:rPr>
        <w:t xml:space="preserve"> (3), 234-42.</w:t>
      </w:r>
    </w:p>
    <w:p w14:paraId="551220EA" w14:textId="77777777" w:rsidR="008D705C" w:rsidRPr="002D20E6" w:rsidRDefault="008D705C" w:rsidP="0028709B">
      <w:pPr>
        <w:pStyle w:val="MDPI71References"/>
        <w:numPr>
          <w:ilvl w:val="0"/>
          <w:numId w:val="3"/>
        </w:numPr>
        <w:ind w:left="425" w:hanging="425"/>
        <w:rPr>
          <w:color w:val="auto"/>
        </w:rPr>
      </w:pPr>
      <w:r w:rsidRPr="002D20E6">
        <w:rPr>
          <w:color w:val="auto"/>
        </w:rPr>
        <w:t xml:space="preserve">Ponsonnet, L.; Reybier, K.; Jaffrezic, N.; Comte, V.; Lagneau, C.; Lissac, M.; Martelet, C., Relationship between surface properties (roughness, wettability) of titanium and titanium alloys and cell behaviour. </w:t>
      </w:r>
      <w:r w:rsidRPr="002D20E6">
        <w:rPr>
          <w:i/>
          <w:color w:val="auto"/>
        </w:rPr>
        <w:t xml:space="preserve">Materials Science and Engineering C </w:t>
      </w:r>
      <w:r w:rsidRPr="002D20E6">
        <w:rPr>
          <w:b/>
          <w:color w:val="auto"/>
        </w:rPr>
        <w:t>2003,</w:t>
      </w:r>
      <w:r w:rsidRPr="002D20E6">
        <w:rPr>
          <w:color w:val="auto"/>
        </w:rPr>
        <w:t xml:space="preserve"> </w:t>
      </w:r>
      <w:r w:rsidRPr="002D20E6">
        <w:rPr>
          <w:i/>
          <w:color w:val="auto"/>
        </w:rPr>
        <w:t>23</w:t>
      </w:r>
      <w:r w:rsidRPr="002D20E6">
        <w:rPr>
          <w:color w:val="auto"/>
        </w:rPr>
        <w:t xml:space="preserve"> (4), 551-560.</w:t>
      </w:r>
    </w:p>
    <w:p w14:paraId="33859689" w14:textId="77777777" w:rsidR="008D705C" w:rsidRPr="002D20E6" w:rsidRDefault="008D705C" w:rsidP="0028709B">
      <w:pPr>
        <w:pStyle w:val="MDPI71References"/>
        <w:numPr>
          <w:ilvl w:val="0"/>
          <w:numId w:val="3"/>
        </w:numPr>
        <w:ind w:left="425" w:hanging="425"/>
        <w:rPr>
          <w:color w:val="auto"/>
        </w:rPr>
      </w:pPr>
      <w:r w:rsidRPr="002D20E6">
        <w:rPr>
          <w:color w:val="auto"/>
        </w:rPr>
        <w:t xml:space="preserve">Apreutesei, M.; Billard, A.; Steyer, P., Crystallization and hardening of Zr-40 at.% Cu thin film metallic glass: Effects of isothermal annealing. </w:t>
      </w:r>
      <w:r w:rsidRPr="002D20E6">
        <w:rPr>
          <w:i/>
          <w:color w:val="auto"/>
        </w:rPr>
        <w:t xml:space="preserve">Materials &amp; Design </w:t>
      </w:r>
      <w:r w:rsidRPr="002D20E6">
        <w:rPr>
          <w:b/>
          <w:color w:val="auto"/>
        </w:rPr>
        <w:t>2015,</w:t>
      </w:r>
      <w:r w:rsidRPr="002D20E6">
        <w:rPr>
          <w:color w:val="auto"/>
        </w:rPr>
        <w:t xml:space="preserve"> </w:t>
      </w:r>
      <w:r w:rsidRPr="002D20E6">
        <w:rPr>
          <w:i/>
          <w:color w:val="auto"/>
        </w:rPr>
        <w:t>86</w:t>
      </w:r>
      <w:r w:rsidRPr="002D20E6">
        <w:rPr>
          <w:color w:val="auto"/>
        </w:rPr>
        <w:t>, 555-563.</w:t>
      </w:r>
    </w:p>
    <w:p w14:paraId="26ECE455" w14:textId="77777777" w:rsidR="008D705C" w:rsidRPr="002D20E6" w:rsidRDefault="008D705C" w:rsidP="0028709B">
      <w:pPr>
        <w:pStyle w:val="MDPI71References"/>
        <w:numPr>
          <w:ilvl w:val="0"/>
          <w:numId w:val="3"/>
        </w:numPr>
        <w:ind w:left="425" w:hanging="425"/>
        <w:rPr>
          <w:color w:val="auto"/>
        </w:rPr>
      </w:pPr>
      <w:r w:rsidRPr="002D20E6">
        <w:rPr>
          <w:color w:val="auto"/>
        </w:rPr>
        <w:t xml:space="preserve">Liu, X.; Chu, P.K.; Ding, C., Surface modification of titanium, titanium alloys, and related materials for biomedical applications. </w:t>
      </w:r>
      <w:r w:rsidRPr="002D20E6">
        <w:rPr>
          <w:i/>
          <w:color w:val="auto"/>
        </w:rPr>
        <w:t xml:space="preserve">Materials Science and Engineering R: Reports </w:t>
      </w:r>
      <w:r w:rsidRPr="002D20E6">
        <w:rPr>
          <w:b/>
          <w:color w:val="auto"/>
        </w:rPr>
        <w:t>2004,</w:t>
      </w:r>
      <w:r w:rsidRPr="002D20E6">
        <w:rPr>
          <w:color w:val="auto"/>
        </w:rPr>
        <w:t xml:space="preserve"> </w:t>
      </w:r>
      <w:r w:rsidRPr="002D20E6">
        <w:rPr>
          <w:i/>
          <w:color w:val="auto"/>
        </w:rPr>
        <w:t>47</w:t>
      </w:r>
      <w:r w:rsidRPr="002D20E6">
        <w:rPr>
          <w:color w:val="auto"/>
        </w:rPr>
        <w:t xml:space="preserve"> (3-4), 49-121.</w:t>
      </w:r>
    </w:p>
    <w:p w14:paraId="69004D32" w14:textId="77777777" w:rsidR="008D705C" w:rsidRPr="002D20E6" w:rsidRDefault="008D705C" w:rsidP="0028709B">
      <w:pPr>
        <w:pStyle w:val="MDPI71References"/>
        <w:numPr>
          <w:ilvl w:val="0"/>
          <w:numId w:val="3"/>
        </w:numPr>
        <w:ind w:left="425" w:hanging="425"/>
        <w:rPr>
          <w:color w:val="auto"/>
        </w:rPr>
      </w:pPr>
      <w:r w:rsidRPr="002D20E6">
        <w:rPr>
          <w:color w:val="auto"/>
        </w:rPr>
        <w:t xml:space="preserve">Zulfiqar, U.; Hussain, S.Z.; Awais, M.; Khan, M.M.J.; Hussain, I.; Husain, S.W.; Subhani, T., In-situ synthesis of bi-modal hydrophobic silica nanoparticles for oil-water separation. </w:t>
      </w:r>
      <w:r w:rsidRPr="002D20E6">
        <w:rPr>
          <w:i/>
          <w:color w:val="auto"/>
        </w:rPr>
        <w:t xml:space="preserve">Colloids and Surfaces </w:t>
      </w:r>
      <w:bookmarkStart w:id="5" w:name="_Hlk88599745"/>
      <w:r w:rsidRPr="002D20E6">
        <w:rPr>
          <w:i/>
          <w:color w:val="auto"/>
        </w:rPr>
        <w:t xml:space="preserve">A: Physicochemical and Engineering Aspects </w:t>
      </w:r>
      <w:bookmarkEnd w:id="5"/>
      <w:r w:rsidRPr="002D20E6">
        <w:rPr>
          <w:b/>
          <w:color w:val="auto"/>
        </w:rPr>
        <w:t>2016,</w:t>
      </w:r>
      <w:r w:rsidRPr="002D20E6">
        <w:rPr>
          <w:color w:val="auto"/>
        </w:rPr>
        <w:t xml:space="preserve"> </w:t>
      </w:r>
      <w:r w:rsidRPr="002D20E6">
        <w:rPr>
          <w:i/>
          <w:color w:val="auto"/>
        </w:rPr>
        <w:t>508</w:t>
      </w:r>
      <w:r w:rsidRPr="002D20E6">
        <w:rPr>
          <w:color w:val="auto"/>
        </w:rPr>
        <w:t>, 301-308.</w:t>
      </w:r>
    </w:p>
    <w:p w14:paraId="4B9E5978" w14:textId="77777777" w:rsidR="008D705C" w:rsidRPr="002D20E6" w:rsidRDefault="008D705C" w:rsidP="0028709B">
      <w:pPr>
        <w:pStyle w:val="MDPI71References"/>
        <w:numPr>
          <w:ilvl w:val="0"/>
          <w:numId w:val="3"/>
        </w:numPr>
        <w:ind w:left="425" w:hanging="425"/>
        <w:rPr>
          <w:color w:val="auto"/>
        </w:rPr>
      </w:pPr>
      <w:r w:rsidRPr="002D20E6">
        <w:rPr>
          <w:color w:val="auto"/>
        </w:rPr>
        <w:t xml:space="preserve">Fu, J.; Zhu, Y.; Zheng, C.; Liu, R.; Ji, Z., Evaluate the effect of laser shock peening on plasticity of Zr-based bulk metallic glass. </w:t>
      </w:r>
      <w:r w:rsidRPr="002D20E6">
        <w:rPr>
          <w:i/>
          <w:color w:val="auto"/>
        </w:rPr>
        <w:t xml:space="preserve">Optics &amp; Laser Technology </w:t>
      </w:r>
      <w:r w:rsidRPr="002D20E6">
        <w:rPr>
          <w:b/>
          <w:color w:val="auto"/>
        </w:rPr>
        <w:t>2015,</w:t>
      </w:r>
      <w:r w:rsidRPr="002D20E6">
        <w:rPr>
          <w:color w:val="auto"/>
        </w:rPr>
        <w:t xml:space="preserve"> </w:t>
      </w:r>
      <w:r w:rsidRPr="002D20E6">
        <w:rPr>
          <w:i/>
          <w:color w:val="auto"/>
        </w:rPr>
        <w:t>73</w:t>
      </w:r>
      <w:r w:rsidRPr="002D20E6">
        <w:rPr>
          <w:color w:val="auto"/>
        </w:rPr>
        <w:t>, 94-100.</w:t>
      </w:r>
    </w:p>
    <w:p w14:paraId="14DB366D" w14:textId="77777777" w:rsidR="008D705C" w:rsidRPr="002D20E6" w:rsidRDefault="008D705C" w:rsidP="0028709B">
      <w:pPr>
        <w:pStyle w:val="MDPI71References"/>
        <w:numPr>
          <w:ilvl w:val="0"/>
          <w:numId w:val="3"/>
        </w:numPr>
        <w:ind w:left="425" w:hanging="425"/>
        <w:rPr>
          <w:color w:val="auto"/>
        </w:rPr>
      </w:pPr>
      <w:r w:rsidRPr="002D20E6">
        <w:rPr>
          <w:color w:val="auto"/>
        </w:rPr>
        <w:t xml:space="preserve">Yilbas, B.S.; Ali, H., Laser texturing of Hastelloy C276 alloy surface for improved hydrophobicity and friction coefficient. </w:t>
      </w:r>
      <w:r w:rsidRPr="002D20E6">
        <w:rPr>
          <w:i/>
          <w:color w:val="auto"/>
        </w:rPr>
        <w:t xml:space="preserve">Optics and Lasers in Engineering </w:t>
      </w:r>
      <w:r w:rsidRPr="002D20E6">
        <w:rPr>
          <w:b/>
          <w:color w:val="auto"/>
        </w:rPr>
        <w:t>2016,</w:t>
      </w:r>
      <w:r w:rsidRPr="002D20E6">
        <w:rPr>
          <w:color w:val="auto"/>
        </w:rPr>
        <w:t xml:space="preserve"> </w:t>
      </w:r>
      <w:r w:rsidRPr="002D20E6">
        <w:rPr>
          <w:i/>
          <w:color w:val="auto"/>
        </w:rPr>
        <w:t>78</w:t>
      </w:r>
      <w:r w:rsidRPr="002D20E6">
        <w:rPr>
          <w:color w:val="auto"/>
        </w:rPr>
        <w:t>, 140-147.</w:t>
      </w:r>
    </w:p>
    <w:p w14:paraId="38C3A14E" w14:textId="77777777" w:rsidR="008D705C" w:rsidRPr="002D20E6" w:rsidRDefault="00AA5A67" w:rsidP="0028709B">
      <w:pPr>
        <w:pStyle w:val="MDPI71References"/>
        <w:numPr>
          <w:ilvl w:val="0"/>
          <w:numId w:val="3"/>
        </w:numPr>
        <w:ind w:left="425" w:hanging="425"/>
        <w:rPr>
          <w:color w:val="auto"/>
        </w:rPr>
      </w:pPr>
      <w:r w:rsidRPr="002D20E6">
        <w:rPr>
          <w:color w:val="auto"/>
        </w:rPr>
        <w:t xml:space="preserve">Lin, H.K.; Li, G.Y.; Mortier, S.; Bazarnik, P.; Huang, Y.; Lewandowska, M.; Langdon, T.G., Processing of CP-Ti by high-pressure torsion and the effect of surface modification using a post-HPT laser treatment. </w:t>
      </w:r>
      <w:r w:rsidRPr="002D20E6">
        <w:rPr>
          <w:i/>
          <w:color w:val="auto"/>
        </w:rPr>
        <w:t xml:space="preserve">Journal of Alloys and Compounds </w:t>
      </w:r>
      <w:r w:rsidRPr="002D20E6">
        <w:rPr>
          <w:b/>
          <w:color w:val="auto"/>
        </w:rPr>
        <w:t>2019,</w:t>
      </w:r>
      <w:r w:rsidRPr="002D20E6">
        <w:rPr>
          <w:color w:val="auto"/>
        </w:rPr>
        <w:t xml:space="preserve"> </w:t>
      </w:r>
      <w:r w:rsidRPr="002D20E6">
        <w:rPr>
          <w:i/>
          <w:color w:val="auto"/>
        </w:rPr>
        <w:t>784</w:t>
      </w:r>
      <w:r w:rsidRPr="002D20E6">
        <w:rPr>
          <w:color w:val="auto"/>
        </w:rPr>
        <w:t>, 653-659.</w:t>
      </w:r>
    </w:p>
    <w:p w14:paraId="440FFF88" w14:textId="77777777" w:rsidR="00AA5A67" w:rsidRPr="002D20E6" w:rsidRDefault="00AA5A67" w:rsidP="0028709B">
      <w:pPr>
        <w:pStyle w:val="MDPI71References"/>
        <w:numPr>
          <w:ilvl w:val="0"/>
          <w:numId w:val="3"/>
        </w:numPr>
        <w:ind w:left="425" w:hanging="425"/>
        <w:rPr>
          <w:color w:val="auto"/>
        </w:rPr>
      </w:pPr>
      <w:r w:rsidRPr="002D20E6">
        <w:rPr>
          <w:color w:val="auto"/>
        </w:rPr>
        <w:t xml:space="preserve">Wenzel, R.N., Resistance of solid surfaces to wetting by water. </w:t>
      </w:r>
      <w:r w:rsidRPr="002D20E6">
        <w:rPr>
          <w:i/>
          <w:color w:val="auto"/>
        </w:rPr>
        <w:t xml:space="preserve">Industrial &amp; Engineering Chemistry </w:t>
      </w:r>
      <w:r w:rsidRPr="002D20E6">
        <w:rPr>
          <w:b/>
          <w:color w:val="auto"/>
        </w:rPr>
        <w:t>1936,</w:t>
      </w:r>
      <w:r w:rsidRPr="002D20E6">
        <w:rPr>
          <w:color w:val="auto"/>
        </w:rPr>
        <w:t xml:space="preserve"> </w:t>
      </w:r>
      <w:r w:rsidRPr="002D20E6">
        <w:rPr>
          <w:i/>
          <w:color w:val="auto"/>
        </w:rPr>
        <w:t>28</w:t>
      </w:r>
      <w:r w:rsidRPr="002D20E6">
        <w:rPr>
          <w:color w:val="auto"/>
        </w:rPr>
        <w:t xml:space="preserve"> (8), 988-994.</w:t>
      </w:r>
    </w:p>
    <w:p w14:paraId="34CAE836" w14:textId="77777777" w:rsidR="00AA5A67" w:rsidRPr="002D20E6" w:rsidRDefault="00AA5A67" w:rsidP="0028709B">
      <w:pPr>
        <w:pStyle w:val="MDPI71References"/>
        <w:numPr>
          <w:ilvl w:val="0"/>
          <w:numId w:val="3"/>
        </w:numPr>
        <w:ind w:left="425" w:hanging="425"/>
        <w:rPr>
          <w:color w:val="auto"/>
        </w:rPr>
      </w:pPr>
      <w:r w:rsidRPr="002D20E6">
        <w:rPr>
          <w:color w:val="auto"/>
        </w:rPr>
        <w:t xml:space="preserve">Cassie, A.; Baxter, S., Wettability of porous surfaces. </w:t>
      </w:r>
      <w:r w:rsidRPr="002D20E6">
        <w:rPr>
          <w:i/>
          <w:color w:val="auto"/>
        </w:rPr>
        <w:t xml:space="preserve">Transactions of the Faraday Society </w:t>
      </w:r>
      <w:r w:rsidRPr="002D20E6">
        <w:rPr>
          <w:b/>
          <w:color w:val="auto"/>
        </w:rPr>
        <w:t>1944,</w:t>
      </w:r>
      <w:r w:rsidRPr="002D20E6">
        <w:rPr>
          <w:color w:val="auto"/>
        </w:rPr>
        <w:t xml:space="preserve"> </w:t>
      </w:r>
      <w:r w:rsidRPr="002D20E6">
        <w:rPr>
          <w:i/>
          <w:color w:val="auto"/>
        </w:rPr>
        <w:t>40</w:t>
      </w:r>
      <w:r w:rsidRPr="002D20E6">
        <w:rPr>
          <w:color w:val="auto"/>
        </w:rPr>
        <w:t>, 546-551.</w:t>
      </w:r>
    </w:p>
    <w:p w14:paraId="673B375B" w14:textId="77777777" w:rsidR="00AA5A67" w:rsidRPr="002D20E6" w:rsidRDefault="00AA5A67" w:rsidP="0028709B">
      <w:pPr>
        <w:pStyle w:val="MDPI71References"/>
        <w:numPr>
          <w:ilvl w:val="0"/>
          <w:numId w:val="3"/>
        </w:numPr>
        <w:ind w:left="425" w:hanging="425"/>
        <w:rPr>
          <w:color w:val="auto"/>
        </w:rPr>
      </w:pPr>
      <w:r w:rsidRPr="002D20E6">
        <w:rPr>
          <w:color w:val="auto"/>
        </w:rPr>
        <w:t xml:space="preserve">David, R.; Neumann, A.W., Energy barriers between the Cassie and Wenzel states on random, superhydrophobic surfaces. </w:t>
      </w:r>
      <w:r w:rsidRPr="002D20E6">
        <w:rPr>
          <w:i/>
          <w:color w:val="auto"/>
        </w:rPr>
        <w:t xml:space="preserve">Colloids and Surfaces. A: Physicochemical and Engineering Aspects </w:t>
      </w:r>
      <w:r w:rsidRPr="002D20E6">
        <w:rPr>
          <w:b/>
          <w:color w:val="auto"/>
        </w:rPr>
        <w:t>2013,</w:t>
      </w:r>
      <w:r w:rsidRPr="002D20E6">
        <w:rPr>
          <w:color w:val="auto"/>
        </w:rPr>
        <w:t xml:space="preserve"> </w:t>
      </w:r>
      <w:r w:rsidRPr="002D20E6">
        <w:rPr>
          <w:i/>
          <w:color w:val="auto"/>
        </w:rPr>
        <w:t>425</w:t>
      </w:r>
      <w:r w:rsidRPr="002D20E6">
        <w:rPr>
          <w:color w:val="auto"/>
        </w:rPr>
        <w:t>, 51-58.</w:t>
      </w:r>
    </w:p>
    <w:p w14:paraId="68EA819D" w14:textId="77777777" w:rsidR="00111797" w:rsidRPr="002D20E6" w:rsidRDefault="00111797" w:rsidP="008D3CE1">
      <w:pPr>
        <w:pStyle w:val="MDPI71References"/>
        <w:numPr>
          <w:ilvl w:val="0"/>
          <w:numId w:val="3"/>
        </w:numPr>
        <w:ind w:left="426" w:hanging="426"/>
        <w:rPr>
          <w:color w:val="auto"/>
        </w:rPr>
      </w:pPr>
      <w:r w:rsidRPr="002D20E6">
        <w:rPr>
          <w:color w:val="auto"/>
        </w:rPr>
        <w:t xml:space="preserve">Takeda, S., M. </w:t>
      </w:r>
      <w:proofErr w:type="spellStart"/>
      <w:r w:rsidRPr="002D20E6">
        <w:rPr>
          <w:color w:val="auto"/>
        </w:rPr>
        <w:t>Fukawa</w:t>
      </w:r>
      <w:proofErr w:type="spellEnd"/>
      <w:r w:rsidRPr="002D20E6">
        <w:rPr>
          <w:color w:val="auto"/>
        </w:rPr>
        <w:t xml:space="preserve">, Y. Hayashi, K. Matsumoto, Surface OH group governing adsorption properties of metal oxide films, </w:t>
      </w:r>
      <w:r w:rsidRPr="002D20E6">
        <w:rPr>
          <w:i/>
          <w:iCs/>
          <w:color w:val="auto"/>
        </w:rPr>
        <w:t>Thin Solid Films</w:t>
      </w:r>
      <w:r w:rsidRPr="002D20E6">
        <w:rPr>
          <w:color w:val="auto"/>
        </w:rPr>
        <w:t xml:space="preserve"> </w:t>
      </w:r>
      <w:r w:rsidRPr="002D20E6">
        <w:rPr>
          <w:b/>
          <w:bCs/>
          <w:color w:val="auto"/>
        </w:rPr>
        <w:t>1999</w:t>
      </w:r>
      <w:r w:rsidRPr="002D20E6">
        <w:rPr>
          <w:color w:val="auto"/>
        </w:rPr>
        <w:t>, 339(1), 220-224.</w:t>
      </w:r>
    </w:p>
    <w:p w14:paraId="077B467F" w14:textId="1DE8EA68" w:rsidR="00111797" w:rsidRPr="002D20E6" w:rsidRDefault="00111797" w:rsidP="008D3CE1">
      <w:pPr>
        <w:pStyle w:val="MDPI71References"/>
        <w:numPr>
          <w:ilvl w:val="0"/>
          <w:numId w:val="3"/>
        </w:numPr>
        <w:ind w:left="426" w:hanging="426"/>
        <w:rPr>
          <w:color w:val="auto"/>
        </w:rPr>
      </w:pPr>
      <w:r w:rsidRPr="002D20E6">
        <w:rPr>
          <w:color w:val="auto"/>
        </w:rPr>
        <w:t xml:space="preserve">Yang, C.J., X.S. Mei, Y.I. Tian, D.W. Zhang, Y. Li, X.P. Liu, Modification of wettability property of titanium by laser texturing, </w:t>
      </w:r>
      <w:r w:rsidRPr="002D20E6">
        <w:rPr>
          <w:i/>
          <w:iCs/>
          <w:color w:val="auto"/>
        </w:rPr>
        <w:t>The International Journal of Advanced Manufacturing Technology</w:t>
      </w:r>
      <w:r w:rsidRPr="002D20E6">
        <w:rPr>
          <w:color w:val="auto"/>
        </w:rPr>
        <w:t xml:space="preserve"> </w:t>
      </w:r>
      <w:r w:rsidRPr="002D20E6">
        <w:rPr>
          <w:b/>
          <w:bCs/>
          <w:color w:val="auto"/>
        </w:rPr>
        <w:t>2016</w:t>
      </w:r>
      <w:r w:rsidRPr="002D20E6">
        <w:rPr>
          <w:color w:val="auto"/>
        </w:rPr>
        <w:t>, 87(5), 1663-1670.</w:t>
      </w:r>
    </w:p>
    <w:p w14:paraId="1F4C1D2D" w14:textId="59003903" w:rsidR="00111797" w:rsidRPr="002D20E6" w:rsidRDefault="00111797" w:rsidP="008D3CE1">
      <w:pPr>
        <w:pStyle w:val="MDPI71References"/>
        <w:numPr>
          <w:ilvl w:val="0"/>
          <w:numId w:val="3"/>
        </w:numPr>
        <w:ind w:left="426" w:hanging="426"/>
        <w:rPr>
          <w:color w:val="auto"/>
        </w:rPr>
      </w:pPr>
      <w:r w:rsidRPr="002D20E6">
        <w:rPr>
          <w:color w:val="auto"/>
        </w:rPr>
        <w:t xml:space="preserve">Vidhya, Y.E.B., A. </w:t>
      </w:r>
      <w:proofErr w:type="spellStart"/>
      <w:r w:rsidRPr="002D20E6">
        <w:rPr>
          <w:color w:val="auto"/>
        </w:rPr>
        <w:t>Pattamatta</w:t>
      </w:r>
      <w:proofErr w:type="spellEnd"/>
      <w:r w:rsidRPr="002D20E6">
        <w:rPr>
          <w:color w:val="auto"/>
        </w:rPr>
        <w:t xml:space="preserve">, A. </w:t>
      </w:r>
      <w:proofErr w:type="spellStart"/>
      <w:r w:rsidRPr="002D20E6">
        <w:rPr>
          <w:color w:val="auto"/>
        </w:rPr>
        <w:t>Manivannan</w:t>
      </w:r>
      <w:proofErr w:type="spellEnd"/>
      <w:r w:rsidRPr="002D20E6">
        <w:rPr>
          <w:color w:val="auto"/>
        </w:rPr>
        <w:t xml:space="preserve">, N.J. Vasa, Influence of fluence, beam overlap and aging on the wettability of pulsed Nd3+: YAG nanosecond laser-textured Cu and Al sheets, </w:t>
      </w:r>
      <w:r w:rsidRPr="002D20E6">
        <w:rPr>
          <w:i/>
          <w:iCs/>
          <w:color w:val="auto"/>
        </w:rPr>
        <w:t>Applied Surface Science</w:t>
      </w:r>
      <w:r w:rsidRPr="002D20E6">
        <w:rPr>
          <w:color w:val="auto"/>
        </w:rPr>
        <w:t xml:space="preserve"> </w:t>
      </w:r>
      <w:r w:rsidRPr="002D20E6">
        <w:rPr>
          <w:b/>
          <w:bCs/>
          <w:color w:val="auto"/>
        </w:rPr>
        <w:t>2021</w:t>
      </w:r>
      <w:r w:rsidRPr="002D20E6">
        <w:rPr>
          <w:color w:val="auto"/>
        </w:rPr>
        <w:t>, 548, 149259.</w:t>
      </w:r>
    </w:p>
    <w:p w14:paraId="65C792CB" w14:textId="77777777" w:rsidR="00AA5A67" w:rsidRPr="002D20E6" w:rsidRDefault="00AA5A67" w:rsidP="0028709B">
      <w:pPr>
        <w:pStyle w:val="MDPI71References"/>
        <w:numPr>
          <w:ilvl w:val="0"/>
          <w:numId w:val="3"/>
        </w:numPr>
        <w:ind w:left="425" w:hanging="425"/>
        <w:rPr>
          <w:color w:val="auto"/>
        </w:rPr>
      </w:pPr>
      <w:r w:rsidRPr="002D20E6">
        <w:rPr>
          <w:color w:val="auto"/>
        </w:rPr>
        <w:t xml:space="preserve">Ta, D.V.; Dunn, A.; Wasley, T.J.; Kay, R.W.; Stringer, J.; Smith, P.J.; Connaughton, C.; Shephard, J.D., Nanosecond laser textured superhydrophobic metallic surfaces and their chemical sensing applications. </w:t>
      </w:r>
      <w:r w:rsidRPr="002D20E6">
        <w:rPr>
          <w:i/>
          <w:color w:val="auto"/>
        </w:rPr>
        <w:t xml:space="preserve">Applied Surface Science </w:t>
      </w:r>
      <w:r w:rsidRPr="002D20E6">
        <w:rPr>
          <w:b/>
          <w:color w:val="auto"/>
        </w:rPr>
        <w:t>2015,</w:t>
      </w:r>
      <w:r w:rsidRPr="002D20E6">
        <w:rPr>
          <w:color w:val="auto"/>
        </w:rPr>
        <w:t xml:space="preserve"> </w:t>
      </w:r>
      <w:r w:rsidRPr="002D20E6">
        <w:rPr>
          <w:i/>
          <w:color w:val="auto"/>
        </w:rPr>
        <w:t>357</w:t>
      </w:r>
      <w:r w:rsidRPr="002D20E6">
        <w:rPr>
          <w:color w:val="auto"/>
        </w:rPr>
        <w:t>, 248-254.</w:t>
      </w:r>
    </w:p>
    <w:p w14:paraId="345775CD" w14:textId="77777777" w:rsidR="00AA5A67" w:rsidRPr="002D20E6" w:rsidRDefault="00AA5A67" w:rsidP="0028709B">
      <w:pPr>
        <w:pStyle w:val="MDPI71References"/>
        <w:numPr>
          <w:ilvl w:val="0"/>
          <w:numId w:val="3"/>
        </w:numPr>
        <w:ind w:left="425" w:hanging="425"/>
        <w:rPr>
          <w:color w:val="auto"/>
        </w:rPr>
      </w:pPr>
      <w:r w:rsidRPr="002D20E6">
        <w:rPr>
          <w:color w:val="auto"/>
        </w:rPr>
        <w:t xml:space="preserve">Ta, V.D.; Dunn, A.; Wasley, T.J.; Li, J.; Kay, R.W.; Stringer, J.; Smith, P. J.; Esenturk, E.; Connaughton, C.; Shephard, J.D., Laser textured superhydrophobic surfaces and their applications for homogeneous spot deposition. </w:t>
      </w:r>
      <w:r w:rsidRPr="002D20E6">
        <w:rPr>
          <w:i/>
          <w:color w:val="auto"/>
        </w:rPr>
        <w:t xml:space="preserve">Applied Surface Science </w:t>
      </w:r>
      <w:r w:rsidRPr="002D20E6">
        <w:rPr>
          <w:b/>
          <w:color w:val="auto"/>
        </w:rPr>
        <w:t>2016,</w:t>
      </w:r>
      <w:r w:rsidRPr="002D20E6">
        <w:rPr>
          <w:color w:val="auto"/>
        </w:rPr>
        <w:t xml:space="preserve"> </w:t>
      </w:r>
      <w:r w:rsidRPr="002D20E6">
        <w:rPr>
          <w:i/>
          <w:color w:val="auto"/>
        </w:rPr>
        <w:t>365</w:t>
      </w:r>
      <w:r w:rsidRPr="002D20E6">
        <w:rPr>
          <w:color w:val="auto"/>
        </w:rPr>
        <w:t>, 153-159.</w:t>
      </w:r>
    </w:p>
    <w:p w14:paraId="1A4EFD36" w14:textId="77777777" w:rsidR="00AA5A67" w:rsidRPr="002D20E6" w:rsidRDefault="00AA5A67" w:rsidP="0028709B">
      <w:pPr>
        <w:pStyle w:val="MDPI71References"/>
        <w:numPr>
          <w:ilvl w:val="0"/>
          <w:numId w:val="3"/>
        </w:numPr>
        <w:ind w:left="425" w:hanging="425"/>
        <w:rPr>
          <w:color w:val="auto"/>
        </w:rPr>
      </w:pPr>
      <w:r w:rsidRPr="002D20E6">
        <w:rPr>
          <w:color w:val="auto"/>
        </w:rPr>
        <w:t xml:space="preserve">Guan, Y.C.; Luo, F.F.; Lim, G.C.; Hong, M.H.; Zheng, H.Y.; Qi, B., Fabrication of metallic surfaces with long-term superhydrophilic property using one-stop laser method. </w:t>
      </w:r>
      <w:r w:rsidRPr="002D20E6">
        <w:rPr>
          <w:i/>
          <w:color w:val="auto"/>
        </w:rPr>
        <w:t xml:space="preserve">Materials &amp; Design </w:t>
      </w:r>
      <w:r w:rsidRPr="002D20E6">
        <w:rPr>
          <w:b/>
          <w:color w:val="auto"/>
        </w:rPr>
        <w:t>2015,</w:t>
      </w:r>
      <w:r w:rsidRPr="002D20E6">
        <w:rPr>
          <w:color w:val="auto"/>
        </w:rPr>
        <w:t xml:space="preserve"> </w:t>
      </w:r>
      <w:r w:rsidRPr="002D20E6">
        <w:rPr>
          <w:i/>
          <w:color w:val="auto"/>
        </w:rPr>
        <w:t>78</w:t>
      </w:r>
      <w:r w:rsidRPr="002D20E6">
        <w:rPr>
          <w:color w:val="auto"/>
        </w:rPr>
        <w:t>, 19-24.</w:t>
      </w:r>
    </w:p>
    <w:p w14:paraId="6354BBE2" w14:textId="77777777" w:rsidR="00AA5A67" w:rsidRPr="002D20E6" w:rsidRDefault="00AA5A67" w:rsidP="0028709B">
      <w:pPr>
        <w:pStyle w:val="MDPI71References"/>
        <w:numPr>
          <w:ilvl w:val="0"/>
          <w:numId w:val="3"/>
        </w:numPr>
        <w:ind w:left="425" w:hanging="425"/>
        <w:rPr>
          <w:color w:val="auto"/>
        </w:rPr>
      </w:pPr>
      <w:r w:rsidRPr="002D20E6">
        <w:rPr>
          <w:color w:val="auto"/>
        </w:rPr>
        <w:t xml:space="preserve">Pou, P.; del Val, J.; Riveiro, A.; Comesaña, R.; Arias-González, F.; Lusquiños, F.; Bountinguiza, M.; Quintero, F.; Pou, J., Laser texturing of stainless steel under different processing atmospheres: From superhydrophilic to superhydrophobic surfaces. </w:t>
      </w:r>
      <w:r w:rsidRPr="002D20E6">
        <w:rPr>
          <w:i/>
          <w:color w:val="auto"/>
        </w:rPr>
        <w:t xml:space="preserve">Applied Surface Science </w:t>
      </w:r>
      <w:r w:rsidRPr="002D20E6">
        <w:rPr>
          <w:b/>
          <w:color w:val="auto"/>
        </w:rPr>
        <w:t>2019,</w:t>
      </w:r>
      <w:r w:rsidRPr="002D20E6">
        <w:rPr>
          <w:color w:val="auto"/>
        </w:rPr>
        <w:t xml:space="preserve"> </w:t>
      </w:r>
      <w:r w:rsidRPr="002D20E6">
        <w:rPr>
          <w:i/>
          <w:color w:val="auto"/>
        </w:rPr>
        <w:t>475</w:t>
      </w:r>
      <w:r w:rsidRPr="002D20E6">
        <w:rPr>
          <w:color w:val="auto"/>
        </w:rPr>
        <w:t>, 896-905.</w:t>
      </w:r>
    </w:p>
    <w:p w14:paraId="329C8F45" w14:textId="77777777" w:rsidR="008D3CE1" w:rsidRPr="002D20E6" w:rsidRDefault="008D3CE1" w:rsidP="008463EB">
      <w:pPr>
        <w:pStyle w:val="MDPI71References"/>
        <w:numPr>
          <w:ilvl w:val="0"/>
          <w:numId w:val="3"/>
        </w:numPr>
        <w:ind w:left="426" w:hanging="426"/>
        <w:rPr>
          <w:color w:val="auto"/>
          <w:szCs w:val="18"/>
        </w:rPr>
      </w:pPr>
      <w:proofErr w:type="spellStart"/>
      <w:r w:rsidRPr="002D20E6">
        <w:rPr>
          <w:color w:val="auto"/>
          <w:szCs w:val="18"/>
        </w:rPr>
        <w:t>Samanta</w:t>
      </w:r>
      <w:proofErr w:type="spellEnd"/>
      <w:r w:rsidRPr="002D20E6">
        <w:rPr>
          <w:color w:val="auto"/>
          <w:szCs w:val="18"/>
        </w:rPr>
        <w:t xml:space="preserve">, A., Q. Wang, S.K. Shaw, H. Ding, Roles of chemistry modification for laser textured metal alloys to achieve extreme surface wetting behaviors, </w:t>
      </w:r>
      <w:r w:rsidRPr="002D20E6">
        <w:rPr>
          <w:i/>
          <w:iCs/>
          <w:color w:val="auto"/>
          <w:szCs w:val="18"/>
        </w:rPr>
        <w:t>Materials &amp; Design</w:t>
      </w:r>
      <w:r w:rsidRPr="002D20E6">
        <w:rPr>
          <w:color w:val="auto"/>
          <w:szCs w:val="18"/>
        </w:rPr>
        <w:t xml:space="preserve"> </w:t>
      </w:r>
      <w:r w:rsidRPr="002D20E6">
        <w:rPr>
          <w:b/>
          <w:bCs/>
          <w:color w:val="auto"/>
          <w:szCs w:val="18"/>
        </w:rPr>
        <w:t>2020</w:t>
      </w:r>
      <w:r w:rsidRPr="002D20E6">
        <w:rPr>
          <w:color w:val="auto"/>
          <w:szCs w:val="18"/>
        </w:rPr>
        <w:t>, 192, 108744.</w:t>
      </w:r>
    </w:p>
    <w:p w14:paraId="3B31136C" w14:textId="7927D3B8" w:rsidR="008D3CE1" w:rsidRPr="002D20E6" w:rsidRDefault="008D3CE1" w:rsidP="008463EB">
      <w:pPr>
        <w:pStyle w:val="MDPI71References"/>
        <w:numPr>
          <w:ilvl w:val="0"/>
          <w:numId w:val="3"/>
        </w:numPr>
        <w:ind w:left="426" w:hanging="426"/>
        <w:rPr>
          <w:color w:val="auto"/>
          <w:szCs w:val="18"/>
        </w:rPr>
      </w:pPr>
      <w:r w:rsidRPr="002D20E6">
        <w:rPr>
          <w:color w:val="auto"/>
          <w:szCs w:val="18"/>
        </w:rPr>
        <w:t xml:space="preserve">Liu, M., Z. Yang, L. Dong, Z. Wang, S. Wang, L. Wang, Y. </w:t>
      </w:r>
      <w:proofErr w:type="spellStart"/>
      <w:r w:rsidRPr="002D20E6">
        <w:rPr>
          <w:color w:val="auto"/>
          <w:szCs w:val="18"/>
        </w:rPr>
        <w:t>Xie</w:t>
      </w:r>
      <w:proofErr w:type="spellEnd"/>
      <w:r w:rsidRPr="002D20E6">
        <w:rPr>
          <w:color w:val="auto"/>
          <w:szCs w:val="18"/>
        </w:rPr>
        <w:t xml:space="preserve">, Q. Zhang, Z. Weng, Y. Tian, Vacuum conditions for tunable wettability transition on laser ablated Ti-6Al-4V alloy surfaces, </w:t>
      </w:r>
      <w:r w:rsidRPr="002D20E6">
        <w:rPr>
          <w:i/>
          <w:iCs/>
          <w:color w:val="auto"/>
          <w:szCs w:val="18"/>
        </w:rPr>
        <w:t xml:space="preserve">Colloids and Surfaces A: Physicochemical and Engineering Aspects </w:t>
      </w:r>
      <w:r w:rsidRPr="002D20E6">
        <w:rPr>
          <w:b/>
          <w:bCs/>
          <w:color w:val="auto"/>
          <w:szCs w:val="18"/>
        </w:rPr>
        <w:t>2022</w:t>
      </w:r>
      <w:r w:rsidRPr="002D20E6">
        <w:rPr>
          <w:color w:val="auto"/>
          <w:szCs w:val="18"/>
        </w:rPr>
        <w:t>, 647, 129023.</w:t>
      </w:r>
    </w:p>
    <w:p w14:paraId="64C2E967" w14:textId="5B578334" w:rsidR="008D3CE1" w:rsidRPr="002D20E6" w:rsidRDefault="008D3CE1" w:rsidP="008463EB">
      <w:pPr>
        <w:pStyle w:val="MDPI71References"/>
        <w:numPr>
          <w:ilvl w:val="0"/>
          <w:numId w:val="3"/>
        </w:numPr>
        <w:ind w:left="426" w:hanging="426"/>
        <w:rPr>
          <w:color w:val="auto"/>
          <w:szCs w:val="18"/>
        </w:rPr>
      </w:pPr>
      <w:r w:rsidRPr="002D20E6">
        <w:rPr>
          <w:color w:val="auto"/>
          <w:szCs w:val="18"/>
        </w:rPr>
        <w:lastRenderedPageBreak/>
        <w:t xml:space="preserve">Shi, Y., Z. Jiang, J. Cao, K.F. Ehmann, Texturing of metallic surfaces for </w:t>
      </w:r>
      <w:proofErr w:type="spellStart"/>
      <w:r w:rsidRPr="002D20E6">
        <w:rPr>
          <w:color w:val="auto"/>
          <w:szCs w:val="18"/>
        </w:rPr>
        <w:t>superhydrophobicity</w:t>
      </w:r>
      <w:proofErr w:type="spellEnd"/>
      <w:r w:rsidRPr="002D20E6">
        <w:rPr>
          <w:color w:val="auto"/>
          <w:szCs w:val="18"/>
        </w:rPr>
        <w:t xml:space="preserve"> by water jet guided laser micro-machining, </w:t>
      </w:r>
      <w:r w:rsidRPr="002D20E6">
        <w:rPr>
          <w:i/>
          <w:iCs/>
          <w:color w:val="auto"/>
          <w:szCs w:val="18"/>
        </w:rPr>
        <w:t>Applied Surface Science</w:t>
      </w:r>
      <w:r w:rsidRPr="002D20E6">
        <w:rPr>
          <w:color w:val="auto"/>
          <w:szCs w:val="18"/>
        </w:rPr>
        <w:t xml:space="preserve"> </w:t>
      </w:r>
      <w:r w:rsidRPr="002D20E6">
        <w:rPr>
          <w:b/>
          <w:bCs/>
          <w:color w:val="auto"/>
          <w:szCs w:val="18"/>
        </w:rPr>
        <w:t>2020</w:t>
      </w:r>
      <w:r w:rsidRPr="002D20E6">
        <w:rPr>
          <w:color w:val="auto"/>
          <w:szCs w:val="18"/>
        </w:rPr>
        <w:t>, 500, 144286.</w:t>
      </w:r>
    </w:p>
    <w:p w14:paraId="44B8C0F1" w14:textId="77777777" w:rsidR="00AA5A67" w:rsidRPr="002D20E6" w:rsidRDefault="00AA5A67" w:rsidP="0028709B">
      <w:pPr>
        <w:pStyle w:val="MDPI71References"/>
        <w:numPr>
          <w:ilvl w:val="0"/>
          <w:numId w:val="3"/>
        </w:numPr>
        <w:ind w:left="425" w:hanging="425"/>
        <w:rPr>
          <w:color w:val="auto"/>
        </w:rPr>
      </w:pPr>
      <w:r w:rsidRPr="002D20E6">
        <w:rPr>
          <w:color w:val="auto"/>
        </w:rPr>
        <w:t xml:space="preserve">Huang, Y.; Mortier, S.; Pereira, P.H.R.; Bazarnik, P.; Lewandowska, M.; Langdon, T.G., Thermal stability and mechanical properties of HPT-processed CP-Ti. </w:t>
      </w:r>
      <w:r w:rsidRPr="002D20E6">
        <w:rPr>
          <w:i/>
          <w:color w:val="auto"/>
        </w:rPr>
        <w:t xml:space="preserve">IOP Conference Series: Materials Science and Engineering </w:t>
      </w:r>
      <w:r w:rsidRPr="002D20E6">
        <w:rPr>
          <w:b/>
          <w:color w:val="auto"/>
        </w:rPr>
        <w:t>2017,</w:t>
      </w:r>
      <w:r w:rsidRPr="002D20E6">
        <w:rPr>
          <w:color w:val="auto"/>
        </w:rPr>
        <w:t xml:space="preserve"> </w:t>
      </w:r>
      <w:r w:rsidRPr="002D20E6">
        <w:rPr>
          <w:i/>
          <w:color w:val="auto"/>
        </w:rPr>
        <w:t>194</w:t>
      </w:r>
      <w:r w:rsidRPr="002D20E6">
        <w:rPr>
          <w:color w:val="auto"/>
        </w:rPr>
        <w:t>, 012012.</w:t>
      </w:r>
    </w:p>
    <w:p w14:paraId="7F0A3B6D" w14:textId="77777777" w:rsidR="00787411" w:rsidRPr="002D20E6" w:rsidRDefault="00787411" w:rsidP="0028709B">
      <w:pPr>
        <w:pStyle w:val="MDPI71References"/>
        <w:numPr>
          <w:ilvl w:val="0"/>
          <w:numId w:val="3"/>
        </w:numPr>
        <w:ind w:left="425" w:hanging="425"/>
        <w:rPr>
          <w:color w:val="auto"/>
        </w:rPr>
      </w:pPr>
      <w:r w:rsidRPr="002D20E6">
        <w:rPr>
          <w:rFonts w:cs="AdvP9725"/>
          <w:color w:val="auto"/>
          <w:szCs w:val="18"/>
          <w:lang w:val="en-GB"/>
        </w:rPr>
        <w:t xml:space="preserve">Xu, C., Z. Horita, T.G. Langdon, The evolution of homogeneity in an </w:t>
      </w:r>
      <w:proofErr w:type="spellStart"/>
      <w:r w:rsidRPr="002D20E6">
        <w:rPr>
          <w:rFonts w:cs="AdvP9725"/>
          <w:color w:val="auto"/>
          <w:szCs w:val="18"/>
          <w:lang w:val="en-GB"/>
        </w:rPr>
        <w:t>aluminum</w:t>
      </w:r>
      <w:proofErr w:type="spellEnd"/>
      <w:r w:rsidRPr="002D20E6">
        <w:rPr>
          <w:rFonts w:cs="AdvP9725"/>
          <w:color w:val="auto"/>
          <w:szCs w:val="18"/>
          <w:lang w:val="en-GB"/>
        </w:rPr>
        <w:t xml:space="preserve"> alloy processed using high-pressure torsion. </w:t>
      </w:r>
      <w:r w:rsidRPr="002D20E6">
        <w:rPr>
          <w:rFonts w:cs="AdvP9725"/>
          <w:i/>
          <w:iCs/>
          <w:color w:val="auto"/>
          <w:szCs w:val="18"/>
          <w:lang w:val="en-GB"/>
        </w:rPr>
        <w:t xml:space="preserve">Acta </w:t>
      </w:r>
      <w:proofErr w:type="spellStart"/>
      <w:r w:rsidRPr="002D20E6">
        <w:rPr>
          <w:rFonts w:cs="AdvP9725"/>
          <w:i/>
          <w:iCs/>
          <w:color w:val="auto"/>
          <w:szCs w:val="18"/>
          <w:lang w:val="en-GB"/>
        </w:rPr>
        <w:t>Materialia</w:t>
      </w:r>
      <w:proofErr w:type="spellEnd"/>
      <w:r w:rsidRPr="002D20E6">
        <w:rPr>
          <w:rFonts w:cs="AdvP9725"/>
          <w:color w:val="auto"/>
          <w:szCs w:val="18"/>
          <w:lang w:val="en-GB"/>
        </w:rPr>
        <w:t xml:space="preserve"> </w:t>
      </w:r>
      <w:r w:rsidRPr="002D20E6">
        <w:rPr>
          <w:rFonts w:cs="AdvP9725"/>
          <w:b/>
          <w:bCs/>
          <w:color w:val="auto"/>
          <w:szCs w:val="18"/>
          <w:lang w:val="en-GB"/>
        </w:rPr>
        <w:t>2008</w:t>
      </w:r>
      <w:r w:rsidRPr="002D20E6">
        <w:rPr>
          <w:rFonts w:cs="AdvP9725"/>
          <w:color w:val="auto"/>
          <w:szCs w:val="18"/>
          <w:lang w:val="en-GB"/>
        </w:rPr>
        <w:t>, 56, 5168-5176.</w:t>
      </w:r>
    </w:p>
    <w:p w14:paraId="7ECEB058" w14:textId="210CB1B5" w:rsidR="00AA5A67" w:rsidRPr="002D20E6" w:rsidRDefault="00AA5A67" w:rsidP="0028709B">
      <w:pPr>
        <w:pStyle w:val="MDPI71References"/>
        <w:numPr>
          <w:ilvl w:val="0"/>
          <w:numId w:val="3"/>
        </w:numPr>
        <w:ind w:left="425" w:hanging="425"/>
        <w:rPr>
          <w:color w:val="auto"/>
        </w:rPr>
      </w:pPr>
      <w:r w:rsidRPr="002D20E6">
        <w:rPr>
          <w:color w:val="auto"/>
        </w:rPr>
        <w:t xml:space="preserve">Figueiredo, R B.; Cetlin, P.R.; Langdon, T.G., Using finite element modeling to examine the flow processes in quasi-constrained high-pressure torsion. </w:t>
      </w:r>
      <w:r w:rsidRPr="002D20E6">
        <w:rPr>
          <w:i/>
          <w:color w:val="auto"/>
        </w:rPr>
        <w:t xml:space="preserve">Materials Science and Engineering A </w:t>
      </w:r>
      <w:r w:rsidRPr="002D20E6">
        <w:rPr>
          <w:b/>
          <w:color w:val="auto"/>
        </w:rPr>
        <w:t>2011,</w:t>
      </w:r>
      <w:r w:rsidRPr="002D20E6">
        <w:rPr>
          <w:color w:val="auto"/>
        </w:rPr>
        <w:t xml:space="preserve"> </w:t>
      </w:r>
      <w:r w:rsidRPr="002D20E6">
        <w:rPr>
          <w:i/>
          <w:color w:val="auto"/>
        </w:rPr>
        <w:t>528</w:t>
      </w:r>
      <w:r w:rsidRPr="002D20E6">
        <w:rPr>
          <w:color w:val="auto"/>
        </w:rPr>
        <w:t xml:space="preserve"> (28), 8198-8204.</w:t>
      </w:r>
    </w:p>
    <w:p w14:paraId="5A501528" w14:textId="77777777" w:rsidR="00AA5A67" w:rsidRPr="002D20E6" w:rsidRDefault="00AA5A67" w:rsidP="0028709B">
      <w:pPr>
        <w:pStyle w:val="MDPI71References"/>
        <w:numPr>
          <w:ilvl w:val="0"/>
          <w:numId w:val="3"/>
        </w:numPr>
        <w:ind w:left="425" w:hanging="425"/>
        <w:rPr>
          <w:color w:val="auto"/>
        </w:rPr>
      </w:pPr>
      <w:r w:rsidRPr="002D20E6">
        <w:rPr>
          <w:color w:val="auto"/>
        </w:rPr>
        <w:t xml:space="preserve">Figueiredo, R.B.; Pereira, P.H.R.; Aguilar, M.T.P.; Cetlin, P.R.; Langdon, T.G., Using finite element modeling to examine the temperature distribution in quasi-constrained high-pressure torsion. </w:t>
      </w:r>
      <w:r w:rsidRPr="002D20E6">
        <w:rPr>
          <w:i/>
          <w:color w:val="auto"/>
        </w:rPr>
        <w:t xml:space="preserve">Acta Materialia </w:t>
      </w:r>
      <w:r w:rsidRPr="002D20E6">
        <w:rPr>
          <w:b/>
          <w:color w:val="auto"/>
        </w:rPr>
        <w:t>2012,</w:t>
      </w:r>
      <w:r w:rsidRPr="002D20E6">
        <w:rPr>
          <w:color w:val="auto"/>
        </w:rPr>
        <w:t xml:space="preserve"> </w:t>
      </w:r>
      <w:r w:rsidRPr="002D20E6">
        <w:rPr>
          <w:i/>
          <w:color w:val="auto"/>
        </w:rPr>
        <w:t>60</w:t>
      </w:r>
      <w:r w:rsidRPr="002D20E6">
        <w:rPr>
          <w:color w:val="auto"/>
        </w:rPr>
        <w:t xml:space="preserve"> (6-7), 3190-3198.</w:t>
      </w:r>
    </w:p>
    <w:p w14:paraId="01D46DB2" w14:textId="77777777" w:rsidR="00155D78" w:rsidRPr="002D20E6" w:rsidRDefault="00155D78" w:rsidP="00155D78">
      <w:pPr>
        <w:pStyle w:val="MDPI71References"/>
        <w:numPr>
          <w:ilvl w:val="0"/>
          <w:numId w:val="3"/>
        </w:numPr>
        <w:ind w:left="425" w:hanging="425"/>
        <w:rPr>
          <w:color w:val="auto"/>
        </w:rPr>
      </w:pPr>
      <w:bookmarkStart w:id="6" w:name="_Hlk94000484"/>
      <w:bookmarkStart w:id="7" w:name="_Hlk94000454"/>
      <w:proofErr w:type="spellStart"/>
      <w:r w:rsidRPr="002D20E6">
        <w:rPr>
          <w:color w:val="auto"/>
        </w:rPr>
        <w:t>Pou</w:t>
      </w:r>
      <w:proofErr w:type="spellEnd"/>
      <w:r w:rsidRPr="002D20E6">
        <w:rPr>
          <w:color w:val="auto"/>
        </w:rPr>
        <w:t xml:space="preserve">, P.; del Val, J.; </w:t>
      </w:r>
      <w:proofErr w:type="spellStart"/>
      <w:r w:rsidRPr="002D20E6">
        <w:rPr>
          <w:color w:val="auto"/>
        </w:rPr>
        <w:t>Riveiro</w:t>
      </w:r>
      <w:proofErr w:type="spellEnd"/>
      <w:r w:rsidRPr="002D20E6">
        <w:rPr>
          <w:color w:val="auto"/>
        </w:rPr>
        <w:t xml:space="preserve">, A.; </w:t>
      </w:r>
      <w:proofErr w:type="spellStart"/>
      <w:r w:rsidRPr="002D20E6">
        <w:rPr>
          <w:color w:val="auto"/>
        </w:rPr>
        <w:t>Comesaña</w:t>
      </w:r>
      <w:proofErr w:type="spellEnd"/>
      <w:r w:rsidRPr="002D20E6">
        <w:rPr>
          <w:color w:val="auto"/>
        </w:rPr>
        <w:t xml:space="preserve">, R.; Arias-González, F.; </w:t>
      </w:r>
      <w:proofErr w:type="spellStart"/>
      <w:r w:rsidRPr="002D20E6">
        <w:rPr>
          <w:color w:val="auto"/>
        </w:rPr>
        <w:t>Lusquiños</w:t>
      </w:r>
      <w:proofErr w:type="spellEnd"/>
      <w:r w:rsidRPr="002D20E6">
        <w:rPr>
          <w:color w:val="auto"/>
        </w:rPr>
        <w:t xml:space="preserve">, F.; </w:t>
      </w:r>
      <w:proofErr w:type="spellStart"/>
      <w:r w:rsidRPr="002D20E6">
        <w:rPr>
          <w:color w:val="auto"/>
        </w:rPr>
        <w:t>Bountinguiza</w:t>
      </w:r>
      <w:proofErr w:type="spellEnd"/>
      <w:r w:rsidRPr="002D20E6">
        <w:rPr>
          <w:color w:val="auto"/>
        </w:rPr>
        <w:t xml:space="preserve">, M.; Quintero, F.; </w:t>
      </w:r>
      <w:proofErr w:type="spellStart"/>
      <w:r w:rsidRPr="002D20E6">
        <w:rPr>
          <w:color w:val="auto"/>
        </w:rPr>
        <w:t>Pou</w:t>
      </w:r>
      <w:proofErr w:type="spellEnd"/>
      <w:r w:rsidRPr="002D20E6">
        <w:rPr>
          <w:color w:val="auto"/>
        </w:rPr>
        <w:t xml:space="preserve">, J., Laser texturing of stainless steel under different processing atmospheres: From </w:t>
      </w:r>
      <w:proofErr w:type="spellStart"/>
      <w:r w:rsidRPr="002D20E6">
        <w:rPr>
          <w:color w:val="auto"/>
        </w:rPr>
        <w:t>superhydrophilic</w:t>
      </w:r>
      <w:proofErr w:type="spellEnd"/>
      <w:r w:rsidRPr="002D20E6">
        <w:rPr>
          <w:color w:val="auto"/>
        </w:rPr>
        <w:t xml:space="preserve"> to superhydrophobic surfaces. </w:t>
      </w:r>
      <w:r w:rsidRPr="002D20E6">
        <w:rPr>
          <w:i/>
          <w:iCs/>
          <w:color w:val="auto"/>
        </w:rPr>
        <w:t>Applied Surface Science</w:t>
      </w:r>
      <w:r w:rsidRPr="002D20E6">
        <w:rPr>
          <w:color w:val="auto"/>
        </w:rPr>
        <w:t xml:space="preserve"> </w:t>
      </w:r>
      <w:r w:rsidRPr="002D20E6">
        <w:rPr>
          <w:b/>
          <w:bCs/>
          <w:color w:val="auto"/>
        </w:rPr>
        <w:t>2019</w:t>
      </w:r>
      <w:r w:rsidRPr="002D20E6">
        <w:rPr>
          <w:color w:val="auto"/>
        </w:rPr>
        <w:t>, 475, 896-905.</w:t>
      </w:r>
    </w:p>
    <w:p w14:paraId="4D80FACA" w14:textId="77777777" w:rsidR="00155D78" w:rsidRPr="002D20E6" w:rsidRDefault="00155D78" w:rsidP="00155D78">
      <w:pPr>
        <w:pStyle w:val="MDPI71References"/>
        <w:numPr>
          <w:ilvl w:val="0"/>
          <w:numId w:val="3"/>
        </w:numPr>
        <w:ind w:left="425" w:hanging="425"/>
        <w:rPr>
          <w:color w:val="auto"/>
        </w:rPr>
      </w:pPr>
      <w:bookmarkStart w:id="8" w:name="_Hlk94000528"/>
      <w:bookmarkEnd w:id="6"/>
      <w:r w:rsidRPr="002D20E6">
        <w:rPr>
          <w:color w:val="auto"/>
        </w:rPr>
        <w:t xml:space="preserve">Eberle, G.; Schmidt, M; </w:t>
      </w:r>
      <w:proofErr w:type="spellStart"/>
      <w:r w:rsidRPr="002D20E6">
        <w:rPr>
          <w:color w:val="auto"/>
        </w:rPr>
        <w:t>Pude</w:t>
      </w:r>
      <w:proofErr w:type="spellEnd"/>
      <w:r w:rsidRPr="002D20E6">
        <w:rPr>
          <w:color w:val="auto"/>
        </w:rPr>
        <w:t xml:space="preserve">, F.; </w:t>
      </w:r>
      <w:proofErr w:type="spellStart"/>
      <w:r w:rsidRPr="002D20E6">
        <w:rPr>
          <w:color w:val="auto"/>
        </w:rPr>
        <w:t>Wegener,K</w:t>
      </w:r>
      <w:proofErr w:type="spellEnd"/>
      <w:r w:rsidRPr="002D20E6">
        <w:rPr>
          <w:color w:val="auto"/>
        </w:rPr>
        <w:t xml:space="preserve">., Laser surface and subsurface modification of sapphire using femtosecond pulse. </w:t>
      </w:r>
      <w:r w:rsidRPr="002D20E6">
        <w:rPr>
          <w:i/>
          <w:iCs/>
          <w:color w:val="auto"/>
        </w:rPr>
        <w:t>Applied Surface Science</w:t>
      </w:r>
      <w:r w:rsidRPr="002D20E6">
        <w:rPr>
          <w:color w:val="auto"/>
        </w:rPr>
        <w:t xml:space="preserve"> </w:t>
      </w:r>
      <w:r w:rsidRPr="002D20E6">
        <w:rPr>
          <w:b/>
          <w:bCs/>
          <w:color w:val="auto"/>
        </w:rPr>
        <w:t>2016</w:t>
      </w:r>
      <w:r w:rsidRPr="002D20E6">
        <w:rPr>
          <w:color w:val="auto"/>
        </w:rPr>
        <w:t>, 378, 504-512.</w:t>
      </w:r>
    </w:p>
    <w:p w14:paraId="20E72C1B" w14:textId="3A222C0E" w:rsidR="00155D78" w:rsidRPr="002D20E6" w:rsidRDefault="00155D78" w:rsidP="00155D78">
      <w:pPr>
        <w:pStyle w:val="MDPI71References"/>
        <w:numPr>
          <w:ilvl w:val="0"/>
          <w:numId w:val="3"/>
        </w:numPr>
        <w:ind w:left="425" w:hanging="425"/>
        <w:rPr>
          <w:color w:val="auto"/>
        </w:rPr>
      </w:pPr>
      <w:r w:rsidRPr="002D20E6">
        <w:rPr>
          <w:color w:val="auto"/>
        </w:rPr>
        <w:t xml:space="preserve">Fu, J.; Zhu, Y.; Zheng, C.; Liu, R.; Ji, R., Effect of laser shock peening on mechanical properties of Zr-based bulk metallic glass. </w:t>
      </w:r>
      <w:r w:rsidRPr="002D20E6">
        <w:rPr>
          <w:i/>
          <w:iCs/>
          <w:color w:val="auto"/>
        </w:rPr>
        <w:t>Applied Surface Science</w:t>
      </w:r>
      <w:r w:rsidRPr="002D20E6">
        <w:rPr>
          <w:color w:val="auto"/>
        </w:rPr>
        <w:t xml:space="preserve"> </w:t>
      </w:r>
      <w:r w:rsidRPr="002D20E6">
        <w:rPr>
          <w:b/>
          <w:bCs/>
          <w:color w:val="auto"/>
        </w:rPr>
        <w:t>2014</w:t>
      </w:r>
      <w:r w:rsidRPr="002D20E6">
        <w:rPr>
          <w:color w:val="auto"/>
        </w:rPr>
        <w:t>, 313, 692-697</w:t>
      </w:r>
      <w:bookmarkEnd w:id="7"/>
      <w:r w:rsidRPr="002D20E6">
        <w:rPr>
          <w:color w:val="auto"/>
        </w:rPr>
        <w:t>.</w:t>
      </w:r>
      <w:bookmarkEnd w:id="8"/>
    </w:p>
    <w:p w14:paraId="4D487CAB" w14:textId="6CFF803A" w:rsidR="009478A1" w:rsidRPr="002D20E6" w:rsidRDefault="009478A1" w:rsidP="0028709B">
      <w:pPr>
        <w:pStyle w:val="MDPI71References"/>
        <w:numPr>
          <w:ilvl w:val="0"/>
          <w:numId w:val="3"/>
        </w:numPr>
        <w:ind w:left="425" w:hanging="425"/>
        <w:rPr>
          <w:color w:val="auto"/>
        </w:rPr>
      </w:pPr>
      <w:proofErr w:type="spellStart"/>
      <w:r w:rsidRPr="002D20E6">
        <w:rPr>
          <w:color w:val="auto"/>
        </w:rPr>
        <w:t>Valiev</w:t>
      </w:r>
      <w:proofErr w:type="spellEnd"/>
      <w:r w:rsidRPr="002D20E6">
        <w:rPr>
          <w:color w:val="auto"/>
        </w:rPr>
        <w:t xml:space="preserve">, R.Z.; </w:t>
      </w:r>
      <w:proofErr w:type="spellStart"/>
      <w:r w:rsidRPr="002D20E6">
        <w:rPr>
          <w:color w:val="auto"/>
        </w:rPr>
        <w:t>Ivanisenko</w:t>
      </w:r>
      <w:proofErr w:type="spellEnd"/>
      <w:r w:rsidRPr="002D20E6">
        <w:rPr>
          <w:color w:val="auto"/>
        </w:rPr>
        <w:t xml:space="preserve">, </w:t>
      </w:r>
      <w:proofErr w:type="spellStart"/>
      <w:r w:rsidRPr="002D20E6">
        <w:rPr>
          <w:color w:val="auto"/>
        </w:rPr>
        <w:t>Yu.V</w:t>
      </w:r>
      <w:proofErr w:type="spellEnd"/>
      <w:r w:rsidRPr="002D20E6">
        <w:rPr>
          <w:color w:val="auto"/>
        </w:rPr>
        <w:t xml:space="preserve">.; Rauch, E.F.; Baudelet, B., </w:t>
      </w:r>
      <w:r w:rsidR="00B271EE" w:rsidRPr="002D20E6">
        <w:rPr>
          <w:color w:val="auto"/>
        </w:rPr>
        <w:t xml:space="preserve">Structure and deformaton behaviour of Armco iron subjected to severe plastic deformation. </w:t>
      </w:r>
      <w:r w:rsidRPr="002D20E6">
        <w:rPr>
          <w:i/>
          <w:iCs/>
          <w:color w:val="auto"/>
        </w:rPr>
        <w:t>Acta Materialia</w:t>
      </w:r>
      <w:r w:rsidRPr="002D20E6">
        <w:rPr>
          <w:color w:val="auto"/>
        </w:rPr>
        <w:t xml:space="preserve"> </w:t>
      </w:r>
      <w:r w:rsidRPr="002D20E6">
        <w:rPr>
          <w:b/>
          <w:bCs/>
          <w:color w:val="auto"/>
        </w:rPr>
        <w:t>1996</w:t>
      </w:r>
      <w:r w:rsidRPr="002D20E6">
        <w:rPr>
          <w:color w:val="auto"/>
        </w:rPr>
        <w:t xml:space="preserve">, </w:t>
      </w:r>
      <w:r w:rsidRPr="002D20E6">
        <w:rPr>
          <w:i/>
          <w:iCs/>
          <w:color w:val="auto"/>
        </w:rPr>
        <w:t>44</w:t>
      </w:r>
      <w:r w:rsidRPr="002D20E6">
        <w:rPr>
          <w:color w:val="auto"/>
        </w:rPr>
        <w:t>, 4705-</w:t>
      </w:r>
      <w:r w:rsidR="00B271EE" w:rsidRPr="002D20E6">
        <w:rPr>
          <w:color w:val="auto"/>
        </w:rPr>
        <w:t>4712</w:t>
      </w:r>
      <w:r w:rsidRPr="002D20E6">
        <w:rPr>
          <w:color w:val="auto"/>
        </w:rPr>
        <w:t>.</w:t>
      </w:r>
    </w:p>
    <w:p w14:paraId="70E37D7E" w14:textId="77777777" w:rsidR="00B271EE" w:rsidRPr="002D20E6" w:rsidRDefault="00FF44F4" w:rsidP="0028709B">
      <w:pPr>
        <w:pStyle w:val="MDPI71References"/>
        <w:numPr>
          <w:ilvl w:val="0"/>
          <w:numId w:val="3"/>
        </w:numPr>
        <w:ind w:left="425" w:hanging="425"/>
        <w:rPr>
          <w:color w:val="auto"/>
        </w:rPr>
      </w:pPr>
      <w:r w:rsidRPr="002D20E6">
        <w:rPr>
          <w:color w:val="auto"/>
        </w:rPr>
        <w:t xml:space="preserve">Estrin, Y.; Molotnikov, A.; Davies, C.H.J.; Lapovok, R., Strain gradient plasticity modelling of high-pressure torsion. </w:t>
      </w:r>
      <w:r w:rsidRPr="002D20E6">
        <w:rPr>
          <w:i/>
          <w:iCs/>
          <w:color w:val="auto"/>
        </w:rPr>
        <w:t>Journal of the Mechanics and Physics of Solids</w:t>
      </w:r>
      <w:r w:rsidRPr="002D20E6">
        <w:rPr>
          <w:color w:val="auto"/>
        </w:rPr>
        <w:t xml:space="preserve"> </w:t>
      </w:r>
      <w:r w:rsidRPr="002D20E6">
        <w:rPr>
          <w:b/>
          <w:bCs/>
          <w:color w:val="auto"/>
        </w:rPr>
        <w:t>2008</w:t>
      </w:r>
      <w:r w:rsidRPr="002D20E6">
        <w:rPr>
          <w:color w:val="auto"/>
        </w:rPr>
        <w:t xml:space="preserve">, </w:t>
      </w:r>
      <w:r w:rsidRPr="002D20E6">
        <w:rPr>
          <w:i/>
          <w:iCs/>
          <w:color w:val="auto"/>
        </w:rPr>
        <w:t>56</w:t>
      </w:r>
      <w:r w:rsidRPr="002D20E6">
        <w:rPr>
          <w:color w:val="auto"/>
        </w:rPr>
        <w:t>, 1186-1202.</w:t>
      </w:r>
    </w:p>
    <w:p w14:paraId="62522EA7" w14:textId="77777777" w:rsidR="00AA5A67" w:rsidRPr="002D20E6" w:rsidRDefault="00AA5A67" w:rsidP="0028709B">
      <w:pPr>
        <w:pStyle w:val="MDPI71References"/>
        <w:numPr>
          <w:ilvl w:val="0"/>
          <w:numId w:val="3"/>
        </w:numPr>
        <w:ind w:left="425" w:hanging="425"/>
        <w:rPr>
          <w:color w:val="auto"/>
        </w:rPr>
      </w:pPr>
      <w:r w:rsidRPr="002D20E6">
        <w:rPr>
          <w:color w:val="auto"/>
        </w:rPr>
        <w:t xml:space="preserve">Sabbaghianrad, S.; Langdon, T.G., An evaluation of the saturation hardness in an ultrafine-grained aluminum 7075 alloy processed using different techniques. </w:t>
      </w:r>
      <w:r w:rsidRPr="002D20E6">
        <w:rPr>
          <w:i/>
          <w:color w:val="auto"/>
        </w:rPr>
        <w:t xml:space="preserve">Journal of Materials Science </w:t>
      </w:r>
      <w:r w:rsidRPr="002D20E6">
        <w:rPr>
          <w:b/>
          <w:color w:val="auto"/>
        </w:rPr>
        <w:t>2015,</w:t>
      </w:r>
      <w:r w:rsidRPr="002D20E6">
        <w:rPr>
          <w:color w:val="auto"/>
        </w:rPr>
        <w:t xml:space="preserve"> </w:t>
      </w:r>
      <w:r w:rsidRPr="002D20E6">
        <w:rPr>
          <w:i/>
          <w:color w:val="auto"/>
        </w:rPr>
        <w:t>50</w:t>
      </w:r>
      <w:r w:rsidRPr="002D20E6">
        <w:rPr>
          <w:color w:val="auto"/>
        </w:rPr>
        <w:t xml:space="preserve"> (12), 4357-4365.</w:t>
      </w:r>
    </w:p>
    <w:p w14:paraId="05D49B75" w14:textId="77777777" w:rsidR="00AA5A67" w:rsidRPr="002D20E6" w:rsidRDefault="00AA5A67" w:rsidP="0028709B">
      <w:pPr>
        <w:pStyle w:val="MDPI71References"/>
        <w:numPr>
          <w:ilvl w:val="0"/>
          <w:numId w:val="3"/>
        </w:numPr>
        <w:ind w:left="425" w:hanging="425"/>
        <w:rPr>
          <w:color w:val="auto"/>
        </w:rPr>
      </w:pPr>
      <w:r w:rsidRPr="002D20E6">
        <w:rPr>
          <w:color w:val="auto"/>
        </w:rPr>
        <w:t xml:space="preserve">Yeh, K.Y.; Chen, L.J.; Chang, J.Y., Contact angle hysteresis on regular pillar-like hydrophobic surfaces. </w:t>
      </w:r>
      <w:r w:rsidRPr="002D20E6">
        <w:rPr>
          <w:i/>
          <w:color w:val="auto"/>
        </w:rPr>
        <w:t xml:space="preserve">Langmuir </w:t>
      </w:r>
      <w:r w:rsidRPr="002D20E6">
        <w:rPr>
          <w:b/>
          <w:color w:val="auto"/>
        </w:rPr>
        <w:t>2008,</w:t>
      </w:r>
      <w:r w:rsidRPr="002D20E6">
        <w:rPr>
          <w:color w:val="auto"/>
        </w:rPr>
        <w:t xml:space="preserve"> </w:t>
      </w:r>
      <w:r w:rsidRPr="002D20E6">
        <w:rPr>
          <w:i/>
          <w:color w:val="auto"/>
        </w:rPr>
        <w:t>24</w:t>
      </w:r>
      <w:r w:rsidRPr="002D20E6">
        <w:rPr>
          <w:color w:val="auto"/>
        </w:rPr>
        <w:t xml:space="preserve"> (1), 245-251.</w:t>
      </w:r>
    </w:p>
    <w:p w14:paraId="4A9E2A7B" w14:textId="77777777" w:rsidR="00155D78" w:rsidRPr="002D20E6" w:rsidRDefault="00155D78" w:rsidP="00155D78">
      <w:pPr>
        <w:pStyle w:val="MDPI71References"/>
        <w:numPr>
          <w:ilvl w:val="0"/>
          <w:numId w:val="3"/>
        </w:numPr>
        <w:ind w:left="425" w:hanging="425"/>
        <w:rPr>
          <w:color w:val="auto"/>
        </w:rPr>
      </w:pPr>
      <w:bookmarkStart w:id="9" w:name="_Hlk94000750"/>
      <w:r w:rsidRPr="002D20E6">
        <w:rPr>
          <w:color w:val="auto"/>
        </w:rPr>
        <w:t>Ngo, C.-V.; Chun, D.-M., Fast wettability transition from hydrophilic to superhydrophobic laser-textured stainless steel surfaces under low-temperature annealing.</w:t>
      </w:r>
      <w:r w:rsidRPr="002D20E6">
        <w:rPr>
          <w:i/>
          <w:iCs/>
          <w:color w:val="auto"/>
        </w:rPr>
        <w:t xml:space="preserve"> Applied Surface Science</w:t>
      </w:r>
      <w:r w:rsidRPr="002D20E6">
        <w:rPr>
          <w:color w:val="auto"/>
        </w:rPr>
        <w:t xml:space="preserve"> </w:t>
      </w:r>
      <w:r w:rsidRPr="002D20E6">
        <w:rPr>
          <w:b/>
          <w:bCs/>
          <w:color w:val="auto"/>
        </w:rPr>
        <w:t>2017</w:t>
      </w:r>
      <w:r w:rsidRPr="002D20E6">
        <w:rPr>
          <w:color w:val="auto"/>
        </w:rPr>
        <w:t>, 409, 232-240.</w:t>
      </w:r>
    </w:p>
    <w:p w14:paraId="23ED8FA3" w14:textId="468ED961" w:rsidR="00155D78" w:rsidRPr="002D20E6" w:rsidRDefault="00155D78" w:rsidP="00155D78">
      <w:pPr>
        <w:pStyle w:val="MDPI71References"/>
        <w:numPr>
          <w:ilvl w:val="0"/>
          <w:numId w:val="3"/>
        </w:numPr>
        <w:ind w:left="425" w:hanging="425"/>
        <w:rPr>
          <w:color w:val="auto"/>
        </w:rPr>
      </w:pPr>
      <w:proofErr w:type="spellStart"/>
      <w:r w:rsidRPr="002D20E6">
        <w:rPr>
          <w:color w:val="auto"/>
        </w:rPr>
        <w:t>Kietzig</w:t>
      </w:r>
      <w:proofErr w:type="spellEnd"/>
      <w:r w:rsidRPr="002D20E6">
        <w:rPr>
          <w:color w:val="auto"/>
        </w:rPr>
        <w:t xml:space="preserve">, A.-M.; </w:t>
      </w:r>
      <w:proofErr w:type="spellStart"/>
      <w:r w:rsidRPr="002D20E6">
        <w:rPr>
          <w:color w:val="auto"/>
        </w:rPr>
        <w:t>Hatzikriakos</w:t>
      </w:r>
      <w:proofErr w:type="spellEnd"/>
      <w:r w:rsidRPr="002D20E6">
        <w:rPr>
          <w:color w:val="auto"/>
        </w:rPr>
        <w:t xml:space="preserve">, S.G.; </w:t>
      </w:r>
      <w:proofErr w:type="spellStart"/>
      <w:r w:rsidRPr="002D20E6">
        <w:rPr>
          <w:color w:val="auto"/>
        </w:rPr>
        <w:t>Englezos</w:t>
      </w:r>
      <w:proofErr w:type="spellEnd"/>
      <w:r w:rsidRPr="002D20E6">
        <w:rPr>
          <w:color w:val="auto"/>
        </w:rPr>
        <w:t xml:space="preserve">, P., Patterned superhydrophobic metallic surfaces. </w:t>
      </w:r>
      <w:r w:rsidRPr="002D20E6">
        <w:rPr>
          <w:i/>
          <w:iCs/>
          <w:color w:val="auto"/>
        </w:rPr>
        <w:t>Langmuir</w:t>
      </w:r>
      <w:r w:rsidRPr="002D20E6">
        <w:rPr>
          <w:color w:val="auto"/>
        </w:rPr>
        <w:t xml:space="preserve"> </w:t>
      </w:r>
      <w:r w:rsidRPr="002D20E6">
        <w:rPr>
          <w:b/>
          <w:bCs/>
          <w:color w:val="auto"/>
        </w:rPr>
        <w:t>2009</w:t>
      </w:r>
      <w:r w:rsidRPr="002D20E6">
        <w:rPr>
          <w:color w:val="auto"/>
        </w:rPr>
        <w:t>, 25 (8), 4821-4827.</w:t>
      </w:r>
      <w:bookmarkEnd w:id="9"/>
    </w:p>
    <w:p w14:paraId="485C825D" w14:textId="0BBB1A53" w:rsidR="00AA5A67" w:rsidRPr="002D20E6" w:rsidRDefault="00AA5A67" w:rsidP="0028709B">
      <w:pPr>
        <w:pStyle w:val="MDPI71References"/>
        <w:numPr>
          <w:ilvl w:val="0"/>
          <w:numId w:val="3"/>
        </w:numPr>
        <w:ind w:left="425" w:hanging="425"/>
        <w:rPr>
          <w:color w:val="auto"/>
        </w:rPr>
      </w:pPr>
      <w:r w:rsidRPr="002D20E6">
        <w:rPr>
          <w:color w:val="auto"/>
        </w:rPr>
        <w:t xml:space="preserve">Huerta-Murillo, D.; García-Girón, A.; Romano, J.M.; Cardoso, J.T.; Cordovilla, F.; Walker, M.; Dimov, S.S.; Ocaña, J.L., Wettability modification of laser-fabricated hierarchical surface structures in Ti-6Al-4V titanium alloy. </w:t>
      </w:r>
      <w:r w:rsidRPr="002D20E6">
        <w:rPr>
          <w:i/>
          <w:color w:val="auto"/>
        </w:rPr>
        <w:t xml:space="preserve">Applied Surface Science </w:t>
      </w:r>
      <w:r w:rsidRPr="002D20E6">
        <w:rPr>
          <w:b/>
          <w:color w:val="auto"/>
        </w:rPr>
        <w:t>2019,</w:t>
      </w:r>
      <w:r w:rsidRPr="002D20E6">
        <w:rPr>
          <w:color w:val="auto"/>
        </w:rPr>
        <w:t xml:space="preserve"> </w:t>
      </w:r>
      <w:r w:rsidRPr="002D20E6">
        <w:rPr>
          <w:i/>
          <w:color w:val="auto"/>
        </w:rPr>
        <w:t>463</w:t>
      </w:r>
      <w:r w:rsidRPr="002D20E6">
        <w:rPr>
          <w:color w:val="auto"/>
        </w:rPr>
        <w:t>, 838—846.</w:t>
      </w:r>
    </w:p>
    <w:p w14:paraId="2001FFBB" w14:textId="360F095C" w:rsidR="00AA5A67" w:rsidRPr="002D20E6" w:rsidRDefault="00AA5A67" w:rsidP="0028709B">
      <w:pPr>
        <w:pStyle w:val="MDPI71References"/>
        <w:numPr>
          <w:ilvl w:val="0"/>
          <w:numId w:val="3"/>
        </w:numPr>
        <w:ind w:left="425" w:hanging="425"/>
        <w:rPr>
          <w:color w:val="auto"/>
        </w:rPr>
      </w:pPr>
      <w:bookmarkStart w:id="10" w:name="_Hlk103811451"/>
      <w:r w:rsidRPr="002D20E6">
        <w:rPr>
          <w:color w:val="auto"/>
        </w:rPr>
        <w:t xml:space="preserve">Liu, Z.; Welsch, G., Literature survey on diffusivities of oxygen, aluminum, and vanadium in alpha titanium, beta titanium, and in rutile. </w:t>
      </w:r>
      <w:r w:rsidRPr="002D20E6">
        <w:rPr>
          <w:i/>
          <w:color w:val="auto"/>
        </w:rPr>
        <w:t xml:space="preserve">Metallurgical Transactions A </w:t>
      </w:r>
      <w:r w:rsidRPr="002D20E6">
        <w:rPr>
          <w:b/>
          <w:color w:val="auto"/>
        </w:rPr>
        <w:t>1988,</w:t>
      </w:r>
      <w:r w:rsidRPr="002D20E6">
        <w:rPr>
          <w:color w:val="auto"/>
        </w:rPr>
        <w:t xml:space="preserve"> </w:t>
      </w:r>
      <w:r w:rsidRPr="002D20E6">
        <w:rPr>
          <w:i/>
          <w:color w:val="auto"/>
        </w:rPr>
        <w:t>19A</w:t>
      </w:r>
      <w:r w:rsidRPr="002D20E6">
        <w:rPr>
          <w:color w:val="auto"/>
        </w:rPr>
        <w:t xml:space="preserve"> (4), 1121-1125.</w:t>
      </w:r>
    </w:p>
    <w:p w14:paraId="79E6D1C7" w14:textId="0206A73B" w:rsidR="006647E8" w:rsidRPr="002D20E6" w:rsidRDefault="006647E8" w:rsidP="0028709B">
      <w:pPr>
        <w:pStyle w:val="MDPI71References"/>
        <w:numPr>
          <w:ilvl w:val="0"/>
          <w:numId w:val="3"/>
        </w:numPr>
        <w:ind w:left="425" w:hanging="425"/>
        <w:rPr>
          <w:color w:val="auto"/>
        </w:rPr>
      </w:pPr>
      <w:bookmarkStart w:id="11" w:name="_Hlk95386273"/>
      <w:bookmarkEnd w:id="10"/>
      <w:r w:rsidRPr="002D20E6">
        <w:rPr>
          <w:rFonts w:eastAsiaTheme="minorEastAsia" w:hint="eastAsia"/>
          <w:color w:val="auto"/>
          <w:lang w:eastAsia="zh-TW"/>
        </w:rPr>
        <w:t xml:space="preserve">Hong, T.F.; Chi, K.P.; Lin, H.K.; Wu, Y.D., </w:t>
      </w:r>
      <w:r w:rsidRPr="002D20E6">
        <w:rPr>
          <w:color w:val="auto"/>
        </w:rPr>
        <w:t>Laser Surface Modification for Rapid Oxide Layer Formation on Ti-6Al-4V</w:t>
      </w:r>
      <w:r w:rsidRPr="002D20E6">
        <w:rPr>
          <w:rFonts w:eastAsiaTheme="minorEastAsia" w:hint="eastAsia"/>
          <w:color w:val="auto"/>
          <w:lang w:eastAsia="zh-TW"/>
        </w:rPr>
        <w:t xml:space="preserve">. </w:t>
      </w:r>
      <w:r w:rsidRPr="002D20E6">
        <w:rPr>
          <w:i/>
          <w:iCs/>
          <w:color w:val="auto"/>
        </w:rPr>
        <w:t>JLMN-Journal of Laser Micro/Nanoengineering</w:t>
      </w:r>
      <w:r w:rsidRPr="002D20E6">
        <w:rPr>
          <w:color w:val="auto"/>
        </w:rPr>
        <w:t xml:space="preserve"> </w:t>
      </w:r>
      <w:r w:rsidRPr="002D20E6">
        <w:rPr>
          <w:b/>
          <w:bCs/>
          <w:color w:val="auto"/>
        </w:rPr>
        <w:t>2014</w:t>
      </w:r>
      <w:r w:rsidRPr="002D20E6">
        <w:rPr>
          <w:rFonts w:eastAsiaTheme="minorEastAsia" w:hint="eastAsia"/>
          <w:color w:val="auto"/>
          <w:lang w:eastAsia="zh-TW"/>
        </w:rPr>
        <w:t xml:space="preserve">, </w:t>
      </w:r>
      <w:r w:rsidRPr="002D20E6">
        <w:rPr>
          <w:color w:val="auto"/>
        </w:rPr>
        <w:t>9</w:t>
      </w:r>
      <w:r w:rsidRPr="002D20E6">
        <w:rPr>
          <w:rFonts w:eastAsiaTheme="minorEastAsia" w:hint="eastAsia"/>
          <w:color w:val="auto"/>
          <w:lang w:eastAsia="zh-TW"/>
        </w:rPr>
        <w:t>, 64-67</w:t>
      </w:r>
      <w:bookmarkEnd w:id="11"/>
      <w:r w:rsidRPr="002D20E6">
        <w:rPr>
          <w:rFonts w:eastAsiaTheme="minorEastAsia"/>
          <w:color w:val="auto"/>
          <w:lang w:eastAsia="zh-TW"/>
        </w:rPr>
        <w:t>.</w:t>
      </w:r>
    </w:p>
    <w:p w14:paraId="3962D313" w14:textId="31CF682E" w:rsidR="008B182C" w:rsidRPr="002D20E6" w:rsidRDefault="00AA5A67" w:rsidP="00E408C4">
      <w:pPr>
        <w:pStyle w:val="MDPI71References"/>
        <w:numPr>
          <w:ilvl w:val="0"/>
          <w:numId w:val="3"/>
        </w:numPr>
        <w:ind w:left="425" w:hanging="425"/>
        <w:rPr>
          <w:color w:val="auto"/>
        </w:rPr>
      </w:pPr>
      <w:r w:rsidRPr="002D20E6">
        <w:rPr>
          <w:color w:val="auto"/>
        </w:rPr>
        <w:t xml:space="preserve">Zeng, Q., Size matching effect on Wenzel wetting on fractal surfaces. </w:t>
      </w:r>
      <w:r w:rsidRPr="002D20E6">
        <w:rPr>
          <w:i/>
          <w:color w:val="auto"/>
        </w:rPr>
        <w:t xml:space="preserve">Results in Physics </w:t>
      </w:r>
      <w:r w:rsidRPr="002D20E6">
        <w:rPr>
          <w:b/>
          <w:color w:val="auto"/>
        </w:rPr>
        <w:t>2018,</w:t>
      </w:r>
      <w:r w:rsidRPr="002D20E6">
        <w:rPr>
          <w:color w:val="auto"/>
        </w:rPr>
        <w:t xml:space="preserve"> </w:t>
      </w:r>
      <w:r w:rsidRPr="002D20E6">
        <w:rPr>
          <w:i/>
          <w:color w:val="auto"/>
        </w:rPr>
        <w:t>10</w:t>
      </w:r>
      <w:r w:rsidRPr="002D20E6">
        <w:rPr>
          <w:color w:val="auto"/>
        </w:rPr>
        <w:t>, 588-593.</w:t>
      </w:r>
    </w:p>
    <w:sectPr w:rsidR="008B182C" w:rsidRPr="002D20E6" w:rsidSect="00681D8A">
      <w:headerReference w:type="even" r:id="rId50"/>
      <w:headerReference w:type="default" r:id="rId51"/>
      <w:footerReference w:type="default" r:id="rId52"/>
      <w:headerReference w:type="first" r:id="rId53"/>
      <w:footerReference w:type="first" r:id="rId54"/>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A9DCF" w14:textId="77777777" w:rsidR="004023A9" w:rsidRDefault="004023A9">
      <w:pPr>
        <w:spacing w:line="240" w:lineRule="auto"/>
      </w:pPr>
      <w:r>
        <w:separator/>
      </w:r>
    </w:p>
  </w:endnote>
  <w:endnote w:type="continuationSeparator" w:id="0">
    <w:p w14:paraId="6703D463" w14:textId="77777777" w:rsidR="004023A9" w:rsidRDefault="004023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DFKai-SB">
    <w:altName w:val="Microsoft YaHei"/>
    <w:charset w:val="88"/>
    <w:family w:val="script"/>
    <w:pitch w:val="fixed"/>
    <w:sig w:usb0="00000003" w:usb1="080E0000" w:usb2="00000016" w:usb3="00000000" w:csb0="00100001" w:csb1="00000000"/>
  </w:font>
  <w:font w:name="AdvP9725">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397A0" w14:textId="77777777" w:rsidR="0005508B" w:rsidRPr="0027209F" w:rsidRDefault="0005508B" w:rsidP="0059096D">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97662" w14:textId="77777777" w:rsidR="0005508B" w:rsidRDefault="0005508B" w:rsidP="009E1906">
    <w:pPr>
      <w:pBdr>
        <w:top w:val="single" w:sz="4" w:space="0" w:color="000000"/>
      </w:pBdr>
      <w:tabs>
        <w:tab w:val="right" w:pos="8844"/>
      </w:tabs>
      <w:adjustRightInd w:val="0"/>
      <w:snapToGrid w:val="0"/>
      <w:spacing w:before="480" w:line="100" w:lineRule="exact"/>
      <w:jc w:val="left"/>
      <w:rPr>
        <w:i/>
        <w:sz w:val="16"/>
        <w:szCs w:val="16"/>
      </w:rPr>
    </w:pPr>
  </w:p>
  <w:p w14:paraId="088F8078" w14:textId="77777777" w:rsidR="0005508B" w:rsidRPr="00372FCD" w:rsidRDefault="0005508B" w:rsidP="00320A98">
    <w:pPr>
      <w:tabs>
        <w:tab w:val="right" w:pos="10466"/>
      </w:tabs>
      <w:adjustRightInd w:val="0"/>
      <w:snapToGrid w:val="0"/>
      <w:spacing w:line="240" w:lineRule="auto"/>
      <w:rPr>
        <w:sz w:val="16"/>
        <w:szCs w:val="16"/>
        <w:lang w:val="fr-CH"/>
      </w:rPr>
    </w:pPr>
    <w:r w:rsidRPr="00221ABE">
      <w:rPr>
        <w:i/>
        <w:sz w:val="16"/>
        <w:szCs w:val="16"/>
      </w:rPr>
      <w:t>Metals</w:t>
    </w:r>
    <w:r>
      <w:rPr>
        <w:i/>
        <w:sz w:val="16"/>
        <w:szCs w:val="16"/>
      </w:rPr>
      <w:t xml:space="preserve"> </w:t>
    </w:r>
    <w:r w:rsidRPr="00EE599C">
      <w:rPr>
        <w:b/>
        <w:bCs/>
        <w:iCs/>
        <w:sz w:val="16"/>
        <w:szCs w:val="16"/>
      </w:rPr>
      <w:t>2021</w:t>
    </w:r>
    <w:r w:rsidRPr="00C354FE">
      <w:rPr>
        <w:bCs/>
        <w:iCs/>
        <w:sz w:val="16"/>
        <w:szCs w:val="16"/>
      </w:rPr>
      <w:t xml:space="preserve">, </w:t>
    </w:r>
    <w:r w:rsidRPr="00EE599C">
      <w:rPr>
        <w:bCs/>
        <w:i/>
        <w:iCs/>
        <w:sz w:val="16"/>
        <w:szCs w:val="16"/>
      </w:rPr>
      <w:t>11</w:t>
    </w:r>
    <w:r w:rsidRPr="00C354FE">
      <w:rPr>
        <w:bCs/>
        <w:iCs/>
        <w:sz w:val="16"/>
        <w:szCs w:val="16"/>
      </w:rPr>
      <w:t xml:space="preserve">, </w:t>
    </w:r>
    <w:r>
      <w:rPr>
        <w:bCs/>
        <w:iCs/>
        <w:sz w:val="16"/>
        <w:szCs w:val="16"/>
      </w:rPr>
      <w:t>x. https://doi.org/10.3390/xxxxx</w:t>
    </w:r>
    <w:r w:rsidRPr="00372FCD">
      <w:rPr>
        <w:sz w:val="16"/>
        <w:szCs w:val="16"/>
        <w:lang w:val="fr-CH"/>
      </w:rPr>
      <w:tab/>
      <w:t>www.mdpi.com/journal/</w:t>
    </w:r>
    <w:r w:rsidRPr="00221ABE">
      <w:rPr>
        <w:sz w:val="16"/>
        <w:szCs w:val="16"/>
      </w:rPr>
      <w:t>metals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1F239" w14:textId="77777777" w:rsidR="004023A9" w:rsidRDefault="004023A9">
      <w:pPr>
        <w:spacing w:line="240" w:lineRule="auto"/>
      </w:pPr>
      <w:r>
        <w:separator/>
      </w:r>
    </w:p>
  </w:footnote>
  <w:footnote w:type="continuationSeparator" w:id="0">
    <w:p w14:paraId="63BDFB1A" w14:textId="77777777" w:rsidR="004023A9" w:rsidRDefault="004023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6881C" w14:textId="77777777" w:rsidR="0005508B" w:rsidRDefault="0005508B" w:rsidP="0059096D">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AE83E" w14:textId="77777777" w:rsidR="0005508B" w:rsidRDefault="0005508B" w:rsidP="00320A98">
    <w:pPr>
      <w:tabs>
        <w:tab w:val="right" w:pos="10466"/>
      </w:tabs>
      <w:adjustRightInd w:val="0"/>
      <w:snapToGrid w:val="0"/>
      <w:spacing w:line="240" w:lineRule="auto"/>
      <w:rPr>
        <w:sz w:val="16"/>
      </w:rPr>
    </w:pPr>
    <w:r>
      <w:rPr>
        <w:i/>
        <w:sz w:val="16"/>
      </w:rPr>
      <w:t xml:space="preserve">Metals </w:t>
    </w:r>
    <w:r w:rsidRPr="00683426">
      <w:rPr>
        <w:b/>
        <w:sz w:val="16"/>
      </w:rPr>
      <w:t>2021</w:t>
    </w:r>
    <w:r w:rsidRPr="00C354FE">
      <w:rPr>
        <w:sz w:val="16"/>
      </w:rPr>
      <w:t xml:space="preserve">, </w:t>
    </w:r>
    <w:r w:rsidRPr="00683426">
      <w:rPr>
        <w:i/>
        <w:sz w:val="16"/>
      </w:rPr>
      <w:t>11</w:t>
    </w:r>
    <w:r>
      <w:rPr>
        <w:sz w:val="16"/>
      </w:rPr>
      <w:t>, x FOR PEER REVIEW</w:t>
    </w:r>
    <w:r>
      <w:rPr>
        <w:sz w:val="16"/>
      </w:rPr>
      <w:tab/>
    </w:r>
    <w:r w:rsidR="00AE1FEF">
      <w:rPr>
        <w:sz w:val="16"/>
      </w:rPr>
      <w:fldChar w:fldCharType="begin"/>
    </w:r>
    <w:r>
      <w:rPr>
        <w:sz w:val="16"/>
      </w:rPr>
      <w:instrText xml:space="preserve"> PAGE   \* MERGEFORMAT </w:instrText>
    </w:r>
    <w:r w:rsidR="00AE1FEF">
      <w:rPr>
        <w:sz w:val="16"/>
      </w:rPr>
      <w:fldChar w:fldCharType="separate"/>
    </w:r>
    <w:r w:rsidR="00475CC9">
      <w:rPr>
        <w:sz w:val="16"/>
      </w:rPr>
      <w:t>7</w:t>
    </w:r>
    <w:r w:rsidR="00AE1FEF">
      <w:rPr>
        <w:sz w:val="16"/>
      </w:rPr>
      <w:fldChar w:fldCharType="end"/>
    </w:r>
    <w:r>
      <w:rPr>
        <w:sz w:val="16"/>
      </w:rPr>
      <w:t xml:space="preserve"> of </w:t>
    </w:r>
    <w:r w:rsidR="004023A9">
      <w:fldChar w:fldCharType="begin"/>
    </w:r>
    <w:r w:rsidR="004023A9">
      <w:instrText xml:space="preserve"> NUMPAGES   \* MERGEFORMAT </w:instrText>
    </w:r>
    <w:r w:rsidR="004023A9">
      <w:fldChar w:fldCharType="separate"/>
    </w:r>
    <w:r w:rsidR="00475CC9" w:rsidRPr="00475CC9">
      <w:rPr>
        <w:sz w:val="16"/>
      </w:rPr>
      <w:t>15</w:t>
    </w:r>
    <w:r w:rsidR="004023A9">
      <w:rPr>
        <w:sz w:val="16"/>
      </w:rPr>
      <w:fldChar w:fldCharType="end"/>
    </w:r>
  </w:p>
  <w:p w14:paraId="347C81CB" w14:textId="77777777" w:rsidR="0005508B" w:rsidRPr="00886681" w:rsidRDefault="0005508B" w:rsidP="009E1906">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05508B" w:rsidRPr="00320A98" w14:paraId="6ADF5DEE" w14:textId="77777777" w:rsidTr="00320A98">
      <w:trPr>
        <w:trHeight w:val="686"/>
      </w:trPr>
      <w:tc>
        <w:tcPr>
          <w:tcW w:w="3679" w:type="dxa"/>
          <w:shd w:val="clear" w:color="auto" w:fill="auto"/>
          <w:vAlign w:val="center"/>
        </w:tcPr>
        <w:p w14:paraId="6352CD28" w14:textId="77777777" w:rsidR="0005508B" w:rsidRPr="002D237B" w:rsidRDefault="0005508B" w:rsidP="00320A98">
          <w:pPr>
            <w:pStyle w:val="Header"/>
            <w:pBdr>
              <w:bottom w:val="none" w:sz="0" w:space="0" w:color="auto"/>
            </w:pBdr>
            <w:jc w:val="left"/>
            <w:rPr>
              <w:rFonts w:eastAsia="DengXian"/>
              <w:b/>
              <w:bCs/>
            </w:rPr>
          </w:pPr>
          <w:r w:rsidRPr="002D237B">
            <w:rPr>
              <w:rFonts w:eastAsia="DengXian"/>
              <w:b/>
              <w:bCs/>
              <w:lang w:eastAsia="zh-TW"/>
            </w:rPr>
            <w:drawing>
              <wp:inline distT="0" distB="0" distL="0" distR="0" wp14:anchorId="657E2C87" wp14:editId="347F3633">
                <wp:extent cx="1333500" cy="438150"/>
                <wp:effectExtent l="0" t="0" r="0" b="0"/>
                <wp:docPr id="5" name="Picture 3" descr="C:\Users\home\AppData\Local\Temp\HZ$D.082.3352\metal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Temp\HZ$D.082.3352\metals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438150"/>
                        </a:xfrm>
                        <a:prstGeom prst="rect">
                          <a:avLst/>
                        </a:prstGeom>
                        <a:noFill/>
                        <a:ln>
                          <a:noFill/>
                        </a:ln>
                      </pic:spPr>
                    </pic:pic>
                  </a:graphicData>
                </a:graphic>
              </wp:inline>
            </w:drawing>
          </w:r>
        </w:p>
      </w:tc>
      <w:tc>
        <w:tcPr>
          <w:tcW w:w="4535" w:type="dxa"/>
          <w:shd w:val="clear" w:color="auto" w:fill="auto"/>
          <w:vAlign w:val="center"/>
        </w:tcPr>
        <w:p w14:paraId="7A95526B" w14:textId="77777777" w:rsidR="0005508B" w:rsidRPr="002D237B" w:rsidRDefault="0005508B" w:rsidP="00320A98">
          <w:pPr>
            <w:pStyle w:val="Header"/>
            <w:pBdr>
              <w:bottom w:val="none" w:sz="0" w:space="0" w:color="auto"/>
            </w:pBdr>
            <w:rPr>
              <w:rFonts w:eastAsia="DengXian"/>
              <w:b/>
              <w:bCs/>
            </w:rPr>
          </w:pPr>
        </w:p>
      </w:tc>
      <w:tc>
        <w:tcPr>
          <w:tcW w:w="2273" w:type="dxa"/>
          <w:shd w:val="clear" w:color="auto" w:fill="auto"/>
          <w:vAlign w:val="center"/>
        </w:tcPr>
        <w:p w14:paraId="4D87B95F" w14:textId="77777777" w:rsidR="0005508B" w:rsidRPr="002D237B" w:rsidRDefault="0005508B" w:rsidP="00320A98">
          <w:pPr>
            <w:pStyle w:val="Header"/>
            <w:pBdr>
              <w:bottom w:val="none" w:sz="0" w:space="0" w:color="auto"/>
            </w:pBdr>
            <w:jc w:val="right"/>
            <w:rPr>
              <w:rFonts w:eastAsia="DengXian"/>
              <w:b/>
              <w:bCs/>
            </w:rPr>
          </w:pPr>
          <w:r w:rsidRPr="002D237B">
            <w:rPr>
              <w:rFonts w:eastAsia="DengXian"/>
              <w:b/>
              <w:bCs/>
              <w:lang w:eastAsia="zh-TW"/>
            </w:rPr>
            <w:drawing>
              <wp:inline distT="0" distB="0" distL="0" distR="0" wp14:anchorId="0F4EFF5F" wp14:editId="64A7A5DE">
                <wp:extent cx="542925" cy="352425"/>
                <wp:effectExtent l="0" t="0" r="0" b="0"/>
                <wp:docPr id="6" name="Picture 6" descr="M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DP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2925" cy="352425"/>
                        </a:xfrm>
                        <a:prstGeom prst="rect">
                          <a:avLst/>
                        </a:prstGeom>
                        <a:noFill/>
                        <a:ln>
                          <a:noFill/>
                        </a:ln>
                      </pic:spPr>
                    </pic:pic>
                  </a:graphicData>
                </a:graphic>
              </wp:inline>
            </w:drawing>
          </w:r>
        </w:p>
      </w:tc>
    </w:tr>
  </w:tbl>
  <w:p w14:paraId="16236D4C" w14:textId="77777777" w:rsidR="0005508B" w:rsidRPr="0013389D" w:rsidRDefault="0005508B" w:rsidP="009E1906">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7" w15:restartNumberingAfterBreak="0">
    <w:nsid w:val="56CF7C60"/>
    <w:multiLevelType w:val="hybridMultilevel"/>
    <w:tmpl w:val="BB52EB1E"/>
    <w:lvl w:ilvl="0" w:tplc="08086F0C">
      <w:start w:val="169"/>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16cid:durableId="1438137892">
    <w:abstractNumId w:val="3"/>
  </w:num>
  <w:num w:numId="2" w16cid:durableId="1351298424">
    <w:abstractNumId w:val="5"/>
  </w:num>
  <w:num w:numId="3" w16cid:durableId="1296789406">
    <w:abstractNumId w:val="2"/>
  </w:num>
  <w:num w:numId="4" w16cid:durableId="1461723465">
    <w:abstractNumId w:val="4"/>
  </w:num>
  <w:num w:numId="5" w16cid:durableId="171266539">
    <w:abstractNumId w:val="6"/>
  </w:num>
  <w:num w:numId="6" w16cid:durableId="1612319819">
    <w:abstractNumId w:val="1"/>
  </w:num>
  <w:num w:numId="7" w16cid:durableId="1777948197">
    <w:abstractNumId w:val="6"/>
  </w:num>
  <w:num w:numId="8" w16cid:durableId="281115368">
    <w:abstractNumId w:val="1"/>
  </w:num>
  <w:num w:numId="9" w16cid:durableId="274019835">
    <w:abstractNumId w:val="6"/>
  </w:num>
  <w:num w:numId="10" w16cid:durableId="1052728921">
    <w:abstractNumId w:val="1"/>
  </w:num>
  <w:num w:numId="11" w16cid:durableId="11113634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25613206">
    <w:abstractNumId w:val="7"/>
  </w:num>
  <w:num w:numId="13" w16cid:durableId="72046787">
    <w:abstractNumId w:val="8"/>
  </w:num>
  <w:num w:numId="14" w16cid:durableId="185102340">
    <w:abstractNumId w:val="6"/>
  </w:num>
  <w:num w:numId="15" w16cid:durableId="1878540579">
    <w:abstractNumId w:val="1"/>
  </w:num>
  <w:num w:numId="16" w16cid:durableId="3035132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155"/>
    <w:rsid w:val="00000A0C"/>
    <w:rsid w:val="0000657B"/>
    <w:rsid w:val="00007ADC"/>
    <w:rsid w:val="00012BCF"/>
    <w:rsid w:val="0002332E"/>
    <w:rsid w:val="00026472"/>
    <w:rsid w:val="000267AD"/>
    <w:rsid w:val="00027F45"/>
    <w:rsid w:val="00032DA8"/>
    <w:rsid w:val="0003377F"/>
    <w:rsid w:val="0003398D"/>
    <w:rsid w:val="00035888"/>
    <w:rsid w:val="0004161D"/>
    <w:rsid w:val="000420ED"/>
    <w:rsid w:val="0004255E"/>
    <w:rsid w:val="0004582B"/>
    <w:rsid w:val="000503E5"/>
    <w:rsid w:val="00051826"/>
    <w:rsid w:val="00054B82"/>
    <w:rsid w:val="00054C74"/>
    <w:rsid w:val="00054DFC"/>
    <w:rsid w:val="0005508B"/>
    <w:rsid w:val="000556B1"/>
    <w:rsid w:val="000557C8"/>
    <w:rsid w:val="00057FF0"/>
    <w:rsid w:val="00062440"/>
    <w:rsid w:val="00062543"/>
    <w:rsid w:val="00064BAE"/>
    <w:rsid w:val="00066218"/>
    <w:rsid w:val="00067367"/>
    <w:rsid w:val="00071E50"/>
    <w:rsid w:val="00075113"/>
    <w:rsid w:val="00077243"/>
    <w:rsid w:val="00080DC2"/>
    <w:rsid w:val="000812D6"/>
    <w:rsid w:val="00086E36"/>
    <w:rsid w:val="0008784E"/>
    <w:rsid w:val="0009183E"/>
    <w:rsid w:val="00092B7E"/>
    <w:rsid w:val="00095F95"/>
    <w:rsid w:val="00097894"/>
    <w:rsid w:val="000A1548"/>
    <w:rsid w:val="000A243E"/>
    <w:rsid w:val="000A50BA"/>
    <w:rsid w:val="000B4645"/>
    <w:rsid w:val="000B5030"/>
    <w:rsid w:val="000C1E51"/>
    <w:rsid w:val="000C31E9"/>
    <w:rsid w:val="000C48E3"/>
    <w:rsid w:val="000C5C8A"/>
    <w:rsid w:val="000D2FB8"/>
    <w:rsid w:val="000D4A25"/>
    <w:rsid w:val="000D568D"/>
    <w:rsid w:val="000D5882"/>
    <w:rsid w:val="000D686E"/>
    <w:rsid w:val="000E7170"/>
    <w:rsid w:val="000E7305"/>
    <w:rsid w:val="000F0149"/>
    <w:rsid w:val="000F2938"/>
    <w:rsid w:val="000F4322"/>
    <w:rsid w:val="000F7C80"/>
    <w:rsid w:val="00101D4C"/>
    <w:rsid w:val="00103124"/>
    <w:rsid w:val="0010325B"/>
    <w:rsid w:val="00103B0A"/>
    <w:rsid w:val="00104610"/>
    <w:rsid w:val="00104AA5"/>
    <w:rsid w:val="00107079"/>
    <w:rsid w:val="00111797"/>
    <w:rsid w:val="001202C9"/>
    <w:rsid w:val="0012281F"/>
    <w:rsid w:val="001255B4"/>
    <w:rsid w:val="001267ED"/>
    <w:rsid w:val="0012748C"/>
    <w:rsid w:val="001301F4"/>
    <w:rsid w:val="0013197F"/>
    <w:rsid w:val="001326DA"/>
    <w:rsid w:val="0013389D"/>
    <w:rsid w:val="00141873"/>
    <w:rsid w:val="00147788"/>
    <w:rsid w:val="00150199"/>
    <w:rsid w:val="00150ACE"/>
    <w:rsid w:val="001534EC"/>
    <w:rsid w:val="00155250"/>
    <w:rsid w:val="00155A77"/>
    <w:rsid w:val="00155D78"/>
    <w:rsid w:val="001570BC"/>
    <w:rsid w:val="001605B7"/>
    <w:rsid w:val="00162333"/>
    <w:rsid w:val="001858CE"/>
    <w:rsid w:val="00185CA4"/>
    <w:rsid w:val="0019056F"/>
    <w:rsid w:val="00197E49"/>
    <w:rsid w:val="001A38D2"/>
    <w:rsid w:val="001B199E"/>
    <w:rsid w:val="001B2DB7"/>
    <w:rsid w:val="001B2F75"/>
    <w:rsid w:val="001B53D5"/>
    <w:rsid w:val="001B5B98"/>
    <w:rsid w:val="001C61B4"/>
    <w:rsid w:val="001D0F7D"/>
    <w:rsid w:val="001D3790"/>
    <w:rsid w:val="001D3D97"/>
    <w:rsid w:val="001D56E5"/>
    <w:rsid w:val="001E0053"/>
    <w:rsid w:val="001E08EE"/>
    <w:rsid w:val="001E0A45"/>
    <w:rsid w:val="001E0BA4"/>
    <w:rsid w:val="001E2AEB"/>
    <w:rsid w:val="001E4242"/>
    <w:rsid w:val="001E43EE"/>
    <w:rsid w:val="001E5CC7"/>
    <w:rsid w:val="001F05F1"/>
    <w:rsid w:val="001F2601"/>
    <w:rsid w:val="001F376D"/>
    <w:rsid w:val="001F51FC"/>
    <w:rsid w:val="001F7557"/>
    <w:rsid w:val="001F7908"/>
    <w:rsid w:val="00201972"/>
    <w:rsid w:val="00203895"/>
    <w:rsid w:val="0020443A"/>
    <w:rsid w:val="0020741D"/>
    <w:rsid w:val="0020760F"/>
    <w:rsid w:val="00210208"/>
    <w:rsid w:val="0021391E"/>
    <w:rsid w:val="00215B32"/>
    <w:rsid w:val="00215FE5"/>
    <w:rsid w:val="00217E2A"/>
    <w:rsid w:val="00221F9B"/>
    <w:rsid w:val="002240C1"/>
    <w:rsid w:val="002308BC"/>
    <w:rsid w:val="00234828"/>
    <w:rsid w:val="00236764"/>
    <w:rsid w:val="00236CDC"/>
    <w:rsid w:val="00237B12"/>
    <w:rsid w:val="002447FB"/>
    <w:rsid w:val="00245F7F"/>
    <w:rsid w:val="0024657F"/>
    <w:rsid w:val="00246852"/>
    <w:rsid w:val="00247FA5"/>
    <w:rsid w:val="00250833"/>
    <w:rsid w:val="00251C2F"/>
    <w:rsid w:val="002536B8"/>
    <w:rsid w:val="00254565"/>
    <w:rsid w:val="00262E8A"/>
    <w:rsid w:val="00262FFC"/>
    <w:rsid w:val="00263558"/>
    <w:rsid w:val="00274D51"/>
    <w:rsid w:val="00275A8C"/>
    <w:rsid w:val="00277681"/>
    <w:rsid w:val="002811DF"/>
    <w:rsid w:val="0028121D"/>
    <w:rsid w:val="00281BB2"/>
    <w:rsid w:val="00286FA5"/>
    <w:rsid w:val="0028709B"/>
    <w:rsid w:val="002873D5"/>
    <w:rsid w:val="00291E24"/>
    <w:rsid w:val="002930A5"/>
    <w:rsid w:val="002938FE"/>
    <w:rsid w:val="002969F8"/>
    <w:rsid w:val="002A1776"/>
    <w:rsid w:val="002A553F"/>
    <w:rsid w:val="002B0309"/>
    <w:rsid w:val="002B09DF"/>
    <w:rsid w:val="002B327C"/>
    <w:rsid w:val="002C02C4"/>
    <w:rsid w:val="002C0552"/>
    <w:rsid w:val="002C1F66"/>
    <w:rsid w:val="002C2949"/>
    <w:rsid w:val="002D1230"/>
    <w:rsid w:val="002D1FBA"/>
    <w:rsid w:val="002D20E6"/>
    <w:rsid w:val="002D237B"/>
    <w:rsid w:val="002E2FBB"/>
    <w:rsid w:val="002E3CC5"/>
    <w:rsid w:val="002E468C"/>
    <w:rsid w:val="002E4729"/>
    <w:rsid w:val="002F0BFC"/>
    <w:rsid w:val="002F555B"/>
    <w:rsid w:val="002F5C0D"/>
    <w:rsid w:val="002F70CA"/>
    <w:rsid w:val="00300AEB"/>
    <w:rsid w:val="00300C8D"/>
    <w:rsid w:val="00302859"/>
    <w:rsid w:val="003043F9"/>
    <w:rsid w:val="003101E6"/>
    <w:rsid w:val="00311E9D"/>
    <w:rsid w:val="00314898"/>
    <w:rsid w:val="003166CE"/>
    <w:rsid w:val="00316B97"/>
    <w:rsid w:val="00317EB5"/>
    <w:rsid w:val="00320A98"/>
    <w:rsid w:val="0032116A"/>
    <w:rsid w:val="00322FA2"/>
    <w:rsid w:val="00326141"/>
    <w:rsid w:val="0033706C"/>
    <w:rsid w:val="00337D25"/>
    <w:rsid w:val="00340BE4"/>
    <w:rsid w:val="00352F57"/>
    <w:rsid w:val="003560F9"/>
    <w:rsid w:val="003571B8"/>
    <w:rsid w:val="0036076D"/>
    <w:rsid w:val="00360913"/>
    <w:rsid w:val="003613E5"/>
    <w:rsid w:val="0036240A"/>
    <w:rsid w:val="00362ABF"/>
    <w:rsid w:val="00364333"/>
    <w:rsid w:val="00366188"/>
    <w:rsid w:val="00371807"/>
    <w:rsid w:val="00374B57"/>
    <w:rsid w:val="003757E4"/>
    <w:rsid w:val="00375D7F"/>
    <w:rsid w:val="003837F9"/>
    <w:rsid w:val="00383E6D"/>
    <w:rsid w:val="0038559A"/>
    <w:rsid w:val="0039236C"/>
    <w:rsid w:val="00395182"/>
    <w:rsid w:val="00396172"/>
    <w:rsid w:val="00397159"/>
    <w:rsid w:val="003A039F"/>
    <w:rsid w:val="003A1153"/>
    <w:rsid w:val="003A42D1"/>
    <w:rsid w:val="003A7E16"/>
    <w:rsid w:val="003B1B92"/>
    <w:rsid w:val="003B2318"/>
    <w:rsid w:val="003B37AA"/>
    <w:rsid w:val="003B408E"/>
    <w:rsid w:val="003C1CA1"/>
    <w:rsid w:val="003C2117"/>
    <w:rsid w:val="003C7F33"/>
    <w:rsid w:val="003D08CF"/>
    <w:rsid w:val="003D225F"/>
    <w:rsid w:val="003D2D87"/>
    <w:rsid w:val="003D336B"/>
    <w:rsid w:val="003E18A1"/>
    <w:rsid w:val="003E748A"/>
    <w:rsid w:val="003F3306"/>
    <w:rsid w:val="003F4F01"/>
    <w:rsid w:val="004008C3"/>
    <w:rsid w:val="00401D30"/>
    <w:rsid w:val="004023A9"/>
    <w:rsid w:val="00404FBC"/>
    <w:rsid w:val="00410DEB"/>
    <w:rsid w:val="004162F5"/>
    <w:rsid w:val="00416AA7"/>
    <w:rsid w:val="00420B3E"/>
    <w:rsid w:val="00420BAF"/>
    <w:rsid w:val="00421EF7"/>
    <w:rsid w:val="004220B8"/>
    <w:rsid w:val="00422F21"/>
    <w:rsid w:val="00424A17"/>
    <w:rsid w:val="00425789"/>
    <w:rsid w:val="00425BE6"/>
    <w:rsid w:val="00425D91"/>
    <w:rsid w:val="00426212"/>
    <w:rsid w:val="0043210C"/>
    <w:rsid w:val="00433A9F"/>
    <w:rsid w:val="00434572"/>
    <w:rsid w:val="004372DD"/>
    <w:rsid w:val="0044045F"/>
    <w:rsid w:val="00446E29"/>
    <w:rsid w:val="00446FB2"/>
    <w:rsid w:val="0045295A"/>
    <w:rsid w:val="0046482D"/>
    <w:rsid w:val="00464BB0"/>
    <w:rsid w:val="00464EEC"/>
    <w:rsid w:val="00466B28"/>
    <w:rsid w:val="00467192"/>
    <w:rsid w:val="00467613"/>
    <w:rsid w:val="00473FAA"/>
    <w:rsid w:val="004755EE"/>
    <w:rsid w:val="00475CC9"/>
    <w:rsid w:val="00477481"/>
    <w:rsid w:val="00482B39"/>
    <w:rsid w:val="00493E12"/>
    <w:rsid w:val="00493FFC"/>
    <w:rsid w:val="00494B7E"/>
    <w:rsid w:val="004950C5"/>
    <w:rsid w:val="004A08CD"/>
    <w:rsid w:val="004A0A75"/>
    <w:rsid w:val="004A1920"/>
    <w:rsid w:val="004A1FBB"/>
    <w:rsid w:val="004A2C45"/>
    <w:rsid w:val="004A7E53"/>
    <w:rsid w:val="004B13CD"/>
    <w:rsid w:val="004B6839"/>
    <w:rsid w:val="004C29A4"/>
    <w:rsid w:val="004D48A7"/>
    <w:rsid w:val="004D4920"/>
    <w:rsid w:val="004D4EE8"/>
    <w:rsid w:val="004D5491"/>
    <w:rsid w:val="004D5BE3"/>
    <w:rsid w:val="004D6A0D"/>
    <w:rsid w:val="004E14EE"/>
    <w:rsid w:val="004F0290"/>
    <w:rsid w:val="004F0C52"/>
    <w:rsid w:val="004F3889"/>
    <w:rsid w:val="0050170D"/>
    <w:rsid w:val="00504D53"/>
    <w:rsid w:val="00505BB0"/>
    <w:rsid w:val="0050608E"/>
    <w:rsid w:val="00516CF3"/>
    <w:rsid w:val="00522AFD"/>
    <w:rsid w:val="0052503A"/>
    <w:rsid w:val="005250AD"/>
    <w:rsid w:val="0052753D"/>
    <w:rsid w:val="00530AA0"/>
    <w:rsid w:val="00540FDB"/>
    <w:rsid w:val="00541059"/>
    <w:rsid w:val="00542991"/>
    <w:rsid w:val="00542E77"/>
    <w:rsid w:val="00546EBA"/>
    <w:rsid w:val="00550E2E"/>
    <w:rsid w:val="005554B2"/>
    <w:rsid w:val="005571DD"/>
    <w:rsid w:val="0056079B"/>
    <w:rsid w:val="005675F4"/>
    <w:rsid w:val="0057166F"/>
    <w:rsid w:val="00572E90"/>
    <w:rsid w:val="00573D8E"/>
    <w:rsid w:val="0057608F"/>
    <w:rsid w:val="00587C93"/>
    <w:rsid w:val="0059096D"/>
    <w:rsid w:val="00590F0A"/>
    <w:rsid w:val="0059135E"/>
    <w:rsid w:val="005934AB"/>
    <w:rsid w:val="005A5F69"/>
    <w:rsid w:val="005A6168"/>
    <w:rsid w:val="005A7295"/>
    <w:rsid w:val="005A76D3"/>
    <w:rsid w:val="005B1173"/>
    <w:rsid w:val="005B1797"/>
    <w:rsid w:val="005B17D5"/>
    <w:rsid w:val="005B202F"/>
    <w:rsid w:val="005B22CE"/>
    <w:rsid w:val="005C18B2"/>
    <w:rsid w:val="005C5AB2"/>
    <w:rsid w:val="005D3270"/>
    <w:rsid w:val="005D4C67"/>
    <w:rsid w:val="005E06E4"/>
    <w:rsid w:val="005E5512"/>
    <w:rsid w:val="005E5749"/>
    <w:rsid w:val="005F0CA0"/>
    <w:rsid w:val="005F4233"/>
    <w:rsid w:val="00601A18"/>
    <w:rsid w:val="00604B37"/>
    <w:rsid w:val="00605E44"/>
    <w:rsid w:val="00606AEC"/>
    <w:rsid w:val="00610427"/>
    <w:rsid w:val="0061159E"/>
    <w:rsid w:val="006118AD"/>
    <w:rsid w:val="0061272D"/>
    <w:rsid w:val="00612E1A"/>
    <w:rsid w:val="00613010"/>
    <w:rsid w:val="006173D0"/>
    <w:rsid w:val="0062292D"/>
    <w:rsid w:val="006244BA"/>
    <w:rsid w:val="00626CC1"/>
    <w:rsid w:val="0062792D"/>
    <w:rsid w:val="00630234"/>
    <w:rsid w:val="00634B70"/>
    <w:rsid w:val="00635FFD"/>
    <w:rsid w:val="0063626D"/>
    <w:rsid w:val="00642139"/>
    <w:rsid w:val="00644674"/>
    <w:rsid w:val="00644F6A"/>
    <w:rsid w:val="00645956"/>
    <w:rsid w:val="006465FD"/>
    <w:rsid w:val="00646B79"/>
    <w:rsid w:val="00654556"/>
    <w:rsid w:val="00654F1D"/>
    <w:rsid w:val="0065658B"/>
    <w:rsid w:val="006572C9"/>
    <w:rsid w:val="00657EB0"/>
    <w:rsid w:val="006618E3"/>
    <w:rsid w:val="0066382F"/>
    <w:rsid w:val="006647E8"/>
    <w:rsid w:val="006768AB"/>
    <w:rsid w:val="00680C4A"/>
    <w:rsid w:val="0068126E"/>
    <w:rsid w:val="00681443"/>
    <w:rsid w:val="00681D8A"/>
    <w:rsid w:val="006821BC"/>
    <w:rsid w:val="00682C7D"/>
    <w:rsid w:val="00683426"/>
    <w:rsid w:val="00683967"/>
    <w:rsid w:val="006842F2"/>
    <w:rsid w:val="0068486A"/>
    <w:rsid w:val="00687B66"/>
    <w:rsid w:val="0069109C"/>
    <w:rsid w:val="00692393"/>
    <w:rsid w:val="00694FA8"/>
    <w:rsid w:val="006952E9"/>
    <w:rsid w:val="0069636B"/>
    <w:rsid w:val="006A2FA4"/>
    <w:rsid w:val="006B036B"/>
    <w:rsid w:val="006B2DE8"/>
    <w:rsid w:val="006B37F1"/>
    <w:rsid w:val="006B4F61"/>
    <w:rsid w:val="006B5302"/>
    <w:rsid w:val="006B7730"/>
    <w:rsid w:val="006C216A"/>
    <w:rsid w:val="006C246A"/>
    <w:rsid w:val="006C5FFB"/>
    <w:rsid w:val="006C655E"/>
    <w:rsid w:val="006D17BE"/>
    <w:rsid w:val="006D1C7A"/>
    <w:rsid w:val="006E0716"/>
    <w:rsid w:val="006E28B3"/>
    <w:rsid w:val="006E34C8"/>
    <w:rsid w:val="006E3D69"/>
    <w:rsid w:val="006F0BDA"/>
    <w:rsid w:val="006F376D"/>
    <w:rsid w:val="006F4DD5"/>
    <w:rsid w:val="006F6047"/>
    <w:rsid w:val="006F7F61"/>
    <w:rsid w:val="00700D95"/>
    <w:rsid w:val="0070327C"/>
    <w:rsid w:val="0070458E"/>
    <w:rsid w:val="00706C33"/>
    <w:rsid w:val="0070717E"/>
    <w:rsid w:val="00720DB8"/>
    <w:rsid w:val="007231C8"/>
    <w:rsid w:val="0072745E"/>
    <w:rsid w:val="00730AF5"/>
    <w:rsid w:val="00732EF0"/>
    <w:rsid w:val="0073383C"/>
    <w:rsid w:val="00733DAC"/>
    <w:rsid w:val="007350B5"/>
    <w:rsid w:val="00742584"/>
    <w:rsid w:val="00743A38"/>
    <w:rsid w:val="007454D6"/>
    <w:rsid w:val="00751880"/>
    <w:rsid w:val="00753BC7"/>
    <w:rsid w:val="00771664"/>
    <w:rsid w:val="00772108"/>
    <w:rsid w:val="0077439F"/>
    <w:rsid w:val="00774735"/>
    <w:rsid w:val="00775822"/>
    <w:rsid w:val="00776638"/>
    <w:rsid w:val="007769E5"/>
    <w:rsid w:val="00777E46"/>
    <w:rsid w:val="00780C79"/>
    <w:rsid w:val="00784A04"/>
    <w:rsid w:val="00787411"/>
    <w:rsid w:val="00790259"/>
    <w:rsid w:val="00790CA4"/>
    <w:rsid w:val="007A10F7"/>
    <w:rsid w:val="007A36B6"/>
    <w:rsid w:val="007C096C"/>
    <w:rsid w:val="007C2D14"/>
    <w:rsid w:val="007C3BCE"/>
    <w:rsid w:val="007C4720"/>
    <w:rsid w:val="007C5B22"/>
    <w:rsid w:val="007D04F6"/>
    <w:rsid w:val="007D0FB1"/>
    <w:rsid w:val="007D2BFA"/>
    <w:rsid w:val="007D7E19"/>
    <w:rsid w:val="007E1E65"/>
    <w:rsid w:val="007E392E"/>
    <w:rsid w:val="007E3A68"/>
    <w:rsid w:val="007E47DF"/>
    <w:rsid w:val="007F27F4"/>
    <w:rsid w:val="007F38C3"/>
    <w:rsid w:val="007F55F7"/>
    <w:rsid w:val="008052A6"/>
    <w:rsid w:val="008058E1"/>
    <w:rsid w:val="00806462"/>
    <w:rsid w:val="0081474E"/>
    <w:rsid w:val="00814D77"/>
    <w:rsid w:val="008205B6"/>
    <w:rsid w:val="0082454C"/>
    <w:rsid w:val="008250D5"/>
    <w:rsid w:val="00825291"/>
    <w:rsid w:val="00826F2F"/>
    <w:rsid w:val="0082749B"/>
    <w:rsid w:val="00837532"/>
    <w:rsid w:val="00840BE5"/>
    <w:rsid w:val="008457F2"/>
    <w:rsid w:val="0084603E"/>
    <w:rsid w:val="008463EB"/>
    <w:rsid w:val="0085289B"/>
    <w:rsid w:val="00856382"/>
    <w:rsid w:val="0085770B"/>
    <w:rsid w:val="0086070D"/>
    <w:rsid w:val="00865F7B"/>
    <w:rsid w:val="0086739E"/>
    <w:rsid w:val="008764BB"/>
    <w:rsid w:val="00880C1E"/>
    <w:rsid w:val="00887839"/>
    <w:rsid w:val="00887C8F"/>
    <w:rsid w:val="00890741"/>
    <w:rsid w:val="00895878"/>
    <w:rsid w:val="00897ED1"/>
    <w:rsid w:val="008A2696"/>
    <w:rsid w:val="008A5CD9"/>
    <w:rsid w:val="008B08D1"/>
    <w:rsid w:val="008B182C"/>
    <w:rsid w:val="008C0459"/>
    <w:rsid w:val="008C0D42"/>
    <w:rsid w:val="008C2497"/>
    <w:rsid w:val="008C52DD"/>
    <w:rsid w:val="008C6E9A"/>
    <w:rsid w:val="008D0C1C"/>
    <w:rsid w:val="008D0FDB"/>
    <w:rsid w:val="008D107E"/>
    <w:rsid w:val="008D253D"/>
    <w:rsid w:val="008D3CE1"/>
    <w:rsid w:val="008D6D77"/>
    <w:rsid w:val="008D705C"/>
    <w:rsid w:val="008D717F"/>
    <w:rsid w:val="008E2522"/>
    <w:rsid w:val="008E6483"/>
    <w:rsid w:val="008F3584"/>
    <w:rsid w:val="008F5298"/>
    <w:rsid w:val="00902F45"/>
    <w:rsid w:val="00903382"/>
    <w:rsid w:val="0090361B"/>
    <w:rsid w:val="00903670"/>
    <w:rsid w:val="009077A1"/>
    <w:rsid w:val="00907F2F"/>
    <w:rsid w:val="0091090E"/>
    <w:rsid w:val="00911511"/>
    <w:rsid w:val="00912DC4"/>
    <w:rsid w:val="00912E32"/>
    <w:rsid w:val="009139F2"/>
    <w:rsid w:val="00915C75"/>
    <w:rsid w:val="0092246E"/>
    <w:rsid w:val="0092303B"/>
    <w:rsid w:val="0092710E"/>
    <w:rsid w:val="009312E1"/>
    <w:rsid w:val="00931B13"/>
    <w:rsid w:val="00932E85"/>
    <w:rsid w:val="00932EFA"/>
    <w:rsid w:val="009341E6"/>
    <w:rsid w:val="009378C1"/>
    <w:rsid w:val="00941946"/>
    <w:rsid w:val="00941E3B"/>
    <w:rsid w:val="009478A1"/>
    <w:rsid w:val="00950F19"/>
    <w:rsid w:val="0095511D"/>
    <w:rsid w:val="00955276"/>
    <w:rsid w:val="009568E8"/>
    <w:rsid w:val="00957FDF"/>
    <w:rsid w:val="00965D3C"/>
    <w:rsid w:val="00967EE1"/>
    <w:rsid w:val="00980940"/>
    <w:rsid w:val="0098145D"/>
    <w:rsid w:val="00981514"/>
    <w:rsid w:val="009844C5"/>
    <w:rsid w:val="00990641"/>
    <w:rsid w:val="00991B98"/>
    <w:rsid w:val="009A1170"/>
    <w:rsid w:val="009A3402"/>
    <w:rsid w:val="009A5A24"/>
    <w:rsid w:val="009B0886"/>
    <w:rsid w:val="009B1A35"/>
    <w:rsid w:val="009B2B82"/>
    <w:rsid w:val="009B5803"/>
    <w:rsid w:val="009B642D"/>
    <w:rsid w:val="009C0129"/>
    <w:rsid w:val="009C4101"/>
    <w:rsid w:val="009C5949"/>
    <w:rsid w:val="009D128B"/>
    <w:rsid w:val="009D33DC"/>
    <w:rsid w:val="009D3767"/>
    <w:rsid w:val="009D3769"/>
    <w:rsid w:val="009D39ED"/>
    <w:rsid w:val="009E1906"/>
    <w:rsid w:val="009E4E01"/>
    <w:rsid w:val="009E7C13"/>
    <w:rsid w:val="009F3B50"/>
    <w:rsid w:val="009F4904"/>
    <w:rsid w:val="009F70E6"/>
    <w:rsid w:val="00A013BB"/>
    <w:rsid w:val="00A01BBE"/>
    <w:rsid w:val="00A046B3"/>
    <w:rsid w:val="00A0654F"/>
    <w:rsid w:val="00A10207"/>
    <w:rsid w:val="00A1046E"/>
    <w:rsid w:val="00A11667"/>
    <w:rsid w:val="00A1421E"/>
    <w:rsid w:val="00A1791E"/>
    <w:rsid w:val="00A22DD0"/>
    <w:rsid w:val="00A30BCE"/>
    <w:rsid w:val="00A3570C"/>
    <w:rsid w:val="00A35B41"/>
    <w:rsid w:val="00A40AC0"/>
    <w:rsid w:val="00A41266"/>
    <w:rsid w:val="00A419B7"/>
    <w:rsid w:val="00A424F7"/>
    <w:rsid w:val="00A439DE"/>
    <w:rsid w:val="00A452A7"/>
    <w:rsid w:val="00A4589C"/>
    <w:rsid w:val="00A54C0F"/>
    <w:rsid w:val="00A552D5"/>
    <w:rsid w:val="00A57FD3"/>
    <w:rsid w:val="00A6099E"/>
    <w:rsid w:val="00A62DF5"/>
    <w:rsid w:val="00A65625"/>
    <w:rsid w:val="00A66AF0"/>
    <w:rsid w:val="00A76E81"/>
    <w:rsid w:val="00A80748"/>
    <w:rsid w:val="00A80C55"/>
    <w:rsid w:val="00A80D0D"/>
    <w:rsid w:val="00A832B9"/>
    <w:rsid w:val="00A90ED9"/>
    <w:rsid w:val="00A927B0"/>
    <w:rsid w:val="00A92AB1"/>
    <w:rsid w:val="00A93997"/>
    <w:rsid w:val="00A95949"/>
    <w:rsid w:val="00A95ABA"/>
    <w:rsid w:val="00A97CC3"/>
    <w:rsid w:val="00AA2CA7"/>
    <w:rsid w:val="00AA33F5"/>
    <w:rsid w:val="00AA38E2"/>
    <w:rsid w:val="00AA4420"/>
    <w:rsid w:val="00AA5A67"/>
    <w:rsid w:val="00AB0917"/>
    <w:rsid w:val="00AB0C9B"/>
    <w:rsid w:val="00AB3854"/>
    <w:rsid w:val="00AB54D1"/>
    <w:rsid w:val="00AB54F3"/>
    <w:rsid w:val="00AC1285"/>
    <w:rsid w:val="00AC3721"/>
    <w:rsid w:val="00AC41DD"/>
    <w:rsid w:val="00AC76AE"/>
    <w:rsid w:val="00AE1064"/>
    <w:rsid w:val="00AE133B"/>
    <w:rsid w:val="00AE1FEF"/>
    <w:rsid w:val="00AE447E"/>
    <w:rsid w:val="00AE6D88"/>
    <w:rsid w:val="00AF2D5E"/>
    <w:rsid w:val="00AF2EE7"/>
    <w:rsid w:val="00AF3F88"/>
    <w:rsid w:val="00AF6795"/>
    <w:rsid w:val="00AF6ED6"/>
    <w:rsid w:val="00B03BAA"/>
    <w:rsid w:val="00B06683"/>
    <w:rsid w:val="00B06A3E"/>
    <w:rsid w:val="00B1045E"/>
    <w:rsid w:val="00B10541"/>
    <w:rsid w:val="00B144C3"/>
    <w:rsid w:val="00B14844"/>
    <w:rsid w:val="00B2137B"/>
    <w:rsid w:val="00B23285"/>
    <w:rsid w:val="00B271EE"/>
    <w:rsid w:val="00B2774A"/>
    <w:rsid w:val="00B30920"/>
    <w:rsid w:val="00B35BF1"/>
    <w:rsid w:val="00B36EE4"/>
    <w:rsid w:val="00B427C6"/>
    <w:rsid w:val="00B44203"/>
    <w:rsid w:val="00B44C63"/>
    <w:rsid w:val="00B51D6D"/>
    <w:rsid w:val="00B57FD7"/>
    <w:rsid w:val="00B63089"/>
    <w:rsid w:val="00B63781"/>
    <w:rsid w:val="00B63805"/>
    <w:rsid w:val="00B673C6"/>
    <w:rsid w:val="00B70617"/>
    <w:rsid w:val="00B72B8F"/>
    <w:rsid w:val="00B7747E"/>
    <w:rsid w:val="00B82D1D"/>
    <w:rsid w:val="00B848C2"/>
    <w:rsid w:val="00B84DC9"/>
    <w:rsid w:val="00B860CC"/>
    <w:rsid w:val="00B86853"/>
    <w:rsid w:val="00B9336F"/>
    <w:rsid w:val="00B93ECA"/>
    <w:rsid w:val="00B94718"/>
    <w:rsid w:val="00B979E8"/>
    <w:rsid w:val="00B97AA9"/>
    <w:rsid w:val="00BA166C"/>
    <w:rsid w:val="00BA3D54"/>
    <w:rsid w:val="00BA416F"/>
    <w:rsid w:val="00BA6089"/>
    <w:rsid w:val="00BB6B01"/>
    <w:rsid w:val="00BC2703"/>
    <w:rsid w:val="00BC2F80"/>
    <w:rsid w:val="00BD0E79"/>
    <w:rsid w:val="00BD2062"/>
    <w:rsid w:val="00BD2D87"/>
    <w:rsid w:val="00BD6632"/>
    <w:rsid w:val="00BE20D5"/>
    <w:rsid w:val="00BE4045"/>
    <w:rsid w:val="00BE46C6"/>
    <w:rsid w:val="00BE4898"/>
    <w:rsid w:val="00BE4AC3"/>
    <w:rsid w:val="00BF0804"/>
    <w:rsid w:val="00BF0F99"/>
    <w:rsid w:val="00BF14A1"/>
    <w:rsid w:val="00BF1F14"/>
    <w:rsid w:val="00BF23DF"/>
    <w:rsid w:val="00BF5436"/>
    <w:rsid w:val="00BF724C"/>
    <w:rsid w:val="00C042F9"/>
    <w:rsid w:val="00C057FE"/>
    <w:rsid w:val="00C06482"/>
    <w:rsid w:val="00C070E7"/>
    <w:rsid w:val="00C074B5"/>
    <w:rsid w:val="00C07D5E"/>
    <w:rsid w:val="00C112A1"/>
    <w:rsid w:val="00C11CD0"/>
    <w:rsid w:val="00C15721"/>
    <w:rsid w:val="00C1671A"/>
    <w:rsid w:val="00C1796F"/>
    <w:rsid w:val="00C201D9"/>
    <w:rsid w:val="00C2156E"/>
    <w:rsid w:val="00C226F8"/>
    <w:rsid w:val="00C24487"/>
    <w:rsid w:val="00C2681E"/>
    <w:rsid w:val="00C31C49"/>
    <w:rsid w:val="00C354FE"/>
    <w:rsid w:val="00C36C56"/>
    <w:rsid w:val="00C4047C"/>
    <w:rsid w:val="00C4171E"/>
    <w:rsid w:val="00C50FC3"/>
    <w:rsid w:val="00C51DD8"/>
    <w:rsid w:val="00C6035E"/>
    <w:rsid w:val="00C60EE1"/>
    <w:rsid w:val="00C702AC"/>
    <w:rsid w:val="00C703B1"/>
    <w:rsid w:val="00C70AA7"/>
    <w:rsid w:val="00C721A1"/>
    <w:rsid w:val="00C762F1"/>
    <w:rsid w:val="00C8009C"/>
    <w:rsid w:val="00C83AF7"/>
    <w:rsid w:val="00C83B38"/>
    <w:rsid w:val="00C8607F"/>
    <w:rsid w:val="00C8652D"/>
    <w:rsid w:val="00CA09D4"/>
    <w:rsid w:val="00CA5307"/>
    <w:rsid w:val="00CA5538"/>
    <w:rsid w:val="00CA5E5F"/>
    <w:rsid w:val="00CB138E"/>
    <w:rsid w:val="00CB47E6"/>
    <w:rsid w:val="00CB65B6"/>
    <w:rsid w:val="00CC2FBA"/>
    <w:rsid w:val="00CC62D2"/>
    <w:rsid w:val="00CD1939"/>
    <w:rsid w:val="00CD1E91"/>
    <w:rsid w:val="00CD2C90"/>
    <w:rsid w:val="00CD4F75"/>
    <w:rsid w:val="00CD62F0"/>
    <w:rsid w:val="00CE3C89"/>
    <w:rsid w:val="00CF5012"/>
    <w:rsid w:val="00CF7D50"/>
    <w:rsid w:val="00D019C1"/>
    <w:rsid w:val="00D030CC"/>
    <w:rsid w:val="00D03EF0"/>
    <w:rsid w:val="00D03F20"/>
    <w:rsid w:val="00D1358A"/>
    <w:rsid w:val="00D1363F"/>
    <w:rsid w:val="00D13968"/>
    <w:rsid w:val="00D13B02"/>
    <w:rsid w:val="00D1435B"/>
    <w:rsid w:val="00D16F80"/>
    <w:rsid w:val="00D17671"/>
    <w:rsid w:val="00D213D9"/>
    <w:rsid w:val="00D21617"/>
    <w:rsid w:val="00D25AE5"/>
    <w:rsid w:val="00D2694A"/>
    <w:rsid w:val="00D26AAF"/>
    <w:rsid w:val="00D3527D"/>
    <w:rsid w:val="00D37F70"/>
    <w:rsid w:val="00D4007C"/>
    <w:rsid w:val="00D4093D"/>
    <w:rsid w:val="00D41F61"/>
    <w:rsid w:val="00D42D7B"/>
    <w:rsid w:val="00D43F7A"/>
    <w:rsid w:val="00D449EE"/>
    <w:rsid w:val="00D45DE0"/>
    <w:rsid w:val="00D46FE8"/>
    <w:rsid w:val="00D5216B"/>
    <w:rsid w:val="00D5306F"/>
    <w:rsid w:val="00D54B19"/>
    <w:rsid w:val="00D5606E"/>
    <w:rsid w:val="00D605EA"/>
    <w:rsid w:val="00D63214"/>
    <w:rsid w:val="00D63D3A"/>
    <w:rsid w:val="00D6662B"/>
    <w:rsid w:val="00D749FF"/>
    <w:rsid w:val="00D7685C"/>
    <w:rsid w:val="00D778DE"/>
    <w:rsid w:val="00D77AF5"/>
    <w:rsid w:val="00D77C46"/>
    <w:rsid w:val="00D80FAB"/>
    <w:rsid w:val="00D82C6C"/>
    <w:rsid w:val="00D8349D"/>
    <w:rsid w:val="00D85A24"/>
    <w:rsid w:val="00D90B64"/>
    <w:rsid w:val="00D910C3"/>
    <w:rsid w:val="00D912D3"/>
    <w:rsid w:val="00D92BA0"/>
    <w:rsid w:val="00DA59C6"/>
    <w:rsid w:val="00DB0DEE"/>
    <w:rsid w:val="00DB1060"/>
    <w:rsid w:val="00DB170D"/>
    <w:rsid w:val="00DB25CF"/>
    <w:rsid w:val="00DB27FD"/>
    <w:rsid w:val="00DB325C"/>
    <w:rsid w:val="00DB7423"/>
    <w:rsid w:val="00DC3D43"/>
    <w:rsid w:val="00DC55DC"/>
    <w:rsid w:val="00DC7F56"/>
    <w:rsid w:val="00DD418C"/>
    <w:rsid w:val="00DD5EF9"/>
    <w:rsid w:val="00DE7A78"/>
    <w:rsid w:val="00DE7BBE"/>
    <w:rsid w:val="00DF1433"/>
    <w:rsid w:val="00DF26AE"/>
    <w:rsid w:val="00DF3097"/>
    <w:rsid w:val="00DF3BCF"/>
    <w:rsid w:val="00E052E3"/>
    <w:rsid w:val="00E060F4"/>
    <w:rsid w:val="00E10F1A"/>
    <w:rsid w:val="00E11706"/>
    <w:rsid w:val="00E11AB8"/>
    <w:rsid w:val="00E14AA6"/>
    <w:rsid w:val="00E167E5"/>
    <w:rsid w:val="00E16814"/>
    <w:rsid w:val="00E205A9"/>
    <w:rsid w:val="00E22E41"/>
    <w:rsid w:val="00E23E86"/>
    <w:rsid w:val="00E245FB"/>
    <w:rsid w:val="00E27805"/>
    <w:rsid w:val="00E307C9"/>
    <w:rsid w:val="00E30DC0"/>
    <w:rsid w:val="00E36A00"/>
    <w:rsid w:val="00E408C4"/>
    <w:rsid w:val="00E4179B"/>
    <w:rsid w:val="00E541B9"/>
    <w:rsid w:val="00E572EB"/>
    <w:rsid w:val="00E625A1"/>
    <w:rsid w:val="00E6503E"/>
    <w:rsid w:val="00E650E2"/>
    <w:rsid w:val="00E660B9"/>
    <w:rsid w:val="00E74404"/>
    <w:rsid w:val="00E8084B"/>
    <w:rsid w:val="00E85424"/>
    <w:rsid w:val="00E8611A"/>
    <w:rsid w:val="00E948A7"/>
    <w:rsid w:val="00E9529B"/>
    <w:rsid w:val="00EA283F"/>
    <w:rsid w:val="00EA45AD"/>
    <w:rsid w:val="00EB17E9"/>
    <w:rsid w:val="00EB1CB0"/>
    <w:rsid w:val="00EB4610"/>
    <w:rsid w:val="00EB55F8"/>
    <w:rsid w:val="00EB5DD1"/>
    <w:rsid w:val="00EB763A"/>
    <w:rsid w:val="00EC0185"/>
    <w:rsid w:val="00EC381C"/>
    <w:rsid w:val="00EC5C13"/>
    <w:rsid w:val="00EC7977"/>
    <w:rsid w:val="00ED2742"/>
    <w:rsid w:val="00EE0ACA"/>
    <w:rsid w:val="00EE278D"/>
    <w:rsid w:val="00EE4BBA"/>
    <w:rsid w:val="00EE599C"/>
    <w:rsid w:val="00EE5B9B"/>
    <w:rsid w:val="00EE7829"/>
    <w:rsid w:val="00EF3C59"/>
    <w:rsid w:val="00EF4867"/>
    <w:rsid w:val="00EF75A6"/>
    <w:rsid w:val="00F0091E"/>
    <w:rsid w:val="00F0265D"/>
    <w:rsid w:val="00F0750B"/>
    <w:rsid w:val="00F102AF"/>
    <w:rsid w:val="00F151B3"/>
    <w:rsid w:val="00F15294"/>
    <w:rsid w:val="00F23337"/>
    <w:rsid w:val="00F269FB"/>
    <w:rsid w:val="00F2765B"/>
    <w:rsid w:val="00F339D7"/>
    <w:rsid w:val="00F35085"/>
    <w:rsid w:val="00F37D44"/>
    <w:rsid w:val="00F4616E"/>
    <w:rsid w:val="00F52794"/>
    <w:rsid w:val="00F52B46"/>
    <w:rsid w:val="00F54877"/>
    <w:rsid w:val="00F5502A"/>
    <w:rsid w:val="00F60240"/>
    <w:rsid w:val="00F60256"/>
    <w:rsid w:val="00F60B0E"/>
    <w:rsid w:val="00F6289E"/>
    <w:rsid w:val="00F65CE1"/>
    <w:rsid w:val="00F67225"/>
    <w:rsid w:val="00F67901"/>
    <w:rsid w:val="00F67F3E"/>
    <w:rsid w:val="00F72362"/>
    <w:rsid w:val="00F725CD"/>
    <w:rsid w:val="00F72B2F"/>
    <w:rsid w:val="00F74200"/>
    <w:rsid w:val="00F75620"/>
    <w:rsid w:val="00F75878"/>
    <w:rsid w:val="00F75927"/>
    <w:rsid w:val="00F76568"/>
    <w:rsid w:val="00F76E7C"/>
    <w:rsid w:val="00F77A18"/>
    <w:rsid w:val="00F81B04"/>
    <w:rsid w:val="00F8282B"/>
    <w:rsid w:val="00F829E0"/>
    <w:rsid w:val="00F8504C"/>
    <w:rsid w:val="00F85F70"/>
    <w:rsid w:val="00F86FF7"/>
    <w:rsid w:val="00F96D63"/>
    <w:rsid w:val="00F97299"/>
    <w:rsid w:val="00FA01B6"/>
    <w:rsid w:val="00FA07A7"/>
    <w:rsid w:val="00FA1F41"/>
    <w:rsid w:val="00FA319C"/>
    <w:rsid w:val="00FA7562"/>
    <w:rsid w:val="00FA7F0C"/>
    <w:rsid w:val="00FB0404"/>
    <w:rsid w:val="00FB06BD"/>
    <w:rsid w:val="00FB0C40"/>
    <w:rsid w:val="00FB222F"/>
    <w:rsid w:val="00FB3F9A"/>
    <w:rsid w:val="00FB75C0"/>
    <w:rsid w:val="00FB7B91"/>
    <w:rsid w:val="00FC0DFB"/>
    <w:rsid w:val="00FC4155"/>
    <w:rsid w:val="00FC5136"/>
    <w:rsid w:val="00FD0E6C"/>
    <w:rsid w:val="00FD0EE5"/>
    <w:rsid w:val="00FD28BF"/>
    <w:rsid w:val="00FD64B7"/>
    <w:rsid w:val="00FD740F"/>
    <w:rsid w:val="00FE0255"/>
    <w:rsid w:val="00FE2AFF"/>
    <w:rsid w:val="00FE470D"/>
    <w:rsid w:val="00FE5E3E"/>
    <w:rsid w:val="00FE7C64"/>
    <w:rsid w:val="00FF0991"/>
    <w:rsid w:val="00FF1AC6"/>
    <w:rsid w:val="00FF44F4"/>
    <w:rsid w:val="00FF4BD7"/>
    <w:rsid w:val="00FF602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FEFAF7"/>
  <w15:docId w15:val="{3A7044F5-A648-41C2-9435-CBB886F0D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09B"/>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28709B"/>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28709B"/>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28709B"/>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28709B"/>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28709B"/>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28709B"/>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28709B"/>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28709B"/>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F0091E"/>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28709B"/>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28709B"/>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28709B"/>
    <w:rPr>
      <w:rFonts w:ascii="Palatino Linotype" w:hAnsi="Palatino Linotype"/>
      <w:noProof/>
      <w:color w:val="000000"/>
      <w:szCs w:val="18"/>
    </w:rPr>
  </w:style>
  <w:style w:type="paragraph" w:styleId="Header">
    <w:name w:val="header"/>
    <w:basedOn w:val="Normal"/>
    <w:link w:val="HeaderChar"/>
    <w:uiPriority w:val="99"/>
    <w:rsid w:val="0028709B"/>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28709B"/>
    <w:rPr>
      <w:rFonts w:ascii="Palatino Linotype" w:hAnsi="Palatino Linotype"/>
      <w:noProof/>
      <w:color w:val="000000"/>
      <w:szCs w:val="18"/>
    </w:rPr>
  </w:style>
  <w:style w:type="paragraph" w:customStyle="1" w:styleId="MDPIheaderjournallogo">
    <w:name w:val="MDPI_header_journal_logo"/>
    <w:qFormat/>
    <w:rsid w:val="0028709B"/>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28709B"/>
    <w:pPr>
      <w:ind w:firstLine="0"/>
    </w:pPr>
  </w:style>
  <w:style w:type="paragraph" w:customStyle="1" w:styleId="MDPI31text">
    <w:name w:val="MDPI_3.1_text"/>
    <w:qFormat/>
    <w:rsid w:val="00E9529B"/>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28709B"/>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28709B"/>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28709B"/>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28709B"/>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28709B"/>
    <w:pPr>
      <w:numPr>
        <w:numId w:val="15"/>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28709B"/>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28709B"/>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28709B"/>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910C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28709B"/>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28709B"/>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28709B"/>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28709B"/>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28709B"/>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28709B"/>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646B79"/>
    <w:pPr>
      <w:numPr>
        <w:numId w:val="16"/>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28709B"/>
    <w:rPr>
      <w:rFonts w:cs="Tahoma"/>
      <w:szCs w:val="18"/>
    </w:rPr>
  </w:style>
  <w:style w:type="character" w:customStyle="1" w:styleId="BalloonTextChar">
    <w:name w:val="Balloon Text Char"/>
    <w:link w:val="BalloonText"/>
    <w:uiPriority w:val="99"/>
    <w:rsid w:val="0028709B"/>
    <w:rPr>
      <w:rFonts w:ascii="Palatino Linotype" w:hAnsi="Palatino Linotype" w:cs="Tahoma"/>
      <w:noProof/>
      <w:color w:val="000000"/>
      <w:szCs w:val="18"/>
    </w:rPr>
  </w:style>
  <w:style w:type="character" w:styleId="LineNumber">
    <w:name w:val="line number"/>
    <w:uiPriority w:val="99"/>
    <w:rsid w:val="00681D8A"/>
    <w:rPr>
      <w:rFonts w:ascii="Palatino Linotype" w:hAnsi="Palatino Linotype"/>
      <w:sz w:val="16"/>
    </w:rPr>
  </w:style>
  <w:style w:type="table" w:customStyle="1" w:styleId="MDPI41threelinetable">
    <w:name w:val="MDPI_4.1_three_line_table"/>
    <w:basedOn w:val="TableNormal"/>
    <w:uiPriority w:val="99"/>
    <w:rsid w:val="0028709B"/>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28709B"/>
    <w:rPr>
      <w:color w:val="0000FF"/>
      <w:u w:val="single"/>
    </w:rPr>
  </w:style>
  <w:style w:type="character" w:customStyle="1" w:styleId="UnresolvedMention1">
    <w:name w:val="Unresolved Mention1"/>
    <w:uiPriority w:val="99"/>
    <w:semiHidden/>
    <w:unhideWhenUsed/>
    <w:rsid w:val="00BF0F99"/>
    <w:rPr>
      <w:color w:val="605E5C"/>
      <w:shd w:val="clear" w:color="auto" w:fill="E1DFDD"/>
    </w:rPr>
  </w:style>
  <w:style w:type="table" w:customStyle="1" w:styleId="PlainTable41">
    <w:name w:val="Plain Table 41"/>
    <w:basedOn w:val="TableNormal"/>
    <w:uiPriority w:val="44"/>
    <w:rsid w:val="00C354F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28709B"/>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28709B"/>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28709B"/>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28709B"/>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28709B"/>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28709B"/>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28709B"/>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28709B"/>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28709B"/>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28709B"/>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28709B"/>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28709B"/>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28709B"/>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28709B"/>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28709B"/>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28709B"/>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28709B"/>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28709B"/>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28709B"/>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28709B"/>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28709B"/>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28709B"/>
  </w:style>
  <w:style w:type="paragraph" w:styleId="Bibliography">
    <w:name w:val="Bibliography"/>
    <w:basedOn w:val="Normal"/>
    <w:next w:val="Normal"/>
    <w:uiPriority w:val="37"/>
    <w:semiHidden/>
    <w:unhideWhenUsed/>
    <w:rsid w:val="0028709B"/>
  </w:style>
  <w:style w:type="paragraph" w:styleId="BodyText">
    <w:name w:val="Body Text"/>
    <w:link w:val="BodyTextChar"/>
    <w:rsid w:val="0028709B"/>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28709B"/>
    <w:rPr>
      <w:rFonts w:ascii="Palatino Linotype" w:hAnsi="Palatino Linotype"/>
      <w:color w:val="000000"/>
      <w:sz w:val="24"/>
      <w:lang w:eastAsia="de-DE"/>
    </w:rPr>
  </w:style>
  <w:style w:type="character" w:styleId="CommentReference">
    <w:name w:val="annotation reference"/>
    <w:rsid w:val="0028709B"/>
    <w:rPr>
      <w:sz w:val="21"/>
      <w:szCs w:val="21"/>
    </w:rPr>
  </w:style>
  <w:style w:type="paragraph" w:styleId="CommentText">
    <w:name w:val="annotation text"/>
    <w:basedOn w:val="Normal"/>
    <w:link w:val="CommentTextChar"/>
    <w:rsid w:val="0028709B"/>
  </w:style>
  <w:style w:type="character" w:customStyle="1" w:styleId="CommentTextChar">
    <w:name w:val="Comment Text Char"/>
    <w:link w:val="CommentText"/>
    <w:rsid w:val="0028709B"/>
    <w:rPr>
      <w:rFonts w:ascii="Palatino Linotype" w:hAnsi="Palatino Linotype"/>
      <w:noProof/>
      <w:color w:val="000000"/>
    </w:rPr>
  </w:style>
  <w:style w:type="paragraph" w:styleId="CommentSubject">
    <w:name w:val="annotation subject"/>
    <w:basedOn w:val="CommentText"/>
    <w:next w:val="CommentText"/>
    <w:link w:val="CommentSubjectChar"/>
    <w:rsid w:val="0028709B"/>
    <w:rPr>
      <w:b/>
      <w:bCs/>
    </w:rPr>
  </w:style>
  <w:style w:type="character" w:customStyle="1" w:styleId="CommentSubjectChar">
    <w:name w:val="Comment Subject Char"/>
    <w:link w:val="CommentSubject"/>
    <w:rsid w:val="0028709B"/>
    <w:rPr>
      <w:rFonts w:ascii="Palatino Linotype" w:hAnsi="Palatino Linotype"/>
      <w:b/>
      <w:bCs/>
      <w:noProof/>
      <w:color w:val="000000"/>
    </w:rPr>
  </w:style>
  <w:style w:type="character" w:styleId="EndnoteReference">
    <w:name w:val="endnote reference"/>
    <w:rsid w:val="0028709B"/>
    <w:rPr>
      <w:vertAlign w:val="superscript"/>
    </w:rPr>
  </w:style>
  <w:style w:type="paragraph" w:styleId="EndnoteText">
    <w:name w:val="endnote text"/>
    <w:basedOn w:val="Normal"/>
    <w:link w:val="EndnoteTextChar"/>
    <w:semiHidden/>
    <w:unhideWhenUsed/>
    <w:rsid w:val="0028709B"/>
    <w:pPr>
      <w:spacing w:line="240" w:lineRule="auto"/>
    </w:pPr>
  </w:style>
  <w:style w:type="character" w:customStyle="1" w:styleId="EndnoteTextChar">
    <w:name w:val="Endnote Text Char"/>
    <w:link w:val="EndnoteText"/>
    <w:semiHidden/>
    <w:rsid w:val="0028709B"/>
    <w:rPr>
      <w:rFonts w:ascii="Palatino Linotype" w:hAnsi="Palatino Linotype"/>
      <w:noProof/>
      <w:color w:val="000000"/>
    </w:rPr>
  </w:style>
  <w:style w:type="character" w:styleId="FollowedHyperlink">
    <w:name w:val="FollowedHyperlink"/>
    <w:rsid w:val="0028709B"/>
    <w:rPr>
      <w:color w:val="954F72"/>
      <w:u w:val="single"/>
    </w:rPr>
  </w:style>
  <w:style w:type="paragraph" w:styleId="FootnoteText">
    <w:name w:val="footnote text"/>
    <w:basedOn w:val="Normal"/>
    <w:link w:val="FootnoteTextChar"/>
    <w:semiHidden/>
    <w:unhideWhenUsed/>
    <w:rsid w:val="0028709B"/>
    <w:pPr>
      <w:spacing w:line="240" w:lineRule="auto"/>
    </w:pPr>
  </w:style>
  <w:style w:type="character" w:customStyle="1" w:styleId="FootnoteTextChar">
    <w:name w:val="Footnote Text Char"/>
    <w:link w:val="FootnoteText"/>
    <w:semiHidden/>
    <w:rsid w:val="0028709B"/>
    <w:rPr>
      <w:rFonts w:ascii="Palatino Linotype" w:hAnsi="Palatino Linotype"/>
      <w:noProof/>
      <w:color w:val="000000"/>
    </w:rPr>
  </w:style>
  <w:style w:type="paragraph" w:styleId="NormalWeb">
    <w:name w:val="Normal (Web)"/>
    <w:basedOn w:val="Normal"/>
    <w:uiPriority w:val="99"/>
    <w:rsid w:val="0028709B"/>
    <w:rPr>
      <w:szCs w:val="24"/>
    </w:rPr>
  </w:style>
  <w:style w:type="paragraph" w:customStyle="1" w:styleId="MsoFootnoteText0">
    <w:name w:val="MsoFootnoteText"/>
    <w:basedOn w:val="NormalWeb"/>
    <w:qFormat/>
    <w:rsid w:val="0028709B"/>
    <w:rPr>
      <w:rFonts w:ascii="Times New Roman" w:hAnsi="Times New Roman"/>
    </w:rPr>
  </w:style>
  <w:style w:type="character" w:styleId="PageNumber">
    <w:name w:val="page number"/>
    <w:rsid w:val="0028709B"/>
  </w:style>
  <w:style w:type="character" w:styleId="PlaceholderText">
    <w:name w:val="Placeholder Text"/>
    <w:uiPriority w:val="99"/>
    <w:semiHidden/>
    <w:rsid w:val="0028709B"/>
    <w:rPr>
      <w:color w:val="808080"/>
    </w:rPr>
  </w:style>
  <w:style w:type="paragraph" w:styleId="ListParagraph">
    <w:name w:val="List Paragraph"/>
    <w:basedOn w:val="Normal"/>
    <w:uiPriority w:val="34"/>
    <w:qFormat/>
    <w:rsid w:val="009036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iso-8859-6"/>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oleObject" Target="embeddings/oleObject1.bin"/><Relationship Id="rId47" Type="http://schemas.openxmlformats.org/officeDocument/2006/relationships/oleObject" Target="embeddings/oleObject3.bin"/><Relationship Id="rId50" Type="http://schemas.openxmlformats.org/officeDocument/2006/relationships/header" Target="header1.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6.w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wmf"/><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oleObject" Target="embeddings/oleObject2.bin"/><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oleObject" Target="embeddings/oleObject4.bin"/><Relationship Id="rId10" Type="http://schemas.openxmlformats.org/officeDocument/2006/relationships/image" Target="media/image3.jp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5.wmf"/><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png"/><Relationship Id="rId48" Type="http://schemas.openxmlformats.org/officeDocument/2006/relationships/image" Target="media/image37.wmf"/><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PI\AppData\Local\Temp\metal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BAFE2-813A-46F7-9CF2-BACC5024A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metals-template</Template>
  <TotalTime>27</TotalTime>
  <Pages>19</Pages>
  <Words>7881</Words>
  <Characters>44926</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52702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creator>MDPI</dc:creator>
  <cp:lastModifiedBy>Terence Langdon</cp:lastModifiedBy>
  <cp:revision>4</cp:revision>
  <cp:lastPrinted>2022-01-25T11:15:00Z</cp:lastPrinted>
  <dcterms:created xsi:type="dcterms:W3CDTF">2022-05-19T08:51:00Z</dcterms:created>
  <dcterms:modified xsi:type="dcterms:W3CDTF">2022-08-23T15:10:00Z</dcterms:modified>
</cp:coreProperties>
</file>