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DFDD2" w14:textId="0005CBCA" w:rsidR="00ED4340" w:rsidRPr="004B1C30" w:rsidRDefault="007F12D9">
      <w:pPr>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w:t>
      </w:r>
      <w:r w:rsidRPr="004B1C30">
        <w:rPr>
          <w:rFonts w:ascii="Times New Roman" w:eastAsia="Times New Roman" w:hAnsi="Times New Roman" w:cs="Times New Roman"/>
          <w:b/>
          <w:color w:val="000000" w:themeColor="text1"/>
        </w:rPr>
        <w:t>RIGINAL RESEARCH</w:t>
      </w:r>
    </w:p>
    <w:p w14:paraId="7D5F3F3F" w14:textId="77777777" w:rsidR="00ED4340" w:rsidRPr="004B1C30" w:rsidRDefault="00ED4340">
      <w:pPr>
        <w:ind w:left="720"/>
        <w:jc w:val="center"/>
        <w:rPr>
          <w:rFonts w:ascii="Times New Roman" w:eastAsia="Times New Roman" w:hAnsi="Times New Roman" w:cs="Times New Roman"/>
          <w:b/>
          <w:color w:val="000000" w:themeColor="text1"/>
        </w:rPr>
      </w:pPr>
    </w:p>
    <w:p w14:paraId="4A0A4B8C" w14:textId="0685458E" w:rsidR="00ED4340" w:rsidRDefault="00EB1E9F">
      <w:pPr>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A P</w:t>
      </w:r>
      <w:r w:rsidRPr="004B1C30">
        <w:rPr>
          <w:rFonts w:ascii="Times New Roman" w:eastAsia="Times New Roman" w:hAnsi="Times New Roman" w:cs="Times New Roman"/>
          <w:b/>
          <w:color w:val="000000" w:themeColor="text1"/>
        </w:rPr>
        <w:t xml:space="preserve">lacebo-controlled </w:t>
      </w:r>
      <w:r>
        <w:rPr>
          <w:rFonts w:ascii="Times New Roman" w:eastAsia="Times New Roman" w:hAnsi="Times New Roman" w:cs="Times New Roman"/>
          <w:b/>
          <w:color w:val="000000" w:themeColor="text1"/>
        </w:rPr>
        <w:t>T</w:t>
      </w:r>
      <w:r w:rsidRPr="004B1C30">
        <w:rPr>
          <w:rFonts w:ascii="Times New Roman" w:eastAsia="Times New Roman" w:hAnsi="Times New Roman" w:cs="Times New Roman"/>
          <w:b/>
          <w:color w:val="000000" w:themeColor="text1"/>
        </w:rPr>
        <w:t xml:space="preserve">rial </w:t>
      </w:r>
      <w:r>
        <w:rPr>
          <w:rFonts w:ascii="Times New Roman" w:eastAsia="Times New Roman" w:hAnsi="Times New Roman" w:cs="Times New Roman"/>
          <w:b/>
          <w:color w:val="000000" w:themeColor="text1"/>
        </w:rPr>
        <w:t xml:space="preserve">of </w:t>
      </w:r>
      <w:r w:rsidR="00A728C6" w:rsidRPr="004B1C30">
        <w:rPr>
          <w:rFonts w:ascii="Times New Roman" w:eastAsia="Times New Roman" w:hAnsi="Times New Roman" w:cs="Times New Roman"/>
          <w:b/>
          <w:color w:val="000000" w:themeColor="text1"/>
        </w:rPr>
        <w:t xml:space="preserve">Percutaneous </w:t>
      </w:r>
      <w:r>
        <w:rPr>
          <w:rFonts w:ascii="Times New Roman" w:eastAsia="Times New Roman" w:hAnsi="Times New Roman" w:cs="Times New Roman"/>
          <w:b/>
          <w:color w:val="000000" w:themeColor="text1"/>
        </w:rPr>
        <w:t>C</w:t>
      </w:r>
      <w:r w:rsidR="00A728C6" w:rsidRPr="004B1C30">
        <w:rPr>
          <w:rFonts w:ascii="Times New Roman" w:eastAsia="Times New Roman" w:hAnsi="Times New Roman" w:cs="Times New Roman"/>
          <w:b/>
          <w:color w:val="000000" w:themeColor="text1"/>
        </w:rPr>
        <w:t xml:space="preserve">oronary </w:t>
      </w:r>
      <w:r>
        <w:rPr>
          <w:rFonts w:ascii="Times New Roman" w:eastAsia="Times New Roman" w:hAnsi="Times New Roman" w:cs="Times New Roman"/>
          <w:b/>
          <w:color w:val="000000" w:themeColor="text1"/>
        </w:rPr>
        <w:t>I</w:t>
      </w:r>
      <w:r w:rsidR="00A728C6" w:rsidRPr="004B1C30">
        <w:rPr>
          <w:rFonts w:ascii="Times New Roman" w:eastAsia="Times New Roman" w:hAnsi="Times New Roman" w:cs="Times New Roman"/>
          <w:b/>
          <w:color w:val="000000" w:themeColor="text1"/>
        </w:rPr>
        <w:t xml:space="preserve">ntervention for </w:t>
      </w:r>
      <w:r>
        <w:rPr>
          <w:rFonts w:ascii="Times New Roman" w:eastAsia="Times New Roman" w:hAnsi="Times New Roman" w:cs="Times New Roman"/>
          <w:b/>
          <w:color w:val="000000" w:themeColor="text1"/>
        </w:rPr>
        <w:t>S</w:t>
      </w:r>
      <w:r w:rsidR="00A728C6" w:rsidRPr="004B1C30">
        <w:rPr>
          <w:rFonts w:ascii="Times New Roman" w:eastAsia="Times New Roman" w:hAnsi="Times New Roman" w:cs="Times New Roman"/>
          <w:b/>
          <w:color w:val="000000" w:themeColor="text1"/>
        </w:rPr>
        <w:t xml:space="preserve">table </w:t>
      </w:r>
      <w:r>
        <w:rPr>
          <w:rFonts w:ascii="Times New Roman" w:eastAsia="Times New Roman" w:hAnsi="Times New Roman" w:cs="Times New Roman"/>
          <w:b/>
          <w:color w:val="000000" w:themeColor="text1"/>
        </w:rPr>
        <w:t>A</w:t>
      </w:r>
      <w:r w:rsidR="00A728C6" w:rsidRPr="004B1C30">
        <w:rPr>
          <w:rFonts w:ascii="Times New Roman" w:eastAsia="Times New Roman" w:hAnsi="Times New Roman" w:cs="Times New Roman"/>
          <w:b/>
          <w:color w:val="000000" w:themeColor="text1"/>
        </w:rPr>
        <w:t xml:space="preserve">ngina </w:t>
      </w:r>
    </w:p>
    <w:p w14:paraId="7D46C486" w14:textId="77777777" w:rsidR="00EB1E9F" w:rsidRPr="004B1C30" w:rsidRDefault="00EB1E9F">
      <w:pPr>
        <w:jc w:val="center"/>
        <w:rPr>
          <w:rFonts w:ascii="Times New Roman" w:eastAsia="Times New Roman" w:hAnsi="Times New Roman" w:cs="Times New Roman"/>
          <w:b/>
          <w:color w:val="000000" w:themeColor="text1"/>
        </w:rPr>
      </w:pPr>
    </w:p>
    <w:p w14:paraId="080116D9" w14:textId="77777777" w:rsidR="00ED4340" w:rsidRPr="004B1C30" w:rsidRDefault="00ED4340">
      <w:pPr>
        <w:ind w:left="720"/>
        <w:jc w:val="both"/>
        <w:rPr>
          <w:rFonts w:ascii="Times New Roman" w:eastAsia="Times New Roman" w:hAnsi="Times New Roman" w:cs="Times New Roman"/>
          <w:b/>
          <w:color w:val="000000" w:themeColor="text1"/>
        </w:rPr>
      </w:pPr>
    </w:p>
    <w:p w14:paraId="51FE1FE5" w14:textId="6158C505" w:rsidR="00A96859" w:rsidRPr="004B1C30" w:rsidRDefault="00A96859" w:rsidP="00A96859">
      <w:pPr>
        <w:jc w:val="both"/>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Christopher A Rajkumar</w:t>
      </w:r>
      <w:r>
        <w:rPr>
          <w:rFonts w:ascii="Times New Roman" w:eastAsia="Times New Roman" w:hAnsi="Times New Roman" w:cs="Times New Roman"/>
          <w:color w:val="000000" w:themeColor="text1"/>
        </w:rPr>
        <w:t xml:space="preserve"> MBBS</w:t>
      </w:r>
      <w:r w:rsidRPr="004B1C30">
        <w:rPr>
          <w:rFonts w:ascii="Times New Roman" w:eastAsia="Times New Roman" w:hAnsi="Times New Roman" w:cs="Times New Roman"/>
          <w:color w:val="000000" w:themeColor="text1"/>
          <w:vertAlign w:val="superscript"/>
        </w:rPr>
        <w:t>1,2</w:t>
      </w:r>
      <w:r w:rsidRPr="004B1C30">
        <w:rPr>
          <w:rFonts w:ascii="Times New Roman" w:eastAsia="Times New Roman" w:hAnsi="Times New Roman" w:cs="Times New Roman"/>
          <w:color w:val="000000" w:themeColor="text1"/>
        </w:rPr>
        <w:t>, Michael J Foley</w:t>
      </w:r>
      <w:r>
        <w:rPr>
          <w:rFonts w:ascii="Times New Roman" w:eastAsia="Times New Roman" w:hAnsi="Times New Roman" w:cs="Times New Roman"/>
          <w:color w:val="000000" w:themeColor="text1"/>
        </w:rPr>
        <w:t xml:space="preserve"> MBBS</w:t>
      </w:r>
      <w:r w:rsidRPr="004B1C30">
        <w:rPr>
          <w:rFonts w:ascii="Times New Roman" w:eastAsia="Times New Roman" w:hAnsi="Times New Roman" w:cs="Times New Roman"/>
          <w:color w:val="000000" w:themeColor="text1"/>
          <w:vertAlign w:val="superscript"/>
        </w:rPr>
        <w:t>1,2</w:t>
      </w:r>
      <w:r w:rsidRPr="004B1C30">
        <w:rPr>
          <w:rFonts w:ascii="Times New Roman" w:eastAsia="Times New Roman" w:hAnsi="Times New Roman" w:cs="Times New Roman"/>
          <w:color w:val="000000" w:themeColor="text1"/>
        </w:rPr>
        <w:t xml:space="preserve">, </w:t>
      </w:r>
      <w:proofErr w:type="spellStart"/>
      <w:r w:rsidRPr="004B1C30">
        <w:rPr>
          <w:rFonts w:ascii="Times New Roman" w:eastAsia="Times New Roman" w:hAnsi="Times New Roman" w:cs="Times New Roman"/>
          <w:color w:val="000000" w:themeColor="text1"/>
        </w:rPr>
        <w:t>Fiyyaz</w:t>
      </w:r>
      <w:proofErr w:type="spellEnd"/>
      <w:r w:rsidRPr="004B1C30">
        <w:rPr>
          <w:rFonts w:ascii="Times New Roman" w:eastAsia="Times New Roman" w:hAnsi="Times New Roman" w:cs="Times New Roman"/>
          <w:color w:val="000000" w:themeColor="text1"/>
        </w:rPr>
        <w:t xml:space="preserve"> Ahmed-</w:t>
      </w:r>
      <w:proofErr w:type="spellStart"/>
      <w:r w:rsidRPr="004B1C30">
        <w:rPr>
          <w:rFonts w:ascii="Times New Roman" w:eastAsia="Times New Roman" w:hAnsi="Times New Roman" w:cs="Times New Roman"/>
          <w:color w:val="000000" w:themeColor="text1"/>
        </w:rPr>
        <w:t>Jushuf</w:t>
      </w:r>
      <w:proofErr w:type="spellEnd"/>
      <w:r>
        <w:rPr>
          <w:rFonts w:ascii="Times New Roman" w:eastAsia="Times New Roman" w:hAnsi="Times New Roman" w:cs="Times New Roman"/>
          <w:color w:val="000000" w:themeColor="text1"/>
        </w:rPr>
        <w:t xml:space="preserve"> MBBS</w:t>
      </w:r>
      <w:r w:rsidRPr="004B1C30">
        <w:rPr>
          <w:rFonts w:ascii="Times New Roman" w:eastAsia="Times New Roman" w:hAnsi="Times New Roman" w:cs="Times New Roman"/>
          <w:color w:val="000000" w:themeColor="text1"/>
          <w:vertAlign w:val="superscript"/>
        </w:rPr>
        <w:t>1,2</w:t>
      </w:r>
      <w:r w:rsidRPr="004B1C30">
        <w:rPr>
          <w:rFonts w:ascii="Times New Roman" w:eastAsia="Times New Roman" w:hAnsi="Times New Roman" w:cs="Times New Roman"/>
          <w:color w:val="000000" w:themeColor="text1"/>
        </w:rPr>
        <w:t xml:space="preserve">, Alexandra N </w:t>
      </w:r>
      <w:proofErr w:type="spellStart"/>
      <w:r w:rsidRPr="004B1C30">
        <w:rPr>
          <w:rFonts w:ascii="Times New Roman" w:eastAsia="Times New Roman" w:hAnsi="Times New Roman" w:cs="Times New Roman"/>
          <w:color w:val="000000" w:themeColor="text1"/>
        </w:rPr>
        <w:t>Nowbar</w:t>
      </w:r>
      <w:proofErr w:type="spellEnd"/>
      <w:r>
        <w:rPr>
          <w:rFonts w:ascii="Times New Roman" w:eastAsia="Times New Roman" w:hAnsi="Times New Roman" w:cs="Times New Roman"/>
          <w:color w:val="000000" w:themeColor="text1"/>
        </w:rPr>
        <w:t xml:space="preserve"> PhD</w:t>
      </w:r>
      <w:r w:rsidRPr="004B1C30">
        <w:rPr>
          <w:rFonts w:ascii="Times New Roman" w:eastAsia="Times New Roman" w:hAnsi="Times New Roman" w:cs="Times New Roman"/>
          <w:color w:val="000000" w:themeColor="text1"/>
          <w:vertAlign w:val="superscript"/>
        </w:rPr>
        <w:t>3</w:t>
      </w:r>
      <w:r w:rsidRPr="004B1C30">
        <w:rPr>
          <w:rFonts w:ascii="Times New Roman" w:eastAsia="Times New Roman" w:hAnsi="Times New Roman" w:cs="Times New Roman"/>
          <w:color w:val="000000" w:themeColor="text1"/>
        </w:rPr>
        <w:t xml:space="preserve">, Florentina </w:t>
      </w:r>
      <w:proofErr w:type="spellStart"/>
      <w:r w:rsidRPr="004B1C30">
        <w:rPr>
          <w:rFonts w:ascii="Times New Roman" w:eastAsia="Times New Roman" w:hAnsi="Times New Roman" w:cs="Times New Roman"/>
          <w:color w:val="000000" w:themeColor="text1"/>
        </w:rPr>
        <w:t>Simader</w:t>
      </w:r>
      <w:proofErr w:type="spellEnd"/>
      <w:r>
        <w:rPr>
          <w:rFonts w:ascii="Times New Roman" w:eastAsia="Times New Roman" w:hAnsi="Times New Roman" w:cs="Times New Roman"/>
          <w:color w:val="000000" w:themeColor="text1"/>
        </w:rPr>
        <w:t xml:space="preserve"> MD</w:t>
      </w:r>
      <w:r w:rsidRPr="004B1C30">
        <w:rPr>
          <w:rFonts w:ascii="Times New Roman" w:eastAsia="Times New Roman" w:hAnsi="Times New Roman" w:cs="Times New Roman"/>
          <w:color w:val="000000" w:themeColor="text1"/>
          <w:vertAlign w:val="superscript"/>
        </w:rPr>
        <w:t>1,2</w:t>
      </w:r>
      <w:r w:rsidRPr="004B1C30">
        <w:rPr>
          <w:rFonts w:ascii="Times New Roman" w:eastAsia="Times New Roman" w:hAnsi="Times New Roman" w:cs="Times New Roman"/>
          <w:color w:val="000000" w:themeColor="text1"/>
        </w:rPr>
        <w:t xml:space="preserve">, John </w:t>
      </w:r>
      <w:r>
        <w:rPr>
          <w:rFonts w:ascii="Times New Roman" w:eastAsia="Times New Roman" w:hAnsi="Times New Roman" w:cs="Times New Roman"/>
          <w:color w:val="000000" w:themeColor="text1"/>
        </w:rPr>
        <w:t xml:space="preserve">R </w:t>
      </w:r>
      <w:r w:rsidRPr="004B1C30">
        <w:rPr>
          <w:rFonts w:ascii="Times New Roman" w:eastAsia="Times New Roman" w:hAnsi="Times New Roman" w:cs="Times New Roman"/>
          <w:color w:val="000000" w:themeColor="text1"/>
        </w:rPr>
        <w:t>Davies</w:t>
      </w:r>
      <w:r>
        <w:rPr>
          <w:rFonts w:ascii="Times New Roman" w:eastAsia="Times New Roman" w:hAnsi="Times New Roman" w:cs="Times New Roman"/>
          <w:color w:val="000000" w:themeColor="text1"/>
        </w:rPr>
        <w:t xml:space="preserve"> PhD</w:t>
      </w:r>
      <w:r w:rsidRPr="004B1C30">
        <w:rPr>
          <w:rFonts w:ascii="Times New Roman" w:eastAsia="Times New Roman" w:hAnsi="Times New Roman" w:cs="Times New Roman"/>
          <w:color w:val="000000" w:themeColor="text1"/>
          <w:vertAlign w:val="superscript"/>
        </w:rPr>
        <w:t>4</w:t>
      </w:r>
      <w:r>
        <w:rPr>
          <w:rFonts w:ascii="Times New Roman" w:eastAsia="Times New Roman" w:hAnsi="Times New Roman" w:cs="Times New Roman"/>
          <w:color w:val="000000" w:themeColor="text1"/>
          <w:vertAlign w:val="superscript"/>
        </w:rPr>
        <w:t>,5</w:t>
      </w:r>
      <w:r w:rsidRPr="004B1C30">
        <w:rPr>
          <w:rFonts w:ascii="Times New Roman" w:eastAsia="Times New Roman" w:hAnsi="Times New Roman" w:cs="Times New Roman"/>
          <w:color w:val="000000" w:themeColor="text1"/>
        </w:rPr>
        <w:t>, Peter</w:t>
      </w:r>
      <w:r>
        <w:rPr>
          <w:rFonts w:ascii="Times New Roman" w:eastAsia="Times New Roman" w:hAnsi="Times New Roman" w:cs="Times New Roman"/>
          <w:color w:val="000000" w:themeColor="text1"/>
        </w:rPr>
        <w:t xml:space="preserve"> D</w:t>
      </w:r>
      <w:r w:rsidRPr="004B1C30">
        <w:rPr>
          <w:rFonts w:ascii="Times New Roman" w:eastAsia="Times New Roman" w:hAnsi="Times New Roman" w:cs="Times New Roman"/>
          <w:color w:val="000000" w:themeColor="text1"/>
        </w:rPr>
        <w:t xml:space="preserve"> O’Kane</w:t>
      </w:r>
      <w:r>
        <w:rPr>
          <w:rFonts w:ascii="Times New Roman" w:eastAsia="Times New Roman" w:hAnsi="Times New Roman" w:cs="Times New Roman"/>
          <w:color w:val="000000" w:themeColor="text1"/>
        </w:rPr>
        <w:t xml:space="preserve"> MD</w:t>
      </w:r>
      <w:r>
        <w:rPr>
          <w:rFonts w:ascii="Times New Roman" w:eastAsia="Times New Roman" w:hAnsi="Times New Roman" w:cs="Times New Roman"/>
          <w:color w:val="000000" w:themeColor="text1"/>
          <w:vertAlign w:val="superscript"/>
        </w:rPr>
        <w:t>6</w:t>
      </w:r>
      <w:r w:rsidRPr="004B1C30">
        <w:rPr>
          <w:rFonts w:ascii="Times New Roman" w:eastAsia="Times New Roman" w:hAnsi="Times New Roman" w:cs="Times New Roman"/>
          <w:color w:val="000000" w:themeColor="text1"/>
        </w:rPr>
        <w:t>, Peter Haworth</w:t>
      </w:r>
      <w:r>
        <w:rPr>
          <w:rFonts w:ascii="Times New Roman" w:eastAsia="Times New Roman" w:hAnsi="Times New Roman" w:cs="Times New Roman"/>
          <w:color w:val="000000" w:themeColor="text1"/>
        </w:rPr>
        <w:t xml:space="preserve"> MBBS</w:t>
      </w:r>
      <w:r>
        <w:rPr>
          <w:rFonts w:ascii="Times New Roman" w:eastAsia="Times New Roman" w:hAnsi="Times New Roman" w:cs="Times New Roman"/>
          <w:color w:val="000000" w:themeColor="text1"/>
          <w:vertAlign w:val="superscript"/>
        </w:rPr>
        <w:t>7</w:t>
      </w:r>
      <w:r w:rsidRPr="004B1C30">
        <w:rPr>
          <w:rFonts w:ascii="Times New Roman" w:eastAsia="Times New Roman" w:hAnsi="Times New Roman" w:cs="Times New Roman"/>
          <w:color w:val="000000" w:themeColor="text1"/>
        </w:rPr>
        <w:t>, Helen Routledge</w:t>
      </w:r>
      <w:r>
        <w:rPr>
          <w:rFonts w:ascii="Times New Roman" w:eastAsia="Times New Roman" w:hAnsi="Times New Roman" w:cs="Times New Roman"/>
          <w:color w:val="000000" w:themeColor="text1"/>
        </w:rPr>
        <w:t xml:space="preserve"> MD</w:t>
      </w:r>
      <w:r>
        <w:rPr>
          <w:rFonts w:ascii="Times New Roman" w:eastAsia="Times New Roman" w:hAnsi="Times New Roman" w:cs="Times New Roman"/>
          <w:color w:val="000000" w:themeColor="text1"/>
          <w:vertAlign w:val="superscript"/>
        </w:rPr>
        <w:t>8</w:t>
      </w:r>
      <w:r w:rsidRPr="004B1C30">
        <w:rPr>
          <w:rFonts w:ascii="Times New Roman" w:eastAsia="Times New Roman" w:hAnsi="Times New Roman" w:cs="Times New Roman"/>
          <w:color w:val="000000" w:themeColor="text1"/>
        </w:rPr>
        <w:t>, Tushar Ko</w:t>
      </w:r>
      <w:r w:rsidRPr="00453320">
        <w:rPr>
          <w:rFonts w:ascii="Times New Roman" w:eastAsia="Times New Roman" w:hAnsi="Times New Roman" w:cs="Times New Roman"/>
          <w:color w:val="000000" w:themeColor="text1"/>
        </w:rPr>
        <w:t>techa</w:t>
      </w:r>
      <w:r>
        <w:rPr>
          <w:rFonts w:ascii="Times New Roman" w:eastAsia="Times New Roman" w:hAnsi="Times New Roman" w:cs="Times New Roman"/>
          <w:color w:val="000000" w:themeColor="text1"/>
        </w:rPr>
        <w:t xml:space="preserve"> PhD</w:t>
      </w:r>
      <w:r>
        <w:rPr>
          <w:rFonts w:ascii="Times New Roman" w:eastAsia="Times New Roman" w:hAnsi="Times New Roman" w:cs="Times New Roman"/>
          <w:color w:val="000000" w:themeColor="text1"/>
          <w:vertAlign w:val="superscript"/>
        </w:rPr>
        <w:t>9</w:t>
      </w:r>
      <w:r w:rsidRPr="00453320">
        <w:rPr>
          <w:rFonts w:ascii="Times New Roman" w:eastAsia="Times New Roman" w:hAnsi="Times New Roman" w:cs="Times New Roman"/>
          <w:color w:val="000000" w:themeColor="text1"/>
        </w:rPr>
        <w:t xml:space="preserve">, </w:t>
      </w:r>
      <w:proofErr w:type="spellStart"/>
      <w:r w:rsidRPr="00453320">
        <w:rPr>
          <w:rFonts w:ascii="Times New Roman" w:eastAsia="Times New Roman" w:hAnsi="Times New Roman" w:cs="Times New Roman"/>
          <w:color w:val="000000" w:themeColor="text1"/>
        </w:rPr>
        <w:t>Reto</w:t>
      </w:r>
      <w:proofErr w:type="spellEnd"/>
      <w:r w:rsidRPr="00453320">
        <w:rPr>
          <w:rFonts w:ascii="Times New Roman" w:eastAsia="Times New Roman" w:hAnsi="Times New Roman" w:cs="Times New Roman"/>
          <w:color w:val="000000" w:themeColor="text1"/>
        </w:rPr>
        <w:t xml:space="preserve"> Gamma</w:t>
      </w:r>
      <w:r>
        <w:rPr>
          <w:rFonts w:ascii="Times New Roman" w:eastAsia="Times New Roman" w:hAnsi="Times New Roman" w:cs="Times New Roman"/>
          <w:color w:val="000000" w:themeColor="text1"/>
        </w:rPr>
        <w:t xml:space="preserve"> MD</w:t>
      </w:r>
      <w:r w:rsidRPr="00453320">
        <w:rPr>
          <w:rFonts w:ascii="Times New Roman" w:eastAsia="Times New Roman" w:hAnsi="Times New Roman" w:cs="Times New Roman"/>
          <w:color w:val="000000" w:themeColor="text1"/>
          <w:vertAlign w:val="superscript"/>
        </w:rPr>
        <w:t>4</w:t>
      </w:r>
      <w:r w:rsidRPr="00453320">
        <w:rPr>
          <w:rFonts w:ascii="Times New Roman" w:eastAsia="Times New Roman" w:hAnsi="Times New Roman" w:cs="Times New Roman"/>
          <w:color w:val="000000" w:themeColor="text1"/>
        </w:rPr>
        <w:t xml:space="preserve">, Gerald </w:t>
      </w:r>
      <w:proofErr w:type="spellStart"/>
      <w:r w:rsidRPr="00453320">
        <w:rPr>
          <w:rFonts w:ascii="Times New Roman" w:eastAsia="Times New Roman" w:hAnsi="Times New Roman" w:cs="Times New Roman"/>
          <w:color w:val="000000" w:themeColor="text1"/>
        </w:rPr>
        <w:t>Clesham</w:t>
      </w:r>
      <w:proofErr w:type="spellEnd"/>
      <w:r>
        <w:rPr>
          <w:rFonts w:ascii="Times New Roman" w:eastAsia="Times New Roman" w:hAnsi="Times New Roman" w:cs="Times New Roman"/>
          <w:color w:val="000000" w:themeColor="text1"/>
        </w:rPr>
        <w:t xml:space="preserve"> PhD</w:t>
      </w:r>
      <w:r w:rsidRPr="00453320">
        <w:rPr>
          <w:rFonts w:ascii="Times New Roman" w:eastAsia="Times New Roman" w:hAnsi="Times New Roman" w:cs="Times New Roman"/>
          <w:color w:val="000000" w:themeColor="text1"/>
          <w:vertAlign w:val="superscript"/>
        </w:rPr>
        <w:t>4</w:t>
      </w:r>
      <w:r>
        <w:rPr>
          <w:rFonts w:ascii="Times New Roman" w:eastAsia="Times New Roman" w:hAnsi="Times New Roman" w:cs="Times New Roman"/>
          <w:color w:val="000000" w:themeColor="text1"/>
          <w:vertAlign w:val="superscript"/>
        </w:rPr>
        <w:t>,5</w:t>
      </w:r>
      <w:r w:rsidRPr="00453320">
        <w:rPr>
          <w:rFonts w:ascii="Times New Roman" w:eastAsia="Times New Roman" w:hAnsi="Times New Roman" w:cs="Times New Roman"/>
          <w:color w:val="000000" w:themeColor="text1"/>
        </w:rPr>
        <w:t>, Rupert Williams</w:t>
      </w:r>
      <w:r>
        <w:rPr>
          <w:rFonts w:ascii="Times New Roman" w:eastAsia="Times New Roman" w:hAnsi="Times New Roman" w:cs="Times New Roman"/>
          <w:color w:val="000000" w:themeColor="text1"/>
        </w:rPr>
        <w:t xml:space="preserve"> PhD</w:t>
      </w:r>
      <w:r>
        <w:rPr>
          <w:rFonts w:ascii="Times New Roman" w:eastAsia="Times New Roman" w:hAnsi="Times New Roman" w:cs="Times New Roman"/>
          <w:color w:val="000000" w:themeColor="text1"/>
          <w:vertAlign w:val="superscript"/>
        </w:rPr>
        <w:t>10</w:t>
      </w:r>
      <w:r w:rsidRPr="00453320">
        <w:rPr>
          <w:rFonts w:ascii="Times New Roman" w:eastAsia="Times New Roman" w:hAnsi="Times New Roman" w:cs="Times New Roman"/>
          <w:color w:val="000000" w:themeColor="text1"/>
        </w:rPr>
        <w:t>, Jehangir Din</w:t>
      </w:r>
      <w:r>
        <w:rPr>
          <w:rFonts w:ascii="Times New Roman" w:eastAsia="Times New Roman" w:hAnsi="Times New Roman" w:cs="Times New Roman"/>
          <w:color w:val="000000" w:themeColor="text1"/>
        </w:rPr>
        <w:t xml:space="preserve"> MD</w:t>
      </w:r>
      <w:r>
        <w:rPr>
          <w:rFonts w:ascii="Times New Roman" w:eastAsia="Times New Roman" w:hAnsi="Times New Roman" w:cs="Times New Roman"/>
          <w:color w:val="000000" w:themeColor="text1"/>
          <w:vertAlign w:val="superscript"/>
        </w:rPr>
        <w:t>6</w:t>
      </w:r>
      <w:r w:rsidRPr="00453320">
        <w:rPr>
          <w:rFonts w:ascii="Times New Roman" w:eastAsia="Times New Roman" w:hAnsi="Times New Roman" w:cs="Times New Roman"/>
          <w:color w:val="000000" w:themeColor="text1"/>
        </w:rPr>
        <w:t xml:space="preserve">, </w:t>
      </w:r>
      <w:proofErr w:type="spellStart"/>
      <w:r w:rsidRPr="00453320">
        <w:rPr>
          <w:rFonts w:ascii="Times New Roman" w:eastAsia="Times New Roman" w:hAnsi="Times New Roman" w:cs="Times New Roman"/>
          <w:color w:val="000000" w:themeColor="text1"/>
        </w:rPr>
        <w:t>Sukhjinder</w:t>
      </w:r>
      <w:proofErr w:type="spellEnd"/>
      <w:r w:rsidRPr="00453320">
        <w:rPr>
          <w:rFonts w:ascii="Times New Roman" w:eastAsia="Times New Roman" w:hAnsi="Times New Roman" w:cs="Times New Roman"/>
          <w:color w:val="000000" w:themeColor="text1"/>
        </w:rPr>
        <w:t xml:space="preserve"> S </w:t>
      </w:r>
      <w:proofErr w:type="spellStart"/>
      <w:r w:rsidRPr="00453320">
        <w:rPr>
          <w:rFonts w:ascii="Times New Roman" w:eastAsia="Times New Roman" w:hAnsi="Times New Roman" w:cs="Times New Roman"/>
          <w:color w:val="000000" w:themeColor="text1"/>
        </w:rPr>
        <w:t>Nijjer</w:t>
      </w:r>
      <w:proofErr w:type="spellEnd"/>
      <w:r>
        <w:rPr>
          <w:rFonts w:ascii="Times New Roman" w:eastAsia="Times New Roman" w:hAnsi="Times New Roman" w:cs="Times New Roman"/>
          <w:color w:val="000000" w:themeColor="text1"/>
        </w:rPr>
        <w:t xml:space="preserve"> PhD</w:t>
      </w:r>
      <w:r w:rsidRPr="00453320">
        <w:rPr>
          <w:rFonts w:ascii="Times New Roman" w:eastAsia="Times New Roman" w:hAnsi="Times New Roman" w:cs="Times New Roman"/>
          <w:color w:val="000000" w:themeColor="text1"/>
          <w:vertAlign w:val="superscript"/>
        </w:rPr>
        <w:t>2</w:t>
      </w:r>
      <w:r w:rsidRPr="00453320">
        <w:rPr>
          <w:rFonts w:ascii="Times New Roman" w:eastAsia="Times New Roman" w:hAnsi="Times New Roman" w:cs="Times New Roman"/>
          <w:color w:val="000000" w:themeColor="text1"/>
        </w:rPr>
        <w:t xml:space="preserve">, Nick </w:t>
      </w:r>
      <w:proofErr w:type="spellStart"/>
      <w:r w:rsidRPr="00453320">
        <w:rPr>
          <w:rFonts w:ascii="Times New Roman" w:eastAsia="Times New Roman" w:hAnsi="Times New Roman" w:cs="Times New Roman"/>
          <w:color w:val="000000" w:themeColor="text1"/>
        </w:rPr>
        <w:t>Curzen</w:t>
      </w:r>
      <w:proofErr w:type="spellEnd"/>
      <w:r>
        <w:rPr>
          <w:rFonts w:ascii="Times New Roman" w:eastAsia="Times New Roman" w:hAnsi="Times New Roman" w:cs="Times New Roman"/>
          <w:color w:val="000000" w:themeColor="text1"/>
        </w:rPr>
        <w:t xml:space="preserve"> PhD</w:t>
      </w:r>
      <w:r w:rsidRPr="00453320">
        <w:rPr>
          <w:rFonts w:ascii="Times New Roman" w:eastAsia="Times New Roman" w:hAnsi="Times New Roman" w:cs="Times New Roman"/>
          <w:color w:val="000000" w:themeColor="text1"/>
          <w:vertAlign w:val="superscript"/>
        </w:rPr>
        <w:t>1</w:t>
      </w:r>
      <w:r>
        <w:rPr>
          <w:rFonts w:ascii="Times New Roman" w:eastAsia="Times New Roman" w:hAnsi="Times New Roman" w:cs="Times New Roman"/>
          <w:color w:val="000000" w:themeColor="text1"/>
          <w:vertAlign w:val="superscript"/>
        </w:rPr>
        <w:t>1,12</w:t>
      </w:r>
      <w:r w:rsidRPr="00453320">
        <w:rPr>
          <w:rFonts w:ascii="Times New Roman" w:eastAsia="Times New Roman" w:hAnsi="Times New Roman" w:cs="Times New Roman"/>
          <w:color w:val="000000" w:themeColor="text1"/>
        </w:rPr>
        <w:t xml:space="preserve">, Neil </w:t>
      </w:r>
      <w:proofErr w:type="spellStart"/>
      <w:r w:rsidRPr="00453320">
        <w:rPr>
          <w:rFonts w:ascii="Times New Roman" w:eastAsia="Times New Roman" w:hAnsi="Times New Roman" w:cs="Times New Roman"/>
          <w:color w:val="000000" w:themeColor="text1"/>
        </w:rPr>
        <w:t>Ruparelia</w:t>
      </w:r>
      <w:proofErr w:type="spellEnd"/>
      <w:r>
        <w:rPr>
          <w:rFonts w:ascii="Times New Roman" w:eastAsia="Times New Roman" w:hAnsi="Times New Roman" w:cs="Times New Roman"/>
          <w:color w:val="000000" w:themeColor="text1"/>
        </w:rPr>
        <w:t xml:space="preserve"> PhD</w:t>
      </w:r>
      <w:r w:rsidRPr="00453320">
        <w:rPr>
          <w:rFonts w:ascii="Times New Roman" w:eastAsia="Times New Roman" w:hAnsi="Times New Roman" w:cs="Times New Roman"/>
          <w:color w:val="000000" w:themeColor="text1"/>
          <w:vertAlign w:val="superscript"/>
        </w:rPr>
        <w:t>1</w:t>
      </w:r>
      <w:r>
        <w:rPr>
          <w:rFonts w:ascii="Times New Roman" w:eastAsia="Times New Roman" w:hAnsi="Times New Roman" w:cs="Times New Roman"/>
          <w:color w:val="000000" w:themeColor="text1"/>
          <w:vertAlign w:val="superscript"/>
        </w:rPr>
        <w:t>3</w:t>
      </w:r>
      <w:r w:rsidRPr="00453320">
        <w:rPr>
          <w:rFonts w:ascii="Times New Roman" w:eastAsia="Times New Roman" w:hAnsi="Times New Roman" w:cs="Times New Roman"/>
          <w:color w:val="000000" w:themeColor="text1"/>
        </w:rPr>
        <w:t>, Manas Sinha</w:t>
      </w:r>
      <w:r>
        <w:rPr>
          <w:rFonts w:ascii="Times New Roman" w:eastAsia="Times New Roman" w:hAnsi="Times New Roman" w:cs="Times New Roman"/>
          <w:color w:val="000000" w:themeColor="text1"/>
        </w:rPr>
        <w:t xml:space="preserve"> MD</w:t>
      </w:r>
      <w:r w:rsidRPr="00453320">
        <w:rPr>
          <w:rFonts w:ascii="Times New Roman" w:eastAsia="Times New Roman" w:hAnsi="Times New Roman" w:cs="Times New Roman"/>
          <w:color w:val="000000" w:themeColor="text1"/>
          <w:vertAlign w:val="superscript"/>
        </w:rPr>
        <w:t>1</w:t>
      </w:r>
      <w:r>
        <w:rPr>
          <w:rFonts w:ascii="Times New Roman" w:eastAsia="Times New Roman" w:hAnsi="Times New Roman" w:cs="Times New Roman"/>
          <w:color w:val="000000" w:themeColor="text1"/>
          <w:vertAlign w:val="superscript"/>
        </w:rPr>
        <w:t>4</w:t>
      </w:r>
      <w:r w:rsidRPr="00453320">
        <w:rPr>
          <w:rFonts w:ascii="Times New Roman" w:eastAsia="Times New Roman" w:hAnsi="Times New Roman" w:cs="Times New Roman"/>
          <w:color w:val="000000" w:themeColor="text1"/>
        </w:rPr>
        <w:t xml:space="preserve">, Jason </w:t>
      </w:r>
      <w:r w:rsidR="00D0688F">
        <w:rPr>
          <w:rFonts w:ascii="Times New Roman" w:eastAsia="Times New Roman" w:hAnsi="Times New Roman" w:cs="Times New Roman"/>
          <w:color w:val="000000" w:themeColor="text1"/>
        </w:rPr>
        <w:t xml:space="preserve">N </w:t>
      </w:r>
      <w:proofErr w:type="spellStart"/>
      <w:r w:rsidRPr="00453320">
        <w:rPr>
          <w:rFonts w:ascii="Times New Roman" w:eastAsia="Times New Roman" w:hAnsi="Times New Roman" w:cs="Times New Roman"/>
          <w:color w:val="000000" w:themeColor="text1"/>
        </w:rPr>
        <w:t>Dungu</w:t>
      </w:r>
      <w:proofErr w:type="spellEnd"/>
      <w:r>
        <w:rPr>
          <w:rFonts w:ascii="Times New Roman" w:eastAsia="Times New Roman" w:hAnsi="Times New Roman" w:cs="Times New Roman"/>
          <w:color w:val="000000" w:themeColor="text1"/>
        </w:rPr>
        <w:t xml:space="preserve"> PhD</w:t>
      </w:r>
      <w:r w:rsidRPr="00453320">
        <w:rPr>
          <w:rFonts w:ascii="Times New Roman" w:eastAsia="Times New Roman" w:hAnsi="Times New Roman" w:cs="Times New Roman"/>
          <w:color w:val="000000" w:themeColor="text1"/>
          <w:vertAlign w:val="superscript"/>
        </w:rPr>
        <w:t>4</w:t>
      </w:r>
      <w:r w:rsidRPr="00453320">
        <w:rPr>
          <w:rFonts w:ascii="Times New Roman" w:eastAsia="Times New Roman" w:hAnsi="Times New Roman" w:cs="Times New Roman"/>
          <w:color w:val="000000" w:themeColor="text1"/>
        </w:rPr>
        <w:t xml:space="preserve">, </w:t>
      </w:r>
      <w:proofErr w:type="spellStart"/>
      <w:r w:rsidRPr="00453320">
        <w:rPr>
          <w:rFonts w:ascii="Times New Roman" w:eastAsia="Times New Roman" w:hAnsi="Times New Roman" w:cs="Times New Roman"/>
          <w:color w:val="000000" w:themeColor="text1"/>
        </w:rPr>
        <w:t>Sashiananthan</w:t>
      </w:r>
      <w:proofErr w:type="spellEnd"/>
      <w:r w:rsidRPr="00453320">
        <w:rPr>
          <w:rFonts w:ascii="Times New Roman" w:eastAsia="Times New Roman" w:hAnsi="Times New Roman" w:cs="Times New Roman"/>
          <w:color w:val="000000" w:themeColor="text1"/>
        </w:rPr>
        <w:t xml:space="preserve"> </w:t>
      </w:r>
      <w:proofErr w:type="spellStart"/>
      <w:r w:rsidRPr="00453320">
        <w:rPr>
          <w:rFonts w:ascii="Times New Roman" w:eastAsia="Times New Roman" w:hAnsi="Times New Roman" w:cs="Times New Roman"/>
          <w:color w:val="000000" w:themeColor="text1"/>
        </w:rPr>
        <w:t>Ganesananthan</w:t>
      </w:r>
      <w:proofErr w:type="spellEnd"/>
      <w:r>
        <w:rPr>
          <w:rFonts w:ascii="Times New Roman" w:eastAsia="Times New Roman" w:hAnsi="Times New Roman" w:cs="Times New Roman"/>
          <w:color w:val="000000" w:themeColor="text1"/>
        </w:rPr>
        <w:t xml:space="preserve"> MBBS</w:t>
      </w:r>
      <w:r w:rsidRPr="00453320">
        <w:rPr>
          <w:rFonts w:ascii="Times New Roman" w:eastAsia="Times New Roman" w:hAnsi="Times New Roman" w:cs="Times New Roman"/>
          <w:color w:val="000000" w:themeColor="text1"/>
          <w:vertAlign w:val="superscript"/>
        </w:rPr>
        <w:t>1,2</w:t>
      </w:r>
      <w:r w:rsidRPr="00453320">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Ramzi Khamis PhD</w:t>
      </w:r>
      <w:r>
        <w:rPr>
          <w:rFonts w:ascii="Times New Roman" w:eastAsia="Times New Roman" w:hAnsi="Times New Roman" w:cs="Times New Roman"/>
          <w:color w:val="000000" w:themeColor="text1"/>
          <w:vertAlign w:val="superscript"/>
        </w:rPr>
        <w:t>1,2</w:t>
      </w:r>
      <w:r>
        <w:rPr>
          <w:rFonts w:ascii="Times New Roman" w:eastAsia="Times New Roman" w:hAnsi="Times New Roman" w:cs="Times New Roman"/>
          <w:color w:val="000000" w:themeColor="text1"/>
        </w:rPr>
        <w:t>,</w:t>
      </w:r>
      <w:r w:rsidRPr="00453320">
        <w:rPr>
          <w:rFonts w:ascii="Times New Roman" w:eastAsia="Times New Roman" w:hAnsi="Times New Roman" w:cs="Times New Roman"/>
          <w:color w:val="000000" w:themeColor="text1"/>
        </w:rPr>
        <w:t xml:space="preserve"> Lal Mughal</w:t>
      </w:r>
      <w:r>
        <w:rPr>
          <w:rFonts w:ascii="Times New Roman" w:eastAsia="Times New Roman" w:hAnsi="Times New Roman" w:cs="Times New Roman"/>
          <w:color w:val="000000" w:themeColor="text1"/>
        </w:rPr>
        <w:t xml:space="preserve"> MBBS</w:t>
      </w:r>
      <w:r>
        <w:rPr>
          <w:rFonts w:ascii="Times New Roman" w:eastAsia="Times New Roman" w:hAnsi="Times New Roman" w:cs="Times New Roman"/>
          <w:color w:val="000000" w:themeColor="text1"/>
          <w:vertAlign w:val="superscript"/>
        </w:rPr>
        <w:t>8</w:t>
      </w:r>
      <w:r w:rsidRPr="00453320">
        <w:rPr>
          <w:rFonts w:ascii="Times New Roman" w:eastAsia="Times New Roman" w:hAnsi="Times New Roman" w:cs="Times New Roman"/>
          <w:color w:val="000000" w:themeColor="text1"/>
        </w:rPr>
        <w:t>, Tim Kinnaird</w:t>
      </w:r>
      <w:r>
        <w:rPr>
          <w:rFonts w:ascii="Times New Roman" w:eastAsia="Times New Roman" w:hAnsi="Times New Roman" w:cs="Times New Roman"/>
          <w:color w:val="000000" w:themeColor="text1"/>
        </w:rPr>
        <w:t xml:space="preserve"> MD</w:t>
      </w:r>
      <w:r>
        <w:rPr>
          <w:rFonts w:ascii="Times New Roman" w:eastAsia="Times New Roman" w:hAnsi="Times New Roman" w:cs="Times New Roman"/>
          <w:color w:val="000000" w:themeColor="text1"/>
          <w:vertAlign w:val="superscript"/>
        </w:rPr>
        <w:t>15,16</w:t>
      </w:r>
      <w:r w:rsidRPr="00453320">
        <w:rPr>
          <w:rFonts w:ascii="Times New Roman" w:eastAsia="Times New Roman" w:hAnsi="Times New Roman" w:cs="Times New Roman"/>
          <w:color w:val="000000" w:themeColor="text1"/>
        </w:rPr>
        <w:t xml:space="preserve">, Ricardo </w:t>
      </w:r>
      <w:proofErr w:type="spellStart"/>
      <w:r w:rsidRPr="00453320">
        <w:rPr>
          <w:rFonts w:ascii="Times New Roman" w:eastAsia="Times New Roman" w:hAnsi="Times New Roman" w:cs="Times New Roman"/>
          <w:color w:val="000000" w:themeColor="text1"/>
        </w:rPr>
        <w:t>Petraco</w:t>
      </w:r>
      <w:proofErr w:type="spellEnd"/>
      <w:r>
        <w:rPr>
          <w:rFonts w:ascii="Times New Roman" w:eastAsia="Times New Roman" w:hAnsi="Times New Roman" w:cs="Times New Roman"/>
          <w:color w:val="000000" w:themeColor="text1"/>
        </w:rPr>
        <w:t xml:space="preserve"> PhD</w:t>
      </w:r>
      <w:r w:rsidRPr="00453320">
        <w:rPr>
          <w:rFonts w:ascii="Times New Roman" w:eastAsia="Times New Roman" w:hAnsi="Times New Roman" w:cs="Times New Roman"/>
          <w:color w:val="000000" w:themeColor="text1"/>
          <w:vertAlign w:val="superscript"/>
        </w:rPr>
        <w:t>1,2,1</w:t>
      </w:r>
      <w:r>
        <w:rPr>
          <w:rFonts w:ascii="Times New Roman" w:eastAsia="Times New Roman" w:hAnsi="Times New Roman" w:cs="Times New Roman"/>
          <w:color w:val="000000" w:themeColor="text1"/>
          <w:vertAlign w:val="superscript"/>
        </w:rPr>
        <w:t>7</w:t>
      </w:r>
      <w:r w:rsidRPr="00453320">
        <w:rPr>
          <w:rFonts w:ascii="Times New Roman" w:eastAsia="Times New Roman" w:hAnsi="Times New Roman" w:cs="Times New Roman"/>
          <w:color w:val="000000" w:themeColor="text1"/>
        </w:rPr>
        <w:t>, James</w:t>
      </w:r>
      <w:r>
        <w:rPr>
          <w:rFonts w:ascii="Times New Roman" w:eastAsia="Times New Roman" w:hAnsi="Times New Roman" w:cs="Times New Roman"/>
          <w:color w:val="000000" w:themeColor="text1"/>
        </w:rPr>
        <w:t xml:space="preserve"> C</w:t>
      </w:r>
      <w:r w:rsidRPr="00453320">
        <w:rPr>
          <w:rFonts w:ascii="Times New Roman" w:eastAsia="Times New Roman" w:hAnsi="Times New Roman" w:cs="Times New Roman"/>
          <w:color w:val="000000" w:themeColor="text1"/>
        </w:rPr>
        <w:t xml:space="preserve"> Spratt</w:t>
      </w:r>
      <w:r>
        <w:rPr>
          <w:rFonts w:ascii="Times New Roman" w:eastAsia="Times New Roman" w:hAnsi="Times New Roman" w:cs="Times New Roman"/>
          <w:color w:val="000000" w:themeColor="text1"/>
        </w:rPr>
        <w:t xml:space="preserve"> MD</w:t>
      </w:r>
      <w:r>
        <w:rPr>
          <w:rFonts w:ascii="Times New Roman" w:eastAsia="Times New Roman" w:hAnsi="Times New Roman" w:cs="Times New Roman"/>
          <w:color w:val="000000" w:themeColor="text1"/>
          <w:vertAlign w:val="superscript"/>
        </w:rPr>
        <w:t>10,18</w:t>
      </w:r>
      <w:r w:rsidRPr="00453320">
        <w:rPr>
          <w:rFonts w:ascii="Times New Roman" w:eastAsia="Times New Roman" w:hAnsi="Times New Roman" w:cs="Times New Roman"/>
          <w:color w:val="000000" w:themeColor="text1"/>
        </w:rPr>
        <w:t xml:space="preserve">, </w:t>
      </w:r>
      <w:proofErr w:type="spellStart"/>
      <w:r w:rsidRPr="00453320">
        <w:rPr>
          <w:rFonts w:ascii="Times New Roman" w:eastAsia="Times New Roman" w:hAnsi="Times New Roman" w:cs="Times New Roman"/>
          <w:color w:val="000000" w:themeColor="text1"/>
        </w:rPr>
        <w:t>Sayan</w:t>
      </w:r>
      <w:proofErr w:type="spellEnd"/>
      <w:r w:rsidRPr="00453320">
        <w:rPr>
          <w:rFonts w:ascii="Times New Roman" w:eastAsia="Times New Roman" w:hAnsi="Times New Roman" w:cs="Times New Roman"/>
          <w:color w:val="000000" w:themeColor="text1"/>
        </w:rPr>
        <w:t xml:space="preserve"> Sen</w:t>
      </w:r>
      <w:r>
        <w:rPr>
          <w:rFonts w:ascii="Times New Roman" w:eastAsia="Times New Roman" w:hAnsi="Times New Roman" w:cs="Times New Roman"/>
          <w:color w:val="000000" w:themeColor="text1"/>
        </w:rPr>
        <w:t xml:space="preserve"> PhD</w:t>
      </w:r>
      <w:r w:rsidRPr="00453320">
        <w:rPr>
          <w:rFonts w:ascii="Times New Roman" w:eastAsia="Times New Roman" w:hAnsi="Times New Roman" w:cs="Times New Roman"/>
          <w:color w:val="000000" w:themeColor="text1"/>
          <w:vertAlign w:val="superscript"/>
        </w:rPr>
        <w:t>2</w:t>
      </w:r>
      <w:r w:rsidRPr="00453320">
        <w:rPr>
          <w:rFonts w:ascii="Times New Roman" w:eastAsia="Times New Roman" w:hAnsi="Times New Roman" w:cs="Times New Roman"/>
          <w:color w:val="000000" w:themeColor="text1"/>
        </w:rPr>
        <w:t xml:space="preserve">, Joban </w:t>
      </w:r>
      <w:proofErr w:type="spellStart"/>
      <w:r w:rsidRPr="00453320">
        <w:rPr>
          <w:rFonts w:ascii="Times New Roman" w:eastAsia="Times New Roman" w:hAnsi="Times New Roman" w:cs="Times New Roman"/>
          <w:color w:val="000000" w:themeColor="text1"/>
        </w:rPr>
        <w:t>Sehmi</w:t>
      </w:r>
      <w:proofErr w:type="spellEnd"/>
      <w:r>
        <w:rPr>
          <w:rFonts w:ascii="Times New Roman" w:eastAsia="Times New Roman" w:hAnsi="Times New Roman" w:cs="Times New Roman"/>
          <w:color w:val="000000" w:themeColor="text1"/>
        </w:rPr>
        <w:t xml:space="preserve"> PhD</w:t>
      </w:r>
      <w:r w:rsidRPr="00453320">
        <w:rPr>
          <w:rFonts w:ascii="Times New Roman" w:eastAsia="Times New Roman" w:hAnsi="Times New Roman" w:cs="Times New Roman"/>
          <w:color w:val="000000" w:themeColor="text1"/>
          <w:vertAlign w:val="superscript"/>
        </w:rPr>
        <w:t>1</w:t>
      </w:r>
      <w:r>
        <w:rPr>
          <w:rFonts w:ascii="Times New Roman" w:eastAsia="Times New Roman" w:hAnsi="Times New Roman" w:cs="Times New Roman"/>
          <w:color w:val="000000" w:themeColor="text1"/>
          <w:vertAlign w:val="superscript"/>
        </w:rPr>
        <w:t>9</w:t>
      </w:r>
      <w:r w:rsidRPr="00453320">
        <w:rPr>
          <w:rFonts w:ascii="Times New Roman" w:eastAsia="Times New Roman" w:hAnsi="Times New Roman" w:cs="Times New Roman"/>
          <w:color w:val="000000" w:themeColor="text1"/>
        </w:rPr>
        <w:t>, David</w:t>
      </w:r>
      <w:r>
        <w:rPr>
          <w:rFonts w:ascii="Times New Roman" w:eastAsia="Times New Roman" w:hAnsi="Times New Roman" w:cs="Times New Roman"/>
          <w:color w:val="000000" w:themeColor="text1"/>
        </w:rPr>
        <w:t xml:space="preserve"> J</w:t>
      </w:r>
      <w:r w:rsidRPr="00453320">
        <w:rPr>
          <w:rFonts w:ascii="Times New Roman" w:eastAsia="Times New Roman" w:hAnsi="Times New Roman" w:cs="Times New Roman"/>
          <w:color w:val="000000" w:themeColor="text1"/>
        </w:rPr>
        <w:t xml:space="preserve"> Collier</w:t>
      </w:r>
      <w:r>
        <w:rPr>
          <w:rFonts w:ascii="Times New Roman" w:eastAsia="Times New Roman" w:hAnsi="Times New Roman" w:cs="Times New Roman"/>
          <w:color w:val="000000" w:themeColor="text1"/>
        </w:rPr>
        <w:t xml:space="preserve"> PhD</w:t>
      </w:r>
      <w:r>
        <w:rPr>
          <w:rFonts w:ascii="Times New Roman" w:eastAsia="Times New Roman" w:hAnsi="Times New Roman" w:cs="Times New Roman"/>
          <w:color w:val="000000" w:themeColor="text1"/>
          <w:vertAlign w:val="superscript"/>
        </w:rPr>
        <w:t>20</w:t>
      </w:r>
      <w:r w:rsidRPr="00453320">
        <w:rPr>
          <w:rFonts w:ascii="Times New Roman" w:eastAsia="Times New Roman" w:hAnsi="Times New Roman" w:cs="Times New Roman"/>
          <w:color w:val="000000" w:themeColor="text1"/>
        </w:rPr>
        <w:t xml:space="preserve">, Afzal </w:t>
      </w:r>
      <w:proofErr w:type="spellStart"/>
      <w:r w:rsidRPr="00453320">
        <w:rPr>
          <w:rFonts w:ascii="Times New Roman" w:eastAsia="Times New Roman" w:hAnsi="Times New Roman" w:cs="Times New Roman"/>
          <w:color w:val="000000" w:themeColor="text1"/>
        </w:rPr>
        <w:t>Sohaib</w:t>
      </w:r>
      <w:proofErr w:type="spellEnd"/>
      <w:r>
        <w:rPr>
          <w:rFonts w:ascii="Times New Roman" w:eastAsia="Times New Roman" w:hAnsi="Times New Roman" w:cs="Times New Roman"/>
          <w:color w:val="000000" w:themeColor="text1"/>
        </w:rPr>
        <w:t xml:space="preserve"> PhD</w:t>
      </w:r>
      <w:r w:rsidRPr="00453320">
        <w:rPr>
          <w:rFonts w:ascii="Times New Roman" w:eastAsia="Times New Roman" w:hAnsi="Times New Roman" w:cs="Times New Roman"/>
          <w:color w:val="000000" w:themeColor="text1"/>
          <w:vertAlign w:val="superscript"/>
        </w:rPr>
        <w:t>3,</w:t>
      </w:r>
      <w:r>
        <w:rPr>
          <w:rFonts w:ascii="Times New Roman" w:eastAsia="Times New Roman" w:hAnsi="Times New Roman" w:cs="Times New Roman"/>
          <w:color w:val="000000" w:themeColor="text1"/>
          <w:vertAlign w:val="superscript"/>
        </w:rPr>
        <w:t>20,21</w:t>
      </w:r>
      <w:r w:rsidRPr="00453320">
        <w:rPr>
          <w:rFonts w:ascii="Times New Roman" w:eastAsia="Times New Roman" w:hAnsi="Times New Roman" w:cs="Times New Roman"/>
          <w:color w:val="000000" w:themeColor="text1"/>
        </w:rPr>
        <w:t>, Thomas</w:t>
      </w:r>
      <w:r>
        <w:rPr>
          <w:rFonts w:ascii="Times New Roman" w:eastAsia="Times New Roman" w:hAnsi="Times New Roman" w:cs="Times New Roman"/>
          <w:color w:val="000000" w:themeColor="text1"/>
        </w:rPr>
        <w:t xml:space="preserve"> R</w:t>
      </w:r>
      <w:r w:rsidRPr="00453320">
        <w:rPr>
          <w:rFonts w:ascii="Times New Roman" w:eastAsia="Times New Roman" w:hAnsi="Times New Roman" w:cs="Times New Roman"/>
          <w:color w:val="000000" w:themeColor="text1"/>
        </w:rPr>
        <w:t xml:space="preserve"> Keeble</w:t>
      </w:r>
      <w:r>
        <w:rPr>
          <w:rFonts w:ascii="Times New Roman" w:eastAsia="Times New Roman" w:hAnsi="Times New Roman" w:cs="Times New Roman"/>
          <w:color w:val="000000" w:themeColor="text1"/>
        </w:rPr>
        <w:t xml:space="preserve"> MD</w:t>
      </w:r>
      <w:r w:rsidRPr="00453320">
        <w:rPr>
          <w:rFonts w:ascii="Times New Roman" w:eastAsia="Times New Roman" w:hAnsi="Times New Roman" w:cs="Times New Roman"/>
          <w:color w:val="000000" w:themeColor="text1"/>
          <w:vertAlign w:val="superscript"/>
        </w:rPr>
        <w:t>4,</w:t>
      </w:r>
      <w:r>
        <w:rPr>
          <w:rFonts w:ascii="Times New Roman" w:eastAsia="Times New Roman" w:hAnsi="Times New Roman" w:cs="Times New Roman"/>
          <w:color w:val="000000" w:themeColor="text1"/>
          <w:vertAlign w:val="superscript"/>
        </w:rPr>
        <w:t>5</w:t>
      </w:r>
      <w:r w:rsidRPr="00453320">
        <w:rPr>
          <w:rFonts w:ascii="Times New Roman" w:eastAsia="Times New Roman" w:hAnsi="Times New Roman" w:cs="Times New Roman"/>
          <w:color w:val="000000" w:themeColor="text1"/>
        </w:rPr>
        <w:t>, Graham D Cole</w:t>
      </w:r>
      <w:r>
        <w:rPr>
          <w:rFonts w:ascii="Times New Roman" w:eastAsia="Times New Roman" w:hAnsi="Times New Roman" w:cs="Times New Roman"/>
          <w:color w:val="000000" w:themeColor="text1"/>
        </w:rPr>
        <w:t xml:space="preserve"> PhD</w:t>
      </w:r>
      <w:r w:rsidRPr="00453320">
        <w:rPr>
          <w:rFonts w:ascii="Times New Roman" w:eastAsia="Times New Roman" w:hAnsi="Times New Roman" w:cs="Times New Roman"/>
          <w:color w:val="000000" w:themeColor="text1"/>
          <w:vertAlign w:val="superscript"/>
        </w:rPr>
        <w:t>1,2</w:t>
      </w:r>
      <w:r w:rsidRPr="00453320">
        <w:rPr>
          <w:rFonts w:ascii="Times New Roman" w:eastAsia="Times New Roman" w:hAnsi="Times New Roman" w:cs="Times New Roman"/>
          <w:color w:val="000000" w:themeColor="text1"/>
        </w:rPr>
        <w:t>, James P Howard</w:t>
      </w:r>
      <w:r>
        <w:rPr>
          <w:rFonts w:ascii="Times New Roman" w:eastAsia="Times New Roman" w:hAnsi="Times New Roman" w:cs="Times New Roman"/>
          <w:color w:val="000000" w:themeColor="text1"/>
        </w:rPr>
        <w:t xml:space="preserve"> PhD</w:t>
      </w:r>
      <w:r w:rsidRPr="00453320">
        <w:rPr>
          <w:rFonts w:ascii="Times New Roman" w:eastAsia="Times New Roman" w:hAnsi="Times New Roman" w:cs="Times New Roman"/>
          <w:color w:val="000000" w:themeColor="text1"/>
          <w:vertAlign w:val="superscript"/>
        </w:rPr>
        <w:t>1,2</w:t>
      </w:r>
      <w:r w:rsidRPr="00453320">
        <w:rPr>
          <w:rFonts w:ascii="Times New Roman" w:eastAsia="Times New Roman" w:hAnsi="Times New Roman" w:cs="Times New Roman"/>
          <w:color w:val="000000" w:themeColor="text1"/>
        </w:rPr>
        <w:t>, Darrel P Francis</w:t>
      </w:r>
      <w:r>
        <w:rPr>
          <w:rFonts w:ascii="Times New Roman" w:eastAsia="Times New Roman" w:hAnsi="Times New Roman" w:cs="Times New Roman"/>
          <w:color w:val="000000" w:themeColor="text1"/>
        </w:rPr>
        <w:t xml:space="preserve"> PhD</w:t>
      </w:r>
      <w:r w:rsidRPr="00453320">
        <w:rPr>
          <w:rFonts w:ascii="Times New Roman" w:eastAsia="Times New Roman" w:hAnsi="Times New Roman" w:cs="Times New Roman"/>
          <w:color w:val="000000" w:themeColor="text1"/>
          <w:vertAlign w:val="superscript"/>
        </w:rPr>
        <w:t>1,2</w:t>
      </w:r>
      <w:r w:rsidRPr="00453320">
        <w:rPr>
          <w:rFonts w:ascii="Times New Roman" w:eastAsia="Times New Roman" w:hAnsi="Times New Roman" w:cs="Times New Roman"/>
          <w:color w:val="000000" w:themeColor="text1"/>
        </w:rPr>
        <w:t>, Matthew J Shun-Shin</w:t>
      </w:r>
      <w:r>
        <w:rPr>
          <w:rFonts w:ascii="Times New Roman" w:eastAsia="Times New Roman" w:hAnsi="Times New Roman" w:cs="Times New Roman"/>
          <w:color w:val="000000" w:themeColor="text1"/>
        </w:rPr>
        <w:t xml:space="preserve"> PhD</w:t>
      </w:r>
      <w:r w:rsidRPr="00453320">
        <w:rPr>
          <w:rFonts w:ascii="Times New Roman" w:eastAsia="Times New Roman" w:hAnsi="Times New Roman" w:cs="Times New Roman"/>
          <w:color w:val="000000" w:themeColor="text1"/>
          <w:vertAlign w:val="superscript"/>
        </w:rPr>
        <w:t>1,2</w:t>
      </w:r>
      <w:r w:rsidRPr="00453320">
        <w:rPr>
          <w:rFonts w:ascii="Times New Roman" w:eastAsia="Times New Roman" w:hAnsi="Times New Roman" w:cs="Times New Roman"/>
          <w:color w:val="000000" w:themeColor="text1"/>
        </w:rPr>
        <w:t xml:space="preserve">, </w:t>
      </w:r>
      <w:proofErr w:type="spellStart"/>
      <w:r w:rsidRPr="00453320">
        <w:rPr>
          <w:rFonts w:ascii="Times New Roman" w:eastAsia="Times New Roman" w:hAnsi="Times New Roman" w:cs="Times New Roman"/>
          <w:color w:val="000000" w:themeColor="text1"/>
        </w:rPr>
        <w:t>Rasha</w:t>
      </w:r>
      <w:proofErr w:type="spellEnd"/>
      <w:r w:rsidRPr="00453320">
        <w:rPr>
          <w:rFonts w:ascii="Times New Roman" w:eastAsia="Times New Roman" w:hAnsi="Times New Roman" w:cs="Times New Roman"/>
          <w:color w:val="000000" w:themeColor="text1"/>
        </w:rPr>
        <w:t xml:space="preserve"> Al-</w:t>
      </w:r>
      <w:proofErr w:type="spellStart"/>
      <w:r w:rsidRPr="00453320">
        <w:rPr>
          <w:rFonts w:ascii="Times New Roman" w:eastAsia="Times New Roman" w:hAnsi="Times New Roman" w:cs="Times New Roman"/>
          <w:color w:val="000000" w:themeColor="text1"/>
        </w:rPr>
        <w:t>Lamee</w:t>
      </w:r>
      <w:proofErr w:type="spellEnd"/>
      <w:r>
        <w:rPr>
          <w:rFonts w:ascii="Times New Roman" w:eastAsia="Times New Roman" w:hAnsi="Times New Roman" w:cs="Times New Roman"/>
          <w:color w:val="000000" w:themeColor="text1"/>
        </w:rPr>
        <w:t xml:space="preserve"> PhD</w:t>
      </w:r>
      <w:r w:rsidRPr="00453320">
        <w:rPr>
          <w:rFonts w:ascii="Times New Roman" w:eastAsia="Times New Roman" w:hAnsi="Times New Roman" w:cs="Times New Roman"/>
          <w:color w:val="000000" w:themeColor="text1"/>
          <w:vertAlign w:val="superscript"/>
        </w:rPr>
        <w:t>1,2</w:t>
      </w:r>
      <w:r w:rsidRPr="00453320">
        <w:rPr>
          <w:rFonts w:ascii="Times New Roman" w:eastAsia="Times New Roman" w:hAnsi="Times New Roman" w:cs="Times New Roman"/>
          <w:color w:val="000000" w:themeColor="text1"/>
        </w:rPr>
        <w:t xml:space="preserve"> for the ORBITA-2 investigators.</w:t>
      </w:r>
    </w:p>
    <w:p w14:paraId="1D1A6EB5" w14:textId="77777777" w:rsidR="00A96859" w:rsidRPr="004B1C30" w:rsidRDefault="00A96859" w:rsidP="00A96859">
      <w:pPr>
        <w:jc w:val="both"/>
        <w:rPr>
          <w:rFonts w:ascii="Times New Roman" w:eastAsia="Times New Roman" w:hAnsi="Times New Roman" w:cs="Times New Roman"/>
          <w:color w:val="000000" w:themeColor="text1"/>
        </w:rPr>
      </w:pPr>
    </w:p>
    <w:p w14:paraId="1A15D96B" w14:textId="77777777" w:rsidR="00A96859" w:rsidRPr="004B1C30" w:rsidRDefault="00A96859" w:rsidP="00A96859">
      <w:pPr>
        <w:jc w:val="both"/>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vertAlign w:val="superscript"/>
        </w:rPr>
        <w:t xml:space="preserve">1 </w:t>
      </w:r>
      <w:r w:rsidRPr="004B1C30">
        <w:rPr>
          <w:rFonts w:ascii="Times New Roman" w:eastAsia="Times New Roman" w:hAnsi="Times New Roman" w:cs="Times New Roman"/>
          <w:color w:val="000000" w:themeColor="text1"/>
        </w:rPr>
        <w:t>Imperial College London</w:t>
      </w:r>
    </w:p>
    <w:p w14:paraId="5342922C" w14:textId="77777777" w:rsidR="00A96859" w:rsidRPr="004B1C30" w:rsidRDefault="00A96859" w:rsidP="00A96859">
      <w:pPr>
        <w:jc w:val="both"/>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vertAlign w:val="superscript"/>
        </w:rPr>
        <w:t xml:space="preserve">2 </w:t>
      </w:r>
      <w:r w:rsidRPr="004B1C30">
        <w:rPr>
          <w:rFonts w:ascii="Times New Roman" w:eastAsia="Times New Roman" w:hAnsi="Times New Roman" w:cs="Times New Roman"/>
          <w:color w:val="000000" w:themeColor="text1"/>
        </w:rPr>
        <w:t>Imperial College Healthcare NHS Trust</w:t>
      </w:r>
    </w:p>
    <w:p w14:paraId="3BEE7395" w14:textId="77777777" w:rsidR="00A96859" w:rsidRPr="004B1C30" w:rsidRDefault="00A96859" w:rsidP="00A96859">
      <w:pPr>
        <w:jc w:val="both"/>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vertAlign w:val="superscript"/>
        </w:rPr>
        <w:t xml:space="preserve">3 </w:t>
      </w:r>
      <w:r w:rsidRPr="004B1C30">
        <w:rPr>
          <w:rFonts w:ascii="Times New Roman" w:eastAsia="Times New Roman" w:hAnsi="Times New Roman" w:cs="Times New Roman"/>
          <w:color w:val="000000" w:themeColor="text1"/>
        </w:rPr>
        <w:t xml:space="preserve">Barking </w:t>
      </w:r>
      <w:proofErr w:type="spellStart"/>
      <w:r w:rsidRPr="004B1C30">
        <w:rPr>
          <w:rFonts w:ascii="Times New Roman" w:eastAsia="Times New Roman" w:hAnsi="Times New Roman" w:cs="Times New Roman"/>
          <w:color w:val="000000" w:themeColor="text1"/>
        </w:rPr>
        <w:t>Havering</w:t>
      </w:r>
      <w:proofErr w:type="spellEnd"/>
      <w:r w:rsidRPr="004B1C30">
        <w:rPr>
          <w:rFonts w:ascii="Times New Roman" w:eastAsia="Times New Roman" w:hAnsi="Times New Roman" w:cs="Times New Roman"/>
          <w:color w:val="000000" w:themeColor="text1"/>
        </w:rPr>
        <w:t xml:space="preserve"> and </w:t>
      </w:r>
      <w:proofErr w:type="spellStart"/>
      <w:r w:rsidRPr="004B1C30">
        <w:rPr>
          <w:rFonts w:ascii="Times New Roman" w:eastAsia="Times New Roman" w:hAnsi="Times New Roman" w:cs="Times New Roman"/>
          <w:color w:val="000000" w:themeColor="text1"/>
        </w:rPr>
        <w:t>Redbridge</w:t>
      </w:r>
      <w:proofErr w:type="spellEnd"/>
      <w:r w:rsidRPr="004B1C30">
        <w:rPr>
          <w:rFonts w:ascii="Times New Roman" w:eastAsia="Times New Roman" w:hAnsi="Times New Roman" w:cs="Times New Roman"/>
          <w:color w:val="000000" w:themeColor="text1"/>
        </w:rPr>
        <w:t xml:space="preserve"> University Hospitals NHS Trust</w:t>
      </w:r>
    </w:p>
    <w:p w14:paraId="45D4ED8D" w14:textId="77777777" w:rsidR="00A96859" w:rsidRDefault="00A96859" w:rsidP="00A96859">
      <w:pPr>
        <w:jc w:val="both"/>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vertAlign w:val="superscript"/>
        </w:rPr>
        <w:t xml:space="preserve">4 </w:t>
      </w:r>
      <w:r>
        <w:rPr>
          <w:rFonts w:ascii="Times New Roman" w:eastAsia="Times New Roman" w:hAnsi="Times New Roman" w:cs="Times New Roman"/>
          <w:color w:val="000000" w:themeColor="text1"/>
        </w:rPr>
        <w:t xml:space="preserve">Essex Cardiothoracic Centre, </w:t>
      </w:r>
      <w:r w:rsidRPr="004B1C30">
        <w:rPr>
          <w:rFonts w:ascii="Times New Roman" w:eastAsia="Times New Roman" w:hAnsi="Times New Roman" w:cs="Times New Roman"/>
          <w:color w:val="000000" w:themeColor="text1"/>
        </w:rPr>
        <w:t>Mid and South Essex NHS Foundation Trust</w:t>
      </w:r>
    </w:p>
    <w:p w14:paraId="14AA0C92" w14:textId="77777777" w:rsidR="00A96859" w:rsidRPr="004B1C30" w:rsidRDefault="00A96859" w:rsidP="00A96859">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vertAlign w:val="superscript"/>
        </w:rPr>
        <w:t>5</w:t>
      </w:r>
      <w:r w:rsidRPr="004B1C30">
        <w:rPr>
          <w:rFonts w:ascii="Times New Roman" w:eastAsia="Times New Roman" w:hAnsi="Times New Roman" w:cs="Times New Roman"/>
          <w:color w:val="000000" w:themeColor="text1"/>
          <w:vertAlign w:val="superscript"/>
        </w:rPr>
        <w:t xml:space="preserve"> </w:t>
      </w:r>
      <w:r w:rsidRPr="004B1C30">
        <w:rPr>
          <w:rFonts w:ascii="Times New Roman" w:eastAsia="Times New Roman" w:hAnsi="Times New Roman" w:cs="Times New Roman"/>
          <w:color w:val="000000" w:themeColor="text1"/>
        </w:rPr>
        <w:t>Anglia Ruskin University</w:t>
      </w:r>
    </w:p>
    <w:p w14:paraId="5AB1086A" w14:textId="77777777" w:rsidR="00A96859" w:rsidRPr="004B1C30" w:rsidRDefault="00A96859" w:rsidP="00A96859">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vertAlign w:val="superscript"/>
        </w:rPr>
        <w:t>6</w:t>
      </w:r>
      <w:r w:rsidRPr="004B1C30">
        <w:rPr>
          <w:rFonts w:ascii="Times New Roman" w:eastAsia="Times New Roman" w:hAnsi="Times New Roman" w:cs="Times New Roman"/>
          <w:color w:val="000000" w:themeColor="text1"/>
          <w:vertAlign w:val="superscript"/>
        </w:rPr>
        <w:t xml:space="preserve"> </w:t>
      </w:r>
      <w:r w:rsidRPr="004B1C30">
        <w:rPr>
          <w:rFonts w:ascii="Times New Roman" w:eastAsia="Times New Roman" w:hAnsi="Times New Roman" w:cs="Times New Roman"/>
          <w:color w:val="000000" w:themeColor="text1"/>
        </w:rPr>
        <w:t>University Hospitals of Dorset NHS Foundation Trust</w:t>
      </w:r>
    </w:p>
    <w:p w14:paraId="549CC05E" w14:textId="77777777" w:rsidR="00A96859" w:rsidRPr="004B1C30" w:rsidRDefault="00A96859" w:rsidP="00A96859">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vertAlign w:val="superscript"/>
        </w:rPr>
        <w:t>7</w:t>
      </w:r>
      <w:r w:rsidRPr="004B1C30">
        <w:rPr>
          <w:rFonts w:ascii="Times New Roman" w:eastAsia="Times New Roman" w:hAnsi="Times New Roman" w:cs="Times New Roman"/>
          <w:color w:val="000000" w:themeColor="text1"/>
          <w:vertAlign w:val="superscript"/>
        </w:rPr>
        <w:t xml:space="preserve"> </w:t>
      </w:r>
      <w:r w:rsidRPr="004B1C30">
        <w:rPr>
          <w:rFonts w:ascii="Times New Roman" w:eastAsia="Times New Roman" w:hAnsi="Times New Roman" w:cs="Times New Roman"/>
          <w:color w:val="000000" w:themeColor="text1"/>
        </w:rPr>
        <w:t>Portsmouth Hospitals University NHS Trust</w:t>
      </w:r>
    </w:p>
    <w:p w14:paraId="1C8CCBA3" w14:textId="77777777" w:rsidR="00A96859" w:rsidRPr="004B1C30" w:rsidRDefault="00A96859" w:rsidP="00A96859">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vertAlign w:val="superscript"/>
        </w:rPr>
        <w:t>8</w:t>
      </w:r>
      <w:r w:rsidRPr="004B1C30">
        <w:rPr>
          <w:rFonts w:ascii="Times New Roman" w:eastAsia="Times New Roman" w:hAnsi="Times New Roman" w:cs="Times New Roman"/>
          <w:color w:val="000000" w:themeColor="text1"/>
          <w:vertAlign w:val="superscript"/>
        </w:rPr>
        <w:t xml:space="preserve"> </w:t>
      </w:r>
      <w:r w:rsidRPr="004B1C30">
        <w:rPr>
          <w:rFonts w:ascii="Times New Roman" w:eastAsia="Times New Roman" w:hAnsi="Times New Roman" w:cs="Times New Roman"/>
          <w:color w:val="000000" w:themeColor="text1"/>
        </w:rPr>
        <w:t>Worcestershire Acute Hospitals NHS Trust</w:t>
      </w:r>
    </w:p>
    <w:p w14:paraId="606CFEDC" w14:textId="77777777" w:rsidR="00A96859" w:rsidRDefault="00A96859" w:rsidP="00A96859">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vertAlign w:val="superscript"/>
        </w:rPr>
        <w:t>9</w:t>
      </w:r>
      <w:r w:rsidRPr="004B1C30">
        <w:rPr>
          <w:rFonts w:ascii="Times New Roman" w:eastAsia="Times New Roman" w:hAnsi="Times New Roman" w:cs="Times New Roman"/>
          <w:color w:val="000000" w:themeColor="text1"/>
          <w:vertAlign w:val="superscript"/>
        </w:rPr>
        <w:t xml:space="preserve"> </w:t>
      </w:r>
      <w:r w:rsidRPr="004B1C30">
        <w:rPr>
          <w:rFonts w:ascii="Times New Roman" w:eastAsia="Times New Roman" w:hAnsi="Times New Roman" w:cs="Times New Roman"/>
          <w:color w:val="000000" w:themeColor="text1"/>
        </w:rPr>
        <w:t>Royal Free London NHS Foundation Trust</w:t>
      </w:r>
    </w:p>
    <w:p w14:paraId="507A252C" w14:textId="77777777" w:rsidR="00A96859" w:rsidRDefault="00A96859" w:rsidP="00A96859">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vertAlign w:val="superscript"/>
        </w:rPr>
        <w:t>10</w:t>
      </w:r>
      <w:r w:rsidRPr="004B1C30">
        <w:rPr>
          <w:rFonts w:ascii="Times New Roman" w:eastAsia="Times New Roman" w:hAnsi="Times New Roman" w:cs="Times New Roman"/>
          <w:color w:val="000000" w:themeColor="text1"/>
          <w:vertAlign w:val="superscript"/>
        </w:rPr>
        <w:t xml:space="preserve"> </w:t>
      </w:r>
      <w:r w:rsidRPr="004B1C30">
        <w:rPr>
          <w:rFonts w:ascii="Times New Roman" w:eastAsia="Times New Roman" w:hAnsi="Times New Roman" w:cs="Times New Roman"/>
          <w:color w:val="000000" w:themeColor="text1"/>
        </w:rPr>
        <w:t>St George’s University Hospitals NHS Foundation Trust</w:t>
      </w:r>
    </w:p>
    <w:p w14:paraId="78F0EE5C" w14:textId="77777777" w:rsidR="00A96859" w:rsidRDefault="00A96859" w:rsidP="00A96859">
      <w:pPr>
        <w:jc w:val="both"/>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vertAlign w:val="superscript"/>
        </w:rPr>
        <w:t>1</w:t>
      </w:r>
      <w:r>
        <w:rPr>
          <w:rFonts w:ascii="Times New Roman" w:eastAsia="Times New Roman" w:hAnsi="Times New Roman" w:cs="Times New Roman"/>
          <w:color w:val="000000" w:themeColor="text1"/>
          <w:vertAlign w:val="superscript"/>
        </w:rPr>
        <w:t>1</w:t>
      </w:r>
      <w:r w:rsidRPr="004B1C30">
        <w:rPr>
          <w:rFonts w:ascii="Times New Roman" w:eastAsia="Times New Roman" w:hAnsi="Times New Roman" w:cs="Times New Roman"/>
          <w:color w:val="000000" w:themeColor="text1"/>
          <w:vertAlign w:val="superscript"/>
        </w:rPr>
        <w:t xml:space="preserve"> </w:t>
      </w:r>
      <w:r w:rsidRPr="004B1C30">
        <w:rPr>
          <w:rFonts w:ascii="Times New Roman" w:eastAsia="Times New Roman" w:hAnsi="Times New Roman" w:cs="Times New Roman"/>
          <w:color w:val="000000" w:themeColor="text1"/>
        </w:rPr>
        <w:t>University Hospital Southampton NHS Foundation Trust</w:t>
      </w:r>
      <w:r>
        <w:rPr>
          <w:rFonts w:ascii="Times New Roman" w:eastAsia="Times New Roman" w:hAnsi="Times New Roman" w:cs="Times New Roman"/>
          <w:color w:val="000000" w:themeColor="text1"/>
        </w:rPr>
        <w:t xml:space="preserve"> </w:t>
      </w:r>
    </w:p>
    <w:p w14:paraId="4DF53668" w14:textId="77777777" w:rsidR="00A96859" w:rsidRPr="004B1C30" w:rsidRDefault="00A96859" w:rsidP="00A96859">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vertAlign w:val="superscript"/>
        </w:rPr>
        <w:t xml:space="preserve">12 </w:t>
      </w:r>
      <w:r>
        <w:rPr>
          <w:rFonts w:ascii="Times New Roman" w:eastAsia="Times New Roman" w:hAnsi="Times New Roman" w:cs="Times New Roman"/>
          <w:color w:val="000000" w:themeColor="text1"/>
        </w:rPr>
        <w:t>University of Southampton</w:t>
      </w:r>
    </w:p>
    <w:p w14:paraId="53351EB4" w14:textId="77777777" w:rsidR="00A96859" w:rsidRPr="004B1C30" w:rsidRDefault="00A96859" w:rsidP="00A96859">
      <w:pPr>
        <w:jc w:val="both"/>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vertAlign w:val="superscript"/>
        </w:rPr>
        <w:t>1</w:t>
      </w:r>
      <w:r>
        <w:rPr>
          <w:rFonts w:ascii="Times New Roman" w:eastAsia="Times New Roman" w:hAnsi="Times New Roman" w:cs="Times New Roman"/>
          <w:color w:val="000000" w:themeColor="text1"/>
          <w:vertAlign w:val="superscript"/>
        </w:rPr>
        <w:t>3</w:t>
      </w:r>
      <w:r w:rsidRPr="004B1C30">
        <w:rPr>
          <w:rFonts w:ascii="Times New Roman" w:eastAsia="Times New Roman" w:hAnsi="Times New Roman" w:cs="Times New Roman"/>
          <w:color w:val="000000" w:themeColor="text1"/>
          <w:vertAlign w:val="superscript"/>
        </w:rPr>
        <w:t xml:space="preserve"> </w:t>
      </w:r>
      <w:r w:rsidRPr="004B1C30">
        <w:rPr>
          <w:rFonts w:ascii="Times New Roman" w:eastAsia="Times New Roman" w:hAnsi="Times New Roman" w:cs="Times New Roman"/>
          <w:color w:val="000000" w:themeColor="text1"/>
        </w:rPr>
        <w:t>Royal Berkshire NHS Foundation Trust</w:t>
      </w:r>
    </w:p>
    <w:p w14:paraId="37E7C0F3" w14:textId="77777777" w:rsidR="00A96859" w:rsidRDefault="00A96859" w:rsidP="00A96859">
      <w:pPr>
        <w:jc w:val="both"/>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vertAlign w:val="superscript"/>
        </w:rPr>
        <w:t>1</w:t>
      </w:r>
      <w:r>
        <w:rPr>
          <w:rFonts w:ascii="Times New Roman" w:eastAsia="Times New Roman" w:hAnsi="Times New Roman" w:cs="Times New Roman"/>
          <w:color w:val="000000" w:themeColor="text1"/>
          <w:vertAlign w:val="superscript"/>
        </w:rPr>
        <w:t>4</w:t>
      </w:r>
      <w:r w:rsidRPr="004B1C30">
        <w:rPr>
          <w:rFonts w:ascii="Times New Roman" w:eastAsia="Times New Roman" w:hAnsi="Times New Roman" w:cs="Times New Roman"/>
          <w:color w:val="000000" w:themeColor="text1"/>
          <w:vertAlign w:val="superscript"/>
        </w:rPr>
        <w:t xml:space="preserve"> </w:t>
      </w:r>
      <w:r w:rsidRPr="004B1C30">
        <w:rPr>
          <w:rFonts w:ascii="Times New Roman" w:eastAsia="Times New Roman" w:hAnsi="Times New Roman" w:cs="Times New Roman"/>
          <w:color w:val="000000" w:themeColor="text1"/>
        </w:rPr>
        <w:t>Salisbury NHS Foundation Trust</w:t>
      </w:r>
    </w:p>
    <w:p w14:paraId="50E1F0C9" w14:textId="77777777" w:rsidR="00A96859" w:rsidRDefault="00A96859" w:rsidP="00A96859">
      <w:pPr>
        <w:jc w:val="both"/>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vertAlign w:val="superscript"/>
        </w:rPr>
        <w:t>1</w:t>
      </w:r>
      <w:r>
        <w:rPr>
          <w:rFonts w:ascii="Times New Roman" w:eastAsia="Times New Roman" w:hAnsi="Times New Roman" w:cs="Times New Roman"/>
          <w:color w:val="000000" w:themeColor="text1"/>
          <w:vertAlign w:val="superscript"/>
        </w:rPr>
        <w:t>5</w:t>
      </w:r>
      <w:r w:rsidRPr="004B1C30">
        <w:rPr>
          <w:rFonts w:ascii="Times New Roman" w:eastAsia="Times New Roman" w:hAnsi="Times New Roman" w:cs="Times New Roman"/>
          <w:color w:val="000000" w:themeColor="text1"/>
        </w:rPr>
        <w:t xml:space="preserve"> Cardiff and Vale University Health Board</w:t>
      </w:r>
    </w:p>
    <w:p w14:paraId="06DF25F1" w14:textId="77777777" w:rsidR="00A96859" w:rsidRPr="00052FCD" w:rsidRDefault="00A96859" w:rsidP="00A96859">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vertAlign w:val="superscript"/>
        </w:rPr>
        <w:t xml:space="preserve">16 </w:t>
      </w:r>
      <w:proofErr w:type="spellStart"/>
      <w:r>
        <w:rPr>
          <w:rFonts w:ascii="Times New Roman" w:eastAsia="Times New Roman" w:hAnsi="Times New Roman" w:cs="Times New Roman"/>
          <w:color w:val="000000" w:themeColor="text1"/>
        </w:rPr>
        <w:t>Keele</w:t>
      </w:r>
      <w:proofErr w:type="spellEnd"/>
      <w:r>
        <w:rPr>
          <w:rFonts w:ascii="Times New Roman" w:eastAsia="Times New Roman" w:hAnsi="Times New Roman" w:cs="Times New Roman"/>
          <w:color w:val="000000" w:themeColor="text1"/>
        </w:rPr>
        <w:t xml:space="preserve"> University</w:t>
      </w:r>
    </w:p>
    <w:p w14:paraId="39BF36A3" w14:textId="77777777" w:rsidR="00A96859" w:rsidRDefault="00A96859" w:rsidP="00A96859">
      <w:pPr>
        <w:jc w:val="both"/>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vertAlign w:val="superscript"/>
        </w:rPr>
        <w:t>1</w:t>
      </w:r>
      <w:r>
        <w:rPr>
          <w:rFonts w:ascii="Times New Roman" w:eastAsia="Times New Roman" w:hAnsi="Times New Roman" w:cs="Times New Roman"/>
          <w:color w:val="000000" w:themeColor="text1"/>
          <w:vertAlign w:val="superscript"/>
        </w:rPr>
        <w:t>7</w:t>
      </w:r>
      <w:r w:rsidRPr="004B1C30">
        <w:rPr>
          <w:rFonts w:ascii="Times New Roman" w:eastAsia="Times New Roman" w:hAnsi="Times New Roman" w:cs="Times New Roman"/>
          <w:color w:val="000000" w:themeColor="text1"/>
        </w:rPr>
        <w:t xml:space="preserve"> Buckinghamshire Healthcare NHS Trust</w:t>
      </w:r>
    </w:p>
    <w:p w14:paraId="779FEBDF" w14:textId="77777777" w:rsidR="00A96859" w:rsidRPr="00D15EF6" w:rsidRDefault="00A96859" w:rsidP="00A96859">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vertAlign w:val="superscript"/>
        </w:rPr>
        <w:t xml:space="preserve">18 </w:t>
      </w:r>
      <w:r>
        <w:rPr>
          <w:rFonts w:ascii="Times New Roman" w:eastAsia="Times New Roman" w:hAnsi="Times New Roman" w:cs="Times New Roman"/>
          <w:color w:val="000000" w:themeColor="text1"/>
        </w:rPr>
        <w:t>St George’s, University of London</w:t>
      </w:r>
    </w:p>
    <w:p w14:paraId="4D28AFFD" w14:textId="77777777" w:rsidR="00A96859" w:rsidRPr="004B1C30" w:rsidRDefault="00A96859" w:rsidP="00A96859">
      <w:pPr>
        <w:jc w:val="both"/>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vertAlign w:val="superscript"/>
        </w:rPr>
        <w:t>1</w:t>
      </w:r>
      <w:r>
        <w:rPr>
          <w:rFonts w:ascii="Times New Roman" w:eastAsia="Times New Roman" w:hAnsi="Times New Roman" w:cs="Times New Roman"/>
          <w:color w:val="000000" w:themeColor="text1"/>
          <w:vertAlign w:val="superscript"/>
        </w:rPr>
        <w:t>9</w:t>
      </w:r>
      <w:r w:rsidRPr="004B1C30">
        <w:rPr>
          <w:rFonts w:ascii="Times New Roman" w:eastAsia="Times New Roman" w:hAnsi="Times New Roman" w:cs="Times New Roman"/>
          <w:color w:val="000000" w:themeColor="text1"/>
        </w:rPr>
        <w:t xml:space="preserve"> West Hertfordshire Hospitals NHS Trust</w:t>
      </w:r>
    </w:p>
    <w:p w14:paraId="2CF45EFE" w14:textId="77777777" w:rsidR="00A96859" w:rsidRPr="004B1C30" w:rsidRDefault="00A96859" w:rsidP="00A96859">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vertAlign w:val="superscript"/>
        </w:rPr>
        <w:t>20</w:t>
      </w:r>
      <w:r w:rsidRPr="004B1C30">
        <w:rPr>
          <w:rFonts w:ascii="Times New Roman" w:eastAsia="Times New Roman" w:hAnsi="Times New Roman" w:cs="Times New Roman"/>
          <w:color w:val="000000" w:themeColor="text1"/>
        </w:rPr>
        <w:t xml:space="preserve"> Queen Mary University of London</w:t>
      </w:r>
    </w:p>
    <w:p w14:paraId="35ED0732" w14:textId="77777777" w:rsidR="00A96859" w:rsidRDefault="00A96859" w:rsidP="00A96859">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vertAlign w:val="superscript"/>
        </w:rPr>
        <w:t>21</w:t>
      </w:r>
      <w:r w:rsidRPr="004B1C30">
        <w:rPr>
          <w:rFonts w:ascii="Times New Roman" w:eastAsia="Times New Roman" w:hAnsi="Times New Roman" w:cs="Times New Roman"/>
          <w:color w:val="000000" w:themeColor="text1"/>
        </w:rPr>
        <w:t xml:space="preserve"> Barts Health NHS Trust</w:t>
      </w:r>
    </w:p>
    <w:p w14:paraId="6BB0F7C7" w14:textId="77777777" w:rsidR="00ED4340" w:rsidRPr="004B1C30" w:rsidRDefault="00ED4340">
      <w:pPr>
        <w:jc w:val="both"/>
        <w:rPr>
          <w:rFonts w:ascii="Times New Roman" w:eastAsia="Times New Roman" w:hAnsi="Times New Roman" w:cs="Times New Roman"/>
          <w:color w:val="000000" w:themeColor="text1"/>
        </w:rPr>
      </w:pPr>
    </w:p>
    <w:p w14:paraId="7F1E8267" w14:textId="77777777" w:rsidR="00ED4340" w:rsidRPr="004B1C30" w:rsidRDefault="00A728C6">
      <w:pPr>
        <w:jc w:val="both"/>
        <w:rPr>
          <w:rFonts w:ascii="Times New Roman" w:eastAsia="Times New Roman" w:hAnsi="Times New Roman" w:cs="Times New Roman"/>
          <w:b/>
          <w:color w:val="000000" w:themeColor="text1"/>
        </w:rPr>
      </w:pPr>
      <w:r w:rsidRPr="004B1C30">
        <w:rPr>
          <w:rFonts w:ascii="Times New Roman" w:eastAsia="Times New Roman" w:hAnsi="Times New Roman" w:cs="Times New Roman"/>
          <w:b/>
          <w:color w:val="000000" w:themeColor="text1"/>
        </w:rPr>
        <w:t>Correspondence:</w:t>
      </w:r>
    </w:p>
    <w:p w14:paraId="507DA606" w14:textId="77777777" w:rsidR="00ED4340" w:rsidRPr="004B1C30" w:rsidRDefault="00A728C6">
      <w:pPr>
        <w:jc w:val="both"/>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 xml:space="preserve">Dr </w:t>
      </w:r>
      <w:proofErr w:type="spellStart"/>
      <w:r w:rsidRPr="004B1C30">
        <w:rPr>
          <w:rFonts w:ascii="Times New Roman" w:eastAsia="Times New Roman" w:hAnsi="Times New Roman" w:cs="Times New Roman"/>
          <w:color w:val="000000" w:themeColor="text1"/>
        </w:rPr>
        <w:t>Rasha</w:t>
      </w:r>
      <w:proofErr w:type="spellEnd"/>
      <w:r w:rsidRPr="004B1C30">
        <w:rPr>
          <w:rFonts w:ascii="Times New Roman" w:eastAsia="Times New Roman" w:hAnsi="Times New Roman" w:cs="Times New Roman"/>
          <w:color w:val="000000" w:themeColor="text1"/>
        </w:rPr>
        <w:t xml:space="preserve"> Al-</w:t>
      </w:r>
      <w:proofErr w:type="spellStart"/>
      <w:r w:rsidRPr="004B1C30">
        <w:rPr>
          <w:rFonts w:ascii="Times New Roman" w:eastAsia="Times New Roman" w:hAnsi="Times New Roman" w:cs="Times New Roman"/>
          <w:color w:val="000000" w:themeColor="text1"/>
        </w:rPr>
        <w:t>Lamee</w:t>
      </w:r>
      <w:proofErr w:type="spellEnd"/>
    </w:p>
    <w:p w14:paraId="7F5710B6" w14:textId="77777777" w:rsidR="00ED4340" w:rsidRPr="004B1C30" w:rsidRDefault="00A728C6">
      <w:pPr>
        <w:jc w:val="both"/>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National Heart and Lung Institute</w:t>
      </w:r>
    </w:p>
    <w:p w14:paraId="4A2922D5" w14:textId="77777777" w:rsidR="00ED4340" w:rsidRPr="004B1C30" w:rsidRDefault="00A728C6">
      <w:pPr>
        <w:jc w:val="both"/>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2nd Floor, B Block</w:t>
      </w:r>
    </w:p>
    <w:p w14:paraId="272A23DE" w14:textId="77777777" w:rsidR="00ED4340" w:rsidRPr="004B1C30" w:rsidRDefault="00A728C6">
      <w:pPr>
        <w:jc w:val="both"/>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Hammersmith Hospital</w:t>
      </w:r>
    </w:p>
    <w:p w14:paraId="16AEB100" w14:textId="77777777" w:rsidR="00ED4340" w:rsidRPr="004B1C30" w:rsidRDefault="00A728C6">
      <w:pPr>
        <w:jc w:val="both"/>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Du Cane Road</w:t>
      </w:r>
    </w:p>
    <w:p w14:paraId="46C90D10" w14:textId="77777777" w:rsidR="00ED4340" w:rsidRPr="004B1C30" w:rsidRDefault="00A728C6">
      <w:pPr>
        <w:jc w:val="both"/>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London</w:t>
      </w:r>
    </w:p>
    <w:p w14:paraId="2A070444" w14:textId="77777777" w:rsidR="00ED4340" w:rsidRPr="004B1C30" w:rsidRDefault="00A728C6">
      <w:pPr>
        <w:jc w:val="both"/>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W12 0HS</w:t>
      </w:r>
    </w:p>
    <w:p w14:paraId="071C300D" w14:textId="77777777" w:rsidR="00ED4340" w:rsidRPr="004B1C30" w:rsidRDefault="00ED4340">
      <w:pPr>
        <w:jc w:val="both"/>
        <w:rPr>
          <w:rFonts w:ascii="Times New Roman" w:eastAsia="Times New Roman" w:hAnsi="Times New Roman" w:cs="Times New Roman"/>
          <w:color w:val="000000" w:themeColor="text1"/>
        </w:rPr>
      </w:pPr>
    </w:p>
    <w:p w14:paraId="51D2E63B" w14:textId="2BD7F6ED" w:rsidR="00ED4340" w:rsidRPr="004B1C30" w:rsidRDefault="00A728C6">
      <w:pPr>
        <w:jc w:val="both"/>
        <w:rPr>
          <w:rFonts w:ascii="Times New Roman" w:eastAsia="Times New Roman" w:hAnsi="Times New Roman" w:cs="Times New Roman"/>
          <w:color w:val="000000" w:themeColor="text1"/>
        </w:rPr>
        <w:sectPr w:rsidR="00ED4340" w:rsidRPr="004B1C30">
          <w:headerReference w:type="default" r:id="rId8"/>
          <w:footerReference w:type="default" r:id="rId9"/>
          <w:pgSz w:w="11909" w:h="16834"/>
          <w:pgMar w:top="1440" w:right="1440" w:bottom="1440" w:left="1440" w:header="720" w:footer="720" w:gutter="0"/>
          <w:pgNumType w:start="1"/>
          <w:cols w:space="720"/>
        </w:sectPr>
      </w:pPr>
      <w:r w:rsidRPr="004B1C30">
        <w:rPr>
          <w:rFonts w:ascii="Times New Roman" w:eastAsia="Times New Roman" w:hAnsi="Times New Roman" w:cs="Times New Roman"/>
          <w:color w:val="000000" w:themeColor="text1"/>
        </w:rPr>
        <w:t xml:space="preserve">Word Count: </w:t>
      </w:r>
      <w:r w:rsidR="0033305B">
        <w:rPr>
          <w:rFonts w:ascii="Times New Roman" w:eastAsia="Times New Roman" w:hAnsi="Times New Roman" w:cs="Times New Roman"/>
          <w:color w:val="000000" w:themeColor="text1"/>
        </w:rPr>
        <w:t>3056</w:t>
      </w:r>
    </w:p>
    <w:p w14:paraId="22D74E1C" w14:textId="77777777" w:rsidR="00ED4340" w:rsidRPr="004B1C30" w:rsidRDefault="00A728C6">
      <w:pPr>
        <w:jc w:val="both"/>
        <w:rPr>
          <w:rFonts w:ascii="Times New Roman" w:eastAsia="Times New Roman" w:hAnsi="Times New Roman" w:cs="Times New Roman"/>
          <w:b/>
          <w:color w:val="000000" w:themeColor="text1"/>
        </w:rPr>
      </w:pPr>
      <w:r w:rsidRPr="004B1C30">
        <w:rPr>
          <w:rFonts w:ascii="Times New Roman" w:eastAsia="Times New Roman" w:hAnsi="Times New Roman" w:cs="Times New Roman"/>
          <w:b/>
          <w:color w:val="000000" w:themeColor="text1"/>
        </w:rPr>
        <w:lastRenderedPageBreak/>
        <w:t>ABSTRACT</w:t>
      </w:r>
    </w:p>
    <w:p w14:paraId="38DC587F" w14:textId="77777777" w:rsidR="00ED4340" w:rsidRPr="004B1C30" w:rsidRDefault="00ED4340">
      <w:pPr>
        <w:jc w:val="both"/>
        <w:rPr>
          <w:rFonts w:ascii="Times New Roman" w:eastAsia="Times New Roman" w:hAnsi="Times New Roman" w:cs="Times New Roman"/>
          <w:b/>
          <w:color w:val="000000" w:themeColor="text1"/>
        </w:rPr>
      </w:pPr>
    </w:p>
    <w:p w14:paraId="783BCF2F" w14:textId="77777777" w:rsidR="00ED4340" w:rsidRDefault="00A728C6" w:rsidP="00A45531">
      <w:pPr>
        <w:jc w:val="both"/>
        <w:rPr>
          <w:rFonts w:ascii="Times New Roman" w:eastAsia="Times New Roman" w:hAnsi="Times New Roman" w:cs="Times New Roman"/>
          <w:b/>
          <w:color w:val="000000" w:themeColor="text1"/>
        </w:rPr>
      </w:pPr>
      <w:r w:rsidRPr="004B1C30">
        <w:rPr>
          <w:rFonts w:ascii="Times New Roman" w:eastAsia="Times New Roman" w:hAnsi="Times New Roman" w:cs="Times New Roman"/>
          <w:b/>
          <w:color w:val="000000" w:themeColor="text1"/>
        </w:rPr>
        <w:t>Background</w:t>
      </w:r>
    </w:p>
    <w:p w14:paraId="1129B7FD" w14:textId="77777777" w:rsidR="0041698F" w:rsidRPr="004B1C30" w:rsidRDefault="0041698F" w:rsidP="00A45531">
      <w:pPr>
        <w:jc w:val="both"/>
        <w:rPr>
          <w:rFonts w:ascii="Times New Roman" w:eastAsia="Times New Roman" w:hAnsi="Times New Roman" w:cs="Times New Roman"/>
          <w:b/>
          <w:color w:val="000000" w:themeColor="text1"/>
        </w:rPr>
      </w:pPr>
    </w:p>
    <w:p w14:paraId="2988301E" w14:textId="1164981A" w:rsidR="00ED4340" w:rsidRPr="004B1C30" w:rsidRDefault="00A728C6" w:rsidP="00A45531">
      <w:pPr>
        <w:jc w:val="both"/>
        <w:rPr>
          <w:rFonts w:ascii="Times New Roman" w:eastAsia="Times New Roman" w:hAnsi="Times New Roman" w:cs="Times New Roman"/>
          <w:b/>
          <w:color w:val="000000" w:themeColor="text1"/>
        </w:rPr>
      </w:pPr>
      <w:r w:rsidRPr="004B1C30">
        <w:rPr>
          <w:rFonts w:ascii="Times New Roman" w:eastAsia="Times New Roman" w:hAnsi="Times New Roman" w:cs="Times New Roman"/>
          <w:color w:val="000000" w:themeColor="text1"/>
        </w:rPr>
        <w:t xml:space="preserve">Percutaneous coronary intervention (PCI) is frequently performed </w:t>
      </w:r>
      <w:r w:rsidR="00500F83">
        <w:rPr>
          <w:rFonts w:ascii="Times New Roman" w:eastAsia="Times New Roman" w:hAnsi="Times New Roman" w:cs="Times New Roman"/>
          <w:color w:val="000000" w:themeColor="text1"/>
        </w:rPr>
        <w:t>to improve symptoms of</w:t>
      </w:r>
      <w:r w:rsidR="00EB1E9F">
        <w:rPr>
          <w:rFonts w:ascii="Times New Roman" w:eastAsia="Times New Roman" w:hAnsi="Times New Roman" w:cs="Times New Roman"/>
          <w:color w:val="000000" w:themeColor="text1"/>
        </w:rPr>
        <w:t xml:space="preserve"> </w:t>
      </w:r>
      <w:r w:rsidRPr="004B1C30">
        <w:rPr>
          <w:rFonts w:ascii="Times New Roman" w:eastAsia="Times New Roman" w:hAnsi="Times New Roman" w:cs="Times New Roman"/>
          <w:color w:val="000000" w:themeColor="text1"/>
        </w:rPr>
        <w:t>stable angina</w:t>
      </w:r>
      <w:r w:rsidR="00EB1E9F">
        <w:rPr>
          <w:rFonts w:ascii="Times New Roman" w:eastAsia="Times New Roman" w:hAnsi="Times New Roman" w:cs="Times New Roman"/>
          <w:color w:val="000000" w:themeColor="text1"/>
        </w:rPr>
        <w:t xml:space="preserve">. </w:t>
      </w:r>
      <w:r w:rsidRPr="004B1C30">
        <w:rPr>
          <w:rFonts w:ascii="Times New Roman" w:eastAsia="Times New Roman" w:hAnsi="Times New Roman" w:cs="Times New Roman"/>
          <w:color w:val="000000" w:themeColor="text1"/>
        </w:rPr>
        <w:t xml:space="preserve">Whether PCI </w:t>
      </w:r>
      <w:r w:rsidR="00A700CE" w:rsidRPr="004B1C30">
        <w:rPr>
          <w:rFonts w:ascii="Times New Roman" w:eastAsia="Times New Roman" w:hAnsi="Times New Roman" w:cs="Times New Roman"/>
          <w:color w:val="000000" w:themeColor="text1"/>
        </w:rPr>
        <w:t xml:space="preserve">without </w:t>
      </w:r>
      <w:r w:rsidR="00EB1E9F">
        <w:rPr>
          <w:rFonts w:ascii="Times New Roman" w:eastAsia="Times New Roman" w:hAnsi="Times New Roman" w:cs="Times New Roman"/>
          <w:color w:val="000000" w:themeColor="text1"/>
        </w:rPr>
        <w:t xml:space="preserve">background </w:t>
      </w:r>
      <w:r w:rsidR="00A700CE" w:rsidRPr="004B1C30">
        <w:rPr>
          <w:rFonts w:ascii="Times New Roman" w:eastAsia="Times New Roman" w:hAnsi="Times New Roman" w:cs="Times New Roman"/>
          <w:color w:val="000000" w:themeColor="text1"/>
        </w:rPr>
        <w:t xml:space="preserve">antianginal medication </w:t>
      </w:r>
      <w:r w:rsidRPr="004B1C30">
        <w:rPr>
          <w:rFonts w:ascii="Times New Roman" w:eastAsia="Times New Roman" w:hAnsi="Times New Roman" w:cs="Times New Roman"/>
          <w:color w:val="000000" w:themeColor="text1"/>
        </w:rPr>
        <w:t xml:space="preserve">relieves angina beyond placebo remains unknown. </w:t>
      </w:r>
    </w:p>
    <w:p w14:paraId="68AAB3E8" w14:textId="77777777" w:rsidR="00ED4340" w:rsidRPr="004B1C30" w:rsidRDefault="00ED4340" w:rsidP="00A45531">
      <w:pPr>
        <w:jc w:val="both"/>
        <w:rPr>
          <w:rFonts w:ascii="Times New Roman" w:eastAsia="Times New Roman" w:hAnsi="Times New Roman" w:cs="Times New Roman"/>
          <w:b/>
          <w:color w:val="000000" w:themeColor="text1"/>
        </w:rPr>
      </w:pPr>
    </w:p>
    <w:p w14:paraId="77C4B048" w14:textId="77777777" w:rsidR="00ED4340" w:rsidRPr="004B1C30" w:rsidRDefault="00A728C6" w:rsidP="00A45531">
      <w:pPr>
        <w:jc w:val="both"/>
        <w:rPr>
          <w:rFonts w:ascii="Times New Roman" w:eastAsia="Times New Roman" w:hAnsi="Times New Roman" w:cs="Times New Roman"/>
          <w:b/>
          <w:color w:val="000000" w:themeColor="text1"/>
        </w:rPr>
      </w:pPr>
      <w:r w:rsidRPr="004B1C30">
        <w:rPr>
          <w:rFonts w:ascii="Times New Roman" w:eastAsia="Times New Roman" w:hAnsi="Times New Roman" w:cs="Times New Roman"/>
          <w:b/>
          <w:color w:val="000000" w:themeColor="text1"/>
        </w:rPr>
        <w:t>Methods</w:t>
      </w:r>
    </w:p>
    <w:p w14:paraId="4FABB4AA" w14:textId="77777777" w:rsidR="00ED4340" w:rsidRPr="004B1C30" w:rsidRDefault="00ED4340">
      <w:pPr>
        <w:jc w:val="both"/>
        <w:rPr>
          <w:rFonts w:ascii="Times New Roman" w:eastAsia="Times New Roman" w:hAnsi="Times New Roman" w:cs="Times New Roman"/>
          <w:color w:val="000000" w:themeColor="text1"/>
        </w:rPr>
      </w:pPr>
    </w:p>
    <w:p w14:paraId="093EB700" w14:textId="5B2BC83A" w:rsidR="00ED4340" w:rsidRPr="004B1C30" w:rsidRDefault="001645C6">
      <w:pPr>
        <w:jc w:val="both"/>
        <w:rPr>
          <w:rFonts w:ascii="Times New Roman" w:hAnsi="Times New Roman" w:cs="Times New Roman"/>
          <w:color w:val="000000" w:themeColor="text1"/>
          <w:shd w:val="clear" w:color="auto" w:fill="EEEEFF"/>
        </w:rPr>
      </w:pPr>
      <w:r>
        <w:rPr>
          <w:rFonts w:ascii="Times New Roman" w:eastAsia="Times New Roman" w:hAnsi="Times New Roman" w:cs="Times New Roman"/>
          <w:color w:val="000000" w:themeColor="text1"/>
        </w:rPr>
        <w:t>We conducted</w:t>
      </w:r>
      <w:r w:rsidR="00A728C6" w:rsidRPr="004B1C30">
        <w:rPr>
          <w:rFonts w:ascii="Times New Roman" w:eastAsia="Times New Roman" w:hAnsi="Times New Roman" w:cs="Times New Roman"/>
          <w:color w:val="000000" w:themeColor="text1"/>
        </w:rPr>
        <w:t xml:space="preserve"> a randomized,</w:t>
      </w:r>
      <w:r w:rsidR="0015027E">
        <w:rPr>
          <w:rFonts w:ascii="Times New Roman" w:eastAsia="Times New Roman" w:hAnsi="Times New Roman" w:cs="Times New Roman"/>
          <w:color w:val="000000" w:themeColor="text1"/>
        </w:rPr>
        <w:t xml:space="preserve"> double-blind,</w:t>
      </w:r>
      <w:r w:rsidR="00A728C6" w:rsidRPr="004B1C30">
        <w:rPr>
          <w:rFonts w:ascii="Times New Roman" w:eastAsia="Times New Roman" w:hAnsi="Times New Roman" w:cs="Times New Roman"/>
          <w:color w:val="000000" w:themeColor="text1"/>
        </w:rPr>
        <w:t xml:space="preserve"> placebo-controlled trial</w:t>
      </w:r>
      <w:r w:rsidR="00216925">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of PCI </w:t>
      </w:r>
      <w:r w:rsidR="00216925">
        <w:rPr>
          <w:rFonts w:ascii="Times New Roman" w:eastAsia="Times New Roman" w:hAnsi="Times New Roman" w:cs="Times New Roman"/>
          <w:color w:val="000000" w:themeColor="text1"/>
        </w:rPr>
        <w:t xml:space="preserve">in </w:t>
      </w:r>
      <w:r>
        <w:rPr>
          <w:rFonts w:ascii="Times New Roman" w:eastAsia="Times New Roman" w:hAnsi="Times New Roman" w:cs="Times New Roman"/>
          <w:color w:val="000000" w:themeColor="text1"/>
        </w:rPr>
        <w:t xml:space="preserve">patients with </w:t>
      </w:r>
      <w:r w:rsidR="00216925">
        <w:rPr>
          <w:rFonts w:ascii="Times New Roman" w:eastAsia="Times New Roman" w:hAnsi="Times New Roman" w:cs="Times New Roman"/>
          <w:color w:val="000000" w:themeColor="text1"/>
        </w:rPr>
        <w:t>stable angina.</w:t>
      </w:r>
      <w:r w:rsidR="00A728C6" w:rsidRPr="004B1C30">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Patients stopped</w:t>
      </w:r>
      <w:r w:rsidR="00A728C6" w:rsidRPr="004B1C30">
        <w:rPr>
          <w:rFonts w:ascii="Times New Roman" w:eastAsia="Times New Roman" w:hAnsi="Times New Roman" w:cs="Times New Roman"/>
          <w:color w:val="000000" w:themeColor="text1"/>
        </w:rPr>
        <w:t xml:space="preserve"> </w:t>
      </w:r>
      <w:r w:rsidR="00FC224B">
        <w:rPr>
          <w:rFonts w:ascii="Times New Roman" w:eastAsia="Times New Roman" w:hAnsi="Times New Roman" w:cs="Times New Roman"/>
          <w:color w:val="000000" w:themeColor="text1"/>
        </w:rPr>
        <w:t xml:space="preserve">all </w:t>
      </w:r>
      <w:r w:rsidR="00A728C6" w:rsidRPr="004B1C30">
        <w:rPr>
          <w:rFonts w:ascii="Times New Roman" w:eastAsia="Times New Roman" w:hAnsi="Times New Roman" w:cs="Times New Roman"/>
          <w:color w:val="000000" w:themeColor="text1"/>
        </w:rPr>
        <w:t>antianginal medication</w:t>
      </w:r>
      <w:r>
        <w:rPr>
          <w:rFonts w:ascii="Times New Roman" w:eastAsia="Times New Roman" w:hAnsi="Times New Roman" w:cs="Times New Roman"/>
          <w:color w:val="000000" w:themeColor="text1"/>
        </w:rPr>
        <w:t>s</w:t>
      </w:r>
      <w:r w:rsidR="00216925">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and underwent a </w:t>
      </w:r>
      <w:r w:rsidR="00A728C6" w:rsidRPr="004B1C30">
        <w:rPr>
          <w:rFonts w:ascii="Times New Roman" w:eastAsia="Times New Roman" w:hAnsi="Times New Roman" w:cs="Times New Roman"/>
          <w:color w:val="000000" w:themeColor="text1"/>
        </w:rPr>
        <w:t>2-week pre-randomization symptom assessment</w:t>
      </w:r>
      <w:r>
        <w:rPr>
          <w:rFonts w:ascii="Times New Roman" w:eastAsia="Times New Roman" w:hAnsi="Times New Roman" w:cs="Times New Roman"/>
          <w:color w:val="000000" w:themeColor="text1"/>
        </w:rPr>
        <w:t>.</w:t>
      </w:r>
      <w:r w:rsidR="00A728C6" w:rsidRPr="004B1C30">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Patients were </w:t>
      </w:r>
      <w:r w:rsidR="00A728C6" w:rsidRPr="004B1C30">
        <w:rPr>
          <w:rFonts w:ascii="Times New Roman" w:eastAsia="Times New Roman" w:hAnsi="Times New Roman" w:cs="Times New Roman"/>
          <w:color w:val="000000" w:themeColor="text1"/>
        </w:rPr>
        <w:t>randomi</w:t>
      </w:r>
      <w:r w:rsidR="00A700CE">
        <w:rPr>
          <w:rFonts w:ascii="Times New Roman" w:eastAsia="Times New Roman" w:hAnsi="Times New Roman" w:cs="Times New Roman"/>
          <w:color w:val="000000" w:themeColor="text1"/>
        </w:rPr>
        <w:t>z</w:t>
      </w:r>
      <w:r>
        <w:rPr>
          <w:rFonts w:ascii="Times New Roman" w:eastAsia="Times New Roman" w:hAnsi="Times New Roman" w:cs="Times New Roman"/>
          <w:color w:val="000000" w:themeColor="text1"/>
        </w:rPr>
        <w:t>ed 1:1</w:t>
      </w:r>
      <w:r w:rsidR="00A728C6" w:rsidRPr="004B1C30">
        <w:rPr>
          <w:rFonts w:ascii="Times New Roman" w:eastAsia="Times New Roman" w:hAnsi="Times New Roman" w:cs="Times New Roman"/>
          <w:color w:val="000000" w:themeColor="text1"/>
        </w:rPr>
        <w:t xml:space="preserve"> to PCI or placebo and </w:t>
      </w:r>
      <w:r>
        <w:rPr>
          <w:rFonts w:ascii="Times New Roman" w:eastAsia="Times New Roman" w:hAnsi="Times New Roman" w:cs="Times New Roman"/>
          <w:color w:val="000000" w:themeColor="text1"/>
        </w:rPr>
        <w:t xml:space="preserve">were followed for </w:t>
      </w:r>
      <w:r w:rsidR="00A728C6" w:rsidRPr="004B1C30">
        <w:rPr>
          <w:rFonts w:ascii="Times New Roman" w:eastAsia="Times New Roman" w:hAnsi="Times New Roman" w:cs="Times New Roman"/>
          <w:color w:val="000000" w:themeColor="text1"/>
        </w:rPr>
        <w:t>12</w:t>
      </w:r>
      <w:r w:rsidR="00A45531">
        <w:rPr>
          <w:rFonts w:ascii="Times New Roman" w:eastAsia="Times New Roman" w:hAnsi="Times New Roman" w:cs="Times New Roman"/>
          <w:color w:val="000000" w:themeColor="text1"/>
        </w:rPr>
        <w:t>-</w:t>
      </w:r>
      <w:r w:rsidR="00A728C6" w:rsidRPr="004B1C30">
        <w:rPr>
          <w:rFonts w:ascii="Times New Roman" w:eastAsia="Times New Roman" w:hAnsi="Times New Roman" w:cs="Times New Roman"/>
          <w:color w:val="000000" w:themeColor="text1"/>
        </w:rPr>
        <w:t>week</w:t>
      </w:r>
      <w:r>
        <w:rPr>
          <w:rFonts w:ascii="Times New Roman" w:eastAsia="Times New Roman" w:hAnsi="Times New Roman" w:cs="Times New Roman"/>
          <w:color w:val="000000" w:themeColor="text1"/>
        </w:rPr>
        <w:t>s</w:t>
      </w:r>
      <w:r w:rsidR="00A728C6" w:rsidRPr="004B1C30">
        <w:rPr>
          <w:rFonts w:ascii="Times New Roman" w:eastAsia="Times New Roman" w:hAnsi="Times New Roman" w:cs="Times New Roman"/>
          <w:color w:val="000000" w:themeColor="text1"/>
        </w:rPr>
        <w:t>. The primary end</w:t>
      </w:r>
      <w:r>
        <w:rPr>
          <w:rFonts w:ascii="Times New Roman" w:eastAsia="Times New Roman" w:hAnsi="Times New Roman" w:cs="Times New Roman"/>
          <w:color w:val="000000" w:themeColor="text1"/>
        </w:rPr>
        <w:t xml:space="preserve"> </w:t>
      </w:r>
      <w:r w:rsidR="00A728C6" w:rsidRPr="004B1C30">
        <w:rPr>
          <w:rFonts w:ascii="Times New Roman" w:eastAsia="Times New Roman" w:hAnsi="Times New Roman" w:cs="Times New Roman"/>
          <w:color w:val="000000" w:themeColor="text1"/>
        </w:rPr>
        <w:t xml:space="preserve">point was the </w:t>
      </w:r>
      <w:r w:rsidR="00D27D68">
        <w:rPr>
          <w:rFonts w:ascii="Times New Roman" w:eastAsia="Times New Roman" w:hAnsi="Times New Roman" w:cs="Times New Roman"/>
          <w:color w:val="000000" w:themeColor="text1"/>
        </w:rPr>
        <w:t>a</w:t>
      </w:r>
      <w:r w:rsidR="00241DDE">
        <w:rPr>
          <w:rFonts w:ascii="Times New Roman" w:eastAsia="Times New Roman" w:hAnsi="Times New Roman" w:cs="Times New Roman"/>
          <w:color w:val="000000" w:themeColor="text1"/>
        </w:rPr>
        <w:t>ngina symptom score</w:t>
      </w:r>
      <w:r w:rsidR="00A728C6" w:rsidRPr="004B1C30">
        <w:rPr>
          <w:rFonts w:ascii="Times New Roman" w:eastAsia="Times New Roman" w:hAnsi="Times New Roman" w:cs="Times New Roman"/>
          <w:color w:val="000000" w:themeColor="text1"/>
        </w:rPr>
        <w:t xml:space="preserve"> calculated daily </w:t>
      </w:r>
      <w:r>
        <w:rPr>
          <w:rFonts w:ascii="Times New Roman" w:eastAsia="Times New Roman" w:hAnsi="Times New Roman" w:cs="Times New Roman"/>
          <w:color w:val="000000" w:themeColor="text1"/>
        </w:rPr>
        <w:t>based on the number of</w:t>
      </w:r>
      <w:r w:rsidRPr="004B1C30">
        <w:rPr>
          <w:rFonts w:ascii="Times New Roman" w:eastAsia="Times New Roman" w:hAnsi="Times New Roman" w:cs="Times New Roman"/>
          <w:color w:val="000000" w:themeColor="text1"/>
        </w:rPr>
        <w:t xml:space="preserve"> </w:t>
      </w:r>
      <w:r w:rsidR="00A728C6" w:rsidRPr="004B1C30">
        <w:rPr>
          <w:rFonts w:ascii="Times New Roman" w:eastAsia="Times New Roman" w:hAnsi="Times New Roman" w:cs="Times New Roman"/>
          <w:color w:val="000000" w:themeColor="text1"/>
        </w:rPr>
        <w:t>angina episodes, antianginal medication restarts,</w:t>
      </w:r>
      <w:r w:rsidR="002F0F1C">
        <w:rPr>
          <w:rFonts w:ascii="Times New Roman" w:eastAsia="Times New Roman" w:hAnsi="Times New Roman" w:cs="Times New Roman"/>
          <w:color w:val="000000" w:themeColor="text1"/>
        </w:rPr>
        <w:t xml:space="preserve"> unblinding for</w:t>
      </w:r>
      <w:r w:rsidR="00A728C6" w:rsidRPr="004B1C30">
        <w:rPr>
          <w:rFonts w:ascii="Times New Roman" w:eastAsia="Times New Roman" w:hAnsi="Times New Roman" w:cs="Times New Roman"/>
          <w:color w:val="000000" w:themeColor="text1"/>
        </w:rPr>
        <w:t xml:space="preserve"> intolerable angina, acute coronary syndrome, and death. </w:t>
      </w:r>
    </w:p>
    <w:p w14:paraId="45FF3B4A" w14:textId="77777777" w:rsidR="00ED4340" w:rsidRPr="004B1C30" w:rsidRDefault="00ED4340">
      <w:pPr>
        <w:jc w:val="both"/>
        <w:rPr>
          <w:rFonts w:ascii="Times New Roman" w:eastAsia="Times New Roman" w:hAnsi="Times New Roman" w:cs="Times New Roman"/>
          <w:b/>
          <w:color w:val="000000" w:themeColor="text1"/>
        </w:rPr>
      </w:pPr>
    </w:p>
    <w:p w14:paraId="6B9259E0" w14:textId="77777777" w:rsidR="00ED4340" w:rsidRDefault="00A728C6">
      <w:pPr>
        <w:jc w:val="both"/>
        <w:rPr>
          <w:rFonts w:ascii="Times New Roman" w:eastAsia="Times New Roman" w:hAnsi="Times New Roman" w:cs="Times New Roman"/>
          <w:b/>
          <w:color w:val="000000" w:themeColor="text1"/>
        </w:rPr>
      </w:pPr>
      <w:r w:rsidRPr="004B1C30">
        <w:rPr>
          <w:rFonts w:ascii="Times New Roman" w:eastAsia="Times New Roman" w:hAnsi="Times New Roman" w:cs="Times New Roman"/>
          <w:b/>
          <w:color w:val="000000" w:themeColor="text1"/>
        </w:rPr>
        <w:t>Results</w:t>
      </w:r>
    </w:p>
    <w:p w14:paraId="4D411E2B" w14:textId="77777777" w:rsidR="0041698F" w:rsidRPr="004B1C30" w:rsidRDefault="0041698F">
      <w:pPr>
        <w:jc w:val="both"/>
        <w:rPr>
          <w:rFonts w:ascii="Times New Roman" w:eastAsia="Times New Roman" w:hAnsi="Times New Roman" w:cs="Times New Roman"/>
          <w:b/>
          <w:color w:val="000000" w:themeColor="text1"/>
        </w:rPr>
      </w:pPr>
    </w:p>
    <w:p w14:paraId="06334545" w14:textId="15421596" w:rsidR="001D6FB2" w:rsidRPr="00C856BA" w:rsidRDefault="00FC224B" w:rsidP="001D6FB2">
      <w:pPr>
        <w:jc w:val="both"/>
        <w:rPr>
          <w:rFonts w:ascii="Times New Roman" w:eastAsia="Times New Roman" w:hAnsi="Times New Roman" w:cs="Times New Roman"/>
          <w:bCs/>
          <w:color w:val="000000" w:themeColor="text1"/>
        </w:rPr>
      </w:pPr>
      <w:r>
        <w:rPr>
          <w:rFonts w:ascii="Times New Roman" w:eastAsia="Times New Roman" w:hAnsi="Times New Roman" w:cs="Times New Roman"/>
          <w:color w:val="000000" w:themeColor="text1"/>
        </w:rPr>
        <w:t xml:space="preserve">A total of 301 patients were </w:t>
      </w:r>
      <w:r w:rsidR="009E7BAB">
        <w:rPr>
          <w:rFonts w:ascii="Times New Roman" w:eastAsia="Times New Roman" w:hAnsi="Times New Roman" w:cs="Times New Roman"/>
          <w:color w:val="000000" w:themeColor="text1"/>
        </w:rPr>
        <w:t>randomized</w:t>
      </w:r>
      <w:r w:rsidR="00EE2475">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with 151 patients assigned to receive PCI and 150 to placebo. </w:t>
      </w:r>
      <w:r w:rsidR="00D767E0">
        <w:rPr>
          <w:rFonts w:ascii="Times New Roman" w:eastAsia="Times New Roman" w:hAnsi="Times New Roman" w:cs="Times New Roman"/>
          <w:color w:val="000000" w:themeColor="text1"/>
        </w:rPr>
        <w:t>The mean age of patients was 64</w:t>
      </w:r>
      <w:r w:rsidR="00D767E0">
        <w:rPr>
          <w:rFonts w:ascii="Times New Roman" w:eastAsia="Times New Roman" w:hAnsi="Times New Roman" w:cs="Times New Roman"/>
          <w:color w:val="000000" w:themeColor="text1"/>
        </w:rPr>
        <w:sym w:font="Symbol" w:char="F0B1"/>
      </w:r>
      <w:r w:rsidR="00D767E0">
        <w:rPr>
          <w:rFonts w:ascii="Times New Roman" w:eastAsia="Times New Roman" w:hAnsi="Times New Roman" w:cs="Times New Roman"/>
          <w:color w:val="000000" w:themeColor="text1"/>
        </w:rPr>
        <w:t xml:space="preserve">9 years and 79% were male. </w:t>
      </w:r>
      <w:r w:rsidR="00A728C6" w:rsidRPr="004B1C30">
        <w:rPr>
          <w:rFonts w:ascii="Times New Roman" w:eastAsia="Times New Roman" w:hAnsi="Times New Roman" w:cs="Times New Roman"/>
          <w:color w:val="000000" w:themeColor="text1"/>
        </w:rPr>
        <w:t xml:space="preserve">Ischemia was present in one </w:t>
      </w:r>
      <w:r w:rsidR="00D767E0">
        <w:rPr>
          <w:rFonts w:ascii="Times New Roman" w:eastAsia="Times New Roman" w:hAnsi="Times New Roman" w:cs="Times New Roman"/>
          <w:color w:val="000000" w:themeColor="text1"/>
        </w:rPr>
        <w:t xml:space="preserve">cardiac </w:t>
      </w:r>
      <w:r w:rsidR="00A728C6" w:rsidRPr="004B1C30">
        <w:rPr>
          <w:rFonts w:ascii="Times New Roman" w:eastAsia="Times New Roman" w:hAnsi="Times New Roman" w:cs="Times New Roman"/>
          <w:color w:val="000000" w:themeColor="text1"/>
        </w:rPr>
        <w:t xml:space="preserve">territory in 242 </w:t>
      </w:r>
      <w:r>
        <w:rPr>
          <w:rFonts w:ascii="Times New Roman" w:eastAsia="Times New Roman" w:hAnsi="Times New Roman" w:cs="Times New Roman"/>
          <w:color w:val="000000" w:themeColor="text1"/>
        </w:rPr>
        <w:t xml:space="preserve">patients </w:t>
      </w:r>
      <w:r w:rsidR="00A728C6" w:rsidRPr="004B1C30">
        <w:rPr>
          <w:rFonts w:ascii="Times New Roman" w:eastAsia="Times New Roman" w:hAnsi="Times New Roman" w:cs="Times New Roman"/>
          <w:color w:val="000000" w:themeColor="text1"/>
        </w:rPr>
        <w:t>(8</w:t>
      </w:r>
      <w:r w:rsidR="00B73363">
        <w:rPr>
          <w:rFonts w:ascii="Times New Roman" w:eastAsia="Times New Roman" w:hAnsi="Times New Roman" w:cs="Times New Roman"/>
          <w:color w:val="000000" w:themeColor="text1"/>
        </w:rPr>
        <w:t>0</w:t>
      </w:r>
      <w:r w:rsidR="00A728C6" w:rsidRPr="004B1C30">
        <w:rPr>
          <w:rFonts w:ascii="Times New Roman" w:eastAsia="Times New Roman" w:hAnsi="Times New Roman" w:cs="Times New Roman"/>
          <w:color w:val="000000" w:themeColor="text1"/>
        </w:rPr>
        <w:t xml:space="preserve">%), two </w:t>
      </w:r>
      <w:r>
        <w:rPr>
          <w:rFonts w:ascii="Times New Roman" w:eastAsia="Times New Roman" w:hAnsi="Times New Roman" w:cs="Times New Roman"/>
          <w:color w:val="000000" w:themeColor="text1"/>
        </w:rPr>
        <w:t xml:space="preserve">territories </w:t>
      </w:r>
      <w:r w:rsidR="00A728C6" w:rsidRPr="004B1C30">
        <w:rPr>
          <w:rFonts w:ascii="Times New Roman" w:eastAsia="Times New Roman" w:hAnsi="Times New Roman" w:cs="Times New Roman"/>
          <w:color w:val="000000" w:themeColor="text1"/>
        </w:rPr>
        <w:t xml:space="preserve">in </w:t>
      </w:r>
      <w:r w:rsidR="00B73363">
        <w:rPr>
          <w:rFonts w:ascii="Times New Roman" w:eastAsia="Times New Roman" w:hAnsi="Times New Roman" w:cs="Times New Roman"/>
          <w:color w:val="000000" w:themeColor="text1"/>
        </w:rPr>
        <w:t>52</w:t>
      </w:r>
      <w:r w:rsidR="00A728C6" w:rsidRPr="004B1C30">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patients </w:t>
      </w:r>
      <w:r w:rsidR="00A728C6" w:rsidRPr="004B1C30">
        <w:rPr>
          <w:rFonts w:ascii="Times New Roman" w:eastAsia="Times New Roman" w:hAnsi="Times New Roman" w:cs="Times New Roman"/>
          <w:color w:val="000000" w:themeColor="text1"/>
        </w:rPr>
        <w:t>(1</w:t>
      </w:r>
      <w:r w:rsidR="00B73363">
        <w:rPr>
          <w:rFonts w:ascii="Times New Roman" w:eastAsia="Times New Roman" w:hAnsi="Times New Roman" w:cs="Times New Roman"/>
          <w:color w:val="000000" w:themeColor="text1"/>
        </w:rPr>
        <w:t>7</w:t>
      </w:r>
      <w:r w:rsidR="00A728C6" w:rsidRPr="004B1C30">
        <w:rPr>
          <w:rFonts w:ascii="Times New Roman" w:eastAsia="Times New Roman" w:hAnsi="Times New Roman" w:cs="Times New Roman"/>
          <w:color w:val="000000" w:themeColor="text1"/>
        </w:rPr>
        <w:t xml:space="preserve">%) and three </w:t>
      </w:r>
      <w:r>
        <w:rPr>
          <w:rFonts w:ascii="Times New Roman" w:eastAsia="Times New Roman" w:hAnsi="Times New Roman" w:cs="Times New Roman"/>
          <w:color w:val="000000" w:themeColor="text1"/>
        </w:rPr>
        <w:t xml:space="preserve">territories </w:t>
      </w:r>
      <w:r w:rsidR="00A728C6" w:rsidRPr="004B1C30">
        <w:rPr>
          <w:rFonts w:ascii="Times New Roman" w:eastAsia="Times New Roman" w:hAnsi="Times New Roman" w:cs="Times New Roman"/>
          <w:color w:val="000000" w:themeColor="text1"/>
        </w:rPr>
        <w:t xml:space="preserve">in 7 </w:t>
      </w:r>
      <w:r>
        <w:rPr>
          <w:rFonts w:ascii="Times New Roman" w:eastAsia="Times New Roman" w:hAnsi="Times New Roman" w:cs="Times New Roman"/>
          <w:color w:val="000000" w:themeColor="text1"/>
        </w:rPr>
        <w:t xml:space="preserve">patients </w:t>
      </w:r>
      <w:r w:rsidR="00A728C6" w:rsidRPr="004B1C30">
        <w:rPr>
          <w:rFonts w:ascii="Times New Roman" w:eastAsia="Times New Roman" w:hAnsi="Times New Roman" w:cs="Times New Roman"/>
          <w:color w:val="000000" w:themeColor="text1"/>
        </w:rPr>
        <w:t xml:space="preserve">(2.3%). </w:t>
      </w:r>
      <w:r w:rsidR="00D767E0">
        <w:rPr>
          <w:rFonts w:ascii="Times New Roman" w:eastAsia="Times New Roman" w:hAnsi="Times New Roman" w:cs="Times New Roman"/>
          <w:color w:val="000000" w:themeColor="text1"/>
        </w:rPr>
        <w:t>The m</w:t>
      </w:r>
      <w:r w:rsidR="00A728C6" w:rsidRPr="004B1C30">
        <w:rPr>
          <w:rFonts w:ascii="Times New Roman" w:eastAsia="Times New Roman" w:hAnsi="Times New Roman" w:cs="Times New Roman"/>
          <w:color w:val="000000" w:themeColor="text1"/>
        </w:rPr>
        <w:t>e</w:t>
      </w:r>
      <w:r w:rsidR="00CB099C">
        <w:rPr>
          <w:rFonts w:ascii="Times New Roman" w:eastAsia="Times New Roman" w:hAnsi="Times New Roman" w:cs="Times New Roman"/>
          <w:color w:val="000000" w:themeColor="text1"/>
        </w:rPr>
        <w:t>dian</w:t>
      </w:r>
      <w:r w:rsidR="00A728C6" w:rsidRPr="004B1C30">
        <w:rPr>
          <w:rFonts w:ascii="Times New Roman" w:eastAsia="Times New Roman" w:hAnsi="Times New Roman" w:cs="Times New Roman"/>
          <w:color w:val="000000" w:themeColor="text1"/>
        </w:rPr>
        <w:t xml:space="preserve"> fractional flow reserve was </w:t>
      </w:r>
      <w:r w:rsidR="00CB099C" w:rsidRPr="004B1C30">
        <w:rPr>
          <w:rFonts w:ascii="Times New Roman" w:eastAsia="Times New Roman" w:hAnsi="Times New Roman" w:cs="Times New Roman"/>
          <w:color w:val="000000" w:themeColor="text1"/>
        </w:rPr>
        <w:t>0.63 (</w:t>
      </w:r>
      <w:r w:rsidR="00D767E0">
        <w:rPr>
          <w:rFonts w:ascii="Times New Roman" w:eastAsia="Times New Roman" w:hAnsi="Times New Roman" w:cs="Times New Roman"/>
          <w:color w:val="000000" w:themeColor="text1"/>
        </w:rPr>
        <w:t xml:space="preserve">interquartile range, </w:t>
      </w:r>
      <w:r w:rsidR="00CB099C" w:rsidRPr="004B1C30">
        <w:rPr>
          <w:rFonts w:ascii="Times New Roman" w:eastAsia="Times New Roman" w:hAnsi="Times New Roman" w:cs="Times New Roman"/>
          <w:color w:val="000000" w:themeColor="text1"/>
        </w:rPr>
        <w:t>0.49</w:t>
      </w:r>
      <w:r w:rsidR="00CB099C">
        <w:rPr>
          <w:rFonts w:ascii="Times New Roman" w:eastAsia="Times New Roman" w:hAnsi="Times New Roman" w:cs="Times New Roman"/>
          <w:color w:val="000000" w:themeColor="text1"/>
        </w:rPr>
        <w:t xml:space="preserve"> to</w:t>
      </w:r>
      <w:r w:rsidR="00CB099C" w:rsidRPr="004B1C30">
        <w:rPr>
          <w:rFonts w:ascii="Times New Roman" w:eastAsia="Times New Roman" w:hAnsi="Times New Roman" w:cs="Times New Roman"/>
          <w:color w:val="000000" w:themeColor="text1"/>
        </w:rPr>
        <w:t xml:space="preserve"> 0.75)</w:t>
      </w:r>
      <w:r w:rsidR="00CB099C">
        <w:rPr>
          <w:rFonts w:ascii="Times New Roman" w:eastAsia="Times New Roman" w:hAnsi="Times New Roman" w:cs="Times New Roman"/>
          <w:color w:val="000000" w:themeColor="text1"/>
        </w:rPr>
        <w:t xml:space="preserve"> </w:t>
      </w:r>
      <w:r w:rsidR="00A728C6" w:rsidRPr="004B1C30">
        <w:rPr>
          <w:rFonts w:ascii="Times New Roman" w:eastAsia="Times New Roman" w:hAnsi="Times New Roman" w:cs="Times New Roman"/>
          <w:color w:val="000000" w:themeColor="text1"/>
        </w:rPr>
        <w:t xml:space="preserve">and </w:t>
      </w:r>
      <w:r w:rsidR="00D767E0">
        <w:rPr>
          <w:rFonts w:ascii="Times New Roman" w:eastAsia="Times New Roman" w:hAnsi="Times New Roman" w:cs="Times New Roman"/>
          <w:color w:val="000000" w:themeColor="text1"/>
        </w:rPr>
        <w:t xml:space="preserve">the median </w:t>
      </w:r>
      <w:r w:rsidR="00A728C6" w:rsidRPr="004B1C30">
        <w:rPr>
          <w:rFonts w:ascii="Times New Roman" w:eastAsia="Times New Roman" w:hAnsi="Times New Roman" w:cs="Times New Roman"/>
          <w:color w:val="000000" w:themeColor="text1"/>
        </w:rPr>
        <w:t xml:space="preserve">instantaneous wave-free ratio </w:t>
      </w:r>
      <w:r w:rsidR="00D767E0">
        <w:rPr>
          <w:rFonts w:ascii="Times New Roman" w:eastAsia="Times New Roman" w:hAnsi="Times New Roman" w:cs="Times New Roman"/>
          <w:color w:val="000000" w:themeColor="text1"/>
        </w:rPr>
        <w:t xml:space="preserve">was </w:t>
      </w:r>
      <w:r w:rsidR="00CB099C" w:rsidRPr="004B1C30">
        <w:rPr>
          <w:rFonts w:ascii="Times New Roman" w:eastAsia="Times New Roman" w:hAnsi="Times New Roman" w:cs="Times New Roman"/>
          <w:color w:val="000000" w:themeColor="text1"/>
        </w:rPr>
        <w:t>0.78 (</w:t>
      </w:r>
      <w:r w:rsidR="00D767E0">
        <w:rPr>
          <w:rFonts w:ascii="Times New Roman" w:eastAsia="Times New Roman" w:hAnsi="Times New Roman" w:cs="Times New Roman"/>
          <w:color w:val="000000" w:themeColor="text1"/>
        </w:rPr>
        <w:t xml:space="preserve">interquartile range, </w:t>
      </w:r>
      <w:r w:rsidR="00CB099C" w:rsidRPr="004B1C30">
        <w:rPr>
          <w:rFonts w:ascii="Times New Roman" w:eastAsia="Times New Roman" w:hAnsi="Times New Roman" w:cs="Times New Roman"/>
          <w:color w:val="000000" w:themeColor="text1"/>
        </w:rPr>
        <w:t>0.5</w:t>
      </w:r>
      <w:r w:rsidR="006F6DD0">
        <w:rPr>
          <w:rFonts w:ascii="Times New Roman" w:eastAsia="Times New Roman" w:hAnsi="Times New Roman" w:cs="Times New Roman"/>
          <w:color w:val="000000" w:themeColor="text1"/>
        </w:rPr>
        <w:t>5</w:t>
      </w:r>
      <w:r w:rsidR="00CB099C">
        <w:rPr>
          <w:rFonts w:ascii="Times New Roman" w:eastAsia="Times New Roman" w:hAnsi="Times New Roman" w:cs="Times New Roman"/>
          <w:color w:val="000000" w:themeColor="text1"/>
        </w:rPr>
        <w:t xml:space="preserve"> to</w:t>
      </w:r>
      <w:r w:rsidR="00CB099C" w:rsidRPr="004B1C30">
        <w:rPr>
          <w:rFonts w:ascii="Times New Roman" w:eastAsia="Times New Roman" w:hAnsi="Times New Roman" w:cs="Times New Roman"/>
          <w:color w:val="000000" w:themeColor="text1"/>
        </w:rPr>
        <w:t xml:space="preserve"> 0.87)</w:t>
      </w:r>
      <w:r w:rsidR="00CB099C">
        <w:rPr>
          <w:rFonts w:ascii="Times New Roman" w:eastAsia="Times New Roman" w:hAnsi="Times New Roman" w:cs="Times New Roman"/>
          <w:color w:val="000000" w:themeColor="text1"/>
        </w:rPr>
        <w:t>.</w:t>
      </w:r>
      <w:r w:rsidR="00D767E0">
        <w:rPr>
          <w:rFonts w:ascii="Times New Roman" w:eastAsia="Times New Roman" w:hAnsi="Times New Roman" w:cs="Times New Roman"/>
          <w:color w:val="000000" w:themeColor="text1"/>
        </w:rPr>
        <w:t xml:space="preserve"> </w:t>
      </w:r>
      <w:r w:rsidR="00626321">
        <w:rPr>
          <w:rFonts w:ascii="Times New Roman" w:eastAsia="Times New Roman" w:hAnsi="Times New Roman" w:cs="Times New Roman"/>
          <w:color w:val="000000" w:themeColor="text1"/>
        </w:rPr>
        <w:t>At 12-week follow</w:t>
      </w:r>
      <w:r w:rsidR="004A643B">
        <w:rPr>
          <w:rFonts w:ascii="Times New Roman" w:eastAsia="Times New Roman" w:hAnsi="Times New Roman" w:cs="Times New Roman"/>
          <w:color w:val="000000" w:themeColor="text1"/>
        </w:rPr>
        <w:t>-</w:t>
      </w:r>
      <w:r w:rsidR="00626321">
        <w:rPr>
          <w:rFonts w:ascii="Times New Roman" w:eastAsia="Times New Roman" w:hAnsi="Times New Roman" w:cs="Times New Roman"/>
          <w:color w:val="000000" w:themeColor="text1"/>
        </w:rPr>
        <w:t xml:space="preserve">up, </w:t>
      </w:r>
      <w:r w:rsidR="00D767E0">
        <w:rPr>
          <w:rFonts w:ascii="Times New Roman" w:eastAsia="Times New Roman" w:hAnsi="Times New Roman" w:cs="Times New Roman"/>
          <w:color w:val="000000" w:themeColor="text1"/>
        </w:rPr>
        <w:t xml:space="preserve">the </w:t>
      </w:r>
      <w:r w:rsidR="00626321">
        <w:rPr>
          <w:rFonts w:ascii="Times New Roman" w:eastAsia="Times New Roman" w:hAnsi="Times New Roman" w:cs="Times New Roman"/>
          <w:color w:val="000000" w:themeColor="text1"/>
        </w:rPr>
        <w:t>angina symptom score</w:t>
      </w:r>
      <w:r w:rsidR="00A45531">
        <w:rPr>
          <w:rFonts w:ascii="Times New Roman" w:eastAsia="Times New Roman" w:hAnsi="Times New Roman" w:cs="Times New Roman"/>
          <w:color w:val="000000" w:themeColor="text1"/>
        </w:rPr>
        <w:t xml:space="preserve"> </w:t>
      </w:r>
      <w:r w:rsidR="00D767E0">
        <w:rPr>
          <w:rFonts w:ascii="Times New Roman" w:eastAsia="Times New Roman" w:hAnsi="Times New Roman" w:cs="Times New Roman"/>
          <w:color w:val="000000" w:themeColor="text1"/>
        </w:rPr>
        <w:t xml:space="preserve">was </w:t>
      </w:r>
      <w:r w:rsidR="00732CC7">
        <w:rPr>
          <w:rFonts w:ascii="Times New Roman" w:eastAsia="Times New Roman" w:hAnsi="Times New Roman" w:cs="Times New Roman"/>
          <w:color w:val="000000" w:themeColor="text1"/>
        </w:rPr>
        <w:t>2.9 for patients assigned to PCI and 5.6 for patients assigned to placebo</w:t>
      </w:r>
      <w:r w:rsidR="00D767E0">
        <w:rPr>
          <w:rFonts w:ascii="Times New Roman" w:eastAsia="Times New Roman" w:hAnsi="Times New Roman" w:cs="Times New Roman"/>
          <w:color w:val="000000" w:themeColor="text1"/>
        </w:rPr>
        <w:t xml:space="preserve"> </w:t>
      </w:r>
      <w:r w:rsidR="00626321" w:rsidRPr="004B1C30">
        <w:rPr>
          <w:rFonts w:ascii="Times New Roman" w:eastAsia="Times New Roman" w:hAnsi="Times New Roman" w:cs="Times New Roman"/>
          <w:color w:val="000000" w:themeColor="text1"/>
        </w:rPr>
        <w:t>(</w:t>
      </w:r>
      <w:r w:rsidR="00732CC7">
        <w:rPr>
          <w:rFonts w:ascii="Times New Roman" w:eastAsia="Times New Roman" w:hAnsi="Times New Roman" w:cs="Times New Roman"/>
          <w:color w:val="000000" w:themeColor="text1"/>
        </w:rPr>
        <w:t>odds ratio</w:t>
      </w:r>
      <w:r w:rsidR="00626321">
        <w:rPr>
          <w:rFonts w:ascii="Times New Roman" w:eastAsia="Times New Roman" w:hAnsi="Times New Roman" w:cs="Times New Roman"/>
          <w:color w:val="000000" w:themeColor="text1"/>
        </w:rPr>
        <w:t xml:space="preserve"> </w:t>
      </w:r>
      <w:r w:rsidR="003268D4">
        <w:rPr>
          <w:rFonts w:ascii="Times New Roman" w:eastAsia="Times New Roman" w:hAnsi="Times New Roman" w:cs="Times New Roman"/>
          <w:color w:val="000000" w:themeColor="text1"/>
        </w:rPr>
        <w:t>2.21</w:t>
      </w:r>
      <w:r w:rsidR="00732CC7">
        <w:rPr>
          <w:rFonts w:ascii="Times New Roman" w:eastAsia="Times New Roman" w:hAnsi="Times New Roman" w:cs="Times New Roman"/>
          <w:color w:val="000000" w:themeColor="text1"/>
        </w:rPr>
        <w:t xml:space="preserve">; </w:t>
      </w:r>
      <w:r w:rsidR="00626321">
        <w:rPr>
          <w:rFonts w:ascii="Times New Roman" w:eastAsia="Times New Roman" w:hAnsi="Times New Roman" w:cs="Times New Roman"/>
          <w:color w:val="000000" w:themeColor="text1"/>
        </w:rPr>
        <w:t>95%</w:t>
      </w:r>
      <w:r w:rsidR="00732CC7">
        <w:rPr>
          <w:rFonts w:ascii="Times New Roman" w:eastAsia="Times New Roman" w:hAnsi="Times New Roman" w:cs="Times New Roman"/>
          <w:color w:val="000000" w:themeColor="text1"/>
        </w:rPr>
        <w:t xml:space="preserve"> confidence interval, 1.</w:t>
      </w:r>
      <w:r w:rsidR="003268D4">
        <w:rPr>
          <w:rFonts w:ascii="Times New Roman" w:eastAsia="Times New Roman" w:hAnsi="Times New Roman" w:cs="Times New Roman"/>
          <w:color w:val="000000" w:themeColor="text1"/>
        </w:rPr>
        <w:t>41</w:t>
      </w:r>
      <w:r w:rsidR="00626321">
        <w:rPr>
          <w:rFonts w:ascii="Times New Roman" w:eastAsia="Times New Roman" w:hAnsi="Times New Roman" w:cs="Times New Roman"/>
          <w:color w:val="000000" w:themeColor="text1"/>
        </w:rPr>
        <w:t xml:space="preserve"> to </w:t>
      </w:r>
      <w:r w:rsidR="003268D4">
        <w:rPr>
          <w:rFonts w:ascii="Times New Roman" w:eastAsia="Times New Roman" w:hAnsi="Times New Roman" w:cs="Times New Roman"/>
          <w:color w:val="000000" w:themeColor="text1"/>
        </w:rPr>
        <w:t>3.47</w:t>
      </w:r>
      <w:r w:rsidR="00626321">
        <w:rPr>
          <w:rFonts w:ascii="Times New Roman" w:eastAsia="Times New Roman" w:hAnsi="Times New Roman" w:cs="Times New Roman"/>
          <w:color w:val="000000" w:themeColor="text1"/>
        </w:rPr>
        <w:t>, p</w:t>
      </w:r>
      <w:r w:rsidR="003268D4">
        <w:rPr>
          <w:rFonts w:ascii="Times New Roman" w:eastAsia="Times New Roman" w:hAnsi="Times New Roman" w:cs="Times New Roman"/>
          <w:color w:val="000000" w:themeColor="text1"/>
        </w:rPr>
        <w:t>&lt;0.001</w:t>
      </w:r>
      <w:r w:rsidR="00626321" w:rsidRPr="004B1C30">
        <w:rPr>
          <w:rFonts w:ascii="Times New Roman" w:eastAsia="Times New Roman" w:hAnsi="Times New Roman" w:cs="Times New Roman"/>
          <w:color w:val="000000" w:themeColor="text1"/>
        </w:rPr>
        <w:t>)</w:t>
      </w:r>
      <w:r w:rsidR="009179FF">
        <w:rPr>
          <w:rFonts w:ascii="Times New Roman" w:eastAsia="Times New Roman" w:hAnsi="Times New Roman" w:cs="Times New Roman"/>
          <w:color w:val="000000" w:themeColor="text1"/>
        </w:rPr>
        <w:t xml:space="preserve">. </w:t>
      </w:r>
      <w:r w:rsidR="001D6FB2">
        <w:rPr>
          <w:rFonts w:ascii="Times New Roman" w:eastAsia="Times New Roman" w:hAnsi="Times New Roman" w:cs="Times New Roman"/>
          <w:bCs/>
          <w:color w:val="000000" w:themeColor="text1"/>
        </w:rPr>
        <w:t xml:space="preserve">One patient in the placebo arm had intolerable angina. Acute coronary syndromes occurred in 4 </w:t>
      </w:r>
      <w:r w:rsidR="00500F83">
        <w:rPr>
          <w:rFonts w:ascii="Times New Roman" w:eastAsia="Times New Roman" w:hAnsi="Times New Roman" w:cs="Times New Roman"/>
          <w:bCs/>
          <w:color w:val="000000" w:themeColor="text1"/>
        </w:rPr>
        <w:t xml:space="preserve">patients in the </w:t>
      </w:r>
      <w:r w:rsidR="001D6FB2">
        <w:rPr>
          <w:rFonts w:ascii="Times New Roman" w:eastAsia="Times New Roman" w:hAnsi="Times New Roman" w:cs="Times New Roman"/>
          <w:bCs/>
          <w:color w:val="000000" w:themeColor="text1"/>
        </w:rPr>
        <w:t xml:space="preserve">PCI </w:t>
      </w:r>
      <w:r w:rsidR="00500F83">
        <w:rPr>
          <w:rFonts w:ascii="Times New Roman" w:eastAsia="Times New Roman" w:hAnsi="Times New Roman" w:cs="Times New Roman"/>
          <w:bCs/>
          <w:color w:val="000000" w:themeColor="text1"/>
        </w:rPr>
        <w:t xml:space="preserve">group </w:t>
      </w:r>
      <w:r w:rsidR="001D6FB2">
        <w:rPr>
          <w:rFonts w:ascii="Times New Roman" w:eastAsia="Times New Roman" w:hAnsi="Times New Roman" w:cs="Times New Roman"/>
          <w:bCs/>
          <w:color w:val="000000" w:themeColor="text1"/>
        </w:rPr>
        <w:t xml:space="preserve">and 6 </w:t>
      </w:r>
      <w:r w:rsidR="00500F83">
        <w:rPr>
          <w:rFonts w:ascii="Times New Roman" w:eastAsia="Times New Roman" w:hAnsi="Times New Roman" w:cs="Times New Roman"/>
          <w:bCs/>
          <w:color w:val="000000" w:themeColor="text1"/>
        </w:rPr>
        <w:t xml:space="preserve">in the </w:t>
      </w:r>
      <w:r w:rsidR="001D6FB2">
        <w:rPr>
          <w:rFonts w:ascii="Times New Roman" w:eastAsia="Times New Roman" w:hAnsi="Times New Roman" w:cs="Times New Roman"/>
          <w:bCs/>
          <w:color w:val="000000" w:themeColor="text1"/>
        </w:rPr>
        <w:t>placebo group</w:t>
      </w:r>
      <w:r w:rsidR="00500F83">
        <w:rPr>
          <w:rFonts w:ascii="Times New Roman" w:eastAsia="Times New Roman" w:hAnsi="Times New Roman" w:cs="Times New Roman"/>
          <w:bCs/>
          <w:color w:val="000000" w:themeColor="text1"/>
        </w:rPr>
        <w:t>.</w:t>
      </w:r>
    </w:p>
    <w:p w14:paraId="7DF644F3" w14:textId="77777777" w:rsidR="00ED4340" w:rsidRPr="004B1C30" w:rsidRDefault="00ED4340">
      <w:pPr>
        <w:jc w:val="both"/>
        <w:rPr>
          <w:rFonts w:ascii="Times New Roman" w:eastAsia="Times New Roman" w:hAnsi="Times New Roman" w:cs="Times New Roman"/>
          <w:color w:val="000000" w:themeColor="text1"/>
        </w:rPr>
      </w:pPr>
    </w:p>
    <w:p w14:paraId="77356EA7" w14:textId="77777777" w:rsidR="00ED4340" w:rsidRDefault="00A728C6">
      <w:pPr>
        <w:jc w:val="both"/>
        <w:rPr>
          <w:rFonts w:ascii="Times New Roman" w:eastAsia="Times New Roman" w:hAnsi="Times New Roman" w:cs="Times New Roman"/>
          <w:b/>
          <w:color w:val="000000" w:themeColor="text1"/>
        </w:rPr>
      </w:pPr>
      <w:r w:rsidRPr="004B1C30">
        <w:rPr>
          <w:rFonts w:ascii="Times New Roman" w:eastAsia="Times New Roman" w:hAnsi="Times New Roman" w:cs="Times New Roman"/>
          <w:b/>
          <w:color w:val="000000" w:themeColor="text1"/>
        </w:rPr>
        <w:t>Conclusions</w:t>
      </w:r>
    </w:p>
    <w:p w14:paraId="6E62B4BD" w14:textId="77777777" w:rsidR="0041698F" w:rsidRPr="004B1C30" w:rsidRDefault="0041698F">
      <w:pPr>
        <w:jc w:val="both"/>
        <w:rPr>
          <w:rFonts w:ascii="Times New Roman" w:eastAsia="Times New Roman" w:hAnsi="Times New Roman" w:cs="Times New Roman"/>
          <w:b/>
          <w:color w:val="000000" w:themeColor="text1"/>
        </w:rPr>
      </w:pPr>
    </w:p>
    <w:p w14:paraId="57E2EB69" w14:textId="31579564" w:rsidR="00ED4340" w:rsidRDefault="007E0BDA">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Among</w:t>
      </w:r>
      <w:r w:rsidRPr="004B1C30">
        <w:rPr>
          <w:rFonts w:ascii="Times New Roman" w:eastAsia="Times New Roman" w:hAnsi="Times New Roman" w:cs="Times New Roman"/>
          <w:color w:val="000000" w:themeColor="text1"/>
        </w:rPr>
        <w:t xml:space="preserve"> </w:t>
      </w:r>
      <w:r w:rsidR="00A728C6" w:rsidRPr="004B1C30">
        <w:rPr>
          <w:rFonts w:ascii="Times New Roman" w:eastAsia="Times New Roman" w:hAnsi="Times New Roman" w:cs="Times New Roman"/>
          <w:color w:val="000000" w:themeColor="text1"/>
        </w:rPr>
        <w:t xml:space="preserve">patients with stable angina </w:t>
      </w:r>
      <w:r w:rsidR="00BE2931">
        <w:rPr>
          <w:rFonts w:ascii="Times New Roman" w:eastAsia="Times New Roman" w:hAnsi="Times New Roman" w:cs="Times New Roman"/>
          <w:color w:val="000000" w:themeColor="text1"/>
        </w:rPr>
        <w:t xml:space="preserve">on little or no </w:t>
      </w:r>
      <w:r w:rsidR="00A728C6" w:rsidRPr="004B1C30">
        <w:rPr>
          <w:rFonts w:ascii="Times New Roman" w:eastAsia="Times New Roman" w:hAnsi="Times New Roman" w:cs="Times New Roman"/>
          <w:color w:val="000000" w:themeColor="text1"/>
        </w:rPr>
        <w:t>antianginal medication</w:t>
      </w:r>
      <w:r>
        <w:rPr>
          <w:rFonts w:ascii="Times New Roman" w:eastAsia="Times New Roman" w:hAnsi="Times New Roman" w:cs="Times New Roman"/>
          <w:color w:val="000000" w:themeColor="text1"/>
        </w:rPr>
        <w:t xml:space="preserve"> </w:t>
      </w:r>
      <w:r w:rsidRPr="004B1C30">
        <w:rPr>
          <w:rFonts w:ascii="Times New Roman" w:eastAsia="Times New Roman" w:hAnsi="Times New Roman" w:cs="Times New Roman"/>
          <w:color w:val="000000" w:themeColor="text1"/>
        </w:rPr>
        <w:t>and objective evidence of ischemia</w:t>
      </w:r>
      <w:r w:rsidR="00A728C6" w:rsidRPr="004B1C30">
        <w:rPr>
          <w:rFonts w:ascii="Times New Roman" w:eastAsia="Times New Roman" w:hAnsi="Times New Roman" w:cs="Times New Roman"/>
          <w:color w:val="000000" w:themeColor="text1"/>
        </w:rPr>
        <w:t xml:space="preserve">, PCI </w:t>
      </w:r>
      <w:r w:rsidR="000A53B5">
        <w:rPr>
          <w:rFonts w:ascii="Times New Roman" w:eastAsia="Times New Roman" w:hAnsi="Times New Roman" w:cs="Times New Roman"/>
          <w:color w:val="000000" w:themeColor="text1"/>
        </w:rPr>
        <w:t xml:space="preserve">improved </w:t>
      </w:r>
      <w:r>
        <w:rPr>
          <w:rFonts w:ascii="Times New Roman" w:eastAsia="Times New Roman" w:hAnsi="Times New Roman" w:cs="Times New Roman"/>
          <w:color w:val="000000" w:themeColor="text1"/>
        </w:rPr>
        <w:t xml:space="preserve">the </w:t>
      </w:r>
      <w:r w:rsidR="00241DDE">
        <w:rPr>
          <w:rFonts w:ascii="Times New Roman" w:eastAsia="Times New Roman" w:hAnsi="Times New Roman" w:cs="Times New Roman"/>
          <w:color w:val="000000" w:themeColor="text1"/>
        </w:rPr>
        <w:t>angina symptom score</w:t>
      </w:r>
      <w:r w:rsidR="00B46DF2">
        <w:rPr>
          <w:rFonts w:ascii="Times New Roman" w:eastAsia="Times New Roman" w:hAnsi="Times New Roman" w:cs="Times New Roman"/>
          <w:color w:val="000000" w:themeColor="text1"/>
        </w:rPr>
        <w:t xml:space="preserve"> </w:t>
      </w:r>
      <w:r w:rsidR="00A728C6" w:rsidRPr="004B1C30">
        <w:rPr>
          <w:rFonts w:ascii="Times New Roman" w:eastAsia="Times New Roman" w:hAnsi="Times New Roman" w:cs="Times New Roman"/>
          <w:color w:val="000000" w:themeColor="text1"/>
        </w:rPr>
        <w:t>compared to placebo</w:t>
      </w:r>
      <w:r w:rsidR="000A53B5">
        <w:rPr>
          <w:rFonts w:ascii="Times New Roman" w:eastAsia="Times New Roman" w:hAnsi="Times New Roman" w:cs="Times New Roman"/>
          <w:color w:val="000000" w:themeColor="text1"/>
        </w:rPr>
        <w:t>.</w:t>
      </w:r>
    </w:p>
    <w:p w14:paraId="0F81C418" w14:textId="77777777" w:rsidR="0041698F" w:rsidRDefault="0041698F">
      <w:pPr>
        <w:jc w:val="both"/>
        <w:rPr>
          <w:rFonts w:ascii="Times New Roman" w:eastAsia="Times New Roman" w:hAnsi="Times New Roman" w:cs="Times New Roman"/>
          <w:color w:val="000000" w:themeColor="text1"/>
        </w:rPr>
      </w:pPr>
    </w:p>
    <w:p w14:paraId="142514E2" w14:textId="3AE9CB4D" w:rsidR="00A765D8" w:rsidRPr="00A765D8" w:rsidRDefault="002E4850">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(Funded by </w:t>
      </w:r>
      <w:r w:rsidRPr="0041698F">
        <w:rPr>
          <w:rFonts w:ascii="Times New Roman" w:eastAsia="Times New Roman" w:hAnsi="Times New Roman" w:cs="Times New Roman"/>
          <w:color w:val="000000" w:themeColor="text1"/>
        </w:rPr>
        <w:t>NIHR Imperial Biomedical Research Centre, Medical Research Council, NIHR,</w:t>
      </w:r>
      <w:r w:rsidR="00EA3E9C">
        <w:rPr>
          <w:rFonts w:ascii="Times New Roman" w:eastAsia="Times New Roman" w:hAnsi="Times New Roman" w:cs="Times New Roman"/>
          <w:color w:val="000000" w:themeColor="text1"/>
        </w:rPr>
        <w:t xml:space="preserve"> </w:t>
      </w:r>
      <w:r w:rsidR="00EA3E9C" w:rsidRPr="0041698F">
        <w:rPr>
          <w:rFonts w:ascii="Times New Roman" w:eastAsia="Times New Roman" w:hAnsi="Times New Roman" w:cs="Times New Roman"/>
          <w:color w:val="000000" w:themeColor="text1"/>
        </w:rPr>
        <w:t>British Heart Foundation,</w:t>
      </w:r>
      <w:r w:rsidR="001A52EC">
        <w:rPr>
          <w:rFonts w:ascii="Times New Roman" w:eastAsia="Times New Roman" w:hAnsi="Times New Roman" w:cs="Times New Roman"/>
          <w:color w:val="000000" w:themeColor="text1"/>
        </w:rPr>
        <w:t xml:space="preserve"> </w:t>
      </w:r>
      <w:r w:rsidRPr="0041698F">
        <w:rPr>
          <w:rFonts w:ascii="Times New Roman" w:eastAsia="Times New Roman" w:hAnsi="Times New Roman" w:cs="Times New Roman"/>
          <w:color w:val="000000" w:themeColor="text1"/>
        </w:rPr>
        <w:t>Philips, Coronary Flow Trust</w:t>
      </w:r>
      <w:r>
        <w:rPr>
          <w:rFonts w:ascii="Times New Roman" w:eastAsia="Times New Roman" w:hAnsi="Times New Roman" w:cs="Times New Roman"/>
          <w:color w:val="000000" w:themeColor="text1"/>
        </w:rPr>
        <w:t xml:space="preserve">; ORBITA-2 </w:t>
      </w:r>
      <w:r w:rsidR="00A765D8" w:rsidRPr="00A765D8">
        <w:rPr>
          <w:rFonts w:ascii="Times New Roman" w:eastAsia="Times New Roman" w:hAnsi="Times New Roman" w:cs="Times New Roman"/>
          <w:color w:val="000000" w:themeColor="text1"/>
        </w:rPr>
        <w:t xml:space="preserve">ClinicalTrials.gov: </w:t>
      </w:r>
      <w:r w:rsidR="00A765D8" w:rsidRPr="00A765D8">
        <w:rPr>
          <w:rFonts w:ascii="Times New Roman" w:hAnsi="Times New Roman" w:cs="Times New Roman"/>
          <w:color w:val="000000"/>
          <w:shd w:val="clear" w:color="auto" w:fill="FFFFFF"/>
        </w:rPr>
        <w:t>NCT03742050</w:t>
      </w:r>
      <w:r>
        <w:rPr>
          <w:rFonts w:ascii="Times New Roman" w:hAnsi="Times New Roman" w:cs="Times New Roman"/>
          <w:color w:val="000000"/>
          <w:shd w:val="clear" w:color="auto" w:fill="FFFFFF"/>
        </w:rPr>
        <w:t>)</w:t>
      </w:r>
    </w:p>
    <w:p w14:paraId="376E06D1" w14:textId="77777777" w:rsidR="00ED4340" w:rsidRPr="004B1C30" w:rsidRDefault="00ED4340">
      <w:pPr>
        <w:jc w:val="both"/>
        <w:rPr>
          <w:rFonts w:ascii="Times New Roman" w:eastAsia="Times New Roman" w:hAnsi="Times New Roman" w:cs="Times New Roman"/>
          <w:b/>
          <w:color w:val="000000" w:themeColor="text1"/>
        </w:rPr>
      </w:pPr>
    </w:p>
    <w:p w14:paraId="465931A3" w14:textId="77777777" w:rsidR="00ED4340" w:rsidRDefault="00ED4340">
      <w:pPr>
        <w:jc w:val="both"/>
        <w:rPr>
          <w:rFonts w:ascii="Times New Roman" w:eastAsia="Times New Roman" w:hAnsi="Times New Roman" w:cs="Times New Roman"/>
          <w:color w:val="000000" w:themeColor="text1"/>
        </w:rPr>
      </w:pPr>
    </w:p>
    <w:p w14:paraId="3D33A3A1" w14:textId="3B1B47EF" w:rsidR="001F43A7" w:rsidRPr="00DF1798" w:rsidRDefault="001F43A7" w:rsidP="00DF1798">
      <w:pPr>
        <w:jc w:val="both"/>
        <w:rPr>
          <w:rFonts w:ascii="Times New Roman" w:hAnsi="Times New Roman" w:cs="Times New Roman"/>
          <w:color w:val="212121"/>
        </w:rPr>
      </w:pPr>
      <w:r w:rsidRPr="00DF1798">
        <w:rPr>
          <w:rFonts w:ascii="Times New Roman" w:hAnsi="Times New Roman" w:cs="Times New Roman"/>
          <w:color w:val="212121"/>
        </w:rPr>
        <w:br w:type="page"/>
      </w:r>
    </w:p>
    <w:p w14:paraId="1725C030" w14:textId="7E2A70BB" w:rsidR="004B1C30" w:rsidRPr="004B1C30" w:rsidRDefault="004B1C30" w:rsidP="000A4059">
      <w:pPr>
        <w:spacing w:line="480" w:lineRule="auto"/>
        <w:jc w:val="both"/>
        <w:rPr>
          <w:rFonts w:ascii="Times New Roman" w:eastAsia="Times New Roman" w:hAnsi="Times New Roman" w:cs="Times New Roman"/>
          <w:b/>
          <w:bCs/>
          <w:color w:val="000000" w:themeColor="text1"/>
        </w:rPr>
      </w:pPr>
      <w:r w:rsidRPr="004B1C30">
        <w:rPr>
          <w:rFonts w:ascii="Times New Roman" w:eastAsia="Times New Roman" w:hAnsi="Times New Roman" w:cs="Times New Roman"/>
          <w:b/>
          <w:bCs/>
          <w:color w:val="000000" w:themeColor="text1"/>
        </w:rPr>
        <w:lastRenderedPageBreak/>
        <w:t>INTRODUCTION</w:t>
      </w:r>
    </w:p>
    <w:p w14:paraId="3088B7F9" w14:textId="3507A3ED" w:rsidR="004B1C30" w:rsidRDefault="004B1C30" w:rsidP="000A4059">
      <w:pPr>
        <w:spacing w:line="480" w:lineRule="auto"/>
        <w:jc w:val="both"/>
        <w:rPr>
          <w:rFonts w:ascii="Times New Roman" w:eastAsia="Times New Roman" w:hAnsi="Times New Roman" w:cs="Times New Roman"/>
          <w:color w:val="000000" w:themeColor="text1"/>
        </w:rPr>
      </w:pPr>
    </w:p>
    <w:p w14:paraId="428264B6" w14:textId="505DD0F2" w:rsidR="00ED4340" w:rsidRPr="004B1C30" w:rsidRDefault="00A728C6" w:rsidP="000A4059">
      <w:pPr>
        <w:spacing w:line="480" w:lineRule="auto"/>
        <w:jc w:val="both"/>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 xml:space="preserve">Angina relief is the primary reason that </w:t>
      </w:r>
      <w:r w:rsidR="000310CF">
        <w:rPr>
          <w:rFonts w:ascii="Times New Roman" w:eastAsia="Times New Roman" w:hAnsi="Times New Roman" w:cs="Times New Roman"/>
          <w:color w:val="000000" w:themeColor="text1"/>
        </w:rPr>
        <w:t xml:space="preserve">patients with stable </w:t>
      </w:r>
      <w:r w:rsidR="000310CF" w:rsidRPr="004B1C30">
        <w:rPr>
          <w:rFonts w:ascii="Times New Roman" w:eastAsia="Times New Roman" w:hAnsi="Times New Roman" w:cs="Times New Roman"/>
          <w:color w:val="000000" w:themeColor="text1"/>
        </w:rPr>
        <w:t xml:space="preserve">coronary artery disease </w:t>
      </w:r>
      <w:r w:rsidR="000310CF">
        <w:rPr>
          <w:rFonts w:ascii="Times New Roman" w:eastAsia="Times New Roman" w:hAnsi="Times New Roman" w:cs="Times New Roman"/>
          <w:color w:val="000000" w:themeColor="text1"/>
        </w:rPr>
        <w:t xml:space="preserve">undergo </w:t>
      </w:r>
      <w:r w:rsidRPr="004B1C30">
        <w:rPr>
          <w:rFonts w:ascii="Times New Roman" w:eastAsia="Times New Roman" w:hAnsi="Times New Roman" w:cs="Times New Roman"/>
          <w:color w:val="000000" w:themeColor="text1"/>
        </w:rPr>
        <w:t>percutaneous coronary intervention (PCI).</w:t>
      </w:r>
      <w:r w:rsidR="00EA7FAB">
        <w:rPr>
          <w:rFonts w:ascii="Times New Roman" w:eastAsia="Times New Roman" w:hAnsi="Times New Roman" w:cs="Times New Roman"/>
          <w:color w:val="000000" w:themeColor="text1"/>
        </w:rPr>
        <w:fldChar w:fldCharType="begin"/>
      </w:r>
      <w:r w:rsidR="00EA7FAB">
        <w:rPr>
          <w:rFonts w:ascii="Times New Roman" w:eastAsia="Times New Roman" w:hAnsi="Times New Roman" w:cs="Times New Roman"/>
          <w:color w:val="000000" w:themeColor="text1"/>
        </w:rPr>
        <w:instrText xml:space="preserve"> ADDIN ZOTERO_ITEM CSL_CITATION {"citationID":"b9HIcoEj","properties":{"formattedCitation":"\\super 1\\uc0\\u8211{}3\\nosupersub{}","plainCitation":"1–3","noteIndex":0},"citationItems":[{"id":645,"uris":["http://zotero.org/users/9881230/items/9ZSCF3PA"],"itemData":{"id":645,"type":"article-journal","abstract":"BACKGROUND: In patients with stable coronary artery disease, it remains unclear whether an initial management strategy of percutaneous coronary intervention (PCI) with intensive pharmacologic therapy and lifestyle intervention (optimal medical therapy) is superior to optimal medical therapy alone in reducing the risk of cardiovascular events.\nMETHODS: We conducted a randomized trial involving 2287 patients who had objective evidence of myocardial ischemia and significant coronary artery disease at 50 U.S. and Canadian centers. Between 1999 and 2004, we assigned 1149 patients to undergo PCI with optimal medical therapy (PCI group) and 1138 to receive optimal medical therapy alone (medical-therapy group). The primary outcome was death from any cause and nonfatal myocardial infarction during a follow-up period of 2.5 to 7.0 years (median, 4.6).\nRESULTS: There were 211 primary events in the PCI group and 202 events in the medical-therapy group. The 4.6-year cumulative primary-event rates were 19.0% in the PCI group and 18.5% in the medical-therapy group (hazard ratio for the PCI group, 1.05; 95% confidence interval [CI], 0.87 to 1.27; P=0.62). There were no significant differences between the PCI group and the medical-therapy group in the composite of death, myocardial infarction, and stroke (20.0% vs. 19.5%; hazard ratio, 1.05; 95% CI, 0.87 to 1.27; P=0.62); hospitalization for acute coronary syndrome (12.4% vs. 11.8%; hazard ratio, 1.07; 95% CI, 0.84 to 1.37; P=0.56); or myocardial infarction (13.2% vs. 12.3%; hazard ratio, 1.13; 95% CI, 0.89 to 1.43; P=0.33).\nCONCLUSIONS: As an initial management strategy in patients with stable coronary artery disease, PCI did not reduce the risk of death, myocardial infarction, or other major cardiovascular events when added to optimal medical therapy. (ClinicalTrials.gov number, NCT00007657 [ClinicalTrials.gov].).","container-title":"The New England Journal of Medicine","DOI":"10.1056/NEJMoa070829","ISSN":"1533-4406","issue":"15","journalAbbreviation":"N Engl J Med","language":"eng","note":"PMID: 17387127","page":"1503-1516","source":"PubMed","title":"Optimal medical therapy with or without PCI for stable coronary disease","volume":"356","author":[{"family":"Boden","given":"William E."},{"family":"O'Rourke","given":"Robert A."},{"family":"Teo","given":"Koon K."},{"family":"Hartigan","given":"Pamela M."},{"family":"Maron","given":"David J."},{"family":"Kostuk","given":"William J."},{"family":"Knudtson","given":"Merril"},{"family":"Dada","given":"Marcin"},{"family":"Casperson","given":"Paul"},{"family":"Harris","given":"Crystal L."},{"family":"Chaitman","given":"Bernard R."},{"family":"Shaw","given":"Leslee"},{"family":"Gosselin","given":"Gilbert"},{"family":"Nawaz","given":"Shah"},{"family":"Title","given":"Lawrence M."},{"family":"Gau","given":"Gerald"},{"family":"Blaustein","given":"Alvin S."},{"family":"Booth","given":"David C."},{"family":"Bates","given":"Eric R."},{"family":"Spertus","given":"John A."},{"family":"Berman","given":"Daniel S."},{"family":"Mancini","given":"G. B. John"},{"family":"Weintraub","given":"William S."},{"literal":"COURAGE Trial Research Group"}],"issued":{"date-parts":[["2007",4,12]]}}},{"id":6,"uris":["http://zotero.org/users/9881230/items/QYXPAPF6"],"itemData":{"id":6,"type":"article-journal","abstract":"BACKGROUND: Among patients with stable coronary disease and moderate or severe ischemia, whether clinical outcomes are better in those who receive an invasive intervention plus medical therapy than in those who receive medical therapy alone is uncertain.\nMETHODS: We randomly assigned 5179 patients with moderate or severe ischemia to an initial invasive strategy (angiography and revascularization when feasible) and medical therapy or to an initial conservative strategy of medical therapy alone and angiography if medical therapy failed. The primary outcome was a composite of death from cardiovascular causes, myocardial infarction, or hospitalization for unstable angina, heart failure, or resuscitated cardiac arrest. A key secondary outcome was death from cardiovascular causes or myocardial infarction.\nRESULTS: Over a median of 3.2 years, 318 primary outcome events occurred in the invasive-strategy group and 352 occurred in the conservative-strategy group. At 6 months, the cumulative event rate was 5.3% in the invasive-strategy group and 3.4% in the conservative-strategy group (difference, 1.9 percentage points; 95% confidence interval [CI], 0.8 to 3.0); at 5 years, the cumulative event rate was 16.4% and 18.2%, respectively (difference, -1.8 percentage points; 95% CI, -4.7 to 1.0). Results were similar with respect to the key secondary outcome. The incidence of the primary outcome was sensitive to the definition of myocardial infarction; a secondary analysis yielded more procedural myocardial infarctions of uncertain clinical importance. There were 145 deaths in the invasive-strategy group and 144 deaths in the conservative-strategy group (hazard ratio, 1.05; 95% CI, 0.83 to 1.32).\nCONCLUSIONS: Among patients with stable coronary disease and moderate or severe ischemia, we did not find evidence that an initial invasive strategy, as compared with an initial conservative strategy, reduced the risk of ischemic cardiovascular events or death from any cause over a median of 3.2 years. The trial findings were sensitive to the definition of myocardial infarction that was used. (Funded by the National Heart, Lung, and Blood Institute and others; ISCHEMIA ClinicalTrials.gov number, NCT01471522.).","container-title":"The New England Journal of Medicine","DOI":"10.1056/NEJMoa1915922","ISSN":"1533-4406","issue":"15","journalAbbreviation":"N Engl J Med","language":"eng","note":"PMID: 32227755\nPMCID: PMC7263833","page":"1395-1407","source":"PubMed","title":"Initial Invasive or Conservative Strategy for Stable Coronary Disease","volume":"382","author":[{"family":"Maron","given":"David J."},{"family":"Hochman","given":"Judith S."},{"family":"Reynolds","given":"Harmony R."},{"family":"Bangalore","given":"Sripal"},{"family":"O'Brien","given":"Sean M."},{"family":"Boden","given":"William E."},{"family":"Chaitman","given":"Bernard R."},{"family":"Senior","given":"Roxy"},{"family":"López-Sendón","given":"Jose"},{"family":"Alexander","given":"Karen P."},{"family":"Lopes","given":"Renato D."},{"family":"Shaw","given":"Leslee J."},{"family":"Berger","given":"Jeffrey S."},{"family":"Newman","given":"Jonathan D."},{"family":"Sidhu","given":"Mandeep S."},{"family":"Goodman","given":"Shaun G."},{"family":"Ruzyllo","given":"Witold"},{"family":"Gosselin","given":"Gilbert"},{"family":"Maggioni","given":"Aldo P."},{"family":"White","given":"Harvey D."},{"family":"Bhargava","given":"Balram"},{"family":"Min","given":"James K."},{"family":"Mancini","given":"G. B. John"},{"family":"Berman","given":"Daniel S."},{"family":"Picard","given":"Michael H."},{"family":"Kwong","given":"Raymond Y."},{"family":"Ali","given":"Ziad A."},{"family":"Mark","given":"Daniel B."},{"family":"Spertus","given":"John A."},{"family":"Krishnan","given":"Mangalath N."},{"family":"Elghamaz","given":"Ahmed"},{"family":"Moorthy","given":"Nagaraja"},{"family":"Hueb","given":"Whady A."},{"family":"Demkow","given":"Marcin"},{"family":"Mavromatis","given":"Kreton"},{"family":"Bockeria","given":"Olga"},{"family":"Peteiro","given":"Jesus"},{"family":"Miller","given":"Todd D."},{"family":"Szwed","given":"Hanna"},{"family":"Doerr","given":"Rolf"},{"family":"Keltai","given":"Matyas"},{"family":"Selvanayagam","given":"Joseph B."},{"family":"Steg","given":"P. Gabriel"},{"family":"Held","given":"Claes"},{"family":"Kohsaka","given":"Shun"},{"family":"Mavromichalis","given":"Stavroula"},{"family":"Kirby","given":"Ruth"},{"family":"Jeffries","given":"Neal O."},{"family":"Harrell","given":"Frank E."},{"family":"Rockhold","given":"Frank W."},{"family":"Broderick","given":"Samuel"},{"family":"Ferguson","given":"T. Bruce"},{"family":"Williams","given":"David O."},{"family":"Harrington","given":"Robert A."},{"family":"Stone","given":"Gregg W."},{"family":"Rosenberg","given":"Yves"},{"literal":"ISCHEMIA Research Group"}],"issued":{"date-parts":[["2020",4,9]]}}},{"id":642,"uris":["http://zotero.org/users/9881230/items/4V2IUJYW"],"itemData":{"id":642,"type":"article-journal","abstract":"BACKGROUND: In patients presenting with ST-segment-elevation myocardial infarction, percutaneous coronary intervention (PCI) reduces mortality when compared with fibrinolysis. In other forms of coronary artery disease (CAD), however, it has been controversial whether PCI reduces mortality. In this meta-analysis, we examine the benefits of PCI in (1) patients post-myocardial infarction (MI) who did not receive immediate revascularization; (2) patients who have undergone primary PCI for ST-segment-elevation myocardial infarction but have residual coronary lesions; (3) patients who have suffered a non-ST-segment-elevation acute coronary syndrome; and (4) patients with truly stable CAD with no recent infarct. This analysis includes data from the recently presented International Study of Comparative Health Effectiveness with Medical and Invasive Approaches (ISCHEMIA) and Complete versus Culprit-Only Revascularization Strategies to Treat Multivessel Disease after Early PCI for STEMI (COMPLETE) trials.\nMETHODS AND RESULTS: We systematically identified all randomized trials of PCI on a background of medical therapy for the treatment of CAD. The ISCHEMIA trial, presented in November 2019, was eligible for inclusion. Data were combined using a random-effects meta-analysis. The primary end point was all-cause mortality. Forty-six trials, including 37 757 patients, were eligible. In the 3 unstable scenarios, PCI had the following effects on mortality: unrevascularized post-MI relative risk (RR) 0.68 (95% CI, 0.45-1.03); P=0.07; multivessel disease following ST-segment-elevation myocardial infarction (RR, 0.84 [95% CI, 0.69-1.04]; P=0.11); non-ST-segment-elevation acute coronary syndrome (RR, 0.84 [95% CI, 0.72-0.97]; P=0.02). Overall, in these unstable scenarios PCI was associated with a significant reduction in mortality (RR, 0.84 [95% CI, 0.75-0.93]; P=0.02). In unstable CAD, PCI also reduced cardiac death (RR, 0.69 [95% CI, 0.53-0.90]; P=0.007) and MI (RR, 0.74 [95% CI, 0.62-0.90]; P=0.002). For stable CAD, PCI did not reduce mortality (RR, 0.98 [95% CI, 0.87-1.11]), cardiac death (RR, 0.89 [95% CI, 0.71-1.12]; P=0.33), or MI (RR, 0.96 [95% CI, 0.86-1.08]; P=0.54).\nCONCLUSIONS: PCI prevents death, cardiac death, and MI in patients with unstable CAD. For patients with stable CAD, PCI shows no evidence of an effect on any of these outcomes.","container-title":"Circulation. Cardiovascular Quality and Outcomes","DOI":"10.1161/CIRCOUTCOMES.119.006363","ISSN":"1941-7705","issue":"2","journalAbbreviation":"Circ Cardiovasc Qual Outcomes","language":"eng","note":"PMID: 32063040\nPMCID: PMC7034389","page":"e006363","source":"PubMed","title":"Effects of Percutaneous Coronary Intervention on Death and Myocardial Infarction Stratified by Stable and Unstable Coronary Artery Disease: A Meta-Analysis of Randomized Controlled Trials","title-short":"Effects of Percutaneous Coronary Intervention on Death and Myocardial Infarction Stratified by Stable and Unstable Coronary Artery Disease","volume":"13","author":[{"family":"Chacko","given":"Liza"},{"family":"P Howard","given":"James"},{"family":"Rajkumar","given":"Christopher"},{"family":"Nowbar","given":"Alexandra N."},{"family":"Kane","given":"Christopher"},{"family":"Mahdi","given":"Dina"},{"family":"Foley","given":"Michael"},{"family":"Shun-Shin","given":"Matthew"},{"family":"Cole","given":"Graham"},{"family":"Sen","given":"Sayan"},{"family":"Al-Lamee","given":"Rasha"},{"family":"Francis","given":"Darrel P."},{"family":"Ahmad","given":"Yousif"}],"issued":{"date-parts":[["2020",2]]}}}],"schema":"https://github.com/citation-style-language/schema/raw/master/csl-citation.json"} </w:instrText>
      </w:r>
      <w:r w:rsidR="00EA7FAB">
        <w:rPr>
          <w:rFonts w:ascii="Times New Roman" w:eastAsia="Times New Roman" w:hAnsi="Times New Roman" w:cs="Times New Roman"/>
          <w:color w:val="000000" w:themeColor="text1"/>
        </w:rPr>
        <w:fldChar w:fldCharType="separate"/>
      </w:r>
      <w:r w:rsidR="00EA7FAB" w:rsidRPr="00EA7FAB">
        <w:rPr>
          <w:rFonts w:ascii="Times New Roman" w:hAnsi="Times New Roman" w:cs="Times New Roman"/>
          <w:color w:val="000000"/>
          <w:vertAlign w:val="superscript"/>
        </w:rPr>
        <w:t>1–3</w:t>
      </w:r>
      <w:r w:rsidR="00EA7FAB">
        <w:rPr>
          <w:rFonts w:ascii="Times New Roman" w:eastAsia="Times New Roman" w:hAnsi="Times New Roman" w:cs="Times New Roman"/>
          <w:color w:val="000000" w:themeColor="text1"/>
        </w:rPr>
        <w:fldChar w:fldCharType="end"/>
      </w:r>
      <w:r w:rsidR="00EA7FAB">
        <w:rPr>
          <w:rFonts w:ascii="Times New Roman" w:eastAsia="Times New Roman" w:hAnsi="Times New Roman" w:cs="Times New Roman"/>
          <w:color w:val="000000" w:themeColor="text1"/>
        </w:rPr>
        <w:t xml:space="preserve"> </w:t>
      </w:r>
      <w:r w:rsidR="000310CF">
        <w:rPr>
          <w:rFonts w:ascii="Times New Roman" w:eastAsia="Times New Roman" w:hAnsi="Times New Roman" w:cs="Times New Roman"/>
          <w:color w:val="000000" w:themeColor="text1"/>
        </w:rPr>
        <w:t>The e</w:t>
      </w:r>
      <w:r w:rsidR="000310CF" w:rsidRPr="004B1C30">
        <w:rPr>
          <w:rFonts w:ascii="Times New Roman" w:eastAsia="Times New Roman" w:hAnsi="Times New Roman" w:cs="Times New Roman"/>
          <w:color w:val="000000" w:themeColor="text1"/>
        </w:rPr>
        <w:t xml:space="preserve">vidence </w:t>
      </w:r>
      <w:r w:rsidR="000310CF">
        <w:rPr>
          <w:rFonts w:ascii="Times New Roman" w:eastAsia="Times New Roman" w:hAnsi="Times New Roman" w:cs="Times New Roman"/>
          <w:color w:val="000000" w:themeColor="text1"/>
        </w:rPr>
        <w:t xml:space="preserve">that PCI reduces </w:t>
      </w:r>
      <w:r w:rsidRPr="004B1C30">
        <w:rPr>
          <w:rFonts w:ascii="Times New Roman" w:eastAsia="Times New Roman" w:hAnsi="Times New Roman" w:cs="Times New Roman"/>
          <w:color w:val="000000" w:themeColor="text1"/>
        </w:rPr>
        <w:t xml:space="preserve">angina comes from unblinded </w:t>
      </w:r>
      <w:r w:rsidR="000310CF">
        <w:rPr>
          <w:rFonts w:ascii="Times New Roman" w:eastAsia="Times New Roman" w:hAnsi="Times New Roman" w:cs="Times New Roman"/>
          <w:color w:val="000000" w:themeColor="text1"/>
        </w:rPr>
        <w:t xml:space="preserve">clinical </w:t>
      </w:r>
      <w:r w:rsidRPr="004B1C30">
        <w:rPr>
          <w:rFonts w:ascii="Times New Roman" w:eastAsia="Times New Roman" w:hAnsi="Times New Roman" w:cs="Times New Roman"/>
          <w:color w:val="000000" w:themeColor="text1"/>
        </w:rPr>
        <w:t>trials</w:t>
      </w:r>
      <w:r w:rsidR="00CB4D81">
        <w:rPr>
          <w:rFonts w:ascii="Times New Roman" w:eastAsia="Times New Roman" w:hAnsi="Times New Roman" w:cs="Times New Roman"/>
          <w:color w:val="000000" w:themeColor="text1"/>
        </w:rPr>
        <w:fldChar w:fldCharType="begin"/>
      </w:r>
      <w:r w:rsidR="00CB4D81">
        <w:rPr>
          <w:rFonts w:ascii="Times New Roman" w:eastAsia="Times New Roman" w:hAnsi="Times New Roman" w:cs="Times New Roman"/>
          <w:color w:val="000000" w:themeColor="text1"/>
        </w:rPr>
        <w:instrText xml:space="preserve"> ADDIN ZOTERO_ITEM CSL_CITATION {"citationID":"nRkwKDgp","properties":{"formattedCitation":"\\super 1,4\\uc0\\u8211{}6\\nosupersub{}","plainCitation":"1,4–6","noteIndex":0},"citationItems":[{"id":645,"uris":["http://zotero.org/users/9881230/items/9ZSCF3PA"],"itemData":{"id":645,"type":"article-journal","abstract":"BACKGROUND: In patients with stable coronary artery disease, it remains unclear whether an initial management strategy of percutaneous coronary intervention (PCI) with intensive pharmacologic therapy and lifestyle intervention (optimal medical therapy) is superior to optimal medical therapy alone in reducing the risk of cardiovascular events.\nMETHODS: We conducted a randomized trial involving 2287 patients who had objective evidence of myocardial ischemia and significant coronary artery disease at 50 U.S. and Canadian centers. Between 1999 and 2004, we assigned 1149 patients to undergo PCI with optimal medical therapy (PCI group) and 1138 to receive optimal medical therapy alone (medical-therapy group). The primary outcome was death from any cause and nonfatal myocardial infarction during a follow-up period of 2.5 to 7.0 years (median, 4.6).\nRESULTS: There were 211 primary events in the PCI group and 202 events in the medical-therapy group. The 4.6-year cumulative primary-event rates were 19.0% in the PCI group and 18.5% in the medical-therapy group (hazard ratio for the PCI group, 1.05; 95% confidence interval [CI], 0.87 to 1.27; P=0.62). There were no significant differences between the PCI group and the medical-therapy group in the composite of death, myocardial infarction, and stroke (20.0% vs. 19.5%; hazard ratio, 1.05; 95% CI, 0.87 to 1.27; P=0.62); hospitalization for acute coronary syndrome (12.4% vs. 11.8%; hazard ratio, 1.07; 95% CI, 0.84 to 1.37; P=0.56); or myocardial infarction (13.2% vs. 12.3%; hazard ratio, 1.13; 95% CI, 0.89 to 1.43; P=0.33).\nCONCLUSIONS: As an initial management strategy in patients with stable coronary artery disease, PCI did not reduce the risk of death, myocardial infarction, or other major cardiovascular events when added to optimal medical therapy. (ClinicalTrials.gov number, NCT00007657 [ClinicalTrials.gov].).","container-title":"The New England Journal of Medicine","DOI":"10.1056/NEJMoa070829","ISSN":"1533-4406","issue":"15","journalAbbreviation":"N Engl J Med","language":"eng","note":"PMID: 17387127","page":"1503-1516","source":"PubMed","title":"Optimal medical therapy with or without PCI for stable coronary disease","volume":"356","author":[{"family":"Boden","given":"William E."},{"family":"O'Rourke","given":"Robert A."},{"family":"Teo","given":"Koon K."},{"family":"Hartigan","given":"Pamela M."},{"family":"Maron","given":"David J."},{"family":"Kostuk","given":"William J."},{"family":"Knudtson","given":"Merril"},{"family":"Dada","given":"Marcin"},{"family":"Casperson","given":"Paul"},{"family":"Harris","given":"Crystal L."},{"family":"Chaitman","given":"Bernard R."},{"family":"Shaw","given":"Leslee"},{"family":"Gosselin","given":"Gilbert"},{"family":"Nawaz","given":"Shah"},{"family":"Title","given":"Lawrence M."},{"family":"Gau","given":"Gerald"},{"family":"Blaustein","given":"Alvin S."},{"family":"Booth","given":"David C."},{"family":"Bates","given":"Eric R."},{"family":"Spertus","given":"John A."},{"family":"Berman","given":"Daniel S."},{"family":"Mancini","given":"G. B. John"},{"family":"Weintraub","given":"William S."},{"literal":"COURAGE Trial Research Group"}],"issued":{"date-parts":[["2007",4,12]]}}},{"id":80,"uris":["http://zotero.org/users/9881230/items/K7JBFM8P"],"itemData":{"id":80,"type":"article-journal","container-title":"New England Journal of Medicine","DOI":"10.1056/NEJM199201023260102","ISSN":"0028-4793, 1533-4406","issue":"1","journalAbbreviation":"N Engl J Med","language":"en","page":"10-16","source":"DOI.org (Crossref)","title":"A Comparison of Angioplasty with Medical Therapy in the Treatment of Single-Vessel Coronary Artery Disease","volume":"326","author":[{"family":"Parisi","given":"Alfred F."},{"family":"Folland","given":"Edward D."},{"family":"Hartigan","given":"Pamela"}],"issued":{"date-parts":[["1992",1,2]]}}},{"id":654,"uris":["http://zotero.org/users/9881230/items/SUA5V4JU"],"itemData":{"id":654,"type":"article-journal","abstract":"BACKGROUND: The preferred initial treatment for patients with stable coronary artery disease is the best available medical therapy. We hypothesized that in patients with functionally significant stenoses, as determined by measurement of fractional flow reserve (FFR), percutaneous coronary intervention (PCI) plus the best available medical therapy would be superior to the best available medical therapy alone.\nMETHODS: In patients with stable coronary artery disease for whom PCI was being considered, we assessed all stenoses by measuring FFR. Patients in whom at least one stenosis was functionally significant (FFR, ≤0.80) were randomly assigned to FFR-guided PCI plus the best available medical therapy (PCI group) or the best available medical therapy alone (medical-therapy group). Patients in whom all stenoses had an FFR of more than 0.80 were entered into a registry and received the best available medical therapy. The primary end point was a composite of death, myocardial infarction, or urgent revascularization.\nRESULTS: Recruitment was halted prematurely after enrollment of 1220 patients (888 who underwent randomization and 332 enrolled in the registry) because of a significant between-group difference in the percentage of patients who had a primary end-point event: 4.3% in the PCI group and 12.7% in the medical-therapy group (hazard ratio with PCI, 0.32; 95% confidence interval [CI], 0.19 to 0.53; P&lt;0.001). The difference was driven by a lower rate of urgent revascularization in the PCI group than in the medical-therapy group (1.6% vs. 11.1%; hazard ratio, 0.13; 95% CI, 0.06 to 0.30; P&lt;0.001); in particular, in the PCI group, fewer urgent revascularizations were triggered by a myocardial infarction or evidence of ischemia on electrocardiography (hazard ratio, 0.13; 95% CI, 0.04 to 0.43; P&lt;0.001). Among patients in the registry, 3.0% had a primary end-point event.\nCONCLUSIONS: In patients with stable coronary artery disease and functionally significant stenoses, FFR-guided PCI plus the best available medical therapy, as compared with the best available medical therapy alone, decreased the need for urgent revascularization. In patients without ischemia, the outcome appeared to be favorable with the best available medical therapy alone. (Funded by St. Jude Medical; ClinicalTrials.gov number, NCT01132495.).","container-title":"The New England Journal of Medicine","DOI":"10.1056/NEJMoa1205361","ISSN":"1533-4406","issue":"11","journalAbbreviation":"N Engl J Med","language":"eng","note":"PMID: 22924638","page":"991-1001","source":"PubMed","title":"Fractional flow reserve-guided PCI versus medical therapy in stable coronary disease","volume":"367","author":[{"family":"De Bruyne","given":"Bernard"},{"family":"Pijls","given":"Nico H. J."},{"family":"Kalesan","given":"Bindu"},{"family":"Barbato","given":"Emanuele"},{"family":"Tonino","given":"Pim A. L."},{"family":"Piroth","given":"Zsolt"},{"family":"Jagic","given":"Nikola"},{"family":"Möbius-Winkler","given":"Sven"},{"family":"Rioufol","given":"Gilles"},{"family":"Witt","given":"Nils"},{"family":"Kala","given":"Petr"},{"family":"MacCarthy","given":"Philip"},{"family":"Engström","given":"Thomas"},{"family":"Oldroyd","given":"Keith G."},{"family":"Mavromatis","given":"Kreton"},{"family":"Manoharan","given":"Ganesh"},{"family":"Verlee","given":"Peter"},{"family":"Frobert","given":"Ole"},{"family":"Curzen","given":"Nick"},{"family":"Johnson","given":"Jane B."},{"family":"Jüni","given":"Peter"},{"family":"Fearon","given":"William F."},{"literal":"FAME 2 Trial Investigators"}],"issued":{"date-parts":[["2012",9,13]]}}},{"id":657,"uris":["http://zotero.org/users/9881230/items/K4GNQRUW"],"itemData":{"id":657,"type":"article-journal","abstract":"BACKGROUND: In the ISCHEMIA trial, an invasive strategy with angiographic assessment and revascularization did not reduce clinical events among patients with stable ischemic heart disease and moderate or severe ischemia. A secondary objective of the trial was to assess angina-related health status among these patients.\nMETHODS: We assessed angina-related symptoms, function, and quality of life with the Seattle Angina Questionnaire (SAQ) at randomization, at months 1.5, 3, and 6, and every 6 months thereafter in participants who had been randomly assigned to an invasive treatment strategy (2295 participants) or a conservative strategy (2322). Mixed-effects cumulative probability models within a Bayesian framework were used to estimate differences between the treatment groups. The primary outcome of this health-status analysis was the SAQ summary score (scores range from 0 to 100, with higher scores indicating better health status). All analyses were performed in the overall population and according to baseline angina frequency.\nRESULTS: At baseline, 35% of patients reported having no angina in the previous month. SAQ summary scores increased in both treatment groups, with increases at 3, 12, and 36 months that were 4.1 points (95% credible interval, 3.2 to 5.0), 4.2 points (95% credible interval, 3.3 to 5.1), and 2.9 points (95% credible interval, 2.2 to 3.7) higher with the invasive strategy than with the conservative strategy. Differences were larger among participants who had more frequent angina at baseline (8.5 vs. 0.1 points at 3 months and 5.3 vs. 1.2 points at 36 months among participants with daily or weekly angina as compared with no angina).\nCONCLUSIONS: In the overall trial population with moderate or severe ischemia, which included 35% of participants without angina at baseline, patients randomly assigned to the invasive strategy had greater improvement in angina-related health status than those assigned to the conservative strategy. The modest mean differences favoring the invasive strategy in the overall group reflected minimal differences among asymptomatic patients and larger differences among patients who had had angina at baseline. (Funded by the National Heart, Lung, and Blood Institute and others; ISCHEMIA ClinicalTrials.gov number, NCT01471522.).","container-title":"The New England Journal of Medicine","DOI":"10.1056/NEJMoa1916370","ISSN":"1533-4406","issue":"15","journalAbbreviation":"N Engl J Med","language":"eng","note":"PMID: 32227753\nPMCID: PMC7261489","page":"1408-1419","source":"PubMed","title":"Health-Status Outcomes with Invasive or Conservative Care in Coronary Disease","volume":"382","author":[{"family":"Spertus","given":"John A."},{"family":"Jones","given":"Philip G."},{"family":"Maron","given":"David J."},{"family":"O'Brien","given":"Sean M."},{"family":"Reynolds","given":"Harmony R."},{"family":"Rosenberg","given":"Yves"},{"family":"Stone","given":"Gregg W."},{"family":"Harrell","given":"Frank E."},{"family":"Boden","given":"William E."},{"family":"Weintraub","given":"William S."},{"family":"Baloch","given":"Khaula"},{"family":"Mavromatis","given":"Kreton"},{"family":"Diaz","given":"Ariel"},{"family":"Gosselin","given":"Gilbert"},{"family":"Newman","given":"Jonathan D."},{"family":"Mavromichalis","given":"Stavroula"},{"family":"Alexander","given":"Karen P."},{"family":"Cohen","given":"David J."},{"family":"Bangalore","given":"Sripal"},{"family":"Hochman","given":"Judith S."},{"family":"Mark","given":"Daniel B."},{"literal":"ISCHEMIA Research Group"}],"issued":{"date-parts":[["2020",4,9]]}}}],"schema":"https://github.com/citation-style-language/schema/raw/master/csl-citation.json"} </w:instrText>
      </w:r>
      <w:r w:rsidR="00CB4D81">
        <w:rPr>
          <w:rFonts w:ascii="Times New Roman" w:eastAsia="Times New Roman" w:hAnsi="Times New Roman" w:cs="Times New Roman"/>
          <w:color w:val="000000" w:themeColor="text1"/>
        </w:rPr>
        <w:fldChar w:fldCharType="separate"/>
      </w:r>
      <w:r w:rsidR="00CB4D81" w:rsidRPr="00CB4D81">
        <w:rPr>
          <w:rFonts w:ascii="Times New Roman" w:hAnsi="Times New Roman" w:cs="Times New Roman"/>
          <w:color w:val="000000"/>
          <w:vertAlign w:val="superscript"/>
        </w:rPr>
        <w:t>1,4–6</w:t>
      </w:r>
      <w:r w:rsidR="00CB4D81">
        <w:rPr>
          <w:rFonts w:ascii="Times New Roman" w:eastAsia="Times New Roman" w:hAnsi="Times New Roman" w:cs="Times New Roman"/>
          <w:color w:val="000000" w:themeColor="text1"/>
        </w:rPr>
        <w:fldChar w:fldCharType="end"/>
      </w:r>
      <w:r w:rsidRPr="004B1C30">
        <w:rPr>
          <w:rFonts w:ascii="Times New Roman" w:eastAsia="Times New Roman" w:hAnsi="Times New Roman" w:cs="Times New Roman"/>
          <w:color w:val="000000" w:themeColor="text1"/>
        </w:rPr>
        <w:t xml:space="preserve"> </w:t>
      </w:r>
      <w:r w:rsidR="00E47350">
        <w:rPr>
          <w:rFonts w:ascii="Times New Roman" w:eastAsia="Times New Roman" w:hAnsi="Times New Roman" w:cs="Times New Roman"/>
          <w:color w:val="000000" w:themeColor="text1"/>
        </w:rPr>
        <w:t>where</w:t>
      </w:r>
      <w:r w:rsidR="00E47350" w:rsidRPr="004B1C30">
        <w:rPr>
          <w:rFonts w:ascii="Times New Roman" w:eastAsia="Times New Roman" w:hAnsi="Times New Roman" w:cs="Times New Roman"/>
          <w:color w:val="000000" w:themeColor="text1"/>
        </w:rPr>
        <w:t xml:space="preserve"> </w:t>
      </w:r>
      <w:r w:rsidR="00A149C0">
        <w:rPr>
          <w:rFonts w:ascii="Times New Roman" w:eastAsia="Times New Roman" w:hAnsi="Times New Roman" w:cs="Times New Roman"/>
          <w:color w:val="000000" w:themeColor="text1"/>
        </w:rPr>
        <w:t>the</w:t>
      </w:r>
      <w:r w:rsidR="002E3A00">
        <w:rPr>
          <w:rFonts w:ascii="Times New Roman" w:eastAsia="Times New Roman" w:hAnsi="Times New Roman" w:cs="Times New Roman"/>
          <w:color w:val="000000" w:themeColor="text1"/>
        </w:rPr>
        <w:t xml:space="preserve"> overall</w:t>
      </w:r>
      <w:r w:rsidRPr="004B1C30">
        <w:rPr>
          <w:rFonts w:ascii="Times New Roman" w:eastAsia="Times New Roman" w:hAnsi="Times New Roman" w:cs="Times New Roman"/>
          <w:color w:val="000000" w:themeColor="text1"/>
        </w:rPr>
        <w:t xml:space="preserve"> effect </w:t>
      </w:r>
      <w:r w:rsidR="000310CF">
        <w:rPr>
          <w:rFonts w:ascii="Times New Roman" w:eastAsia="Times New Roman" w:hAnsi="Times New Roman" w:cs="Times New Roman"/>
          <w:color w:val="000000" w:themeColor="text1"/>
        </w:rPr>
        <w:t xml:space="preserve">of PCI on </w:t>
      </w:r>
      <w:r w:rsidR="002E3A00">
        <w:rPr>
          <w:rFonts w:ascii="Times New Roman" w:eastAsia="Times New Roman" w:hAnsi="Times New Roman" w:cs="Times New Roman"/>
          <w:color w:val="000000" w:themeColor="text1"/>
        </w:rPr>
        <w:t xml:space="preserve">symptoms </w:t>
      </w:r>
      <w:r w:rsidR="00E47350">
        <w:rPr>
          <w:rFonts w:ascii="Times New Roman" w:eastAsia="Times New Roman" w:hAnsi="Times New Roman" w:cs="Times New Roman"/>
          <w:color w:val="000000" w:themeColor="text1"/>
        </w:rPr>
        <w:t>is due to</w:t>
      </w:r>
      <w:r w:rsidRPr="004B1C30">
        <w:rPr>
          <w:rFonts w:ascii="Times New Roman" w:eastAsia="Times New Roman" w:hAnsi="Times New Roman" w:cs="Times New Roman"/>
          <w:color w:val="000000" w:themeColor="text1"/>
        </w:rPr>
        <w:t xml:space="preserve"> both physical and placebo components</w:t>
      </w:r>
      <w:r w:rsidR="00F93010">
        <w:rPr>
          <w:rFonts w:ascii="Times New Roman" w:eastAsia="Times New Roman" w:hAnsi="Times New Roman" w:cs="Times New Roman"/>
          <w:color w:val="000000" w:themeColor="text1"/>
        </w:rPr>
        <w:t>.</w:t>
      </w:r>
      <w:r w:rsidR="00CB4D81">
        <w:rPr>
          <w:rFonts w:ascii="Times New Roman" w:eastAsia="Times New Roman" w:hAnsi="Times New Roman" w:cs="Times New Roman"/>
          <w:color w:val="000000" w:themeColor="text1"/>
        </w:rPr>
        <w:fldChar w:fldCharType="begin"/>
      </w:r>
      <w:r w:rsidR="00CB4D81">
        <w:rPr>
          <w:rFonts w:ascii="Times New Roman" w:eastAsia="Times New Roman" w:hAnsi="Times New Roman" w:cs="Times New Roman"/>
          <w:color w:val="000000" w:themeColor="text1"/>
        </w:rPr>
        <w:instrText xml:space="preserve"> ADDIN ZOTERO_ITEM CSL_CITATION {"citationID":"gklhj35y","properties":{"formattedCitation":"\\super 7\\nosupersub{}","plainCitation":"7","noteIndex":0},"citationItems":[{"id":660,"uris":["http://zotero.org/users/9881230/items/8J7KE9SL"],"itemData":{"id":660,"type":"article-journal","abstract":"We often and wrongly equate the response seen in the placebo arm of a clinical trial with the placebo effect. In order to obtain the true placebo effect, other non-specific effects can be identified by including an untreated control group in clinical trials. A review of the literature shows that most authors confuse the perceived placebo effect with the true placebo effect. The true placebo effect is highly variable, depending on several factors that are not fully understood. A distinction between the perceived and the true placebo effects would be helpful in understanding the complex phenomena involved in a placebo response.","container-title":"BMJ (Clinical research ed.)","DOI":"10.1136/bmj.311.7004.551","ISSN":"0959-8138","issue":"7004","journalAbbreviation":"BMJ","language":"eng","note":"PMID: 7663213\nPMCID: PMC2550609","page":"551-553","source":"PubMed","title":"Concept of true and perceived placebo effects","volume":"311","author":[{"family":"Ernst","given":"E."},{"family":"Resch","given":"K. L."}],"issued":{"date-parts":[["1995",8,26]]}}}],"schema":"https://github.com/citation-style-language/schema/raw/master/csl-citation.json"} </w:instrText>
      </w:r>
      <w:r w:rsidR="00CB4D81">
        <w:rPr>
          <w:rFonts w:ascii="Times New Roman" w:eastAsia="Times New Roman" w:hAnsi="Times New Roman" w:cs="Times New Roman"/>
          <w:color w:val="000000" w:themeColor="text1"/>
        </w:rPr>
        <w:fldChar w:fldCharType="separate"/>
      </w:r>
      <w:r w:rsidR="00CB4D81" w:rsidRPr="00CB4D81">
        <w:rPr>
          <w:rFonts w:ascii="Times New Roman" w:hAnsi="Times New Roman" w:cs="Times New Roman"/>
          <w:color w:val="000000"/>
          <w:vertAlign w:val="superscript"/>
        </w:rPr>
        <w:t>7</w:t>
      </w:r>
      <w:r w:rsidR="00CB4D81">
        <w:rPr>
          <w:rFonts w:ascii="Times New Roman" w:eastAsia="Times New Roman" w:hAnsi="Times New Roman" w:cs="Times New Roman"/>
          <w:color w:val="000000" w:themeColor="text1"/>
        </w:rPr>
        <w:fldChar w:fldCharType="end"/>
      </w:r>
      <w:r w:rsidRPr="004B1C30">
        <w:rPr>
          <w:rFonts w:ascii="Times New Roman" w:eastAsia="Times New Roman" w:hAnsi="Times New Roman" w:cs="Times New Roman"/>
          <w:color w:val="000000" w:themeColor="text1"/>
        </w:rPr>
        <w:t xml:space="preserve"> The size of the physical component, calculated with placebo control, is essential knowledge in clinical decision-making, especially for procedures with non-negligible risk and cost</w:t>
      </w:r>
      <w:r w:rsidR="00B07CB2">
        <w:rPr>
          <w:rFonts w:ascii="Times New Roman" w:eastAsia="Times New Roman" w:hAnsi="Times New Roman" w:cs="Times New Roman"/>
          <w:color w:val="000000" w:themeColor="text1"/>
        </w:rPr>
        <w:t>.</w:t>
      </w:r>
      <w:r w:rsidR="00453320">
        <w:rPr>
          <w:rFonts w:ascii="Times New Roman" w:eastAsia="Times New Roman" w:hAnsi="Times New Roman" w:cs="Times New Roman"/>
          <w:color w:val="000000" w:themeColor="text1"/>
        </w:rPr>
        <w:fldChar w:fldCharType="begin"/>
      </w:r>
      <w:r w:rsidR="00453320">
        <w:rPr>
          <w:rFonts w:ascii="Times New Roman" w:eastAsia="Times New Roman" w:hAnsi="Times New Roman" w:cs="Times New Roman"/>
          <w:color w:val="000000" w:themeColor="text1"/>
        </w:rPr>
        <w:instrText xml:space="preserve"> ADDIN ZOTERO_ITEM CSL_CITATION {"citationID":"2hLIC2fJ","properties":{"formattedCitation":"\\super 8\\nosupersub{}","plainCitation":"8","noteIndex":0},"citationItems":[{"id":695,"uris":["http://zotero.org/users/9881230/items/63G42WHI"],"itemData":{"id":695,"type":"article-journal","abstract":"Placebo comparisons are increasingly being considered for randomised trials assessing the efficacy of surgical interventions. The aim of this Review is to provide a summary of knowledge on placebo controls in surgical trials. A placebo control is a complex type of comparison group in the surgical setting and, although powerful, presents many challenges. This Review outlines what a placebo control entails and present understanding of this tool in the context of surgery. We consider when placebo controls in surgery are acceptable (and when they are desirable) in terms of ethical arguments and regulatory requirements, how a placebo control should be designed, how to identify and mitigate risk for participants in these trials, and how such trials should be done and interpreted. Use of placebo controls is justified in randomised controlled trials of surgical interventions provided there is a strong scientific and ethical rationale. Surgical placebos might be most appropriate when there is poor evidence for the efficacy of the procedure and a justified concern that results of a trial would be associated with high risk of bias, particularly because of the placebo effect. Feasibility work is recommended to optimise the design and implementation of randomised controlled trials. This Review forms an outline for best practice and provides guidance, in the form of the Applying Surgical Placebo in Randomised Evaluations (known as ASPIRE) checklist, for those considering the use of a placebo control in a surgical randomised controlled trial.","container-title":"Lancet (London, England)","DOI":"10.1016/S0140-6736(19)33137-X","ISSN":"1474-547X","issue":"10226","journalAbbreviation":"Lancet","language":"eng","note":"PMID: 32145797","page":"828-838","source":"PubMed","title":"Considerations and methods for placebo controls in surgical trials (ASPIRE guidelines)","volume":"395","author":[{"family":"Beard","given":"David J."},{"family":"Campbell","given":"Marion K."},{"family":"Blazeby","given":"Jane M."},{"family":"Carr","given":"Andrew J."},{"family":"Weijer","given":"Charles"},{"family":"Cuthbertson","given":"Brian H."},{"family":"Buchbinder","given":"Rachelle"},{"family":"Pinkney","given":"Thomas"},{"family":"Bishop","given":"Felicity L."},{"family":"Pugh","given":"Jonathan"},{"family":"Cousins","given":"Sian"},{"family":"Harris","given":"Ian A."},{"family":"Lohmander","given":"L. Stefan"},{"family":"Blencowe","given":"Natalie"},{"family":"Gillies","given":"Katie"},{"family":"Probst","given":"Pascal"},{"family":"Brennan","given":"Carol"},{"family":"Cook","given":"Andrew"},{"family":"Farrar-Hockley","given":"Dair"},{"family":"Savulescu","given":"Julian"},{"family":"Huxtable","given":"Richard"},{"family":"Rangan","given":"Amar"},{"family":"Tracey","given":"Irene"},{"family":"Brocklehurst","given":"Peter"},{"family":"Ferreira","given":"Manuela L."},{"family":"Nicholl","given":"Jon"},{"family":"Reeves","given":"Barnaby C."},{"family":"Hamdy","given":"Freddie"},{"family":"Rowley","given":"Samuel Cs"},{"family":"Cook","given":"Jonathan A."}],"issued":{"date-parts":[["2020",3,7]]}}}],"schema":"https://github.com/citation-style-language/schema/raw/master/csl-citation.json"} </w:instrText>
      </w:r>
      <w:r w:rsidR="00453320">
        <w:rPr>
          <w:rFonts w:ascii="Times New Roman" w:eastAsia="Times New Roman" w:hAnsi="Times New Roman" w:cs="Times New Roman"/>
          <w:color w:val="000000" w:themeColor="text1"/>
        </w:rPr>
        <w:fldChar w:fldCharType="separate"/>
      </w:r>
      <w:r w:rsidR="00453320" w:rsidRPr="00453320">
        <w:rPr>
          <w:rFonts w:ascii="Times New Roman" w:hAnsi="Times New Roman" w:cs="Times New Roman"/>
          <w:color w:val="000000"/>
          <w:vertAlign w:val="superscript"/>
        </w:rPr>
        <w:t>8</w:t>
      </w:r>
      <w:r w:rsidR="00453320">
        <w:rPr>
          <w:rFonts w:ascii="Times New Roman" w:eastAsia="Times New Roman" w:hAnsi="Times New Roman" w:cs="Times New Roman"/>
          <w:color w:val="000000" w:themeColor="text1"/>
        </w:rPr>
        <w:fldChar w:fldCharType="end"/>
      </w:r>
    </w:p>
    <w:p w14:paraId="1F5E74C8" w14:textId="77777777" w:rsidR="00ED4340" w:rsidRPr="004B1C30" w:rsidRDefault="00ED4340" w:rsidP="000A4059">
      <w:pPr>
        <w:spacing w:line="480" w:lineRule="auto"/>
        <w:jc w:val="both"/>
        <w:rPr>
          <w:rFonts w:ascii="Times New Roman" w:eastAsia="Times New Roman" w:hAnsi="Times New Roman" w:cs="Times New Roman"/>
          <w:color w:val="000000" w:themeColor="text1"/>
        </w:rPr>
      </w:pPr>
    </w:p>
    <w:p w14:paraId="05B2EE42" w14:textId="1430D93C" w:rsidR="00ED4340" w:rsidRDefault="00A728C6" w:rsidP="000A4059">
      <w:pPr>
        <w:spacing w:line="480" w:lineRule="auto"/>
        <w:jc w:val="both"/>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ORBITA (Objective Randomi</w:t>
      </w:r>
      <w:r w:rsidR="00983B12">
        <w:rPr>
          <w:rFonts w:ascii="Times New Roman" w:eastAsia="Times New Roman" w:hAnsi="Times New Roman" w:cs="Times New Roman"/>
          <w:color w:val="000000" w:themeColor="text1"/>
        </w:rPr>
        <w:t>z</w:t>
      </w:r>
      <w:r w:rsidRPr="004B1C30">
        <w:rPr>
          <w:rFonts w:ascii="Times New Roman" w:eastAsia="Times New Roman" w:hAnsi="Times New Roman" w:cs="Times New Roman"/>
          <w:color w:val="000000" w:themeColor="text1"/>
        </w:rPr>
        <w:t xml:space="preserve">ed Blinded Investigation with optimal medical Therapy of Angioplasty </w:t>
      </w:r>
      <w:proofErr w:type="spellStart"/>
      <w:r w:rsidRPr="004B1C30">
        <w:rPr>
          <w:rFonts w:ascii="Times New Roman" w:eastAsia="Times New Roman" w:hAnsi="Times New Roman" w:cs="Times New Roman"/>
          <w:color w:val="000000" w:themeColor="text1"/>
        </w:rPr>
        <w:t>in stable</w:t>
      </w:r>
      <w:proofErr w:type="spellEnd"/>
      <w:r w:rsidRPr="004B1C30">
        <w:rPr>
          <w:rFonts w:ascii="Times New Roman" w:eastAsia="Times New Roman" w:hAnsi="Times New Roman" w:cs="Times New Roman"/>
          <w:color w:val="000000" w:themeColor="text1"/>
        </w:rPr>
        <w:t xml:space="preserve"> angina)</w:t>
      </w:r>
      <w:r w:rsidR="00E47350">
        <w:rPr>
          <w:rFonts w:ascii="Times New Roman" w:eastAsia="Times New Roman" w:hAnsi="Times New Roman" w:cs="Times New Roman"/>
          <w:color w:val="000000" w:themeColor="text1"/>
        </w:rPr>
        <w:t xml:space="preserve">, a placebo-controlled </w:t>
      </w:r>
      <w:r w:rsidR="002E3A00">
        <w:rPr>
          <w:rFonts w:ascii="Times New Roman" w:eastAsia="Times New Roman" w:hAnsi="Times New Roman" w:cs="Times New Roman"/>
          <w:color w:val="000000" w:themeColor="text1"/>
        </w:rPr>
        <w:t xml:space="preserve">trial </w:t>
      </w:r>
      <w:r w:rsidR="00E47350">
        <w:rPr>
          <w:rFonts w:ascii="Times New Roman" w:eastAsia="Times New Roman" w:hAnsi="Times New Roman" w:cs="Times New Roman"/>
          <w:color w:val="000000" w:themeColor="text1"/>
        </w:rPr>
        <w:t xml:space="preserve">of PCI that </w:t>
      </w:r>
      <w:r w:rsidRPr="004B1C30">
        <w:rPr>
          <w:rFonts w:ascii="Times New Roman" w:eastAsia="Times New Roman" w:hAnsi="Times New Roman" w:cs="Times New Roman"/>
          <w:color w:val="000000" w:themeColor="text1"/>
        </w:rPr>
        <w:t xml:space="preserve">mandated </w:t>
      </w:r>
      <w:r w:rsidR="00E47350">
        <w:rPr>
          <w:rFonts w:ascii="Times New Roman" w:eastAsia="Times New Roman" w:hAnsi="Times New Roman" w:cs="Times New Roman"/>
          <w:color w:val="000000" w:themeColor="text1"/>
        </w:rPr>
        <w:t xml:space="preserve">the use of </w:t>
      </w:r>
      <w:r w:rsidRPr="004B1C30">
        <w:rPr>
          <w:rFonts w:ascii="Times New Roman" w:eastAsia="Times New Roman" w:hAnsi="Times New Roman" w:cs="Times New Roman"/>
          <w:color w:val="000000" w:themeColor="text1"/>
        </w:rPr>
        <w:t>guideline-directed antianginal medication</w:t>
      </w:r>
      <w:r w:rsidR="00E47350">
        <w:rPr>
          <w:rFonts w:ascii="Times New Roman" w:eastAsia="Times New Roman" w:hAnsi="Times New Roman" w:cs="Times New Roman"/>
          <w:color w:val="000000" w:themeColor="text1"/>
        </w:rPr>
        <w:t>s</w:t>
      </w:r>
      <w:r w:rsidR="002E3A00">
        <w:rPr>
          <w:rFonts w:ascii="Times New Roman" w:eastAsia="Times New Roman" w:hAnsi="Times New Roman" w:cs="Times New Roman"/>
          <w:color w:val="000000" w:themeColor="text1"/>
        </w:rPr>
        <w:t>,</w:t>
      </w:r>
      <w:r w:rsidR="00E47350">
        <w:rPr>
          <w:rFonts w:ascii="Times New Roman" w:eastAsia="Times New Roman" w:hAnsi="Times New Roman" w:cs="Times New Roman"/>
          <w:color w:val="000000" w:themeColor="text1"/>
        </w:rPr>
        <w:t xml:space="preserve"> </w:t>
      </w:r>
      <w:r w:rsidRPr="004B1C30">
        <w:rPr>
          <w:rFonts w:ascii="Times New Roman" w:eastAsia="Times New Roman" w:hAnsi="Times New Roman" w:cs="Times New Roman"/>
          <w:color w:val="000000" w:themeColor="text1"/>
        </w:rPr>
        <w:t xml:space="preserve">found </w:t>
      </w:r>
      <w:r w:rsidR="00C32C01">
        <w:rPr>
          <w:rFonts w:ascii="Times New Roman" w:eastAsia="Times New Roman" w:hAnsi="Times New Roman" w:cs="Times New Roman"/>
          <w:color w:val="000000" w:themeColor="text1"/>
        </w:rPr>
        <w:t xml:space="preserve">no </w:t>
      </w:r>
      <w:r w:rsidRPr="004B1C30">
        <w:rPr>
          <w:rFonts w:ascii="Times New Roman" w:eastAsia="Times New Roman" w:hAnsi="Times New Roman" w:cs="Times New Roman"/>
          <w:color w:val="000000" w:themeColor="text1"/>
        </w:rPr>
        <w:t>effect</w:t>
      </w:r>
      <w:r w:rsidR="00E47350">
        <w:rPr>
          <w:rFonts w:ascii="Times New Roman" w:eastAsia="Times New Roman" w:hAnsi="Times New Roman" w:cs="Times New Roman"/>
          <w:color w:val="000000" w:themeColor="text1"/>
        </w:rPr>
        <w:t xml:space="preserve"> of PCI on </w:t>
      </w:r>
      <w:r w:rsidR="00297508">
        <w:rPr>
          <w:rFonts w:ascii="Times New Roman" w:eastAsia="Times New Roman" w:hAnsi="Times New Roman" w:cs="Times New Roman"/>
          <w:color w:val="000000" w:themeColor="text1"/>
        </w:rPr>
        <w:t>exercise time</w:t>
      </w:r>
      <w:r w:rsidR="00CB4D81">
        <w:rPr>
          <w:rFonts w:ascii="Times New Roman" w:eastAsia="Times New Roman" w:hAnsi="Times New Roman" w:cs="Times New Roman"/>
          <w:color w:val="000000" w:themeColor="text1"/>
        </w:rPr>
        <w:t>.</w:t>
      </w:r>
      <w:r w:rsidR="00CB4D81">
        <w:rPr>
          <w:rFonts w:ascii="Times New Roman" w:eastAsia="Times New Roman" w:hAnsi="Times New Roman" w:cs="Times New Roman"/>
          <w:color w:val="000000" w:themeColor="text1"/>
        </w:rPr>
        <w:fldChar w:fldCharType="begin"/>
      </w:r>
      <w:r w:rsidR="00453320">
        <w:rPr>
          <w:rFonts w:ascii="Times New Roman" w:eastAsia="Times New Roman" w:hAnsi="Times New Roman" w:cs="Times New Roman"/>
          <w:color w:val="000000" w:themeColor="text1"/>
        </w:rPr>
        <w:instrText xml:space="preserve"> ADDIN ZOTERO_ITEM CSL_CITATION {"citationID":"OAgpPe4L","properties":{"formattedCitation":"\\super 9\\nosupersub{}","plainCitation":"9","noteIndex":0},"citationItems":[{"id":10,"uris":["http://zotero.org/users/9881230/items/5KQ54MXC"],"itemData":{"id":10,"type":"article-journal","abstract":"BACKGROUND: Symptomatic relief is the primary goal of percutaneous coronary intervention (PCI) in stable angina and is commonly observed clinically. However, there is no evidence from blinded, placebo-controlled randomised trials to show its efficacy.\nMETHODS: ORBITA is a blinded, multicentre randomised trial of PCI versus a placebo procedure for angina relief that was done at five study sites in the UK. We enrolled patients with severe (≥70%) single-vessel stenoses. After enrolment, patients received 6 weeks of medication optimisation. Patients then had pre-randomisation assessments with cardiopulmonary exercise testing, symptom questionnaires, and dobutamine stress echocardiography. Patients were randomised 1:1 to undergo PCI or a placebo procedure by use of an automated online randomisation tool. After 6 weeks of follow-up, the assessments done before randomisation were repeated at the final assessment. The primary endpoint was difference in exercise time increment between groups. All analyses were based on the intention-to-treat principle and the study population contained all participants who underwent randomisation. This study is registered with ClinicalTrials.gov, number NCT02062593.\nFINDINGS: ORBITA enrolled 230 patients with ischaemic symptoms. After the medication optimisation phase and between Jan 6, 2014, and Aug 11, 2017, 200 patients underwent randomisation, with 105 patients assigned PCI and 95 assigned the placebo procedure. Lesions had mean area stenosis of 84·4% (SD 10·2), fractional flow reserve of 0·69 (0·16), and instantaneous wave-free ratio of 0·76 (0·22). There was no significant difference in the primary endpoint of exercise time increment between groups (PCI minus placebo 16·6 s, 95% CI -8·9 to 42·0, p=0·200). There were no deaths. Serious adverse events included four pressure-wire related complications in the placebo group, which required PCI, and five major bleeding events, including two in the PCI group and three in the placebo group.\nINTERPRETATION: In patients with medically treated angina and severe coronary stenosis, PCI did not increase exercise time by more than the effect of a placebo procedure. The efficacy of invasive procedures can be assessed with a placebo control, as is standard for pharmacotherapy.\nFUNDING: NIHR Imperial Biomedical Research Centre, Foundation for Circulatory Health, Imperial College Healthcare Charity, Philips Volcano, NIHR Barts Biomedical Research Centre.","container-title":"Lancet (London, England)","DOI":"10.1016/S0140-6736(17)32714-9","ISSN":"1474-547X","issue":"10115","journalAbbreviation":"Lancet","language":"eng","note":"PMID: 29103656","page":"31-40","source":"PubMed","title":"Percutaneous coronary intervention in stable angina (ORBITA): a double-blind, randomised controlled trial","title-short":"Percutaneous coronary intervention in stable angina (ORBITA)","volume":"391","author":[{"family":"Al-Lamee","given":"Rasha"},{"family":"Thompson","given":"David"},{"family":"Dehbi","given":"Hakim-Moulay"},{"family":"Sen","given":"Sayan"},{"family":"Tang","given":"Kare"},{"family":"Davies","given":"John"},{"family":"Keeble","given":"Thomas"},{"family":"Mielewczik","given":"Michael"},{"family":"Kaprielian","given":"Raffi"},{"family":"Malik","given":"Iqbal S."},{"family":"Nijjer","given":"Sukhjinder S."},{"family":"Petraco","given":"Ricardo"},{"family":"Cook","given":"Christopher"},{"family":"Ahmad","given":"Yousif"},{"family":"Howard","given":"James"},{"family":"Baker","given":"Christopher"},{"family":"Sharp","given":"Andrew"},{"family":"Gerber","given":"Robert"},{"family":"Talwar","given":"Suneel"},{"family":"Assomull","given":"Ravi"},{"family":"Mayet","given":"Jamil"},{"family":"Wensel","given":"Roland"},{"family":"Collier","given":"David"},{"family":"Shun-Shin","given":"Matthew"},{"family":"Thom","given":"Simon A."},{"family":"Davies","given":"Justin E."},{"family":"Francis","given":"Darrel P."},{"literal":"ORBITA investigators"}],"issued":{"date-parts":[["2018",1,6]]}}}],"schema":"https://github.com/citation-style-language/schema/raw/master/csl-citation.json"} </w:instrText>
      </w:r>
      <w:r w:rsidR="00CB4D81">
        <w:rPr>
          <w:rFonts w:ascii="Times New Roman" w:eastAsia="Times New Roman" w:hAnsi="Times New Roman" w:cs="Times New Roman"/>
          <w:color w:val="000000" w:themeColor="text1"/>
        </w:rPr>
        <w:fldChar w:fldCharType="separate"/>
      </w:r>
      <w:r w:rsidR="00453320" w:rsidRPr="00453320">
        <w:rPr>
          <w:rFonts w:ascii="Times New Roman" w:hAnsi="Times New Roman" w:cs="Times New Roman"/>
          <w:color w:val="000000"/>
          <w:vertAlign w:val="superscript"/>
        </w:rPr>
        <w:t>9</w:t>
      </w:r>
      <w:r w:rsidR="00CB4D81">
        <w:rPr>
          <w:rFonts w:ascii="Times New Roman" w:eastAsia="Times New Roman" w:hAnsi="Times New Roman" w:cs="Times New Roman"/>
          <w:color w:val="000000" w:themeColor="text1"/>
        </w:rPr>
        <w:fldChar w:fldCharType="end"/>
      </w:r>
      <w:r w:rsidRPr="004B1C30">
        <w:rPr>
          <w:rFonts w:ascii="Times New Roman" w:eastAsia="Times New Roman" w:hAnsi="Times New Roman" w:cs="Times New Roman"/>
          <w:color w:val="000000" w:themeColor="text1"/>
        </w:rPr>
        <w:t xml:space="preserve"> </w:t>
      </w:r>
      <w:r w:rsidR="00995FC5">
        <w:rPr>
          <w:rFonts w:ascii="Times New Roman" w:eastAsia="Times New Roman" w:hAnsi="Times New Roman" w:cs="Times New Roman"/>
          <w:color w:val="000000" w:themeColor="text1"/>
        </w:rPr>
        <w:t xml:space="preserve">However, it </w:t>
      </w:r>
      <w:r w:rsidR="00983B12">
        <w:rPr>
          <w:rFonts w:ascii="Times New Roman" w:eastAsia="Times New Roman" w:hAnsi="Times New Roman" w:cs="Times New Roman"/>
          <w:color w:val="000000" w:themeColor="text1"/>
        </w:rPr>
        <w:t>i</w:t>
      </w:r>
      <w:r w:rsidR="00995FC5">
        <w:rPr>
          <w:rFonts w:ascii="Times New Roman" w:eastAsia="Times New Roman" w:hAnsi="Times New Roman" w:cs="Times New Roman"/>
          <w:color w:val="000000" w:themeColor="text1"/>
        </w:rPr>
        <w:t xml:space="preserve">s possible that the </w:t>
      </w:r>
      <w:r w:rsidR="00983B12">
        <w:rPr>
          <w:rFonts w:ascii="Times New Roman" w:eastAsia="Times New Roman" w:hAnsi="Times New Roman" w:cs="Times New Roman"/>
          <w:color w:val="000000" w:themeColor="text1"/>
        </w:rPr>
        <w:t>absence of a difference between PCI and placebo</w:t>
      </w:r>
      <w:r w:rsidR="00995FC5">
        <w:rPr>
          <w:rFonts w:ascii="Times New Roman" w:eastAsia="Times New Roman" w:hAnsi="Times New Roman" w:cs="Times New Roman"/>
          <w:color w:val="000000" w:themeColor="text1"/>
        </w:rPr>
        <w:t xml:space="preserve"> was </w:t>
      </w:r>
      <w:r w:rsidR="00983B12">
        <w:rPr>
          <w:rFonts w:ascii="Times New Roman" w:eastAsia="Times New Roman" w:hAnsi="Times New Roman" w:cs="Times New Roman"/>
          <w:color w:val="000000" w:themeColor="text1"/>
        </w:rPr>
        <w:t>attributable to</w:t>
      </w:r>
      <w:r w:rsidR="00995FC5">
        <w:rPr>
          <w:rFonts w:ascii="Times New Roman" w:eastAsia="Times New Roman" w:hAnsi="Times New Roman" w:cs="Times New Roman"/>
          <w:color w:val="000000" w:themeColor="text1"/>
        </w:rPr>
        <w:t xml:space="preserve"> the high </w:t>
      </w:r>
      <w:r w:rsidR="00983B12">
        <w:rPr>
          <w:rFonts w:ascii="Times New Roman" w:eastAsia="Times New Roman" w:hAnsi="Times New Roman" w:cs="Times New Roman"/>
          <w:color w:val="000000" w:themeColor="text1"/>
        </w:rPr>
        <w:t xml:space="preserve">number </w:t>
      </w:r>
      <w:r w:rsidR="00995FC5">
        <w:rPr>
          <w:rFonts w:ascii="Times New Roman" w:eastAsia="Times New Roman" w:hAnsi="Times New Roman" w:cs="Times New Roman"/>
          <w:color w:val="000000" w:themeColor="text1"/>
        </w:rPr>
        <w:t xml:space="preserve">of background antianginal </w:t>
      </w:r>
      <w:r w:rsidR="0076563D">
        <w:rPr>
          <w:rFonts w:ascii="Times New Roman" w:eastAsia="Times New Roman" w:hAnsi="Times New Roman" w:cs="Times New Roman"/>
          <w:color w:val="000000" w:themeColor="text1"/>
        </w:rPr>
        <w:t>medication</w:t>
      </w:r>
      <w:r w:rsidR="00983B12">
        <w:rPr>
          <w:rFonts w:ascii="Times New Roman" w:eastAsia="Times New Roman" w:hAnsi="Times New Roman" w:cs="Times New Roman"/>
          <w:color w:val="000000" w:themeColor="text1"/>
        </w:rPr>
        <w:t>s</w:t>
      </w:r>
      <w:r w:rsidR="002E3A00">
        <w:rPr>
          <w:rFonts w:ascii="Times New Roman" w:eastAsia="Times New Roman" w:hAnsi="Times New Roman" w:cs="Times New Roman"/>
          <w:color w:val="000000" w:themeColor="text1"/>
        </w:rPr>
        <w:t xml:space="preserve">. </w:t>
      </w:r>
      <w:r w:rsidR="00297F3F">
        <w:rPr>
          <w:rFonts w:ascii="Times New Roman" w:eastAsia="Times New Roman" w:hAnsi="Times New Roman" w:cs="Times New Roman"/>
          <w:color w:val="000000" w:themeColor="text1"/>
        </w:rPr>
        <w:t>I</w:t>
      </w:r>
      <w:r w:rsidR="002E3A00">
        <w:rPr>
          <w:rFonts w:ascii="Times New Roman" w:eastAsia="Times New Roman" w:hAnsi="Times New Roman" w:cs="Times New Roman"/>
          <w:color w:val="000000" w:themeColor="text1"/>
        </w:rPr>
        <w:t>ntensive antianginal medical therapy can be</w:t>
      </w:r>
      <w:r w:rsidR="0076563D">
        <w:rPr>
          <w:rFonts w:ascii="Times New Roman" w:eastAsia="Times New Roman" w:hAnsi="Times New Roman" w:cs="Times New Roman"/>
          <w:color w:val="000000" w:themeColor="text1"/>
        </w:rPr>
        <w:t xml:space="preserve"> difficult to achieve in clinical practice</w:t>
      </w:r>
      <w:r w:rsidR="00983B12">
        <w:rPr>
          <w:rFonts w:ascii="Times New Roman" w:eastAsia="Times New Roman" w:hAnsi="Times New Roman" w:cs="Times New Roman"/>
          <w:color w:val="000000" w:themeColor="text1"/>
        </w:rPr>
        <w:t xml:space="preserve">, in part due to </w:t>
      </w:r>
      <w:r w:rsidR="0076563D">
        <w:rPr>
          <w:rFonts w:ascii="Times New Roman" w:eastAsia="Times New Roman" w:hAnsi="Times New Roman" w:cs="Times New Roman"/>
          <w:color w:val="000000" w:themeColor="text1"/>
        </w:rPr>
        <w:t xml:space="preserve">side-effects </w:t>
      </w:r>
      <w:r w:rsidR="00983B12">
        <w:rPr>
          <w:rFonts w:ascii="Times New Roman" w:eastAsia="Times New Roman" w:hAnsi="Times New Roman" w:cs="Times New Roman"/>
          <w:color w:val="000000" w:themeColor="text1"/>
        </w:rPr>
        <w:t>and non-</w:t>
      </w:r>
      <w:r w:rsidR="0076563D">
        <w:rPr>
          <w:rFonts w:ascii="Times New Roman" w:eastAsia="Times New Roman" w:hAnsi="Times New Roman" w:cs="Times New Roman"/>
          <w:color w:val="000000" w:themeColor="text1"/>
        </w:rPr>
        <w:t>adherence</w:t>
      </w:r>
      <w:r w:rsidR="00297F3F">
        <w:rPr>
          <w:rFonts w:ascii="Times New Roman" w:eastAsia="Times New Roman" w:hAnsi="Times New Roman" w:cs="Times New Roman"/>
          <w:color w:val="000000" w:themeColor="text1"/>
        </w:rPr>
        <w:t>, and there are instances when</w:t>
      </w:r>
      <w:r w:rsidR="00983B12">
        <w:rPr>
          <w:rFonts w:ascii="Times New Roman" w:eastAsia="Times New Roman" w:hAnsi="Times New Roman" w:cs="Times New Roman"/>
          <w:color w:val="000000" w:themeColor="text1"/>
        </w:rPr>
        <w:t xml:space="preserve"> </w:t>
      </w:r>
      <w:r w:rsidR="00297F3F">
        <w:rPr>
          <w:rFonts w:ascii="Times New Roman" w:eastAsia="Times New Roman" w:hAnsi="Times New Roman" w:cs="Times New Roman"/>
          <w:color w:val="000000" w:themeColor="text1"/>
        </w:rPr>
        <w:t xml:space="preserve">patients may prefer </w:t>
      </w:r>
      <w:r w:rsidR="0076563D">
        <w:rPr>
          <w:rFonts w:ascii="Times New Roman" w:eastAsia="Times New Roman" w:hAnsi="Times New Roman" w:cs="Times New Roman"/>
          <w:color w:val="000000" w:themeColor="text1"/>
        </w:rPr>
        <w:t xml:space="preserve">PCI </w:t>
      </w:r>
      <w:r w:rsidR="00297F3F">
        <w:rPr>
          <w:rFonts w:ascii="Times New Roman" w:eastAsia="Times New Roman" w:hAnsi="Times New Roman" w:cs="Times New Roman"/>
          <w:color w:val="000000" w:themeColor="text1"/>
        </w:rPr>
        <w:t xml:space="preserve">to </w:t>
      </w:r>
      <w:r w:rsidR="00983B12">
        <w:rPr>
          <w:rFonts w:ascii="Times New Roman" w:eastAsia="Times New Roman" w:hAnsi="Times New Roman" w:cs="Times New Roman"/>
          <w:color w:val="000000" w:themeColor="text1"/>
        </w:rPr>
        <w:t xml:space="preserve">medication </w:t>
      </w:r>
      <w:r w:rsidR="005C79C3">
        <w:rPr>
          <w:rFonts w:ascii="Times New Roman" w:eastAsia="Times New Roman" w:hAnsi="Times New Roman" w:cs="Times New Roman"/>
          <w:color w:val="000000" w:themeColor="text1"/>
        </w:rPr>
        <w:t>escalation</w:t>
      </w:r>
      <w:r w:rsidR="0076563D">
        <w:rPr>
          <w:rFonts w:ascii="Times New Roman" w:eastAsia="Times New Roman" w:hAnsi="Times New Roman" w:cs="Times New Roman"/>
          <w:color w:val="000000" w:themeColor="text1"/>
        </w:rPr>
        <w:t xml:space="preserve">. </w:t>
      </w:r>
    </w:p>
    <w:p w14:paraId="2130325C" w14:textId="77777777" w:rsidR="002E3A00" w:rsidRDefault="002E3A00" w:rsidP="000A4059">
      <w:pPr>
        <w:spacing w:line="480" w:lineRule="auto"/>
        <w:jc w:val="both"/>
        <w:rPr>
          <w:rFonts w:ascii="Times New Roman" w:eastAsia="Times New Roman" w:hAnsi="Times New Roman" w:cs="Times New Roman"/>
          <w:color w:val="000000" w:themeColor="text1"/>
        </w:rPr>
      </w:pPr>
    </w:p>
    <w:p w14:paraId="70D3599D" w14:textId="47BDF434" w:rsidR="00ED4340" w:rsidRPr="004B1C30" w:rsidRDefault="00C74C0A" w:rsidP="000A4059">
      <w:pPr>
        <w:spacing w:line="48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w:t>
      </w:r>
      <w:r w:rsidR="00CE1B3B" w:rsidRPr="004B1C30">
        <w:rPr>
          <w:rFonts w:ascii="Times New Roman" w:eastAsia="Times New Roman" w:hAnsi="Times New Roman" w:cs="Times New Roman"/>
          <w:color w:val="000000" w:themeColor="text1"/>
        </w:rPr>
        <w:t xml:space="preserve">ORBITA-2 </w:t>
      </w:r>
      <w:r>
        <w:rPr>
          <w:rFonts w:ascii="Times New Roman" w:eastAsia="Times New Roman" w:hAnsi="Times New Roman" w:cs="Times New Roman"/>
          <w:color w:val="000000" w:themeColor="text1"/>
        </w:rPr>
        <w:t xml:space="preserve">trial </w:t>
      </w:r>
      <w:r w:rsidR="00CE1B3B" w:rsidRPr="004B1C30">
        <w:rPr>
          <w:rFonts w:ascii="Times New Roman" w:eastAsia="Times New Roman" w:hAnsi="Times New Roman" w:cs="Times New Roman"/>
          <w:color w:val="000000" w:themeColor="text1"/>
        </w:rPr>
        <w:t xml:space="preserve">was designed to </w:t>
      </w:r>
      <w:r>
        <w:rPr>
          <w:rFonts w:ascii="Times New Roman" w:eastAsia="Times New Roman" w:hAnsi="Times New Roman" w:cs="Times New Roman"/>
          <w:color w:val="000000" w:themeColor="text1"/>
        </w:rPr>
        <w:t>determine</w:t>
      </w:r>
      <w:r w:rsidR="00CE1B3B">
        <w:rPr>
          <w:rFonts w:ascii="Times New Roman" w:eastAsia="Times New Roman" w:hAnsi="Times New Roman" w:cs="Times New Roman"/>
          <w:color w:val="000000" w:themeColor="text1"/>
        </w:rPr>
        <w:t xml:space="preserve"> the effect of PCI compared to placebo</w:t>
      </w:r>
      <w:r w:rsidR="00CE1B3B" w:rsidRPr="004B1C30">
        <w:rPr>
          <w:rFonts w:ascii="Times New Roman" w:eastAsia="Times New Roman" w:hAnsi="Times New Roman" w:cs="Times New Roman"/>
          <w:color w:val="000000" w:themeColor="text1"/>
        </w:rPr>
        <w:t xml:space="preserve"> without background antianginal </w:t>
      </w:r>
      <w:r w:rsidR="00CE1B3B">
        <w:rPr>
          <w:rFonts w:ascii="Times New Roman" w:eastAsia="Times New Roman" w:hAnsi="Times New Roman" w:cs="Times New Roman"/>
          <w:color w:val="000000" w:themeColor="text1"/>
        </w:rPr>
        <w:t>medication</w:t>
      </w:r>
      <w:r>
        <w:rPr>
          <w:rFonts w:ascii="Times New Roman" w:eastAsia="Times New Roman" w:hAnsi="Times New Roman" w:cs="Times New Roman"/>
          <w:color w:val="000000" w:themeColor="text1"/>
        </w:rPr>
        <w:t>.</w:t>
      </w:r>
      <w:r w:rsidR="00CE1B3B">
        <w:rPr>
          <w:rFonts w:ascii="Times New Roman" w:eastAsia="Times New Roman" w:hAnsi="Times New Roman" w:cs="Times New Roman"/>
          <w:color w:val="000000" w:themeColor="text1"/>
        </w:rPr>
        <w:t xml:space="preserve"> </w:t>
      </w:r>
    </w:p>
    <w:p w14:paraId="7721CDC6" w14:textId="77777777" w:rsidR="00ED4340" w:rsidRPr="004B1C30" w:rsidRDefault="00ED4340" w:rsidP="000A4059">
      <w:pPr>
        <w:spacing w:line="480" w:lineRule="auto"/>
        <w:jc w:val="both"/>
        <w:rPr>
          <w:rFonts w:ascii="Times New Roman" w:eastAsia="Times New Roman" w:hAnsi="Times New Roman" w:cs="Times New Roman"/>
          <w:color w:val="000000" w:themeColor="text1"/>
        </w:rPr>
        <w:sectPr w:rsidR="00ED4340" w:rsidRPr="004B1C30">
          <w:pgSz w:w="11909" w:h="16834"/>
          <w:pgMar w:top="1440" w:right="1440" w:bottom="1440" w:left="1440" w:header="720" w:footer="720" w:gutter="0"/>
          <w:cols w:space="720"/>
        </w:sectPr>
      </w:pPr>
    </w:p>
    <w:p w14:paraId="66E01ACA" w14:textId="77777777" w:rsidR="00ED4340" w:rsidRPr="004B1C30" w:rsidRDefault="00A728C6" w:rsidP="000A4059">
      <w:pPr>
        <w:spacing w:line="480" w:lineRule="auto"/>
        <w:jc w:val="both"/>
        <w:rPr>
          <w:rFonts w:ascii="Times New Roman" w:eastAsia="Times New Roman" w:hAnsi="Times New Roman" w:cs="Times New Roman"/>
          <w:b/>
          <w:color w:val="000000" w:themeColor="text1"/>
        </w:rPr>
      </w:pPr>
      <w:r w:rsidRPr="004B1C30">
        <w:rPr>
          <w:rFonts w:ascii="Times New Roman" w:eastAsia="Times New Roman" w:hAnsi="Times New Roman" w:cs="Times New Roman"/>
          <w:b/>
          <w:color w:val="000000" w:themeColor="text1"/>
        </w:rPr>
        <w:lastRenderedPageBreak/>
        <w:t>METHODS</w:t>
      </w:r>
    </w:p>
    <w:p w14:paraId="3E70ACF2" w14:textId="77777777" w:rsidR="00ED4340" w:rsidRPr="004B1C30" w:rsidRDefault="00ED4340" w:rsidP="000A4059">
      <w:pPr>
        <w:spacing w:line="480" w:lineRule="auto"/>
        <w:jc w:val="both"/>
        <w:rPr>
          <w:rFonts w:ascii="Times New Roman" w:eastAsia="Times New Roman" w:hAnsi="Times New Roman" w:cs="Times New Roman"/>
          <w:b/>
          <w:color w:val="000000" w:themeColor="text1"/>
        </w:rPr>
      </w:pPr>
    </w:p>
    <w:p w14:paraId="03A79988" w14:textId="6B50386C" w:rsidR="00ED4340" w:rsidRPr="004B1C30" w:rsidRDefault="00BE71C5" w:rsidP="000A4059">
      <w:pPr>
        <w:spacing w:line="480" w:lineRule="auto"/>
        <w:jc w:val="both"/>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TRIAL DESIGN AND OVERSIGHT</w:t>
      </w:r>
    </w:p>
    <w:p w14:paraId="4FB9B32C" w14:textId="77777777" w:rsidR="00ED4340" w:rsidRPr="004B1C30" w:rsidRDefault="00ED4340" w:rsidP="000A4059">
      <w:pPr>
        <w:spacing w:line="480" w:lineRule="auto"/>
        <w:jc w:val="both"/>
        <w:rPr>
          <w:rFonts w:ascii="Times New Roman" w:eastAsia="Times New Roman" w:hAnsi="Times New Roman" w:cs="Times New Roman"/>
          <w:color w:val="000000" w:themeColor="text1"/>
        </w:rPr>
      </w:pPr>
    </w:p>
    <w:p w14:paraId="524BF357" w14:textId="13F0DC5D" w:rsidR="003F2040" w:rsidRPr="004B1C30" w:rsidRDefault="00BE71C5" w:rsidP="003F2040">
      <w:pPr>
        <w:spacing w:line="48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w:t>
      </w:r>
      <w:r w:rsidR="00A728C6" w:rsidRPr="004B1C30">
        <w:rPr>
          <w:rFonts w:ascii="Times New Roman" w:eastAsia="Times New Roman" w:hAnsi="Times New Roman" w:cs="Times New Roman"/>
          <w:color w:val="000000" w:themeColor="text1"/>
        </w:rPr>
        <w:t xml:space="preserve">ORBITA-2 </w:t>
      </w:r>
      <w:r>
        <w:rPr>
          <w:rFonts w:ascii="Times New Roman" w:eastAsia="Times New Roman" w:hAnsi="Times New Roman" w:cs="Times New Roman"/>
          <w:color w:val="000000" w:themeColor="text1"/>
        </w:rPr>
        <w:t xml:space="preserve">trial </w:t>
      </w:r>
      <w:r w:rsidR="00A728C6" w:rsidRPr="004B1C30">
        <w:rPr>
          <w:rFonts w:ascii="Times New Roman" w:eastAsia="Times New Roman" w:hAnsi="Times New Roman" w:cs="Times New Roman"/>
          <w:color w:val="000000" w:themeColor="text1"/>
        </w:rPr>
        <w:t>was an investigator-initiated multicent</w:t>
      </w:r>
      <w:r w:rsidR="00565118">
        <w:rPr>
          <w:rFonts w:ascii="Times New Roman" w:eastAsia="Times New Roman" w:hAnsi="Times New Roman" w:cs="Times New Roman"/>
          <w:color w:val="000000" w:themeColor="text1"/>
        </w:rPr>
        <w:t>er</w:t>
      </w:r>
      <w:r w:rsidR="00A728C6" w:rsidRPr="004B1C30">
        <w:rPr>
          <w:rFonts w:ascii="Times New Roman" w:eastAsia="Times New Roman" w:hAnsi="Times New Roman" w:cs="Times New Roman"/>
          <w:color w:val="000000" w:themeColor="text1"/>
        </w:rPr>
        <w:t xml:space="preserve">, double-blind, randomized, placebo-controlled </w:t>
      </w:r>
      <w:r w:rsidR="00297F3F">
        <w:rPr>
          <w:rFonts w:ascii="Times New Roman" w:eastAsia="Times New Roman" w:hAnsi="Times New Roman" w:cs="Times New Roman"/>
          <w:color w:val="000000" w:themeColor="text1"/>
        </w:rPr>
        <w:t xml:space="preserve">trial </w:t>
      </w:r>
      <w:r w:rsidR="00A728C6" w:rsidRPr="004B1C30">
        <w:rPr>
          <w:rFonts w:ascii="Times New Roman" w:eastAsia="Times New Roman" w:hAnsi="Times New Roman" w:cs="Times New Roman"/>
          <w:color w:val="000000" w:themeColor="text1"/>
        </w:rPr>
        <w:t xml:space="preserve">performed at 14 sites in the United Kingdom. </w:t>
      </w:r>
      <w:r w:rsidR="00DB3939" w:rsidRPr="004B1C30">
        <w:rPr>
          <w:rFonts w:ascii="Times New Roman" w:eastAsia="Times New Roman" w:hAnsi="Times New Roman" w:cs="Times New Roman"/>
          <w:color w:val="000000" w:themeColor="text1"/>
        </w:rPr>
        <w:t>The full protocol</w:t>
      </w:r>
      <w:r w:rsidR="00DB3939">
        <w:rPr>
          <w:rFonts w:ascii="Times New Roman" w:eastAsia="Times New Roman" w:hAnsi="Times New Roman" w:cs="Times New Roman"/>
          <w:color w:val="000000" w:themeColor="text1"/>
        </w:rPr>
        <w:fldChar w:fldCharType="begin"/>
      </w:r>
      <w:r w:rsidR="00DB3939">
        <w:rPr>
          <w:rFonts w:ascii="Times New Roman" w:eastAsia="Times New Roman" w:hAnsi="Times New Roman" w:cs="Times New Roman"/>
          <w:color w:val="000000" w:themeColor="text1"/>
        </w:rPr>
        <w:instrText xml:space="preserve"> ADDIN ZOTERO_ITEM CSL_CITATION {"citationID":"fa0rwQjZ","properties":{"formattedCitation":"\\super 10\\nosupersub{}","plainCitation":"10","noteIndex":0},"citationItems":[{"id":663,"uris":["http://zotero.org/users/9881230/items/URPVP4AY"],"itemData":{"id":663,"type":"article-journal","abstract":"Percutaneous coronary intervention (PCI) is frequently performed for stable angina. However, the first blinded trial, ORBITA, did not show a placebo-controlled increment in exercise time in patients with single-vessel disease, at 6 weeks, on maximal antianginal therapy. ORBITA-2 will assess the placebo-controlled efficacy of PCI on angina frequency in patients with single- or multivessel disease, at 12 weeks, on no antianginal therapy. ORBITA-2 is a double-blind placebo-controlled trial randomising participants with (i) angina at presentation, (ii) documented angina during the 2-week pre-randomisation symptom assessment phase, (iii) objective evidence of ischaemia, (iv) single- or multivessel disease, and (v) clinical eligibility for PCI. At enrolment, antianginals will be stopped, and angina questionnaires completed. Participants will record their symptoms on a smartphone application daily throughout the trial and will undergo exercise treadmill testing and stress echocardiography at pre-randomisation. They will then undergo coronary angiography with unblinded invasive physiology assessment. Eligible participants will then be sedated to a deep level of conscious sedation and randomised 1:1 between PCI and placebo. After the 12-week blinded follow-up period, they will return for questionnaires, exercise testing and stress echocardiography assessment. If angina becomes intolerable, antianginals will be introduced using a prespecified medication protocol. The primary outcome is an angina symptom score using an ordinal clinical outcome scale for angina. Secondary outcomes include exercise treadmill time, angina frequency, angina severity and quality of life. Trial registration: ClinicalTrials.gov: NCT03742050.","container-title":"EuroIntervention: Journal of EuroPCR in Collaboration with the Working Group on Interventional Cardiology of the European Society of Cardiology","DOI":"10.4244/EIJ-D-21-00649","ISSN":"1969-6213","issue":"18","journalAbbreviation":"EuroIntervention","language":"eng","note":"PMID: 35156616\nPMCID: PMC9896399","page":"1490-1497","source":"PubMed","title":"A double-blind randomised placebo-controlled trial of percutaneous coronary intervention for the relief of stable angina without antianginal medications: design and rationale of the ORBITA-2 trial","title-short":"A double-blind randomised placebo-controlled trial of percutaneous coronary intervention for the relief of stable angina without antianginal medications","volume":"17","author":[{"family":"Nowbar","given":"Alexandra N."},{"family":"Rajkumar","given":"Christopher"},{"family":"Foley","given":"Michael"},{"family":"Ahmed-Jushuf","given":"Fiyyaz"},{"family":"Howard","given":"James P."},{"family":"Seligman","given":"Henry"},{"family":"Petraco","given":"Ricardo"},{"family":"Sen","given":"Sayan"},{"family":"Nijjer","given":"Sukhjinder S."},{"family":"Shun-Shin","given":"Matthew J."},{"family":"Keeble","given":"Thomas R."},{"family":"Sohaib","given":"Afzal"},{"family":"Collier","given":"David"},{"family":"McVeigh","given":"Patrick"},{"family":"Harrell","given":"Frank E."},{"family":"Francis","given":"Darrel P."},{"family":"Al-Lamee","given":"Rasha K."}],"issued":{"date-parts":[["2022",4,22]]}}}],"schema":"https://github.com/citation-style-language/schema/raw/master/csl-citation.json"} </w:instrText>
      </w:r>
      <w:r w:rsidR="00DB3939">
        <w:rPr>
          <w:rFonts w:ascii="Times New Roman" w:eastAsia="Times New Roman" w:hAnsi="Times New Roman" w:cs="Times New Roman"/>
          <w:color w:val="000000" w:themeColor="text1"/>
        </w:rPr>
        <w:fldChar w:fldCharType="separate"/>
      </w:r>
      <w:r w:rsidR="00DB3939" w:rsidRPr="00453320">
        <w:rPr>
          <w:rFonts w:ascii="Times New Roman" w:hAnsi="Times New Roman" w:cs="Times New Roman"/>
          <w:color w:val="000000"/>
          <w:vertAlign w:val="superscript"/>
        </w:rPr>
        <w:t>10</w:t>
      </w:r>
      <w:r w:rsidR="00DB3939">
        <w:rPr>
          <w:rFonts w:ascii="Times New Roman" w:eastAsia="Times New Roman" w:hAnsi="Times New Roman" w:cs="Times New Roman"/>
          <w:color w:val="000000" w:themeColor="text1"/>
        </w:rPr>
        <w:fldChar w:fldCharType="end"/>
      </w:r>
      <w:r w:rsidR="00DB3939">
        <w:rPr>
          <w:rFonts w:ascii="Times New Roman" w:eastAsia="Times New Roman" w:hAnsi="Times New Roman" w:cs="Times New Roman"/>
          <w:color w:val="000000" w:themeColor="text1"/>
        </w:rPr>
        <w:t xml:space="preserve"> has been published and is available online at NEJM.org. </w:t>
      </w:r>
      <w:r w:rsidR="00A728C6" w:rsidRPr="004B1C30">
        <w:rPr>
          <w:rFonts w:ascii="Times New Roman" w:eastAsia="Times New Roman" w:hAnsi="Times New Roman" w:cs="Times New Roman"/>
          <w:color w:val="000000" w:themeColor="text1"/>
        </w:rPr>
        <w:t xml:space="preserve">The </w:t>
      </w:r>
      <w:r w:rsidR="00297F3F">
        <w:rPr>
          <w:rFonts w:ascii="Times New Roman" w:eastAsia="Times New Roman" w:hAnsi="Times New Roman" w:cs="Times New Roman"/>
          <w:color w:val="000000" w:themeColor="text1"/>
        </w:rPr>
        <w:t>trial</w:t>
      </w:r>
      <w:r w:rsidR="00297F3F" w:rsidRPr="004B1C30">
        <w:rPr>
          <w:rFonts w:ascii="Times New Roman" w:eastAsia="Times New Roman" w:hAnsi="Times New Roman" w:cs="Times New Roman"/>
          <w:color w:val="000000" w:themeColor="text1"/>
        </w:rPr>
        <w:t xml:space="preserve"> </w:t>
      </w:r>
      <w:r w:rsidR="00A728C6" w:rsidRPr="004B1C30">
        <w:rPr>
          <w:rFonts w:ascii="Times New Roman" w:eastAsia="Times New Roman" w:hAnsi="Times New Roman" w:cs="Times New Roman"/>
          <w:color w:val="000000" w:themeColor="text1"/>
        </w:rPr>
        <w:t>was approved by the London Central Research Ethics committee (reference 18/LO/1203)</w:t>
      </w:r>
      <w:r w:rsidR="004A3277">
        <w:rPr>
          <w:rFonts w:ascii="Times New Roman" w:eastAsia="Times New Roman" w:hAnsi="Times New Roman" w:cs="Times New Roman"/>
          <w:color w:val="000000" w:themeColor="text1"/>
        </w:rPr>
        <w:t>.</w:t>
      </w:r>
      <w:r w:rsidR="00FE3C42">
        <w:rPr>
          <w:rFonts w:ascii="Times New Roman" w:eastAsia="Times New Roman" w:hAnsi="Times New Roman" w:cs="Times New Roman"/>
          <w:color w:val="000000" w:themeColor="text1"/>
        </w:rPr>
        <w:t xml:space="preserve"> </w:t>
      </w:r>
      <w:r w:rsidR="004A3277">
        <w:rPr>
          <w:rFonts w:ascii="Times New Roman" w:eastAsia="Times New Roman" w:hAnsi="Times New Roman" w:cs="Times New Roman"/>
          <w:color w:val="000000" w:themeColor="text1"/>
        </w:rPr>
        <w:t>A</w:t>
      </w:r>
      <w:r w:rsidR="00F4687A">
        <w:rPr>
          <w:rFonts w:ascii="Times New Roman" w:eastAsia="Times New Roman" w:hAnsi="Times New Roman" w:cs="Times New Roman"/>
          <w:color w:val="000000" w:themeColor="text1"/>
        </w:rPr>
        <w:t>ll patients provided w</w:t>
      </w:r>
      <w:r w:rsidR="00A728C6" w:rsidRPr="004B1C30">
        <w:rPr>
          <w:rFonts w:ascii="Times New Roman" w:eastAsia="Times New Roman" w:hAnsi="Times New Roman" w:cs="Times New Roman"/>
          <w:color w:val="000000" w:themeColor="text1"/>
        </w:rPr>
        <w:t xml:space="preserve">ritten informed consent. </w:t>
      </w:r>
      <w:r w:rsidR="004A3277">
        <w:rPr>
          <w:rFonts w:ascii="Times New Roman" w:eastAsia="Times New Roman" w:hAnsi="Times New Roman" w:cs="Times New Roman"/>
          <w:color w:val="000000" w:themeColor="text1"/>
        </w:rPr>
        <w:t>S</w:t>
      </w:r>
      <w:r w:rsidR="00FE3C42">
        <w:rPr>
          <w:rFonts w:ascii="Times New Roman" w:eastAsia="Times New Roman" w:hAnsi="Times New Roman" w:cs="Times New Roman"/>
          <w:color w:val="000000" w:themeColor="text1"/>
        </w:rPr>
        <w:t xml:space="preserve">tudy </w:t>
      </w:r>
      <w:r w:rsidR="00FE3C42" w:rsidRPr="004B1C30">
        <w:rPr>
          <w:rFonts w:ascii="Times New Roman" w:eastAsia="Times New Roman" w:hAnsi="Times New Roman" w:cs="Times New Roman"/>
          <w:color w:val="000000" w:themeColor="text1"/>
        </w:rPr>
        <w:t xml:space="preserve">centers and investigators </w:t>
      </w:r>
      <w:r w:rsidR="004A3277">
        <w:rPr>
          <w:rFonts w:ascii="Times New Roman" w:eastAsia="Times New Roman" w:hAnsi="Times New Roman" w:cs="Times New Roman"/>
          <w:color w:val="000000" w:themeColor="text1"/>
        </w:rPr>
        <w:t>are listed</w:t>
      </w:r>
      <w:r w:rsidR="00FE3C42">
        <w:rPr>
          <w:rFonts w:ascii="Times New Roman" w:eastAsia="Times New Roman" w:hAnsi="Times New Roman" w:cs="Times New Roman"/>
          <w:color w:val="000000" w:themeColor="text1"/>
        </w:rPr>
        <w:t xml:space="preserve"> in Table S1 in the Supplementary Appendix </w:t>
      </w:r>
      <w:r w:rsidR="00C95EE7">
        <w:rPr>
          <w:rFonts w:ascii="Times New Roman" w:eastAsia="Times New Roman" w:hAnsi="Times New Roman" w:cs="Times New Roman"/>
          <w:color w:val="000000" w:themeColor="text1"/>
        </w:rPr>
        <w:t>(</w:t>
      </w:r>
      <w:r w:rsidR="00FE3C42">
        <w:rPr>
          <w:rFonts w:ascii="Times New Roman" w:eastAsia="Times New Roman" w:hAnsi="Times New Roman" w:cs="Times New Roman"/>
          <w:color w:val="000000" w:themeColor="text1"/>
        </w:rPr>
        <w:t>available online with the full text of this article at NEJM.org)</w:t>
      </w:r>
      <w:r w:rsidR="00FE3C42" w:rsidRPr="004B1C30">
        <w:rPr>
          <w:rFonts w:ascii="Times New Roman" w:eastAsia="Times New Roman" w:hAnsi="Times New Roman" w:cs="Times New Roman"/>
          <w:color w:val="000000" w:themeColor="text1"/>
        </w:rPr>
        <w:t>.</w:t>
      </w:r>
      <w:r w:rsidR="00AD5F94">
        <w:rPr>
          <w:rFonts w:ascii="Times New Roman" w:eastAsia="Times New Roman" w:hAnsi="Times New Roman" w:cs="Times New Roman"/>
          <w:color w:val="000000" w:themeColor="text1"/>
        </w:rPr>
        <w:t xml:space="preserve"> </w:t>
      </w:r>
      <w:r w:rsidR="00A728C6" w:rsidRPr="004B1C30">
        <w:rPr>
          <w:rFonts w:ascii="Times New Roman" w:eastAsia="Times New Roman" w:hAnsi="Times New Roman" w:cs="Times New Roman"/>
          <w:color w:val="000000" w:themeColor="text1"/>
        </w:rPr>
        <w:t xml:space="preserve">The trial steering committee </w:t>
      </w:r>
      <w:r w:rsidR="003F2040">
        <w:rPr>
          <w:rFonts w:ascii="Times New Roman" w:eastAsia="Times New Roman" w:hAnsi="Times New Roman" w:cs="Times New Roman"/>
          <w:color w:val="000000" w:themeColor="text1"/>
        </w:rPr>
        <w:t xml:space="preserve">and an independent data safety monitoring board </w:t>
      </w:r>
      <w:r w:rsidR="00FE3C42">
        <w:rPr>
          <w:rFonts w:ascii="Times New Roman" w:eastAsia="Times New Roman" w:hAnsi="Times New Roman" w:cs="Times New Roman"/>
          <w:color w:val="000000" w:themeColor="text1"/>
        </w:rPr>
        <w:t>supervised the</w:t>
      </w:r>
      <w:r w:rsidR="00C95EE7">
        <w:rPr>
          <w:rFonts w:ascii="Times New Roman" w:eastAsia="Times New Roman" w:hAnsi="Times New Roman" w:cs="Times New Roman"/>
          <w:color w:val="000000" w:themeColor="text1"/>
        </w:rPr>
        <w:t xml:space="preserve"> trial</w:t>
      </w:r>
      <w:r w:rsidR="00FE3C42">
        <w:rPr>
          <w:rFonts w:ascii="Times New Roman" w:eastAsia="Times New Roman" w:hAnsi="Times New Roman" w:cs="Times New Roman"/>
          <w:color w:val="000000" w:themeColor="text1"/>
        </w:rPr>
        <w:t xml:space="preserve"> conduct</w:t>
      </w:r>
      <w:r w:rsidR="00A728C6" w:rsidRPr="004B1C30">
        <w:rPr>
          <w:rFonts w:ascii="Times New Roman" w:eastAsia="Times New Roman" w:hAnsi="Times New Roman" w:cs="Times New Roman"/>
          <w:color w:val="000000" w:themeColor="text1"/>
        </w:rPr>
        <w:t xml:space="preserve"> </w:t>
      </w:r>
      <w:r w:rsidR="00990665">
        <w:rPr>
          <w:rFonts w:ascii="Times New Roman" w:eastAsia="Times New Roman" w:hAnsi="Times New Roman" w:cs="Times New Roman"/>
          <w:color w:val="000000" w:themeColor="text1"/>
        </w:rPr>
        <w:t>(</w:t>
      </w:r>
      <w:r w:rsidR="00C95EE7">
        <w:rPr>
          <w:rFonts w:ascii="Times New Roman" w:eastAsia="Times New Roman" w:hAnsi="Times New Roman" w:cs="Times New Roman"/>
          <w:color w:val="000000" w:themeColor="text1"/>
        </w:rPr>
        <w:t>a</w:t>
      </w:r>
      <w:r w:rsidR="00990665">
        <w:rPr>
          <w:rFonts w:ascii="Times New Roman" w:eastAsia="Times New Roman" w:hAnsi="Times New Roman" w:cs="Times New Roman"/>
          <w:color w:val="000000" w:themeColor="text1"/>
        </w:rPr>
        <w:t xml:space="preserve"> list of members is provided in the Suppl</w:t>
      </w:r>
      <w:r w:rsidR="003E0AF6">
        <w:rPr>
          <w:rFonts w:ascii="Times New Roman" w:eastAsia="Times New Roman" w:hAnsi="Times New Roman" w:cs="Times New Roman"/>
          <w:color w:val="000000" w:themeColor="text1"/>
        </w:rPr>
        <w:t>e</w:t>
      </w:r>
      <w:r w:rsidR="00990665">
        <w:rPr>
          <w:rFonts w:ascii="Times New Roman" w:eastAsia="Times New Roman" w:hAnsi="Times New Roman" w:cs="Times New Roman"/>
          <w:color w:val="000000" w:themeColor="text1"/>
        </w:rPr>
        <w:t>mentary Appendix)</w:t>
      </w:r>
      <w:r w:rsidR="003F2040">
        <w:rPr>
          <w:rFonts w:ascii="Times New Roman" w:eastAsia="Times New Roman" w:hAnsi="Times New Roman" w:cs="Times New Roman"/>
          <w:color w:val="000000" w:themeColor="text1"/>
        </w:rPr>
        <w:t xml:space="preserve">. The trial was designed by the last author and MSS analyzed the data. The first draft of the manuscript was written by CAR and RAL. CAR, MSS, DPF and RAL were responsible for the final manuscript. </w:t>
      </w:r>
      <w:r w:rsidR="003F2040" w:rsidRPr="004B1C30">
        <w:rPr>
          <w:rFonts w:ascii="Times New Roman" w:eastAsia="Times New Roman" w:hAnsi="Times New Roman" w:cs="Times New Roman"/>
          <w:color w:val="000000" w:themeColor="text1"/>
        </w:rPr>
        <w:t>The first</w:t>
      </w:r>
      <w:r w:rsidR="003F2040">
        <w:rPr>
          <w:rFonts w:ascii="Times New Roman" w:eastAsia="Times New Roman" w:hAnsi="Times New Roman" w:cs="Times New Roman"/>
          <w:color w:val="000000" w:themeColor="text1"/>
        </w:rPr>
        <w:t xml:space="preserve"> </w:t>
      </w:r>
      <w:r w:rsidR="003F2040" w:rsidRPr="004B1C30">
        <w:rPr>
          <w:rFonts w:ascii="Times New Roman" w:eastAsia="Times New Roman" w:hAnsi="Times New Roman" w:cs="Times New Roman"/>
          <w:color w:val="000000" w:themeColor="text1"/>
        </w:rPr>
        <w:t xml:space="preserve">and last authors </w:t>
      </w:r>
      <w:r w:rsidR="003F2040">
        <w:rPr>
          <w:rFonts w:ascii="Times New Roman" w:eastAsia="Times New Roman" w:hAnsi="Times New Roman" w:cs="Times New Roman"/>
          <w:color w:val="000000" w:themeColor="text1"/>
        </w:rPr>
        <w:t>vouch for the</w:t>
      </w:r>
      <w:r w:rsidR="003F2040" w:rsidRPr="004B1C30">
        <w:rPr>
          <w:rFonts w:ascii="Times New Roman" w:eastAsia="Times New Roman" w:hAnsi="Times New Roman" w:cs="Times New Roman"/>
          <w:color w:val="000000" w:themeColor="text1"/>
        </w:rPr>
        <w:t xml:space="preserve"> data</w:t>
      </w:r>
      <w:r w:rsidR="003F2040">
        <w:rPr>
          <w:rFonts w:ascii="Times New Roman" w:eastAsia="Times New Roman" w:hAnsi="Times New Roman" w:cs="Times New Roman"/>
          <w:color w:val="000000" w:themeColor="text1"/>
        </w:rPr>
        <w:t xml:space="preserve"> and analysis </w:t>
      </w:r>
      <w:r w:rsidR="003F2040" w:rsidRPr="004B1C30">
        <w:rPr>
          <w:rFonts w:ascii="Times New Roman" w:eastAsia="Times New Roman" w:hAnsi="Times New Roman" w:cs="Times New Roman"/>
          <w:color w:val="000000" w:themeColor="text1"/>
        </w:rPr>
        <w:t>and had final responsibility for the decision to submit for publication.</w:t>
      </w:r>
      <w:r w:rsidR="003F2040">
        <w:rPr>
          <w:rFonts w:ascii="Times New Roman" w:eastAsia="Times New Roman" w:hAnsi="Times New Roman" w:cs="Times New Roman"/>
          <w:color w:val="000000" w:themeColor="text1"/>
        </w:rPr>
        <w:t xml:space="preserve"> </w:t>
      </w:r>
      <w:r w:rsidR="003F2040" w:rsidRPr="004B1C30">
        <w:rPr>
          <w:rFonts w:ascii="Times New Roman" w:eastAsia="Times New Roman" w:hAnsi="Times New Roman" w:cs="Times New Roman"/>
          <w:color w:val="000000" w:themeColor="text1"/>
        </w:rPr>
        <w:t>The sponsor and the funders had no role in the design, collection, analysis</w:t>
      </w:r>
      <w:r w:rsidR="003F2040">
        <w:rPr>
          <w:rFonts w:ascii="Times New Roman" w:eastAsia="Times New Roman" w:hAnsi="Times New Roman" w:cs="Times New Roman"/>
          <w:color w:val="000000" w:themeColor="text1"/>
        </w:rPr>
        <w:t>,</w:t>
      </w:r>
      <w:r w:rsidR="003F2040" w:rsidRPr="004B1C30">
        <w:rPr>
          <w:rFonts w:ascii="Times New Roman" w:eastAsia="Times New Roman" w:hAnsi="Times New Roman" w:cs="Times New Roman"/>
          <w:color w:val="000000" w:themeColor="text1"/>
        </w:rPr>
        <w:t xml:space="preserve"> or interpretation of the data, or writing of the report. </w:t>
      </w:r>
    </w:p>
    <w:p w14:paraId="1729732C" w14:textId="77777777" w:rsidR="00FE3C42" w:rsidRDefault="00FE3C42" w:rsidP="000A4059">
      <w:pPr>
        <w:spacing w:line="480" w:lineRule="auto"/>
        <w:jc w:val="both"/>
        <w:rPr>
          <w:rFonts w:ascii="Times New Roman" w:eastAsia="Times New Roman" w:hAnsi="Times New Roman" w:cs="Times New Roman"/>
          <w:color w:val="000000" w:themeColor="text1"/>
        </w:rPr>
      </w:pPr>
    </w:p>
    <w:p w14:paraId="70249BA1" w14:textId="79422D25" w:rsidR="00ED4340" w:rsidRPr="00DB3939" w:rsidRDefault="00DB3939" w:rsidP="000A4059">
      <w:pPr>
        <w:spacing w:line="480" w:lineRule="auto"/>
        <w:jc w:val="both"/>
        <w:rPr>
          <w:rFonts w:ascii="Times New Roman" w:eastAsia="Times New Roman" w:hAnsi="Times New Roman" w:cs="Times New Roman"/>
          <w:b/>
          <w:bCs/>
          <w:color w:val="000000" w:themeColor="text1"/>
        </w:rPr>
      </w:pPr>
      <w:r w:rsidRPr="0081179D">
        <w:rPr>
          <w:rFonts w:ascii="Times New Roman" w:eastAsia="Times New Roman" w:hAnsi="Times New Roman" w:cs="Times New Roman"/>
          <w:b/>
          <w:bCs/>
          <w:color w:val="000000" w:themeColor="text1"/>
        </w:rPr>
        <w:t>PATIENTS</w:t>
      </w:r>
    </w:p>
    <w:p w14:paraId="47735278" w14:textId="77777777" w:rsidR="00ED4340" w:rsidRPr="004B1C30" w:rsidRDefault="00ED4340" w:rsidP="000A4059">
      <w:pPr>
        <w:spacing w:line="480" w:lineRule="auto"/>
        <w:jc w:val="both"/>
        <w:rPr>
          <w:rFonts w:ascii="Times New Roman" w:eastAsia="Times New Roman" w:hAnsi="Times New Roman" w:cs="Times New Roman"/>
          <w:color w:val="000000" w:themeColor="text1"/>
        </w:rPr>
      </w:pPr>
    </w:p>
    <w:p w14:paraId="2E2F9D7C" w14:textId="09BDBDC8" w:rsidR="00ED4340" w:rsidRPr="004B1C30" w:rsidRDefault="004B49EF" w:rsidP="000A4059">
      <w:pPr>
        <w:spacing w:line="48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Patients</w:t>
      </w:r>
      <w:r w:rsidRPr="004B1C30">
        <w:rPr>
          <w:rFonts w:ascii="Times New Roman" w:eastAsia="Times New Roman" w:hAnsi="Times New Roman" w:cs="Times New Roman"/>
          <w:color w:val="000000" w:themeColor="text1"/>
        </w:rPr>
        <w:t xml:space="preserve"> were eligible if they were considered clinically suitable for PCI by </w:t>
      </w:r>
      <w:r w:rsidR="002040FB">
        <w:rPr>
          <w:rFonts w:ascii="Times New Roman" w:eastAsia="Times New Roman" w:hAnsi="Times New Roman" w:cs="Times New Roman"/>
          <w:color w:val="000000" w:themeColor="text1"/>
        </w:rPr>
        <w:t>the</w:t>
      </w:r>
      <w:r w:rsidR="002040FB" w:rsidRPr="004B1C30">
        <w:rPr>
          <w:rFonts w:ascii="Times New Roman" w:eastAsia="Times New Roman" w:hAnsi="Times New Roman" w:cs="Times New Roman"/>
          <w:color w:val="000000" w:themeColor="text1"/>
        </w:rPr>
        <w:t xml:space="preserve"> </w:t>
      </w:r>
      <w:r w:rsidRPr="004B1C30">
        <w:rPr>
          <w:rFonts w:ascii="Times New Roman" w:eastAsia="Times New Roman" w:hAnsi="Times New Roman" w:cs="Times New Roman"/>
          <w:color w:val="000000" w:themeColor="text1"/>
        </w:rPr>
        <w:t>referring heart team</w:t>
      </w:r>
      <w:r w:rsidR="002040FB">
        <w:rPr>
          <w:rFonts w:ascii="Times New Roman" w:eastAsia="Times New Roman" w:hAnsi="Times New Roman" w:cs="Times New Roman"/>
          <w:color w:val="000000" w:themeColor="text1"/>
        </w:rPr>
        <w:t xml:space="preserve">, </w:t>
      </w:r>
      <w:r w:rsidR="00C95EE7">
        <w:rPr>
          <w:rFonts w:ascii="Times New Roman" w:eastAsia="Times New Roman" w:hAnsi="Times New Roman" w:cs="Times New Roman"/>
          <w:color w:val="000000" w:themeColor="text1"/>
        </w:rPr>
        <w:t xml:space="preserve">had </w:t>
      </w:r>
      <w:r w:rsidRPr="004B1C30">
        <w:rPr>
          <w:rFonts w:ascii="Times New Roman" w:eastAsia="Times New Roman" w:hAnsi="Times New Roman" w:cs="Times New Roman"/>
          <w:color w:val="000000" w:themeColor="text1"/>
        </w:rPr>
        <w:t xml:space="preserve">angina or </w:t>
      </w:r>
      <w:r w:rsidR="003B4A48">
        <w:rPr>
          <w:rFonts w:ascii="Times New Roman" w:eastAsia="Times New Roman" w:hAnsi="Times New Roman" w:cs="Times New Roman"/>
          <w:color w:val="000000" w:themeColor="text1"/>
        </w:rPr>
        <w:t xml:space="preserve">an </w:t>
      </w:r>
      <w:r w:rsidR="002040FB">
        <w:rPr>
          <w:rFonts w:ascii="Times New Roman" w:eastAsia="Times New Roman" w:hAnsi="Times New Roman" w:cs="Times New Roman"/>
          <w:color w:val="000000" w:themeColor="text1"/>
        </w:rPr>
        <w:t xml:space="preserve">anginal </w:t>
      </w:r>
      <w:r w:rsidRPr="004B1C30">
        <w:rPr>
          <w:rFonts w:ascii="Times New Roman" w:eastAsia="Times New Roman" w:hAnsi="Times New Roman" w:cs="Times New Roman"/>
          <w:color w:val="000000" w:themeColor="text1"/>
        </w:rPr>
        <w:t>equivalent</w:t>
      </w:r>
      <w:r w:rsidR="002040FB">
        <w:rPr>
          <w:rFonts w:ascii="Times New Roman" w:eastAsia="Times New Roman" w:hAnsi="Times New Roman" w:cs="Times New Roman"/>
          <w:color w:val="000000" w:themeColor="text1"/>
        </w:rPr>
        <w:t xml:space="preserve">, </w:t>
      </w:r>
      <w:r w:rsidRPr="004B1C30">
        <w:rPr>
          <w:rFonts w:ascii="Times New Roman" w:eastAsia="Times New Roman" w:hAnsi="Times New Roman" w:cs="Times New Roman"/>
          <w:color w:val="000000" w:themeColor="text1"/>
        </w:rPr>
        <w:t>anatomical evidence of a</w:t>
      </w:r>
      <w:r w:rsidR="003B4A48">
        <w:rPr>
          <w:rFonts w:ascii="Times New Roman" w:eastAsia="Times New Roman" w:hAnsi="Times New Roman" w:cs="Times New Roman"/>
          <w:color w:val="000000" w:themeColor="text1"/>
        </w:rPr>
        <w:t>t least one</w:t>
      </w:r>
      <w:r w:rsidRPr="004B1C30">
        <w:rPr>
          <w:rFonts w:ascii="Times New Roman" w:eastAsia="Times New Roman" w:hAnsi="Times New Roman" w:cs="Times New Roman"/>
          <w:color w:val="000000" w:themeColor="text1"/>
        </w:rPr>
        <w:t xml:space="preserve"> severe coronary stenosis </w:t>
      </w:r>
      <w:r w:rsidR="00DB3939">
        <w:rPr>
          <w:rFonts w:ascii="Times New Roman" w:eastAsia="Times New Roman" w:hAnsi="Times New Roman" w:cs="Times New Roman"/>
          <w:color w:val="000000" w:themeColor="text1"/>
        </w:rPr>
        <w:t>identified by</w:t>
      </w:r>
      <w:r w:rsidR="00DB3939" w:rsidRPr="004B1C30">
        <w:rPr>
          <w:rFonts w:ascii="Times New Roman" w:eastAsia="Times New Roman" w:hAnsi="Times New Roman" w:cs="Times New Roman"/>
          <w:color w:val="000000" w:themeColor="text1"/>
        </w:rPr>
        <w:t xml:space="preserve"> </w:t>
      </w:r>
      <w:r w:rsidRPr="004B1C30">
        <w:rPr>
          <w:rFonts w:ascii="Times New Roman" w:eastAsia="Times New Roman" w:hAnsi="Times New Roman" w:cs="Times New Roman"/>
          <w:color w:val="000000" w:themeColor="text1"/>
        </w:rPr>
        <w:t xml:space="preserve">invasive diagnostic coronary angiography or </w:t>
      </w:r>
      <w:r w:rsidR="001A107A" w:rsidRPr="004B1C30">
        <w:rPr>
          <w:rFonts w:ascii="Times New Roman" w:eastAsia="Times New Roman" w:hAnsi="Times New Roman" w:cs="Times New Roman"/>
          <w:color w:val="000000" w:themeColor="text1"/>
        </w:rPr>
        <w:t>compute</w:t>
      </w:r>
      <w:r w:rsidR="001A107A">
        <w:rPr>
          <w:rFonts w:ascii="Times New Roman" w:eastAsia="Times New Roman" w:hAnsi="Times New Roman" w:cs="Times New Roman"/>
          <w:color w:val="000000" w:themeColor="text1"/>
        </w:rPr>
        <w:t>d</w:t>
      </w:r>
      <w:r w:rsidR="001A107A" w:rsidRPr="004B1C30">
        <w:rPr>
          <w:rFonts w:ascii="Times New Roman" w:eastAsia="Times New Roman" w:hAnsi="Times New Roman" w:cs="Times New Roman"/>
          <w:color w:val="000000" w:themeColor="text1"/>
        </w:rPr>
        <w:t xml:space="preserve"> </w:t>
      </w:r>
      <w:r w:rsidRPr="004B1C30">
        <w:rPr>
          <w:rFonts w:ascii="Times New Roman" w:eastAsia="Times New Roman" w:hAnsi="Times New Roman" w:cs="Times New Roman"/>
          <w:color w:val="000000" w:themeColor="text1"/>
        </w:rPr>
        <w:t xml:space="preserve">tomography coronary angiography and </w:t>
      </w:r>
      <w:r w:rsidR="003B4A48">
        <w:rPr>
          <w:rFonts w:ascii="Times New Roman" w:eastAsia="Times New Roman" w:hAnsi="Times New Roman" w:cs="Times New Roman"/>
          <w:color w:val="000000" w:themeColor="text1"/>
        </w:rPr>
        <w:t xml:space="preserve">non-invasive or invasive </w:t>
      </w:r>
      <w:r w:rsidRPr="004B1C30">
        <w:rPr>
          <w:rFonts w:ascii="Times New Roman" w:eastAsia="Times New Roman" w:hAnsi="Times New Roman" w:cs="Times New Roman"/>
          <w:color w:val="000000" w:themeColor="text1"/>
        </w:rPr>
        <w:t>evidence of ischemia</w:t>
      </w:r>
      <w:r w:rsidR="00DB3939">
        <w:rPr>
          <w:rFonts w:ascii="Times New Roman" w:eastAsia="Times New Roman" w:hAnsi="Times New Roman" w:cs="Times New Roman"/>
          <w:color w:val="000000" w:themeColor="text1"/>
        </w:rPr>
        <w:t xml:space="preserve">. Additional </w:t>
      </w:r>
      <w:r w:rsidRPr="004B1C30">
        <w:rPr>
          <w:rFonts w:ascii="Times New Roman" w:eastAsia="Times New Roman" w:hAnsi="Times New Roman" w:cs="Times New Roman"/>
          <w:color w:val="000000" w:themeColor="text1"/>
        </w:rPr>
        <w:t xml:space="preserve">criteria are </w:t>
      </w:r>
      <w:r w:rsidR="00DB3939">
        <w:rPr>
          <w:rFonts w:ascii="Times New Roman" w:eastAsia="Times New Roman" w:hAnsi="Times New Roman" w:cs="Times New Roman"/>
          <w:color w:val="000000" w:themeColor="text1"/>
        </w:rPr>
        <w:t>provided</w:t>
      </w:r>
      <w:r w:rsidR="00DB3939" w:rsidRPr="004B1C30">
        <w:rPr>
          <w:rFonts w:ascii="Times New Roman" w:eastAsia="Times New Roman" w:hAnsi="Times New Roman" w:cs="Times New Roman"/>
          <w:color w:val="000000" w:themeColor="text1"/>
        </w:rPr>
        <w:t xml:space="preserve"> </w:t>
      </w:r>
      <w:r w:rsidRPr="004B1C30">
        <w:rPr>
          <w:rFonts w:ascii="Times New Roman" w:eastAsia="Times New Roman" w:hAnsi="Times New Roman" w:cs="Times New Roman"/>
          <w:color w:val="000000" w:themeColor="text1"/>
        </w:rPr>
        <w:t xml:space="preserve">in the </w:t>
      </w:r>
      <w:r w:rsidR="00DB3939">
        <w:rPr>
          <w:rFonts w:ascii="Times New Roman" w:eastAsia="Times New Roman" w:hAnsi="Times New Roman" w:cs="Times New Roman"/>
          <w:color w:val="000000" w:themeColor="text1"/>
        </w:rPr>
        <w:t>S</w:t>
      </w:r>
      <w:r w:rsidRPr="004B1C30">
        <w:rPr>
          <w:rFonts w:ascii="Times New Roman" w:eastAsia="Times New Roman" w:hAnsi="Times New Roman" w:cs="Times New Roman"/>
          <w:color w:val="000000" w:themeColor="text1"/>
        </w:rPr>
        <w:t xml:space="preserve">upplementary </w:t>
      </w:r>
      <w:r w:rsidR="00DB3939">
        <w:rPr>
          <w:rFonts w:ascii="Times New Roman" w:eastAsia="Times New Roman" w:hAnsi="Times New Roman" w:cs="Times New Roman"/>
          <w:color w:val="000000" w:themeColor="text1"/>
        </w:rPr>
        <w:t>A</w:t>
      </w:r>
      <w:r w:rsidRPr="004B1C30">
        <w:rPr>
          <w:rFonts w:ascii="Times New Roman" w:eastAsia="Times New Roman" w:hAnsi="Times New Roman" w:cs="Times New Roman"/>
          <w:color w:val="000000" w:themeColor="text1"/>
        </w:rPr>
        <w:t>ppendix.</w:t>
      </w:r>
    </w:p>
    <w:p w14:paraId="73B97A5B" w14:textId="77777777" w:rsidR="00ED4340" w:rsidRPr="004B1C30" w:rsidRDefault="00ED4340" w:rsidP="000A4059">
      <w:pPr>
        <w:spacing w:line="480" w:lineRule="auto"/>
        <w:jc w:val="both"/>
        <w:rPr>
          <w:rFonts w:ascii="Times New Roman" w:eastAsia="Times New Roman" w:hAnsi="Times New Roman" w:cs="Times New Roman"/>
          <w:color w:val="000000" w:themeColor="text1"/>
        </w:rPr>
      </w:pPr>
    </w:p>
    <w:p w14:paraId="0110718C" w14:textId="77777777" w:rsidR="00DB3939" w:rsidRDefault="00DB3939" w:rsidP="000A4059">
      <w:pPr>
        <w:spacing w:line="480" w:lineRule="auto"/>
        <w:jc w:val="both"/>
        <w:rPr>
          <w:rFonts w:ascii="Times New Roman" w:eastAsia="Times New Roman" w:hAnsi="Times New Roman" w:cs="Times New Roman"/>
          <w:color w:val="000000" w:themeColor="text1"/>
        </w:rPr>
      </w:pPr>
    </w:p>
    <w:p w14:paraId="66E76E2E" w14:textId="77777777" w:rsidR="00DB3939" w:rsidRDefault="00DB3939" w:rsidP="000A4059">
      <w:pPr>
        <w:spacing w:line="480" w:lineRule="auto"/>
        <w:jc w:val="both"/>
        <w:rPr>
          <w:rFonts w:ascii="Times New Roman" w:eastAsia="Times New Roman" w:hAnsi="Times New Roman" w:cs="Times New Roman"/>
          <w:color w:val="000000" w:themeColor="text1"/>
        </w:rPr>
      </w:pPr>
    </w:p>
    <w:p w14:paraId="558E755A" w14:textId="77777777" w:rsidR="00DB3939" w:rsidRDefault="00DB3939" w:rsidP="000A4059">
      <w:pPr>
        <w:spacing w:line="480" w:lineRule="auto"/>
        <w:jc w:val="both"/>
        <w:rPr>
          <w:rFonts w:ascii="Times New Roman" w:eastAsia="Times New Roman" w:hAnsi="Times New Roman" w:cs="Times New Roman"/>
          <w:color w:val="000000" w:themeColor="text1"/>
        </w:rPr>
      </w:pPr>
    </w:p>
    <w:p w14:paraId="5693DA6D" w14:textId="6D896189" w:rsidR="00DB3939" w:rsidRPr="003E0AF6" w:rsidRDefault="00DB3939" w:rsidP="000A4059">
      <w:pPr>
        <w:spacing w:line="480" w:lineRule="auto"/>
        <w:jc w:val="both"/>
        <w:rPr>
          <w:rFonts w:ascii="Times New Roman" w:eastAsia="Times New Roman" w:hAnsi="Times New Roman" w:cs="Times New Roman"/>
          <w:b/>
          <w:bCs/>
          <w:color w:val="000000" w:themeColor="text1"/>
        </w:rPr>
      </w:pPr>
      <w:r w:rsidRPr="003E0AF6">
        <w:rPr>
          <w:rFonts w:ascii="Times New Roman" w:eastAsia="Times New Roman" w:hAnsi="Times New Roman" w:cs="Times New Roman"/>
          <w:b/>
          <w:bCs/>
          <w:color w:val="000000" w:themeColor="text1"/>
        </w:rPr>
        <w:lastRenderedPageBreak/>
        <w:t>STUDY PROCEDURES</w:t>
      </w:r>
      <w:r>
        <w:rPr>
          <w:rFonts w:ascii="Times New Roman" w:eastAsia="Times New Roman" w:hAnsi="Times New Roman" w:cs="Times New Roman"/>
          <w:b/>
          <w:bCs/>
          <w:color w:val="000000" w:themeColor="text1"/>
        </w:rPr>
        <w:t xml:space="preserve"> AND RANDOMIZATION</w:t>
      </w:r>
    </w:p>
    <w:p w14:paraId="49599D7C" w14:textId="21B5E7D6" w:rsidR="00710114" w:rsidRDefault="00710114" w:rsidP="000A4059">
      <w:pPr>
        <w:spacing w:line="48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At enrollment, p</w:t>
      </w:r>
      <w:r w:rsidR="00DB3939">
        <w:rPr>
          <w:rFonts w:ascii="Times New Roman" w:eastAsia="Times New Roman" w:hAnsi="Times New Roman" w:cs="Times New Roman"/>
          <w:color w:val="000000" w:themeColor="text1"/>
        </w:rPr>
        <w:t xml:space="preserve">atients </w:t>
      </w:r>
      <w:r w:rsidR="003E0AF6">
        <w:rPr>
          <w:rFonts w:ascii="Times New Roman" w:eastAsia="Times New Roman" w:hAnsi="Times New Roman" w:cs="Times New Roman"/>
          <w:color w:val="000000" w:themeColor="text1"/>
        </w:rPr>
        <w:t xml:space="preserve">ceased </w:t>
      </w:r>
      <w:r w:rsidR="003E0AF6" w:rsidRPr="004B1C30">
        <w:rPr>
          <w:rFonts w:ascii="Times New Roman" w:eastAsia="Times New Roman" w:hAnsi="Times New Roman" w:cs="Times New Roman"/>
          <w:color w:val="000000" w:themeColor="text1"/>
        </w:rPr>
        <w:t>antianginal</w:t>
      </w:r>
      <w:r w:rsidR="00A728C6" w:rsidRPr="004B1C30">
        <w:rPr>
          <w:rFonts w:ascii="Times New Roman" w:eastAsia="Times New Roman" w:hAnsi="Times New Roman" w:cs="Times New Roman"/>
          <w:color w:val="000000" w:themeColor="text1"/>
        </w:rPr>
        <w:t xml:space="preserve"> medication</w:t>
      </w:r>
      <w:r>
        <w:rPr>
          <w:rFonts w:ascii="Times New Roman" w:eastAsia="Times New Roman" w:hAnsi="Times New Roman" w:cs="Times New Roman"/>
          <w:color w:val="000000" w:themeColor="text1"/>
        </w:rPr>
        <w:t>.</w:t>
      </w:r>
      <w:r w:rsidR="00A728C6" w:rsidRPr="004B1C30">
        <w:rPr>
          <w:rFonts w:ascii="Times New Roman" w:eastAsia="Times New Roman" w:hAnsi="Times New Roman" w:cs="Times New Roman"/>
          <w:color w:val="000000" w:themeColor="text1"/>
        </w:rPr>
        <w:t xml:space="preserve"> </w:t>
      </w:r>
      <w:r w:rsidR="002525E4" w:rsidRPr="004B1C30">
        <w:rPr>
          <w:rFonts w:ascii="Times New Roman" w:eastAsia="Times New Roman" w:hAnsi="Times New Roman" w:cs="Times New Roman"/>
          <w:color w:val="000000" w:themeColor="text1"/>
        </w:rPr>
        <w:t xml:space="preserve">Antihypertensive medications with antianginal properties were replaced with </w:t>
      </w:r>
      <w:r w:rsidR="00C95EE7">
        <w:rPr>
          <w:rFonts w:ascii="Times New Roman" w:eastAsia="Times New Roman" w:hAnsi="Times New Roman" w:cs="Times New Roman"/>
          <w:color w:val="000000" w:themeColor="text1"/>
        </w:rPr>
        <w:t>alternatives</w:t>
      </w:r>
      <w:r w:rsidR="00C95EE7" w:rsidRPr="004B1C30">
        <w:rPr>
          <w:rFonts w:ascii="Times New Roman" w:eastAsia="Times New Roman" w:hAnsi="Times New Roman" w:cs="Times New Roman"/>
          <w:color w:val="000000" w:themeColor="text1"/>
        </w:rPr>
        <w:t xml:space="preserve"> </w:t>
      </w:r>
      <w:r w:rsidR="002525E4" w:rsidRPr="004B1C30">
        <w:rPr>
          <w:rFonts w:ascii="Times New Roman" w:eastAsia="Times New Roman" w:hAnsi="Times New Roman" w:cs="Times New Roman"/>
          <w:color w:val="000000" w:themeColor="text1"/>
        </w:rPr>
        <w:t>with no antianginal effects</w:t>
      </w:r>
      <w:r w:rsidR="002525E4">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w:t>
      </w:r>
      <w:r w:rsidRPr="004B1C30">
        <w:rPr>
          <w:rFonts w:ascii="Times New Roman" w:eastAsia="Times New Roman" w:hAnsi="Times New Roman" w:cs="Times New Roman"/>
          <w:color w:val="000000" w:themeColor="text1"/>
        </w:rPr>
        <w:t xml:space="preserve">Medications with antianginal properties required for other clinical indications </w:t>
      </w:r>
      <w:r>
        <w:rPr>
          <w:rFonts w:ascii="Times New Roman" w:eastAsia="Times New Roman" w:hAnsi="Times New Roman" w:cs="Times New Roman"/>
          <w:color w:val="000000" w:themeColor="text1"/>
        </w:rPr>
        <w:t xml:space="preserve">such as </w:t>
      </w:r>
      <w:r w:rsidRPr="004B1C30">
        <w:rPr>
          <w:rFonts w:ascii="Times New Roman" w:eastAsia="Times New Roman" w:hAnsi="Times New Roman" w:cs="Times New Roman"/>
          <w:color w:val="000000" w:themeColor="text1"/>
        </w:rPr>
        <w:t xml:space="preserve">heart failure or atrial fibrillation </w:t>
      </w:r>
      <w:r>
        <w:rPr>
          <w:rFonts w:ascii="Times New Roman" w:eastAsia="Times New Roman" w:hAnsi="Times New Roman" w:cs="Times New Roman"/>
          <w:color w:val="000000" w:themeColor="text1"/>
        </w:rPr>
        <w:t xml:space="preserve">rate control </w:t>
      </w:r>
      <w:r w:rsidRPr="004B1C30">
        <w:rPr>
          <w:rFonts w:ascii="Times New Roman" w:eastAsia="Times New Roman" w:hAnsi="Times New Roman" w:cs="Times New Roman"/>
          <w:color w:val="000000" w:themeColor="text1"/>
        </w:rPr>
        <w:t>were continued.</w:t>
      </w:r>
      <w:r w:rsidR="002525E4">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Risk reduction medications including d</w:t>
      </w:r>
      <w:r w:rsidR="002525E4" w:rsidRPr="004B1C30">
        <w:rPr>
          <w:rFonts w:ascii="Times New Roman" w:eastAsia="Times New Roman" w:hAnsi="Times New Roman" w:cs="Times New Roman"/>
          <w:color w:val="000000" w:themeColor="text1"/>
        </w:rPr>
        <w:t xml:space="preserve">ual antiplatelet </w:t>
      </w:r>
      <w:r w:rsidR="002525E4">
        <w:rPr>
          <w:rFonts w:ascii="Times New Roman" w:eastAsia="Times New Roman" w:hAnsi="Times New Roman" w:cs="Times New Roman"/>
          <w:color w:val="000000" w:themeColor="text1"/>
        </w:rPr>
        <w:t>medication</w:t>
      </w:r>
      <w:r w:rsidR="002525E4" w:rsidRPr="004B1C30">
        <w:rPr>
          <w:rFonts w:ascii="Times New Roman" w:eastAsia="Times New Roman" w:hAnsi="Times New Roman" w:cs="Times New Roman"/>
          <w:color w:val="000000" w:themeColor="text1"/>
        </w:rPr>
        <w:t xml:space="preserve"> and</w:t>
      </w:r>
      <w:r w:rsidR="002525E4">
        <w:rPr>
          <w:rFonts w:ascii="Times New Roman" w:eastAsia="Times New Roman" w:hAnsi="Times New Roman" w:cs="Times New Roman"/>
          <w:color w:val="000000" w:themeColor="text1"/>
        </w:rPr>
        <w:t xml:space="preserve"> </w:t>
      </w:r>
      <w:r w:rsidR="002525E4" w:rsidRPr="004B1C30">
        <w:rPr>
          <w:rFonts w:ascii="Times New Roman" w:eastAsia="Times New Roman" w:hAnsi="Times New Roman" w:cs="Times New Roman"/>
          <w:color w:val="000000" w:themeColor="text1"/>
        </w:rPr>
        <w:t>high</w:t>
      </w:r>
      <w:r w:rsidR="002525E4">
        <w:rPr>
          <w:rFonts w:ascii="Times New Roman" w:eastAsia="Times New Roman" w:hAnsi="Times New Roman" w:cs="Times New Roman"/>
          <w:color w:val="000000" w:themeColor="text1"/>
        </w:rPr>
        <w:t>-</w:t>
      </w:r>
      <w:r w:rsidR="002525E4" w:rsidRPr="004B1C30">
        <w:rPr>
          <w:rFonts w:ascii="Times New Roman" w:eastAsia="Times New Roman" w:hAnsi="Times New Roman" w:cs="Times New Roman"/>
          <w:color w:val="000000" w:themeColor="text1"/>
        </w:rPr>
        <w:t>intensity statin</w:t>
      </w:r>
      <w:r>
        <w:rPr>
          <w:rFonts w:ascii="Times New Roman" w:eastAsia="Times New Roman" w:hAnsi="Times New Roman" w:cs="Times New Roman"/>
          <w:color w:val="000000" w:themeColor="text1"/>
        </w:rPr>
        <w:t>s</w:t>
      </w:r>
      <w:r w:rsidR="00C95EE7">
        <w:rPr>
          <w:rFonts w:ascii="Times New Roman" w:eastAsia="Times New Roman" w:hAnsi="Times New Roman" w:cs="Times New Roman"/>
          <w:color w:val="000000" w:themeColor="text1"/>
        </w:rPr>
        <w:t xml:space="preserve"> were prescribed</w:t>
      </w:r>
      <w:r w:rsidR="002525E4" w:rsidRPr="004B1C30">
        <w:rPr>
          <w:rFonts w:ascii="Times New Roman" w:eastAsia="Times New Roman" w:hAnsi="Times New Roman" w:cs="Times New Roman"/>
          <w:color w:val="000000" w:themeColor="text1"/>
        </w:rPr>
        <w:t xml:space="preserve">. </w:t>
      </w:r>
    </w:p>
    <w:p w14:paraId="5E57D467" w14:textId="77777777" w:rsidR="00710114" w:rsidRDefault="00710114" w:rsidP="000A4059">
      <w:pPr>
        <w:spacing w:line="480" w:lineRule="auto"/>
        <w:jc w:val="both"/>
        <w:rPr>
          <w:rFonts w:ascii="Times New Roman" w:eastAsia="Times New Roman" w:hAnsi="Times New Roman" w:cs="Times New Roman"/>
          <w:color w:val="000000" w:themeColor="text1"/>
        </w:rPr>
      </w:pPr>
    </w:p>
    <w:p w14:paraId="5AFFDF4B" w14:textId="0CCAE563" w:rsidR="00BC33ED" w:rsidRPr="004B1C30" w:rsidRDefault="002525E4" w:rsidP="000A4059">
      <w:pPr>
        <w:spacing w:line="480" w:lineRule="auto"/>
        <w:jc w:val="both"/>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Patients were taught to use a dedicated smartphone application for daily angina symptom reporting.</w:t>
      </w:r>
      <w:r>
        <w:rPr>
          <w:rFonts w:ascii="Times New Roman" w:eastAsia="Times New Roman" w:hAnsi="Times New Roman" w:cs="Times New Roman"/>
          <w:color w:val="000000" w:themeColor="text1"/>
        </w:rPr>
        <w:t xml:space="preserve"> </w:t>
      </w:r>
      <w:r w:rsidRPr="004B1C30">
        <w:rPr>
          <w:rFonts w:ascii="Times New Roman" w:eastAsia="Times New Roman" w:hAnsi="Times New Roman" w:cs="Times New Roman"/>
          <w:color w:val="000000" w:themeColor="text1"/>
        </w:rPr>
        <w:t>The design</w:t>
      </w:r>
      <w:r>
        <w:rPr>
          <w:rFonts w:ascii="Times New Roman" w:eastAsia="Times New Roman" w:hAnsi="Times New Roman" w:cs="Times New Roman"/>
          <w:color w:val="000000" w:themeColor="text1"/>
        </w:rPr>
        <w:t>,</w:t>
      </w:r>
      <w:r w:rsidRPr="004B1C30">
        <w:rPr>
          <w:rFonts w:ascii="Times New Roman" w:eastAsia="Times New Roman" w:hAnsi="Times New Roman" w:cs="Times New Roman"/>
          <w:color w:val="000000" w:themeColor="text1"/>
        </w:rPr>
        <w:t xml:space="preserve"> features</w:t>
      </w:r>
      <w:r>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fldChar w:fldCharType="begin"/>
      </w:r>
      <w:r>
        <w:rPr>
          <w:rFonts w:ascii="Times New Roman" w:eastAsia="Times New Roman" w:hAnsi="Times New Roman" w:cs="Times New Roman"/>
          <w:color w:val="000000" w:themeColor="text1"/>
        </w:rPr>
        <w:instrText xml:space="preserve"> ADDIN ZOTERO_ITEM CSL_CITATION {"citationID":"0k4K0Bxs","properties":{"formattedCitation":"\\super 11\\nosupersub{}","plainCitation":"11","noteIndex":0},"citationItems":[{"id":666,"uris":["http://zotero.org/users/9881230/items/YS5PZJ5K"],"itemData":{"id":666,"type":"article-journal","abstract":"Smart devices are a fundamental media for acquisition, processing, storage, and transfer of digital health data. The global penetration and high frequency usage of smart devices such as smartphones and fitness monitors provide us an opportunity for incorporation into clinical trials to generate more clinically meaningful data. Reporting of angina can significantly vary between patients and also within patients at different timepoints. Furthermore, the nature of angina can lead to variation in ways patients adapt their activities of daily living and hence reporting of symptoms and quality of life. Current clinical trials investigating the effects of intervention on angina do not accurately incorporate these patient centred outcomes and considerations. Hence, methods to contemporaneously assess daily angina burden in a convenient, patient focused, and cost-effective manner are priorities for contemporary clinical trials to address. In this article, we provide our insights into the use of remote digital smart devices in clinical trials of stable coronary artery disease conducted by our research group. We discuss how our experiences from previous trials necessitated its incorporation and will provide us with important data that will inform clinical practice. We discuss the benefits and current challenges and limitations of smart device incorporation while providing our procedural workflow for how we incorporated smart devices into our clinical trials for others to consider. We hope that this approach will allow us to understand the perceptions and implications of angina on patient lives with greater granularity than previously explored.","container-title":"European Heart Journal Supplements: Journal of the European Society of Cardiology","DOI":"10.1093/eurheartjsupp/suac058","ISSN":"1520-765X","issue":"Suppl H","journalAbbreviation":"Eur Heart J Suppl","language":"eng","note":"PMID: 36382002\nPMCID: PMC9650463","page":"H32-H42","source":"PubMed","title":"Remote digital smart device follow-up in prospective clinical trials: early insights from ORBITA-2, ORBITA-COSMIC, and ORBITA-STAR","title-short":"Remote digital smart device follow-up in prospective clinical trials","volume":"24","author":[{"family":"Ganesananthan","given":"Sashiananthan"},{"family":"Rajkumar","given":"Christopher A."},{"family":"Foley","given":"Michael"},{"family":"Francis","given":"Darrel"},{"family":"Al-Lamee","given":"Rasha"}],"issued":{"date-parts":[["2022",11]]}}}],"schema":"https://github.com/citation-style-language/schema/raw/master/csl-citation.json"} </w:instrText>
      </w:r>
      <w:r>
        <w:rPr>
          <w:rFonts w:ascii="Times New Roman" w:eastAsia="Times New Roman" w:hAnsi="Times New Roman" w:cs="Times New Roman"/>
          <w:color w:val="000000" w:themeColor="text1"/>
        </w:rPr>
        <w:fldChar w:fldCharType="separate"/>
      </w:r>
      <w:r w:rsidRPr="00C01F9E">
        <w:rPr>
          <w:rFonts w:ascii="Times New Roman" w:hAnsi="Times New Roman" w:cs="Times New Roman"/>
          <w:color w:val="000000"/>
          <w:vertAlign w:val="superscript"/>
        </w:rPr>
        <w:t>11</w:t>
      </w:r>
      <w:r>
        <w:rPr>
          <w:rFonts w:ascii="Times New Roman" w:eastAsia="Times New Roman" w:hAnsi="Times New Roman" w:cs="Times New Roman"/>
          <w:color w:val="000000" w:themeColor="text1"/>
        </w:rPr>
        <w:fldChar w:fldCharType="end"/>
      </w:r>
      <w:r w:rsidRPr="004B1C30">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and validation</w:t>
      </w:r>
      <w:r>
        <w:rPr>
          <w:rFonts w:ascii="Times New Roman" w:eastAsia="Times New Roman" w:hAnsi="Times New Roman" w:cs="Times New Roman"/>
          <w:color w:val="000000" w:themeColor="text1"/>
        </w:rPr>
        <w:fldChar w:fldCharType="begin"/>
      </w:r>
      <w:r>
        <w:rPr>
          <w:rFonts w:ascii="Times New Roman" w:eastAsia="Times New Roman" w:hAnsi="Times New Roman" w:cs="Times New Roman"/>
          <w:color w:val="000000" w:themeColor="text1"/>
        </w:rPr>
        <w:instrText xml:space="preserve"> ADDIN ZOTERO_ITEM CSL_CITATION {"citationID":"rx5OXB5N","properties":{"formattedCitation":"\\super 12\\nosupersub{}","plainCitation":"12","noteIndex":0},"citationItems":[{"id":756,"uris":["http://zotero.org/users/9881230/items/RNVSJR9C"],"itemData":{"id":756,"type":"article-journal","abstract":"AIMS: The traditional approach to documenting angina outcomes in clinical trials is to ask the patient to recall their symptoms at the end of a month. With the ubiquitous availability of smartphones and tablets, daily contemporaneous documentation might be possible.\nMETHODS AND RESULTS: The ORBITA-2 symptom smartphone app was developed with a user-centred iterative design and testing cycle involving a focus group of previous ORBITA participants. The feasibility and acceptability were assessed in an internal pilot of participants in the ongoing ORBITA-2 trial. Seven days of app entries by ORBITA-2 participants were compared with subsequent participant recall at the end of the 7-day period. The design focus group tested a prototype app. They reported that the final version captured their symptoms and was easy to use. In the completion assessment group, 141 of 142 (99%) completed the app in full and 47 of 141 (33%) without reminders. In the recall assessment group, 29 of 29 (100%) participants said they could recall the previous day's symptoms, and 82% of them recalled correctly. For 2 days previously, 88% said they could recall and of those, 87% recalled correctly. The proportion saying they could recall their symptoms fell progressively thereafter: 89, 67, 61, 50%, and at 7 days, 55% (P &lt; 0.001 for trend). The proportion of recalling correctly also fell progressively to 55% at 7 days (P = 0.04 for trend).\nCONCLUSION: Episode counts of angina are difficult to recall after a few days. For trials such as ORBITA-2 focusing on angina, daily symptom collection via a smartphone app will increase the validity of the results.","container-title":"European Heart Journal. Digital Health","DOI":"10.1093/ehjdh/ztac015","ISSN":"2634-3916","issue":"2","journalAbbreviation":"Eur Heart J Digit Health","language":"eng","note":"PMID: 36713021\nPMCID: PMC9707878","page":"276-283","source":"PubMed","title":"Daily angina documentation versus subsequent recall: development of a symptom smartphone app","title-short":"Daily angina documentation versus subsequent recall","volume":"3","author":[{"family":"Nowbar","given":"Alexandra N."},{"family":"Howard","given":"James P."},{"family":"Shun-Shin","given":"Matthew J."},{"family":"Rajkumar","given":"Christopher"},{"family":"Foley","given":"Michael"},{"family":"Basu","given":"Arunima"},{"family":"Goel","given":"Akshit"},{"family":"Patel","given":"Sapna"},{"family":"Adnan","given":"Ahmer"},{"family":"Beattie","given":"Catherine J."},{"family":"Keeble","given":"Thomas R."},{"family":"Sohaib","given":"Afzal"},{"family":"Collier","given":"David"},{"family":"McVeigh","given":"Patrick"},{"family":"Harrell","given":"Frank E."},{"family":"Francis","given":"Darrel P."},{"family":"Al-Lamee","given":"Rasha K."}],"issued":{"date-parts":[["2022",6]]}}}],"schema":"https://github.com/citation-style-language/schema/raw/master/csl-citation.json"} </w:instrText>
      </w:r>
      <w:r>
        <w:rPr>
          <w:rFonts w:ascii="Times New Roman" w:eastAsia="Times New Roman" w:hAnsi="Times New Roman" w:cs="Times New Roman"/>
          <w:color w:val="000000" w:themeColor="text1"/>
        </w:rPr>
        <w:fldChar w:fldCharType="separate"/>
      </w:r>
      <w:r w:rsidRPr="00C01F9E">
        <w:rPr>
          <w:rFonts w:ascii="Times New Roman" w:hAnsi="Times New Roman" w:cs="Times New Roman"/>
          <w:color w:val="000000"/>
          <w:vertAlign w:val="superscript"/>
        </w:rPr>
        <w:t>12</w:t>
      </w:r>
      <w:r>
        <w:rPr>
          <w:rFonts w:ascii="Times New Roman" w:eastAsia="Times New Roman" w:hAnsi="Times New Roman" w:cs="Times New Roman"/>
          <w:color w:val="000000" w:themeColor="text1"/>
        </w:rPr>
        <w:fldChar w:fldCharType="end"/>
      </w:r>
      <w:r>
        <w:rPr>
          <w:rFonts w:ascii="Times New Roman" w:eastAsia="Times New Roman" w:hAnsi="Times New Roman" w:cs="Times New Roman"/>
          <w:color w:val="000000" w:themeColor="text1"/>
        </w:rPr>
        <w:t xml:space="preserve"> </w:t>
      </w:r>
      <w:r w:rsidRPr="004B1C30">
        <w:rPr>
          <w:rFonts w:ascii="Times New Roman" w:eastAsia="Times New Roman" w:hAnsi="Times New Roman" w:cs="Times New Roman"/>
          <w:color w:val="000000" w:themeColor="text1"/>
        </w:rPr>
        <w:t>of the smartphone application</w:t>
      </w:r>
      <w:r>
        <w:rPr>
          <w:rFonts w:ascii="Times New Roman" w:eastAsia="Times New Roman" w:hAnsi="Times New Roman" w:cs="Times New Roman"/>
          <w:color w:val="000000" w:themeColor="text1"/>
        </w:rPr>
        <w:t xml:space="preserve"> </w:t>
      </w:r>
      <w:r w:rsidRPr="004B1C30">
        <w:rPr>
          <w:rFonts w:ascii="Times New Roman" w:eastAsia="Times New Roman" w:hAnsi="Times New Roman" w:cs="Times New Roman"/>
          <w:color w:val="000000" w:themeColor="text1"/>
        </w:rPr>
        <w:t>are available</w:t>
      </w:r>
      <w:r>
        <w:rPr>
          <w:rFonts w:ascii="Times New Roman" w:eastAsia="Times New Roman" w:hAnsi="Times New Roman" w:cs="Times New Roman"/>
          <w:color w:val="000000" w:themeColor="text1"/>
        </w:rPr>
        <w:t xml:space="preserve"> (Fig. S1)</w:t>
      </w:r>
      <w:r w:rsidRPr="004B1C30">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Patients </w:t>
      </w:r>
      <w:r w:rsidR="00710114">
        <w:rPr>
          <w:rFonts w:ascii="Times New Roman" w:eastAsia="Times New Roman" w:hAnsi="Times New Roman" w:cs="Times New Roman"/>
          <w:color w:val="000000" w:themeColor="text1"/>
        </w:rPr>
        <w:t>completed</w:t>
      </w:r>
      <w:r>
        <w:rPr>
          <w:rFonts w:ascii="Times New Roman" w:eastAsia="Times New Roman" w:hAnsi="Times New Roman" w:cs="Times New Roman"/>
          <w:color w:val="000000" w:themeColor="text1"/>
        </w:rPr>
        <w:t xml:space="preserve"> the </w:t>
      </w:r>
      <w:r w:rsidRPr="004B1C30">
        <w:rPr>
          <w:rFonts w:ascii="Times New Roman" w:eastAsia="Times New Roman" w:hAnsi="Times New Roman" w:cs="Times New Roman"/>
          <w:color w:val="000000" w:themeColor="text1"/>
        </w:rPr>
        <w:t xml:space="preserve">Seattle Angina Questionnaire (SAQ) and </w:t>
      </w:r>
      <w:r>
        <w:rPr>
          <w:rFonts w:ascii="Times New Roman" w:eastAsia="Times New Roman" w:hAnsi="Times New Roman" w:cs="Times New Roman"/>
          <w:color w:val="000000" w:themeColor="text1"/>
        </w:rPr>
        <w:t xml:space="preserve">the </w:t>
      </w:r>
      <w:proofErr w:type="spellStart"/>
      <w:r w:rsidRPr="004B1C30">
        <w:rPr>
          <w:rFonts w:ascii="Times New Roman" w:eastAsia="Times New Roman" w:hAnsi="Times New Roman" w:cs="Times New Roman"/>
          <w:color w:val="000000" w:themeColor="text1"/>
        </w:rPr>
        <w:t>EuroQOL</w:t>
      </w:r>
      <w:proofErr w:type="spellEnd"/>
      <w:r w:rsidRPr="004B1C30">
        <w:rPr>
          <w:rFonts w:ascii="Times New Roman" w:eastAsia="Times New Roman" w:hAnsi="Times New Roman" w:cs="Times New Roman"/>
          <w:color w:val="000000" w:themeColor="text1"/>
        </w:rPr>
        <w:t xml:space="preserve"> 5 dimensions (EQ-5D-5L). </w:t>
      </w:r>
      <w:r w:rsidR="00710114">
        <w:rPr>
          <w:rFonts w:ascii="Times New Roman" w:eastAsia="Times New Roman" w:hAnsi="Times New Roman" w:cs="Times New Roman"/>
          <w:color w:val="000000" w:themeColor="text1"/>
        </w:rPr>
        <w:t>They then</w:t>
      </w:r>
      <w:r>
        <w:rPr>
          <w:rFonts w:ascii="Times New Roman" w:eastAsia="Times New Roman" w:hAnsi="Times New Roman" w:cs="Times New Roman"/>
          <w:color w:val="000000" w:themeColor="text1"/>
        </w:rPr>
        <w:t xml:space="preserve"> entered a </w:t>
      </w:r>
      <w:r w:rsidR="00A728C6" w:rsidRPr="004B1C30">
        <w:rPr>
          <w:rFonts w:ascii="Times New Roman" w:eastAsia="Times New Roman" w:hAnsi="Times New Roman" w:cs="Times New Roman"/>
          <w:color w:val="000000" w:themeColor="text1"/>
        </w:rPr>
        <w:t>2-week pre-randomization symptom assessment phase</w:t>
      </w:r>
      <w:r>
        <w:rPr>
          <w:rFonts w:ascii="Times New Roman" w:eastAsia="Times New Roman" w:hAnsi="Times New Roman" w:cs="Times New Roman"/>
          <w:color w:val="000000" w:themeColor="text1"/>
        </w:rPr>
        <w:t xml:space="preserve"> </w:t>
      </w:r>
      <w:r w:rsidR="00B24481">
        <w:rPr>
          <w:rFonts w:ascii="Times New Roman" w:eastAsia="Times New Roman" w:hAnsi="Times New Roman" w:cs="Times New Roman"/>
          <w:color w:val="000000" w:themeColor="text1"/>
        </w:rPr>
        <w:t>and</w:t>
      </w:r>
      <w:r w:rsidR="004B49EF" w:rsidRPr="004B1C30">
        <w:rPr>
          <w:rFonts w:ascii="Times New Roman" w:eastAsia="Times New Roman" w:hAnsi="Times New Roman" w:cs="Times New Roman"/>
          <w:color w:val="000000" w:themeColor="text1"/>
        </w:rPr>
        <w:t xml:space="preserve"> reported daily </w:t>
      </w:r>
      <w:r w:rsidR="00B07CB2">
        <w:rPr>
          <w:rFonts w:ascii="Times New Roman" w:eastAsia="Times New Roman" w:hAnsi="Times New Roman" w:cs="Times New Roman"/>
          <w:color w:val="000000" w:themeColor="text1"/>
        </w:rPr>
        <w:t xml:space="preserve">angina </w:t>
      </w:r>
      <w:r w:rsidR="004B49EF" w:rsidRPr="004B1C30">
        <w:rPr>
          <w:rFonts w:ascii="Times New Roman" w:eastAsia="Times New Roman" w:hAnsi="Times New Roman" w:cs="Times New Roman"/>
          <w:color w:val="000000" w:themeColor="text1"/>
        </w:rPr>
        <w:t>via the smartphone app</w:t>
      </w:r>
      <w:r w:rsidR="00B07CB2">
        <w:rPr>
          <w:rFonts w:ascii="Times New Roman" w:eastAsia="Times New Roman" w:hAnsi="Times New Roman" w:cs="Times New Roman"/>
          <w:color w:val="000000" w:themeColor="text1"/>
        </w:rPr>
        <w:t>lication</w:t>
      </w:r>
      <w:r w:rsidR="004B49EF" w:rsidRPr="004B1C30">
        <w:rPr>
          <w:rFonts w:ascii="Times New Roman" w:eastAsia="Times New Roman" w:hAnsi="Times New Roman" w:cs="Times New Roman"/>
          <w:color w:val="000000" w:themeColor="text1"/>
        </w:rPr>
        <w:t xml:space="preserve">. </w:t>
      </w:r>
      <w:r w:rsidR="004B49EF">
        <w:rPr>
          <w:rFonts w:ascii="Times New Roman" w:eastAsia="Times New Roman" w:hAnsi="Times New Roman" w:cs="Times New Roman"/>
          <w:color w:val="000000" w:themeColor="text1"/>
        </w:rPr>
        <w:t>P</w:t>
      </w:r>
      <w:r w:rsidR="004B49EF" w:rsidRPr="004B1C30">
        <w:rPr>
          <w:rFonts w:ascii="Times New Roman" w:eastAsia="Times New Roman" w:hAnsi="Times New Roman" w:cs="Times New Roman"/>
          <w:color w:val="000000" w:themeColor="text1"/>
        </w:rPr>
        <w:t>a</w:t>
      </w:r>
      <w:r w:rsidR="004B49EF">
        <w:rPr>
          <w:rFonts w:ascii="Times New Roman" w:eastAsia="Times New Roman" w:hAnsi="Times New Roman" w:cs="Times New Roman"/>
          <w:color w:val="000000" w:themeColor="text1"/>
        </w:rPr>
        <w:t>tients</w:t>
      </w:r>
      <w:r w:rsidR="00B24481" w:rsidRPr="004B1C30">
        <w:rPr>
          <w:rFonts w:ascii="Times New Roman" w:eastAsia="Times New Roman" w:hAnsi="Times New Roman" w:cs="Times New Roman"/>
          <w:color w:val="000000" w:themeColor="text1"/>
        </w:rPr>
        <w:t xml:space="preserve"> </w:t>
      </w:r>
      <w:r w:rsidR="00C95EE7">
        <w:rPr>
          <w:rFonts w:ascii="Times New Roman" w:eastAsia="Times New Roman" w:hAnsi="Times New Roman" w:cs="Times New Roman"/>
          <w:color w:val="000000" w:themeColor="text1"/>
        </w:rPr>
        <w:t>had</w:t>
      </w:r>
      <w:r w:rsidR="00BC33ED">
        <w:rPr>
          <w:rFonts w:ascii="Times New Roman" w:eastAsia="Times New Roman" w:hAnsi="Times New Roman" w:cs="Times New Roman"/>
          <w:color w:val="000000" w:themeColor="text1"/>
        </w:rPr>
        <w:t xml:space="preserve"> 24</w:t>
      </w:r>
      <w:r w:rsidR="003E0AF6">
        <w:rPr>
          <w:rFonts w:ascii="Times New Roman" w:eastAsia="Times New Roman" w:hAnsi="Times New Roman" w:cs="Times New Roman"/>
          <w:color w:val="000000" w:themeColor="text1"/>
        </w:rPr>
        <w:t>-</w:t>
      </w:r>
      <w:r w:rsidR="00BC33ED">
        <w:rPr>
          <w:rFonts w:ascii="Times New Roman" w:eastAsia="Times New Roman" w:hAnsi="Times New Roman" w:cs="Times New Roman"/>
          <w:color w:val="000000" w:themeColor="text1"/>
        </w:rPr>
        <w:t>hour access to the</w:t>
      </w:r>
      <w:r w:rsidR="00B24481" w:rsidRPr="004B1C30">
        <w:rPr>
          <w:rFonts w:ascii="Times New Roman" w:eastAsia="Times New Roman" w:hAnsi="Times New Roman" w:cs="Times New Roman"/>
          <w:color w:val="000000" w:themeColor="text1"/>
        </w:rPr>
        <w:t xml:space="preserve"> trial team </w:t>
      </w:r>
      <w:r w:rsidR="00BC33ED">
        <w:rPr>
          <w:rFonts w:ascii="Times New Roman" w:eastAsia="Times New Roman" w:hAnsi="Times New Roman" w:cs="Times New Roman"/>
          <w:color w:val="000000" w:themeColor="text1"/>
        </w:rPr>
        <w:t>and a</w:t>
      </w:r>
      <w:r w:rsidR="004B49EF" w:rsidRPr="004B1C30">
        <w:rPr>
          <w:rFonts w:ascii="Times New Roman" w:eastAsia="Times New Roman" w:hAnsi="Times New Roman" w:cs="Times New Roman"/>
          <w:color w:val="000000" w:themeColor="text1"/>
        </w:rPr>
        <w:t xml:space="preserve">ntianginal medications were introduced </w:t>
      </w:r>
      <w:r w:rsidR="00BC33ED">
        <w:rPr>
          <w:rFonts w:ascii="Times New Roman" w:eastAsia="Times New Roman" w:hAnsi="Times New Roman" w:cs="Times New Roman"/>
          <w:color w:val="000000" w:themeColor="text1"/>
        </w:rPr>
        <w:t>following</w:t>
      </w:r>
      <w:r w:rsidR="004B49EF" w:rsidRPr="004B1C30">
        <w:rPr>
          <w:rFonts w:ascii="Times New Roman" w:eastAsia="Times New Roman" w:hAnsi="Times New Roman" w:cs="Times New Roman"/>
          <w:color w:val="000000" w:themeColor="text1"/>
        </w:rPr>
        <w:t xml:space="preserve"> a pre-specified protocol</w:t>
      </w:r>
      <w:r w:rsidR="00BC33ED">
        <w:rPr>
          <w:rFonts w:ascii="Times New Roman" w:eastAsia="Times New Roman" w:hAnsi="Times New Roman" w:cs="Times New Roman"/>
          <w:color w:val="000000" w:themeColor="text1"/>
        </w:rPr>
        <w:t xml:space="preserve">. </w:t>
      </w:r>
      <w:r w:rsidR="00C95EE7">
        <w:rPr>
          <w:rFonts w:ascii="Times New Roman" w:eastAsia="Times New Roman" w:hAnsi="Times New Roman" w:cs="Times New Roman"/>
          <w:color w:val="000000" w:themeColor="text1"/>
        </w:rPr>
        <w:t>They</w:t>
      </w:r>
      <w:r w:rsidR="004B49EF" w:rsidRPr="004B1C30">
        <w:rPr>
          <w:rFonts w:ascii="Times New Roman" w:eastAsia="Times New Roman" w:hAnsi="Times New Roman" w:cs="Times New Roman"/>
          <w:color w:val="000000" w:themeColor="text1"/>
        </w:rPr>
        <w:t xml:space="preserve"> pro</w:t>
      </w:r>
      <w:r w:rsidR="00BC33ED">
        <w:rPr>
          <w:rFonts w:ascii="Times New Roman" w:eastAsia="Times New Roman" w:hAnsi="Times New Roman" w:cs="Times New Roman"/>
          <w:color w:val="000000" w:themeColor="text1"/>
        </w:rPr>
        <w:t>ceed</w:t>
      </w:r>
      <w:r w:rsidR="00C95EE7">
        <w:rPr>
          <w:rFonts w:ascii="Times New Roman" w:eastAsia="Times New Roman" w:hAnsi="Times New Roman" w:cs="Times New Roman"/>
          <w:color w:val="000000" w:themeColor="text1"/>
        </w:rPr>
        <w:t>ed</w:t>
      </w:r>
      <w:r w:rsidR="004B49EF" w:rsidRPr="004B1C30">
        <w:rPr>
          <w:rFonts w:ascii="Times New Roman" w:eastAsia="Times New Roman" w:hAnsi="Times New Roman" w:cs="Times New Roman"/>
          <w:color w:val="000000" w:themeColor="text1"/>
        </w:rPr>
        <w:t xml:space="preserve"> to randomization if they reported at least one </w:t>
      </w:r>
      <w:r w:rsidR="00C95EE7">
        <w:rPr>
          <w:rFonts w:ascii="Times New Roman" w:eastAsia="Times New Roman" w:hAnsi="Times New Roman" w:cs="Times New Roman"/>
          <w:color w:val="000000" w:themeColor="text1"/>
        </w:rPr>
        <w:t>angina episode</w:t>
      </w:r>
      <w:r w:rsidR="004B49EF" w:rsidRPr="004B1C30">
        <w:rPr>
          <w:rFonts w:ascii="Times New Roman" w:eastAsia="Times New Roman" w:hAnsi="Times New Roman" w:cs="Times New Roman"/>
          <w:color w:val="000000" w:themeColor="text1"/>
        </w:rPr>
        <w:t xml:space="preserve"> during the symptom assessment phase. </w:t>
      </w:r>
      <w:r w:rsidR="004A3277">
        <w:rPr>
          <w:rFonts w:ascii="Times New Roman" w:eastAsia="Times New Roman" w:hAnsi="Times New Roman" w:cs="Times New Roman"/>
          <w:color w:val="000000" w:themeColor="text1"/>
        </w:rPr>
        <w:t>A</w:t>
      </w:r>
      <w:r w:rsidR="004B49EF" w:rsidRPr="004B1C30">
        <w:rPr>
          <w:rFonts w:ascii="Times New Roman" w:eastAsia="Times New Roman" w:hAnsi="Times New Roman" w:cs="Times New Roman"/>
          <w:color w:val="000000" w:themeColor="text1"/>
        </w:rPr>
        <w:t>symptomatic</w:t>
      </w:r>
      <w:r w:rsidR="004A3277">
        <w:rPr>
          <w:rFonts w:ascii="Times New Roman" w:eastAsia="Times New Roman" w:hAnsi="Times New Roman" w:cs="Times New Roman"/>
          <w:color w:val="000000" w:themeColor="text1"/>
        </w:rPr>
        <w:t xml:space="preserve"> patients</w:t>
      </w:r>
      <w:r w:rsidR="0024094B">
        <w:rPr>
          <w:rFonts w:ascii="Times New Roman" w:eastAsia="Times New Roman" w:hAnsi="Times New Roman" w:cs="Times New Roman"/>
          <w:color w:val="000000" w:themeColor="text1"/>
        </w:rPr>
        <w:t xml:space="preserve"> </w:t>
      </w:r>
      <w:r w:rsidR="004B49EF" w:rsidRPr="004B1C30">
        <w:rPr>
          <w:rFonts w:ascii="Times New Roman" w:eastAsia="Times New Roman" w:hAnsi="Times New Roman" w:cs="Times New Roman"/>
          <w:color w:val="000000" w:themeColor="text1"/>
        </w:rPr>
        <w:t xml:space="preserve">were withdrawn. </w:t>
      </w:r>
    </w:p>
    <w:p w14:paraId="036BAB8E" w14:textId="77777777" w:rsidR="00ED4340" w:rsidRPr="004B1C30" w:rsidRDefault="00ED4340" w:rsidP="000A4059">
      <w:pPr>
        <w:spacing w:line="480" w:lineRule="auto"/>
        <w:jc w:val="both"/>
        <w:rPr>
          <w:rFonts w:ascii="Times New Roman" w:eastAsia="Times New Roman" w:hAnsi="Times New Roman" w:cs="Times New Roman"/>
          <w:color w:val="000000" w:themeColor="text1"/>
        </w:rPr>
      </w:pPr>
    </w:p>
    <w:p w14:paraId="028B240A" w14:textId="54B981BD" w:rsidR="00877CF4" w:rsidRDefault="00BC33ED" w:rsidP="000A4059">
      <w:pPr>
        <w:spacing w:line="48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Patients underwent c</w:t>
      </w:r>
      <w:r w:rsidR="00A728C6" w:rsidRPr="004B1C30">
        <w:rPr>
          <w:rFonts w:ascii="Times New Roman" w:eastAsia="Times New Roman" w:hAnsi="Times New Roman" w:cs="Times New Roman"/>
          <w:color w:val="000000" w:themeColor="text1"/>
        </w:rPr>
        <w:t xml:space="preserve">oronary angiography </w:t>
      </w:r>
      <w:r w:rsidR="002F0F1C">
        <w:rPr>
          <w:rFonts w:ascii="Times New Roman" w:eastAsia="Times New Roman" w:hAnsi="Times New Roman" w:cs="Times New Roman"/>
          <w:color w:val="000000" w:themeColor="text1"/>
        </w:rPr>
        <w:t>with</w:t>
      </w:r>
      <w:r w:rsidR="00B24481">
        <w:rPr>
          <w:rFonts w:ascii="Times New Roman" w:eastAsia="Times New Roman" w:hAnsi="Times New Roman" w:cs="Times New Roman"/>
          <w:color w:val="000000" w:themeColor="text1"/>
        </w:rPr>
        <w:t xml:space="preserve"> </w:t>
      </w:r>
      <w:r w:rsidR="002F0F1C">
        <w:rPr>
          <w:rFonts w:ascii="Times New Roman" w:eastAsia="Times New Roman" w:hAnsi="Times New Roman" w:cs="Times New Roman"/>
          <w:color w:val="000000" w:themeColor="text1"/>
        </w:rPr>
        <w:t>auditory isolation using</w:t>
      </w:r>
      <w:r w:rsidR="00A728C6" w:rsidRPr="004B1C30">
        <w:rPr>
          <w:rFonts w:ascii="Times New Roman" w:eastAsia="Times New Roman" w:hAnsi="Times New Roman" w:cs="Times New Roman"/>
          <w:color w:val="000000" w:themeColor="text1"/>
        </w:rPr>
        <w:t xml:space="preserve"> over-the-ear headphones with music</w:t>
      </w:r>
      <w:r w:rsidR="00B24481">
        <w:rPr>
          <w:rFonts w:ascii="Times New Roman" w:eastAsia="Times New Roman" w:hAnsi="Times New Roman" w:cs="Times New Roman"/>
          <w:color w:val="000000" w:themeColor="text1"/>
        </w:rPr>
        <w:t xml:space="preserve"> playing</w:t>
      </w:r>
      <w:r w:rsidR="004A3277">
        <w:rPr>
          <w:rFonts w:ascii="Times New Roman" w:eastAsia="Times New Roman" w:hAnsi="Times New Roman" w:cs="Times New Roman"/>
          <w:color w:val="000000" w:themeColor="text1"/>
        </w:rPr>
        <w:t xml:space="preserve"> throughout the procedure</w:t>
      </w:r>
      <w:r w:rsidR="00A728C6" w:rsidRPr="004B1C30">
        <w:rPr>
          <w:rFonts w:ascii="Times New Roman" w:eastAsia="Times New Roman" w:hAnsi="Times New Roman" w:cs="Times New Roman"/>
          <w:color w:val="000000" w:themeColor="text1"/>
        </w:rPr>
        <w:t xml:space="preserve">. Pre-randomization invasive </w:t>
      </w:r>
      <w:r w:rsidR="00B24481">
        <w:rPr>
          <w:rFonts w:ascii="Times New Roman" w:eastAsia="Times New Roman" w:hAnsi="Times New Roman" w:cs="Times New Roman"/>
          <w:color w:val="000000" w:themeColor="text1"/>
        </w:rPr>
        <w:t>physiological</w:t>
      </w:r>
      <w:r w:rsidR="00A728C6" w:rsidRPr="004B1C30">
        <w:rPr>
          <w:rFonts w:ascii="Times New Roman" w:eastAsia="Times New Roman" w:hAnsi="Times New Roman" w:cs="Times New Roman"/>
          <w:color w:val="000000" w:themeColor="text1"/>
        </w:rPr>
        <w:t xml:space="preserve"> assessments were performed in each vessel </w:t>
      </w:r>
      <w:r w:rsidR="00B24481" w:rsidRPr="004B1C30">
        <w:rPr>
          <w:rFonts w:ascii="Times New Roman" w:eastAsia="Gungsuh" w:hAnsi="Times New Roman" w:cs="Times New Roman"/>
          <w:color w:val="000000" w:themeColor="text1"/>
        </w:rPr>
        <w:t xml:space="preserve">with </w:t>
      </w:r>
      <w:r>
        <w:rPr>
          <w:rFonts w:ascii="Times New Roman" w:eastAsia="Gungsuh" w:hAnsi="Times New Roman" w:cs="Times New Roman"/>
          <w:color w:val="000000" w:themeColor="text1"/>
        </w:rPr>
        <w:t xml:space="preserve">a </w:t>
      </w:r>
      <w:r w:rsidR="00B24481" w:rsidRPr="004B1C30">
        <w:rPr>
          <w:rFonts w:ascii="Times New Roman" w:eastAsia="Gungsuh" w:hAnsi="Times New Roman" w:cs="Times New Roman"/>
          <w:color w:val="000000" w:themeColor="text1"/>
        </w:rPr>
        <w:t>≥50% visual stenosi</w:t>
      </w:r>
      <w:r>
        <w:rPr>
          <w:rFonts w:ascii="Times New Roman" w:eastAsia="Times New Roman" w:hAnsi="Times New Roman" w:cs="Times New Roman"/>
          <w:color w:val="000000" w:themeColor="text1"/>
        </w:rPr>
        <w:t>s</w:t>
      </w:r>
      <w:r w:rsidR="00C95EE7">
        <w:rPr>
          <w:rFonts w:ascii="Times New Roman" w:eastAsia="Times New Roman" w:hAnsi="Times New Roman" w:cs="Times New Roman"/>
          <w:color w:val="000000" w:themeColor="text1"/>
        </w:rPr>
        <w:t>;</w:t>
      </w:r>
      <w:r w:rsidR="00A728C6" w:rsidRPr="004B1C30">
        <w:rPr>
          <w:rFonts w:ascii="Times New Roman" w:eastAsia="Times New Roman" w:hAnsi="Times New Roman" w:cs="Times New Roman"/>
          <w:color w:val="000000" w:themeColor="text1"/>
        </w:rPr>
        <w:t xml:space="preserve"> operators</w:t>
      </w:r>
      <w:r w:rsidR="00C95EE7">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identified the</w:t>
      </w:r>
      <w:r w:rsidR="00C32C01">
        <w:rPr>
          <w:rFonts w:ascii="Times New Roman" w:eastAsia="Times New Roman" w:hAnsi="Times New Roman" w:cs="Times New Roman"/>
          <w:color w:val="000000" w:themeColor="text1"/>
        </w:rPr>
        <w:t xml:space="preserve"> target vessels</w:t>
      </w:r>
      <w:r>
        <w:rPr>
          <w:rFonts w:ascii="Times New Roman" w:eastAsia="Times New Roman" w:hAnsi="Times New Roman" w:cs="Times New Roman"/>
          <w:color w:val="000000" w:themeColor="text1"/>
        </w:rPr>
        <w:t xml:space="preserve"> for PCI</w:t>
      </w:r>
      <w:r w:rsidR="00A728C6" w:rsidRPr="004B1C30">
        <w:rPr>
          <w:rFonts w:ascii="Times New Roman" w:eastAsia="Times New Roman" w:hAnsi="Times New Roman" w:cs="Times New Roman"/>
          <w:color w:val="000000" w:themeColor="text1"/>
        </w:rPr>
        <w:t xml:space="preserve">. </w:t>
      </w:r>
      <w:r w:rsidR="00C7124B">
        <w:rPr>
          <w:rFonts w:ascii="Times New Roman" w:eastAsia="Times New Roman" w:hAnsi="Times New Roman" w:cs="Times New Roman"/>
          <w:color w:val="000000" w:themeColor="text1"/>
        </w:rPr>
        <w:t>For</w:t>
      </w:r>
      <w:r w:rsidR="00A728C6" w:rsidRPr="004B1C30">
        <w:rPr>
          <w:rFonts w:ascii="Times New Roman" w:eastAsia="Times New Roman" w:hAnsi="Times New Roman" w:cs="Times New Roman"/>
          <w:color w:val="000000" w:themeColor="text1"/>
        </w:rPr>
        <w:t xml:space="preserve"> randomization, evidence of ischemia was required </w:t>
      </w:r>
      <w:r w:rsidR="00C32C01">
        <w:rPr>
          <w:rFonts w:ascii="Times New Roman" w:eastAsia="Times New Roman" w:hAnsi="Times New Roman" w:cs="Times New Roman"/>
          <w:color w:val="000000" w:themeColor="text1"/>
        </w:rPr>
        <w:t xml:space="preserve">in at least one </w:t>
      </w:r>
      <w:r w:rsidR="00877CF4">
        <w:rPr>
          <w:rFonts w:ascii="Times New Roman" w:eastAsia="Times New Roman" w:hAnsi="Times New Roman" w:cs="Times New Roman"/>
          <w:color w:val="000000" w:themeColor="text1"/>
        </w:rPr>
        <w:t xml:space="preserve">cardiac </w:t>
      </w:r>
      <w:r w:rsidR="00C32C01">
        <w:rPr>
          <w:rFonts w:ascii="Times New Roman" w:eastAsia="Times New Roman" w:hAnsi="Times New Roman" w:cs="Times New Roman"/>
          <w:color w:val="000000" w:themeColor="text1"/>
        </w:rPr>
        <w:t>territory</w:t>
      </w:r>
      <w:r w:rsidR="00877CF4">
        <w:rPr>
          <w:rFonts w:ascii="Times New Roman" w:eastAsia="Times New Roman" w:hAnsi="Times New Roman" w:cs="Times New Roman"/>
          <w:color w:val="000000" w:themeColor="text1"/>
        </w:rPr>
        <w:t>.</w:t>
      </w:r>
      <w:r w:rsidR="00C32C01">
        <w:rPr>
          <w:rFonts w:ascii="Times New Roman" w:eastAsia="Times New Roman" w:hAnsi="Times New Roman" w:cs="Times New Roman"/>
          <w:color w:val="000000" w:themeColor="text1"/>
        </w:rPr>
        <w:t xml:space="preserve"> </w:t>
      </w:r>
      <w:r w:rsidR="00C7124B">
        <w:rPr>
          <w:rFonts w:ascii="Times New Roman" w:eastAsia="Times New Roman" w:hAnsi="Times New Roman" w:cs="Times New Roman"/>
          <w:color w:val="000000" w:themeColor="text1"/>
        </w:rPr>
        <w:t>Non-isch</w:t>
      </w:r>
      <w:r w:rsidR="00D0789B">
        <w:rPr>
          <w:rFonts w:ascii="Times New Roman" w:eastAsia="Times New Roman" w:hAnsi="Times New Roman" w:cs="Times New Roman"/>
          <w:color w:val="000000" w:themeColor="text1"/>
        </w:rPr>
        <w:t>e</w:t>
      </w:r>
      <w:r w:rsidR="00C7124B">
        <w:rPr>
          <w:rFonts w:ascii="Times New Roman" w:eastAsia="Times New Roman" w:hAnsi="Times New Roman" w:cs="Times New Roman"/>
          <w:color w:val="000000" w:themeColor="text1"/>
        </w:rPr>
        <w:t xml:space="preserve">mic </w:t>
      </w:r>
      <w:r w:rsidR="004B49EF">
        <w:rPr>
          <w:rFonts w:ascii="Times New Roman" w:eastAsia="Times New Roman" w:hAnsi="Times New Roman" w:cs="Times New Roman"/>
          <w:color w:val="000000" w:themeColor="text1"/>
        </w:rPr>
        <w:t>patients</w:t>
      </w:r>
      <w:r w:rsidR="00C7124B" w:rsidRPr="004B1C30">
        <w:rPr>
          <w:rFonts w:ascii="Times New Roman" w:eastAsia="Times New Roman" w:hAnsi="Times New Roman" w:cs="Times New Roman"/>
          <w:color w:val="000000" w:themeColor="text1"/>
        </w:rPr>
        <w:t xml:space="preserve"> were withdrawn.</w:t>
      </w:r>
    </w:p>
    <w:p w14:paraId="254F6950" w14:textId="77777777" w:rsidR="00877CF4" w:rsidRDefault="00877CF4" w:rsidP="000A4059">
      <w:pPr>
        <w:spacing w:line="480" w:lineRule="auto"/>
        <w:jc w:val="both"/>
        <w:rPr>
          <w:rFonts w:ascii="Times New Roman" w:eastAsia="Times New Roman" w:hAnsi="Times New Roman" w:cs="Times New Roman"/>
          <w:color w:val="000000" w:themeColor="text1"/>
        </w:rPr>
      </w:pPr>
    </w:p>
    <w:p w14:paraId="07BB6502" w14:textId="7AB0A686" w:rsidR="00ED4340" w:rsidRPr="004B1C30" w:rsidRDefault="00A728C6" w:rsidP="000A4059">
      <w:pPr>
        <w:spacing w:line="480" w:lineRule="auto"/>
        <w:jc w:val="both"/>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 xml:space="preserve">Eligible </w:t>
      </w:r>
      <w:r w:rsidR="004B49EF">
        <w:rPr>
          <w:rFonts w:ascii="Times New Roman" w:eastAsia="Times New Roman" w:hAnsi="Times New Roman" w:cs="Times New Roman"/>
          <w:color w:val="000000" w:themeColor="text1"/>
        </w:rPr>
        <w:t>patients</w:t>
      </w:r>
      <w:r w:rsidRPr="004B1C30">
        <w:rPr>
          <w:rFonts w:ascii="Times New Roman" w:eastAsia="Times New Roman" w:hAnsi="Times New Roman" w:cs="Times New Roman"/>
          <w:color w:val="000000" w:themeColor="text1"/>
        </w:rPr>
        <w:t xml:space="preserve"> were administered incremental doses of intravenous benzodiazepines and opiates to achieve a deep level of conscious sedation</w:t>
      </w:r>
      <w:r w:rsidR="00F41B93">
        <w:rPr>
          <w:rFonts w:ascii="Times New Roman" w:eastAsia="Times New Roman" w:hAnsi="Times New Roman" w:cs="Times New Roman"/>
          <w:color w:val="000000" w:themeColor="text1"/>
        </w:rPr>
        <w:t xml:space="preserve"> until</w:t>
      </w:r>
      <w:r w:rsidRPr="004B1C30">
        <w:rPr>
          <w:rFonts w:ascii="Times New Roman" w:eastAsia="Times New Roman" w:hAnsi="Times New Roman" w:cs="Times New Roman"/>
          <w:color w:val="000000" w:themeColor="text1"/>
        </w:rPr>
        <w:t xml:space="preserve"> they were unresponsive to verbal and tactile stimuli. Patients were then randomized 1:1 to PCI or placebo procedure using computer generated randomization with block size between 8 and 16 and no stratification</w:t>
      </w:r>
      <w:r w:rsidR="00877CF4">
        <w:rPr>
          <w:rFonts w:ascii="Times New Roman" w:eastAsia="Times New Roman" w:hAnsi="Times New Roman" w:cs="Times New Roman"/>
          <w:color w:val="000000" w:themeColor="text1"/>
        </w:rPr>
        <w:t>.</w:t>
      </w:r>
    </w:p>
    <w:p w14:paraId="02B58132" w14:textId="77777777" w:rsidR="00ED4340" w:rsidRPr="004B1C30" w:rsidRDefault="00ED4340" w:rsidP="000A4059">
      <w:pPr>
        <w:spacing w:line="480" w:lineRule="auto"/>
        <w:jc w:val="both"/>
        <w:rPr>
          <w:rFonts w:ascii="Times New Roman" w:eastAsia="Times New Roman" w:hAnsi="Times New Roman" w:cs="Times New Roman"/>
          <w:color w:val="000000" w:themeColor="text1"/>
        </w:rPr>
      </w:pPr>
    </w:p>
    <w:p w14:paraId="082A032E" w14:textId="3684443F" w:rsidR="00ED4340" w:rsidRPr="004B1C30" w:rsidRDefault="00D11A35" w:rsidP="000A4059">
      <w:pPr>
        <w:spacing w:line="480" w:lineRule="auto"/>
        <w:jc w:val="both"/>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BLINDING AND INTERVENTIONS </w:t>
      </w:r>
    </w:p>
    <w:p w14:paraId="4EC8AF0A" w14:textId="77777777" w:rsidR="00ED4340" w:rsidRPr="004B1C30" w:rsidRDefault="00ED4340" w:rsidP="000A4059">
      <w:pPr>
        <w:spacing w:line="480" w:lineRule="auto"/>
        <w:jc w:val="both"/>
        <w:rPr>
          <w:rFonts w:ascii="Times New Roman" w:eastAsia="Times New Roman" w:hAnsi="Times New Roman" w:cs="Times New Roman"/>
          <w:b/>
          <w:color w:val="000000" w:themeColor="text1"/>
        </w:rPr>
      </w:pPr>
    </w:p>
    <w:p w14:paraId="4A73ACCB" w14:textId="03E1B64D" w:rsidR="00AB5A77" w:rsidRDefault="00A728C6" w:rsidP="000A4059">
      <w:pPr>
        <w:spacing w:line="480" w:lineRule="auto"/>
        <w:jc w:val="both"/>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lastRenderedPageBreak/>
        <w:t xml:space="preserve">For </w:t>
      </w:r>
      <w:r w:rsidR="003551F8">
        <w:rPr>
          <w:rFonts w:ascii="Times New Roman" w:eastAsia="Times New Roman" w:hAnsi="Times New Roman" w:cs="Times New Roman"/>
          <w:color w:val="000000" w:themeColor="text1"/>
        </w:rPr>
        <w:t xml:space="preserve">the </w:t>
      </w:r>
      <w:r w:rsidRPr="004B1C30">
        <w:rPr>
          <w:rFonts w:ascii="Times New Roman" w:eastAsia="Times New Roman" w:hAnsi="Times New Roman" w:cs="Times New Roman"/>
          <w:color w:val="000000" w:themeColor="text1"/>
        </w:rPr>
        <w:t>PCI</w:t>
      </w:r>
      <w:r w:rsidR="003551F8">
        <w:rPr>
          <w:rFonts w:ascii="Times New Roman" w:eastAsia="Times New Roman" w:hAnsi="Times New Roman" w:cs="Times New Roman"/>
          <w:color w:val="000000" w:themeColor="text1"/>
        </w:rPr>
        <w:t xml:space="preserve"> group</w:t>
      </w:r>
      <w:r w:rsidRPr="004B1C30">
        <w:rPr>
          <w:rFonts w:ascii="Times New Roman" w:eastAsia="Times New Roman" w:hAnsi="Times New Roman" w:cs="Times New Roman"/>
          <w:color w:val="000000" w:themeColor="text1"/>
        </w:rPr>
        <w:t>, angiographic and physiological complete revascularization of target vessels was mandated</w:t>
      </w:r>
      <w:r w:rsidR="00AB5A77">
        <w:rPr>
          <w:rFonts w:ascii="Times New Roman" w:eastAsia="Times New Roman" w:hAnsi="Times New Roman" w:cs="Times New Roman"/>
          <w:color w:val="000000" w:themeColor="text1"/>
        </w:rPr>
        <w:t>, and intravascular imaging encouraged</w:t>
      </w:r>
      <w:r w:rsidRPr="004B1C30">
        <w:rPr>
          <w:rFonts w:ascii="Times New Roman" w:eastAsia="Times New Roman" w:hAnsi="Times New Roman" w:cs="Times New Roman"/>
          <w:color w:val="000000" w:themeColor="text1"/>
        </w:rPr>
        <w:t xml:space="preserve">. </w:t>
      </w:r>
      <w:r w:rsidR="00C95EE7">
        <w:rPr>
          <w:rFonts w:ascii="Times New Roman" w:eastAsia="Times New Roman" w:hAnsi="Times New Roman" w:cs="Times New Roman"/>
          <w:color w:val="000000" w:themeColor="text1"/>
        </w:rPr>
        <w:t>For</w:t>
      </w:r>
      <w:r w:rsidR="00C95EE7" w:rsidRPr="004B1C30">
        <w:rPr>
          <w:rFonts w:ascii="Times New Roman" w:eastAsia="Times New Roman" w:hAnsi="Times New Roman" w:cs="Times New Roman"/>
          <w:color w:val="000000" w:themeColor="text1"/>
        </w:rPr>
        <w:t xml:space="preserve"> </w:t>
      </w:r>
      <w:r w:rsidRPr="004B1C30">
        <w:rPr>
          <w:rFonts w:ascii="Times New Roman" w:eastAsia="Times New Roman" w:hAnsi="Times New Roman" w:cs="Times New Roman"/>
          <w:color w:val="000000" w:themeColor="text1"/>
        </w:rPr>
        <w:t xml:space="preserve">multivessel </w:t>
      </w:r>
      <w:r w:rsidR="00877CF4">
        <w:rPr>
          <w:rFonts w:ascii="Times New Roman" w:eastAsia="Times New Roman" w:hAnsi="Times New Roman" w:cs="Times New Roman"/>
          <w:color w:val="000000" w:themeColor="text1"/>
        </w:rPr>
        <w:t xml:space="preserve">coronary-artery </w:t>
      </w:r>
      <w:r w:rsidRPr="004B1C30">
        <w:rPr>
          <w:rFonts w:ascii="Times New Roman" w:eastAsia="Times New Roman" w:hAnsi="Times New Roman" w:cs="Times New Roman"/>
          <w:color w:val="000000" w:themeColor="text1"/>
        </w:rPr>
        <w:t xml:space="preserve">disease, all vessels were treated during the index procedure. </w:t>
      </w:r>
      <w:r w:rsidR="00AB5A77">
        <w:rPr>
          <w:rFonts w:ascii="Times New Roman" w:eastAsia="Times New Roman" w:hAnsi="Times New Roman" w:cs="Times New Roman"/>
          <w:color w:val="000000" w:themeColor="text1"/>
        </w:rPr>
        <w:t>The</w:t>
      </w:r>
      <w:r w:rsidR="00AB5A77" w:rsidRPr="004B1C30">
        <w:rPr>
          <w:rFonts w:ascii="Times New Roman" w:eastAsia="Times New Roman" w:hAnsi="Times New Roman" w:cs="Times New Roman"/>
          <w:color w:val="000000" w:themeColor="text1"/>
        </w:rPr>
        <w:t xml:space="preserve"> placebo</w:t>
      </w:r>
      <w:r w:rsidR="00AB5A77">
        <w:rPr>
          <w:rFonts w:ascii="Times New Roman" w:eastAsia="Times New Roman" w:hAnsi="Times New Roman" w:cs="Times New Roman"/>
          <w:color w:val="000000" w:themeColor="text1"/>
        </w:rPr>
        <w:t xml:space="preserve"> group</w:t>
      </w:r>
      <w:r w:rsidR="00AB5A77" w:rsidRPr="004B1C30">
        <w:rPr>
          <w:rFonts w:ascii="Times New Roman" w:eastAsia="Times New Roman" w:hAnsi="Times New Roman" w:cs="Times New Roman"/>
          <w:color w:val="000000" w:themeColor="text1"/>
        </w:rPr>
        <w:t xml:space="preserve"> remained sedated</w:t>
      </w:r>
      <w:r w:rsidR="003B4A48">
        <w:rPr>
          <w:rFonts w:ascii="Times New Roman" w:eastAsia="Times New Roman" w:hAnsi="Times New Roman" w:cs="Times New Roman"/>
          <w:color w:val="000000" w:themeColor="text1"/>
        </w:rPr>
        <w:t xml:space="preserve">, </w:t>
      </w:r>
      <w:r w:rsidR="003B4A48" w:rsidRPr="004B1C30">
        <w:rPr>
          <w:rFonts w:ascii="Times New Roman" w:eastAsia="Times New Roman" w:hAnsi="Times New Roman" w:cs="Times New Roman"/>
          <w:color w:val="000000" w:themeColor="text1"/>
        </w:rPr>
        <w:t>without any</w:t>
      </w:r>
      <w:r w:rsidR="003B4A48">
        <w:rPr>
          <w:rFonts w:ascii="Times New Roman" w:eastAsia="Times New Roman" w:hAnsi="Times New Roman" w:cs="Times New Roman"/>
          <w:color w:val="000000" w:themeColor="text1"/>
        </w:rPr>
        <w:t xml:space="preserve"> further</w:t>
      </w:r>
      <w:r w:rsidR="003B4A48" w:rsidRPr="004B1C30">
        <w:rPr>
          <w:rFonts w:ascii="Times New Roman" w:eastAsia="Times New Roman" w:hAnsi="Times New Roman" w:cs="Times New Roman"/>
          <w:color w:val="000000" w:themeColor="text1"/>
        </w:rPr>
        <w:t xml:space="preserve"> intervention</w:t>
      </w:r>
      <w:r w:rsidR="003B4A48">
        <w:rPr>
          <w:rFonts w:ascii="Times New Roman" w:eastAsia="Times New Roman" w:hAnsi="Times New Roman" w:cs="Times New Roman"/>
          <w:color w:val="000000" w:themeColor="text1"/>
        </w:rPr>
        <w:t>,</w:t>
      </w:r>
      <w:r w:rsidR="00AB5A77" w:rsidRPr="004B1C30">
        <w:rPr>
          <w:rFonts w:ascii="Times New Roman" w:eastAsia="Times New Roman" w:hAnsi="Times New Roman" w:cs="Times New Roman"/>
          <w:color w:val="000000" w:themeColor="text1"/>
        </w:rPr>
        <w:t xml:space="preserve"> for a</w:t>
      </w:r>
      <w:r w:rsidR="002D14A8">
        <w:rPr>
          <w:rFonts w:ascii="Times New Roman" w:eastAsia="Times New Roman" w:hAnsi="Times New Roman" w:cs="Times New Roman"/>
          <w:color w:val="000000" w:themeColor="text1"/>
        </w:rPr>
        <w:t>t least</w:t>
      </w:r>
      <w:r w:rsidR="00AB5A77" w:rsidRPr="004B1C30">
        <w:rPr>
          <w:rFonts w:ascii="Times New Roman" w:eastAsia="Times New Roman" w:hAnsi="Times New Roman" w:cs="Times New Roman"/>
          <w:color w:val="000000" w:themeColor="text1"/>
        </w:rPr>
        <w:t xml:space="preserve"> 15 minutes </w:t>
      </w:r>
      <w:r w:rsidR="002D14A8">
        <w:rPr>
          <w:rFonts w:ascii="Times New Roman" w:eastAsia="Times New Roman" w:hAnsi="Times New Roman" w:cs="Times New Roman"/>
          <w:color w:val="000000" w:themeColor="text1"/>
        </w:rPr>
        <w:t xml:space="preserve">after </w:t>
      </w:r>
      <w:r w:rsidR="00AB5A77" w:rsidRPr="004B1C30">
        <w:rPr>
          <w:rFonts w:ascii="Times New Roman" w:eastAsia="Times New Roman" w:hAnsi="Times New Roman" w:cs="Times New Roman"/>
          <w:color w:val="000000" w:themeColor="text1"/>
        </w:rPr>
        <w:t>randomizatio</w:t>
      </w:r>
      <w:r w:rsidR="003B4A48">
        <w:rPr>
          <w:rFonts w:ascii="Times New Roman" w:eastAsia="Times New Roman" w:hAnsi="Times New Roman" w:cs="Times New Roman"/>
          <w:color w:val="000000" w:themeColor="text1"/>
        </w:rPr>
        <w:t>n</w:t>
      </w:r>
      <w:r w:rsidR="00AB5A77" w:rsidRPr="004B1C30">
        <w:rPr>
          <w:rFonts w:ascii="Times New Roman" w:eastAsia="Times New Roman" w:hAnsi="Times New Roman" w:cs="Times New Roman"/>
          <w:color w:val="000000" w:themeColor="text1"/>
        </w:rPr>
        <w:t xml:space="preserve">. </w:t>
      </w:r>
    </w:p>
    <w:p w14:paraId="54244813" w14:textId="77777777" w:rsidR="00D11A35" w:rsidRDefault="00D11A35" w:rsidP="000A4059">
      <w:pPr>
        <w:spacing w:line="480" w:lineRule="auto"/>
        <w:jc w:val="both"/>
        <w:rPr>
          <w:rFonts w:ascii="Times New Roman" w:eastAsia="Times New Roman" w:hAnsi="Times New Roman" w:cs="Times New Roman"/>
          <w:color w:val="000000" w:themeColor="text1"/>
        </w:rPr>
      </w:pPr>
    </w:p>
    <w:p w14:paraId="3235E601" w14:textId="5ECEB2CC" w:rsidR="00AB5A77" w:rsidRDefault="00AB5A77" w:rsidP="000A4059">
      <w:pPr>
        <w:spacing w:line="480" w:lineRule="auto"/>
        <w:jc w:val="both"/>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 xml:space="preserve">There was no transfer of information regarding the </w:t>
      </w:r>
      <w:r w:rsidR="00D11A35">
        <w:rPr>
          <w:rFonts w:ascii="Times New Roman" w:eastAsia="Times New Roman" w:hAnsi="Times New Roman" w:cs="Times New Roman"/>
          <w:color w:val="000000" w:themeColor="text1"/>
        </w:rPr>
        <w:t>study group assignment</w:t>
      </w:r>
      <w:r w:rsidRPr="004B1C30">
        <w:rPr>
          <w:rFonts w:ascii="Times New Roman" w:eastAsia="Times New Roman" w:hAnsi="Times New Roman" w:cs="Times New Roman"/>
          <w:color w:val="000000" w:themeColor="text1"/>
        </w:rPr>
        <w:t xml:space="preserve"> to</w:t>
      </w:r>
      <w:r w:rsidR="00C95EE7">
        <w:rPr>
          <w:rFonts w:ascii="Times New Roman" w:eastAsia="Times New Roman" w:hAnsi="Times New Roman" w:cs="Times New Roman"/>
          <w:color w:val="000000" w:themeColor="text1"/>
        </w:rPr>
        <w:t xml:space="preserve"> blinded</w:t>
      </w:r>
      <w:r w:rsidRPr="004B1C30">
        <w:rPr>
          <w:rFonts w:ascii="Times New Roman" w:eastAsia="Times New Roman" w:hAnsi="Times New Roman" w:cs="Times New Roman"/>
          <w:color w:val="000000" w:themeColor="text1"/>
        </w:rPr>
        <w:t xml:space="preserve"> recovery staff. All subsequent medical caregivers were</w:t>
      </w:r>
      <w:r w:rsidR="00E21904">
        <w:rPr>
          <w:rFonts w:ascii="Times New Roman" w:eastAsia="Times New Roman" w:hAnsi="Times New Roman" w:cs="Times New Roman"/>
          <w:color w:val="000000" w:themeColor="text1"/>
        </w:rPr>
        <w:t xml:space="preserve"> </w:t>
      </w:r>
      <w:r w:rsidRPr="004B1C30">
        <w:rPr>
          <w:rFonts w:ascii="Times New Roman" w:eastAsia="Times New Roman" w:hAnsi="Times New Roman" w:cs="Times New Roman"/>
          <w:color w:val="000000" w:themeColor="text1"/>
        </w:rPr>
        <w:t xml:space="preserve">blinded to treatment allocation. The operator and research staff present during the randomization procedure had no further </w:t>
      </w:r>
      <w:r>
        <w:rPr>
          <w:rFonts w:ascii="Times New Roman" w:eastAsia="Times New Roman" w:hAnsi="Times New Roman" w:cs="Times New Roman"/>
          <w:color w:val="000000" w:themeColor="text1"/>
        </w:rPr>
        <w:t xml:space="preserve">patient </w:t>
      </w:r>
      <w:r w:rsidRPr="004B1C30">
        <w:rPr>
          <w:rFonts w:ascii="Times New Roman" w:eastAsia="Times New Roman" w:hAnsi="Times New Roman" w:cs="Times New Roman"/>
          <w:color w:val="000000" w:themeColor="text1"/>
        </w:rPr>
        <w:t>contact.</w:t>
      </w:r>
      <w:r w:rsidR="00D11A35">
        <w:rPr>
          <w:rFonts w:ascii="Times New Roman" w:eastAsia="Times New Roman" w:hAnsi="Times New Roman" w:cs="Times New Roman"/>
          <w:color w:val="000000" w:themeColor="text1"/>
        </w:rPr>
        <w:t xml:space="preserve"> </w:t>
      </w:r>
      <w:r w:rsidRPr="004B1C30">
        <w:rPr>
          <w:rFonts w:ascii="Times New Roman" w:eastAsia="Times New Roman" w:hAnsi="Times New Roman" w:cs="Times New Roman"/>
          <w:color w:val="000000" w:themeColor="text1"/>
        </w:rPr>
        <w:t xml:space="preserve">Each </w:t>
      </w:r>
      <w:r w:rsidR="004B49EF">
        <w:rPr>
          <w:rFonts w:ascii="Times New Roman" w:eastAsia="Times New Roman" w:hAnsi="Times New Roman" w:cs="Times New Roman"/>
          <w:color w:val="000000" w:themeColor="text1"/>
        </w:rPr>
        <w:t>patient</w:t>
      </w:r>
      <w:r w:rsidRPr="004B1C30">
        <w:rPr>
          <w:rFonts w:ascii="Times New Roman" w:eastAsia="Times New Roman" w:hAnsi="Times New Roman" w:cs="Times New Roman"/>
          <w:color w:val="000000" w:themeColor="text1"/>
        </w:rPr>
        <w:t xml:space="preserve"> and the recovery team underwent a </w:t>
      </w:r>
      <w:r w:rsidR="00316CC7">
        <w:rPr>
          <w:rFonts w:ascii="Times New Roman" w:eastAsia="Times New Roman" w:hAnsi="Times New Roman" w:cs="Times New Roman"/>
          <w:color w:val="000000" w:themeColor="text1"/>
        </w:rPr>
        <w:t>test of blinding</w:t>
      </w:r>
      <w:r w:rsidRPr="004B1C30">
        <w:rPr>
          <w:rFonts w:ascii="Times New Roman" w:eastAsia="Times New Roman" w:hAnsi="Times New Roman" w:cs="Times New Roman"/>
          <w:color w:val="000000" w:themeColor="text1"/>
        </w:rPr>
        <w:t xml:space="preserve"> prior to discharge</w:t>
      </w:r>
      <w:r w:rsidR="00316CC7">
        <w:rPr>
          <w:rFonts w:ascii="Times New Roman" w:eastAsia="Times New Roman" w:hAnsi="Times New Roman" w:cs="Times New Roman"/>
          <w:color w:val="000000" w:themeColor="text1"/>
        </w:rPr>
        <w:t xml:space="preserve">. </w:t>
      </w:r>
      <w:r w:rsidR="00C8613C">
        <w:rPr>
          <w:rFonts w:ascii="Times New Roman" w:eastAsia="Times New Roman" w:hAnsi="Times New Roman" w:cs="Times New Roman"/>
          <w:color w:val="000000" w:themeColor="text1"/>
        </w:rPr>
        <w:t>P</w:t>
      </w:r>
      <w:r w:rsidRPr="004B1C30">
        <w:rPr>
          <w:rFonts w:ascii="Times New Roman" w:eastAsia="Times New Roman" w:hAnsi="Times New Roman" w:cs="Times New Roman"/>
          <w:color w:val="000000" w:themeColor="text1"/>
        </w:rPr>
        <w:t xml:space="preserve">atients were discharged with standardized discharge documentation and dual antiplatelet </w:t>
      </w:r>
      <w:r w:rsidR="00B24F46">
        <w:rPr>
          <w:rFonts w:ascii="Times New Roman" w:eastAsia="Times New Roman" w:hAnsi="Times New Roman" w:cs="Times New Roman"/>
          <w:color w:val="000000" w:themeColor="text1"/>
        </w:rPr>
        <w:t>medication</w:t>
      </w:r>
      <w:r w:rsidR="00BC6985">
        <w:rPr>
          <w:rFonts w:ascii="Times New Roman" w:eastAsia="Times New Roman" w:hAnsi="Times New Roman" w:cs="Times New Roman"/>
          <w:color w:val="000000" w:themeColor="text1"/>
        </w:rPr>
        <w:t xml:space="preserve"> on the day of randomization unless otherwise clinically indicated. </w:t>
      </w:r>
      <w:r w:rsidR="00316CC7">
        <w:rPr>
          <w:rFonts w:ascii="Times New Roman" w:eastAsia="Times New Roman" w:hAnsi="Times New Roman" w:cs="Times New Roman"/>
          <w:color w:val="000000" w:themeColor="text1"/>
        </w:rPr>
        <w:t>Details of t</w:t>
      </w:r>
      <w:r w:rsidRPr="004B1C30">
        <w:rPr>
          <w:rFonts w:ascii="Times New Roman" w:eastAsia="Times New Roman" w:hAnsi="Times New Roman" w:cs="Times New Roman"/>
          <w:color w:val="000000" w:themeColor="text1"/>
        </w:rPr>
        <w:t xml:space="preserve">he </w:t>
      </w:r>
      <w:r w:rsidR="002D14A8">
        <w:rPr>
          <w:rFonts w:ascii="Times New Roman" w:eastAsia="Times New Roman" w:hAnsi="Times New Roman" w:cs="Times New Roman"/>
          <w:color w:val="000000" w:themeColor="text1"/>
        </w:rPr>
        <w:t>blinding framework</w:t>
      </w:r>
      <w:r w:rsidR="00783B92">
        <w:rPr>
          <w:rFonts w:ascii="Times New Roman" w:eastAsia="Times New Roman" w:hAnsi="Times New Roman" w:cs="Times New Roman"/>
          <w:color w:val="000000" w:themeColor="text1"/>
        </w:rPr>
        <w:fldChar w:fldCharType="begin"/>
      </w:r>
      <w:r w:rsidR="0095370E">
        <w:rPr>
          <w:rFonts w:ascii="Times New Roman" w:eastAsia="Times New Roman" w:hAnsi="Times New Roman" w:cs="Times New Roman"/>
          <w:color w:val="000000" w:themeColor="text1"/>
        </w:rPr>
        <w:instrText xml:space="preserve"> ADDIN ZOTERO_ITEM CSL_CITATION {"citationID":"Vtw7kK13","properties":{"formattedCitation":"\\super 13\\nosupersub{}","plainCitation":"13","noteIndex":0},"citationItems":[{"id":624,"uris":["http://zotero.org/users/9881230/items/92U2NHWS"],"itemData":{"id":624,"type":"article-journal","abstract":"BACKGROUND: Placebo-controlled trials play an important role in the evaluation of healthcare interventions. However, they can be challenging to design and deliver for invasive interventions, including surgery. In-depth understanding of the component parts of the treatment intervention is needed to ascertain what should, and should not, be delivered as part of the placebo. Assessment of risk to patients and strategies to ensure that the placebo effectively mimics the treatment are also required. To date, no guidance exists for the design of invasive placebo interventions. This study aimed to develop a framework to optimize the design and delivery of invasive placebo interventions in RCTs.\nMETHODS: A preliminary framework was developed using published literature to: expand the scope of an existing typology, which facilitates the deconstruction of invasive interventions; and identify placebo optimization strategies. The framework was refined after consultation with key stakeholders in surgical trials, consensus methodology and medical ethics.\nRESULTS: The resulting DITTO framework consists of five stages: deconstruct treatment intervention into constituent components and co-interventions; identify critical surgical element(s); take out the critical element(s); think risk, feasibility and role of placebo in the trial when considering remaining components; and optimize placebo to ensure effective blinding of patients and trial personnel.\nCONCLUSION: DITTO considers invasive placebo composition systematically, accounting for risk, feasibility and placebo optimization. Use of the framework can support the design of high-quality RCTs, which are needed to underpin delivery of healthcare interventions.","container-title":"The British Journal of Surgery","DOI":"10.1002/bjs.11509","ISSN":"1365-2168","issue":"9","journalAbbreviation":"Br J Surg","language":"eng","note":"PMID: 32187680\nPMCID: PMC7496319","page":"1114-1122","source":"PubMed","title":"Optimizing the design of invasive placebo interventions in randomized controlled trials","volume":"107","author":[{"family":"Cousins","given":"S."},{"family":"Blencowe","given":"N. S."},{"family":"Tsang","given":"C."},{"family":"Chalmers","given":"K."},{"family":"Mardanpour","given":"A."},{"family":"Carr","given":"A. J."},{"family":"Campbell","given":"M. K."},{"family":"Cook","given":"J. A."},{"family":"Beard","given":"D. J."},{"family":"Blazeby","given":"J. M."}],"issued":{"date-parts":[["2020",8]]}}}],"schema":"https://github.com/citation-style-language/schema/raw/master/csl-citation.json"} </w:instrText>
      </w:r>
      <w:r w:rsidR="00783B92">
        <w:rPr>
          <w:rFonts w:ascii="Times New Roman" w:eastAsia="Times New Roman" w:hAnsi="Times New Roman" w:cs="Times New Roman"/>
          <w:color w:val="000000" w:themeColor="text1"/>
        </w:rPr>
        <w:fldChar w:fldCharType="separate"/>
      </w:r>
      <w:r w:rsidR="0095370E" w:rsidRPr="0095370E">
        <w:rPr>
          <w:rFonts w:ascii="Times New Roman" w:hAnsi="Times New Roman" w:cs="Times New Roman"/>
          <w:color w:val="000000"/>
          <w:vertAlign w:val="superscript"/>
        </w:rPr>
        <w:t>13</w:t>
      </w:r>
      <w:r w:rsidR="00783B92">
        <w:rPr>
          <w:rFonts w:ascii="Times New Roman" w:eastAsia="Times New Roman" w:hAnsi="Times New Roman" w:cs="Times New Roman"/>
          <w:color w:val="000000" w:themeColor="text1"/>
        </w:rPr>
        <w:fldChar w:fldCharType="end"/>
      </w:r>
      <w:r w:rsidR="002D14A8">
        <w:rPr>
          <w:rFonts w:ascii="Times New Roman" w:eastAsia="Times New Roman" w:hAnsi="Times New Roman" w:cs="Times New Roman"/>
          <w:color w:val="000000" w:themeColor="text1"/>
        </w:rPr>
        <w:t xml:space="preserve"> </w:t>
      </w:r>
      <w:r w:rsidR="00316CC7">
        <w:rPr>
          <w:rFonts w:ascii="Times New Roman" w:eastAsia="Times New Roman" w:hAnsi="Times New Roman" w:cs="Times New Roman"/>
          <w:color w:val="000000" w:themeColor="text1"/>
        </w:rPr>
        <w:t xml:space="preserve">and testing of its efficacy </w:t>
      </w:r>
      <w:r w:rsidR="00517C00">
        <w:rPr>
          <w:rFonts w:ascii="Times New Roman" w:eastAsia="Times New Roman" w:hAnsi="Times New Roman" w:cs="Times New Roman"/>
          <w:color w:val="000000" w:themeColor="text1"/>
        </w:rPr>
        <w:t>are</w:t>
      </w:r>
      <w:r w:rsidRPr="004B1C30">
        <w:rPr>
          <w:rFonts w:ascii="Times New Roman" w:eastAsia="Times New Roman" w:hAnsi="Times New Roman" w:cs="Times New Roman"/>
          <w:color w:val="000000" w:themeColor="text1"/>
        </w:rPr>
        <w:t xml:space="preserve"> </w:t>
      </w:r>
      <w:r w:rsidR="002D14A8">
        <w:rPr>
          <w:rFonts w:ascii="Times New Roman" w:eastAsia="Times New Roman" w:hAnsi="Times New Roman" w:cs="Times New Roman"/>
          <w:color w:val="000000" w:themeColor="text1"/>
        </w:rPr>
        <w:t>available</w:t>
      </w:r>
      <w:r w:rsidR="00517C00">
        <w:rPr>
          <w:rFonts w:ascii="Times New Roman" w:eastAsia="Times New Roman" w:hAnsi="Times New Roman" w:cs="Times New Roman"/>
          <w:color w:val="000000" w:themeColor="text1"/>
        </w:rPr>
        <w:t xml:space="preserve"> (</w:t>
      </w:r>
      <w:r w:rsidR="009165AC">
        <w:rPr>
          <w:rFonts w:ascii="Times New Roman" w:eastAsia="Times New Roman" w:hAnsi="Times New Roman" w:cs="Times New Roman"/>
          <w:color w:val="000000" w:themeColor="text1"/>
        </w:rPr>
        <w:t>T</w:t>
      </w:r>
      <w:r w:rsidR="00517C00">
        <w:rPr>
          <w:rFonts w:ascii="Times New Roman" w:eastAsia="Times New Roman" w:hAnsi="Times New Roman" w:cs="Times New Roman"/>
          <w:color w:val="000000" w:themeColor="text1"/>
        </w:rPr>
        <w:t>able S</w:t>
      </w:r>
      <w:r w:rsidR="00606F05">
        <w:rPr>
          <w:rFonts w:ascii="Times New Roman" w:eastAsia="Times New Roman" w:hAnsi="Times New Roman" w:cs="Times New Roman"/>
          <w:color w:val="000000" w:themeColor="text1"/>
        </w:rPr>
        <w:t>2</w:t>
      </w:r>
      <w:r w:rsidR="00517C00">
        <w:rPr>
          <w:rFonts w:ascii="Times New Roman" w:eastAsia="Times New Roman" w:hAnsi="Times New Roman" w:cs="Times New Roman"/>
          <w:color w:val="000000" w:themeColor="text1"/>
        </w:rPr>
        <w:t>)</w:t>
      </w:r>
      <w:r w:rsidR="002D14A8">
        <w:rPr>
          <w:rFonts w:ascii="Times New Roman" w:eastAsia="Times New Roman" w:hAnsi="Times New Roman" w:cs="Times New Roman"/>
          <w:color w:val="000000" w:themeColor="text1"/>
        </w:rPr>
        <w:t xml:space="preserve">. </w:t>
      </w:r>
    </w:p>
    <w:p w14:paraId="1275FE0C" w14:textId="77777777" w:rsidR="00D11A35" w:rsidRPr="004B1C30" w:rsidRDefault="00D11A35" w:rsidP="000A4059">
      <w:pPr>
        <w:spacing w:line="480" w:lineRule="auto"/>
        <w:jc w:val="both"/>
        <w:rPr>
          <w:rFonts w:ascii="Times New Roman" w:eastAsia="Times New Roman" w:hAnsi="Times New Roman" w:cs="Times New Roman"/>
          <w:color w:val="000000" w:themeColor="text1"/>
        </w:rPr>
      </w:pPr>
    </w:p>
    <w:p w14:paraId="714A5332" w14:textId="4F4B771A" w:rsidR="00ED4340" w:rsidRPr="004B1C30" w:rsidRDefault="00D11A35" w:rsidP="000A4059">
      <w:pPr>
        <w:spacing w:line="480" w:lineRule="auto"/>
        <w:jc w:val="both"/>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FOLLOW-UP</w:t>
      </w:r>
    </w:p>
    <w:p w14:paraId="4B66A8BD" w14:textId="065E4222" w:rsidR="00ED4340" w:rsidRPr="004B1C30" w:rsidRDefault="002F0F1C" w:rsidP="000A4059">
      <w:pPr>
        <w:spacing w:line="48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On</w:t>
      </w:r>
      <w:r w:rsidRPr="004B1C30">
        <w:rPr>
          <w:rFonts w:ascii="Times New Roman" w:eastAsia="Times New Roman" w:hAnsi="Times New Roman" w:cs="Times New Roman"/>
          <w:color w:val="000000" w:themeColor="text1"/>
        </w:rPr>
        <w:t xml:space="preserve"> the day of randomization, </w:t>
      </w:r>
      <w:r>
        <w:rPr>
          <w:rFonts w:ascii="Times New Roman" w:eastAsia="Times New Roman" w:hAnsi="Times New Roman" w:cs="Times New Roman"/>
          <w:color w:val="000000" w:themeColor="text1"/>
        </w:rPr>
        <w:t>all</w:t>
      </w:r>
      <w:r w:rsidRPr="004B1C30">
        <w:rPr>
          <w:rFonts w:ascii="Times New Roman" w:eastAsia="Times New Roman" w:hAnsi="Times New Roman" w:cs="Times New Roman"/>
          <w:color w:val="000000" w:themeColor="text1"/>
        </w:rPr>
        <w:t xml:space="preserve"> antianginal medications</w:t>
      </w:r>
      <w:r w:rsidR="00E21904">
        <w:rPr>
          <w:rFonts w:ascii="Times New Roman" w:eastAsia="Times New Roman" w:hAnsi="Times New Roman" w:cs="Times New Roman"/>
          <w:color w:val="000000" w:themeColor="text1"/>
        </w:rPr>
        <w:t xml:space="preserve"> initiated in the pre-randomization period were stopped</w:t>
      </w:r>
      <w:r w:rsidRPr="004B1C30">
        <w:rPr>
          <w:rFonts w:ascii="Times New Roman" w:eastAsia="Times New Roman" w:hAnsi="Times New Roman" w:cs="Times New Roman"/>
          <w:color w:val="000000" w:themeColor="text1"/>
        </w:rPr>
        <w:t>. Patients entered the 12</w:t>
      </w:r>
      <w:r w:rsidR="00AB5A77">
        <w:rPr>
          <w:rFonts w:ascii="Times New Roman" w:eastAsia="Times New Roman" w:hAnsi="Times New Roman" w:cs="Times New Roman"/>
          <w:color w:val="000000" w:themeColor="text1"/>
        </w:rPr>
        <w:t>-</w:t>
      </w:r>
      <w:r w:rsidRPr="004B1C30">
        <w:rPr>
          <w:rFonts w:ascii="Times New Roman" w:eastAsia="Times New Roman" w:hAnsi="Times New Roman" w:cs="Times New Roman"/>
          <w:color w:val="000000" w:themeColor="text1"/>
        </w:rPr>
        <w:t>week blinded follow</w:t>
      </w:r>
      <w:r w:rsidR="00565118">
        <w:rPr>
          <w:rFonts w:ascii="Times New Roman" w:eastAsia="Times New Roman" w:hAnsi="Times New Roman" w:cs="Times New Roman"/>
          <w:color w:val="000000" w:themeColor="text1"/>
        </w:rPr>
        <w:t>-</w:t>
      </w:r>
      <w:r w:rsidRPr="004B1C30">
        <w:rPr>
          <w:rFonts w:ascii="Times New Roman" w:eastAsia="Times New Roman" w:hAnsi="Times New Roman" w:cs="Times New Roman"/>
          <w:color w:val="000000" w:themeColor="text1"/>
        </w:rPr>
        <w:t xml:space="preserve">up phase, </w:t>
      </w:r>
      <w:r w:rsidR="00AB5A77">
        <w:rPr>
          <w:rFonts w:ascii="Times New Roman" w:eastAsia="Times New Roman" w:hAnsi="Times New Roman" w:cs="Times New Roman"/>
          <w:color w:val="000000" w:themeColor="text1"/>
        </w:rPr>
        <w:t>with</w:t>
      </w:r>
      <w:r w:rsidRPr="004B1C30">
        <w:rPr>
          <w:rFonts w:ascii="Times New Roman" w:eastAsia="Times New Roman" w:hAnsi="Times New Roman" w:cs="Times New Roman"/>
          <w:color w:val="000000" w:themeColor="text1"/>
        </w:rPr>
        <w:t xml:space="preserve"> continued daily smartphone application </w:t>
      </w:r>
      <w:r w:rsidR="00AB5A77">
        <w:rPr>
          <w:rFonts w:ascii="Times New Roman" w:eastAsia="Times New Roman" w:hAnsi="Times New Roman" w:cs="Times New Roman"/>
          <w:color w:val="000000" w:themeColor="text1"/>
        </w:rPr>
        <w:t xml:space="preserve">symptom </w:t>
      </w:r>
      <w:r w:rsidRPr="004B1C30">
        <w:rPr>
          <w:rFonts w:ascii="Times New Roman" w:eastAsia="Times New Roman" w:hAnsi="Times New Roman" w:cs="Times New Roman"/>
          <w:color w:val="000000" w:themeColor="text1"/>
        </w:rPr>
        <w:t xml:space="preserve">reporting. During this period, </w:t>
      </w:r>
      <w:r w:rsidR="005C26FB">
        <w:rPr>
          <w:rFonts w:ascii="Times New Roman" w:eastAsia="Times New Roman" w:hAnsi="Times New Roman" w:cs="Times New Roman"/>
          <w:color w:val="000000" w:themeColor="text1"/>
        </w:rPr>
        <w:t>antianginal</w:t>
      </w:r>
      <w:r w:rsidR="005C26FB" w:rsidRPr="004B1C30">
        <w:rPr>
          <w:rFonts w:ascii="Times New Roman" w:eastAsia="Times New Roman" w:hAnsi="Times New Roman" w:cs="Times New Roman"/>
          <w:color w:val="000000" w:themeColor="text1"/>
        </w:rPr>
        <w:t xml:space="preserve"> </w:t>
      </w:r>
      <w:r w:rsidR="00500F83">
        <w:rPr>
          <w:rFonts w:ascii="Times New Roman" w:eastAsia="Times New Roman" w:hAnsi="Times New Roman" w:cs="Times New Roman"/>
          <w:color w:val="000000" w:themeColor="text1"/>
        </w:rPr>
        <w:t xml:space="preserve">medication </w:t>
      </w:r>
      <w:r w:rsidRPr="004B1C30">
        <w:rPr>
          <w:rFonts w:ascii="Times New Roman" w:eastAsia="Times New Roman" w:hAnsi="Times New Roman" w:cs="Times New Roman"/>
          <w:color w:val="000000" w:themeColor="text1"/>
        </w:rPr>
        <w:t xml:space="preserve">initiation and </w:t>
      </w:r>
      <w:proofErr w:type="spellStart"/>
      <w:r w:rsidRPr="004B1C30">
        <w:rPr>
          <w:rFonts w:ascii="Times New Roman" w:eastAsia="Times New Roman" w:hAnsi="Times New Roman" w:cs="Times New Roman"/>
          <w:color w:val="000000" w:themeColor="text1"/>
        </w:rPr>
        <w:t>uptitration</w:t>
      </w:r>
      <w:proofErr w:type="spellEnd"/>
      <w:r w:rsidRPr="004B1C30">
        <w:rPr>
          <w:rFonts w:ascii="Times New Roman" w:eastAsia="Times New Roman" w:hAnsi="Times New Roman" w:cs="Times New Roman"/>
          <w:color w:val="000000" w:themeColor="text1"/>
        </w:rPr>
        <w:t xml:space="preserve"> </w:t>
      </w:r>
      <w:r w:rsidR="00686D8B">
        <w:rPr>
          <w:rFonts w:ascii="Times New Roman" w:eastAsia="Times New Roman" w:hAnsi="Times New Roman" w:cs="Times New Roman"/>
          <w:color w:val="000000" w:themeColor="text1"/>
        </w:rPr>
        <w:t>was triggered by patient contact and</w:t>
      </w:r>
      <w:r w:rsidRPr="004B1C30">
        <w:rPr>
          <w:rFonts w:ascii="Times New Roman" w:eastAsia="Times New Roman" w:hAnsi="Times New Roman" w:cs="Times New Roman"/>
          <w:color w:val="000000" w:themeColor="text1"/>
        </w:rPr>
        <w:t xml:space="preserve"> managed </w:t>
      </w:r>
      <w:r w:rsidR="00AB5A77">
        <w:rPr>
          <w:rFonts w:ascii="Times New Roman" w:eastAsia="Times New Roman" w:hAnsi="Times New Roman" w:cs="Times New Roman"/>
          <w:color w:val="000000" w:themeColor="text1"/>
        </w:rPr>
        <w:t xml:space="preserve">by staff blinded to </w:t>
      </w:r>
      <w:r w:rsidR="00D24855">
        <w:rPr>
          <w:rFonts w:ascii="Times New Roman" w:eastAsia="Times New Roman" w:hAnsi="Times New Roman" w:cs="Times New Roman"/>
          <w:color w:val="000000" w:themeColor="text1"/>
        </w:rPr>
        <w:t xml:space="preserve">study group </w:t>
      </w:r>
      <w:r w:rsidR="00AB5A77">
        <w:rPr>
          <w:rFonts w:ascii="Times New Roman" w:eastAsia="Times New Roman" w:hAnsi="Times New Roman" w:cs="Times New Roman"/>
          <w:color w:val="000000" w:themeColor="text1"/>
        </w:rPr>
        <w:t xml:space="preserve">allocation, </w:t>
      </w:r>
      <w:r w:rsidRPr="004B1C30">
        <w:rPr>
          <w:rFonts w:ascii="Times New Roman" w:eastAsia="Times New Roman" w:hAnsi="Times New Roman" w:cs="Times New Roman"/>
          <w:color w:val="000000" w:themeColor="text1"/>
        </w:rPr>
        <w:t xml:space="preserve">using an identical protocol to the pre-randomization phase. </w:t>
      </w:r>
    </w:p>
    <w:p w14:paraId="3C643300" w14:textId="77777777" w:rsidR="00ED4340" w:rsidRPr="004B1C30" w:rsidRDefault="00ED4340" w:rsidP="000A4059">
      <w:pPr>
        <w:spacing w:line="480" w:lineRule="auto"/>
        <w:jc w:val="both"/>
        <w:rPr>
          <w:rFonts w:ascii="Times New Roman" w:eastAsia="Times New Roman" w:hAnsi="Times New Roman" w:cs="Times New Roman"/>
          <w:color w:val="000000" w:themeColor="text1"/>
        </w:rPr>
      </w:pPr>
    </w:p>
    <w:p w14:paraId="6B0566C2" w14:textId="28CC62E4" w:rsidR="00ED4340" w:rsidRPr="004B1C30" w:rsidRDefault="00A728C6" w:rsidP="000A4059">
      <w:pPr>
        <w:spacing w:line="480" w:lineRule="auto"/>
        <w:jc w:val="both"/>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At the end of the blinded follow</w:t>
      </w:r>
      <w:r w:rsidR="00565118">
        <w:rPr>
          <w:rFonts w:ascii="Times New Roman" w:eastAsia="Times New Roman" w:hAnsi="Times New Roman" w:cs="Times New Roman"/>
          <w:color w:val="000000" w:themeColor="text1"/>
        </w:rPr>
        <w:t>-</w:t>
      </w:r>
      <w:r w:rsidRPr="004B1C30">
        <w:rPr>
          <w:rFonts w:ascii="Times New Roman" w:eastAsia="Times New Roman" w:hAnsi="Times New Roman" w:cs="Times New Roman"/>
          <w:color w:val="000000" w:themeColor="text1"/>
        </w:rPr>
        <w:t xml:space="preserve">up period, patients returned for </w:t>
      </w:r>
      <w:r w:rsidR="00D24855">
        <w:rPr>
          <w:rFonts w:ascii="Times New Roman" w:eastAsia="Times New Roman" w:hAnsi="Times New Roman" w:cs="Times New Roman"/>
          <w:color w:val="000000" w:themeColor="text1"/>
        </w:rPr>
        <w:t>exercise stress test</w:t>
      </w:r>
      <w:r w:rsidRPr="004B1C30">
        <w:rPr>
          <w:rFonts w:ascii="Times New Roman" w:eastAsia="Times New Roman" w:hAnsi="Times New Roman" w:cs="Times New Roman"/>
          <w:color w:val="000000" w:themeColor="text1"/>
        </w:rPr>
        <w:t xml:space="preserve">, </w:t>
      </w:r>
      <w:r w:rsidR="00E75A88">
        <w:rPr>
          <w:rFonts w:ascii="Times New Roman" w:eastAsia="Times New Roman" w:hAnsi="Times New Roman" w:cs="Times New Roman"/>
          <w:color w:val="000000" w:themeColor="text1"/>
        </w:rPr>
        <w:t xml:space="preserve">dobutamine stress echo </w:t>
      </w:r>
      <w:r w:rsidRPr="004B1C30">
        <w:rPr>
          <w:rFonts w:ascii="Times New Roman" w:eastAsia="Times New Roman" w:hAnsi="Times New Roman" w:cs="Times New Roman"/>
          <w:color w:val="000000" w:themeColor="text1"/>
        </w:rPr>
        <w:t xml:space="preserve">and symptom and quality of life questionnaires. </w:t>
      </w:r>
      <w:r w:rsidR="005C26FB">
        <w:rPr>
          <w:rFonts w:ascii="Times New Roman" w:eastAsia="Times New Roman" w:hAnsi="Times New Roman" w:cs="Times New Roman"/>
          <w:color w:val="000000" w:themeColor="text1"/>
        </w:rPr>
        <w:t>After</w:t>
      </w:r>
      <w:r w:rsidR="005C26FB" w:rsidRPr="004B1C30">
        <w:rPr>
          <w:rFonts w:ascii="Times New Roman" w:eastAsia="Times New Roman" w:hAnsi="Times New Roman" w:cs="Times New Roman"/>
          <w:color w:val="000000" w:themeColor="text1"/>
        </w:rPr>
        <w:t xml:space="preserve"> </w:t>
      </w:r>
      <w:r w:rsidRPr="004B1C30">
        <w:rPr>
          <w:rFonts w:ascii="Times New Roman" w:eastAsia="Times New Roman" w:hAnsi="Times New Roman" w:cs="Times New Roman"/>
          <w:color w:val="000000" w:themeColor="text1"/>
        </w:rPr>
        <w:t>test</w:t>
      </w:r>
      <w:r w:rsidR="005C26FB">
        <w:rPr>
          <w:rFonts w:ascii="Times New Roman" w:eastAsia="Times New Roman" w:hAnsi="Times New Roman" w:cs="Times New Roman"/>
          <w:color w:val="000000" w:themeColor="text1"/>
        </w:rPr>
        <w:t xml:space="preserve"> </w:t>
      </w:r>
      <w:r w:rsidRPr="004B1C30">
        <w:rPr>
          <w:rFonts w:ascii="Times New Roman" w:eastAsia="Times New Roman" w:hAnsi="Times New Roman" w:cs="Times New Roman"/>
          <w:color w:val="000000" w:themeColor="text1"/>
        </w:rPr>
        <w:t>complet</w:t>
      </w:r>
      <w:r w:rsidR="005C26FB">
        <w:rPr>
          <w:rFonts w:ascii="Times New Roman" w:eastAsia="Times New Roman" w:hAnsi="Times New Roman" w:cs="Times New Roman"/>
          <w:color w:val="000000" w:themeColor="text1"/>
        </w:rPr>
        <w:t>ion</w:t>
      </w:r>
      <w:r w:rsidRPr="004B1C30">
        <w:rPr>
          <w:rFonts w:ascii="Times New Roman" w:eastAsia="Times New Roman" w:hAnsi="Times New Roman" w:cs="Times New Roman"/>
          <w:color w:val="000000" w:themeColor="text1"/>
        </w:rPr>
        <w:t xml:space="preserve">, </w:t>
      </w:r>
      <w:r w:rsidR="004B49EF">
        <w:rPr>
          <w:rFonts w:ascii="Times New Roman" w:eastAsia="Times New Roman" w:hAnsi="Times New Roman" w:cs="Times New Roman"/>
          <w:color w:val="000000" w:themeColor="text1"/>
        </w:rPr>
        <w:t>patients</w:t>
      </w:r>
      <w:r w:rsidRPr="004B1C30">
        <w:rPr>
          <w:rFonts w:ascii="Times New Roman" w:eastAsia="Times New Roman" w:hAnsi="Times New Roman" w:cs="Times New Roman"/>
          <w:color w:val="000000" w:themeColor="text1"/>
        </w:rPr>
        <w:t xml:space="preserve"> and research and medical teams were unblinded. This marked the end of the study</w:t>
      </w:r>
      <w:r w:rsidR="00BF62E3">
        <w:rPr>
          <w:rFonts w:ascii="Times New Roman" w:eastAsia="Times New Roman" w:hAnsi="Times New Roman" w:cs="Times New Roman"/>
          <w:color w:val="000000" w:themeColor="text1"/>
        </w:rPr>
        <w:t>. P</w:t>
      </w:r>
      <w:r w:rsidR="004B49EF">
        <w:rPr>
          <w:rFonts w:ascii="Times New Roman" w:eastAsia="Times New Roman" w:hAnsi="Times New Roman" w:cs="Times New Roman"/>
          <w:color w:val="000000" w:themeColor="text1"/>
        </w:rPr>
        <w:t>atients</w:t>
      </w:r>
      <w:r w:rsidRPr="004B1C30">
        <w:rPr>
          <w:rFonts w:ascii="Times New Roman" w:eastAsia="Times New Roman" w:hAnsi="Times New Roman" w:cs="Times New Roman"/>
          <w:color w:val="000000" w:themeColor="text1"/>
        </w:rPr>
        <w:t xml:space="preserve"> returned to usual clinical care. Any actions or decisions after unblinding did not contribute to </w:t>
      </w:r>
      <w:r w:rsidR="00D24855">
        <w:rPr>
          <w:rFonts w:ascii="Times New Roman" w:eastAsia="Times New Roman" w:hAnsi="Times New Roman" w:cs="Times New Roman"/>
          <w:color w:val="000000" w:themeColor="text1"/>
        </w:rPr>
        <w:t xml:space="preserve">study </w:t>
      </w:r>
      <w:r w:rsidRPr="004B1C30">
        <w:rPr>
          <w:rFonts w:ascii="Times New Roman" w:eastAsia="Times New Roman" w:hAnsi="Times New Roman" w:cs="Times New Roman"/>
          <w:color w:val="000000" w:themeColor="text1"/>
        </w:rPr>
        <w:t>end</w:t>
      </w:r>
      <w:r w:rsidR="00D24855">
        <w:rPr>
          <w:rFonts w:ascii="Times New Roman" w:eastAsia="Times New Roman" w:hAnsi="Times New Roman" w:cs="Times New Roman"/>
          <w:color w:val="000000" w:themeColor="text1"/>
        </w:rPr>
        <w:t xml:space="preserve"> </w:t>
      </w:r>
      <w:r w:rsidRPr="004B1C30">
        <w:rPr>
          <w:rFonts w:ascii="Times New Roman" w:eastAsia="Times New Roman" w:hAnsi="Times New Roman" w:cs="Times New Roman"/>
          <w:color w:val="000000" w:themeColor="text1"/>
        </w:rPr>
        <w:t>point data.</w:t>
      </w:r>
    </w:p>
    <w:p w14:paraId="4943FF8F" w14:textId="77777777" w:rsidR="00ED4340" w:rsidRPr="004B1C30" w:rsidRDefault="00ED4340" w:rsidP="000A4059">
      <w:pPr>
        <w:spacing w:line="480" w:lineRule="auto"/>
        <w:jc w:val="both"/>
        <w:rPr>
          <w:rFonts w:ascii="Times New Roman" w:eastAsia="Times New Roman" w:hAnsi="Times New Roman" w:cs="Times New Roman"/>
          <w:color w:val="000000" w:themeColor="text1"/>
        </w:rPr>
      </w:pPr>
    </w:p>
    <w:p w14:paraId="50AFFE1E" w14:textId="7EDC57AC" w:rsidR="00ED4340" w:rsidRPr="004B1C30" w:rsidRDefault="00D24855" w:rsidP="000A4059">
      <w:pPr>
        <w:spacing w:line="480" w:lineRule="auto"/>
        <w:jc w:val="both"/>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END POINTS</w:t>
      </w:r>
    </w:p>
    <w:p w14:paraId="0AB4B7B1" w14:textId="77777777" w:rsidR="00ED4340" w:rsidRPr="004B1C30" w:rsidRDefault="00ED4340" w:rsidP="000A4059">
      <w:pPr>
        <w:spacing w:line="480" w:lineRule="auto"/>
        <w:jc w:val="both"/>
        <w:rPr>
          <w:rFonts w:ascii="Times New Roman" w:eastAsia="Times New Roman" w:hAnsi="Times New Roman" w:cs="Times New Roman"/>
          <w:b/>
          <w:color w:val="000000" w:themeColor="text1"/>
        </w:rPr>
      </w:pPr>
    </w:p>
    <w:p w14:paraId="23C350D1" w14:textId="3AAE1FEA" w:rsidR="00ED4340" w:rsidRPr="004B1C30" w:rsidRDefault="00CE1B3B" w:rsidP="000A4059">
      <w:pPr>
        <w:spacing w:line="48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 xml:space="preserve">The </w:t>
      </w:r>
      <w:r w:rsidR="00FF2735">
        <w:rPr>
          <w:rFonts w:ascii="Times New Roman" w:eastAsia="Times New Roman" w:hAnsi="Times New Roman" w:cs="Times New Roman"/>
          <w:color w:val="000000" w:themeColor="text1"/>
        </w:rPr>
        <w:t xml:space="preserve">primary </w:t>
      </w:r>
      <w:r w:rsidR="00A968CB">
        <w:rPr>
          <w:rFonts w:ascii="Times New Roman" w:eastAsia="Times New Roman" w:hAnsi="Times New Roman" w:cs="Times New Roman"/>
          <w:color w:val="000000" w:themeColor="text1"/>
        </w:rPr>
        <w:t>end point</w:t>
      </w:r>
      <w:r w:rsidR="00FF2735">
        <w:rPr>
          <w:rFonts w:ascii="Times New Roman" w:eastAsia="Times New Roman" w:hAnsi="Times New Roman" w:cs="Times New Roman"/>
          <w:color w:val="000000" w:themeColor="text1"/>
        </w:rPr>
        <w:t xml:space="preserve"> is the </w:t>
      </w:r>
      <w:r>
        <w:rPr>
          <w:rFonts w:ascii="Times New Roman" w:eastAsia="Times New Roman" w:hAnsi="Times New Roman" w:cs="Times New Roman"/>
          <w:color w:val="000000" w:themeColor="text1"/>
        </w:rPr>
        <w:t>angina symptom score</w:t>
      </w:r>
      <w:r w:rsidR="00BF62E3">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a</w:t>
      </w:r>
      <w:r w:rsidR="00BF62E3">
        <w:rPr>
          <w:rFonts w:ascii="Times New Roman" w:eastAsia="Times New Roman" w:hAnsi="Times New Roman" w:cs="Times New Roman"/>
          <w:color w:val="000000" w:themeColor="text1"/>
        </w:rPr>
        <w:t>n</w:t>
      </w:r>
      <w:r w:rsidRPr="004B1C30">
        <w:rPr>
          <w:rFonts w:ascii="Times New Roman" w:eastAsia="Times New Roman" w:hAnsi="Times New Roman" w:cs="Times New Roman"/>
          <w:color w:val="000000" w:themeColor="text1"/>
        </w:rPr>
        <w:t xml:space="preserve"> ordinal clinical outcome scale calculated daily from the number of </w:t>
      </w:r>
      <w:r>
        <w:rPr>
          <w:rFonts w:ascii="Times New Roman" w:eastAsia="Times New Roman" w:hAnsi="Times New Roman" w:cs="Times New Roman"/>
          <w:color w:val="000000" w:themeColor="text1"/>
        </w:rPr>
        <w:t xml:space="preserve">angina </w:t>
      </w:r>
      <w:r w:rsidRPr="004B1C30">
        <w:rPr>
          <w:rFonts w:ascii="Times New Roman" w:eastAsia="Times New Roman" w:hAnsi="Times New Roman" w:cs="Times New Roman"/>
          <w:color w:val="000000" w:themeColor="text1"/>
        </w:rPr>
        <w:t>episodes and the units of antianginal medication</w:t>
      </w:r>
      <w:r w:rsidR="00606F05">
        <w:rPr>
          <w:rFonts w:ascii="Times New Roman" w:eastAsia="Times New Roman" w:hAnsi="Times New Roman" w:cs="Times New Roman"/>
          <w:color w:val="000000" w:themeColor="text1"/>
        </w:rPr>
        <w:t xml:space="preserve"> (Table</w:t>
      </w:r>
      <w:r w:rsidR="007F1B8F">
        <w:rPr>
          <w:rFonts w:ascii="Times New Roman" w:eastAsia="Times New Roman" w:hAnsi="Times New Roman" w:cs="Times New Roman"/>
          <w:color w:val="000000" w:themeColor="text1"/>
        </w:rPr>
        <w:t>s</w:t>
      </w:r>
      <w:r w:rsidR="00606F05">
        <w:rPr>
          <w:rFonts w:ascii="Times New Roman" w:eastAsia="Times New Roman" w:hAnsi="Times New Roman" w:cs="Times New Roman"/>
          <w:color w:val="000000" w:themeColor="text1"/>
        </w:rPr>
        <w:t xml:space="preserve"> S3</w:t>
      </w:r>
      <w:r w:rsidR="007F1B8F">
        <w:rPr>
          <w:rFonts w:ascii="Times New Roman" w:eastAsia="Times New Roman" w:hAnsi="Times New Roman" w:cs="Times New Roman"/>
          <w:color w:val="000000" w:themeColor="text1"/>
        </w:rPr>
        <w:t xml:space="preserve"> and S4</w:t>
      </w:r>
      <w:r w:rsidR="00606F05">
        <w:rPr>
          <w:rFonts w:ascii="Times New Roman" w:eastAsia="Times New Roman" w:hAnsi="Times New Roman" w:cs="Times New Roman"/>
          <w:color w:val="000000" w:themeColor="text1"/>
        </w:rPr>
        <w:t>)</w:t>
      </w:r>
      <w:r w:rsidRPr="004B1C30">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w:t>
      </w:r>
      <w:r w:rsidR="00EE2135">
        <w:rPr>
          <w:rFonts w:ascii="Times New Roman" w:eastAsia="Times New Roman" w:hAnsi="Times New Roman" w:cs="Times New Roman"/>
          <w:color w:val="000000" w:themeColor="text1"/>
        </w:rPr>
        <w:t>More</w:t>
      </w:r>
      <w:r w:rsidRPr="004B1C30">
        <w:rPr>
          <w:rFonts w:ascii="Times New Roman" w:eastAsia="Times New Roman" w:hAnsi="Times New Roman" w:cs="Times New Roman"/>
          <w:color w:val="000000" w:themeColor="text1"/>
        </w:rPr>
        <w:t xml:space="preserve"> </w:t>
      </w:r>
      <w:r w:rsidR="00EE2135">
        <w:rPr>
          <w:rFonts w:ascii="Times New Roman" w:eastAsia="Times New Roman" w:hAnsi="Times New Roman" w:cs="Times New Roman"/>
          <w:color w:val="000000" w:themeColor="text1"/>
        </w:rPr>
        <w:t xml:space="preserve">angina </w:t>
      </w:r>
      <w:r w:rsidRPr="004B1C30">
        <w:rPr>
          <w:rFonts w:ascii="Times New Roman" w:eastAsia="Times New Roman" w:hAnsi="Times New Roman" w:cs="Times New Roman"/>
          <w:color w:val="000000" w:themeColor="text1"/>
        </w:rPr>
        <w:t xml:space="preserve">episodes and antianginal </w:t>
      </w:r>
      <w:r w:rsidR="003710A0">
        <w:rPr>
          <w:rFonts w:ascii="Times New Roman" w:eastAsia="Times New Roman" w:hAnsi="Times New Roman" w:cs="Times New Roman"/>
          <w:color w:val="000000" w:themeColor="text1"/>
        </w:rPr>
        <w:t xml:space="preserve">medication </w:t>
      </w:r>
      <w:r w:rsidRPr="004B1C30">
        <w:rPr>
          <w:rFonts w:ascii="Times New Roman" w:eastAsia="Times New Roman" w:hAnsi="Times New Roman" w:cs="Times New Roman"/>
          <w:color w:val="000000" w:themeColor="text1"/>
        </w:rPr>
        <w:t xml:space="preserve">use </w:t>
      </w:r>
      <w:r w:rsidR="00BF62E3">
        <w:rPr>
          <w:rFonts w:ascii="Times New Roman" w:eastAsia="Times New Roman" w:hAnsi="Times New Roman" w:cs="Times New Roman"/>
          <w:color w:val="000000" w:themeColor="text1"/>
        </w:rPr>
        <w:t>led</w:t>
      </w:r>
      <w:r w:rsidR="00BF62E3" w:rsidRPr="004B1C30">
        <w:rPr>
          <w:rFonts w:ascii="Times New Roman" w:eastAsia="Times New Roman" w:hAnsi="Times New Roman" w:cs="Times New Roman"/>
          <w:color w:val="000000" w:themeColor="text1"/>
        </w:rPr>
        <w:t xml:space="preserve"> </w:t>
      </w:r>
      <w:r w:rsidRPr="004B1C30">
        <w:rPr>
          <w:rFonts w:ascii="Times New Roman" w:eastAsia="Times New Roman" w:hAnsi="Times New Roman" w:cs="Times New Roman"/>
          <w:color w:val="000000" w:themeColor="text1"/>
        </w:rPr>
        <w:t>to</w:t>
      </w:r>
      <w:r w:rsidR="002F0F1C">
        <w:rPr>
          <w:rFonts w:ascii="Times New Roman" w:eastAsia="Times New Roman" w:hAnsi="Times New Roman" w:cs="Times New Roman"/>
          <w:color w:val="000000" w:themeColor="text1"/>
        </w:rPr>
        <w:t xml:space="preserve"> a</w:t>
      </w:r>
      <w:r w:rsidRPr="004B1C30">
        <w:rPr>
          <w:rFonts w:ascii="Times New Roman" w:eastAsia="Times New Roman" w:hAnsi="Times New Roman" w:cs="Times New Roman"/>
          <w:color w:val="000000" w:themeColor="text1"/>
        </w:rPr>
        <w:t xml:space="preserve"> higher score. A patient </w:t>
      </w:r>
      <w:r w:rsidR="00BF62E3">
        <w:rPr>
          <w:rFonts w:ascii="Times New Roman" w:eastAsia="Times New Roman" w:hAnsi="Times New Roman" w:cs="Times New Roman"/>
          <w:color w:val="000000" w:themeColor="text1"/>
        </w:rPr>
        <w:t>with</w:t>
      </w:r>
      <w:r w:rsidR="00BF62E3" w:rsidRPr="004B1C30">
        <w:rPr>
          <w:rFonts w:ascii="Times New Roman" w:eastAsia="Times New Roman" w:hAnsi="Times New Roman" w:cs="Times New Roman"/>
          <w:color w:val="000000" w:themeColor="text1"/>
        </w:rPr>
        <w:t xml:space="preserve"> </w:t>
      </w:r>
      <w:r w:rsidRPr="004B1C30">
        <w:rPr>
          <w:rFonts w:ascii="Times New Roman" w:eastAsia="Times New Roman" w:hAnsi="Times New Roman" w:cs="Times New Roman"/>
          <w:color w:val="000000" w:themeColor="text1"/>
        </w:rPr>
        <w:t xml:space="preserve">no </w:t>
      </w:r>
      <w:r w:rsidR="00EE2135">
        <w:rPr>
          <w:rFonts w:ascii="Times New Roman" w:eastAsia="Times New Roman" w:hAnsi="Times New Roman" w:cs="Times New Roman"/>
          <w:color w:val="000000" w:themeColor="text1"/>
        </w:rPr>
        <w:t xml:space="preserve">angina </w:t>
      </w:r>
      <w:r w:rsidRPr="004B1C30">
        <w:rPr>
          <w:rFonts w:ascii="Times New Roman" w:eastAsia="Times New Roman" w:hAnsi="Times New Roman" w:cs="Times New Roman"/>
          <w:color w:val="000000" w:themeColor="text1"/>
        </w:rPr>
        <w:t>and no antianginal</w:t>
      </w:r>
      <w:r w:rsidR="002C1CA0">
        <w:rPr>
          <w:rFonts w:ascii="Times New Roman" w:eastAsia="Times New Roman" w:hAnsi="Times New Roman" w:cs="Times New Roman"/>
          <w:color w:val="000000" w:themeColor="text1"/>
        </w:rPr>
        <w:t>s</w:t>
      </w:r>
      <w:r w:rsidRPr="004B1C30">
        <w:rPr>
          <w:rFonts w:ascii="Times New Roman" w:eastAsia="Times New Roman" w:hAnsi="Times New Roman" w:cs="Times New Roman"/>
          <w:color w:val="000000" w:themeColor="text1"/>
        </w:rPr>
        <w:t xml:space="preserve"> </w:t>
      </w:r>
      <w:r w:rsidR="002F0F1C">
        <w:rPr>
          <w:rFonts w:ascii="Times New Roman" w:eastAsia="Times New Roman" w:hAnsi="Times New Roman" w:cs="Times New Roman"/>
          <w:color w:val="000000" w:themeColor="text1"/>
        </w:rPr>
        <w:t>score</w:t>
      </w:r>
      <w:r w:rsidR="00BF62E3">
        <w:rPr>
          <w:rFonts w:ascii="Times New Roman" w:eastAsia="Times New Roman" w:hAnsi="Times New Roman" w:cs="Times New Roman"/>
          <w:color w:val="000000" w:themeColor="text1"/>
        </w:rPr>
        <w:t>d</w:t>
      </w:r>
      <w:r w:rsidRPr="004B1C30">
        <w:rPr>
          <w:rFonts w:ascii="Times New Roman" w:eastAsia="Times New Roman" w:hAnsi="Times New Roman" w:cs="Times New Roman"/>
          <w:color w:val="000000" w:themeColor="text1"/>
        </w:rPr>
        <w:t xml:space="preserve"> zero. Th</w:t>
      </w:r>
      <w:r w:rsidR="002F0F1C">
        <w:rPr>
          <w:rFonts w:ascii="Times New Roman" w:eastAsia="Times New Roman" w:hAnsi="Times New Roman" w:cs="Times New Roman"/>
          <w:color w:val="000000" w:themeColor="text1"/>
        </w:rPr>
        <w:t>is</w:t>
      </w:r>
      <w:r w:rsidRPr="004B1C30">
        <w:rPr>
          <w:rFonts w:ascii="Times New Roman" w:eastAsia="Times New Roman" w:hAnsi="Times New Roman" w:cs="Times New Roman"/>
          <w:color w:val="000000" w:themeColor="text1"/>
        </w:rPr>
        <w:t xml:space="preserve"> ordinal scale also incorporate</w:t>
      </w:r>
      <w:r w:rsidR="00BF62E3">
        <w:rPr>
          <w:rFonts w:ascii="Times New Roman" w:eastAsia="Times New Roman" w:hAnsi="Times New Roman" w:cs="Times New Roman"/>
          <w:color w:val="000000" w:themeColor="text1"/>
        </w:rPr>
        <w:t>d</w:t>
      </w:r>
      <w:r w:rsidR="002C1CA0">
        <w:rPr>
          <w:rFonts w:ascii="Times New Roman" w:eastAsia="Times New Roman" w:hAnsi="Times New Roman" w:cs="Times New Roman"/>
          <w:color w:val="000000" w:themeColor="text1"/>
        </w:rPr>
        <w:t xml:space="preserve"> </w:t>
      </w:r>
      <w:r w:rsidRPr="004B1C30">
        <w:rPr>
          <w:rFonts w:ascii="Times New Roman" w:eastAsia="Times New Roman" w:hAnsi="Times New Roman" w:cs="Times New Roman"/>
          <w:color w:val="000000" w:themeColor="text1"/>
        </w:rPr>
        <w:t>high</w:t>
      </w:r>
      <w:r w:rsidR="0075703C">
        <w:rPr>
          <w:rFonts w:ascii="Times New Roman" w:eastAsia="Times New Roman" w:hAnsi="Times New Roman" w:cs="Times New Roman"/>
          <w:color w:val="000000" w:themeColor="text1"/>
        </w:rPr>
        <w:t>-</w:t>
      </w:r>
      <w:r w:rsidRPr="004B1C30">
        <w:rPr>
          <w:rFonts w:ascii="Times New Roman" w:eastAsia="Times New Roman" w:hAnsi="Times New Roman" w:cs="Times New Roman"/>
          <w:color w:val="000000" w:themeColor="text1"/>
        </w:rPr>
        <w:t xml:space="preserve">level category overrides </w:t>
      </w:r>
      <w:r w:rsidR="002C1CA0">
        <w:rPr>
          <w:rFonts w:ascii="Times New Roman" w:eastAsia="Times New Roman" w:hAnsi="Times New Roman" w:cs="Times New Roman"/>
          <w:color w:val="000000" w:themeColor="text1"/>
        </w:rPr>
        <w:t>of</w:t>
      </w:r>
      <w:r w:rsidR="00F00512">
        <w:rPr>
          <w:rFonts w:ascii="Times New Roman" w:eastAsia="Times New Roman" w:hAnsi="Times New Roman" w:cs="Times New Roman"/>
          <w:color w:val="000000" w:themeColor="text1"/>
        </w:rPr>
        <w:t xml:space="preserve"> unblinding for</w:t>
      </w:r>
      <w:r w:rsidRPr="004B1C30">
        <w:rPr>
          <w:rFonts w:ascii="Times New Roman" w:eastAsia="Times New Roman" w:hAnsi="Times New Roman" w:cs="Times New Roman"/>
          <w:color w:val="000000" w:themeColor="text1"/>
        </w:rPr>
        <w:t xml:space="preserve"> intolerable angina</w:t>
      </w:r>
      <w:r w:rsidR="00046AB6">
        <w:rPr>
          <w:rFonts w:ascii="Times New Roman" w:eastAsia="Times New Roman" w:hAnsi="Times New Roman" w:cs="Times New Roman"/>
          <w:color w:val="000000" w:themeColor="text1"/>
        </w:rPr>
        <w:t xml:space="preserve"> (requiring unscheduled coronary angiography)</w:t>
      </w:r>
      <w:r w:rsidRPr="004B1C30">
        <w:rPr>
          <w:rFonts w:ascii="Times New Roman" w:eastAsia="Times New Roman" w:hAnsi="Times New Roman" w:cs="Times New Roman"/>
          <w:color w:val="000000" w:themeColor="text1"/>
        </w:rPr>
        <w:t>, acute coronary syndrome</w:t>
      </w:r>
      <w:r w:rsidR="00316CC7">
        <w:rPr>
          <w:rFonts w:ascii="Times New Roman" w:eastAsia="Times New Roman" w:hAnsi="Times New Roman" w:cs="Times New Roman"/>
          <w:color w:val="000000" w:themeColor="text1"/>
        </w:rPr>
        <w:t xml:space="preserve"> (unstable angina or myocardial infarction meeting the fourth universal definition)</w:t>
      </w:r>
      <w:r w:rsidRPr="004B1C30">
        <w:rPr>
          <w:rFonts w:ascii="Times New Roman" w:eastAsia="Times New Roman" w:hAnsi="Times New Roman" w:cs="Times New Roman"/>
          <w:color w:val="000000" w:themeColor="text1"/>
        </w:rPr>
        <w:t xml:space="preserve"> or death</w:t>
      </w:r>
      <w:r w:rsidR="0024094B">
        <w:rPr>
          <w:rFonts w:ascii="Times New Roman" w:eastAsia="Times New Roman" w:hAnsi="Times New Roman" w:cs="Times New Roman"/>
          <w:color w:val="000000" w:themeColor="text1"/>
        </w:rPr>
        <w:fldChar w:fldCharType="begin"/>
      </w:r>
      <w:r w:rsidR="0024094B">
        <w:rPr>
          <w:rFonts w:ascii="Times New Roman" w:eastAsia="Times New Roman" w:hAnsi="Times New Roman" w:cs="Times New Roman"/>
          <w:color w:val="000000" w:themeColor="text1"/>
        </w:rPr>
        <w:instrText xml:space="preserve"> ADDIN ZOTERO_ITEM CSL_CITATION {"citationID":"SnOdu1St","properties":{"formattedCitation":"\\super 10\\nosupersub{}","plainCitation":"10","noteIndex":0},"citationItems":[{"id":663,"uris":["http://zotero.org/users/9881230/items/URPVP4AY"],"itemData":{"id":663,"type":"article-journal","abstract":"Percutaneous coronary intervention (PCI) is frequently performed for stable angina. However, the first blinded trial, ORBITA, did not show a placebo-controlled increment in exercise time in patients with single-vessel disease, at 6 weeks, on maximal antianginal therapy. ORBITA-2 will assess the placebo-controlled efficacy of PCI on angina frequency in patients with single- or multivessel disease, at 12 weeks, on no antianginal therapy. ORBITA-2 is a double-blind placebo-controlled trial randomising participants with (i) angina at presentation, (ii) documented angina during the 2-week pre-randomisation symptom assessment phase, (iii) objective evidence of ischaemia, (iv) single- or multivessel disease, and (v) clinical eligibility for PCI. At enrolment, antianginals will be stopped, and angina questionnaires completed. Participants will record their symptoms on a smartphone application daily throughout the trial and will undergo exercise treadmill testing and stress echocardiography at pre-randomisation. They will then undergo coronary angiography with unblinded invasive physiology assessment. Eligible participants will then be sedated to a deep level of conscious sedation and randomised 1:1 between PCI and placebo. After the 12-week blinded follow-up period, they will return for questionnaires, exercise testing and stress echocardiography assessment. If angina becomes intolerable, antianginals will be introduced using a prespecified medication protocol. The primary outcome is an angina symptom score using an ordinal clinical outcome scale for angina. Secondary outcomes include exercise treadmill time, angina frequency, angina severity and quality of life. Trial registration: ClinicalTrials.gov: NCT03742050.","container-title":"EuroIntervention: Journal of EuroPCR in Collaboration with the Working Group on Interventional Cardiology of the European Society of Cardiology","DOI":"10.4244/EIJ-D-21-00649","ISSN":"1969-6213","issue":"18","journalAbbreviation":"EuroIntervention","language":"eng","note":"PMID: 35156616\nPMCID: PMC9896399","page":"1490-1497","source":"PubMed","title":"A double-blind randomised placebo-controlled trial of percutaneous coronary intervention for the relief of stable angina without antianginal medications: design and rationale of the ORBITA-2 trial","title-short":"A double-blind randomised placebo-controlled trial of percutaneous coronary intervention for the relief of stable angina without antianginal medications","volume":"17","author":[{"family":"Nowbar","given":"Alexandra N."},{"family":"Rajkumar","given":"Christopher"},{"family":"Foley","given":"Michael"},{"family":"Ahmed-Jushuf","given":"Fiyyaz"},{"family":"Howard","given":"James P."},{"family":"Seligman","given":"Henry"},{"family":"Petraco","given":"Ricardo"},{"family":"Sen","given":"Sayan"},{"family":"Nijjer","given":"Sukhjinder S."},{"family":"Shun-Shin","given":"Matthew J."},{"family":"Keeble","given":"Thomas R."},{"family":"Sohaib","given":"Afzal"},{"family":"Collier","given":"David"},{"family":"McVeigh","given":"Patrick"},{"family":"Harrell","given":"Frank E."},{"family":"Francis","given":"Darrel P."},{"family":"Al-Lamee","given":"Rasha K."}],"issued":{"date-parts":[["2022",4,22]]}}}],"schema":"https://github.com/citation-style-language/schema/raw/master/csl-citation.json"} </w:instrText>
      </w:r>
      <w:r w:rsidR="0024094B">
        <w:rPr>
          <w:rFonts w:ascii="Times New Roman" w:eastAsia="Times New Roman" w:hAnsi="Times New Roman" w:cs="Times New Roman"/>
          <w:color w:val="000000" w:themeColor="text1"/>
        </w:rPr>
        <w:fldChar w:fldCharType="separate"/>
      </w:r>
      <w:r w:rsidR="0024094B" w:rsidRPr="0024094B">
        <w:rPr>
          <w:rFonts w:ascii="Times New Roman" w:hAnsi="Times New Roman" w:cs="Times New Roman"/>
          <w:color w:val="000000"/>
          <w:vertAlign w:val="superscript"/>
        </w:rPr>
        <w:t>10</w:t>
      </w:r>
      <w:r w:rsidR="0024094B">
        <w:rPr>
          <w:rFonts w:ascii="Times New Roman" w:eastAsia="Times New Roman" w:hAnsi="Times New Roman" w:cs="Times New Roman"/>
          <w:color w:val="000000" w:themeColor="text1"/>
        </w:rPr>
        <w:fldChar w:fldCharType="end"/>
      </w:r>
      <w:r w:rsidR="002C1CA0">
        <w:rPr>
          <w:rFonts w:ascii="Times New Roman" w:eastAsia="Times New Roman" w:hAnsi="Times New Roman" w:cs="Times New Roman"/>
          <w:color w:val="000000" w:themeColor="text1"/>
        </w:rPr>
        <w:t xml:space="preserve"> </w:t>
      </w:r>
      <w:r w:rsidR="00517C00">
        <w:rPr>
          <w:rFonts w:ascii="Times New Roman" w:eastAsia="Times New Roman" w:hAnsi="Times New Roman" w:cs="Times New Roman"/>
          <w:color w:val="000000" w:themeColor="text1"/>
        </w:rPr>
        <w:t>(</w:t>
      </w:r>
      <w:r w:rsidR="00A968CB">
        <w:rPr>
          <w:rFonts w:ascii="Times New Roman" w:eastAsia="Times New Roman" w:hAnsi="Times New Roman" w:cs="Times New Roman"/>
          <w:color w:val="000000" w:themeColor="text1"/>
        </w:rPr>
        <w:t>T</w:t>
      </w:r>
      <w:r w:rsidR="00517C00">
        <w:rPr>
          <w:rFonts w:ascii="Times New Roman" w:eastAsia="Times New Roman" w:hAnsi="Times New Roman" w:cs="Times New Roman"/>
          <w:color w:val="000000" w:themeColor="text1"/>
        </w:rPr>
        <w:t>able S</w:t>
      </w:r>
      <w:r w:rsidR="00606F05">
        <w:rPr>
          <w:rFonts w:ascii="Times New Roman" w:eastAsia="Times New Roman" w:hAnsi="Times New Roman" w:cs="Times New Roman"/>
          <w:color w:val="000000" w:themeColor="text1"/>
        </w:rPr>
        <w:t>4</w:t>
      </w:r>
      <w:r w:rsidR="00517C00">
        <w:rPr>
          <w:rFonts w:ascii="Times New Roman" w:eastAsia="Times New Roman" w:hAnsi="Times New Roman" w:cs="Times New Roman"/>
          <w:color w:val="000000" w:themeColor="text1"/>
        </w:rPr>
        <w:t>)</w:t>
      </w:r>
      <w:r w:rsidR="00A728C6" w:rsidRPr="004B1C30">
        <w:rPr>
          <w:rFonts w:ascii="Times New Roman" w:eastAsia="Times New Roman" w:hAnsi="Times New Roman" w:cs="Times New Roman"/>
          <w:color w:val="000000" w:themeColor="text1"/>
        </w:rPr>
        <w:t>.</w:t>
      </w:r>
    </w:p>
    <w:p w14:paraId="170017E1" w14:textId="77777777" w:rsidR="00ED4340" w:rsidRPr="004B1C30" w:rsidRDefault="00ED4340" w:rsidP="000A4059">
      <w:pPr>
        <w:spacing w:line="480" w:lineRule="auto"/>
        <w:jc w:val="both"/>
        <w:rPr>
          <w:rFonts w:ascii="Times New Roman" w:eastAsia="Times New Roman" w:hAnsi="Times New Roman" w:cs="Times New Roman"/>
          <w:color w:val="000000" w:themeColor="text1"/>
        </w:rPr>
      </w:pPr>
    </w:p>
    <w:p w14:paraId="79A0BDD2" w14:textId="3DD31A63" w:rsidR="00ED4340" w:rsidRDefault="00A728C6" w:rsidP="000A4059">
      <w:pPr>
        <w:spacing w:line="480" w:lineRule="auto"/>
        <w:jc w:val="both"/>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Secondary end</w:t>
      </w:r>
      <w:r w:rsidR="00A968CB">
        <w:rPr>
          <w:rFonts w:ascii="Times New Roman" w:eastAsia="Times New Roman" w:hAnsi="Times New Roman" w:cs="Times New Roman"/>
          <w:color w:val="000000" w:themeColor="text1"/>
        </w:rPr>
        <w:t xml:space="preserve"> </w:t>
      </w:r>
      <w:r w:rsidRPr="004B1C30">
        <w:rPr>
          <w:rFonts w:ascii="Times New Roman" w:eastAsia="Times New Roman" w:hAnsi="Times New Roman" w:cs="Times New Roman"/>
          <w:color w:val="000000" w:themeColor="text1"/>
        </w:rPr>
        <w:t>points include</w:t>
      </w:r>
      <w:r w:rsidR="00A968CB">
        <w:rPr>
          <w:rFonts w:ascii="Times New Roman" w:eastAsia="Times New Roman" w:hAnsi="Times New Roman" w:cs="Times New Roman"/>
          <w:color w:val="000000" w:themeColor="text1"/>
        </w:rPr>
        <w:t>d</w:t>
      </w:r>
      <w:r w:rsidR="00814550">
        <w:rPr>
          <w:rFonts w:ascii="Times New Roman" w:eastAsia="Times New Roman" w:hAnsi="Times New Roman" w:cs="Times New Roman"/>
          <w:color w:val="000000" w:themeColor="text1"/>
        </w:rPr>
        <w:t xml:space="preserve"> self-reported </w:t>
      </w:r>
      <w:r w:rsidR="00814550" w:rsidRPr="004B1C30">
        <w:rPr>
          <w:rFonts w:ascii="Times New Roman" w:eastAsia="Times New Roman" w:hAnsi="Times New Roman" w:cs="Times New Roman"/>
          <w:color w:val="000000" w:themeColor="text1"/>
        </w:rPr>
        <w:t xml:space="preserve">angina frequency </w:t>
      </w:r>
      <w:r w:rsidR="00814550">
        <w:rPr>
          <w:rFonts w:ascii="Times New Roman" w:eastAsia="Times New Roman" w:hAnsi="Times New Roman" w:cs="Times New Roman"/>
          <w:color w:val="000000" w:themeColor="text1"/>
        </w:rPr>
        <w:t>(</w:t>
      </w:r>
      <w:r w:rsidR="00814550" w:rsidRPr="004B1C30">
        <w:rPr>
          <w:rFonts w:ascii="Times New Roman" w:eastAsia="Times New Roman" w:hAnsi="Times New Roman" w:cs="Times New Roman"/>
          <w:color w:val="000000" w:themeColor="text1"/>
        </w:rPr>
        <w:t>smartphone application</w:t>
      </w:r>
      <w:r w:rsidR="00814550">
        <w:rPr>
          <w:rFonts w:ascii="Times New Roman" w:eastAsia="Times New Roman" w:hAnsi="Times New Roman" w:cs="Times New Roman"/>
          <w:color w:val="000000" w:themeColor="text1"/>
        </w:rPr>
        <w:t>)</w:t>
      </w:r>
      <w:r w:rsidR="00A968CB">
        <w:rPr>
          <w:rFonts w:ascii="Times New Roman" w:eastAsia="Times New Roman" w:hAnsi="Times New Roman" w:cs="Times New Roman"/>
          <w:color w:val="000000" w:themeColor="text1"/>
        </w:rPr>
        <w:t xml:space="preserve">; </w:t>
      </w:r>
      <w:r w:rsidR="00814550" w:rsidRPr="004B1C30">
        <w:rPr>
          <w:rFonts w:ascii="Times New Roman" w:eastAsia="Times New Roman" w:hAnsi="Times New Roman" w:cs="Times New Roman"/>
          <w:color w:val="000000" w:themeColor="text1"/>
        </w:rPr>
        <w:t xml:space="preserve">antianginal medication initiation and </w:t>
      </w:r>
      <w:proofErr w:type="spellStart"/>
      <w:r w:rsidR="00814550" w:rsidRPr="004B1C30">
        <w:rPr>
          <w:rFonts w:ascii="Times New Roman" w:eastAsia="Times New Roman" w:hAnsi="Times New Roman" w:cs="Times New Roman"/>
          <w:color w:val="000000" w:themeColor="text1"/>
        </w:rPr>
        <w:t>uptitration</w:t>
      </w:r>
      <w:proofErr w:type="spellEnd"/>
      <w:r w:rsidR="00A968CB">
        <w:rPr>
          <w:rFonts w:ascii="Times New Roman" w:eastAsia="Times New Roman" w:hAnsi="Times New Roman" w:cs="Times New Roman"/>
          <w:color w:val="000000" w:themeColor="text1"/>
        </w:rPr>
        <w:t xml:space="preserve">; </w:t>
      </w:r>
      <w:r w:rsidR="00814550" w:rsidRPr="004B1C30">
        <w:rPr>
          <w:rFonts w:ascii="Times New Roman" w:eastAsia="Times New Roman" w:hAnsi="Times New Roman" w:cs="Times New Roman"/>
          <w:color w:val="000000" w:themeColor="text1"/>
        </w:rPr>
        <w:t>treadmill exercise time increment</w:t>
      </w:r>
      <w:r w:rsidR="00A968CB">
        <w:rPr>
          <w:rFonts w:ascii="Times New Roman" w:eastAsia="Times New Roman" w:hAnsi="Times New Roman" w:cs="Times New Roman"/>
          <w:color w:val="000000" w:themeColor="text1"/>
        </w:rPr>
        <w:t>;</w:t>
      </w:r>
      <w:r w:rsidR="00814550" w:rsidRPr="004B1C30">
        <w:rPr>
          <w:rFonts w:ascii="Times New Roman" w:eastAsia="Times New Roman" w:hAnsi="Times New Roman" w:cs="Times New Roman"/>
          <w:color w:val="000000" w:themeColor="text1"/>
        </w:rPr>
        <w:t xml:space="preserve"> </w:t>
      </w:r>
      <w:r w:rsidR="00443A61">
        <w:rPr>
          <w:rFonts w:ascii="Times New Roman" w:eastAsia="Times New Roman" w:hAnsi="Times New Roman" w:cs="Times New Roman"/>
          <w:color w:val="000000" w:themeColor="text1"/>
        </w:rPr>
        <w:t>physician-assessed</w:t>
      </w:r>
      <w:r w:rsidRPr="004B1C30">
        <w:rPr>
          <w:rFonts w:ascii="Times New Roman" w:eastAsia="Times New Roman" w:hAnsi="Times New Roman" w:cs="Times New Roman"/>
          <w:color w:val="000000" w:themeColor="text1"/>
        </w:rPr>
        <w:t xml:space="preserve"> angina severity </w:t>
      </w:r>
      <w:r w:rsidR="002C1CA0">
        <w:rPr>
          <w:rFonts w:ascii="Times New Roman" w:eastAsia="Times New Roman" w:hAnsi="Times New Roman" w:cs="Times New Roman"/>
          <w:color w:val="000000" w:themeColor="text1"/>
        </w:rPr>
        <w:t>(</w:t>
      </w:r>
      <w:r w:rsidRPr="004B1C30">
        <w:rPr>
          <w:rFonts w:ascii="Times New Roman" w:eastAsia="Times New Roman" w:hAnsi="Times New Roman" w:cs="Times New Roman"/>
          <w:color w:val="000000" w:themeColor="text1"/>
        </w:rPr>
        <w:t>Canadian Cardiovascular Society (CCS) class</w:t>
      </w:r>
      <w:r w:rsidR="002C1CA0">
        <w:rPr>
          <w:rFonts w:ascii="Times New Roman" w:eastAsia="Times New Roman" w:hAnsi="Times New Roman" w:cs="Times New Roman"/>
          <w:color w:val="000000" w:themeColor="text1"/>
        </w:rPr>
        <w:t>);</w:t>
      </w:r>
      <w:r w:rsidRPr="004B1C30">
        <w:rPr>
          <w:rFonts w:ascii="Times New Roman" w:eastAsia="Times New Roman" w:hAnsi="Times New Roman" w:cs="Times New Roman"/>
          <w:color w:val="000000" w:themeColor="text1"/>
        </w:rPr>
        <w:t xml:space="preserve"> angina frequency</w:t>
      </w:r>
      <w:r w:rsidR="002C1CA0">
        <w:rPr>
          <w:rFonts w:ascii="Times New Roman" w:eastAsia="Times New Roman" w:hAnsi="Times New Roman" w:cs="Times New Roman"/>
          <w:color w:val="000000" w:themeColor="text1"/>
        </w:rPr>
        <w:t>,</w:t>
      </w:r>
      <w:r w:rsidR="007B36C5">
        <w:rPr>
          <w:rFonts w:ascii="Times New Roman" w:eastAsia="Times New Roman" w:hAnsi="Times New Roman" w:cs="Times New Roman"/>
          <w:color w:val="000000" w:themeColor="text1"/>
        </w:rPr>
        <w:t xml:space="preserve"> </w:t>
      </w:r>
      <w:r w:rsidRPr="004B1C30">
        <w:rPr>
          <w:rFonts w:ascii="Times New Roman" w:eastAsia="Times New Roman" w:hAnsi="Times New Roman" w:cs="Times New Roman"/>
          <w:color w:val="000000" w:themeColor="text1"/>
        </w:rPr>
        <w:t>physical limitation, angina stability</w:t>
      </w:r>
      <w:r w:rsidR="002C1CA0">
        <w:rPr>
          <w:rFonts w:ascii="Times New Roman" w:eastAsia="Times New Roman" w:hAnsi="Times New Roman" w:cs="Times New Roman"/>
          <w:color w:val="000000" w:themeColor="text1"/>
        </w:rPr>
        <w:t>,</w:t>
      </w:r>
      <w:r w:rsidR="0024094B">
        <w:rPr>
          <w:rFonts w:ascii="Times New Roman" w:eastAsia="Times New Roman" w:hAnsi="Times New Roman" w:cs="Times New Roman"/>
          <w:color w:val="000000" w:themeColor="text1"/>
        </w:rPr>
        <w:t xml:space="preserve"> freedom from angina</w:t>
      </w:r>
      <w:r w:rsidRPr="004B1C30">
        <w:rPr>
          <w:rFonts w:ascii="Times New Roman" w:eastAsia="Times New Roman" w:hAnsi="Times New Roman" w:cs="Times New Roman"/>
          <w:color w:val="000000" w:themeColor="text1"/>
        </w:rPr>
        <w:t xml:space="preserve"> </w:t>
      </w:r>
      <w:r w:rsidR="00EE2135">
        <w:rPr>
          <w:rFonts w:ascii="Times New Roman" w:eastAsia="Times New Roman" w:hAnsi="Times New Roman" w:cs="Times New Roman"/>
          <w:color w:val="000000" w:themeColor="text1"/>
        </w:rPr>
        <w:t>(</w:t>
      </w:r>
      <w:r w:rsidRPr="004B1C30">
        <w:rPr>
          <w:rFonts w:ascii="Times New Roman" w:eastAsia="Times New Roman" w:hAnsi="Times New Roman" w:cs="Times New Roman"/>
          <w:color w:val="000000" w:themeColor="text1"/>
        </w:rPr>
        <w:t>SAQ</w:t>
      </w:r>
      <w:r w:rsidR="00EE2135">
        <w:rPr>
          <w:rFonts w:ascii="Times New Roman" w:eastAsia="Times New Roman" w:hAnsi="Times New Roman" w:cs="Times New Roman"/>
          <w:color w:val="000000" w:themeColor="text1"/>
        </w:rPr>
        <w:t>)</w:t>
      </w:r>
      <w:r w:rsidR="002C1CA0">
        <w:rPr>
          <w:rFonts w:ascii="Times New Roman" w:eastAsia="Times New Roman" w:hAnsi="Times New Roman" w:cs="Times New Roman"/>
          <w:color w:val="000000" w:themeColor="text1"/>
        </w:rPr>
        <w:t>;</w:t>
      </w:r>
      <w:r w:rsidRPr="004B1C30">
        <w:rPr>
          <w:rFonts w:ascii="Times New Roman" w:eastAsia="Times New Roman" w:hAnsi="Times New Roman" w:cs="Times New Roman"/>
          <w:color w:val="000000" w:themeColor="text1"/>
        </w:rPr>
        <w:t xml:space="preserve"> quality of life </w:t>
      </w:r>
      <w:r w:rsidR="00EE2135">
        <w:rPr>
          <w:rFonts w:ascii="Times New Roman" w:eastAsia="Times New Roman" w:hAnsi="Times New Roman" w:cs="Times New Roman"/>
          <w:color w:val="000000" w:themeColor="text1"/>
        </w:rPr>
        <w:t>(SAQ and</w:t>
      </w:r>
      <w:r w:rsidRPr="004B1C30">
        <w:rPr>
          <w:rFonts w:ascii="Times New Roman" w:eastAsia="Times New Roman" w:hAnsi="Times New Roman" w:cs="Times New Roman"/>
          <w:color w:val="000000" w:themeColor="text1"/>
        </w:rPr>
        <w:t xml:space="preserve"> EQ-5D-5L</w:t>
      </w:r>
      <w:r w:rsidR="00EE2135">
        <w:rPr>
          <w:rFonts w:ascii="Times New Roman" w:eastAsia="Times New Roman" w:hAnsi="Times New Roman" w:cs="Times New Roman"/>
          <w:color w:val="000000" w:themeColor="text1"/>
        </w:rPr>
        <w:t>)</w:t>
      </w:r>
      <w:r w:rsidR="00443A61">
        <w:rPr>
          <w:rFonts w:ascii="Times New Roman" w:eastAsia="Times New Roman" w:hAnsi="Times New Roman" w:cs="Times New Roman"/>
          <w:color w:val="000000" w:themeColor="text1"/>
        </w:rPr>
        <w:t>;</w:t>
      </w:r>
      <w:r w:rsidRPr="004B1C30">
        <w:rPr>
          <w:rFonts w:ascii="Times New Roman" w:eastAsia="Times New Roman" w:hAnsi="Times New Roman" w:cs="Times New Roman"/>
          <w:color w:val="000000" w:themeColor="text1"/>
        </w:rPr>
        <w:t xml:space="preserve"> and</w:t>
      </w:r>
      <w:r w:rsidR="00443A61">
        <w:rPr>
          <w:rFonts w:ascii="Times New Roman" w:eastAsia="Times New Roman" w:hAnsi="Times New Roman" w:cs="Times New Roman"/>
          <w:color w:val="000000" w:themeColor="text1"/>
        </w:rPr>
        <w:t xml:space="preserve"> </w:t>
      </w:r>
      <w:r w:rsidRPr="004B1C30">
        <w:rPr>
          <w:rFonts w:ascii="Times New Roman" w:eastAsia="Times New Roman" w:hAnsi="Times New Roman" w:cs="Times New Roman"/>
          <w:color w:val="000000" w:themeColor="text1"/>
        </w:rPr>
        <w:t>stress echocardiography score</w:t>
      </w:r>
      <w:r w:rsidR="00F93010">
        <w:rPr>
          <w:rFonts w:ascii="Times New Roman" w:eastAsia="Times New Roman" w:hAnsi="Times New Roman" w:cs="Times New Roman"/>
          <w:color w:val="000000" w:themeColor="text1"/>
        </w:rPr>
        <w:t>.</w:t>
      </w:r>
      <w:r w:rsidR="00CB4D81">
        <w:rPr>
          <w:rFonts w:ascii="Times New Roman" w:eastAsia="Times New Roman" w:hAnsi="Times New Roman" w:cs="Times New Roman"/>
          <w:color w:val="000000" w:themeColor="text1"/>
        </w:rPr>
        <w:fldChar w:fldCharType="begin"/>
      </w:r>
      <w:r w:rsidR="0095370E">
        <w:rPr>
          <w:rFonts w:ascii="Times New Roman" w:eastAsia="Times New Roman" w:hAnsi="Times New Roman" w:cs="Times New Roman"/>
          <w:color w:val="000000" w:themeColor="text1"/>
        </w:rPr>
        <w:instrText xml:space="preserve"> ADDIN ZOTERO_ITEM CSL_CITATION {"citationID":"5LsrofZv","properties":{"formattedCitation":"\\super 14\\nosupersub{}","plainCitation":"14","noteIndex":0},"citationItems":[{"id":669,"uris":["http://zotero.org/users/9881230/items/TVHKDM3M"],"itemData":{"id":669,"type":"article-journal","abstract":"BACKGROUND: Dobutamine stress echocardiography is widely used to test for ischemia in patients with stable coronary artery disease. In this analysis, we studied the ability of the prerandomization stress echocardiography score to predict the placebo-controlled efficacy of percutaneous coronary intervention (PCI) within the ORBITA trial (Objective Randomised Blinded Investigation With Optimal Medical Therapy of Angioplasty in Stable Angina).\nMETHODS: One hundred eighty-three patients underwent dobutamine stress echocardiography before randomization. The stress echocardiography score is broadly the number of segments abnormal at peak stress, with akinetic segments counting double and dyskinetic segments counting triple. The ability of prerandomization stress echocardiography to predict the placebo-controlled effect of PCI on response variables was tested by using regression modeling.\nRESULTS: At prerandomization, the stress echocardiography score was 1.56±1.77 in the PCI arm (n=98) and 1.61±1.73 in the placebo arm (n=85). There was a detectable interaction between prerandomization stress echocardiography score and the effect of PCI on angina frequency score with a larger placebo-controlled effect in patients with the highest stress echocardiography score (Pinteraction=0.031). With our sample size, we were unable to detect an interaction between stress echocardiography score and any other patient-reported response variables: freedom from angina (Pinteraction=0.116), physical limitation (Pinteraction=0.461), quality of life (Pinteraction=0.689), EuroQOL 5 quality-of-life score (Pinteraction=0.789), or between stress echocardiography score and physician-assessed Canadian Cardiovascular Society angina class (Pinteraction=0.693), and treadmill exercise time (Pinteraction=0.426).\nCONCLUSIONS: The degree of ischemia assessed by dobutamine stress echocardiography predicts the placebo-controlled efficacy of PCI on patient-reported angina frequency. The greater the downstream stress echocardiography abnormality caused by a stenosis, the greater the reduction in symptoms from PCI.\nCLINICAL TRIAL REGISTRATION: URL: https://www.clinicaltrials.gov. Unique identifier: NCT02062593.","container-title":"Circulation","DOI":"10.1161/CIRCULATIONAHA.119.042918","ISSN":"1524-4539","issue":"24","journalAbbreviation":"Circulation","language":"eng","note":"PMID: 31707827\nPMCID: PMC6903430","page":"1971-1980","source":"PubMed","title":"Dobutamine Stress Echocardiography Ischemia as a Predictor of the Placebo-Controlled Efficacy of Percutaneous Coronary Intervention in Stable Coronary Artery Disease: The Stress Echocardiography-Stratified Analysis of ORBITA","title-short":"Dobutamine Stress Echocardiography Ischemia as a Predictor of the Placebo-Controlled Efficacy of Percutaneous Coronary Intervention in Stable Coronary Artery Disease","volume":"140","author":[{"family":"Al-Lamee","given":"Rasha K."},{"family":"Shun-Shin","given":"Matthew J."},{"family":"Howard","given":"James P."},{"family":"Nowbar","given":"Alexandra N."},{"family":"Rajkumar","given":"Christopher"},{"family":"Thompson","given":"David"},{"family":"Sen","given":"Sayan"},{"family":"Nijjer","given":"Sukhjinder"},{"family":"Petraco","given":"Ricardo"},{"family":"Davies","given":"John"},{"family":"Keeble","given":"Thomas"},{"family":"Tang","given":"Kare"},{"family":"Malik","given":"Iqbal"},{"family":"Bual","given":"Nina"},{"family":"Cook","given":"Christopher"},{"family":"Ahmad","given":"Yousif"},{"family":"Seligman","given":"Henry"},{"family":"Sharp","given":"Andrew S. P."},{"family":"Gerber","given":"Robert"},{"family":"Talwar","given":"Suneel"},{"family":"Assomull","given":"Ravi"},{"family":"Cole","given":"Graham"},{"family":"Keenan","given":"Niall G."},{"family":"Kanaganayagam","given":"Gajen"},{"family":"Sehmi","given":"Joban"},{"family":"Wensel","given":"Roland"},{"family":"Harrell","given":"Frank E."},{"family":"Mayet","given":"Jamil"},{"family":"Thom","given":"Simon"},{"family":"Davies","given":"Justin E."},{"family":"Francis","given":"Darrel P."}],"issued":{"date-parts":[["2019",12,10]]}}}],"schema":"https://github.com/citation-style-language/schema/raw/master/csl-citation.json"} </w:instrText>
      </w:r>
      <w:r w:rsidR="00CB4D81">
        <w:rPr>
          <w:rFonts w:ascii="Times New Roman" w:eastAsia="Times New Roman" w:hAnsi="Times New Roman" w:cs="Times New Roman"/>
          <w:color w:val="000000" w:themeColor="text1"/>
        </w:rPr>
        <w:fldChar w:fldCharType="separate"/>
      </w:r>
      <w:r w:rsidR="0095370E" w:rsidRPr="0095370E">
        <w:rPr>
          <w:rFonts w:ascii="Times New Roman" w:hAnsi="Times New Roman" w:cs="Times New Roman"/>
          <w:color w:val="000000"/>
          <w:vertAlign w:val="superscript"/>
        </w:rPr>
        <w:t>14</w:t>
      </w:r>
      <w:r w:rsidR="00CB4D81">
        <w:rPr>
          <w:rFonts w:ascii="Times New Roman" w:eastAsia="Times New Roman" w:hAnsi="Times New Roman" w:cs="Times New Roman"/>
          <w:color w:val="000000" w:themeColor="text1"/>
        </w:rPr>
        <w:fldChar w:fldCharType="end"/>
      </w:r>
    </w:p>
    <w:p w14:paraId="269F0C24" w14:textId="77777777" w:rsidR="00ED4340" w:rsidRPr="004B1C30" w:rsidRDefault="00ED4340" w:rsidP="000A4059">
      <w:pPr>
        <w:spacing w:line="480" w:lineRule="auto"/>
        <w:jc w:val="both"/>
        <w:rPr>
          <w:rFonts w:ascii="Times New Roman" w:eastAsia="Times New Roman" w:hAnsi="Times New Roman" w:cs="Times New Roman"/>
          <w:color w:val="000000" w:themeColor="text1"/>
        </w:rPr>
      </w:pPr>
    </w:p>
    <w:p w14:paraId="55A0D943" w14:textId="5AD0C31A" w:rsidR="00114688" w:rsidRDefault="00A142F6" w:rsidP="000A4059">
      <w:pPr>
        <w:spacing w:line="480" w:lineRule="auto"/>
        <w:jc w:val="both"/>
        <w:rPr>
          <w:rFonts w:ascii="Times New Roman" w:hAnsi="Times New Roman" w:cs="Times New Roman"/>
          <w:b/>
          <w:bCs/>
          <w:lang w:eastAsia="en-US"/>
        </w:rPr>
      </w:pPr>
      <w:r>
        <w:rPr>
          <w:rFonts w:ascii="Times New Roman" w:eastAsia="Times New Roman" w:hAnsi="Times New Roman" w:cs="Times New Roman"/>
          <w:b/>
          <w:color w:val="000000" w:themeColor="text1"/>
        </w:rPr>
        <w:t>STATISTICAL ANALYSIS</w:t>
      </w:r>
    </w:p>
    <w:p w14:paraId="0E8F081F" w14:textId="47B5E59F" w:rsidR="00996998" w:rsidRDefault="00A142F6" w:rsidP="00CE1B3B">
      <w:pPr>
        <w:spacing w:line="480" w:lineRule="auto"/>
        <w:jc w:val="both"/>
        <w:rPr>
          <w:rFonts w:ascii="Times New Roman" w:hAnsi="Times New Roman" w:cs="Times New Roman"/>
          <w:color w:val="000000"/>
        </w:rPr>
      </w:pPr>
      <w:r>
        <w:rPr>
          <w:rFonts w:ascii="Times New Roman" w:hAnsi="Times New Roman" w:cs="Times New Roman"/>
          <w:lang w:eastAsia="en-US"/>
        </w:rPr>
        <w:t xml:space="preserve">The sample size was determined by </w:t>
      </w:r>
      <w:r>
        <w:rPr>
          <w:rFonts w:ascii="Times New Roman" w:hAnsi="Times New Roman" w:cs="Times New Roman"/>
          <w:color w:val="000000"/>
        </w:rPr>
        <w:t>a</w:t>
      </w:r>
      <w:r w:rsidR="006353C5">
        <w:rPr>
          <w:rFonts w:ascii="Times New Roman" w:hAnsi="Times New Roman" w:cs="Times New Roman"/>
          <w:color w:val="000000"/>
        </w:rPr>
        <w:t>ssuming</w:t>
      </w:r>
      <w:r w:rsidR="005A3B36">
        <w:rPr>
          <w:rFonts w:ascii="Times New Roman" w:hAnsi="Times New Roman" w:cs="Times New Roman"/>
          <w:color w:val="000000"/>
        </w:rPr>
        <w:t xml:space="preserve"> a standard deviation of 6 angina symptom score units</w:t>
      </w:r>
      <w:r w:rsidR="00BF62E3">
        <w:rPr>
          <w:rFonts w:ascii="Times New Roman" w:hAnsi="Times New Roman" w:cs="Times New Roman"/>
          <w:color w:val="000000"/>
        </w:rPr>
        <w:t>;</w:t>
      </w:r>
      <w:r w:rsidR="005A3B36">
        <w:rPr>
          <w:rFonts w:ascii="Times New Roman" w:hAnsi="Times New Roman" w:cs="Times New Roman"/>
          <w:color w:val="000000"/>
        </w:rPr>
        <w:t xml:space="preserve"> 284 patients would give 80% power with an alpha of 0.05 to detect a difference of 2 angina symptom score units</w:t>
      </w:r>
      <w:r w:rsidR="00BF62E3">
        <w:rPr>
          <w:rFonts w:ascii="Times New Roman" w:hAnsi="Times New Roman" w:cs="Times New Roman"/>
          <w:color w:val="000000"/>
        </w:rPr>
        <w:t xml:space="preserve"> between </w:t>
      </w:r>
      <w:r w:rsidR="00500F83">
        <w:rPr>
          <w:rFonts w:ascii="Times New Roman" w:hAnsi="Times New Roman" w:cs="Times New Roman"/>
          <w:color w:val="000000"/>
        </w:rPr>
        <w:t xml:space="preserve">the </w:t>
      </w:r>
      <w:r w:rsidR="00BF62E3">
        <w:rPr>
          <w:rFonts w:ascii="Times New Roman" w:hAnsi="Times New Roman" w:cs="Times New Roman"/>
          <w:color w:val="000000"/>
        </w:rPr>
        <w:t>PCI and placebo groups</w:t>
      </w:r>
      <w:r w:rsidR="005A3B36">
        <w:rPr>
          <w:rFonts w:ascii="Times New Roman" w:hAnsi="Times New Roman" w:cs="Times New Roman"/>
          <w:color w:val="000000"/>
        </w:rPr>
        <w:t xml:space="preserve">, using a 2-sample t-test. </w:t>
      </w:r>
      <w:r w:rsidR="00582A3F">
        <w:rPr>
          <w:rFonts w:ascii="Times New Roman" w:eastAsia="Times New Roman" w:hAnsi="Times New Roman" w:cs="Times New Roman"/>
          <w:color w:val="000000"/>
        </w:rPr>
        <w:t>Based on prior experience, the study planned to</w:t>
      </w:r>
      <w:r w:rsidR="00217230">
        <w:rPr>
          <w:rFonts w:ascii="Times New Roman" w:eastAsia="Times New Roman" w:hAnsi="Times New Roman" w:cs="Times New Roman"/>
          <w:color w:val="000000"/>
        </w:rPr>
        <w:t xml:space="preserve"> </w:t>
      </w:r>
      <w:r w:rsidR="00443A61">
        <w:rPr>
          <w:rFonts w:ascii="Times New Roman" w:eastAsia="Times New Roman" w:hAnsi="Times New Roman" w:cs="Times New Roman"/>
          <w:color w:val="000000"/>
        </w:rPr>
        <w:t>enroll</w:t>
      </w:r>
      <w:r w:rsidR="00582A3F">
        <w:rPr>
          <w:rFonts w:ascii="Times New Roman" w:eastAsia="Times New Roman" w:hAnsi="Times New Roman" w:cs="Times New Roman"/>
          <w:color w:val="000000"/>
        </w:rPr>
        <w:t xml:space="preserve"> </w:t>
      </w:r>
      <w:r w:rsidR="00B46DF2" w:rsidRPr="00CE0C6F">
        <w:rPr>
          <w:rFonts w:ascii="Times New Roman" w:eastAsia="Times New Roman" w:hAnsi="Times New Roman" w:cs="Times New Roman"/>
          <w:color w:val="000000"/>
        </w:rPr>
        <w:t>396</w:t>
      </w:r>
      <w:r w:rsidR="00D44584">
        <w:rPr>
          <w:rFonts w:ascii="Times New Roman" w:eastAsia="Times New Roman" w:hAnsi="Times New Roman" w:cs="Times New Roman"/>
          <w:color w:val="000000"/>
        </w:rPr>
        <w:t xml:space="preserve"> </w:t>
      </w:r>
      <w:r w:rsidR="00B46DF2" w:rsidRPr="00CE0C6F">
        <w:rPr>
          <w:rFonts w:ascii="Times New Roman" w:eastAsia="Times New Roman" w:hAnsi="Times New Roman" w:cs="Times New Roman"/>
          <w:color w:val="000000"/>
        </w:rPr>
        <w:t>patients</w:t>
      </w:r>
      <w:r w:rsidR="005A3B36">
        <w:rPr>
          <w:rFonts w:ascii="Times New Roman" w:eastAsia="Times New Roman" w:hAnsi="Times New Roman" w:cs="Times New Roman"/>
          <w:color w:val="000000"/>
        </w:rPr>
        <w:t xml:space="preserve"> to achieve 284 randomized patients. </w:t>
      </w:r>
      <w:r w:rsidR="00D44584">
        <w:rPr>
          <w:rFonts w:ascii="Times New Roman" w:hAnsi="Times New Roman" w:cs="Times New Roman"/>
          <w:color w:val="000000"/>
        </w:rPr>
        <w:t xml:space="preserve">The trial protocol </w:t>
      </w:r>
      <w:r w:rsidR="00E86BBB">
        <w:rPr>
          <w:rFonts w:ascii="Times New Roman" w:hAnsi="Times New Roman" w:cs="Times New Roman"/>
          <w:color w:val="000000"/>
        </w:rPr>
        <w:t xml:space="preserve">specified </w:t>
      </w:r>
      <w:r w:rsidR="00443A61">
        <w:rPr>
          <w:rFonts w:ascii="Times New Roman" w:hAnsi="Times New Roman" w:cs="Times New Roman"/>
          <w:color w:val="000000"/>
        </w:rPr>
        <w:t xml:space="preserve">that </w:t>
      </w:r>
      <w:r w:rsidR="00BF62E3">
        <w:rPr>
          <w:rFonts w:ascii="Times New Roman" w:hAnsi="Times New Roman" w:cs="Times New Roman"/>
          <w:color w:val="000000"/>
        </w:rPr>
        <w:t xml:space="preserve">an </w:t>
      </w:r>
      <w:r w:rsidR="00D44584">
        <w:rPr>
          <w:rFonts w:ascii="Times New Roman" w:hAnsi="Times New Roman" w:cs="Times New Roman"/>
          <w:color w:val="000000"/>
        </w:rPr>
        <w:t>a</w:t>
      </w:r>
      <w:r w:rsidR="005967AD">
        <w:rPr>
          <w:rFonts w:ascii="Times New Roman" w:hAnsi="Times New Roman" w:cs="Times New Roman"/>
          <w:color w:val="000000"/>
        </w:rPr>
        <w:t>nalysis of covariance of the ordinal angina symptom score</w:t>
      </w:r>
      <w:r w:rsidR="00D44584">
        <w:rPr>
          <w:rFonts w:ascii="Times New Roman" w:hAnsi="Times New Roman" w:cs="Times New Roman"/>
          <w:color w:val="000000"/>
        </w:rPr>
        <w:t xml:space="preserve"> </w:t>
      </w:r>
      <w:r w:rsidR="00E86BBB">
        <w:rPr>
          <w:rFonts w:ascii="Times New Roman" w:hAnsi="Times New Roman" w:cs="Times New Roman"/>
          <w:color w:val="000000"/>
        </w:rPr>
        <w:t xml:space="preserve">would be performed as </w:t>
      </w:r>
      <w:r w:rsidR="00D44584">
        <w:rPr>
          <w:rFonts w:ascii="Times New Roman" w:hAnsi="Times New Roman" w:cs="Times New Roman"/>
          <w:color w:val="000000"/>
        </w:rPr>
        <w:t>the primary analysis</w:t>
      </w:r>
      <w:r w:rsidR="005967AD">
        <w:rPr>
          <w:rFonts w:ascii="Times New Roman" w:hAnsi="Times New Roman" w:cs="Times New Roman"/>
          <w:color w:val="000000"/>
        </w:rPr>
        <w:t xml:space="preserve">. </w:t>
      </w:r>
      <w:r w:rsidR="00E30C6F">
        <w:rPr>
          <w:rFonts w:ascii="Times New Roman" w:hAnsi="Times New Roman" w:cs="Times New Roman"/>
          <w:color w:val="000000"/>
        </w:rPr>
        <w:t>The Statistical Working Group prepared a Statistical Analysis Plan (V1.0, 14</w:t>
      </w:r>
      <w:r w:rsidR="00E30C6F" w:rsidRPr="0041698F">
        <w:rPr>
          <w:rFonts w:ascii="Times New Roman" w:hAnsi="Times New Roman" w:cs="Times New Roman"/>
          <w:color w:val="000000"/>
          <w:vertAlign w:val="superscript"/>
        </w:rPr>
        <w:t>th</w:t>
      </w:r>
      <w:r w:rsidR="00E30C6F">
        <w:rPr>
          <w:rFonts w:ascii="Times New Roman" w:hAnsi="Times New Roman" w:cs="Times New Roman"/>
          <w:color w:val="000000"/>
        </w:rPr>
        <w:t xml:space="preserve"> June 2021, 2.2 years prior to data loc</w:t>
      </w:r>
      <w:r w:rsidR="00BF62E3">
        <w:rPr>
          <w:rFonts w:ascii="Times New Roman" w:hAnsi="Times New Roman" w:cs="Times New Roman"/>
          <w:color w:val="000000"/>
        </w:rPr>
        <w:t>k; available online at NEJM.org).</w:t>
      </w:r>
      <w:r w:rsidR="00E30C6F">
        <w:rPr>
          <w:rFonts w:ascii="Times New Roman" w:hAnsi="Times New Roman" w:cs="Times New Roman"/>
          <w:color w:val="000000"/>
        </w:rPr>
        <w:t xml:space="preserve"> </w:t>
      </w:r>
      <w:r w:rsidR="00BF62E3">
        <w:rPr>
          <w:rFonts w:ascii="Times New Roman" w:hAnsi="Times New Roman" w:cs="Times New Roman"/>
          <w:color w:val="000000"/>
        </w:rPr>
        <w:t>Thi</w:t>
      </w:r>
      <w:r w:rsidR="00500F83">
        <w:rPr>
          <w:rFonts w:ascii="Times New Roman" w:hAnsi="Times New Roman" w:cs="Times New Roman"/>
          <w:color w:val="000000"/>
        </w:rPr>
        <w:t>s analytical plan</w:t>
      </w:r>
      <w:r w:rsidR="00996998">
        <w:rPr>
          <w:rFonts w:ascii="Times New Roman" w:hAnsi="Times New Roman" w:cs="Times New Roman"/>
          <w:color w:val="000000"/>
        </w:rPr>
        <w:t xml:space="preserve"> specified</w:t>
      </w:r>
      <w:r w:rsidR="00E30C6F">
        <w:rPr>
          <w:rFonts w:ascii="Times New Roman" w:hAnsi="Times New Roman" w:cs="Times New Roman"/>
          <w:color w:val="000000"/>
        </w:rPr>
        <w:t xml:space="preserve"> a</w:t>
      </w:r>
      <w:r w:rsidR="00AA13B0">
        <w:rPr>
          <w:rFonts w:ascii="Times New Roman" w:hAnsi="Times New Roman" w:cs="Times New Roman"/>
          <w:color w:val="000000"/>
        </w:rPr>
        <w:t xml:space="preserve"> Bayesian framework</w:t>
      </w:r>
      <w:r w:rsidR="009E5C8F">
        <w:rPr>
          <w:rFonts w:ascii="Times New Roman" w:hAnsi="Times New Roman" w:cs="Times New Roman"/>
          <w:color w:val="000000"/>
        </w:rPr>
        <w:t xml:space="preserve"> with a longitudinal analysis of the primary end point</w:t>
      </w:r>
      <w:r w:rsidR="00E86BBB">
        <w:rPr>
          <w:rFonts w:ascii="Times New Roman" w:hAnsi="Times New Roman" w:cs="Times New Roman"/>
          <w:color w:val="000000"/>
        </w:rPr>
        <w:t xml:space="preserve">. </w:t>
      </w:r>
      <w:r w:rsidR="00500F83">
        <w:rPr>
          <w:rFonts w:ascii="Times New Roman" w:hAnsi="Times New Roman" w:cs="Times New Roman"/>
          <w:color w:val="000000"/>
        </w:rPr>
        <w:t xml:space="preserve">However, </w:t>
      </w:r>
      <w:r w:rsidR="00E86BBB">
        <w:rPr>
          <w:rFonts w:ascii="Times New Roman" w:hAnsi="Times New Roman" w:cs="Times New Roman"/>
          <w:color w:val="000000"/>
        </w:rPr>
        <w:t>NEJM</w:t>
      </w:r>
      <w:r w:rsidR="001A066F">
        <w:rPr>
          <w:rFonts w:ascii="Times New Roman" w:hAnsi="Times New Roman" w:cs="Times New Roman"/>
          <w:color w:val="000000"/>
        </w:rPr>
        <w:t xml:space="preserve"> </w:t>
      </w:r>
      <w:r w:rsidR="00AA13B0">
        <w:rPr>
          <w:rFonts w:ascii="Times New Roman" w:hAnsi="Times New Roman" w:cs="Times New Roman"/>
          <w:color w:val="000000"/>
        </w:rPr>
        <w:t xml:space="preserve">required </w:t>
      </w:r>
      <w:r w:rsidR="00500F83">
        <w:rPr>
          <w:rFonts w:ascii="Times New Roman" w:hAnsi="Times New Roman" w:cs="Times New Roman"/>
          <w:color w:val="000000"/>
        </w:rPr>
        <w:t xml:space="preserve">that we </w:t>
      </w:r>
      <w:r w:rsidR="00AA13B0">
        <w:rPr>
          <w:rFonts w:ascii="Times New Roman" w:hAnsi="Times New Roman" w:cs="Times New Roman"/>
          <w:color w:val="000000"/>
        </w:rPr>
        <w:t>presen</w:t>
      </w:r>
      <w:r w:rsidR="00500F83">
        <w:rPr>
          <w:rFonts w:ascii="Times New Roman" w:hAnsi="Times New Roman" w:cs="Times New Roman"/>
          <w:color w:val="000000"/>
        </w:rPr>
        <w:t>t</w:t>
      </w:r>
      <w:r w:rsidR="00AA13B0">
        <w:rPr>
          <w:rFonts w:ascii="Times New Roman" w:hAnsi="Times New Roman" w:cs="Times New Roman"/>
          <w:color w:val="000000"/>
        </w:rPr>
        <w:t xml:space="preserve"> </w:t>
      </w:r>
      <w:r w:rsidR="005967AD">
        <w:rPr>
          <w:rFonts w:ascii="Times New Roman" w:hAnsi="Times New Roman" w:cs="Times New Roman"/>
          <w:color w:val="000000"/>
        </w:rPr>
        <w:t xml:space="preserve">the frequentist analysis of covariance </w:t>
      </w:r>
      <w:r w:rsidR="00500F83">
        <w:rPr>
          <w:rFonts w:ascii="Times New Roman" w:hAnsi="Times New Roman" w:cs="Times New Roman"/>
          <w:color w:val="000000"/>
        </w:rPr>
        <w:t xml:space="preserve">to analyze the end points </w:t>
      </w:r>
      <w:r w:rsidR="00E24EAF">
        <w:rPr>
          <w:rFonts w:ascii="Times New Roman" w:hAnsi="Times New Roman" w:cs="Times New Roman"/>
          <w:color w:val="000000"/>
        </w:rPr>
        <w:t xml:space="preserve">as </w:t>
      </w:r>
      <w:r w:rsidR="00500F83">
        <w:rPr>
          <w:rFonts w:ascii="Times New Roman" w:hAnsi="Times New Roman" w:cs="Times New Roman"/>
          <w:color w:val="000000"/>
        </w:rPr>
        <w:t xml:space="preserve">originally </w:t>
      </w:r>
      <w:r w:rsidR="00E86BBB">
        <w:rPr>
          <w:rFonts w:ascii="Times New Roman" w:hAnsi="Times New Roman" w:cs="Times New Roman"/>
          <w:color w:val="000000"/>
        </w:rPr>
        <w:t>specified in the</w:t>
      </w:r>
      <w:r w:rsidR="00900B95">
        <w:rPr>
          <w:rFonts w:ascii="Times New Roman" w:hAnsi="Times New Roman" w:cs="Times New Roman"/>
          <w:color w:val="000000"/>
        </w:rPr>
        <w:t xml:space="preserve"> </w:t>
      </w:r>
      <w:r w:rsidR="00500F83">
        <w:rPr>
          <w:rFonts w:ascii="Times New Roman" w:hAnsi="Times New Roman" w:cs="Times New Roman"/>
          <w:color w:val="000000"/>
        </w:rPr>
        <w:t xml:space="preserve">study </w:t>
      </w:r>
      <w:r w:rsidR="00900B95">
        <w:rPr>
          <w:rFonts w:ascii="Times New Roman" w:hAnsi="Times New Roman" w:cs="Times New Roman"/>
          <w:color w:val="000000"/>
        </w:rPr>
        <w:t>protocol</w:t>
      </w:r>
      <w:r w:rsidR="00E24EAF">
        <w:rPr>
          <w:rFonts w:ascii="Times New Roman" w:hAnsi="Times New Roman" w:cs="Times New Roman"/>
          <w:color w:val="000000"/>
        </w:rPr>
        <w:t xml:space="preserve">. </w:t>
      </w:r>
      <w:r w:rsidR="00443A61">
        <w:rPr>
          <w:rFonts w:ascii="Times New Roman" w:hAnsi="Times New Roman" w:cs="Times New Roman"/>
          <w:color w:val="000000"/>
        </w:rPr>
        <w:t>T</w:t>
      </w:r>
      <w:r w:rsidR="00E24EAF">
        <w:rPr>
          <w:rFonts w:ascii="Times New Roman" w:hAnsi="Times New Roman" w:cs="Times New Roman"/>
          <w:color w:val="000000"/>
        </w:rPr>
        <w:t xml:space="preserve">he </w:t>
      </w:r>
      <w:r w:rsidR="005967AD">
        <w:rPr>
          <w:rFonts w:ascii="Times New Roman" w:hAnsi="Times New Roman" w:cs="Times New Roman"/>
          <w:color w:val="000000"/>
        </w:rPr>
        <w:t xml:space="preserve">Bayesian analysis </w:t>
      </w:r>
      <w:r w:rsidR="00443A61">
        <w:rPr>
          <w:rFonts w:ascii="Times New Roman" w:hAnsi="Times New Roman" w:cs="Times New Roman"/>
          <w:color w:val="000000"/>
        </w:rPr>
        <w:t xml:space="preserve">is presented </w:t>
      </w:r>
      <w:r w:rsidR="005967AD">
        <w:rPr>
          <w:rFonts w:ascii="Times New Roman" w:hAnsi="Times New Roman" w:cs="Times New Roman"/>
          <w:color w:val="000000"/>
        </w:rPr>
        <w:t xml:space="preserve">in the </w:t>
      </w:r>
      <w:r w:rsidR="00E24EAF">
        <w:rPr>
          <w:rFonts w:ascii="Times New Roman" w:hAnsi="Times New Roman" w:cs="Times New Roman"/>
          <w:color w:val="000000"/>
        </w:rPr>
        <w:t>S</w:t>
      </w:r>
      <w:r w:rsidR="005967AD">
        <w:rPr>
          <w:rFonts w:ascii="Times New Roman" w:hAnsi="Times New Roman" w:cs="Times New Roman"/>
          <w:color w:val="000000"/>
        </w:rPr>
        <w:t xml:space="preserve">upplementary </w:t>
      </w:r>
      <w:r w:rsidR="00E24EAF">
        <w:rPr>
          <w:rFonts w:ascii="Times New Roman" w:hAnsi="Times New Roman" w:cs="Times New Roman"/>
          <w:color w:val="000000"/>
        </w:rPr>
        <w:t>A</w:t>
      </w:r>
      <w:r w:rsidR="005967AD">
        <w:rPr>
          <w:rFonts w:ascii="Times New Roman" w:hAnsi="Times New Roman" w:cs="Times New Roman"/>
          <w:color w:val="000000"/>
        </w:rPr>
        <w:t>ppendix.</w:t>
      </w:r>
      <w:r w:rsidR="00782975">
        <w:rPr>
          <w:rFonts w:ascii="Times New Roman" w:hAnsi="Times New Roman" w:cs="Times New Roman"/>
          <w:color w:val="000000"/>
        </w:rPr>
        <w:t xml:space="preserve"> </w:t>
      </w:r>
    </w:p>
    <w:p w14:paraId="02E96CA6" w14:textId="77777777" w:rsidR="00996998" w:rsidRDefault="00996998" w:rsidP="00CE1B3B">
      <w:pPr>
        <w:spacing w:line="480" w:lineRule="auto"/>
        <w:jc w:val="both"/>
        <w:rPr>
          <w:rFonts w:ascii="Times New Roman" w:hAnsi="Times New Roman" w:cs="Times New Roman"/>
          <w:color w:val="000000"/>
        </w:rPr>
      </w:pPr>
    </w:p>
    <w:p w14:paraId="762C109C" w14:textId="04B8E32A" w:rsidR="00E82781" w:rsidRPr="00567BE5" w:rsidRDefault="00E82781" w:rsidP="00CE1B3B">
      <w:pPr>
        <w:spacing w:line="480" w:lineRule="auto"/>
        <w:jc w:val="both"/>
        <w:rPr>
          <w:rFonts w:ascii="Times New Roman" w:eastAsia="Times New Roman" w:hAnsi="Times New Roman" w:cs="Times New Roman"/>
          <w:color w:val="000000" w:themeColor="text1"/>
        </w:rPr>
      </w:pPr>
      <w:r w:rsidRPr="00CE0C6F">
        <w:rPr>
          <w:rFonts w:ascii="Times New Roman" w:eastAsia="Times New Roman" w:hAnsi="Times New Roman" w:cs="Times New Roman"/>
          <w:bCs/>
          <w:color w:val="000000" w:themeColor="text1"/>
        </w:rPr>
        <w:t xml:space="preserve">For the primary </w:t>
      </w:r>
      <w:r w:rsidR="00E24EAF">
        <w:rPr>
          <w:rFonts w:ascii="Times New Roman" w:eastAsia="Times New Roman" w:hAnsi="Times New Roman" w:cs="Times New Roman"/>
          <w:bCs/>
          <w:color w:val="000000" w:themeColor="text1"/>
        </w:rPr>
        <w:t>end point</w:t>
      </w:r>
      <w:r>
        <w:rPr>
          <w:rFonts w:ascii="Times New Roman" w:eastAsia="Times New Roman" w:hAnsi="Times New Roman" w:cs="Times New Roman"/>
          <w:bCs/>
          <w:color w:val="000000" w:themeColor="text1"/>
        </w:rPr>
        <w:t xml:space="preserve">, if </w:t>
      </w:r>
      <w:r w:rsidR="002627E0">
        <w:rPr>
          <w:rFonts w:ascii="Times New Roman" w:eastAsia="Times New Roman" w:hAnsi="Times New Roman" w:cs="Times New Roman"/>
          <w:bCs/>
          <w:color w:val="000000" w:themeColor="text1"/>
        </w:rPr>
        <w:t>daily symptom data were not available, the last entered value was used as the final follow</w:t>
      </w:r>
      <w:r w:rsidR="00443A61">
        <w:rPr>
          <w:rFonts w:ascii="Times New Roman" w:eastAsia="Times New Roman" w:hAnsi="Times New Roman" w:cs="Times New Roman"/>
          <w:bCs/>
          <w:color w:val="000000" w:themeColor="text1"/>
        </w:rPr>
        <w:t>-</w:t>
      </w:r>
      <w:r w:rsidR="002627E0">
        <w:rPr>
          <w:rFonts w:ascii="Times New Roman" w:eastAsia="Times New Roman" w:hAnsi="Times New Roman" w:cs="Times New Roman"/>
          <w:bCs/>
          <w:color w:val="000000" w:themeColor="text1"/>
        </w:rPr>
        <w:t xml:space="preserve">up value unless a high category override event occurred. </w:t>
      </w:r>
      <w:r w:rsidR="002627E0">
        <w:rPr>
          <w:rFonts w:ascii="Times New Roman" w:eastAsia="Times New Roman" w:hAnsi="Times New Roman" w:cs="Times New Roman"/>
          <w:color w:val="000000" w:themeColor="text1"/>
        </w:rPr>
        <w:t xml:space="preserve">During the COVID-19 </w:t>
      </w:r>
      <w:r w:rsidR="002627E0">
        <w:rPr>
          <w:rFonts w:ascii="Times New Roman" w:eastAsia="Times New Roman" w:hAnsi="Times New Roman" w:cs="Times New Roman"/>
          <w:color w:val="000000" w:themeColor="text1"/>
        </w:rPr>
        <w:lastRenderedPageBreak/>
        <w:t xml:space="preserve">pandemic, hospital research visits for </w:t>
      </w:r>
      <w:r w:rsidR="00443A61">
        <w:rPr>
          <w:rFonts w:ascii="Times New Roman" w:eastAsia="Times New Roman" w:hAnsi="Times New Roman" w:cs="Times New Roman"/>
          <w:color w:val="000000" w:themeColor="text1"/>
        </w:rPr>
        <w:t xml:space="preserve">exercise stress tests and stress echocardiography were suspended </w:t>
      </w:r>
      <w:r w:rsidR="0069528F">
        <w:rPr>
          <w:rFonts w:ascii="Times New Roman" w:eastAsia="Times New Roman" w:hAnsi="Times New Roman" w:cs="Times New Roman"/>
          <w:color w:val="000000" w:themeColor="text1"/>
        </w:rPr>
        <w:t xml:space="preserve"> during national restrictions. </w:t>
      </w:r>
      <w:r w:rsidR="002627E0">
        <w:rPr>
          <w:rFonts w:ascii="Times New Roman" w:eastAsia="Times New Roman" w:hAnsi="Times New Roman" w:cs="Times New Roman"/>
          <w:color w:val="000000" w:themeColor="text1"/>
        </w:rPr>
        <w:t>This did not impact the primary</w:t>
      </w:r>
      <w:r w:rsidR="00443A61">
        <w:rPr>
          <w:rFonts w:ascii="Times New Roman" w:eastAsia="Times New Roman" w:hAnsi="Times New Roman" w:cs="Times New Roman"/>
          <w:color w:val="000000" w:themeColor="text1"/>
        </w:rPr>
        <w:t xml:space="preserve"> or questionnaire-based</w:t>
      </w:r>
      <w:r w:rsidR="002627E0">
        <w:rPr>
          <w:rFonts w:ascii="Times New Roman" w:eastAsia="Times New Roman" w:hAnsi="Times New Roman" w:cs="Times New Roman"/>
          <w:color w:val="000000" w:themeColor="text1"/>
        </w:rPr>
        <w:t xml:space="preserve"> end</w:t>
      </w:r>
      <w:r w:rsidR="00AD442B">
        <w:rPr>
          <w:rFonts w:ascii="Times New Roman" w:eastAsia="Times New Roman" w:hAnsi="Times New Roman" w:cs="Times New Roman"/>
          <w:color w:val="000000" w:themeColor="text1"/>
        </w:rPr>
        <w:t xml:space="preserve"> </w:t>
      </w:r>
      <w:r w:rsidR="002627E0">
        <w:rPr>
          <w:rFonts w:ascii="Times New Roman" w:eastAsia="Times New Roman" w:hAnsi="Times New Roman" w:cs="Times New Roman"/>
          <w:color w:val="000000" w:themeColor="text1"/>
        </w:rPr>
        <w:t>point</w:t>
      </w:r>
      <w:r w:rsidR="00443A61">
        <w:rPr>
          <w:rFonts w:ascii="Times New Roman" w:eastAsia="Times New Roman" w:hAnsi="Times New Roman" w:cs="Times New Roman"/>
          <w:color w:val="000000" w:themeColor="text1"/>
        </w:rPr>
        <w:t>s</w:t>
      </w:r>
      <w:r w:rsidR="002627E0">
        <w:rPr>
          <w:rFonts w:ascii="Times New Roman" w:eastAsia="Times New Roman" w:hAnsi="Times New Roman" w:cs="Times New Roman"/>
          <w:color w:val="000000" w:themeColor="text1"/>
        </w:rPr>
        <w:t xml:space="preserve">. </w:t>
      </w:r>
      <w:r w:rsidR="00443A61">
        <w:rPr>
          <w:rFonts w:ascii="Times New Roman" w:eastAsia="Times New Roman" w:hAnsi="Times New Roman" w:cs="Times New Roman"/>
          <w:color w:val="000000" w:themeColor="text1"/>
        </w:rPr>
        <w:t>A</w:t>
      </w:r>
      <w:r w:rsidR="00EA10CE">
        <w:rPr>
          <w:rFonts w:ascii="Times New Roman" w:eastAsia="Times New Roman" w:hAnsi="Times New Roman" w:cs="Times New Roman"/>
          <w:color w:val="000000" w:themeColor="text1"/>
        </w:rPr>
        <w:t xml:space="preserve"> complete case analysis is presented</w:t>
      </w:r>
      <w:r w:rsidR="00443A61">
        <w:rPr>
          <w:rFonts w:ascii="Times New Roman" w:eastAsia="Times New Roman" w:hAnsi="Times New Roman" w:cs="Times New Roman"/>
          <w:color w:val="000000" w:themeColor="text1"/>
        </w:rPr>
        <w:t xml:space="preserve"> for the primary endpoint</w:t>
      </w:r>
      <w:r w:rsidR="00EA10CE">
        <w:rPr>
          <w:rFonts w:ascii="Times New Roman" w:eastAsia="Times New Roman" w:hAnsi="Times New Roman" w:cs="Times New Roman"/>
          <w:color w:val="000000" w:themeColor="text1"/>
        </w:rPr>
        <w:t>.</w:t>
      </w:r>
      <w:r w:rsidR="00AC5F72">
        <w:rPr>
          <w:rFonts w:ascii="Times New Roman" w:eastAsia="Times New Roman" w:hAnsi="Times New Roman" w:cs="Times New Roman"/>
          <w:color w:val="000000" w:themeColor="text1"/>
        </w:rPr>
        <w:t xml:space="preserve"> </w:t>
      </w:r>
      <w:r w:rsidR="009E5C8F">
        <w:rPr>
          <w:rFonts w:ascii="Times New Roman" w:eastAsia="Times New Roman" w:hAnsi="Times New Roman" w:cs="Times New Roman"/>
          <w:color w:val="000000" w:themeColor="text1"/>
        </w:rPr>
        <w:t>A</w:t>
      </w:r>
      <w:r w:rsidR="0038130C">
        <w:rPr>
          <w:rFonts w:ascii="Times New Roman" w:eastAsia="Times New Roman" w:hAnsi="Times New Roman" w:cs="Times New Roman"/>
          <w:color w:val="000000" w:themeColor="text1"/>
        </w:rPr>
        <w:t xml:space="preserve"> sensitivity analysis for the </w:t>
      </w:r>
      <w:r w:rsidR="001B2491">
        <w:rPr>
          <w:rFonts w:ascii="Times New Roman" w:eastAsia="Times New Roman" w:hAnsi="Times New Roman" w:cs="Times New Roman"/>
          <w:color w:val="000000" w:themeColor="text1"/>
        </w:rPr>
        <w:t>treadmill exercise time</w:t>
      </w:r>
      <w:r w:rsidR="0038130C">
        <w:rPr>
          <w:rFonts w:ascii="Times New Roman" w:eastAsia="Times New Roman" w:hAnsi="Times New Roman" w:cs="Times New Roman"/>
          <w:color w:val="000000" w:themeColor="text1"/>
        </w:rPr>
        <w:t xml:space="preserve"> and </w:t>
      </w:r>
      <w:r w:rsidR="001B2491">
        <w:rPr>
          <w:rFonts w:ascii="Times New Roman" w:eastAsia="Times New Roman" w:hAnsi="Times New Roman" w:cs="Times New Roman"/>
          <w:color w:val="000000" w:themeColor="text1"/>
        </w:rPr>
        <w:t>stress echocardiography score</w:t>
      </w:r>
      <w:r w:rsidR="0038130C">
        <w:rPr>
          <w:rFonts w:ascii="Times New Roman" w:eastAsia="Times New Roman" w:hAnsi="Times New Roman" w:cs="Times New Roman"/>
          <w:color w:val="000000" w:themeColor="text1"/>
        </w:rPr>
        <w:t xml:space="preserve"> endpoints</w:t>
      </w:r>
      <w:r w:rsidR="009E5C8F">
        <w:rPr>
          <w:rFonts w:ascii="Times New Roman" w:eastAsia="Times New Roman" w:hAnsi="Times New Roman" w:cs="Times New Roman"/>
          <w:color w:val="000000" w:themeColor="text1"/>
        </w:rPr>
        <w:t xml:space="preserve"> using</w:t>
      </w:r>
      <w:r w:rsidR="00AC5F72">
        <w:rPr>
          <w:rFonts w:ascii="Times New Roman" w:eastAsia="Times New Roman" w:hAnsi="Times New Roman" w:cs="Times New Roman"/>
          <w:color w:val="000000" w:themeColor="text1"/>
        </w:rPr>
        <w:t xml:space="preserve"> multiple imputation to account for missing data</w:t>
      </w:r>
      <w:r w:rsidR="00755152">
        <w:rPr>
          <w:rFonts w:ascii="Times New Roman" w:eastAsia="Times New Roman" w:hAnsi="Times New Roman" w:cs="Times New Roman"/>
          <w:color w:val="000000" w:themeColor="text1"/>
        </w:rPr>
        <w:t xml:space="preserve"> </w:t>
      </w:r>
      <w:r w:rsidR="00C836D8">
        <w:rPr>
          <w:rFonts w:ascii="Times New Roman" w:eastAsia="Times New Roman" w:hAnsi="Times New Roman" w:cs="Times New Roman"/>
          <w:color w:val="000000" w:themeColor="text1"/>
        </w:rPr>
        <w:t>was performed</w:t>
      </w:r>
      <w:r w:rsidR="0038130C">
        <w:rPr>
          <w:rFonts w:ascii="Times New Roman" w:eastAsia="Times New Roman" w:hAnsi="Times New Roman" w:cs="Times New Roman"/>
          <w:color w:val="000000" w:themeColor="text1"/>
        </w:rPr>
        <w:t xml:space="preserve">. </w:t>
      </w:r>
    </w:p>
    <w:p w14:paraId="20AE7AD7" w14:textId="77777777" w:rsidR="00950A11" w:rsidRPr="004B1C30" w:rsidRDefault="00950A11" w:rsidP="000A4059">
      <w:pPr>
        <w:spacing w:line="480" w:lineRule="auto"/>
        <w:jc w:val="both"/>
        <w:rPr>
          <w:rFonts w:ascii="Times New Roman" w:eastAsia="Times New Roman" w:hAnsi="Times New Roman" w:cs="Times New Roman"/>
          <w:b/>
          <w:color w:val="000000" w:themeColor="text1"/>
        </w:rPr>
      </w:pPr>
    </w:p>
    <w:p w14:paraId="2B293D82" w14:textId="6FE47543" w:rsidR="00D44584" w:rsidRDefault="002B7D3C" w:rsidP="000A4059">
      <w:pPr>
        <w:spacing w:line="480" w:lineRule="auto"/>
        <w:jc w:val="both"/>
        <w:rPr>
          <w:rFonts w:ascii="Times New Roman" w:eastAsia="Times New Roman" w:hAnsi="Times New Roman" w:cs="Times New Roman"/>
          <w:bCs/>
          <w:color w:val="000000" w:themeColor="text1"/>
        </w:rPr>
      </w:pPr>
      <w:r w:rsidRPr="00CE0C6F">
        <w:rPr>
          <w:rFonts w:ascii="Times New Roman" w:eastAsia="Times New Roman" w:hAnsi="Times New Roman" w:cs="Times New Roman"/>
          <w:bCs/>
          <w:color w:val="000000" w:themeColor="text1"/>
        </w:rPr>
        <w:t xml:space="preserve">The </w:t>
      </w:r>
      <w:r w:rsidR="00950A11">
        <w:rPr>
          <w:rFonts w:ascii="Times New Roman" w:eastAsia="Times New Roman" w:hAnsi="Times New Roman" w:cs="Times New Roman"/>
          <w:bCs/>
          <w:color w:val="000000" w:themeColor="text1"/>
        </w:rPr>
        <w:t xml:space="preserve">primary end point </w:t>
      </w:r>
      <w:r w:rsidRPr="00CE0C6F">
        <w:rPr>
          <w:rFonts w:ascii="Times New Roman" w:eastAsia="Times New Roman" w:hAnsi="Times New Roman" w:cs="Times New Roman"/>
          <w:bCs/>
          <w:color w:val="000000" w:themeColor="text1"/>
        </w:rPr>
        <w:t xml:space="preserve">was </w:t>
      </w:r>
      <w:r w:rsidR="00950A11">
        <w:rPr>
          <w:rFonts w:ascii="Times New Roman" w:eastAsia="Times New Roman" w:hAnsi="Times New Roman" w:cs="Times New Roman"/>
          <w:bCs/>
          <w:color w:val="000000" w:themeColor="text1"/>
        </w:rPr>
        <w:t>analyzed by</w:t>
      </w:r>
      <w:r w:rsidRPr="00CE0C6F">
        <w:rPr>
          <w:rFonts w:ascii="Times New Roman" w:eastAsia="Times New Roman" w:hAnsi="Times New Roman" w:cs="Times New Roman"/>
          <w:bCs/>
          <w:color w:val="000000" w:themeColor="text1"/>
        </w:rPr>
        <w:t xml:space="preserve"> </w:t>
      </w:r>
      <w:r w:rsidR="00950A11">
        <w:rPr>
          <w:rFonts w:ascii="Times New Roman" w:eastAsia="Times New Roman" w:hAnsi="Times New Roman" w:cs="Times New Roman"/>
          <w:bCs/>
          <w:color w:val="000000" w:themeColor="text1"/>
        </w:rPr>
        <w:t xml:space="preserve">an </w:t>
      </w:r>
      <w:r w:rsidRPr="00CE0C6F">
        <w:rPr>
          <w:rFonts w:ascii="Times New Roman" w:eastAsia="Times New Roman" w:hAnsi="Times New Roman" w:cs="Times New Roman"/>
          <w:bCs/>
          <w:color w:val="000000" w:themeColor="text1"/>
        </w:rPr>
        <w:t>ordinal analysis of covariance</w:t>
      </w:r>
      <w:r w:rsidR="00950A11">
        <w:rPr>
          <w:rFonts w:ascii="Times New Roman" w:eastAsia="Times New Roman" w:hAnsi="Times New Roman" w:cs="Times New Roman"/>
          <w:bCs/>
          <w:color w:val="000000" w:themeColor="text1"/>
        </w:rPr>
        <w:t xml:space="preserve">, which </w:t>
      </w:r>
      <w:r w:rsidRPr="00CE0C6F">
        <w:rPr>
          <w:rFonts w:ascii="Times New Roman" w:eastAsia="Times New Roman" w:hAnsi="Times New Roman" w:cs="Times New Roman"/>
          <w:bCs/>
          <w:color w:val="000000" w:themeColor="text1"/>
        </w:rPr>
        <w:t xml:space="preserve">uses a </w:t>
      </w:r>
      <w:r w:rsidRPr="002B7D3C">
        <w:rPr>
          <w:rFonts w:ascii="Times New Roman" w:eastAsia="Times New Roman" w:hAnsi="Times New Roman" w:cs="Times New Roman"/>
          <w:bCs/>
          <w:color w:val="000000" w:themeColor="text1"/>
        </w:rPr>
        <w:t xml:space="preserve">cumulative probability model (also called “cumulative link model”) </w:t>
      </w:r>
      <w:r w:rsidR="00950A11">
        <w:rPr>
          <w:rFonts w:ascii="Times New Roman" w:eastAsia="Times New Roman" w:hAnsi="Times New Roman" w:cs="Times New Roman"/>
          <w:bCs/>
          <w:color w:val="000000" w:themeColor="text1"/>
        </w:rPr>
        <w:t>that</w:t>
      </w:r>
      <w:r w:rsidR="00950A11" w:rsidRPr="002B7D3C">
        <w:rPr>
          <w:rFonts w:ascii="Times New Roman" w:eastAsia="Times New Roman" w:hAnsi="Times New Roman" w:cs="Times New Roman"/>
          <w:bCs/>
          <w:color w:val="000000" w:themeColor="text1"/>
        </w:rPr>
        <w:t xml:space="preserve"> </w:t>
      </w:r>
      <w:r w:rsidRPr="002B7D3C">
        <w:rPr>
          <w:rFonts w:ascii="Times New Roman" w:eastAsia="Times New Roman" w:hAnsi="Times New Roman" w:cs="Times New Roman"/>
          <w:bCs/>
          <w:color w:val="000000" w:themeColor="text1"/>
        </w:rPr>
        <w:t>does not impose distributional assumptions on the outcome.</w:t>
      </w:r>
      <w:r w:rsidR="001A42C9">
        <w:rPr>
          <w:rFonts w:ascii="Times New Roman" w:eastAsia="Times New Roman" w:hAnsi="Times New Roman" w:cs="Times New Roman"/>
          <w:bCs/>
          <w:color w:val="000000" w:themeColor="text1"/>
        </w:rPr>
        <w:fldChar w:fldCharType="begin"/>
      </w:r>
      <w:r w:rsidR="001A42C9">
        <w:rPr>
          <w:rFonts w:ascii="Times New Roman" w:eastAsia="Times New Roman" w:hAnsi="Times New Roman" w:cs="Times New Roman"/>
          <w:bCs/>
          <w:color w:val="000000" w:themeColor="text1"/>
        </w:rPr>
        <w:instrText xml:space="preserve"> ADDIN ZOTERO_ITEM CSL_CITATION {"citationID":"5MuJQagu","properties":{"formattedCitation":"\\super 15\\nosupersub{}","plainCitation":"15","noteIndex":0},"citationItems":[{"id":792,"uris":["http://zotero.org/users/9881230/items/WYBPNY2G"],"itemData":{"id":792,"type":"article-journal","abstract":"We study the application of a widely used ordinal regression model, the cumulative probability model (CPM), for continuous outcomes. Such models are attractive for the analysis of continuous response variables because they are invariant to any monotonic transformation of the outcome and because they directly model the cumulative distribution function from which summaries such as expectations and quantiles can easily be derived. Such models can also readily handle mixed type distributions. We describe the motivation, estimation, inference, model assumptions, and diagnostics. We demonstrate that CPMs applied to continuous outcomes are semiparametric transformation models. Extensive simulations are performed to investigate the finite sample performance of these models. We find that properly specified CPMs generally have good finite sample performance with moderate sample sizes, but that bias may occur when the sample size is small. Cumulative probability models are fairly robust to minor or moderate link function misspecification in our simulations. For certain purposes, the CPMs are more efficient than other models. We illustrate their application, with model diagnostics, in a study of the treatment of HIV. CD4 cell count and viral load 6 months after the initiation of antiretroviral therapy are modeled using CPMs; both variables typically require transformations, and viral load has a large proportion of measurements below a detection limit.","container-title":"Statistics in Medicine","DOI":"10.1002/sim.7433","ISSN":"1097-0258","issue":"27","journalAbbreviation":"Stat Med","language":"eng","note":"PMID: 28872693\nPMCID: PMC5675816","page":"4316-4335","source":"PubMed","title":"Modeling continuous response variables using ordinal regression","volume":"36","author":[{"family":"Liu","given":"Qi"},{"family":"Shepherd","given":"Bryan E."},{"family":"Li","given":"Chun"},{"family":"Harrell","given":"Frank E."}],"issued":{"date-parts":[["2017",11,30]]}}}],"schema":"https://github.com/citation-style-language/schema/raw/master/csl-citation.json"} </w:instrText>
      </w:r>
      <w:r w:rsidR="001A42C9">
        <w:rPr>
          <w:rFonts w:ascii="Times New Roman" w:eastAsia="Times New Roman" w:hAnsi="Times New Roman" w:cs="Times New Roman"/>
          <w:bCs/>
          <w:color w:val="000000" w:themeColor="text1"/>
        </w:rPr>
        <w:fldChar w:fldCharType="separate"/>
      </w:r>
      <w:r w:rsidR="001A42C9" w:rsidRPr="001A42C9">
        <w:rPr>
          <w:rFonts w:ascii="Times New Roman" w:hAnsi="Times New Roman" w:cs="Times New Roman"/>
          <w:color w:val="000000"/>
          <w:vertAlign w:val="superscript"/>
        </w:rPr>
        <w:t>15</w:t>
      </w:r>
      <w:r w:rsidR="001A42C9">
        <w:rPr>
          <w:rFonts w:ascii="Times New Roman" w:eastAsia="Times New Roman" w:hAnsi="Times New Roman" w:cs="Times New Roman"/>
          <w:bCs/>
          <w:color w:val="000000" w:themeColor="text1"/>
        </w:rPr>
        <w:fldChar w:fldCharType="end"/>
      </w:r>
      <w:r w:rsidRPr="002B7D3C">
        <w:rPr>
          <w:rFonts w:ascii="Times New Roman" w:eastAsia="Times New Roman" w:hAnsi="Times New Roman" w:cs="Times New Roman"/>
          <w:bCs/>
          <w:color w:val="000000" w:themeColor="text1"/>
        </w:rPr>
        <w:t xml:space="preserve"> </w:t>
      </w:r>
      <w:r w:rsidR="006D1210" w:rsidRPr="00CE0C6F">
        <w:rPr>
          <w:rFonts w:ascii="Times New Roman" w:eastAsia="Times New Roman" w:hAnsi="Times New Roman" w:cs="Times New Roman"/>
          <w:bCs/>
          <w:color w:val="000000" w:themeColor="text1"/>
        </w:rPr>
        <w:t>Individual components of the primary end</w:t>
      </w:r>
      <w:r w:rsidR="00950A11">
        <w:rPr>
          <w:rFonts w:ascii="Times New Roman" w:eastAsia="Times New Roman" w:hAnsi="Times New Roman" w:cs="Times New Roman"/>
          <w:bCs/>
          <w:color w:val="000000" w:themeColor="text1"/>
        </w:rPr>
        <w:t xml:space="preserve"> </w:t>
      </w:r>
      <w:r w:rsidR="006D1210" w:rsidRPr="00CE0C6F">
        <w:rPr>
          <w:rFonts w:ascii="Times New Roman" w:eastAsia="Times New Roman" w:hAnsi="Times New Roman" w:cs="Times New Roman"/>
          <w:bCs/>
          <w:color w:val="000000" w:themeColor="text1"/>
        </w:rPr>
        <w:t>point</w:t>
      </w:r>
      <w:r w:rsidR="00AA13B0">
        <w:rPr>
          <w:rFonts w:ascii="Times New Roman" w:eastAsia="Times New Roman" w:hAnsi="Times New Roman" w:cs="Times New Roman"/>
          <w:bCs/>
          <w:color w:val="000000" w:themeColor="text1"/>
        </w:rPr>
        <w:t xml:space="preserve"> and the ordinal secondary endpoint of CCS class</w:t>
      </w:r>
      <w:r w:rsidR="006D1210" w:rsidRPr="00CE0C6F">
        <w:rPr>
          <w:rFonts w:ascii="Times New Roman" w:eastAsia="Times New Roman" w:hAnsi="Times New Roman" w:cs="Times New Roman"/>
          <w:bCs/>
          <w:color w:val="000000" w:themeColor="text1"/>
        </w:rPr>
        <w:t xml:space="preserve"> were analyzed using </w:t>
      </w:r>
      <w:r w:rsidR="00AA13B0">
        <w:rPr>
          <w:rFonts w:ascii="Times New Roman" w:eastAsia="Times New Roman" w:hAnsi="Times New Roman" w:cs="Times New Roman"/>
          <w:bCs/>
          <w:color w:val="000000" w:themeColor="text1"/>
        </w:rPr>
        <w:t xml:space="preserve">the same </w:t>
      </w:r>
      <w:r w:rsidR="006D1210" w:rsidRPr="00CE0C6F">
        <w:rPr>
          <w:rFonts w:ascii="Times New Roman" w:eastAsia="Times New Roman" w:hAnsi="Times New Roman" w:cs="Times New Roman"/>
          <w:bCs/>
          <w:color w:val="000000" w:themeColor="text1"/>
        </w:rPr>
        <w:t>ordinal analysis of covariance technique</w:t>
      </w:r>
      <w:r w:rsidR="00AA13B0">
        <w:rPr>
          <w:rFonts w:ascii="Times New Roman" w:eastAsia="Times New Roman" w:hAnsi="Times New Roman" w:cs="Times New Roman"/>
          <w:bCs/>
          <w:color w:val="000000" w:themeColor="text1"/>
        </w:rPr>
        <w:t>.</w:t>
      </w:r>
      <w:r w:rsidR="006D1210">
        <w:rPr>
          <w:rFonts w:ascii="Times New Roman" w:eastAsia="Times New Roman" w:hAnsi="Times New Roman" w:cs="Times New Roman"/>
          <w:bCs/>
          <w:color w:val="000000" w:themeColor="text1"/>
        </w:rPr>
        <w:t xml:space="preserve"> For freedom from angina, a logistic regression model was used. For other secondary end</w:t>
      </w:r>
      <w:r w:rsidR="00950A11">
        <w:rPr>
          <w:rFonts w:ascii="Times New Roman" w:eastAsia="Times New Roman" w:hAnsi="Times New Roman" w:cs="Times New Roman"/>
          <w:bCs/>
          <w:color w:val="000000" w:themeColor="text1"/>
        </w:rPr>
        <w:t xml:space="preserve"> </w:t>
      </w:r>
      <w:r w:rsidR="006D1210">
        <w:rPr>
          <w:rFonts w:ascii="Times New Roman" w:eastAsia="Times New Roman" w:hAnsi="Times New Roman" w:cs="Times New Roman"/>
          <w:bCs/>
          <w:color w:val="000000" w:themeColor="text1"/>
        </w:rPr>
        <w:t>points</w:t>
      </w:r>
      <w:r w:rsidR="00D0075A">
        <w:rPr>
          <w:rFonts w:ascii="Times New Roman" w:eastAsia="Times New Roman" w:hAnsi="Times New Roman" w:cs="Times New Roman"/>
          <w:bCs/>
          <w:color w:val="000000" w:themeColor="text1"/>
        </w:rPr>
        <w:t>,</w:t>
      </w:r>
      <w:r w:rsidR="006A731D">
        <w:rPr>
          <w:rFonts w:ascii="Times New Roman" w:eastAsia="Times New Roman" w:hAnsi="Times New Roman" w:cs="Times New Roman"/>
          <w:bCs/>
          <w:color w:val="000000" w:themeColor="text1"/>
        </w:rPr>
        <w:t xml:space="preserve"> an ordinary least squares model was used. </w:t>
      </w:r>
      <w:r w:rsidR="00EA10CE">
        <w:rPr>
          <w:rFonts w:ascii="Times New Roman" w:eastAsia="Times New Roman" w:hAnsi="Times New Roman" w:cs="Times New Roman"/>
          <w:bCs/>
          <w:color w:val="000000" w:themeColor="text1"/>
        </w:rPr>
        <w:t>R</w:t>
      </w:r>
      <w:r w:rsidR="006A731D">
        <w:rPr>
          <w:rFonts w:ascii="Times New Roman" w:eastAsia="Times New Roman" w:hAnsi="Times New Roman" w:cs="Times New Roman"/>
          <w:bCs/>
          <w:color w:val="000000" w:themeColor="text1"/>
        </w:rPr>
        <w:t>estricted cubic splines were used to allow for non-linear effects.</w:t>
      </w:r>
    </w:p>
    <w:p w14:paraId="5A29882B" w14:textId="77777777" w:rsidR="006A731D" w:rsidRDefault="006A731D" w:rsidP="000A4059">
      <w:pPr>
        <w:spacing w:line="480" w:lineRule="auto"/>
        <w:jc w:val="both"/>
        <w:rPr>
          <w:rFonts w:ascii="Times New Roman" w:eastAsia="Times New Roman" w:hAnsi="Times New Roman" w:cs="Times New Roman"/>
          <w:bCs/>
          <w:color w:val="000000" w:themeColor="text1"/>
        </w:rPr>
      </w:pPr>
    </w:p>
    <w:p w14:paraId="13879E03" w14:textId="416F559B" w:rsidR="00ED4340" w:rsidRPr="004B1C30" w:rsidRDefault="00A73E96" w:rsidP="000A4059">
      <w:pPr>
        <w:spacing w:line="48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bCs/>
          <w:color w:val="000000" w:themeColor="text1"/>
        </w:rPr>
        <w:t>There were no</w:t>
      </w:r>
      <w:r w:rsidR="00502E7F">
        <w:rPr>
          <w:rFonts w:ascii="Times New Roman" w:eastAsia="Times New Roman" w:hAnsi="Times New Roman" w:cs="Times New Roman"/>
          <w:bCs/>
          <w:color w:val="000000" w:themeColor="text1"/>
        </w:rPr>
        <w:t xml:space="preserve"> pre-specified plan</w:t>
      </w:r>
      <w:r>
        <w:rPr>
          <w:rFonts w:ascii="Times New Roman" w:eastAsia="Times New Roman" w:hAnsi="Times New Roman" w:cs="Times New Roman"/>
          <w:bCs/>
          <w:color w:val="000000" w:themeColor="text1"/>
        </w:rPr>
        <w:t>s</w:t>
      </w:r>
      <w:r w:rsidR="00502E7F">
        <w:rPr>
          <w:rFonts w:ascii="Times New Roman" w:eastAsia="Times New Roman" w:hAnsi="Times New Roman" w:cs="Times New Roman"/>
          <w:bCs/>
          <w:color w:val="000000" w:themeColor="text1"/>
        </w:rPr>
        <w:t xml:space="preserve"> to adjust for multiplicity. Therefore, the results are reported as point estimates and 95% confidence intervals</w:t>
      </w:r>
      <w:r>
        <w:rPr>
          <w:rFonts w:ascii="Times New Roman" w:eastAsia="Times New Roman" w:hAnsi="Times New Roman" w:cs="Times New Roman"/>
          <w:bCs/>
          <w:color w:val="000000" w:themeColor="text1"/>
        </w:rPr>
        <w:t xml:space="preserve"> and </w:t>
      </w:r>
      <w:r w:rsidR="00502E7F">
        <w:rPr>
          <w:rFonts w:ascii="Times New Roman" w:eastAsia="Times New Roman" w:hAnsi="Times New Roman" w:cs="Times New Roman"/>
          <w:bCs/>
          <w:color w:val="000000" w:themeColor="text1"/>
        </w:rPr>
        <w:t xml:space="preserve">the widths of the confidence intervals </w:t>
      </w:r>
      <w:r>
        <w:rPr>
          <w:rFonts w:ascii="Times New Roman" w:eastAsia="Times New Roman" w:hAnsi="Times New Roman" w:cs="Times New Roman"/>
          <w:bCs/>
          <w:color w:val="000000" w:themeColor="text1"/>
        </w:rPr>
        <w:t>s</w:t>
      </w:r>
      <w:r w:rsidR="00502E7F">
        <w:rPr>
          <w:rFonts w:ascii="Times New Roman" w:eastAsia="Times New Roman" w:hAnsi="Times New Roman" w:cs="Times New Roman"/>
          <w:bCs/>
          <w:color w:val="000000" w:themeColor="text1"/>
        </w:rPr>
        <w:t>hould not be used in place of a hypothesis test.</w:t>
      </w:r>
      <w:r w:rsidR="00CA056E">
        <w:rPr>
          <w:rFonts w:ascii="Times New Roman" w:eastAsia="Times New Roman" w:hAnsi="Times New Roman" w:cs="Times New Roman"/>
          <w:color w:val="000000" w:themeColor="text1"/>
        </w:rPr>
        <w:t xml:space="preserve"> </w:t>
      </w:r>
      <w:r w:rsidR="006A731D" w:rsidRPr="004B1C30">
        <w:rPr>
          <w:rFonts w:ascii="Times New Roman" w:eastAsia="Times New Roman" w:hAnsi="Times New Roman" w:cs="Times New Roman"/>
          <w:color w:val="000000" w:themeColor="text1"/>
        </w:rPr>
        <w:t xml:space="preserve">The blinding index for patients and staff at baseline and follow-up were calculated using </w:t>
      </w:r>
      <w:r w:rsidR="006A731D">
        <w:rPr>
          <w:rFonts w:ascii="Times New Roman" w:eastAsia="Times New Roman" w:hAnsi="Times New Roman" w:cs="Times New Roman"/>
          <w:color w:val="000000" w:themeColor="text1"/>
        </w:rPr>
        <w:t>published</w:t>
      </w:r>
      <w:r w:rsidR="006A731D" w:rsidRPr="004B1C30">
        <w:rPr>
          <w:rFonts w:ascii="Times New Roman" w:eastAsia="Times New Roman" w:hAnsi="Times New Roman" w:cs="Times New Roman"/>
          <w:color w:val="000000" w:themeColor="text1"/>
        </w:rPr>
        <w:t xml:space="preserve"> methods</w:t>
      </w:r>
      <w:r w:rsidR="006A731D">
        <w:rPr>
          <w:rFonts w:ascii="Times New Roman" w:eastAsia="Times New Roman" w:hAnsi="Times New Roman" w:cs="Times New Roman"/>
          <w:color w:val="000000" w:themeColor="text1"/>
        </w:rPr>
        <w:t>.</w:t>
      </w:r>
      <w:r w:rsidR="006A731D">
        <w:rPr>
          <w:rFonts w:ascii="Times New Roman" w:eastAsia="Times New Roman" w:hAnsi="Times New Roman" w:cs="Times New Roman"/>
          <w:color w:val="000000" w:themeColor="text1"/>
        </w:rPr>
        <w:fldChar w:fldCharType="begin"/>
      </w:r>
      <w:r w:rsidR="006A731D">
        <w:rPr>
          <w:rFonts w:ascii="Times New Roman" w:eastAsia="Times New Roman" w:hAnsi="Times New Roman" w:cs="Times New Roman"/>
          <w:color w:val="000000" w:themeColor="text1"/>
        </w:rPr>
        <w:instrText xml:space="preserve"> ADDIN ZOTERO_ITEM CSL_CITATION {"citationID":"us7nKIXl","properties":{"formattedCitation":"\\super 16\\nosupersub{}","plainCitation":"16","noteIndex":0},"citationItems":[{"id":617,"uris":["http://zotero.org/users/9881230/items/ZEQEUFLP"],"itemData":{"id":617,"type":"article-journal","container-title":"Controlled Clinical Trials","DOI":"10.1016/j.cct.2003.10.016","ISSN":"01972456","issue":"2","journalAbbreviation":"Controlled Clinical Trials","language":"en","page":"143-156","source":"DOI.org (Crossref)","title":"Assessment of blinding in clinical trials","volume":"25","author":[{"family":"Bang","given":"Heejung"},{"family":"Ni","given":"Liyun"},{"family":"Davis","given":"Clarence E"}],"issued":{"date-parts":[["2004",4]]}}}],"schema":"https://github.com/citation-style-language/schema/raw/master/csl-citation.json"} </w:instrText>
      </w:r>
      <w:r w:rsidR="006A731D">
        <w:rPr>
          <w:rFonts w:ascii="Times New Roman" w:eastAsia="Times New Roman" w:hAnsi="Times New Roman" w:cs="Times New Roman"/>
          <w:color w:val="000000" w:themeColor="text1"/>
        </w:rPr>
        <w:fldChar w:fldCharType="separate"/>
      </w:r>
      <w:r w:rsidR="006A731D" w:rsidRPr="00C01F9E">
        <w:rPr>
          <w:rFonts w:ascii="Times New Roman" w:hAnsi="Times New Roman" w:cs="Times New Roman"/>
          <w:color w:val="000000"/>
          <w:vertAlign w:val="superscript"/>
        </w:rPr>
        <w:t>16</w:t>
      </w:r>
      <w:r w:rsidR="006A731D">
        <w:rPr>
          <w:rFonts w:ascii="Times New Roman" w:eastAsia="Times New Roman" w:hAnsi="Times New Roman" w:cs="Times New Roman"/>
          <w:color w:val="000000" w:themeColor="text1"/>
        </w:rPr>
        <w:fldChar w:fldCharType="end"/>
      </w:r>
      <w:r>
        <w:rPr>
          <w:rFonts w:ascii="Times New Roman" w:eastAsia="Times New Roman" w:hAnsi="Times New Roman" w:cs="Times New Roman"/>
          <w:bCs/>
          <w:color w:val="000000" w:themeColor="text1"/>
        </w:rPr>
        <w:t xml:space="preserve"> </w:t>
      </w:r>
      <w:r w:rsidR="00A728C6" w:rsidRPr="004B1C30">
        <w:rPr>
          <w:rFonts w:ascii="Times New Roman" w:eastAsia="Times New Roman" w:hAnsi="Times New Roman" w:cs="Times New Roman"/>
          <w:color w:val="000000" w:themeColor="text1"/>
        </w:rPr>
        <w:t>All analyses were conducted using R</w:t>
      </w:r>
      <w:r w:rsidR="00550605">
        <w:rPr>
          <w:rFonts w:ascii="Times New Roman" w:eastAsia="Times New Roman" w:hAnsi="Times New Roman" w:cs="Times New Roman"/>
          <w:color w:val="000000" w:themeColor="text1"/>
        </w:rPr>
        <w:fldChar w:fldCharType="begin"/>
      </w:r>
      <w:r w:rsidR="00C01F9E">
        <w:rPr>
          <w:rFonts w:ascii="Times New Roman" w:eastAsia="Times New Roman" w:hAnsi="Times New Roman" w:cs="Times New Roman"/>
          <w:color w:val="000000" w:themeColor="text1"/>
        </w:rPr>
        <w:instrText xml:space="preserve"> ADDIN ZOTERO_ITEM CSL_CITATION {"citationID":"qXdBJRMI","properties":{"formattedCitation":"\\super 17\\nosupersub{}","plainCitation":"17","noteIndex":0},"citationItems":[{"id":614,"uris":["http://zotero.org/users/9881230/items/4UAK2LJR"],"itemData":{"id":614,"type":"document","publisher":"R Foundation for Statistical Computing, Vienna, Austria.","title":"R: A language and environment for statistical computing.","URL":"https://www.R-project.org/.","author":[{"family":"R Core Team 2022","given":""}]}}],"schema":"https://github.com/citation-style-language/schema/raw/master/csl-citation.json"} </w:instrText>
      </w:r>
      <w:r w:rsidR="00550605">
        <w:rPr>
          <w:rFonts w:ascii="Times New Roman" w:eastAsia="Times New Roman" w:hAnsi="Times New Roman" w:cs="Times New Roman"/>
          <w:color w:val="000000" w:themeColor="text1"/>
        </w:rPr>
        <w:fldChar w:fldCharType="separate"/>
      </w:r>
      <w:r w:rsidR="00C01F9E" w:rsidRPr="00C01F9E">
        <w:rPr>
          <w:rFonts w:ascii="Times New Roman" w:hAnsi="Times New Roman" w:cs="Times New Roman"/>
          <w:color w:val="000000"/>
          <w:vertAlign w:val="superscript"/>
        </w:rPr>
        <w:t>17</w:t>
      </w:r>
      <w:r w:rsidR="00550605">
        <w:rPr>
          <w:rFonts w:ascii="Times New Roman" w:eastAsia="Times New Roman" w:hAnsi="Times New Roman" w:cs="Times New Roman"/>
          <w:color w:val="000000" w:themeColor="text1"/>
        </w:rPr>
        <w:fldChar w:fldCharType="end"/>
      </w:r>
      <w:r w:rsidR="00A728C6" w:rsidRPr="004B1C30">
        <w:rPr>
          <w:rFonts w:ascii="Times New Roman" w:eastAsia="Times New Roman" w:hAnsi="Times New Roman" w:cs="Times New Roman"/>
          <w:color w:val="000000" w:themeColor="text1"/>
        </w:rPr>
        <w:t xml:space="preserve"> using the package</w:t>
      </w:r>
      <w:r w:rsidR="00D44584">
        <w:rPr>
          <w:rFonts w:ascii="Times New Roman" w:eastAsia="Times New Roman" w:hAnsi="Times New Roman" w:cs="Times New Roman"/>
          <w:color w:val="000000" w:themeColor="text1"/>
        </w:rPr>
        <w:t xml:space="preserve"> </w:t>
      </w:r>
      <w:r w:rsidR="006A731D">
        <w:rPr>
          <w:rFonts w:ascii="Times New Roman" w:eastAsia="Times New Roman" w:hAnsi="Times New Roman" w:cs="Times New Roman"/>
          <w:color w:val="000000" w:themeColor="text1"/>
        </w:rPr>
        <w:t>rms</w:t>
      </w:r>
      <w:r w:rsidR="00EF7510">
        <w:rPr>
          <w:rFonts w:ascii="Times New Roman" w:eastAsia="Times New Roman" w:hAnsi="Times New Roman" w:cs="Times New Roman"/>
          <w:color w:val="000000" w:themeColor="text1"/>
        </w:rPr>
        <w:fldChar w:fldCharType="begin"/>
      </w:r>
      <w:r w:rsidR="00EF7510">
        <w:rPr>
          <w:rFonts w:ascii="Times New Roman" w:eastAsia="Times New Roman" w:hAnsi="Times New Roman" w:cs="Times New Roman"/>
          <w:color w:val="000000" w:themeColor="text1"/>
        </w:rPr>
        <w:instrText xml:space="preserve"> ADDIN ZOTERO_ITEM CSL_CITATION {"citationID":"5thbnTrp","properties":{"formattedCitation":"\\super 18\\nosupersub{}","plainCitation":"18","noteIndex":0},"citationItems":[{"id":795,"uris":["http://zotero.org/users/9881230/items/G7NIMNA5"],"itemData":{"id":795,"type":"document","note":"R package version 6.7-1","title":"rms: Regression Modeling Strategies.","URL":"https://CRAN.R-project.org/package=rms","author":[{"family":"Harrell","given":"Frank E."}],"issued":{"date-parts":[["2023"]]}}}],"schema":"https://github.com/citation-style-language/schema/raw/master/csl-citation.json"} </w:instrText>
      </w:r>
      <w:r w:rsidR="00EF7510">
        <w:rPr>
          <w:rFonts w:ascii="Times New Roman" w:eastAsia="Times New Roman" w:hAnsi="Times New Roman" w:cs="Times New Roman"/>
          <w:color w:val="000000" w:themeColor="text1"/>
        </w:rPr>
        <w:fldChar w:fldCharType="separate"/>
      </w:r>
      <w:r w:rsidR="00EF7510" w:rsidRPr="00EF7510">
        <w:rPr>
          <w:rFonts w:ascii="Times New Roman" w:hAnsi="Times New Roman" w:cs="Times New Roman"/>
          <w:color w:val="000000"/>
          <w:vertAlign w:val="superscript"/>
        </w:rPr>
        <w:t>18</w:t>
      </w:r>
      <w:r w:rsidR="00EF7510">
        <w:rPr>
          <w:rFonts w:ascii="Times New Roman" w:eastAsia="Times New Roman" w:hAnsi="Times New Roman" w:cs="Times New Roman"/>
          <w:color w:val="000000" w:themeColor="text1"/>
        </w:rPr>
        <w:fldChar w:fldCharType="end"/>
      </w:r>
      <w:r w:rsidR="006A731D">
        <w:rPr>
          <w:rFonts w:ascii="Times New Roman" w:eastAsia="Times New Roman" w:hAnsi="Times New Roman" w:cs="Times New Roman"/>
          <w:color w:val="000000" w:themeColor="text1"/>
        </w:rPr>
        <w:t xml:space="preserve"> </w:t>
      </w:r>
      <w:r w:rsidR="00D44584">
        <w:rPr>
          <w:rFonts w:ascii="Times New Roman" w:eastAsia="Times New Roman" w:hAnsi="Times New Roman" w:cs="Times New Roman"/>
          <w:color w:val="000000" w:themeColor="text1"/>
        </w:rPr>
        <w:t xml:space="preserve">for </w:t>
      </w:r>
      <w:r w:rsidR="00AD442B">
        <w:rPr>
          <w:rFonts w:ascii="Times New Roman" w:eastAsia="Times New Roman" w:hAnsi="Times New Roman" w:cs="Times New Roman"/>
          <w:color w:val="000000" w:themeColor="text1"/>
        </w:rPr>
        <w:t xml:space="preserve">the </w:t>
      </w:r>
      <w:r w:rsidR="00D44584">
        <w:rPr>
          <w:rFonts w:ascii="Times New Roman" w:eastAsia="Times New Roman" w:hAnsi="Times New Roman" w:cs="Times New Roman"/>
          <w:color w:val="000000" w:themeColor="text1"/>
        </w:rPr>
        <w:t xml:space="preserve">frequentist analysis, </w:t>
      </w:r>
      <w:r w:rsidR="00AD442B">
        <w:rPr>
          <w:rFonts w:ascii="Times New Roman" w:eastAsia="Times New Roman" w:hAnsi="Times New Roman" w:cs="Times New Roman"/>
          <w:color w:val="000000" w:themeColor="text1"/>
        </w:rPr>
        <w:t xml:space="preserve">the </w:t>
      </w:r>
      <w:r w:rsidR="00A728C6" w:rsidRPr="004B1C30">
        <w:rPr>
          <w:rFonts w:ascii="Times New Roman" w:eastAsia="Times New Roman" w:hAnsi="Times New Roman" w:cs="Times New Roman"/>
          <w:color w:val="000000" w:themeColor="text1"/>
        </w:rPr>
        <w:t>rmsb</w:t>
      </w:r>
      <w:r w:rsidR="004B3A06">
        <w:rPr>
          <w:rFonts w:ascii="Times New Roman" w:eastAsia="Times New Roman" w:hAnsi="Times New Roman" w:cs="Times New Roman"/>
          <w:color w:val="000000" w:themeColor="text1"/>
        </w:rPr>
        <w:fldChar w:fldCharType="begin"/>
      </w:r>
      <w:r w:rsidR="00EF7510">
        <w:rPr>
          <w:rFonts w:ascii="Times New Roman" w:eastAsia="Times New Roman" w:hAnsi="Times New Roman" w:cs="Times New Roman"/>
          <w:color w:val="000000" w:themeColor="text1"/>
        </w:rPr>
        <w:instrText xml:space="preserve"> ADDIN ZOTERO_ITEM CSL_CITATION {"citationID":"D9xFEJ9j","properties":{"formattedCitation":"\\super 19\\nosupersub{}","plainCitation":"19","noteIndex":0},"citationItems":[{"id":708,"uris":["http://zotero.org/users/9881230/items/UV47TW88"],"itemData":{"id":708,"type":"article-journal","title":"rmsb: Bayesian Regression Modeling Strategies. R package version 0.1.0,Strategies","URL":"https://CRAN.R-project.org/package=rmsb","author":[{"family":"Harrell","given":"Frank E."}],"issued":{"date-parts":[["2022"]]}}}],"schema":"https://github.com/citation-style-language/schema/raw/master/csl-citation.json"} </w:instrText>
      </w:r>
      <w:r w:rsidR="004B3A06">
        <w:rPr>
          <w:rFonts w:ascii="Times New Roman" w:eastAsia="Times New Roman" w:hAnsi="Times New Roman" w:cs="Times New Roman"/>
          <w:color w:val="000000" w:themeColor="text1"/>
        </w:rPr>
        <w:fldChar w:fldCharType="separate"/>
      </w:r>
      <w:r w:rsidR="00EF7510" w:rsidRPr="00EF7510">
        <w:rPr>
          <w:rFonts w:ascii="Times New Roman" w:hAnsi="Times New Roman" w:cs="Times New Roman"/>
          <w:color w:val="000000"/>
          <w:vertAlign w:val="superscript"/>
        </w:rPr>
        <w:t>19</w:t>
      </w:r>
      <w:r w:rsidR="004B3A06">
        <w:rPr>
          <w:rFonts w:ascii="Times New Roman" w:eastAsia="Times New Roman" w:hAnsi="Times New Roman" w:cs="Times New Roman"/>
          <w:color w:val="000000" w:themeColor="text1"/>
        </w:rPr>
        <w:fldChar w:fldCharType="end"/>
      </w:r>
      <w:r w:rsidR="00EF7510">
        <w:rPr>
          <w:rFonts w:ascii="Times New Roman" w:eastAsia="Times New Roman" w:hAnsi="Times New Roman" w:cs="Times New Roman"/>
          <w:color w:val="000000" w:themeColor="text1"/>
        </w:rPr>
        <w:t xml:space="preserve"> </w:t>
      </w:r>
      <w:r w:rsidR="00AD442B">
        <w:rPr>
          <w:rFonts w:ascii="Times New Roman" w:eastAsia="Times New Roman" w:hAnsi="Times New Roman" w:cs="Times New Roman"/>
          <w:color w:val="000000" w:themeColor="text1"/>
        </w:rPr>
        <w:t xml:space="preserve">package </w:t>
      </w:r>
      <w:r w:rsidR="00EF7510" w:rsidRPr="004B1C30">
        <w:rPr>
          <w:rFonts w:ascii="Times New Roman" w:eastAsia="Times New Roman" w:hAnsi="Times New Roman" w:cs="Times New Roman"/>
          <w:color w:val="000000" w:themeColor="text1"/>
        </w:rPr>
        <w:t>for Bayesian modeling</w:t>
      </w:r>
      <w:r w:rsidR="004B3A06">
        <w:rPr>
          <w:rFonts w:ascii="Times New Roman" w:eastAsia="Times New Roman" w:hAnsi="Times New Roman" w:cs="Times New Roman"/>
          <w:color w:val="000000" w:themeColor="text1"/>
        </w:rPr>
        <w:t xml:space="preserve"> </w:t>
      </w:r>
      <w:r w:rsidR="00D44584">
        <w:rPr>
          <w:rFonts w:ascii="Times New Roman" w:eastAsia="Times New Roman" w:hAnsi="Times New Roman" w:cs="Times New Roman"/>
          <w:color w:val="000000" w:themeColor="text1"/>
        </w:rPr>
        <w:t xml:space="preserve"> </w:t>
      </w:r>
      <w:r w:rsidR="00A728C6" w:rsidRPr="004B1C30">
        <w:rPr>
          <w:rFonts w:ascii="Times New Roman" w:eastAsia="Times New Roman" w:hAnsi="Times New Roman" w:cs="Times New Roman"/>
          <w:color w:val="000000" w:themeColor="text1"/>
        </w:rPr>
        <w:t xml:space="preserve">and </w:t>
      </w:r>
      <w:r w:rsidR="00AD442B">
        <w:rPr>
          <w:rFonts w:ascii="Times New Roman" w:eastAsia="Times New Roman" w:hAnsi="Times New Roman" w:cs="Times New Roman"/>
          <w:color w:val="000000" w:themeColor="text1"/>
        </w:rPr>
        <w:t xml:space="preserve">the </w:t>
      </w:r>
      <w:r w:rsidR="00A728C6" w:rsidRPr="004B1C30">
        <w:rPr>
          <w:rFonts w:ascii="Times New Roman" w:eastAsia="Times New Roman" w:hAnsi="Times New Roman" w:cs="Times New Roman"/>
          <w:color w:val="000000" w:themeColor="text1"/>
        </w:rPr>
        <w:t>BI</w:t>
      </w:r>
      <w:r w:rsidR="00AD442B">
        <w:rPr>
          <w:rFonts w:ascii="Times New Roman" w:eastAsia="Times New Roman" w:hAnsi="Times New Roman" w:cs="Times New Roman"/>
          <w:color w:val="000000" w:themeColor="text1"/>
        </w:rPr>
        <w:t xml:space="preserve"> package </w:t>
      </w:r>
      <w:r w:rsidR="00EF7510">
        <w:rPr>
          <w:rFonts w:ascii="Times New Roman" w:eastAsia="Times New Roman" w:hAnsi="Times New Roman" w:cs="Times New Roman"/>
          <w:color w:val="000000" w:themeColor="text1"/>
        </w:rPr>
        <w:fldChar w:fldCharType="begin"/>
      </w:r>
      <w:r w:rsidR="00EF7510">
        <w:rPr>
          <w:rFonts w:ascii="Times New Roman" w:eastAsia="Times New Roman" w:hAnsi="Times New Roman" w:cs="Times New Roman"/>
          <w:color w:val="000000" w:themeColor="text1"/>
        </w:rPr>
        <w:instrText xml:space="preserve"> ADDIN ZOTERO_ITEM CSL_CITATION {"citationID":"QSYEWAK4","properties":{"formattedCitation":"\\super 20\\nosupersub{}","plainCitation":"20","noteIndex":0},"citationItems":[{"id":796,"uris":["http://zotero.org/users/9881230/items/LCHEMYTI"],"itemData":{"id":796,"type":"document","title":"BI: Blinding Assessment Indexes for Randomized, Controlled, Clinical   Trials. R package version 1.2.0,","URL":"https://CRAN.R-project.org/package=BI","author":[{"family":"Schwartz","given":"M"},{"family":"Mercaldo, N","given":""}],"issued":{"date-parts":[["2022"]]}}}],"schema":"https://github.com/citation-style-language/schema/raw/master/csl-citation.json"} </w:instrText>
      </w:r>
      <w:r w:rsidR="00EF7510">
        <w:rPr>
          <w:rFonts w:ascii="Times New Roman" w:eastAsia="Times New Roman" w:hAnsi="Times New Roman" w:cs="Times New Roman"/>
          <w:color w:val="000000" w:themeColor="text1"/>
        </w:rPr>
        <w:fldChar w:fldCharType="separate"/>
      </w:r>
      <w:r w:rsidR="00EF7510" w:rsidRPr="00EF7510">
        <w:rPr>
          <w:rFonts w:ascii="Times New Roman" w:hAnsi="Times New Roman" w:cs="Times New Roman"/>
          <w:color w:val="000000"/>
          <w:vertAlign w:val="superscript"/>
        </w:rPr>
        <w:t>20</w:t>
      </w:r>
      <w:r w:rsidR="00EF7510">
        <w:rPr>
          <w:rFonts w:ascii="Times New Roman" w:eastAsia="Times New Roman" w:hAnsi="Times New Roman" w:cs="Times New Roman"/>
          <w:color w:val="000000" w:themeColor="text1"/>
        </w:rPr>
        <w:fldChar w:fldCharType="end"/>
      </w:r>
      <w:r w:rsidR="00A728C6" w:rsidRPr="004B1C30">
        <w:rPr>
          <w:rFonts w:ascii="Times New Roman" w:eastAsia="Times New Roman" w:hAnsi="Times New Roman" w:cs="Times New Roman"/>
          <w:color w:val="000000" w:themeColor="text1"/>
        </w:rPr>
        <w:t xml:space="preserve"> for the blinding index</w:t>
      </w:r>
      <w:r w:rsidR="00EF7510">
        <w:rPr>
          <w:rFonts w:ascii="Times New Roman" w:eastAsia="Times New Roman" w:hAnsi="Times New Roman" w:cs="Times New Roman"/>
          <w:color w:val="000000" w:themeColor="text1"/>
        </w:rPr>
        <w:t>.</w:t>
      </w:r>
    </w:p>
    <w:p w14:paraId="54C5A391" w14:textId="77777777" w:rsidR="00ED4340" w:rsidRPr="004B1C30" w:rsidRDefault="00ED4340" w:rsidP="000A4059">
      <w:pPr>
        <w:spacing w:line="480" w:lineRule="auto"/>
        <w:jc w:val="both"/>
        <w:rPr>
          <w:rFonts w:ascii="Times New Roman" w:eastAsia="Times New Roman" w:hAnsi="Times New Roman" w:cs="Times New Roman"/>
          <w:color w:val="000000" w:themeColor="text1"/>
        </w:rPr>
      </w:pPr>
    </w:p>
    <w:p w14:paraId="3D20E0A5" w14:textId="77777777" w:rsidR="00ED4340" w:rsidRPr="004B1C30" w:rsidRDefault="00ED4340" w:rsidP="000A4059">
      <w:pPr>
        <w:spacing w:line="480" w:lineRule="auto"/>
        <w:jc w:val="both"/>
        <w:rPr>
          <w:rFonts w:ascii="Times New Roman" w:eastAsia="Times New Roman" w:hAnsi="Times New Roman" w:cs="Times New Roman"/>
          <w:color w:val="000000" w:themeColor="text1"/>
        </w:rPr>
      </w:pPr>
    </w:p>
    <w:p w14:paraId="3156F428" w14:textId="77777777" w:rsidR="00ED4340" w:rsidRPr="004B1C30" w:rsidRDefault="00ED4340" w:rsidP="000A4059">
      <w:pPr>
        <w:spacing w:line="480" w:lineRule="auto"/>
        <w:jc w:val="both"/>
        <w:rPr>
          <w:rFonts w:ascii="Times New Roman" w:eastAsia="Times New Roman" w:hAnsi="Times New Roman" w:cs="Times New Roman"/>
          <w:color w:val="000000" w:themeColor="text1"/>
        </w:rPr>
      </w:pPr>
    </w:p>
    <w:p w14:paraId="6FE170AE" w14:textId="77777777" w:rsidR="00ED4340" w:rsidRPr="004B1C30" w:rsidRDefault="00ED4340" w:rsidP="000A4059">
      <w:pPr>
        <w:spacing w:line="480" w:lineRule="auto"/>
        <w:jc w:val="both"/>
        <w:rPr>
          <w:rFonts w:ascii="Times New Roman" w:eastAsia="Times New Roman" w:hAnsi="Times New Roman" w:cs="Times New Roman"/>
          <w:color w:val="000000" w:themeColor="text1"/>
        </w:rPr>
      </w:pPr>
    </w:p>
    <w:p w14:paraId="36ACAE5C" w14:textId="77777777" w:rsidR="00ED4340" w:rsidRPr="004B1C30" w:rsidRDefault="00ED4340" w:rsidP="000A4059">
      <w:pPr>
        <w:spacing w:line="480" w:lineRule="auto"/>
        <w:jc w:val="both"/>
        <w:rPr>
          <w:rFonts w:ascii="Times New Roman" w:eastAsia="Times New Roman" w:hAnsi="Times New Roman" w:cs="Times New Roman"/>
          <w:color w:val="000000" w:themeColor="text1"/>
        </w:rPr>
      </w:pPr>
    </w:p>
    <w:p w14:paraId="49D1D3B1" w14:textId="77777777" w:rsidR="00ED4340" w:rsidRPr="004B1C30" w:rsidRDefault="00ED4340" w:rsidP="000A4059">
      <w:pPr>
        <w:spacing w:line="480" w:lineRule="auto"/>
        <w:jc w:val="both"/>
        <w:rPr>
          <w:rFonts w:ascii="Times New Roman" w:eastAsia="Times New Roman" w:hAnsi="Times New Roman" w:cs="Times New Roman"/>
          <w:color w:val="000000" w:themeColor="text1"/>
        </w:rPr>
        <w:sectPr w:rsidR="00ED4340" w:rsidRPr="004B1C30">
          <w:pgSz w:w="11909" w:h="16834"/>
          <w:pgMar w:top="1440" w:right="1440" w:bottom="1440" w:left="1440" w:header="720" w:footer="720" w:gutter="0"/>
          <w:cols w:space="720"/>
        </w:sectPr>
      </w:pPr>
    </w:p>
    <w:p w14:paraId="11B3178D" w14:textId="243152AC" w:rsidR="00ED4340" w:rsidRPr="004B1C30" w:rsidRDefault="00550605" w:rsidP="000A4059">
      <w:pPr>
        <w:spacing w:line="480" w:lineRule="auto"/>
        <w:jc w:val="both"/>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lastRenderedPageBreak/>
        <w:t>RESULTS</w:t>
      </w:r>
    </w:p>
    <w:p w14:paraId="1E9B456E" w14:textId="77777777" w:rsidR="00ED4340" w:rsidRPr="004B1C30" w:rsidRDefault="00ED4340" w:rsidP="000A4059">
      <w:pPr>
        <w:spacing w:line="480" w:lineRule="auto"/>
        <w:jc w:val="both"/>
        <w:rPr>
          <w:rFonts w:ascii="Times New Roman" w:eastAsia="Times New Roman" w:hAnsi="Times New Roman" w:cs="Times New Roman"/>
          <w:b/>
          <w:color w:val="000000" w:themeColor="text1"/>
        </w:rPr>
      </w:pPr>
    </w:p>
    <w:p w14:paraId="45C35232" w14:textId="77777777" w:rsidR="00ED4340" w:rsidRPr="004B1C30" w:rsidRDefault="00A728C6" w:rsidP="000A4059">
      <w:pPr>
        <w:spacing w:line="480" w:lineRule="auto"/>
        <w:jc w:val="both"/>
        <w:rPr>
          <w:rFonts w:ascii="Times New Roman" w:eastAsia="Times New Roman" w:hAnsi="Times New Roman" w:cs="Times New Roman"/>
          <w:color w:val="000000" w:themeColor="text1"/>
        </w:rPr>
      </w:pPr>
      <w:r w:rsidRPr="004B1C30">
        <w:rPr>
          <w:rFonts w:ascii="Times New Roman" w:eastAsia="Times New Roman" w:hAnsi="Times New Roman" w:cs="Times New Roman"/>
          <w:b/>
          <w:color w:val="000000" w:themeColor="text1"/>
        </w:rPr>
        <w:t>Patients</w:t>
      </w:r>
    </w:p>
    <w:p w14:paraId="5275D429" w14:textId="47D53265" w:rsidR="00F926D0" w:rsidRPr="004B1C30" w:rsidRDefault="00A728C6" w:rsidP="000A4059">
      <w:pPr>
        <w:spacing w:line="480" w:lineRule="auto"/>
        <w:jc w:val="both"/>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 xml:space="preserve">Between 12th November 2018 and 17th June 2023, 923 patients were assessed for eligibility. Of these, 439 were enrolled </w:t>
      </w:r>
      <w:r w:rsidR="002D14A8">
        <w:rPr>
          <w:rFonts w:ascii="Times New Roman" w:eastAsia="Times New Roman" w:hAnsi="Times New Roman" w:cs="Times New Roman"/>
          <w:color w:val="000000" w:themeColor="text1"/>
        </w:rPr>
        <w:t>into</w:t>
      </w:r>
      <w:r w:rsidRPr="004B1C30">
        <w:rPr>
          <w:rFonts w:ascii="Times New Roman" w:eastAsia="Times New Roman" w:hAnsi="Times New Roman" w:cs="Times New Roman"/>
          <w:color w:val="000000" w:themeColor="text1"/>
        </w:rPr>
        <w:t xml:space="preserve"> the pre-randomization symptom assessment phase, and 301 were randomized to PCI or placebo</w:t>
      </w:r>
      <w:r w:rsidR="00BE2931">
        <w:rPr>
          <w:rFonts w:ascii="Times New Roman" w:eastAsia="Times New Roman" w:hAnsi="Times New Roman" w:cs="Times New Roman"/>
          <w:color w:val="000000" w:themeColor="text1"/>
        </w:rPr>
        <w:t xml:space="preserve"> (</w:t>
      </w:r>
      <w:r w:rsidR="00CD4846">
        <w:rPr>
          <w:rFonts w:ascii="Times New Roman" w:eastAsia="Times New Roman" w:hAnsi="Times New Roman" w:cs="Times New Roman"/>
          <w:color w:val="000000" w:themeColor="text1"/>
        </w:rPr>
        <w:t>F</w:t>
      </w:r>
      <w:r w:rsidR="00517C00">
        <w:rPr>
          <w:rFonts w:ascii="Times New Roman" w:eastAsia="Times New Roman" w:hAnsi="Times New Roman" w:cs="Times New Roman"/>
          <w:color w:val="000000" w:themeColor="text1"/>
        </w:rPr>
        <w:t>ig</w:t>
      </w:r>
      <w:r w:rsidR="00CD4846">
        <w:rPr>
          <w:rFonts w:ascii="Times New Roman" w:eastAsia="Times New Roman" w:hAnsi="Times New Roman" w:cs="Times New Roman"/>
          <w:color w:val="000000" w:themeColor="text1"/>
        </w:rPr>
        <w:t>.</w:t>
      </w:r>
      <w:r w:rsidR="00517C00">
        <w:rPr>
          <w:rFonts w:ascii="Times New Roman" w:eastAsia="Times New Roman" w:hAnsi="Times New Roman" w:cs="Times New Roman"/>
          <w:color w:val="000000" w:themeColor="text1"/>
        </w:rPr>
        <w:t xml:space="preserve"> S2</w:t>
      </w:r>
      <w:r w:rsidR="00BE2931">
        <w:rPr>
          <w:rFonts w:ascii="Times New Roman" w:eastAsia="Times New Roman" w:hAnsi="Times New Roman" w:cs="Times New Roman"/>
          <w:color w:val="000000" w:themeColor="text1"/>
        </w:rPr>
        <w:t>).</w:t>
      </w:r>
      <w:r w:rsidR="000409BB">
        <w:rPr>
          <w:rFonts w:ascii="Times New Roman" w:eastAsia="Times New Roman" w:hAnsi="Times New Roman" w:cs="Times New Roman"/>
          <w:color w:val="000000" w:themeColor="text1"/>
        </w:rPr>
        <w:t xml:space="preserve"> </w:t>
      </w:r>
      <w:r w:rsidRPr="004B1C30">
        <w:rPr>
          <w:rFonts w:ascii="Times New Roman" w:eastAsia="Times New Roman" w:hAnsi="Times New Roman" w:cs="Times New Roman"/>
          <w:color w:val="000000" w:themeColor="text1"/>
        </w:rPr>
        <w:t>Baseline characteristics</w:t>
      </w:r>
      <w:r w:rsidR="009E5C8F">
        <w:rPr>
          <w:rFonts w:ascii="Times New Roman" w:eastAsia="Times New Roman" w:hAnsi="Times New Roman" w:cs="Times New Roman"/>
          <w:color w:val="000000" w:themeColor="text1"/>
        </w:rPr>
        <w:t xml:space="preserve"> of the randomized patients</w:t>
      </w:r>
      <w:r w:rsidRPr="004B1C30">
        <w:rPr>
          <w:rFonts w:ascii="Times New Roman" w:eastAsia="Times New Roman" w:hAnsi="Times New Roman" w:cs="Times New Roman"/>
          <w:color w:val="000000" w:themeColor="text1"/>
        </w:rPr>
        <w:t xml:space="preserve"> are described in Table 1.</w:t>
      </w:r>
      <w:r w:rsidR="001A490E">
        <w:rPr>
          <w:rFonts w:ascii="Times New Roman" w:eastAsia="Times New Roman" w:hAnsi="Times New Roman" w:cs="Times New Roman"/>
          <w:color w:val="000000" w:themeColor="text1"/>
        </w:rPr>
        <w:t xml:space="preserve"> </w:t>
      </w:r>
      <w:r w:rsidR="000409BB">
        <w:rPr>
          <w:rFonts w:ascii="Times New Roman" w:eastAsia="Times New Roman" w:hAnsi="Times New Roman" w:cs="Times New Roman"/>
          <w:color w:val="000000" w:themeColor="text1"/>
        </w:rPr>
        <w:t>The mean age of patients was 64</w:t>
      </w:r>
      <w:r w:rsidR="000409BB">
        <w:rPr>
          <w:rFonts w:ascii="Times New Roman" w:eastAsia="Times New Roman" w:hAnsi="Times New Roman" w:cs="Times New Roman"/>
          <w:color w:val="000000" w:themeColor="text1"/>
        </w:rPr>
        <w:sym w:font="Symbol" w:char="F0B1"/>
      </w:r>
      <w:r w:rsidR="000409BB">
        <w:rPr>
          <w:rFonts w:ascii="Times New Roman" w:eastAsia="Times New Roman" w:hAnsi="Times New Roman" w:cs="Times New Roman"/>
          <w:color w:val="000000" w:themeColor="text1"/>
        </w:rPr>
        <w:t xml:space="preserve">9 years and 79% were male. </w:t>
      </w:r>
      <w:r w:rsidR="001A490E">
        <w:rPr>
          <w:rFonts w:ascii="Times New Roman" w:eastAsia="Times New Roman" w:hAnsi="Times New Roman" w:cs="Times New Roman"/>
          <w:color w:val="000000" w:themeColor="text1"/>
        </w:rPr>
        <w:t>The trial population was representative of patients with stable coronary artery disease in the United Kingdom (</w:t>
      </w:r>
      <w:r w:rsidR="00CD4846">
        <w:rPr>
          <w:rFonts w:ascii="Times New Roman" w:eastAsia="Times New Roman" w:hAnsi="Times New Roman" w:cs="Times New Roman"/>
          <w:color w:val="000000" w:themeColor="text1"/>
        </w:rPr>
        <w:t>T</w:t>
      </w:r>
      <w:r w:rsidR="001A490E">
        <w:rPr>
          <w:rFonts w:ascii="Times New Roman" w:eastAsia="Times New Roman" w:hAnsi="Times New Roman" w:cs="Times New Roman"/>
          <w:color w:val="000000" w:themeColor="text1"/>
        </w:rPr>
        <w:t>able S5).</w:t>
      </w:r>
      <w:r w:rsidRPr="004B1C30">
        <w:rPr>
          <w:rFonts w:ascii="Times New Roman" w:eastAsia="Times New Roman" w:hAnsi="Times New Roman" w:cs="Times New Roman"/>
          <w:color w:val="000000" w:themeColor="text1"/>
        </w:rPr>
        <w:t xml:space="preserve"> </w:t>
      </w:r>
      <w:r w:rsidR="008312F8">
        <w:rPr>
          <w:rFonts w:ascii="Times New Roman" w:eastAsia="Times New Roman" w:hAnsi="Times New Roman" w:cs="Times New Roman"/>
          <w:color w:val="000000" w:themeColor="text1"/>
        </w:rPr>
        <w:t xml:space="preserve">At enrollment, </w:t>
      </w:r>
      <w:r w:rsidR="00CD4846">
        <w:rPr>
          <w:rFonts w:ascii="Times New Roman" w:eastAsia="Times New Roman" w:hAnsi="Times New Roman" w:cs="Times New Roman"/>
          <w:color w:val="000000" w:themeColor="text1"/>
        </w:rPr>
        <w:t>29</w:t>
      </w:r>
      <w:r w:rsidR="00C16501">
        <w:rPr>
          <w:rFonts w:ascii="Times New Roman" w:eastAsia="Times New Roman" w:hAnsi="Times New Roman" w:cs="Times New Roman"/>
          <w:color w:val="000000" w:themeColor="text1"/>
        </w:rPr>
        <w:t>0</w:t>
      </w:r>
      <w:r w:rsidR="00CD4846">
        <w:rPr>
          <w:rFonts w:ascii="Times New Roman" w:eastAsia="Times New Roman" w:hAnsi="Times New Roman" w:cs="Times New Roman"/>
          <w:color w:val="000000" w:themeColor="text1"/>
        </w:rPr>
        <w:t xml:space="preserve"> patients (96%)</w:t>
      </w:r>
      <w:r w:rsidRPr="004B1C30">
        <w:rPr>
          <w:rFonts w:ascii="Times New Roman" w:eastAsia="Times New Roman" w:hAnsi="Times New Roman" w:cs="Times New Roman"/>
          <w:color w:val="000000" w:themeColor="text1"/>
        </w:rPr>
        <w:t xml:space="preserve"> were CCS class II or III.</w:t>
      </w:r>
      <w:r w:rsidR="001A490E">
        <w:rPr>
          <w:rFonts w:ascii="Times New Roman" w:eastAsia="Times New Roman" w:hAnsi="Times New Roman" w:cs="Times New Roman"/>
          <w:color w:val="000000" w:themeColor="text1"/>
        </w:rPr>
        <w:t xml:space="preserve"> </w:t>
      </w:r>
      <w:r w:rsidR="008312F8">
        <w:rPr>
          <w:rFonts w:ascii="Times New Roman" w:eastAsia="Times New Roman" w:hAnsi="Times New Roman" w:cs="Times New Roman"/>
          <w:color w:val="000000" w:themeColor="text1"/>
        </w:rPr>
        <w:t>C</w:t>
      </w:r>
      <w:r w:rsidR="001A490E" w:rsidRPr="004B1C30">
        <w:rPr>
          <w:rFonts w:ascii="Times New Roman" w:eastAsia="Times New Roman" w:hAnsi="Times New Roman" w:cs="Times New Roman"/>
          <w:color w:val="000000" w:themeColor="text1"/>
        </w:rPr>
        <w:t>ardiovascular risk factor</w:t>
      </w:r>
      <w:r w:rsidR="008312F8">
        <w:rPr>
          <w:rFonts w:ascii="Times New Roman" w:eastAsia="Times New Roman" w:hAnsi="Times New Roman" w:cs="Times New Roman"/>
          <w:color w:val="000000" w:themeColor="text1"/>
        </w:rPr>
        <w:t xml:space="preserve"> assessment</w:t>
      </w:r>
      <w:r w:rsidR="001A490E" w:rsidRPr="004B1C30">
        <w:rPr>
          <w:rFonts w:ascii="Times New Roman" w:eastAsia="Times New Roman" w:hAnsi="Times New Roman" w:cs="Times New Roman"/>
          <w:color w:val="000000" w:themeColor="text1"/>
        </w:rPr>
        <w:t xml:space="preserve"> </w:t>
      </w:r>
      <w:r w:rsidR="00CD4846">
        <w:rPr>
          <w:rFonts w:ascii="Times New Roman" w:eastAsia="Times New Roman" w:hAnsi="Times New Roman" w:cs="Times New Roman"/>
          <w:color w:val="000000" w:themeColor="text1"/>
        </w:rPr>
        <w:t>is shown in</w:t>
      </w:r>
      <w:r w:rsidR="001A490E">
        <w:rPr>
          <w:rFonts w:ascii="Times New Roman" w:eastAsia="Times New Roman" w:hAnsi="Times New Roman" w:cs="Times New Roman"/>
          <w:color w:val="000000" w:themeColor="text1"/>
        </w:rPr>
        <w:t xml:space="preserve"> </w:t>
      </w:r>
      <w:r w:rsidR="00CD4846">
        <w:rPr>
          <w:rFonts w:ascii="Times New Roman" w:eastAsia="Times New Roman" w:hAnsi="Times New Roman" w:cs="Times New Roman"/>
          <w:color w:val="000000" w:themeColor="text1"/>
        </w:rPr>
        <w:t>T</w:t>
      </w:r>
      <w:r w:rsidR="001A490E">
        <w:rPr>
          <w:rFonts w:ascii="Times New Roman" w:eastAsia="Times New Roman" w:hAnsi="Times New Roman" w:cs="Times New Roman"/>
          <w:color w:val="000000" w:themeColor="text1"/>
        </w:rPr>
        <w:t>able S6</w:t>
      </w:r>
      <w:r w:rsidR="001A490E" w:rsidRPr="004B1C30">
        <w:rPr>
          <w:rFonts w:ascii="Times New Roman" w:eastAsia="Times New Roman" w:hAnsi="Times New Roman" w:cs="Times New Roman"/>
          <w:color w:val="000000" w:themeColor="text1"/>
        </w:rPr>
        <w:t xml:space="preserve">. </w:t>
      </w:r>
      <w:r w:rsidRPr="004B1C30">
        <w:rPr>
          <w:rFonts w:ascii="Times New Roman" w:eastAsia="Times New Roman" w:hAnsi="Times New Roman" w:cs="Times New Roman"/>
          <w:color w:val="000000" w:themeColor="text1"/>
        </w:rPr>
        <w:t>The median number of antianginal agents at enro</w:t>
      </w:r>
      <w:r w:rsidR="00CD4846">
        <w:rPr>
          <w:rFonts w:ascii="Times New Roman" w:eastAsia="Times New Roman" w:hAnsi="Times New Roman" w:cs="Times New Roman"/>
          <w:color w:val="000000" w:themeColor="text1"/>
        </w:rPr>
        <w:t>l</w:t>
      </w:r>
      <w:r w:rsidRPr="004B1C30">
        <w:rPr>
          <w:rFonts w:ascii="Times New Roman" w:eastAsia="Times New Roman" w:hAnsi="Times New Roman" w:cs="Times New Roman"/>
          <w:color w:val="000000" w:themeColor="text1"/>
        </w:rPr>
        <w:t>lment and before protocol</w:t>
      </w:r>
      <w:r w:rsidR="00CD4846">
        <w:rPr>
          <w:rFonts w:ascii="Times New Roman" w:eastAsia="Times New Roman" w:hAnsi="Times New Roman" w:cs="Times New Roman"/>
          <w:color w:val="000000" w:themeColor="text1"/>
        </w:rPr>
        <w:t>-mandated</w:t>
      </w:r>
      <w:r w:rsidRPr="004B1C30">
        <w:rPr>
          <w:rFonts w:ascii="Times New Roman" w:eastAsia="Times New Roman" w:hAnsi="Times New Roman" w:cs="Times New Roman"/>
          <w:color w:val="000000" w:themeColor="text1"/>
        </w:rPr>
        <w:t xml:space="preserve"> cessation was 1</w:t>
      </w:r>
      <w:r w:rsidR="00CD4846">
        <w:rPr>
          <w:rFonts w:ascii="Times New Roman" w:eastAsia="Times New Roman" w:hAnsi="Times New Roman" w:cs="Times New Roman"/>
          <w:color w:val="000000" w:themeColor="text1"/>
        </w:rPr>
        <w:t xml:space="preserve">, </w:t>
      </w:r>
      <w:r w:rsidR="008312F8">
        <w:rPr>
          <w:rFonts w:ascii="Times New Roman" w:eastAsia="Times New Roman" w:hAnsi="Times New Roman" w:cs="Times New Roman"/>
          <w:color w:val="000000" w:themeColor="text1"/>
        </w:rPr>
        <w:t xml:space="preserve">equivalent </w:t>
      </w:r>
      <w:r w:rsidR="00A754B0">
        <w:rPr>
          <w:rFonts w:ascii="Times New Roman" w:eastAsia="Times New Roman" w:hAnsi="Times New Roman" w:cs="Times New Roman"/>
          <w:color w:val="000000" w:themeColor="text1"/>
        </w:rPr>
        <w:t>to</w:t>
      </w:r>
      <w:r w:rsidRPr="004B1C30">
        <w:rPr>
          <w:rFonts w:ascii="Times New Roman" w:eastAsia="Times New Roman" w:hAnsi="Times New Roman" w:cs="Times New Roman"/>
          <w:color w:val="000000" w:themeColor="text1"/>
        </w:rPr>
        <w:t xml:space="preserve"> </w:t>
      </w:r>
      <w:r w:rsidR="00CD4846">
        <w:rPr>
          <w:rFonts w:ascii="Times New Roman" w:eastAsia="Times New Roman" w:hAnsi="Times New Roman" w:cs="Times New Roman"/>
          <w:color w:val="000000" w:themeColor="text1"/>
        </w:rPr>
        <w:t xml:space="preserve">a median of </w:t>
      </w:r>
      <w:r w:rsidR="00C16501" w:rsidRPr="004B1C30">
        <w:rPr>
          <w:rFonts w:ascii="Times New Roman" w:eastAsia="Times New Roman" w:hAnsi="Times New Roman" w:cs="Times New Roman"/>
          <w:color w:val="000000" w:themeColor="text1"/>
        </w:rPr>
        <w:t>2 standardized</w:t>
      </w:r>
      <w:r w:rsidRPr="004B1C30">
        <w:rPr>
          <w:rFonts w:ascii="Times New Roman" w:eastAsia="Times New Roman" w:hAnsi="Times New Roman" w:cs="Times New Roman"/>
          <w:color w:val="000000" w:themeColor="text1"/>
        </w:rPr>
        <w:t xml:space="preserve"> antianginal units. </w:t>
      </w:r>
    </w:p>
    <w:p w14:paraId="4CA537CA" w14:textId="77777777" w:rsidR="00ED4340" w:rsidRPr="004B1C30" w:rsidRDefault="00ED4340" w:rsidP="00F926D0">
      <w:pPr>
        <w:spacing w:line="480" w:lineRule="auto"/>
        <w:jc w:val="both"/>
        <w:rPr>
          <w:rFonts w:ascii="Times New Roman" w:eastAsia="Times New Roman" w:hAnsi="Times New Roman" w:cs="Times New Roman"/>
          <w:color w:val="000000" w:themeColor="text1"/>
        </w:rPr>
      </w:pPr>
    </w:p>
    <w:p w14:paraId="795A1D5E" w14:textId="091BB98E" w:rsidR="00ED4340" w:rsidRPr="004B1C30" w:rsidRDefault="00A728C6" w:rsidP="000A4059">
      <w:pPr>
        <w:spacing w:line="480" w:lineRule="auto"/>
        <w:jc w:val="both"/>
        <w:rPr>
          <w:rFonts w:ascii="Times New Roman" w:eastAsia="Times New Roman" w:hAnsi="Times New Roman" w:cs="Times New Roman"/>
          <w:color w:val="000000" w:themeColor="text1"/>
        </w:rPr>
      </w:pPr>
      <w:r w:rsidRPr="004B1C30">
        <w:rPr>
          <w:rFonts w:ascii="Times New Roman" w:eastAsia="Times New Roman" w:hAnsi="Times New Roman" w:cs="Times New Roman"/>
          <w:b/>
          <w:color w:val="000000" w:themeColor="text1"/>
        </w:rPr>
        <w:t xml:space="preserve">Procedural </w:t>
      </w:r>
      <w:r w:rsidR="00E11E8E">
        <w:rPr>
          <w:rFonts w:ascii="Times New Roman" w:eastAsia="Times New Roman" w:hAnsi="Times New Roman" w:cs="Times New Roman"/>
          <w:b/>
          <w:color w:val="000000" w:themeColor="text1"/>
        </w:rPr>
        <w:t>c</w:t>
      </w:r>
      <w:r w:rsidRPr="004B1C30">
        <w:rPr>
          <w:rFonts w:ascii="Times New Roman" w:eastAsia="Times New Roman" w:hAnsi="Times New Roman" w:cs="Times New Roman"/>
          <w:b/>
          <w:color w:val="000000" w:themeColor="text1"/>
        </w:rPr>
        <w:t>haracteristics</w:t>
      </w:r>
    </w:p>
    <w:p w14:paraId="4E431BE7" w14:textId="0457A3F5" w:rsidR="00CD4846" w:rsidRDefault="00A728C6" w:rsidP="000A4059">
      <w:pPr>
        <w:spacing w:line="480" w:lineRule="auto"/>
        <w:jc w:val="both"/>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 xml:space="preserve">Procedural characteristics are </w:t>
      </w:r>
      <w:r w:rsidR="00E11E8E">
        <w:rPr>
          <w:rFonts w:ascii="Times New Roman" w:eastAsia="Times New Roman" w:hAnsi="Times New Roman" w:cs="Times New Roman"/>
          <w:color w:val="000000" w:themeColor="text1"/>
        </w:rPr>
        <w:t>described</w:t>
      </w:r>
      <w:r w:rsidRPr="004B1C30">
        <w:rPr>
          <w:rFonts w:ascii="Times New Roman" w:eastAsia="Times New Roman" w:hAnsi="Times New Roman" w:cs="Times New Roman"/>
          <w:color w:val="000000" w:themeColor="text1"/>
        </w:rPr>
        <w:t xml:space="preserve"> in Table 2. Radial </w:t>
      </w:r>
      <w:r w:rsidR="00CD4846">
        <w:rPr>
          <w:rFonts w:ascii="Times New Roman" w:eastAsia="Times New Roman" w:hAnsi="Times New Roman" w:cs="Times New Roman"/>
          <w:color w:val="000000" w:themeColor="text1"/>
        </w:rPr>
        <w:t xml:space="preserve">artery </w:t>
      </w:r>
      <w:r w:rsidRPr="004B1C30">
        <w:rPr>
          <w:rFonts w:ascii="Times New Roman" w:eastAsia="Times New Roman" w:hAnsi="Times New Roman" w:cs="Times New Roman"/>
          <w:color w:val="000000" w:themeColor="text1"/>
        </w:rPr>
        <w:t xml:space="preserve">access was used in 288 </w:t>
      </w:r>
      <w:r w:rsidR="00CD4846">
        <w:rPr>
          <w:rFonts w:ascii="Times New Roman" w:eastAsia="Times New Roman" w:hAnsi="Times New Roman" w:cs="Times New Roman"/>
          <w:color w:val="000000" w:themeColor="text1"/>
        </w:rPr>
        <w:t xml:space="preserve">patients </w:t>
      </w:r>
      <w:r w:rsidRPr="004B1C30">
        <w:rPr>
          <w:rFonts w:ascii="Times New Roman" w:eastAsia="Times New Roman" w:hAnsi="Times New Roman" w:cs="Times New Roman"/>
          <w:color w:val="000000" w:themeColor="text1"/>
        </w:rPr>
        <w:t>(96%). Invasive physiological assessment was performed in a</w:t>
      </w:r>
      <w:r w:rsidR="00BC6985">
        <w:rPr>
          <w:rFonts w:ascii="Times New Roman" w:eastAsia="Times New Roman" w:hAnsi="Times New Roman" w:cs="Times New Roman"/>
          <w:color w:val="000000" w:themeColor="text1"/>
        </w:rPr>
        <w:t xml:space="preserve"> median of 1</w:t>
      </w:r>
      <w:r w:rsidRPr="004B1C30">
        <w:rPr>
          <w:rFonts w:ascii="Times New Roman" w:eastAsia="Times New Roman" w:hAnsi="Times New Roman" w:cs="Times New Roman"/>
          <w:color w:val="000000" w:themeColor="text1"/>
        </w:rPr>
        <w:t xml:space="preserve"> vessel per patient. </w:t>
      </w:r>
      <w:r w:rsidR="00CD4846" w:rsidRPr="004B1C30">
        <w:rPr>
          <w:rFonts w:ascii="Times New Roman" w:eastAsia="Times New Roman" w:hAnsi="Times New Roman" w:cs="Times New Roman"/>
          <w:color w:val="000000" w:themeColor="text1"/>
        </w:rPr>
        <w:t>C</w:t>
      </w:r>
      <w:r w:rsidR="00CD4846">
        <w:rPr>
          <w:rFonts w:ascii="Times New Roman" w:eastAsia="Times New Roman" w:hAnsi="Times New Roman" w:cs="Times New Roman"/>
          <w:color w:val="000000" w:themeColor="text1"/>
        </w:rPr>
        <w:t>ardiac</w:t>
      </w:r>
      <w:r w:rsidR="00CD4846" w:rsidRPr="004B1C30">
        <w:rPr>
          <w:rFonts w:ascii="Times New Roman" w:eastAsia="Times New Roman" w:hAnsi="Times New Roman" w:cs="Times New Roman"/>
          <w:color w:val="000000" w:themeColor="text1"/>
        </w:rPr>
        <w:t xml:space="preserve"> </w:t>
      </w:r>
      <w:r w:rsidRPr="004B1C30">
        <w:rPr>
          <w:rFonts w:ascii="Times New Roman" w:eastAsia="Times New Roman" w:hAnsi="Times New Roman" w:cs="Times New Roman"/>
          <w:color w:val="000000" w:themeColor="text1"/>
        </w:rPr>
        <w:t xml:space="preserve">territories with ischemia were identified through pre-randomization </w:t>
      </w:r>
      <w:r w:rsidR="00E11E8E">
        <w:rPr>
          <w:rFonts w:ascii="Times New Roman" w:eastAsia="Times New Roman" w:hAnsi="Times New Roman" w:cs="Times New Roman"/>
          <w:color w:val="000000" w:themeColor="text1"/>
        </w:rPr>
        <w:t>invasive</w:t>
      </w:r>
      <w:r w:rsidRPr="004B1C30">
        <w:rPr>
          <w:rFonts w:ascii="Times New Roman" w:eastAsia="Times New Roman" w:hAnsi="Times New Roman" w:cs="Times New Roman"/>
          <w:color w:val="000000" w:themeColor="text1"/>
        </w:rPr>
        <w:t xml:space="preserve"> physiology and pre-enrol</w:t>
      </w:r>
      <w:r w:rsidR="00CD4846">
        <w:rPr>
          <w:rFonts w:ascii="Times New Roman" w:eastAsia="Times New Roman" w:hAnsi="Times New Roman" w:cs="Times New Roman"/>
          <w:color w:val="000000" w:themeColor="text1"/>
        </w:rPr>
        <w:t>l</w:t>
      </w:r>
      <w:r w:rsidRPr="004B1C30">
        <w:rPr>
          <w:rFonts w:ascii="Times New Roman" w:eastAsia="Times New Roman" w:hAnsi="Times New Roman" w:cs="Times New Roman"/>
          <w:color w:val="000000" w:themeColor="text1"/>
        </w:rPr>
        <w:t xml:space="preserve">ment non-invasive functional testing: 242 </w:t>
      </w:r>
      <w:r w:rsidR="00CD4846">
        <w:rPr>
          <w:rFonts w:ascii="Times New Roman" w:eastAsia="Times New Roman" w:hAnsi="Times New Roman" w:cs="Times New Roman"/>
          <w:color w:val="000000" w:themeColor="text1"/>
        </w:rPr>
        <w:t xml:space="preserve">patients </w:t>
      </w:r>
      <w:r w:rsidRPr="004B1C30">
        <w:rPr>
          <w:rFonts w:ascii="Times New Roman" w:eastAsia="Times New Roman" w:hAnsi="Times New Roman" w:cs="Times New Roman"/>
          <w:color w:val="000000" w:themeColor="text1"/>
        </w:rPr>
        <w:t>(8</w:t>
      </w:r>
      <w:r w:rsidR="00957012">
        <w:rPr>
          <w:rFonts w:ascii="Times New Roman" w:eastAsia="Times New Roman" w:hAnsi="Times New Roman" w:cs="Times New Roman"/>
          <w:color w:val="000000" w:themeColor="text1"/>
        </w:rPr>
        <w:t>0</w:t>
      </w:r>
      <w:r w:rsidRPr="004B1C30">
        <w:rPr>
          <w:rFonts w:ascii="Times New Roman" w:eastAsia="Times New Roman" w:hAnsi="Times New Roman" w:cs="Times New Roman"/>
          <w:color w:val="000000" w:themeColor="text1"/>
        </w:rPr>
        <w:t>%) had one</w:t>
      </w:r>
      <w:r w:rsidR="00CD4846">
        <w:rPr>
          <w:rFonts w:ascii="Times New Roman" w:eastAsia="Times New Roman" w:hAnsi="Times New Roman" w:cs="Times New Roman"/>
          <w:color w:val="000000" w:themeColor="text1"/>
        </w:rPr>
        <w:t xml:space="preserve"> territory</w:t>
      </w:r>
      <w:r w:rsidRPr="004B1C30">
        <w:rPr>
          <w:rFonts w:ascii="Times New Roman" w:eastAsia="Times New Roman" w:hAnsi="Times New Roman" w:cs="Times New Roman"/>
          <w:color w:val="000000" w:themeColor="text1"/>
        </w:rPr>
        <w:t xml:space="preserve">, </w:t>
      </w:r>
      <w:r w:rsidR="00957012">
        <w:rPr>
          <w:rFonts w:ascii="Times New Roman" w:eastAsia="Times New Roman" w:hAnsi="Times New Roman" w:cs="Times New Roman"/>
          <w:color w:val="000000" w:themeColor="text1"/>
        </w:rPr>
        <w:t>52</w:t>
      </w:r>
      <w:r w:rsidRPr="004B1C30">
        <w:rPr>
          <w:rFonts w:ascii="Times New Roman" w:eastAsia="Times New Roman" w:hAnsi="Times New Roman" w:cs="Times New Roman"/>
          <w:color w:val="000000" w:themeColor="text1"/>
        </w:rPr>
        <w:t xml:space="preserve"> (1</w:t>
      </w:r>
      <w:r w:rsidR="00957012">
        <w:rPr>
          <w:rFonts w:ascii="Times New Roman" w:eastAsia="Times New Roman" w:hAnsi="Times New Roman" w:cs="Times New Roman"/>
          <w:color w:val="000000" w:themeColor="text1"/>
        </w:rPr>
        <w:t>7</w:t>
      </w:r>
      <w:r w:rsidRPr="004B1C30">
        <w:rPr>
          <w:rFonts w:ascii="Times New Roman" w:eastAsia="Times New Roman" w:hAnsi="Times New Roman" w:cs="Times New Roman"/>
          <w:color w:val="000000" w:themeColor="text1"/>
        </w:rPr>
        <w:t xml:space="preserve">%) had two </w:t>
      </w:r>
      <w:r w:rsidR="00CD4846">
        <w:rPr>
          <w:rFonts w:ascii="Times New Roman" w:eastAsia="Times New Roman" w:hAnsi="Times New Roman" w:cs="Times New Roman"/>
          <w:color w:val="000000" w:themeColor="text1"/>
        </w:rPr>
        <w:t xml:space="preserve">territories </w:t>
      </w:r>
      <w:r w:rsidRPr="004B1C30">
        <w:rPr>
          <w:rFonts w:ascii="Times New Roman" w:eastAsia="Times New Roman" w:hAnsi="Times New Roman" w:cs="Times New Roman"/>
          <w:color w:val="000000" w:themeColor="text1"/>
        </w:rPr>
        <w:t>and 7 (2.3%) had three</w:t>
      </w:r>
      <w:r w:rsidR="00CD4846">
        <w:rPr>
          <w:rFonts w:ascii="Times New Roman" w:eastAsia="Times New Roman" w:hAnsi="Times New Roman" w:cs="Times New Roman"/>
          <w:color w:val="000000" w:themeColor="text1"/>
        </w:rPr>
        <w:t xml:space="preserve"> territories</w:t>
      </w:r>
      <w:r w:rsidRPr="004B1C30">
        <w:rPr>
          <w:rFonts w:ascii="Times New Roman" w:eastAsia="Times New Roman" w:hAnsi="Times New Roman" w:cs="Times New Roman"/>
          <w:color w:val="000000" w:themeColor="text1"/>
        </w:rPr>
        <w:t xml:space="preserve">. </w:t>
      </w:r>
    </w:p>
    <w:p w14:paraId="6ADD1EBD" w14:textId="77777777" w:rsidR="00CD4846" w:rsidRDefault="00CD4846" w:rsidP="000A4059">
      <w:pPr>
        <w:spacing w:line="480" w:lineRule="auto"/>
        <w:jc w:val="both"/>
        <w:rPr>
          <w:rFonts w:ascii="Times New Roman" w:eastAsia="Times New Roman" w:hAnsi="Times New Roman" w:cs="Times New Roman"/>
          <w:color w:val="000000" w:themeColor="text1"/>
        </w:rPr>
      </w:pPr>
    </w:p>
    <w:p w14:paraId="0D8D11EC" w14:textId="58FB378A" w:rsidR="00ED4340" w:rsidRPr="004B1C30" w:rsidRDefault="00CD4846" w:rsidP="000A4059">
      <w:pPr>
        <w:spacing w:line="48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Images of </w:t>
      </w:r>
      <w:r w:rsidR="001B2491">
        <w:rPr>
          <w:rFonts w:ascii="Times New Roman" w:eastAsia="Times New Roman" w:hAnsi="Times New Roman" w:cs="Times New Roman"/>
          <w:color w:val="000000" w:themeColor="text1"/>
        </w:rPr>
        <w:t xml:space="preserve">qualifying </w:t>
      </w:r>
      <w:r>
        <w:rPr>
          <w:rFonts w:ascii="Times New Roman" w:eastAsia="Times New Roman" w:hAnsi="Times New Roman" w:cs="Times New Roman"/>
          <w:color w:val="000000" w:themeColor="text1"/>
        </w:rPr>
        <w:t xml:space="preserve">coronary </w:t>
      </w:r>
      <w:r w:rsidR="001B2491">
        <w:rPr>
          <w:rFonts w:ascii="Times New Roman" w:eastAsia="Times New Roman" w:hAnsi="Times New Roman" w:cs="Times New Roman"/>
          <w:color w:val="000000" w:themeColor="text1"/>
        </w:rPr>
        <w:t>lesions</w:t>
      </w:r>
      <w:r>
        <w:rPr>
          <w:rFonts w:ascii="Times New Roman" w:eastAsia="Times New Roman" w:hAnsi="Times New Roman" w:cs="Times New Roman"/>
          <w:color w:val="000000" w:themeColor="text1"/>
        </w:rPr>
        <w:t xml:space="preserve"> </w:t>
      </w:r>
      <w:r w:rsidR="00A3470A">
        <w:rPr>
          <w:rFonts w:ascii="Times New Roman" w:eastAsia="Times New Roman" w:hAnsi="Times New Roman" w:cs="Times New Roman"/>
          <w:color w:val="000000" w:themeColor="text1"/>
        </w:rPr>
        <w:t>from</w:t>
      </w:r>
      <w:r w:rsidR="001A490E">
        <w:rPr>
          <w:rFonts w:ascii="Times New Roman" w:eastAsia="Times New Roman" w:hAnsi="Times New Roman" w:cs="Times New Roman"/>
          <w:color w:val="000000" w:themeColor="text1"/>
        </w:rPr>
        <w:t xml:space="preserve"> all</w:t>
      </w:r>
      <w:r w:rsidR="00A3470A">
        <w:rPr>
          <w:rFonts w:ascii="Times New Roman" w:eastAsia="Times New Roman" w:hAnsi="Times New Roman" w:cs="Times New Roman"/>
          <w:color w:val="000000" w:themeColor="text1"/>
        </w:rPr>
        <w:t xml:space="preserve"> randomized patients</w:t>
      </w:r>
      <w:r w:rsidR="00A728C6" w:rsidRPr="004B1C30">
        <w:rPr>
          <w:rFonts w:ascii="Times New Roman" w:eastAsia="Times New Roman" w:hAnsi="Times New Roman" w:cs="Times New Roman"/>
          <w:color w:val="000000" w:themeColor="text1"/>
        </w:rPr>
        <w:t xml:space="preserve"> are </w:t>
      </w:r>
      <w:r>
        <w:rPr>
          <w:rFonts w:ascii="Times New Roman" w:eastAsia="Times New Roman" w:hAnsi="Times New Roman" w:cs="Times New Roman"/>
          <w:color w:val="000000" w:themeColor="text1"/>
        </w:rPr>
        <w:t xml:space="preserve">shown in Figure </w:t>
      </w:r>
      <w:r w:rsidR="00297327">
        <w:rPr>
          <w:rFonts w:ascii="Times New Roman" w:eastAsia="Times New Roman" w:hAnsi="Times New Roman" w:cs="Times New Roman"/>
          <w:color w:val="000000" w:themeColor="text1"/>
        </w:rPr>
        <w:t>S3</w:t>
      </w:r>
      <w:r w:rsidR="00A728C6" w:rsidRPr="004B1C30">
        <w:rPr>
          <w:rFonts w:ascii="Times New Roman" w:eastAsia="Times New Roman" w:hAnsi="Times New Roman" w:cs="Times New Roman"/>
          <w:color w:val="000000" w:themeColor="text1"/>
        </w:rPr>
        <w:t>. By quantitative coronary angiography, the</w:t>
      </w:r>
      <w:r w:rsidR="00BC6985">
        <w:rPr>
          <w:rFonts w:ascii="Times New Roman" w:eastAsia="Times New Roman" w:hAnsi="Times New Roman" w:cs="Times New Roman"/>
          <w:color w:val="000000" w:themeColor="text1"/>
        </w:rPr>
        <w:t xml:space="preserve"> mean</w:t>
      </w:r>
      <w:r w:rsidR="00A728C6" w:rsidRPr="004B1C30">
        <w:rPr>
          <w:rFonts w:ascii="Times New Roman" w:eastAsia="Times New Roman" w:hAnsi="Times New Roman" w:cs="Times New Roman"/>
          <w:color w:val="000000" w:themeColor="text1"/>
        </w:rPr>
        <w:t xml:space="preserve"> diameter stenosis was 61.2</w:t>
      </w:r>
      <w:r w:rsidR="004F315C">
        <w:rPr>
          <w:rFonts w:ascii="Times New Roman" w:eastAsia="Times New Roman" w:hAnsi="Times New Roman" w:cs="Times New Roman"/>
          <w:color w:val="000000" w:themeColor="text1"/>
        </w:rPr>
        <w:sym w:font="Symbol" w:char="F0B1"/>
      </w:r>
      <w:r w:rsidR="00A728C6" w:rsidRPr="004B1C30">
        <w:rPr>
          <w:rFonts w:ascii="Times New Roman" w:eastAsia="Times New Roman" w:hAnsi="Times New Roman" w:cs="Times New Roman"/>
          <w:color w:val="000000" w:themeColor="text1"/>
        </w:rPr>
        <w:t>17.7</w:t>
      </w:r>
      <w:r w:rsidR="004F315C">
        <w:rPr>
          <w:rFonts w:ascii="Times New Roman" w:eastAsia="Times New Roman" w:hAnsi="Times New Roman" w:cs="Times New Roman"/>
          <w:color w:val="000000" w:themeColor="text1"/>
        </w:rPr>
        <w:t>%</w:t>
      </w:r>
      <w:r w:rsidR="00A728C6" w:rsidRPr="004B1C30">
        <w:rPr>
          <w:rFonts w:ascii="Times New Roman" w:eastAsia="Times New Roman" w:hAnsi="Times New Roman" w:cs="Times New Roman"/>
          <w:color w:val="000000" w:themeColor="text1"/>
        </w:rPr>
        <w:t xml:space="preserve">. </w:t>
      </w:r>
      <w:r w:rsidR="00316CC7">
        <w:rPr>
          <w:rFonts w:ascii="Times New Roman" w:eastAsia="Times New Roman" w:hAnsi="Times New Roman" w:cs="Times New Roman"/>
          <w:color w:val="000000" w:themeColor="text1"/>
        </w:rPr>
        <w:t xml:space="preserve">FFR and </w:t>
      </w:r>
      <w:proofErr w:type="spellStart"/>
      <w:r w:rsidR="00316CC7">
        <w:rPr>
          <w:rFonts w:ascii="Times New Roman" w:eastAsia="Times New Roman" w:hAnsi="Times New Roman" w:cs="Times New Roman"/>
          <w:color w:val="000000" w:themeColor="text1"/>
        </w:rPr>
        <w:t>iFR</w:t>
      </w:r>
      <w:proofErr w:type="spellEnd"/>
      <w:r w:rsidR="00316CC7">
        <w:rPr>
          <w:rFonts w:ascii="Times New Roman" w:eastAsia="Times New Roman" w:hAnsi="Times New Roman" w:cs="Times New Roman"/>
          <w:color w:val="000000" w:themeColor="text1"/>
        </w:rPr>
        <w:t xml:space="preserve"> were performed in </w:t>
      </w:r>
      <w:r w:rsidR="00957012">
        <w:rPr>
          <w:rFonts w:ascii="Times New Roman" w:eastAsia="Times New Roman" w:hAnsi="Times New Roman" w:cs="Times New Roman"/>
          <w:color w:val="000000" w:themeColor="text1"/>
        </w:rPr>
        <w:t>349</w:t>
      </w:r>
      <w:r w:rsidR="00C16501">
        <w:rPr>
          <w:rFonts w:ascii="Times New Roman" w:eastAsia="Times New Roman" w:hAnsi="Times New Roman" w:cs="Times New Roman"/>
          <w:color w:val="000000" w:themeColor="text1"/>
        </w:rPr>
        <w:t xml:space="preserve"> </w:t>
      </w:r>
      <w:r w:rsidR="00780524">
        <w:rPr>
          <w:rFonts w:ascii="Times New Roman" w:eastAsia="Times New Roman" w:hAnsi="Times New Roman" w:cs="Times New Roman"/>
          <w:color w:val="000000" w:themeColor="text1"/>
        </w:rPr>
        <w:t>(</w:t>
      </w:r>
      <w:r w:rsidR="00957012">
        <w:rPr>
          <w:rFonts w:ascii="Times New Roman" w:eastAsia="Times New Roman" w:hAnsi="Times New Roman" w:cs="Times New Roman"/>
          <w:color w:val="000000" w:themeColor="text1"/>
        </w:rPr>
        <w:t>91.1</w:t>
      </w:r>
      <w:r w:rsidR="00780524">
        <w:rPr>
          <w:rFonts w:ascii="Times New Roman" w:eastAsia="Times New Roman" w:hAnsi="Times New Roman" w:cs="Times New Roman"/>
          <w:color w:val="000000" w:themeColor="text1"/>
        </w:rPr>
        <w:t>%)</w:t>
      </w:r>
      <w:r w:rsidR="00316CC7">
        <w:rPr>
          <w:rFonts w:ascii="Times New Roman" w:eastAsia="Times New Roman" w:hAnsi="Times New Roman" w:cs="Times New Roman"/>
          <w:color w:val="000000" w:themeColor="text1"/>
        </w:rPr>
        <w:t xml:space="preserve"> and</w:t>
      </w:r>
      <w:r w:rsidR="00957012">
        <w:rPr>
          <w:rFonts w:ascii="Times New Roman" w:eastAsia="Times New Roman" w:hAnsi="Times New Roman" w:cs="Times New Roman"/>
          <w:color w:val="000000" w:themeColor="text1"/>
        </w:rPr>
        <w:t xml:space="preserve"> 352</w:t>
      </w:r>
      <w:r w:rsidR="00C16501">
        <w:rPr>
          <w:rFonts w:ascii="Times New Roman" w:eastAsia="Times New Roman" w:hAnsi="Times New Roman" w:cs="Times New Roman"/>
          <w:color w:val="000000" w:themeColor="text1"/>
        </w:rPr>
        <w:t xml:space="preserve"> (91.9%)</w:t>
      </w:r>
      <w:r w:rsidR="004F315C">
        <w:rPr>
          <w:rFonts w:ascii="Times New Roman" w:eastAsia="Times New Roman" w:hAnsi="Times New Roman" w:cs="Times New Roman"/>
          <w:color w:val="000000" w:themeColor="text1"/>
        </w:rPr>
        <w:t xml:space="preserve"> of </w:t>
      </w:r>
      <w:r w:rsidR="00957012">
        <w:rPr>
          <w:rFonts w:ascii="Times New Roman" w:eastAsia="Times New Roman" w:hAnsi="Times New Roman" w:cs="Times New Roman"/>
          <w:color w:val="000000" w:themeColor="text1"/>
        </w:rPr>
        <w:t>383</w:t>
      </w:r>
      <w:r w:rsidR="00780524">
        <w:rPr>
          <w:rFonts w:ascii="Times New Roman" w:eastAsia="Times New Roman" w:hAnsi="Times New Roman" w:cs="Times New Roman"/>
          <w:color w:val="000000" w:themeColor="text1"/>
        </w:rPr>
        <w:t xml:space="preserve"> </w:t>
      </w:r>
      <w:r w:rsidR="004F315C">
        <w:rPr>
          <w:rFonts w:ascii="Times New Roman" w:eastAsia="Times New Roman" w:hAnsi="Times New Roman" w:cs="Times New Roman"/>
          <w:color w:val="000000" w:themeColor="text1"/>
        </w:rPr>
        <w:t>target vessels</w:t>
      </w:r>
      <w:r w:rsidR="00316CC7">
        <w:rPr>
          <w:rFonts w:ascii="Times New Roman" w:eastAsia="Times New Roman" w:hAnsi="Times New Roman" w:cs="Times New Roman"/>
          <w:color w:val="000000" w:themeColor="text1"/>
        </w:rPr>
        <w:t>, respectively</w:t>
      </w:r>
      <w:r w:rsidR="00780524">
        <w:rPr>
          <w:rFonts w:ascii="Times New Roman" w:eastAsia="Times New Roman" w:hAnsi="Times New Roman" w:cs="Times New Roman"/>
          <w:color w:val="000000" w:themeColor="text1"/>
        </w:rPr>
        <w:t>. In</w:t>
      </w:r>
      <w:r w:rsidR="00CE1B3B">
        <w:rPr>
          <w:rFonts w:ascii="Times New Roman" w:eastAsia="Times New Roman" w:hAnsi="Times New Roman" w:cs="Times New Roman"/>
          <w:color w:val="000000" w:themeColor="text1"/>
        </w:rPr>
        <w:t xml:space="preserve"> the</w:t>
      </w:r>
      <w:r w:rsidR="00780524">
        <w:rPr>
          <w:rFonts w:ascii="Times New Roman" w:eastAsia="Times New Roman" w:hAnsi="Times New Roman" w:cs="Times New Roman"/>
          <w:color w:val="000000" w:themeColor="text1"/>
        </w:rPr>
        <w:t xml:space="preserve"> target vessels</w:t>
      </w:r>
      <w:r w:rsidR="00CE1B3B">
        <w:rPr>
          <w:rFonts w:ascii="Times New Roman" w:eastAsia="Times New Roman" w:hAnsi="Times New Roman" w:cs="Times New Roman"/>
          <w:color w:val="000000" w:themeColor="text1"/>
        </w:rPr>
        <w:t>,</w:t>
      </w:r>
      <w:r w:rsidR="00780524" w:rsidRPr="004B1C30">
        <w:rPr>
          <w:rFonts w:ascii="Times New Roman" w:eastAsia="Times New Roman" w:hAnsi="Times New Roman" w:cs="Times New Roman"/>
          <w:color w:val="000000" w:themeColor="text1"/>
        </w:rPr>
        <w:t xml:space="preserve"> </w:t>
      </w:r>
      <w:r w:rsidR="00A728C6" w:rsidRPr="004B1C30">
        <w:rPr>
          <w:rFonts w:ascii="Times New Roman" w:eastAsia="Times New Roman" w:hAnsi="Times New Roman" w:cs="Times New Roman"/>
          <w:color w:val="000000" w:themeColor="text1"/>
        </w:rPr>
        <w:t>the</w:t>
      </w:r>
      <w:r w:rsidR="00625C01">
        <w:rPr>
          <w:rFonts w:ascii="Times New Roman" w:eastAsia="Times New Roman" w:hAnsi="Times New Roman" w:cs="Times New Roman"/>
          <w:color w:val="000000" w:themeColor="text1"/>
        </w:rPr>
        <w:t xml:space="preserve"> median</w:t>
      </w:r>
      <w:r w:rsidR="00A728C6" w:rsidRPr="004B1C30">
        <w:rPr>
          <w:rFonts w:ascii="Times New Roman" w:eastAsia="Times New Roman" w:hAnsi="Times New Roman" w:cs="Times New Roman"/>
          <w:color w:val="000000" w:themeColor="text1"/>
        </w:rPr>
        <w:t xml:space="preserve"> FFR was 0.6</w:t>
      </w:r>
      <w:r w:rsidR="00625C01">
        <w:rPr>
          <w:rFonts w:ascii="Times New Roman" w:eastAsia="Times New Roman" w:hAnsi="Times New Roman" w:cs="Times New Roman"/>
          <w:color w:val="000000" w:themeColor="text1"/>
        </w:rPr>
        <w:t>3</w:t>
      </w:r>
      <w:r w:rsidR="00A728C6" w:rsidRPr="004B1C30">
        <w:rPr>
          <w:rFonts w:ascii="Times New Roman" w:eastAsia="Times New Roman" w:hAnsi="Times New Roman" w:cs="Times New Roman"/>
          <w:color w:val="000000" w:themeColor="text1"/>
        </w:rPr>
        <w:t xml:space="preserve"> </w:t>
      </w:r>
      <w:r w:rsidR="00625C01" w:rsidRPr="004B1C30">
        <w:rPr>
          <w:rFonts w:ascii="Times New Roman" w:eastAsia="Times New Roman" w:hAnsi="Times New Roman" w:cs="Times New Roman"/>
          <w:color w:val="000000" w:themeColor="text1"/>
        </w:rPr>
        <w:t>(</w:t>
      </w:r>
      <w:r w:rsidR="004F315C">
        <w:rPr>
          <w:rFonts w:ascii="Times New Roman" w:eastAsia="Times New Roman" w:hAnsi="Times New Roman" w:cs="Times New Roman"/>
          <w:color w:val="000000" w:themeColor="text1"/>
        </w:rPr>
        <w:t xml:space="preserve">interquartile range, </w:t>
      </w:r>
      <w:r w:rsidR="00625C01" w:rsidRPr="004B1C30">
        <w:rPr>
          <w:rFonts w:ascii="Times New Roman" w:eastAsia="Times New Roman" w:hAnsi="Times New Roman" w:cs="Times New Roman"/>
          <w:color w:val="000000" w:themeColor="text1"/>
        </w:rPr>
        <w:t>0.49</w:t>
      </w:r>
      <w:r w:rsidR="00625C01">
        <w:rPr>
          <w:rFonts w:ascii="Times New Roman" w:eastAsia="Times New Roman" w:hAnsi="Times New Roman" w:cs="Times New Roman"/>
          <w:color w:val="000000" w:themeColor="text1"/>
        </w:rPr>
        <w:t xml:space="preserve"> to</w:t>
      </w:r>
      <w:r w:rsidR="00625C01" w:rsidRPr="004B1C30">
        <w:rPr>
          <w:rFonts w:ascii="Times New Roman" w:eastAsia="Times New Roman" w:hAnsi="Times New Roman" w:cs="Times New Roman"/>
          <w:color w:val="000000" w:themeColor="text1"/>
        </w:rPr>
        <w:t xml:space="preserve"> 0.75)</w:t>
      </w:r>
      <w:r w:rsidR="00625C01">
        <w:rPr>
          <w:rFonts w:ascii="Times New Roman" w:eastAsia="Times New Roman" w:hAnsi="Times New Roman" w:cs="Times New Roman"/>
          <w:color w:val="000000" w:themeColor="text1"/>
        </w:rPr>
        <w:t xml:space="preserve"> </w:t>
      </w:r>
      <w:r w:rsidR="00A728C6" w:rsidRPr="004B1C30">
        <w:rPr>
          <w:rFonts w:ascii="Times New Roman" w:eastAsia="Times New Roman" w:hAnsi="Times New Roman" w:cs="Times New Roman"/>
          <w:color w:val="000000" w:themeColor="text1"/>
        </w:rPr>
        <w:t xml:space="preserve">and </w:t>
      </w:r>
      <w:proofErr w:type="spellStart"/>
      <w:r w:rsidR="00A728C6" w:rsidRPr="004B1C30">
        <w:rPr>
          <w:rFonts w:ascii="Times New Roman" w:eastAsia="Times New Roman" w:hAnsi="Times New Roman" w:cs="Times New Roman"/>
          <w:color w:val="000000" w:themeColor="text1"/>
        </w:rPr>
        <w:t>iFR</w:t>
      </w:r>
      <w:proofErr w:type="spellEnd"/>
      <w:r w:rsidR="00A728C6" w:rsidRPr="004B1C30">
        <w:rPr>
          <w:rFonts w:ascii="Times New Roman" w:eastAsia="Times New Roman" w:hAnsi="Times New Roman" w:cs="Times New Roman"/>
          <w:color w:val="000000" w:themeColor="text1"/>
        </w:rPr>
        <w:t xml:space="preserve"> was </w:t>
      </w:r>
      <w:r w:rsidR="00625C01" w:rsidRPr="004B1C30">
        <w:rPr>
          <w:rFonts w:ascii="Times New Roman" w:eastAsia="Times New Roman" w:hAnsi="Times New Roman" w:cs="Times New Roman"/>
          <w:color w:val="000000" w:themeColor="text1"/>
        </w:rPr>
        <w:t>0.78 (</w:t>
      </w:r>
      <w:r w:rsidR="004F315C">
        <w:rPr>
          <w:rFonts w:ascii="Times New Roman" w:eastAsia="Times New Roman" w:hAnsi="Times New Roman" w:cs="Times New Roman"/>
          <w:color w:val="000000" w:themeColor="text1"/>
        </w:rPr>
        <w:t xml:space="preserve">interquartile range, </w:t>
      </w:r>
      <w:r w:rsidR="00625C01" w:rsidRPr="004B1C30">
        <w:rPr>
          <w:rFonts w:ascii="Times New Roman" w:eastAsia="Times New Roman" w:hAnsi="Times New Roman" w:cs="Times New Roman"/>
          <w:color w:val="000000" w:themeColor="text1"/>
        </w:rPr>
        <w:t>0.5</w:t>
      </w:r>
      <w:r w:rsidR="00C16501">
        <w:rPr>
          <w:rFonts w:ascii="Times New Roman" w:eastAsia="Times New Roman" w:hAnsi="Times New Roman" w:cs="Times New Roman"/>
          <w:color w:val="000000" w:themeColor="text1"/>
        </w:rPr>
        <w:t>5</w:t>
      </w:r>
      <w:r w:rsidR="00625C01">
        <w:rPr>
          <w:rFonts w:ascii="Times New Roman" w:eastAsia="Times New Roman" w:hAnsi="Times New Roman" w:cs="Times New Roman"/>
          <w:color w:val="000000" w:themeColor="text1"/>
        </w:rPr>
        <w:t xml:space="preserve"> to</w:t>
      </w:r>
      <w:r w:rsidR="00625C01" w:rsidRPr="004B1C30">
        <w:rPr>
          <w:rFonts w:ascii="Times New Roman" w:eastAsia="Times New Roman" w:hAnsi="Times New Roman" w:cs="Times New Roman"/>
          <w:color w:val="000000" w:themeColor="text1"/>
        </w:rPr>
        <w:t xml:space="preserve"> 0.87)</w:t>
      </w:r>
      <w:r w:rsidR="00625C01">
        <w:rPr>
          <w:rFonts w:ascii="Times New Roman" w:eastAsia="Times New Roman" w:hAnsi="Times New Roman" w:cs="Times New Roman"/>
          <w:color w:val="000000" w:themeColor="text1"/>
        </w:rPr>
        <w:t>.</w:t>
      </w:r>
      <w:r w:rsidR="000409BB">
        <w:rPr>
          <w:rFonts w:ascii="Times New Roman" w:eastAsia="Times New Roman" w:hAnsi="Times New Roman" w:cs="Times New Roman"/>
          <w:color w:val="000000" w:themeColor="text1"/>
        </w:rPr>
        <w:t xml:space="preserve"> </w:t>
      </w:r>
      <w:r w:rsidR="00A728C6" w:rsidRPr="004B1C30">
        <w:rPr>
          <w:rFonts w:ascii="Times New Roman" w:eastAsia="Times New Roman" w:hAnsi="Times New Roman" w:cs="Times New Roman"/>
          <w:color w:val="000000" w:themeColor="text1"/>
        </w:rPr>
        <w:t>Complete revascularization was achieved in all but two patients</w:t>
      </w:r>
      <w:r w:rsidR="001B2491">
        <w:rPr>
          <w:rFonts w:ascii="Times New Roman" w:eastAsia="Times New Roman" w:hAnsi="Times New Roman" w:cs="Times New Roman"/>
          <w:color w:val="000000" w:themeColor="text1"/>
        </w:rPr>
        <w:t xml:space="preserve">. In both, </w:t>
      </w:r>
      <w:r w:rsidR="00A728C6" w:rsidRPr="004B1C30">
        <w:rPr>
          <w:rFonts w:ascii="Times New Roman" w:eastAsia="Times New Roman" w:hAnsi="Times New Roman" w:cs="Times New Roman"/>
          <w:color w:val="000000" w:themeColor="text1"/>
        </w:rPr>
        <w:t>pressure wire pullback and intravascular imaging demonstrat</w:t>
      </w:r>
      <w:r w:rsidR="001B2491">
        <w:rPr>
          <w:rFonts w:ascii="Times New Roman" w:eastAsia="Times New Roman" w:hAnsi="Times New Roman" w:cs="Times New Roman"/>
          <w:color w:val="000000" w:themeColor="text1"/>
        </w:rPr>
        <w:t>ed</w:t>
      </w:r>
      <w:r w:rsidR="00A728C6" w:rsidRPr="004B1C30">
        <w:rPr>
          <w:rFonts w:ascii="Times New Roman" w:eastAsia="Times New Roman" w:hAnsi="Times New Roman" w:cs="Times New Roman"/>
          <w:color w:val="000000" w:themeColor="text1"/>
        </w:rPr>
        <w:t xml:space="preserve"> diffuse </w:t>
      </w:r>
      <w:r w:rsidR="007B36C5">
        <w:rPr>
          <w:rFonts w:ascii="Times New Roman" w:eastAsia="Times New Roman" w:hAnsi="Times New Roman" w:cs="Times New Roman"/>
          <w:color w:val="000000" w:themeColor="text1"/>
        </w:rPr>
        <w:t>disease</w:t>
      </w:r>
      <w:r w:rsidR="000409BB">
        <w:rPr>
          <w:rFonts w:ascii="Times New Roman" w:eastAsia="Times New Roman" w:hAnsi="Times New Roman" w:cs="Times New Roman"/>
          <w:color w:val="000000" w:themeColor="text1"/>
        </w:rPr>
        <w:t xml:space="preserve">, </w:t>
      </w:r>
      <w:r w:rsidR="00A728C6" w:rsidRPr="004B1C30">
        <w:rPr>
          <w:rFonts w:ascii="Times New Roman" w:eastAsia="Times New Roman" w:hAnsi="Times New Roman" w:cs="Times New Roman"/>
          <w:color w:val="000000" w:themeColor="text1"/>
        </w:rPr>
        <w:t xml:space="preserve">which </w:t>
      </w:r>
      <w:r w:rsidR="007B36C5">
        <w:rPr>
          <w:rFonts w:ascii="Times New Roman" w:eastAsia="Times New Roman" w:hAnsi="Times New Roman" w:cs="Times New Roman"/>
          <w:color w:val="000000" w:themeColor="text1"/>
        </w:rPr>
        <w:t>was</w:t>
      </w:r>
      <w:r w:rsidR="00A728C6" w:rsidRPr="004B1C30">
        <w:rPr>
          <w:rFonts w:ascii="Times New Roman" w:eastAsia="Times New Roman" w:hAnsi="Times New Roman" w:cs="Times New Roman"/>
          <w:color w:val="000000" w:themeColor="text1"/>
        </w:rPr>
        <w:t xml:space="preserve"> manage</w:t>
      </w:r>
      <w:r w:rsidR="007B36C5">
        <w:rPr>
          <w:rFonts w:ascii="Times New Roman" w:eastAsia="Times New Roman" w:hAnsi="Times New Roman" w:cs="Times New Roman"/>
          <w:color w:val="000000" w:themeColor="text1"/>
        </w:rPr>
        <w:t>d</w:t>
      </w:r>
      <w:r w:rsidR="00A728C6" w:rsidRPr="004B1C30">
        <w:rPr>
          <w:rFonts w:ascii="Times New Roman" w:eastAsia="Times New Roman" w:hAnsi="Times New Roman" w:cs="Times New Roman"/>
          <w:color w:val="000000" w:themeColor="text1"/>
        </w:rPr>
        <w:t xml:space="preserve"> conservatively</w:t>
      </w:r>
      <w:r w:rsidR="00B247F9">
        <w:rPr>
          <w:rFonts w:ascii="Times New Roman" w:eastAsia="Times New Roman" w:hAnsi="Times New Roman" w:cs="Times New Roman"/>
          <w:color w:val="000000" w:themeColor="text1"/>
        </w:rPr>
        <w:t>.</w:t>
      </w:r>
      <w:r w:rsidR="004B10F5">
        <w:rPr>
          <w:rFonts w:ascii="Times New Roman" w:eastAsia="Times New Roman" w:hAnsi="Times New Roman" w:cs="Times New Roman"/>
          <w:color w:val="000000" w:themeColor="text1"/>
        </w:rPr>
        <w:t xml:space="preserve"> Post-PCI coronary physiology is reported in Table S</w:t>
      </w:r>
      <w:r w:rsidR="0095370E">
        <w:rPr>
          <w:rFonts w:ascii="Times New Roman" w:eastAsia="Times New Roman" w:hAnsi="Times New Roman" w:cs="Times New Roman"/>
          <w:color w:val="000000" w:themeColor="text1"/>
        </w:rPr>
        <w:t>7</w:t>
      </w:r>
      <w:r w:rsidR="004B10F5">
        <w:rPr>
          <w:rFonts w:ascii="Times New Roman" w:eastAsia="Times New Roman" w:hAnsi="Times New Roman" w:cs="Times New Roman"/>
          <w:color w:val="000000" w:themeColor="text1"/>
        </w:rPr>
        <w:t>.</w:t>
      </w:r>
    </w:p>
    <w:p w14:paraId="18C4B3BF" w14:textId="77777777" w:rsidR="00ED4340" w:rsidRPr="004B1C30" w:rsidRDefault="00ED4340" w:rsidP="000A4059">
      <w:pPr>
        <w:spacing w:line="480" w:lineRule="auto"/>
        <w:jc w:val="both"/>
        <w:rPr>
          <w:rFonts w:ascii="Times New Roman" w:eastAsia="Times New Roman" w:hAnsi="Times New Roman" w:cs="Times New Roman"/>
          <w:b/>
          <w:color w:val="000000" w:themeColor="text1"/>
        </w:rPr>
      </w:pPr>
    </w:p>
    <w:p w14:paraId="4D305E0F" w14:textId="27365F53" w:rsidR="00ED4340" w:rsidRPr="004B1C30" w:rsidRDefault="00A728C6" w:rsidP="000A4059">
      <w:pPr>
        <w:spacing w:line="480" w:lineRule="auto"/>
        <w:jc w:val="both"/>
        <w:rPr>
          <w:rFonts w:ascii="Times New Roman" w:eastAsia="Times New Roman" w:hAnsi="Times New Roman" w:cs="Times New Roman"/>
          <w:b/>
          <w:color w:val="000000" w:themeColor="text1"/>
        </w:rPr>
      </w:pPr>
      <w:r w:rsidRPr="004B1C30">
        <w:rPr>
          <w:rFonts w:ascii="Times New Roman" w:eastAsia="Times New Roman" w:hAnsi="Times New Roman" w:cs="Times New Roman"/>
          <w:b/>
          <w:color w:val="000000" w:themeColor="text1"/>
        </w:rPr>
        <w:lastRenderedPageBreak/>
        <w:t>Primary end</w:t>
      </w:r>
      <w:r w:rsidR="000409BB">
        <w:rPr>
          <w:rFonts w:ascii="Times New Roman" w:eastAsia="Times New Roman" w:hAnsi="Times New Roman" w:cs="Times New Roman"/>
          <w:b/>
          <w:color w:val="000000" w:themeColor="text1"/>
        </w:rPr>
        <w:t xml:space="preserve"> </w:t>
      </w:r>
      <w:r w:rsidRPr="004B1C30">
        <w:rPr>
          <w:rFonts w:ascii="Times New Roman" w:eastAsia="Times New Roman" w:hAnsi="Times New Roman" w:cs="Times New Roman"/>
          <w:b/>
          <w:color w:val="000000" w:themeColor="text1"/>
        </w:rPr>
        <w:t>point</w:t>
      </w:r>
    </w:p>
    <w:p w14:paraId="009CB43A" w14:textId="44288423" w:rsidR="00A03030" w:rsidRDefault="00A728C6" w:rsidP="000A4059">
      <w:pPr>
        <w:spacing w:line="480" w:lineRule="auto"/>
        <w:jc w:val="both"/>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 xml:space="preserve">Data were available for 99.7% of the 22,823 patient days in </w:t>
      </w:r>
      <w:r w:rsidR="007B36C5">
        <w:rPr>
          <w:rFonts w:ascii="Times New Roman" w:eastAsia="Times New Roman" w:hAnsi="Times New Roman" w:cs="Times New Roman"/>
          <w:color w:val="000000" w:themeColor="text1"/>
        </w:rPr>
        <w:t xml:space="preserve">the </w:t>
      </w:r>
      <w:r w:rsidRPr="004B1C30">
        <w:rPr>
          <w:rFonts w:ascii="Times New Roman" w:eastAsia="Times New Roman" w:hAnsi="Times New Roman" w:cs="Times New Roman"/>
          <w:color w:val="000000" w:themeColor="text1"/>
        </w:rPr>
        <w:t>trial.</w:t>
      </w:r>
      <w:r w:rsidR="00DC0D13">
        <w:rPr>
          <w:rFonts w:ascii="Times New Roman" w:eastAsia="Times New Roman" w:hAnsi="Times New Roman" w:cs="Times New Roman"/>
          <w:color w:val="000000" w:themeColor="text1"/>
        </w:rPr>
        <w:t xml:space="preserve"> </w:t>
      </w:r>
      <w:r w:rsidR="00BC01A4">
        <w:rPr>
          <w:rFonts w:ascii="Times New Roman" w:eastAsia="Times New Roman" w:hAnsi="Times New Roman" w:cs="Times New Roman"/>
          <w:color w:val="000000" w:themeColor="text1"/>
        </w:rPr>
        <w:t xml:space="preserve">Two participants </w:t>
      </w:r>
      <w:r w:rsidR="00DC0D13">
        <w:rPr>
          <w:rFonts w:ascii="Times New Roman" w:eastAsia="Times New Roman" w:hAnsi="Times New Roman" w:cs="Times New Roman"/>
          <w:color w:val="000000" w:themeColor="text1"/>
        </w:rPr>
        <w:t>in the placebo group had missing data.</w:t>
      </w:r>
      <w:r w:rsidR="00567BE5">
        <w:rPr>
          <w:rFonts w:ascii="Times New Roman" w:eastAsia="Times New Roman" w:hAnsi="Times New Roman" w:cs="Times New Roman"/>
          <w:color w:val="000000" w:themeColor="text1"/>
        </w:rPr>
        <w:t xml:space="preserve"> For these participants, the last angina symptom score was carried forward</w:t>
      </w:r>
      <w:r w:rsidR="006D710E">
        <w:rPr>
          <w:rFonts w:ascii="Times New Roman" w:eastAsia="Times New Roman" w:hAnsi="Times New Roman" w:cs="Times New Roman"/>
          <w:color w:val="000000" w:themeColor="text1"/>
        </w:rPr>
        <w:t xml:space="preserve"> for the primary end</w:t>
      </w:r>
      <w:r w:rsidR="000409BB">
        <w:rPr>
          <w:rFonts w:ascii="Times New Roman" w:eastAsia="Times New Roman" w:hAnsi="Times New Roman" w:cs="Times New Roman"/>
          <w:color w:val="000000" w:themeColor="text1"/>
        </w:rPr>
        <w:t xml:space="preserve"> </w:t>
      </w:r>
      <w:r w:rsidR="006D710E">
        <w:rPr>
          <w:rFonts w:ascii="Times New Roman" w:eastAsia="Times New Roman" w:hAnsi="Times New Roman" w:cs="Times New Roman"/>
          <w:color w:val="000000" w:themeColor="text1"/>
        </w:rPr>
        <w:t>point.</w:t>
      </w:r>
      <w:r w:rsidR="000409BB">
        <w:rPr>
          <w:rFonts w:ascii="Times New Roman" w:eastAsia="Times New Roman" w:hAnsi="Times New Roman" w:cs="Times New Roman"/>
          <w:color w:val="000000" w:themeColor="text1"/>
        </w:rPr>
        <w:t xml:space="preserve"> At 12-week follow-up, the angina symptom score was 2.9 for patients assigned to PCI and 5.6 for patients assigned to placebo </w:t>
      </w:r>
      <w:r w:rsidR="000409BB" w:rsidRPr="004B1C30">
        <w:rPr>
          <w:rFonts w:ascii="Times New Roman" w:eastAsia="Times New Roman" w:hAnsi="Times New Roman" w:cs="Times New Roman"/>
          <w:color w:val="000000" w:themeColor="text1"/>
        </w:rPr>
        <w:t>(</w:t>
      </w:r>
      <w:r w:rsidR="000409BB">
        <w:rPr>
          <w:rFonts w:ascii="Times New Roman" w:eastAsia="Times New Roman" w:hAnsi="Times New Roman" w:cs="Times New Roman"/>
          <w:color w:val="000000" w:themeColor="text1"/>
        </w:rPr>
        <w:t>odds ratio, 2.21</w:t>
      </w:r>
      <w:r w:rsidR="00137F59">
        <w:rPr>
          <w:rFonts w:ascii="Times New Roman" w:eastAsia="Times New Roman" w:hAnsi="Times New Roman" w:cs="Times New Roman"/>
          <w:color w:val="000000" w:themeColor="text1"/>
        </w:rPr>
        <w:t>; 95</w:t>
      </w:r>
      <w:r w:rsidR="000409BB">
        <w:rPr>
          <w:rFonts w:ascii="Times New Roman" w:eastAsia="Times New Roman" w:hAnsi="Times New Roman" w:cs="Times New Roman"/>
          <w:color w:val="000000" w:themeColor="text1"/>
        </w:rPr>
        <w:t xml:space="preserve">% confidence interval, 1.41 to 3.47, p&lt;0.001; </w:t>
      </w:r>
      <w:r w:rsidR="006D710E">
        <w:rPr>
          <w:rFonts w:ascii="Times New Roman" w:eastAsia="Times New Roman" w:hAnsi="Times New Roman" w:cs="Times New Roman"/>
          <w:color w:val="000000" w:themeColor="text1"/>
        </w:rPr>
        <w:t>Table 3, Fig</w:t>
      </w:r>
      <w:r w:rsidR="000409BB">
        <w:rPr>
          <w:rFonts w:ascii="Times New Roman" w:eastAsia="Times New Roman" w:hAnsi="Times New Roman" w:cs="Times New Roman"/>
          <w:color w:val="000000" w:themeColor="text1"/>
        </w:rPr>
        <w:t>.</w:t>
      </w:r>
      <w:r w:rsidR="006D710E">
        <w:rPr>
          <w:rFonts w:ascii="Times New Roman" w:eastAsia="Times New Roman" w:hAnsi="Times New Roman" w:cs="Times New Roman"/>
          <w:color w:val="000000" w:themeColor="text1"/>
        </w:rPr>
        <w:t xml:space="preserve"> 1A)</w:t>
      </w:r>
      <w:r w:rsidR="00A03030">
        <w:rPr>
          <w:rFonts w:ascii="Times New Roman" w:eastAsia="Times New Roman" w:hAnsi="Times New Roman" w:cs="Times New Roman"/>
          <w:color w:val="000000" w:themeColor="text1"/>
        </w:rPr>
        <w:t xml:space="preserve">. </w:t>
      </w:r>
      <w:r w:rsidRPr="004B1C30">
        <w:rPr>
          <w:rFonts w:ascii="Times New Roman" w:eastAsia="Times New Roman" w:hAnsi="Times New Roman" w:cs="Times New Roman"/>
          <w:color w:val="000000" w:themeColor="text1"/>
        </w:rPr>
        <w:t xml:space="preserve"> </w:t>
      </w:r>
      <w:r w:rsidR="007604EB">
        <w:rPr>
          <w:rFonts w:ascii="Times New Roman" w:eastAsia="Times New Roman" w:hAnsi="Times New Roman" w:cs="Times New Roman"/>
          <w:color w:val="000000" w:themeColor="text1"/>
        </w:rPr>
        <w:t>Daily a</w:t>
      </w:r>
      <w:r w:rsidR="00567BE5">
        <w:rPr>
          <w:rFonts w:ascii="Times New Roman" w:eastAsia="Times New Roman" w:hAnsi="Times New Roman" w:cs="Times New Roman"/>
          <w:color w:val="000000" w:themeColor="text1"/>
        </w:rPr>
        <w:t xml:space="preserve">ngina frequency </w:t>
      </w:r>
      <w:r w:rsidR="000409BB">
        <w:rPr>
          <w:rFonts w:ascii="Times New Roman" w:eastAsia="Times New Roman" w:hAnsi="Times New Roman" w:cs="Times New Roman"/>
          <w:color w:val="000000" w:themeColor="text1"/>
        </w:rPr>
        <w:t>was 0.3</w:t>
      </w:r>
      <w:r w:rsidR="0049246B">
        <w:rPr>
          <w:rFonts w:ascii="Times New Roman" w:eastAsia="Times New Roman" w:hAnsi="Times New Roman" w:cs="Times New Roman"/>
          <w:color w:val="000000" w:themeColor="text1"/>
        </w:rPr>
        <w:t xml:space="preserve"> </w:t>
      </w:r>
      <w:r w:rsidR="007604EB">
        <w:rPr>
          <w:rFonts w:ascii="Times New Roman" w:eastAsia="Times New Roman" w:hAnsi="Times New Roman" w:cs="Times New Roman"/>
          <w:color w:val="000000" w:themeColor="text1"/>
        </w:rPr>
        <w:t xml:space="preserve">episodes </w:t>
      </w:r>
      <w:r w:rsidR="000409BB">
        <w:rPr>
          <w:rFonts w:ascii="Times New Roman" w:eastAsia="Times New Roman" w:hAnsi="Times New Roman" w:cs="Times New Roman"/>
          <w:color w:val="000000" w:themeColor="text1"/>
        </w:rPr>
        <w:t xml:space="preserve">among patients who received PCI and 0.7 among those who received placebo </w:t>
      </w:r>
      <w:r w:rsidR="00567BE5">
        <w:rPr>
          <w:rFonts w:ascii="Times New Roman" w:eastAsia="Times New Roman" w:hAnsi="Times New Roman" w:cs="Times New Roman"/>
          <w:color w:val="000000" w:themeColor="text1"/>
        </w:rPr>
        <w:t>(</w:t>
      </w:r>
      <w:r w:rsidR="000409BB">
        <w:rPr>
          <w:rFonts w:ascii="Times New Roman" w:eastAsia="Times New Roman" w:hAnsi="Times New Roman" w:cs="Times New Roman"/>
          <w:color w:val="000000" w:themeColor="text1"/>
        </w:rPr>
        <w:t>odds ratio,</w:t>
      </w:r>
      <w:r w:rsidR="00567BE5">
        <w:rPr>
          <w:rFonts w:ascii="Times New Roman" w:eastAsia="Times New Roman" w:hAnsi="Times New Roman" w:cs="Times New Roman"/>
          <w:color w:val="000000" w:themeColor="text1"/>
        </w:rPr>
        <w:t xml:space="preserve"> </w:t>
      </w:r>
      <w:r w:rsidR="00BC3804">
        <w:rPr>
          <w:rFonts w:ascii="Times New Roman" w:eastAsia="Times New Roman" w:hAnsi="Times New Roman" w:cs="Times New Roman"/>
          <w:color w:val="000000" w:themeColor="text1"/>
        </w:rPr>
        <w:t>3.44</w:t>
      </w:r>
      <w:r w:rsidR="000409BB">
        <w:rPr>
          <w:rFonts w:ascii="Times New Roman" w:eastAsia="Times New Roman" w:hAnsi="Times New Roman" w:cs="Times New Roman"/>
          <w:color w:val="000000" w:themeColor="text1"/>
        </w:rPr>
        <w:t xml:space="preserve">; </w:t>
      </w:r>
      <w:r w:rsidR="00567BE5">
        <w:rPr>
          <w:rFonts w:ascii="Times New Roman" w:eastAsia="Times New Roman" w:hAnsi="Times New Roman" w:cs="Times New Roman"/>
          <w:color w:val="000000" w:themeColor="text1"/>
        </w:rPr>
        <w:t>95% CI</w:t>
      </w:r>
      <w:r w:rsidR="000409BB">
        <w:rPr>
          <w:rFonts w:ascii="Times New Roman" w:eastAsia="Times New Roman" w:hAnsi="Times New Roman" w:cs="Times New Roman"/>
          <w:color w:val="000000" w:themeColor="text1"/>
        </w:rPr>
        <w:t>,</w:t>
      </w:r>
      <w:r w:rsidR="00567BE5">
        <w:rPr>
          <w:rFonts w:ascii="Times New Roman" w:eastAsia="Times New Roman" w:hAnsi="Times New Roman" w:cs="Times New Roman"/>
          <w:color w:val="000000" w:themeColor="text1"/>
        </w:rPr>
        <w:t xml:space="preserve"> </w:t>
      </w:r>
      <w:r w:rsidR="00BC3804">
        <w:rPr>
          <w:rFonts w:ascii="Times New Roman" w:eastAsia="Times New Roman" w:hAnsi="Times New Roman" w:cs="Times New Roman"/>
          <w:color w:val="000000" w:themeColor="text1"/>
        </w:rPr>
        <w:t>2.00</w:t>
      </w:r>
      <w:r w:rsidR="00567BE5">
        <w:rPr>
          <w:rFonts w:ascii="Times New Roman" w:eastAsia="Times New Roman" w:hAnsi="Times New Roman" w:cs="Times New Roman"/>
          <w:color w:val="000000" w:themeColor="text1"/>
        </w:rPr>
        <w:t xml:space="preserve"> to </w:t>
      </w:r>
      <w:r w:rsidR="00BC3804">
        <w:rPr>
          <w:rFonts w:ascii="Times New Roman" w:eastAsia="Times New Roman" w:hAnsi="Times New Roman" w:cs="Times New Roman"/>
          <w:color w:val="000000" w:themeColor="text1"/>
        </w:rPr>
        <w:t>5.91</w:t>
      </w:r>
      <w:r w:rsidR="000409BB">
        <w:rPr>
          <w:rFonts w:ascii="Times New Roman" w:eastAsia="Times New Roman" w:hAnsi="Times New Roman" w:cs="Times New Roman"/>
          <w:color w:val="000000" w:themeColor="text1"/>
        </w:rPr>
        <w:t>;</w:t>
      </w:r>
      <w:r w:rsidR="00567BE5">
        <w:rPr>
          <w:rFonts w:ascii="Times New Roman" w:eastAsia="Times New Roman" w:hAnsi="Times New Roman" w:cs="Times New Roman"/>
          <w:color w:val="000000" w:themeColor="text1"/>
        </w:rPr>
        <w:t xml:space="preserve"> </w:t>
      </w:r>
      <w:r w:rsidRPr="004B1C30">
        <w:rPr>
          <w:rFonts w:ascii="Times New Roman" w:eastAsia="Times New Roman" w:hAnsi="Times New Roman" w:cs="Times New Roman"/>
          <w:color w:val="000000" w:themeColor="text1"/>
        </w:rPr>
        <w:t>Table 3, Fig</w:t>
      </w:r>
      <w:r w:rsidR="000409BB">
        <w:rPr>
          <w:rFonts w:ascii="Times New Roman" w:eastAsia="Times New Roman" w:hAnsi="Times New Roman" w:cs="Times New Roman"/>
          <w:color w:val="000000" w:themeColor="text1"/>
        </w:rPr>
        <w:t>.</w:t>
      </w:r>
      <w:r w:rsidRPr="004B1C30">
        <w:rPr>
          <w:rFonts w:ascii="Times New Roman" w:eastAsia="Times New Roman" w:hAnsi="Times New Roman" w:cs="Times New Roman"/>
          <w:color w:val="000000" w:themeColor="text1"/>
        </w:rPr>
        <w:t xml:space="preserve"> 1B)</w:t>
      </w:r>
      <w:r w:rsidR="00DC4E93">
        <w:rPr>
          <w:rFonts w:ascii="Times New Roman" w:eastAsia="Times New Roman" w:hAnsi="Times New Roman" w:cs="Times New Roman"/>
          <w:color w:val="000000" w:themeColor="text1"/>
        </w:rPr>
        <w:t xml:space="preserve">. </w:t>
      </w:r>
      <w:r w:rsidR="0049246B">
        <w:rPr>
          <w:rFonts w:ascii="Times New Roman" w:eastAsia="Times New Roman" w:hAnsi="Times New Roman" w:cs="Times New Roman"/>
          <w:color w:val="000000" w:themeColor="text1"/>
        </w:rPr>
        <w:t>Daily a</w:t>
      </w:r>
      <w:r w:rsidR="006D710E">
        <w:rPr>
          <w:rFonts w:ascii="Times New Roman" w:eastAsia="Times New Roman" w:hAnsi="Times New Roman" w:cs="Times New Roman"/>
          <w:color w:val="000000" w:themeColor="text1"/>
        </w:rPr>
        <w:t xml:space="preserve">ntianginal </w:t>
      </w:r>
      <w:r w:rsidR="00567BE5">
        <w:rPr>
          <w:rFonts w:ascii="Times New Roman" w:eastAsia="Times New Roman" w:hAnsi="Times New Roman" w:cs="Times New Roman"/>
          <w:color w:val="000000" w:themeColor="text1"/>
        </w:rPr>
        <w:t xml:space="preserve">medication </w:t>
      </w:r>
      <w:r w:rsidR="000409BB">
        <w:rPr>
          <w:rFonts w:ascii="Times New Roman" w:eastAsia="Times New Roman" w:hAnsi="Times New Roman" w:cs="Times New Roman"/>
          <w:color w:val="000000" w:themeColor="text1"/>
        </w:rPr>
        <w:t xml:space="preserve">was 0.2 and 0.3 </w:t>
      </w:r>
      <w:r w:rsidR="0049246B">
        <w:rPr>
          <w:rFonts w:ascii="Times New Roman" w:eastAsia="Times New Roman" w:hAnsi="Times New Roman" w:cs="Times New Roman"/>
          <w:color w:val="000000" w:themeColor="text1"/>
        </w:rPr>
        <w:t xml:space="preserve">units </w:t>
      </w:r>
      <w:r w:rsidR="000409BB">
        <w:rPr>
          <w:rFonts w:ascii="Times New Roman" w:eastAsia="Times New Roman" w:hAnsi="Times New Roman" w:cs="Times New Roman"/>
          <w:color w:val="000000" w:themeColor="text1"/>
        </w:rPr>
        <w:t xml:space="preserve">among patients who received PCI and placebo, respectively </w:t>
      </w:r>
      <w:r w:rsidR="00567BE5">
        <w:rPr>
          <w:rFonts w:ascii="Times New Roman" w:eastAsia="Times New Roman" w:hAnsi="Times New Roman" w:cs="Times New Roman"/>
          <w:color w:val="000000" w:themeColor="text1"/>
        </w:rPr>
        <w:t>(</w:t>
      </w:r>
      <w:r w:rsidR="000409BB">
        <w:rPr>
          <w:rFonts w:ascii="Times New Roman" w:eastAsia="Times New Roman" w:hAnsi="Times New Roman" w:cs="Times New Roman"/>
          <w:color w:val="000000" w:themeColor="text1"/>
        </w:rPr>
        <w:t>odds ratio,</w:t>
      </w:r>
      <w:r w:rsidR="00567BE5">
        <w:rPr>
          <w:rFonts w:ascii="Times New Roman" w:eastAsia="Times New Roman" w:hAnsi="Times New Roman" w:cs="Times New Roman"/>
          <w:color w:val="000000" w:themeColor="text1"/>
        </w:rPr>
        <w:t xml:space="preserve"> </w:t>
      </w:r>
      <w:r w:rsidR="00BC3804">
        <w:rPr>
          <w:rFonts w:ascii="Times New Roman" w:eastAsia="Times New Roman" w:hAnsi="Times New Roman" w:cs="Times New Roman"/>
          <w:color w:val="000000" w:themeColor="text1"/>
        </w:rPr>
        <w:t>1.21</w:t>
      </w:r>
      <w:r w:rsidR="000409BB">
        <w:rPr>
          <w:rFonts w:ascii="Times New Roman" w:eastAsia="Times New Roman" w:hAnsi="Times New Roman" w:cs="Times New Roman"/>
          <w:color w:val="000000" w:themeColor="text1"/>
        </w:rPr>
        <w:t>;</w:t>
      </w:r>
      <w:r w:rsidR="00567BE5">
        <w:rPr>
          <w:rFonts w:ascii="Times New Roman" w:eastAsia="Times New Roman" w:hAnsi="Times New Roman" w:cs="Times New Roman"/>
          <w:color w:val="000000" w:themeColor="text1"/>
        </w:rPr>
        <w:t xml:space="preserve"> 95% CI</w:t>
      </w:r>
      <w:r w:rsidR="000409BB">
        <w:rPr>
          <w:rFonts w:ascii="Times New Roman" w:eastAsia="Times New Roman" w:hAnsi="Times New Roman" w:cs="Times New Roman"/>
          <w:color w:val="000000" w:themeColor="text1"/>
        </w:rPr>
        <w:t>,</w:t>
      </w:r>
      <w:r w:rsidR="00567BE5">
        <w:rPr>
          <w:rFonts w:ascii="Times New Roman" w:eastAsia="Times New Roman" w:hAnsi="Times New Roman" w:cs="Times New Roman"/>
          <w:color w:val="000000" w:themeColor="text1"/>
        </w:rPr>
        <w:t xml:space="preserve"> </w:t>
      </w:r>
      <w:r w:rsidR="00BC3804">
        <w:rPr>
          <w:rFonts w:ascii="Times New Roman" w:eastAsia="Times New Roman" w:hAnsi="Times New Roman" w:cs="Times New Roman"/>
          <w:color w:val="000000" w:themeColor="text1"/>
        </w:rPr>
        <w:t>0.70</w:t>
      </w:r>
      <w:r w:rsidR="00567BE5">
        <w:rPr>
          <w:rFonts w:ascii="Times New Roman" w:eastAsia="Times New Roman" w:hAnsi="Times New Roman" w:cs="Times New Roman"/>
          <w:color w:val="000000" w:themeColor="text1"/>
        </w:rPr>
        <w:t xml:space="preserve"> to </w:t>
      </w:r>
      <w:r w:rsidR="00BC3804">
        <w:rPr>
          <w:rFonts w:ascii="Times New Roman" w:eastAsia="Times New Roman" w:hAnsi="Times New Roman" w:cs="Times New Roman"/>
          <w:color w:val="000000" w:themeColor="text1"/>
        </w:rPr>
        <w:t>2.10</w:t>
      </w:r>
      <w:r w:rsidR="000409BB">
        <w:rPr>
          <w:rFonts w:ascii="Times New Roman" w:eastAsia="Times New Roman" w:hAnsi="Times New Roman" w:cs="Times New Roman"/>
          <w:color w:val="000000" w:themeColor="text1"/>
        </w:rPr>
        <w:t>;</w:t>
      </w:r>
      <w:r w:rsidR="006D710E">
        <w:rPr>
          <w:rFonts w:ascii="Times New Roman" w:eastAsia="Times New Roman" w:hAnsi="Times New Roman" w:cs="Times New Roman"/>
          <w:color w:val="000000" w:themeColor="text1"/>
        </w:rPr>
        <w:t xml:space="preserve"> </w:t>
      </w:r>
      <w:r w:rsidRPr="004B1C30">
        <w:rPr>
          <w:rFonts w:ascii="Times New Roman" w:eastAsia="Times New Roman" w:hAnsi="Times New Roman" w:cs="Times New Roman"/>
          <w:color w:val="000000" w:themeColor="text1"/>
        </w:rPr>
        <w:t xml:space="preserve">Table 3, Fig 1C). </w:t>
      </w:r>
      <w:r w:rsidR="00A03030">
        <w:rPr>
          <w:rFonts w:ascii="Times New Roman" w:eastAsia="Times New Roman" w:hAnsi="Times New Roman" w:cs="Times New Roman"/>
          <w:color w:val="000000" w:themeColor="text1"/>
        </w:rPr>
        <w:t>The Bayesian</w:t>
      </w:r>
      <w:r w:rsidR="003113C1">
        <w:rPr>
          <w:rFonts w:ascii="Times New Roman" w:eastAsia="Times New Roman" w:hAnsi="Times New Roman" w:cs="Times New Roman"/>
          <w:color w:val="000000" w:themeColor="text1"/>
        </w:rPr>
        <w:t xml:space="preserve"> longitudinal</w:t>
      </w:r>
      <w:r w:rsidR="00A03030">
        <w:rPr>
          <w:rFonts w:ascii="Times New Roman" w:eastAsia="Times New Roman" w:hAnsi="Times New Roman" w:cs="Times New Roman"/>
          <w:color w:val="000000" w:themeColor="text1"/>
        </w:rPr>
        <w:t xml:space="preserve"> analys</w:t>
      </w:r>
      <w:r w:rsidR="00162BE1">
        <w:rPr>
          <w:rFonts w:ascii="Times New Roman" w:eastAsia="Times New Roman" w:hAnsi="Times New Roman" w:cs="Times New Roman"/>
          <w:color w:val="000000" w:themeColor="text1"/>
        </w:rPr>
        <w:t>i</w:t>
      </w:r>
      <w:r w:rsidR="00A03030">
        <w:rPr>
          <w:rFonts w:ascii="Times New Roman" w:eastAsia="Times New Roman" w:hAnsi="Times New Roman" w:cs="Times New Roman"/>
          <w:color w:val="000000" w:themeColor="text1"/>
        </w:rPr>
        <w:t>s</w:t>
      </w:r>
      <w:r w:rsidR="00A03030" w:rsidRPr="004B1C30">
        <w:rPr>
          <w:rFonts w:ascii="Times New Roman" w:eastAsia="Times New Roman" w:hAnsi="Times New Roman" w:cs="Times New Roman"/>
          <w:color w:val="000000" w:themeColor="text1"/>
        </w:rPr>
        <w:t xml:space="preserve"> </w:t>
      </w:r>
      <w:r w:rsidR="00A03030">
        <w:rPr>
          <w:rFonts w:ascii="Times New Roman" w:eastAsia="Times New Roman" w:hAnsi="Times New Roman" w:cs="Times New Roman"/>
          <w:color w:val="000000" w:themeColor="text1"/>
        </w:rPr>
        <w:t>of the primary end</w:t>
      </w:r>
      <w:r w:rsidR="000409BB">
        <w:rPr>
          <w:rFonts w:ascii="Times New Roman" w:eastAsia="Times New Roman" w:hAnsi="Times New Roman" w:cs="Times New Roman"/>
          <w:color w:val="000000" w:themeColor="text1"/>
        </w:rPr>
        <w:t xml:space="preserve"> </w:t>
      </w:r>
      <w:r w:rsidR="00A03030">
        <w:rPr>
          <w:rFonts w:ascii="Times New Roman" w:eastAsia="Times New Roman" w:hAnsi="Times New Roman" w:cs="Times New Roman"/>
          <w:color w:val="000000" w:themeColor="text1"/>
        </w:rPr>
        <w:t>point</w:t>
      </w:r>
      <w:r w:rsidR="00720405">
        <w:rPr>
          <w:rFonts w:ascii="Times New Roman" w:eastAsia="Times New Roman" w:hAnsi="Times New Roman" w:cs="Times New Roman"/>
          <w:color w:val="000000" w:themeColor="text1"/>
        </w:rPr>
        <w:t xml:space="preserve"> is provided in Figures S4 through S1</w:t>
      </w:r>
      <w:r w:rsidR="007F1B8F">
        <w:rPr>
          <w:rFonts w:ascii="Times New Roman" w:eastAsia="Times New Roman" w:hAnsi="Times New Roman" w:cs="Times New Roman"/>
          <w:color w:val="000000" w:themeColor="text1"/>
        </w:rPr>
        <w:t>8</w:t>
      </w:r>
      <w:r w:rsidR="00720405">
        <w:rPr>
          <w:rFonts w:ascii="Times New Roman" w:eastAsia="Times New Roman" w:hAnsi="Times New Roman" w:cs="Times New Roman"/>
          <w:color w:val="000000" w:themeColor="text1"/>
        </w:rPr>
        <w:t xml:space="preserve"> and Table S8.</w:t>
      </w:r>
      <w:r w:rsidR="00C836D8">
        <w:rPr>
          <w:rFonts w:ascii="Times New Roman" w:eastAsia="Times New Roman" w:hAnsi="Times New Roman" w:cs="Times New Roman"/>
          <w:color w:val="000000" w:themeColor="text1"/>
        </w:rPr>
        <w:t xml:space="preserve"> </w:t>
      </w:r>
      <w:r w:rsidR="00720405">
        <w:rPr>
          <w:rFonts w:ascii="Times New Roman" w:eastAsia="Times New Roman" w:hAnsi="Times New Roman" w:cs="Times New Roman"/>
          <w:color w:val="000000" w:themeColor="text1"/>
        </w:rPr>
        <w:t>S</w:t>
      </w:r>
      <w:r w:rsidR="00C836D8">
        <w:rPr>
          <w:rFonts w:ascii="Times New Roman" w:eastAsia="Times New Roman" w:hAnsi="Times New Roman" w:cs="Times New Roman"/>
          <w:color w:val="000000" w:themeColor="text1"/>
        </w:rPr>
        <w:t xml:space="preserve">ensitivity analysis for priors on the treatment effect and anti-anginal medication use are provided in </w:t>
      </w:r>
      <w:r w:rsidR="00720405">
        <w:rPr>
          <w:rFonts w:ascii="Times New Roman" w:eastAsia="Times New Roman" w:hAnsi="Times New Roman" w:cs="Times New Roman"/>
          <w:color w:val="000000" w:themeColor="text1"/>
        </w:rPr>
        <w:t xml:space="preserve">Tables </w:t>
      </w:r>
      <w:r w:rsidR="00C836D8">
        <w:rPr>
          <w:rFonts w:ascii="Times New Roman" w:eastAsia="Times New Roman" w:hAnsi="Times New Roman" w:cs="Times New Roman"/>
          <w:color w:val="000000" w:themeColor="text1"/>
        </w:rPr>
        <w:t>S9 and S10 respectively</w:t>
      </w:r>
      <w:r w:rsidR="00A03030" w:rsidRPr="004B1C30">
        <w:rPr>
          <w:rFonts w:ascii="Times New Roman" w:eastAsia="Times New Roman" w:hAnsi="Times New Roman" w:cs="Times New Roman"/>
          <w:color w:val="000000" w:themeColor="text1"/>
        </w:rPr>
        <w:t>.</w:t>
      </w:r>
      <w:r w:rsidR="00C836D8">
        <w:rPr>
          <w:rFonts w:ascii="Times New Roman" w:eastAsia="Times New Roman" w:hAnsi="Times New Roman" w:cs="Times New Roman"/>
          <w:color w:val="000000" w:themeColor="text1"/>
        </w:rPr>
        <w:t xml:space="preserve"> </w:t>
      </w:r>
    </w:p>
    <w:p w14:paraId="59BE2F5D" w14:textId="30381498" w:rsidR="00137F59" w:rsidRDefault="00137F59" w:rsidP="000A4059">
      <w:pPr>
        <w:spacing w:line="480" w:lineRule="auto"/>
        <w:jc w:val="both"/>
        <w:rPr>
          <w:rFonts w:ascii="Times New Roman" w:eastAsia="Times New Roman" w:hAnsi="Times New Roman" w:cs="Times New Roman"/>
          <w:b/>
          <w:color w:val="000000" w:themeColor="text1"/>
        </w:rPr>
      </w:pPr>
    </w:p>
    <w:p w14:paraId="63692835" w14:textId="6C9EA426" w:rsidR="00ED4340" w:rsidRPr="004B1C30" w:rsidRDefault="00A728C6" w:rsidP="000A4059">
      <w:pPr>
        <w:spacing w:line="480" w:lineRule="auto"/>
        <w:jc w:val="both"/>
        <w:rPr>
          <w:rFonts w:ascii="Times New Roman" w:eastAsia="Times New Roman" w:hAnsi="Times New Roman" w:cs="Times New Roman"/>
          <w:color w:val="000000" w:themeColor="text1"/>
        </w:rPr>
      </w:pPr>
      <w:r w:rsidRPr="004B1C30">
        <w:rPr>
          <w:rFonts w:ascii="Times New Roman" w:eastAsia="Times New Roman" w:hAnsi="Times New Roman" w:cs="Times New Roman"/>
          <w:b/>
          <w:color w:val="000000" w:themeColor="text1"/>
        </w:rPr>
        <w:t>Secondary end</w:t>
      </w:r>
      <w:r w:rsidR="000409BB">
        <w:rPr>
          <w:rFonts w:ascii="Times New Roman" w:eastAsia="Times New Roman" w:hAnsi="Times New Roman" w:cs="Times New Roman"/>
          <w:b/>
          <w:color w:val="000000" w:themeColor="text1"/>
        </w:rPr>
        <w:t xml:space="preserve"> </w:t>
      </w:r>
      <w:r w:rsidRPr="004B1C30">
        <w:rPr>
          <w:rFonts w:ascii="Times New Roman" w:eastAsia="Times New Roman" w:hAnsi="Times New Roman" w:cs="Times New Roman"/>
          <w:b/>
          <w:color w:val="000000" w:themeColor="text1"/>
        </w:rPr>
        <w:t>points</w:t>
      </w:r>
    </w:p>
    <w:p w14:paraId="1C070431" w14:textId="0AC786E8" w:rsidR="00C50736" w:rsidRDefault="00A067DD" w:rsidP="000A4059">
      <w:pPr>
        <w:spacing w:line="48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The</w:t>
      </w:r>
      <w:r w:rsidR="00DC4C9E" w:rsidRPr="003E7135">
        <w:rPr>
          <w:rFonts w:ascii="Times New Roman" w:eastAsia="Times New Roman" w:hAnsi="Times New Roman" w:cs="Times New Roman"/>
          <w:color w:val="000000" w:themeColor="text1"/>
        </w:rPr>
        <w:t xml:space="preserve"> treadmill exercise time</w:t>
      </w:r>
      <w:r w:rsidR="00CA7FE4">
        <w:rPr>
          <w:rFonts w:ascii="Times New Roman" w:eastAsia="Times New Roman" w:hAnsi="Times New Roman" w:cs="Times New Roman"/>
          <w:color w:val="000000" w:themeColor="text1"/>
        </w:rPr>
        <w:t xml:space="preserve"> (Fig. 2</w:t>
      </w:r>
      <w:r w:rsidR="00A02A36">
        <w:rPr>
          <w:rFonts w:ascii="Times New Roman" w:eastAsia="Times New Roman" w:hAnsi="Times New Roman" w:cs="Times New Roman"/>
          <w:color w:val="000000" w:themeColor="text1"/>
        </w:rPr>
        <w:t>A</w:t>
      </w:r>
      <w:r w:rsidR="00CA7FE4">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w:t>
      </w:r>
      <w:r w:rsidR="003E7135">
        <w:rPr>
          <w:rFonts w:ascii="Times New Roman" w:eastAsia="Times New Roman" w:hAnsi="Times New Roman" w:cs="Times New Roman"/>
          <w:color w:val="000000" w:themeColor="text1"/>
        </w:rPr>
        <w:t>p</w:t>
      </w:r>
      <w:r w:rsidR="003E7135" w:rsidRPr="003E7135">
        <w:rPr>
          <w:rFonts w:ascii="Times New Roman" w:eastAsia="Times New Roman" w:hAnsi="Times New Roman" w:cs="Times New Roman"/>
          <w:color w:val="000000" w:themeColor="text1"/>
        </w:rPr>
        <w:t>hysician-assessed CCS class</w:t>
      </w:r>
      <w:r w:rsidR="00CA7FE4">
        <w:rPr>
          <w:rFonts w:ascii="Times New Roman" w:eastAsia="Times New Roman" w:hAnsi="Times New Roman" w:cs="Times New Roman"/>
          <w:color w:val="000000" w:themeColor="text1"/>
        </w:rPr>
        <w:t xml:space="preserve"> (Fig. 2</w:t>
      </w:r>
      <w:r w:rsidR="00A02A36">
        <w:rPr>
          <w:rFonts w:ascii="Times New Roman" w:eastAsia="Times New Roman" w:hAnsi="Times New Roman" w:cs="Times New Roman"/>
          <w:color w:val="000000" w:themeColor="text1"/>
        </w:rPr>
        <w:t>B</w:t>
      </w:r>
      <w:r w:rsidR="00CA7FE4">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w:t>
      </w:r>
      <w:r w:rsidR="00DC4C9E" w:rsidRPr="003E7135">
        <w:rPr>
          <w:rFonts w:ascii="Times New Roman" w:eastAsia="Times New Roman" w:hAnsi="Times New Roman" w:cs="Times New Roman"/>
          <w:color w:val="000000" w:themeColor="text1"/>
        </w:rPr>
        <w:t>SAQ angina frequency</w:t>
      </w:r>
      <w:r w:rsidR="00DC4C9E" w:rsidRPr="00CE0C6F">
        <w:rPr>
          <w:rFonts w:ascii="Times New Roman" w:hAnsi="Times New Roman" w:cs="Times New Roman"/>
        </w:rPr>
        <w:t xml:space="preserve">, </w:t>
      </w:r>
      <w:r w:rsidR="00DC4C9E" w:rsidRPr="003E7135">
        <w:rPr>
          <w:rFonts w:ascii="Times New Roman" w:eastAsia="Times New Roman" w:hAnsi="Times New Roman" w:cs="Times New Roman"/>
          <w:color w:val="000000" w:themeColor="text1"/>
        </w:rPr>
        <w:t>physical limitation</w:t>
      </w:r>
      <w:r w:rsidR="0049246B">
        <w:rPr>
          <w:rFonts w:ascii="Times New Roman" w:eastAsia="Times New Roman" w:hAnsi="Times New Roman" w:cs="Times New Roman"/>
          <w:color w:val="000000" w:themeColor="text1"/>
        </w:rPr>
        <w:t>,</w:t>
      </w:r>
      <w:r w:rsidR="00DC4C9E" w:rsidRPr="003E7135">
        <w:rPr>
          <w:rFonts w:ascii="Times New Roman" w:eastAsia="Times New Roman" w:hAnsi="Times New Roman" w:cs="Times New Roman"/>
          <w:color w:val="000000" w:themeColor="text1"/>
        </w:rPr>
        <w:t xml:space="preserve"> quality of life</w:t>
      </w:r>
      <w:r w:rsidR="0049246B">
        <w:rPr>
          <w:rFonts w:ascii="Times New Roman" w:eastAsia="Times New Roman" w:hAnsi="Times New Roman" w:cs="Times New Roman"/>
          <w:color w:val="000000" w:themeColor="text1"/>
        </w:rPr>
        <w:t xml:space="preserve"> and</w:t>
      </w:r>
      <w:r w:rsidR="00DC4C9E" w:rsidRPr="003E7135">
        <w:rPr>
          <w:rFonts w:ascii="Times New Roman" w:eastAsia="Times New Roman" w:hAnsi="Times New Roman" w:cs="Times New Roman"/>
          <w:color w:val="000000" w:themeColor="text1"/>
        </w:rPr>
        <w:t xml:space="preserve"> </w:t>
      </w:r>
      <w:r w:rsidR="004B0EE4" w:rsidRPr="003E7135">
        <w:rPr>
          <w:rFonts w:ascii="Times New Roman" w:eastAsia="Gungsuh" w:hAnsi="Times New Roman" w:cs="Times New Roman"/>
          <w:color w:val="000000" w:themeColor="text1"/>
        </w:rPr>
        <w:t>freedom from angina</w:t>
      </w:r>
      <w:r>
        <w:rPr>
          <w:rFonts w:ascii="Times New Roman" w:eastAsia="Gungsuh" w:hAnsi="Times New Roman" w:cs="Times New Roman"/>
          <w:color w:val="000000" w:themeColor="text1"/>
        </w:rPr>
        <w:t>;</w:t>
      </w:r>
      <w:r w:rsidR="004B0EE4" w:rsidRPr="003E7135">
        <w:rPr>
          <w:rFonts w:ascii="Times New Roman" w:eastAsia="Gungsuh" w:hAnsi="Times New Roman" w:cs="Times New Roman"/>
          <w:color w:val="000000" w:themeColor="text1"/>
        </w:rPr>
        <w:t xml:space="preserve"> </w:t>
      </w:r>
      <w:r w:rsidR="00A728C6" w:rsidRPr="003E7135">
        <w:rPr>
          <w:rFonts w:ascii="Times New Roman" w:eastAsia="Times New Roman" w:hAnsi="Times New Roman" w:cs="Times New Roman"/>
          <w:color w:val="000000" w:themeColor="text1"/>
        </w:rPr>
        <w:t>EQ-5D descriptive system</w:t>
      </w:r>
      <w:r>
        <w:rPr>
          <w:rFonts w:ascii="Times New Roman" w:hAnsi="Times New Roman" w:cs="Times New Roman"/>
        </w:rPr>
        <w:t xml:space="preserve"> and </w:t>
      </w:r>
      <w:r w:rsidR="00A728C6" w:rsidRPr="003E7135">
        <w:rPr>
          <w:rFonts w:ascii="Times New Roman" w:eastAsia="Times New Roman" w:hAnsi="Times New Roman" w:cs="Times New Roman"/>
          <w:color w:val="000000" w:themeColor="text1"/>
        </w:rPr>
        <w:t>visual analogue scale</w:t>
      </w:r>
      <w:r w:rsidR="0049246B">
        <w:rPr>
          <w:rFonts w:ascii="Times New Roman" w:eastAsia="Times New Roman" w:hAnsi="Times New Roman" w:cs="Times New Roman"/>
          <w:color w:val="000000" w:themeColor="text1"/>
        </w:rPr>
        <w:t>,</w:t>
      </w:r>
      <w:r w:rsidR="00A728C6" w:rsidRPr="003E7135">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and </w:t>
      </w:r>
      <w:r w:rsidR="003113C1" w:rsidRPr="003E7135">
        <w:rPr>
          <w:rFonts w:ascii="Times New Roman" w:eastAsia="Times New Roman" w:hAnsi="Times New Roman" w:cs="Times New Roman"/>
          <w:color w:val="000000" w:themeColor="text1"/>
        </w:rPr>
        <w:t>stress echocardiography score</w:t>
      </w:r>
      <w:r>
        <w:rPr>
          <w:rFonts w:ascii="Times New Roman" w:eastAsia="Times New Roman" w:hAnsi="Times New Roman" w:cs="Times New Roman"/>
          <w:color w:val="000000" w:themeColor="text1"/>
        </w:rPr>
        <w:t xml:space="preserve"> for patients assigned to receive PCI or placebo are shown in Table 3. </w:t>
      </w:r>
      <w:r w:rsidR="00C836D8">
        <w:rPr>
          <w:rFonts w:ascii="Times New Roman" w:eastAsia="Times New Roman" w:hAnsi="Times New Roman" w:cs="Times New Roman"/>
          <w:color w:val="000000" w:themeColor="text1"/>
        </w:rPr>
        <w:t>A sensitivity analysis with multiple imputation for missing data is provided in Table S</w:t>
      </w:r>
      <w:r w:rsidR="00FA2C11">
        <w:rPr>
          <w:rFonts w:ascii="Times New Roman" w:eastAsia="Times New Roman" w:hAnsi="Times New Roman" w:cs="Times New Roman"/>
          <w:color w:val="000000" w:themeColor="text1"/>
        </w:rPr>
        <w:t>11</w:t>
      </w:r>
      <w:r w:rsidR="00C836D8">
        <w:rPr>
          <w:rFonts w:ascii="Times New Roman" w:eastAsia="Times New Roman" w:hAnsi="Times New Roman" w:cs="Times New Roman"/>
          <w:color w:val="000000" w:themeColor="text1"/>
        </w:rPr>
        <w:t xml:space="preserve">. </w:t>
      </w:r>
      <w:r w:rsidR="006B6232">
        <w:rPr>
          <w:rFonts w:ascii="Times New Roman" w:eastAsia="Times New Roman" w:hAnsi="Times New Roman" w:cs="Times New Roman"/>
          <w:color w:val="000000" w:themeColor="text1"/>
        </w:rPr>
        <w:t>T</w:t>
      </w:r>
      <w:r w:rsidR="00507762">
        <w:rPr>
          <w:rFonts w:ascii="Times New Roman" w:eastAsia="Times New Roman" w:hAnsi="Times New Roman" w:cs="Times New Roman"/>
          <w:color w:val="000000" w:themeColor="text1"/>
        </w:rPr>
        <w:t xml:space="preserve">he </w:t>
      </w:r>
      <w:r w:rsidR="004B0EE4">
        <w:rPr>
          <w:rFonts w:ascii="Times New Roman" w:eastAsia="Times New Roman" w:hAnsi="Times New Roman" w:cs="Times New Roman"/>
          <w:color w:val="000000" w:themeColor="text1"/>
        </w:rPr>
        <w:t xml:space="preserve">Bayesian </w:t>
      </w:r>
      <w:r w:rsidR="00507762">
        <w:rPr>
          <w:rFonts w:ascii="Times New Roman" w:eastAsia="Times New Roman" w:hAnsi="Times New Roman" w:cs="Times New Roman"/>
          <w:color w:val="000000" w:themeColor="text1"/>
        </w:rPr>
        <w:t>analyses</w:t>
      </w:r>
      <w:r w:rsidR="00C50736" w:rsidRPr="004B1C30">
        <w:rPr>
          <w:rFonts w:ascii="Times New Roman" w:eastAsia="Times New Roman" w:hAnsi="Times New Roman" w:cs="Times New Roman"/>
          <w:color w:val="000000" w:themeColor="text1"/>
        </w:rPr>
        <w:t xml:space="preserve"> </w:t>
      </w:r>
      <w:r w:rsidR="006B6232">
        <w:rPr>
          <w:rFonts w:ascii="Times New Roman" w:eastAsia="Times New Roman" w:hAnsi="Times New Roman" w:cs="Times New Roman"/>
          <w:color w:val="000000" w:themeColor="text1"/>
        </w:rPr>
        <w:t>of the secondary end</w:t>
      </w:r>
      <w:r w:rsidR="000409BB">
        <w:rPr>
          <w:rFonts w:ascii="Times New Roman" w:eastAsia="Times New Roman" w:hAnsi="Times New Roman" w:cs="Times New Roman"/>
          <w:color w:val="000000" w:themeColor="text1"/>
        </w:rPr>
        <w:t xml:space="preserve"> </w:t>
      </w:r>
      <w:r w:rsidR="006B6232">
        <w:rPr>
          <w:rFonts w:ascii="Times New Roman" w:eastAsia="Times New Roman" w:hAnsi="Times New Roman" w:cs="Times New Roman"/>
          <w:color w:val="000000" w:themeColor="text1"/>
        </w:rPr>
        <w:t xml:space="preserve">points </w:t>
      </w:r>
      <w:r w:rsidR="00C50736" w:rsidRPr="004B1C30">
        <w:rPr>
          <w:rFonts w:ascii="Times New Roman" w:eastAsia="Times New Roman" w:hAnsi="Times New Roman" w:cs="Times New Roman"/>
          <w:color w:val="000000" w:themeColor="text1"/>
        </w:rPr>
        <w:t>are provided in</w:t>
      </w:r>
      <w:r w:rsidR="000409BB">
        <w:rPr>
          <w:rFonts w:ascii="Times New Roman" w:eastAsia="Times New Roman" w:hAnsi="Times New Roman" w:cs="Times New Roman"/>
          <w:color w:val="000000" w:themeColor="text1"/>
        </w:rPr>
        <w:t xml:space="preserve"> T</w:t>
      </w:r>
      <w:r w:rsidR="006B6232">
        <w:rPr>
          <w:rFonts w:ascii="Times New Roman" w:eastAsia="Times New Roman" w:hAnsi="Times New Roman" w:cs="Times New Roman"/>
          <w:color w:val="000000" w:themeColor="text1"/>
        </w:rPr>
        <w:t>able S</w:t>
      </w:r>
      <w:r w:rsidR="00C836D8">
        <w:rPr>
          <w:rFonts w:ascii="Times New Roman" w:eastAsia="Times New Roman" w:hAnsi="Times New Roman" w:cs="Times New Roman"/>
          <w:color w:val="000000" w:themeColor="text1"/>
        </w:rPr>
        <w:t>8</w:t>
      </w:r>
      <w:r w:rsidR="005862A9">
        <w:rPr>
          <w:rFonts w:ascii="Times New Roman" w:eastAsia="Times New Roman" w:hAnsi="Times New Roman" w:cs="Times New Roman"/>
          <w:color w:val="000000" w:themeColor="text1"/>
        </w:rPr>
        <w:t xml:space="preserve"> and Figures S19 through S45</w:t>
      </w:r>
      <w:r w:rsidR="00C50736" w:rsidRPr="004B1C30">
        <w:rPr>
          <w:rFonts w:ascii="Times New Roman" w:eastAsia="Times New Roman" w:hAnsi="Times New Roman" w:cs="Times New Roman"/>
          <w:color w:val="000000" w:themeColor="text1"/>
        </w:rPr>
        <w:t>.</w:t>
      </w:r>
      <w:r w:rsidR="00C836D8">
        <w:rPr>
          <w:rFonts w:ascii="Times New Roman" w:eastAsia="Times New Roman" w:hAnsi="Times New Roman" w:cs="Times New Roman"/>
          <w:color w:val="000000" w:themeColor="text1"/>
        </w:rPr>
        <w:t xml:space="preserve"> </w:t>
      </w:r>
    </w:p>
    <w:p w14:paraId="330164F5" w14:textId="77777777" w:rsidR="00D86C78" w:rsidRDefault="00D86C78" w:rsidP="000A4059">
      <w:pPr>
        <w:spacing w:line="480" w:lineRule="auto"/>
        <w:jc w:val="both"/>
        <w:rPr>
          <w:rFonts w:ascii="Times New Roman" w:eastAsia="Times New Roman" w:hAnsi="Times New Roman" w:cs="Times New Roman"/>
          <w:color w:val="000000" w:themeColor="text1"/>
        </w:rPr>
      </w:pPr>
    </w:p>
    <w:p w14:paraId="774BB729" w14:textId="35C90867" w:rsidR="00C967CD" w:rsidRDefault="00A333B6" w:rsidP="000A4059">
      <w:pPr>
        <w:spacing w:line="480" w:lineRule="auto"/>
        <w:jc w:val="both"/>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Serious Adverse Events</w:t>
      </w:r>
    </w:p>
    <w:p w14:paraId="472B5751" w14:textId="1CEB1297" w:rsidR="00C967CD" w:rsidRPr="0041698F" w:rsidRDefault="000409BB" w:rsidP="000A4059">
      <w:pPr>
        <w:spacing w:line="48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Unblinding for intolerable angina occurred in </w:t>
      </w:r>
      <w:r w:rsidRPr="004B1C30">
        <w:rPr>
          <w:rFonts w:ascii="Times New Roman" w:eastAsia="Times New Roman" w:hAnsi="Times New Roman" w:cs="Times New Roman"/>
          <w:color w:val="000000" w:themeColor="text1"/>
        </w:rPr>
        <w:t>0</w:t>
      </w:r>
      <w:r>
        <w:rPr>
          <w:rFonts w:ascii="Times New Roman" w:eastAsia="Times New Roman" w:hAnsi="Times New Roman" w:cs="Times New Roman"/>
          <w:color w:val="000000" w:themeColor="text1"/>
        </w:rPr>
        <w:t xml:space="preserve"> patients in the PCI group and </w:t>
      </w:r>
      <w:r w:rsidRPr="004B1C30">
        <w:rPr>
          <w:rFonts w:ascii="Times New Roman" w:eastAsia="Times New Roman" w:hAnsi="Times New Roman" w:cs="Times New Roman"/>
          <w:color w:val="000000" w:themeColor="text1"/>
        </w:rPr>
        <w:t>1</w:t>
      </w:r>
      <w:r w:rsidR="00A067DD">
        <w:rPr>
          <w:rFonts w:ascii="Times New Roman" w:eastAsia="Times New Roman" w:hAnsi="Times New Roman" w:cs="Times New Roman"/>
          <w:color w:val="000000" w:themeColor="text1"/>
        </w:rPr>
        <w:t xml:space="preserve"> patient</w:t>
      </w:r>
      <w:r>
        <w:rPr>
          <w:rFonts w:ascii="Times New Roman" w:eastAsia="Times New Roman" w:hAnsi="Times New Roman" w:cs="Times New Roman"/>
          <w:color w:val="000000" w:themeColor="text1"/>
        </w:rPr>
        <w:t xml:space="preserve"> in the placebo group. Acute coronary syndromes occurred in</w:t>
      </w:r>
      <w:r w:rsidRPr="004B1C30">
        <w:rPr>
          <w:rFonts w:ascii="Times New Roman" w:eastAsia="Times New Roman" w:hAnsi="Times New Roman" w:cs="Times New Roman"/>
          <w:color w:val="000000" w:themeColor="text1"/>
        </w:rPr>
        <w:t xml:space="preserve"> 4</w:t>
      </w:r>
      <w:r>
        <w:rPr>
          <w:rFonts w:ascii="Times New Roman" w:eastAsia="Times New Roman" w:hAnsi="Times New Roman" w:cs="Times New Roman"/>
          <w:color w:val="000000" w:themeColor="text1"/>
        </w:rPr>
        <w:t xml:space="preserve"> patients in the PCI group and</w:t>
      </w:r>
      <w:r w:rsidRPr="004B1C30">
        <w:rPr>
          <w:rFonts w:ascii="Times New Roman" w:eastAsia="Times New Roman" w:hAnsi="Times New Roman" w:cs="Times New Roman"/>
          <w:color w:val="000000" w:themeColor="text1"/>
        </w:rPr>
        <w:t xml:space="preserve"> 6</w:t>
      </w:r>
      <w:r>
        <w:rPr>
          <w:rFonts w:ascii="Times New Roman" w:eastAsia="Times New Roman" w:hAnsi="Times New Roman" w:cs="Times New Roman"/>
          <w:color w:val="000000" w:themeColor="text1"/>
        </w:rPr>
        <w:t xml:space="preserve"> patients in the placebo group.</w:t>
      </w:r>
      <w:r w:rsidRPr="004B1C30">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There were no deaths (</w:t>
      </w:r>
      <w:r w:rsidR="00A067DD">
        <w:rPr>
          <w:rFonts w:ascii="Times New Roman" w:eastAsia="Times New Roman" w:hAnsi="Times New Roman" w:cs="Times New Roman"/>
          <w:color w:val="000000" w:themeColor="text1"/>
        </w:rPr>
        <w:t>Table</w:t>
      </w:r>
      <w:r>
        <w:rPr>
          <w:rFonts w:ascii="Times New Roman" w:eastAsia="Times New Roman" w:hAnsi="Times New Roman" w:cs="Times New Roman"/>
          <w:color w:val="000000" w:themeColor="text1"/>
        </w:rPr>
        <w:t xml:space="preserve"> S</w:t>
      </w:r>
      <w:r w:rsidR="00FA2C11">
        <w:rPr>
          <w:rFonts w:ascii="Times New Roman" w:eastAsia="Times New Roman" w:hAnsi="Times New Roman" w:cs="Times New Roman"/>
          <w:color w:val="000000" w:themeColor="text1"/>
        </w:rPr>
        <w:t>12</w:t>
      </w:r>
      <w:r>
        <w:rPr>
          <w:rFonts w:ascii="Times New Roman" w:eastAsia="Times New Roman" w:hAnsi="Times New Roman" w:cs="Times New Roman"/>
          <w:color w:val="000000" w:themeColor="text1"/>
        </w:rPr>
        <w:t>).</w:t>
      </w:r>
      <w:r w:rsidR="00A067DD">
        <w:rPr>
          <w:rFonts w:ascii="Times New Roman" w:eastAsia="Times New Roman" w:hAnsi="Times New Roman" w:cs="Times New Roman"/>
          <w:color w:val="000000" w:themeColor="text1"/>
        </w:rPr>
        <w:t xml:space="preserve"> </w:t>
      </w:r>
      <w:r w:rsidR="00C967CD">
        <w:rPr>
          <w:rFonts w:ascii="Times New Roman" w:eastAsia="Times New Roman" w:hAnsi="Times New Roman" w:cs="Times New Roman"/>
          <w:color w:val="000000" w:themeColor="text1"/>
        </w:rPr>
        <w:t xml:space="preserve">Periprocedural MI (type 4a) occurred in 4 patients in the PCI </w:t>
      </w:r>
      <w:r w:rsidR="0049246B">
        <w:rPr>
          <w:rFonts w:ascii="Times New Roman" w:eastAsia="Times New Roman" w:hAnsi="Times New Roman" w:cs="Times New Roman"/>
          <w:color w:val="000000" w:themeColor="text1"/>
        </w:rPr>
        <w:t xml:space="preserve">group </w:t>
      </w:r>
      <w:r w:rsidR="00C967CD">
        <w:rPr>
          <w:rFonts w:ascii="Times New Roman" w:eastAsia="Times New Roman" w:hAnsi="Times New Roman" w:cs="Times New Roman"/>
          <w:color w:val="000000" w:themeColor="text1"/>
        </w:rPr>
        <w:t xml:space="preserve">and 0 patients in the placebo </w:t>
      </w:r>
      <w:r w:rsidR="0049246B">
        <w:rPr>
          <w:rFonts w:ascii="Times New Roman" w:eastAsia="Times New Roman" w:hAnsi="Times New Roman" w:cs="Times New Roman"/>
          <w:color w:val="000000" w:themeColor="text1"/>
        </w:rPr>
        <w:t>group</w:t>
      </w:r>
      <w:r w:rsidR="00C967CD">
        <w:rPr>
          <w:rFonts w:ascii="Times New Roman" w:eastAsia="Times New Roman" w:hAnsi="Times New Roman" w:cs="Times New Roman"/>
          <w:color w:val="000000" w:themeColor="text1"/>
        </w:rPr>
        <w:t xml:space="preserve">. Spontaneous MI (type 1) occurred in 0 patients in the PCI </w:t>
      </w:r>
      <w:r w:rsidR="0049246B">
        <w:rPr>
          <w:rFonts w:ascii="Times New Roman" w:eastAsia="Times New Roman" w:hAnsi="Times New Roman" w:cs="Times New Roman"/>
          <w:color w:val="000000" w:themeColor="text1"/>
        </w:rPr>
        <w:t xml:space="preserve">group </w:t>
      </w:r>
      <w:r w:rsidR="00C967CD">
        <w:rPr>
          <w:rFonts w:ascii="Times New Roman" w:eastAsia="Times New Roman" w:hAnsi="Times New Roman" w:cs="Times New Roman"/>
          <w:color w:val="000000" w:themeColor="text1"/>
        </w:rPr>
        <w:t xml:space="preserve">and 6 patients in the placebo </w:t>
      </w:r>
      <w:r w:rsidR="0049246B">
        <w:rPr>
          <w:rFonts w:ascii="Times New Roman" w:eastAsia="Times New Roman" w:hAnsi="Times New Roman" w:cs="Times New Roman"/>
          <w:color w:val="000000" w:themeColor="text1"/>
        </w:rPr>
        <w:t>group</w:t>
      </w:r>
      <w:r w:rsidR="00C967CD">
        <w:rPr>
          <w:rFonts w:ascii="Times New Roman" w:eastAsia="Times New Roman" w:hAnsi="Times New Roman" w:cs="Times New Roman"/>
          <w:color w:val="000000" w:themeColor="text1"/>
        </w:rPr>
        <w:t xml:space="preserve">. </w:t>
      </w:r>
      <w:r w:rsidR="006713D8">
        <w:rPr>
          <w:rFonts w:ascii="Times New Roman" w:eastAsia="Times New Roman" w:hAnsi="Times New Roman" w:cs="Times New Roman"/>
          <w:color w:val="000000" w:themeColor="text1"/>
        </w:rPr>
        <w:t xml:space="preserve">In the placebo </w:t>
      </w:r>
      <w:r w:rsidR="0049246B">
        <w:rPr>
          <w:rFonts w:ascii="Times New Roman" w:eastAsia="Times New Roman" w:hAnsi="Times New Roman" w:cs="Times New Roman"/>
          <w:color w:val="000000" w:themeColor="text1"/>
        </w:rPr>
        <w:t>group</w:t>
      </w:r>
      <w:r w:rsidR="006713D8">
        <w:rPr>
          <w:rFonts w:ascii="Times New Roman" w:eastAsia="Times New Roman" w:hAnsi="Times New Roman" w:cs="Times New Roman"/>
          <w:color w:val="000000" w:themeColor="text1"/>
        </w:rPr>
        <w:t xml:space="preserve">, there were two major periprocedural bleeding events and two spontaneous bleeding events on dual antiplatelet therapy.  Stroke occurred in </w:t>
      </w:r>
      <w:r w:rsidR="006713D8">
        <w:rPr>
          <w:rFonts w:ascii="Times New Roman" w:eastAsia="Times New Roman" w:hAnsi="Times New Roman" w:cs="Times New Roman"/>
          <w:color w:val="000000" w:themeColor="text1"/>
        </w:rPr>
        <w:lastRenderedPageBreak/>
        <w:t xml:space="preserve">two patients in the PCI </w:t>
      </w:r>
      <w:r w:rsidR="0049246B">
        <w:rPr>
          <w:rFonts w:ascii="Times New Roman" w:eastAsia="Times New Roman" w:hAnsi="Times New Roman" w:cs="Times New Roman"/>
          <w:color w:val="000000" w:themeColor="text1"/>
        </w:rPr>
        <w:t xml:space="preserve">group </w:t>
      </w:r>
      <w:r w:rsidR="006713D8">
        <w:rPr>
          <w:rFonts w:ascii="Times New Roman" w:eastAsia="Times New Roman" w:hAnsi="Times New Roman" w:cs="Times New Roman"/>
          <w:color w:val="000000" w:themeColor="text1"/>
        </w:rPr>
        <w:t xml:space="preserve">and no patients in the placebo </w:t>
      </w:r>
      <w:r w:rsidR="0049246B">
        <w:rPr>
          <w:rFonts w:ascii="Times New Roman" w:eastAsia="Times New Roman" w:hAnsi="Times New Roman" w:cs="Times New Roman"/>
          <w:color w:val="000000" w:themeColor="text1"/>
        </w:rPr>
        <w:t>group</w:t>
      </w:r>
      <w:r w:rsidR="006713D8">
        <w:rPr>
          <w:rFonts w:ascii="Times New Roman" w:eastAsia="Times New Roman" w:hAnsi="Times New Roman" w:cs="Times New Roman"/>
          <w:color w:val="000000" w:themeColor="text1"/>
        </w:rPr>
        <w:t xml:space="preserve">. Pressure wire complications occurred in one patient in the PCI </w:t>
      </w:r>
      <w:r w:rsidR="0049246B">
        <w:rPr>
          <w:rFonts w:ascii="Times New Roman" w:eastAsia="Times New Roman" w:hAnsi="Times New Roman" w:cs="Times New Roman"/>
          <w:color w:val="000000" w:themeColor="text1"/>
        </w:rPr>
        <w:t xml:space="preserve">group </w:t>
      </w:r>
      <w:r w:rsidR="006713D8">
        <w:rPr>
          <w:rFonts w:ascii="Times New Roman" w:eastAsia="Times New Roman" w:hAnsi="Times New Roman" w:cs="Times New Roman"/>
          <w:color w:val="000000" w:themeColor="text1"/>
        </w:rPr>
        <w:t xml:space="preserve">and two patients in the placebo </w:t>
      </w:r>
      <w:r w:rsidR="0049246B">
        <w:rPr>
          <w:rFonts w:ascii="Times New Roman" w:eastAsia="Times New Roman" w:hAnsi="Times New Roman" w:cs="Times New Roman"/>
          <w:color w:val="000000" w:themeColor="text1"/>
        </w:rPr>
        <w:t>group</w:t>
      </w:r>
      <w:r w:rsidR="006713D8">
        <w:rPr>
          <w:rFonts w:ascii="Times New Roman" w:eastAsia="Times New Roman" w:hAnsi="Times New Roman" w:cs="Times New Roman"/>
          <w:color w:val="000000" w:themeColor="text1"/>
        </w:rPr>
        <w:t>.</w:t>
      </w:r>
      <w:r w:rsidR="00EB40D7">
        <w:rPr>
          <w:rFonts w:ascii="Times New Roman" w:eastAsia="Times New Roman" w:hAnsi="Times New Roman" w:cs="Times New Roman"/>
          <w:color w:val="000000" w:themeColor="text1"/>
        </w:rPr>
        <w:t xml:space="preserve"> </w:t>
      </w:r>
      <w:r w:rsidR="00C967CD">
        <w:rPr>
          <w:rFonts w:ascii="Times New Roman" w:eastAsia="Times New Roman" w:hAnsi="Times New Roman" w:cs="Times New Roman"/>
          <w:color w:val="000000" w:themeColor="text1"/>
        </w:rPr>
        <w:t xml:space="preserve">All </w:t>
      </w:r>
      <w:r w:rsidR="007F7E09">
        <w:rPr>
          <w:rFonts w:ascii="Times New Roman" w:eastAsia="Times New Roman" w:hAnsi="Times New Roman" w:cs="Times New Roman"/>
          <w:color w:val="000000" w:themeColor="text1"/>
        </w:rPr>
        <w:t>s</w:t>
      </w:r>
      <w:r w:rsidR="00C967CD">
        <w:rPr>
          <w:rFonts w:ascii="Times New Roman" w:eastAsia="Times New Roman" w:hAnsi="Times New Roman" w:cs="Times New Roman"/>
          <w:color w:val="000000" w:themeColor="text1"/>
        </w:rPr>
        <w:t xml:space="preserve">erious </w:t>
      </w:r>
      <w:r w:rsidR="007F7E09">
        <w:rPr>
          <w:rFonts w:ascii="Times New Roman" w:eastAsia="Times New Roman" w:hAnsi="Times New Roman" w:cs="Times New Roman"/>
          <w:color w:val="000000" w:themeColor="text1"/>
        </w:rPr>
        <w:t>a</w:t>
      </w:r>
      <w:r w:rsidR="00C967CD">
        <w:rPr>
          <w:rFonts w:ascii="Times New Roman" w:eastAsia="Times New Roman" w:hAnsi="Times New Roman" w:cs="Times New Roman"/>
          <w:color w:val="000000" w:themeColor="text1"/>
        </w:rPr>
        <w:t xml:space="preserve">dverse </w:t>
      </w:r>
      <w:r w:rsidR="007F7E09">
        <w:rPr>
          <w:rFonts w:ascii="Times New Roman" w:eastAsia="Times New Roman" w:hAnsi="Times New Roman" w:cs="Times New Roman"/>
          <w:color w:val="000000" w:themeColor="text1"/>
        </w:rPr>
        <w:t>e</w:t>
      </w:r>
      <w:r w:rsidR="00C967CD">
        <w:rPr>
          <w:rFonts w:ascii="Times New Roman" w:eastAsia="Times New Roman" w:hAnsi="Times New Roman" w:cs="Times New Roman"/>
          <w:color w:val="000000" w:themeColor="text1"/>
        </w:rPr>
        <w:t xml:space="preserve">vents are </w:t>
      </w:r>
      <w:r w:rsidR="007F7E09">
        <w:rPr>
          <w:rFonts w:ascii="Times New Roman" w:eastAsia="Times New Roman" w:hAnsi="Times New Roman" w:cs="Times New Roman"/>
          <w:color w:val="000000" w:themeColor="text1"/>
        </w:rPr>
        <w:t>reported</w:t>
      </w:r>
      <w:r w:rsidR="00C967CD">
        <w:rPr>
          <w:rFonts w:ascii="Times New Roman" w:eastAsia="Times New Roman" w:hAnsi="Times New Roman" w:cs="Times New Roman"/>
          <w:color w:val="000000" w:themeColor="text1"/>
        </w:rPr>
        <w:t xml:space="preserve"> in </w:t>
      </w:r>
      <w:r w:rsidR="00A067DD">
        <w:rPr>
          <w:rFonts w:ascii="Times New Roman" w:eastAsia="Times New Roman" w:hAnsi="Times New Roman" w:cs="Times New Roman"/>
          <w:color w:val="000000" w:themeColor="text1"/>
        </w:rPr>
        <w:t>Tables</w:t>
      </w:r>
      <w:r w:rsidR="007F7E09">
        <w:rPr>
          <w:rFonts w:ascii="Times New Roman" w:eastAsia="Times New Roman" w:hAnsi="Times New Roman" w:cs="Times New Roman"/>
          <w:color w:val="000000" w:themeColor="text1"/>
        </w:rPr>
        <w:t xml:space="preserve"> S</w:t>
      </w:r>
      <w:r w:rsidR="00FA2C11">
        <w:rPr>
          <w:rFonts w:ascii="Times New Roman" w:eastAsia="Times New Roman" w:hAnsi="Times New Roman" w:cs="Times New Roman"/>
          <w:color w:val="000000" w:themeColor="text1"/>
        </w:rPr>
        <w:t>12</w:t>
      </w:r>
      <w:r w:rsidR="007F7E09">
        <w:rPr>
          <w:rFonts w:ascii="Times New Roman" w:eastAsia="Times New Roman" w:hAnsi="Times New Roman" w:cs="Times New Roman"/>
          <w:color w:val="000000" w:themeColor="text1"/>
        </w:rPr>
        <w:t xml:space="preserve"> and S1</w:t>
      </w:r>
      <w:r w:rsidR="00FA2C11">
        <w:rPr>
          <w:rFonts w:ascii="Times New Roman" w:eastAsia="Times New Roman" w:hAnsi="Times New Roman" w:cs="Times New Roman"/>
          <w:color w:val="000000" w:themeColor="text1"/>
        </w:rPr>
        <w:t>3</w:t>
      </w:r>
      <w:r w:rsidR="00C967CD">
        <w:rPr>
          <w:rFonts w:ascii="Times New Roman" w:eastAsia="Times New Roman" w:hAnsi="Times New Roman" w:cs="Times New Roman"/>
          <w:color w:val="000000" w:themeColor="text1"/>
        </w:rPr>
        <w:t>.</w:t>
      </w:r>
      <w:r w:rsidR="00872C68">
        <w:rPr>
          <w:rFonts w:ascii="Times New Roman" w:eastAsia="Times New Roman" w:hAnsi="Times New Roman" w:cs="Times New Roman"/>
          <w:color w:val="000000" w:themeColor="text1"/>
        </w:rPr>
        <w:t xml:space="preserve"> Cases of failure to deliver the randomized therapy are reported in Table S14.</w:t>
      </w:r>
      <w:r w:rsidR="00C967CD">
        <w:rPr>
          <w:rFonts w:ascii="Times New Roman" w:eastAsia="Times New Roman" w:hAnsi="Times New Roman" w:cs="Times New Roman"/>
          <w:color w:val="000000" w:themeColor="text1"/>
        </w:rPr>
        <w:t xml:space="preserve"> </w:t>
      </w:r>
    </w:p>
    <w:p w14:paraId="4B72698D" w14:textId="77777777" w:rsidR="006713D8" w:rsidRPr="00C967CD" w:rsidRDefault="006713D8" w:rsidP="000A4059">
      <w:pPr>
        <w:spacing w:line="480" w:lineRule="auto"/>
        <w:jc w:val="both"/>
        <w:rPr>
          <w:rFonts w:ascii="Times New Roman" w:eastAsia="Times New Roman" w:hAnsi="Times New Roman" w:cs="Times New Roman"/>
          <w:color w:val="000000" w:themeColor="text1"/>
        </w:rPr>
      </w:pPr>
    </w:p>
    <w:p w14:paraId="284E636C" w14:textId="77777777" w:rsidR="00ED4340" w:rsidRPr="004B1C30" w:rsidRDefault="00A728C6" w:rsidP="000A4059">
      <w:pPr>
        <w:spacing w:line="480" w:lineRule="auto"/>
        <w:jc w:val="both"/>
        <w:rPr>
          <w:rFonts w:ascii="Times New Roman" w:eastAsia="Times New Roman" w:hAnsi="Times New Roman" w:cs="Times New Roman"/>
          <w:b/>
          <w:color w:val="000000" w:themeColor="text1"/>
        </w:rPr>
      </w:pPr>
      <w:r w:rsidRPr="004B1C30">
        <w:rPr>
          <w:rFonts w:ascii="Times New Roman" w:eastAsia="Times New Roman" w:hAnsi="Times New Roman" w:cs="Times New Roman"/>
          <w:b/>
          <w:color w:val="000000" w:themeColor="text1"/>
        </w:rPr>
        <w:t>Blinding Index</w:t>
      </w:r>
    </w:p>
    <w:p w14:paraId="2E8306F0" w14:textId="704C6A73" w:rsidR="00ED4340" w:rsidRPr="004B1C30" w:rsidRDefault="00A728C6" w:rsidP="000A4059">
      <w:pPr>
        <w:spacing w:line="480" w:lineRule="auto"/>
        <w:jc w:val="both"/>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 xml:space="preserve">The </w:t>
      </w:r>
      <w:r w:rsidR="006949A7" w:rsidRPr="004B1C30">
        <w:rPr>
          <w:rFonts w:ascii="Times New Roman" w:eastAsia="Times New Roman" w:hAnsi="Times New Roman" w:cs="Times New Roman"/>
          <w:color w:val="000000" w:themeColor="text1"/>
        </w:rPr>
        <w:t>principal</w:t>
      </w:r>
      <w:r w:rsidRPr="004B1C30">
        <w:rPr>
          <w:rFonts w:ascii="Times New Roman" w:eastAsia="Times New Roman" w:hAnsi="Times New Roman" w:cs="Times New Roman"/>
          <w:color w:val="000000" w:themeColor="text1"/>
        </w:rPr>
        <w:t xml:space="preserve"> assessment of blinding was performed prior to discharge after </w:t>
      </w:r>
      <w:r w:rsidR="00B80227">
        <w:rPr>
          <w:rFonts w:ascii="Times New Roman" w:eastAsia="Times New Roman" w:hAnsi="Times New Roman" w:cs="Times New Roman"/>
          <w:color w:val="000000" w:themeColor="text1"/>
        </w:rPr>
        <w:t>PCI or placebo</w:t>
      </w:r>
      <w:r w:rsidRPr="004B1C30">
        <w:rPr>
          <w:rFonts w:ascii="Times New Roman" w:eastAsia="Times New Roman" w:hAnsi="Times New Roman" w:cs="Times New Roman"/>
          <w:color w:val="000000" w:themeColor="text1"/>
        </w:rPr>
        <w:t>. The blinding index for the PCI group was 0.01 (95% CI</w:t>
      </w:r>
      <w:r w:rsidR="00B80227">
        <w:rPr>
          <w:rFonts w:ascii="Times New Roman" w:eastAsia="Times New Roman" w:hAnsi="Times New Roman" w:cs="Times New Roman"/>
          <w:color w:val="000000" w:themeColor="text1"/>
        </w:rPr>
        <w:t>,</w:t>
      </w:r>
      <w:r w:rsidRPr="004B1C30">
        <w:rPr>
          <w:rFonts w:ascii="Times New Roman" w:eastAsia="Times New Roman" w:hAnsi="Times New Roman" w:cs="Times New Roman"/>
          <w:color w:val="000000" w:themeColor="text1"/>
        </w:rPr>
        <w:t xml:space="preserve"> -0.05 to 0.06) and the placebo group was -0.09 (</w:t>
      </w:r>
      <w:r w:rsidR="00B80227" w:rsidRPr="004B1C30">
        <w:rPr>
          <w:rFonts w:ascii="Times New Roman" w:eastAsia="Times New Roman" w:hAnsi="Times New Roman" w:cs="Times New Roman"/>
          <w:color w:val="000000" w:themeColor="text1"/>
        </w:rPr>
        <w:t>95% CI</w:t>
      </w:r>
      <w:r w:rsidR="00B80227">
        <w:rPr>
          <w:rFonts w:ascii="Times New Roman" w:eastAsia="Times New Roman" w:hAnsi="Times New Roman" w:cs="Times New Roman"/>
          <w:color w:val="000000" w:themeColor="text1"/>
        </w:rPr>
        <w:t>,</w:t>
      </w:r>
      <w:r w:rsidR="00B80227" w:rsidRPr="004B1C30">
        <w:rPr>
          <w:rFonts w:ascii="Times New Roman" w:eastAsia="Times New Roman" w:hAnsi="Times New Roman" w:cs="Times New Roman"/>
          <w:color w:val="000000" w:themeColor="text1"/>
        </w:rPr>
        <w:t xml:space="preserve"> </w:t>
      </w:r>
      <w:r w:rsidRPr="004B1C30">
        <w:rPr>
          <w:rFonts w:ascii="Times New Roman" w:eastAsia="Times New Roman" w:hAnsi="Times New Roman" w:cs="Times New Roman"/>
          <w:color w:val="000000" w:themeColor="text1"/>
        </w:rPr>
        <w:t>-0.15 to -0.03) demonstrating effective blinding. The index for</w:t>
      </w:r>
      <w:r w:rsidR="00625C01">
        <w:rPr>
          <w:rFonts w:ascii="Times New Roman" w:eastAsia="Times New Roman" w:hAnsi="Times New Roman" w:cs="Times New Roman"/>
          <w:color w:val="000000" w:themeColor="text1"/>
        </w:rPr>
        <w:t xml:space="preserve"> blinded</w:t>
      </w:r>
      <w:r w:rsidRPr="004B1C30">
        <w:rPr>
          <w:rFonts w:ascii="Times New Roman" w:eastAsia="Times New Roman" w:hAnsi="Times New Roman" w:cs="Times New Roman"/>
          <w:color w:val="000000" w:themeColor="text1"/>
        </w:rPr>
        <w:t xml:space="preserve"> staff in the PCI group was 0.01 (95% CI</w:t>
      </w:r>
      <w:r w:rsidR="00B80227">
        <w:rPr>
          <w:rFonts w:ascii="Times New Roman" w:eastAsia="Times New Roman" w:hAnsi="Times New Roman" w:cs="Times New Roman"/>
          <w:color w:val="000000" w:themeColor="text1"/>
        </w:rPr>
        <w:t>,</w:t>
      </w:r>
      <w:r w:rsidRPr="004B1C30">
        <w:rPr>
          <w:rFonts w:ascii="Times New Roman" w:eastAsia="Times New Roman" w:hAnsi="Times New Roman" w:cs="Times New Roman"/>
          <w:color w:val="000000" w:themeColor="text1"/>
        </w:rPr>
        <w:t xml:space="preserve"> -0.01 to 0.04) and in the placebo group was 0 (</w:t>
      </w:r>
      <w:r w:rsidR="00B80227" w:rsidRPr="004B1C30">
        <w:rPr>
          <w:rFonts w:ascii="Times New Roman" w:eastAsia="Times New Roman" w:hAnsi="Times New Roman" w:cs="Times New Roman"/>
          <w:color w:val="000000" w:themeColor="text1"/>
        </w:rPr>
        <w:t>95% CI</w:t>
      </w:r>
      <w:r w:rsidR="00B80227">
        <w:rPr>
          <w:rFonts w:ascii="Times New Roman" w:eastAsia="Times New Roman" w:hAnsi="Times New Roman" w:cs="Times New Roman"/>
          <w:color w:val="000000" w:themeColor="text1"/>
        </w:rPr>
        <w:t>,</w:t>
      </w:r>
      <w:r w:rsidR="00B80227" w:rsidRPr="004B1C30">
        <w:rPr>
          <w:rFonts w:ascii="Times New Roman" w:eastAsia="Times New Roman" w:hAnsi="Times New Roman" w:cs="Times New Roman"/>
          <w:color w:val="000000" w:themeColor="text1"/>
        </w:rPr>
        <w:t xml:space="preserve"> </w:t>
      </w:r>
      <w:r w:rsidRPr="004B1C30">
        <w:rPr>
          <w:rFonts w:ascii="Times New Roman" w:eastAsia="Times New Roman" w:hAnsi="Times New Roman" w:cs="Times New Roman"/>
          <w:color w:val="000000" w:themeColor="text1"/>
        </w:rPr>
        <w:t>-0.03 to 0.03) demonstrating effective blinding.</w:t>
      </w:r>
      <w:r w:rsidR="00B80227">
        <w:rPr>
          <w:rFonts w:ascii="Times New Roman" w:eastAsia="Times New Roman" w:hAnsi="Times New Roman" w:cs="Times New Roman"/>
          <w:color w:val="000000" w:themeColor="text1"/>
        </w:rPr>
        <w:t xml:space="preserve"> </w:t>
      </w:r>
      <w:r w:rsidRPr="004B1C30">
        <w:rPr>
          <w:rFonts w:ascii="Times New Roman" w:eastAsia="Times New Roman" w:hAnsi="Times New Roman" w:cs="Times New Roman"/>
          <w:color w:val="000000" w:themeColor="text1"/>
        </w:rPr>
        <w:t xml:space="preserve">At the end of </w:t>
      </w:r>
      <w:r w:rsidR="00B80227">
        <w:rPr>
          <w:rFonts w:ascii="Times New Roman" w:eastAsia="Times New Roman" w:hAnsi="Times New Roman" w:cs="Times New Roman"/>
          <w:color w:val="000000" w:themeColor="text1"/>
        </w:rPr>
        <w:t xml:space="preserve">the 12-week </w:t>
      </w:r>
      <w:r w:rsidRPr="004B1C30">
        <w:rPr>
          <w:rFonts w:ascii="Times New Roman" w:eastAsia="Times New Roman" w:hAnsi="Times New Roman" w:cs="Times New Roman"/>
          <w:color w:val="000000" w:themeColor="text1"/>
        </w:rPr>
        <w:t>follow-up</w:t>
      </w:r>
      <w:r w:rsidR="00B80227">
        <w:rPr>
          <w:rFonts w:ascii="Times New Roman" w:eastAsia="Times New Roman" w:hAnsi="Times New Roman" w:cs="Times New Roman"/>
          <w:color w:val="000000" w:themeColor="text1"/>
        </w:rPr>
        <w:t xml:space="preserve"> period</w:t>
      </w:r>
      <w:r w:rsidRPr="004B1C30">
        <w:rPr>
          <w:rFonts w:ascii="Times New Roman" w:eastAsia="Times New Roman" w:hAnsi="Times New Roman" w:cs="Times New Roman"/>
          <w:color w:val="000000" w:themeColor="text1"/>
        </w:rPr>
        <w:t>, the reassessment values were: 0.19 (95% CI</w:t>
      </w:r>
      <w:r w:rsidR="00B80227">
        <w:rPr>
          <w:rFonts w:ascii="Times New Roman" w:eastAsia="Times New Roman" w:hAnsi="Times New Roman" w:cs="Times New Roman"/>
          <w:color w:val="000000" w:themeColor="text1"/>
        </w:rPr>
        <w:t>,</w:t>
      </w:r>
      <w:r w:rsidRPr="004B1C30">
        <w:rPr>
          <w:rFonts w:ascii="Times New Roman" w:eastAsia="Times New Roman" w:hAnsi="Times New Roman" w:cs="Times New Roman"/>
          <w:color w:val="000000" w:themeColor="text1"/>
        </w:rPr>
        <w:t xml:space="preserve"> 0.05 to 0.34) in the PCI group and 0.24 (</w:t>
      </w:r>
      <w:r w:rsidR="00B80227" w:rsidRPr="004B1C30">
        <w:rPr>
          <w:rFonts w:ascii="Times New Roman" w:eastAsia="Times New Roman" w:hAnsi="Times New Roman" w:cs="Times New Roman"/>
          <w:color w:val="000000" w:themeColor="text1"/>
        </w:rPr>
        <w:t>95% CI</w:t>
      </w:r>
      <w:r w:rsidR="00B80227">
        <w:rPr>
          <w:rFonts w:ascii="Times New Roman" w:eastAsia="Times New Roman" w:hAnsi="Times New Roman" w:cs="Times New Roman"/>
          <w:color w:val="000000" w:themeColor="text1"/>
        </w:rPr>
        <w:t>,</w:t>
      </w:r>
      <w:r w:rsidR="00B80227" w:rsidRPr="004B1C30">
        <w:rPr>
          <w:rFonts w:ascii="Times New Roman" w:eastAsia="Times New Roman" w:hAnsi="Times New Roman" w:cs="Times New Roman"/>
          <w:color w:val="000000" w:themeColor="text1"/>
        </w:rPr>
        <w:t xml:space="preserve"> </w:t>
      </w:r>
      <w:r w:rsidRPr="004B1C30">
        <w:rPr>
          <w:rFonts w:ascii="Times New Roman" w:eastAsia="Times New Roman" w:hAnsi="Times New Roman" w:cs="Times New Roman"/>
          <w:color w:val="000000" w:themeColor="text1"/>
        </w:rPr>
        <w:t>0.09 to 0.38) in the placebo group. For the corresponding staff groups</w:t>
      </w:r>
      <w:r w:rsidR="007B36C5">
        <w:rPr>
          <w:rFonts w:ascii="Times New Roman" w:eastAsia="Times New Roman" w:hAnsi="Times New Roman" w:cs="Times New Roman"/>
          <w:color w:val="000000" w:themeColor="text1"/>
        </w:rPr>
        <w:t>,</w:t>
      </w:r>
      <w:r w:rsidRPr="004B1C30">
        <w:rPr>
          <w:rFonts w:ascii="Times New Roman" w:eastAsia="Times New Roman" w:hAnsi="Times New Roman" w:cs="Times New Roman"/>
          <w:color w:val="000000" w:themeColor="text1"/>
        </w:rPr>
        <w:t xml:space="preserve"> it was 0.01 (95% CI</w:t>
      </w:r>
      <w:r w:rsidR="00B80227">
        <w:rPr>
          <w:rFonts w:ascii="Times New Roman" w:eastAsia="Times New Roman" w:hAnsi="Times New Roman" w:cs="Times New Roman"/>
          <w:color w:val="000000" w:themeColor="text1"/>
        </w:rPr>
        <w:t>,</w:t>
      </w:r>
      <w:r w:rsidRPr="004B1C30">
        <w:rPr>
          <w:rFonts w:ascii="Times New Roman" w:eastAsia="Times New Roman" w:hAnsi="Times New Roman" w:cs="Times New Roman"/>
          <w:color w:val="000000" w:themeColor="text1"/>
        </w:rPr>
        <w:t xml:space="preserve"> -0.01 to 0.02) and 0 (</w:t>
      </w:r>
      <w:r w:rsidR="00B80227" w:rsidRPr="004B1C30">
        <w:rPr>
          <w:rFonts w:ascii="Times New Roman" w:eastAsia="Times New Roman" w:hAnsi="Times New Roman" w:cs="Times New Roman"/>
          <w:color w:val="000000" w:themeColor="text1"/>
        </w:rPr>
        <w:t>95% CI</w:t>
      </w:r>
      <w:r w:rsidR="00B80227">
        <w:rPr>
          <w:rFonts w:ascii="Times New Roman" w:eastAsia="Times New Roman" w:hAnsi="Times New Roman" w:cs="Times New Roman"/>
          <w:color w:val="000000" w:themeColor="text1"/>
        </w:rPr>
        <w:t>,</w:t>
      </w:r>
      <w:r w:rsidR="00B80227" w:rsidRPr="004B1C30">
        <w:rPr>
          <w:rFonts w:ascii="Times New Roman" w:eastAsia="Times New Roman" w:hAnsi="Times New Roman" w:cs="Times New Roman"/>
          <w:color w:val="000000" w:themeColor="text1"/>
        </w:rPr>
        <w:t xml:space="preserve"> </w:t>
      </w:r>
      <w:r w:rsidRPr="004B1C30">
        <w:rPr>
          <w:rFonts w:ascii="Times New Roman" w:eastAsia="Times New Roman" w:hAnsi="Times New Roman" w:cs="Times New Roman"/>
          <w:color w:val="000000" w:themeColor="text1"/>
        </w:rPr>
        <w:t xml:space="preserve">-0.02 to 0.02). </w:t>
      </w:r>
    </w:p>
    <w:p w14:paraId="7FBAB982" w14:textId="77777777" w:rsidR="00ED4340" w:rsidRPr="004B1C30" w:rsidRDefault="00ED4340" w:rsidP="000A4059">
      <w:pPr>
        <w:spacing w:line="480" w:lineRule="auto"/>
        <w:jc w:val="both"/>
        <w:rPr>
          <w:rFonts w:ascii="Times New Roman" w:eastAsia="Times New Roman" w:hAnsi="Times New Roman" w:cs="Times New Roman"/>
          <w:i/>
          <w:color w:val="000000" w:themeColor="text1"/>
        </w:rPr>
      </w:pPr>
    </w:p>
    <w:p w14:paraId="133D5AE4" w14:textId="77777777" w:rsidR="00550605" w:rsidRDefault="00550605" w:rsidP="000A4059">
      <w:pPr>
        <w:spacing w:line="480" w:lineRule="auto"/>
        <w:jc w:val="both"/>
        <w:rPr>
          <w:rFonts w:ascii="Times New Roman" w:eastAsia="Times New Roman" w:hAnsi="Times New Roman" w:cs="Times New Roman"/>
          <w:b/>
          <w:color w:val="000000" w:themeColor="text1"/>
        </w:rPr>
        <w:sectPr w:rsidR="00550605">
          <w:pgSz w:w="11909" w:h="16834"/>
          <w:pgMar w:top="1440" w:right="1440" w:bottom="1440" w:left="1440" w:header="720" w:footer="720" w:gutter="0"/>
          <w:cols w:space="720"/>
        </w:sectPr>
      </w:pPr>
    </w:p>
    <w:p w14:paraId="396BAEC8" w14:textId="4E1F4BAD" w:rsidR="00ED4340" w:rsidRPr="004B1C30" w:rsidRDefault="00550605" w:rsidP="000A4059">
      <w:pPr>
        <w:spacing w:line="480" w:lineRule="auto"/>
        <w:jc w:val="both"/>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lastRenderedPageBreak/>
        <w:t>DISCUSSION</w:t>
      </w:r>
    </w:p>
    <w:p w14:paraId="16C74683" w14:textId="77777777" w:rsidR="00BC6985" w:rsidRPr="004B1C30" w:rsidRDefault="00BC6985" w:rsidP="000A4059">
      <w:pPr>
        <w:spacing w:line="480" w:lineRule="auto"/>
        <w:jc w:val="both"/>
        <w:rPr>
          <w:rFonts w:ascii="Times New Roman" w:eastAsia="Times New Roman" w:hAnsi="Times New Roman" w:cs="Times New Roman"/>
          <w:b/>
          <w:color w:val="000000" w:themeColor="text1"/>
        </w:rPr>
      </w:pPr>
    </w:p>
    <w:p w14:paraId="3A8317BF" w14:textId="57C14463" w:rsidR="00F00512" w:rsidRPr="00524297" w:rsidRDefault="00524297" w:rsidP="000A4059">
      <w:pPr>
        <w:spacing w:line="480" w:lineRule="auto"/>
        <w:jc w:val="both"/>
        <w:rPr>
          <w:rFonts w:ascii="Times New Roman" w:hAnsi="Times New Roman" w:cs="Times New Roman"/>
          <w:color w:val="000000"/>
        </w:rPr>
      </w:pPr>
      <w:r w:rsidRPr="00524297">
        <w:rPr>
          <w:rFonts w:ascii="Times New Roman" w:hAnsi="Times New Roman" w:cs="Times New Roman"/>
          <w:color w:val="000000"/>
        </w:rPr>
        <w:t>In this placebo-controlled trial in patients with stable angina on little or no antianginal medication,</w:t>
      </w:r>
      <w:r w:rsidR="00851643">
        <w:rPr>
          <w:rFonts w:ascii="Times New Roman" w:hAnsi="Times New Roman" w:cs="Times New Roman"/>
          <w:color w:val="000000"/>
        </w:rPr>
        <w:t xml:space="preserve"> with </w:t>
      </w:r>
      <w:r w:rsidR="00B80227">
        <w:rPr>
          <w:rFonts w:ascii="Times New Roman" w:hAnsi="Times New Roman" w:cs="Times New Roman"/>
          <w:color w:val="000000"/>
        </w:rPr>
        <w:t xml:space="preserve">coronary-artery </w:t>
      </w:r>
      <w:r w:rsidR="00851643">
        <w:rPr>
          <w:rFonts w:ascii="Times New Roman" w:hAnsi="Times New Roman" w:cs="Times New Roman"/>
          <w:color w:val="000000"/>
        </w:rPr>
        <w:t xml:space="preserve">stenoses </w:t>
      </w:r>
      <w:r w:rsidR="00860858">
        <w:rPr>
          <w:rFonts w:ascii="Times New Roman" w:hAnsi="Times New Roman" w:cs="Times New Roman"/>
          <w:color w:val="000000"/>
        </w:rPr>
        <w:t>causing ischemia</w:t>
      </w:r>
      <w:r w:rsidR="00851643">
        <w:rPr>
          <w:rFonts w:ascii="Times New Roman" w:hAnsi="Times New Roman" w:cs="Times New Roman"/>
          <w:color w:val="000000"/>
        </w:rPr>
        <w:t>,</w:t>
      </w:r>
      <w:r w:rsidRPr="00524297">
        <w:rPr>
          <w:rFonts w:ascii="Times New Roman" w:hAnsi="Times New Roman" w:cs="Times New Roman"/>
          <w:color w:val="000000"/>
        </w:rPr>
        <w:t xml:space="preserve"> PCI improved </w:t>
      </w:r>
      <w:r w:rsidR="00D03EA8">
        <w:rPr>
          <w:rFonts w:ascii="Times New Roman" w:hAnsi="Times New Roman" w:cs="Times New Roman"/>
          <w:color w:val="000000"/>
        </w:rPr>
        <w:t xml:space="preserve">the </w:t>
      </w:r>
      <w:r w:rsidR="00D27D68">
        <w:rPr>
          <w:rFonts w:ascii="Times New Roman" w:hAnsi="Times New Roman" w:cs="Times New Roman"/>
          <w:color w:val="000000"/>
        </w:rPr>
        <w:t>a</w:t>
      </w:r>
      <w:r w:rsidR="00241DDE">
        <w:rPr>
          <w:rFonts w:ascii="Times New Roman" w:hAnsi="Times New Roman" w:cs="Times New Roman"/>
          <w:color w:val="000000"/>
        </w:rPr>
        <w:t>ngina symptom score</w:t>
      </w:r>
      <w:r w:rsidRPr="00524297">
        <w:rPr>
          <w:rFonts w:ascii="Times New Roman" w:hAnsi="Times New Roman" w:cs="Times New Roman"/>
          <w:color w:val="000000"/>
        </w:rPr>
        <w:t xml:space="preserve">. </w:t>
      </w:r>
      <w:r w:rsidR="0049246B">
        <w:rPr>
          <w:rFonts w:ascii="Times New Roman" w:hAnsi="Times New Roman" w:cs="Times New Roman"/>
          <w:color w:val="000000"/>
        </w:rPr>
        <w:t>R</w:t>
      </w:r>
      <w:r w:rsidR="00860858">
        <w:rPr>
          <w:rFonts w:ascii="Times New Roman" w:hAnsi="Times New Roman" w:cs="Times New Roman"/>
          <w:color w:val="000000"/>
        </w:rPr>
        <w:t>eduction in the angina symptom score appeared to result from reduction in daily angina episodes. Assignment to the</w:t>
      </w:r>
      <w:r w:rsidR="00860858" w:rsidRPr="00524297">
        <w:rPr>
          <w:rFonts w:ascii="Times New Roman" w:hAnsi="Times New Roman" w:cs="Times New Roman"/>
          <w:color w:val="000000"/>
        </w:rPr>
        <w:t xml:space="preserve"> </w:t>
      </w:r>
      <w:r w:rsidRPr="00524297">
        <w:rPr>
          <w:rFonts w:ascii="Times New Roman" w:hAnsi="Times New Roman" w:cs="Times New Roman"/>
          <w:color w:val="000000"/>
        </w:rPr>
        <w:t xml:space="preserve">PCI group </w:t>
      </w:r>
      <w:r w:rsidR="00107CF2">
        <w:rPr>
          <w:rFonts w:ascii="Times New Roman" w:hAnsi="Times New Roman" w:cs="Times New Roman"/>
          <w:color w:val="000000"/>
        </w:rPr>
        <w:t xml:space="preserve">was associated with </w:t>
      </w:r>
      <w:r w:rsidR="00880BB9">
        <w:rPr>
          <w:rFonts w:ascii="Times New Roman" w:hAnsi="Times New Roman" w:cs="Times New Roman"/>
          <w:color w:val="000000"/>
        </w:rPr>
        <w:t xml:space="preserve">a </w:t>
      </w:r>
      <w:r w:rsidR="00AE3FE4">
        <w:rPr>
          <w:rFonts w:ascii="Times New Roman" w:hAnsi="Times New Roman" w:cs="Times New Roman"/>
          <w:color w:val="000000"/>
        </w:rPr>
        <w:t xml:space="preserve">more than three-fold greater odds </w:t>
      </w:r>
      <w:r w:rsidR="00880BB9">
        <w:rPr>
          <w:rFonts w:ascii="Times New Roman" w:hAnsi="Times New Roman" w:cs="Times New Roman"/>
          <w:color w:val="000000"/>
        </w:rPr>
        <w:t>of becoming free from angina</w:t>
      </w:r>
      <w:r w:rsidRPr="00524297">
        <w:rPr>
          <w:rFonts w:ascii="Times New Roman" w:hAnsi="Times New Roman" w:cs="Times New Roman"/>
          <w:color w:val="000000"/>
        </w:rPr>
        <w:t xml:space="preserve"> </w:t>
      </w:r>
      <w:r w:rsidR="00860858">
        <w:rPr>
          <w:rFonts w:ascii="Times New Roman" w:hAnsi="Times New Roman" w:cs="Times New Roman"/>
          <w:color w:val="000000"/>
        </w:rPr>
        <w:t>at the 12-week follow-up</w:t>
      </w:r>
      <w:r w:rsidRPr="00524297">
        <w:rPr>
          <w:rFonts w:ascii="Times New Roman" w:hAnsi="Times New Roman" w:cs="Times New Roman"/>
          <w:color w:val="000000"/>
        </w:rPr>
        <w:t xml:space="preserve">. The </w:t>
      </w:r>
      <w:r w:rsidR="00860858">
        <w:rPr>
          <w:rFonts w:ascii="Times New Roman" w:hAnsi="Times New Roman" w:cs="Times New Roman"/>
          <w:color w:val="000000"/>
        </w:rPr>
        <w:t xml:space="preserve">reduction in </w:t>
      </w:r>
      <w:r w:rsidRPr="00524297">
        <w:rPr>
          <w:rFonts w:ascii="Times New Roman" w:hAnsi="Times New Roman" w:cs="Times New Roman"/>
          <w:color w:val="000000"/>
        </w:rPr>
        <w:t xml:space="preserve">angina </w:t>
      </w:r>
      <w:r w:rsidR="00860858">
        <w:rPr>
          <w:rFonts w:ascii="Times New Roman" w:hAnsi="Times New Roman" w:cs="Times New Roman"/>
          <w:color w:val="000000"/>
        </w:rPr>
        <w:t xml:space="preserve">following PCI </w:t>
      </w:r>
      <w:r w:rsidRPr="00524297">
        <w:rPr>
          <w:rFonts w:ascii="Times New Roman" w:hAnsi="Times New Roman" w:cs="Times New Roman"/>
          <w:color w:val="000000"/>
        </w:rPr>
        <w:t xml:space="preserve">was </w:t>
      </w:r>
      <w:r w:rsidR="00860858" w:rsidRPr="00524297">
        <w:rPr>
          <w:rFonts w:ascii="Times New Roman" w:hAnsi="Times New Roman" w:cs="Times New Roman"/>
          <w:color w:val="000000"/>
        </w:rPr>
        <w:t>observ</w:t>
      </w:r>
      <w:r w:rsidR="00860858">
        <w:rPr>
          <w:rFonts w:ascii="Times New Roman" w:hAnsi="Times New Roman" w:cs="Times New Roman"/>
          <w:color w:val="000000"/>
        </w:rPr>
        <w:t>ed</w:t>
      </w:r>
      <w:r w:rsidR="00860858" w:rsidRPr="00524297">
        <w:rPr>
          <w:rFonts w:ascii="Times New Roman" w:hAnsi="Times New Roman" w:cs="Times New Roman"/>
          <w:color w:val="000000"/>
        </w:rPr>
        <w:t xml:space="preserve"> </w:t>
      </w:r>
      <w:r w:rsidRPr="00524297">
        <w:rPr>
          <w:rFonts w:ascii="Times New Roman" w:hAnsi="Times New Roman" w:cs="Times New Roman"/>
          <w:color w:val="000000"/>
        </w:rPr>
        <w:t>immediately and persisted throughout the blinded follow</w:t>
      </w:r>
      <w:r w:rsidR="00565118">
        <w:rPr>
          <w:rFonts w:ascii="Times New Roman" w:hAnsi="Times New Roman" w:cs="Times New Roman"/>
          <w:color w:val="000000"/>
        </w:rPr>
        <w:t>-</w:t>
      </w:r>
      <w:r w:rsidRPr="00524297">
        <w:rPr>
          <w:rFonts w:ascii="Times New Roman" w:hAnsi="Times New Roman" w:cs="Times New Roman"/>
          <w:color w:val="000000"/>
        </w:rPr>
        <w:t>up period.</w:t>
      </w:r>
      <w:r w:rsidR="00851643">
        <w:rPr>
          <w:rFonts w:ascii="Times New Roman" w:hAnsi="Times New Roman" w:cs="Times New Roman"/>
          <w:color w:val="000000"/>
        </w:rPr>
        <w:t xml:space="preserve"> </w:t>
      </w:r>
    </w:p>
    <w:p w14:paraId="079D20EE" w14:textId="77777777" w:rsidR="00524297" w:rsidRPr="004B1C30" w:rsidRDefault="00524297" w:rsidP="000A4059">
      <w:pPr>
        <w:spacing w:line="480" w:lineRule="auto"/>
        <w:jc w:val="both"/>
        <w:rPr>
          <w:rFonts w:ascii="Times New Roman" w:eastAsia="Times New Roman" w:hAnsi="Times New Roman" w:cs="Times New Roman"/>
          <w:b/>
          <w:color w:val="000000" w:themeColor="text1"/>
        </w:rPr>
      </w:pPr>
    </w:p>
    <w:p w14:paraId="423A2A45" w14:textId="48318D5C" w:rsidR="00ED4340" w:rsidRDefault="0049246B" w:rsidP="000A4059">
      <w:pPr>
        <w:spacing w:line="48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w:t>
      </w:r>
      <w:r w:rsidR="00A671DC">
        <w:rPr>
          <w:rFonts w:ascii="Times New Roman" w:eastAsia="Times New Roman" w:hAnsi="Times New Roman" w:cs="Times New Roman"/>
          <w:color w:val="000000" w:themeColor="text1"/>
        </w:rPr>
        <w:t xml:space="preserve">he </w:t>
      </w:r>
      <w:r>
        <w:rPr>
          <w:rFonts w:ascii="Times New Roman" w:eastAsia="Times New Roman" w:hAnsi="Times New Roman" w:cs="Times New Roman"/>
          <w:color w:val="000000" w:themeColor="text1"/>
        </w:rPr>
        <w:t xml:space="preserve">results from </w:t>
      </w:r>
      <w:r w:rsidR="00A728C6" w:rsidRPr="004B1C30">
        <w:rPr>
          <w:rFonts w:ascii="Times New Roman" w:eastAsia="Times New Roman" w:hAnsi="Times New Roman" w:cs="Times New Roman"/>
          <w:color w:val="000000" w:themeColor="text1"/>
        </w:rPr>
        <w:t>ORBITA-2 differ</w:t>
      </w:r>
      <w:r w:rsidR="00A671DC">
        <w:rPr>
          <w:rFonts w:ascii="Times New Roman" w:eastAsia="Times New Roman" w:hAnsi="Times New Roman" w:cs="Times New Roman"/>
          <w:color w:val="000000" w:themeColor="text1"/>
        </w:rPr>
        <w:t>ed</w:t>
      </w:r>
      <w:r w:rsidR="00A728C6" w:rsidRPr="004B1C30">
        <w:rPr>
          <w:rFonts w:ascii="Times New Roman" w:eastAsia="Times New Roman" w:hAnsi="Times New Roman" w:cs="Times New Roman"/>
          <w:color w:val="000000" w:themeColor="text1"/>
        </w:rPr>
        <w:t xml:space="preserve"> from ORBITA because </w:t>
      </w:r>
      <w:r w:rsidR="00A671DC">
        <w:rPr>
          <w:rFonts w:ascii="Times New Roman" w:eastAsia="Times New Roman" w:hAnsi="Times New Roman" w:cs="Times New Roman"/>
          <w:color w:val="000000" w:themeColor="text1"/>
        </w:rPr>
        <w:t xml:space="preserve">the studies were designed </w:t>
      </w:r>
      <w:r w:rsidR="00A728C6" w:rsidRPr="004B1C30">
        <w:rPr>
          <w:rFonts w:ascii="Times New Roman" w:eastAsia="Times New Roman" w:hAnsi="Times New Roman" w:cs="Times New Roman"/>
          <w:color w:val="000000" w:themeColor="text1"/>
        </w:rPr>
        <w:t xml:space="preserve">to answer different questions. </w:t>
      </w:r>
      <w:r w:rsidR="00A671DC">
        <w:rPr>
          <w:rFonts w:ascii="Times New Roman" w:eastAsia="Times New Roman" w:hAnsi="Times New Roman" w:cs="Times New Roman"/>
          <w:color w:val="000000" w:themeColor="text1"/>
        </w:rPr>
        <w:t>In</w:t>
      </w:r>
      <w:r w:rsidR="00A728C6" w:rsidRPr="004B1C30">
        <w:rPr>
          <w:rFonts w:ascii="Times New Roman" w:eastAsia="Times New Roman" w:hAnsi="Times New Roman" w:cs="Times New Roman"/>
          <w:color w:val="000000" w:themeColor="text1"/>
        </w:rPr>
        <w:t xml:space="preserve"> ORBITA</w:t>
      </w:r>
      <w:r w:rsidR="00A671DC">
        <w:rPr>
          <w:rFonts w:ascii="Times New Roman" w:eastAsia="Times New Roman" w:hAnsi="Times New Roman" w:cs="Times New Roman"/>
          <w:color w:val="000000" w:themeColor="text1"/>
        </w:rPr>
        <w:t>, patients</w:t>
      </w:r>
      <w:r w:rsidR="00A728C6" w:rsidRPr="004B1C30">
        <w:rPr>
          <w:rFonts w:ascii="Times New Roman" w:eastAsia="Times New Roman" w:hAnsi="Times New Roman" w:cs="Times New Roman"/>
          <w:color w:val="000000" w:themeColor="text1"/>
        </w:rPr>
        <w:t xml:space="preserve"> adhered to </w:t>
      </w:r>
      <w:r w:rsidR="00A671DC">
        <w:rPr>
          <w:rFonts w:ascii="Times New Roman" w:eastAsia="Times New Roman" w:hAnsi="Times New Roman" w:cs="Times New Roman"/>
          <w:color w:val="000000" w:themeColor="text1"/>
        </w:rPr>
        <w:t>guideline-directed</w:t>
      </w:r>
      <w:r w:rsidR="00A728C6" w:rsidRPr="004B1C30">
        <w:rPr>
          <w:rFonts w:ascii="Times New Roman" w:eastAsia="Times New Roman" w:hAnsi="Times New Roman" w:cs="Times New Roman"/>
          <w:color w:val="000000" w:themeColor="text1"/>
        </w:rPr>
        <w:t xml:space="preserve"> antianginal medication</w:t>
      </w:r>
      <w:r w:rsidR="00A671DC">
        <w:rPr>
          <w:rFonts w:ascii="Times New Roman" w:eastAsia="Times New Roman" w:hAnsi="Times New Roman" w:cs="Times New Roman"/>
          <w:color w:val="000000" w:themeColor="text1"/>
        </w:rPr>
        <w:t>s</w:t>
      </w:r>
      <w:r w:rsidR="00A728C6" w:rsidRPr="004B1C30">
        <w:rPr>
          <w:rFonts w:ascii="Times New Roman" w:eastAsia="Times New Roman" w:hAnsi="Times New Roman" w:cs="Times New Roman"/>
          <w:color w:val="000000" w:themeColor="text1"/>
        </w:rPr>
        <w:t>, with PCI as add-on therapy</w:t>
      </w:r>
      <w:r w:rsidR="00D85190">
        <w:rPr>
          <w:rFonts w:ascii="Times New Roman" w:eastAsia="Times New Roman" w:hAnsi="Times New Roman" w:cs="Times New Roman"/>
          <w:color w:val="000000" w:themeColor="text1"/>
        </w:rPr>
        <w:t>.</w:t>
      </w:r>
      <w:r w:rsidR="006949A7">
        <w:rPr>
          <w:rFonts w:ascii="Times New Roman" w:eastAsia="Times New Roman" w:hAnsi="Times New Roman" w:cs="Times New Roman"/>
          <w:color w:val="000000" w:themeColor="text1"/>
        </w:rPr>
        <w:fldChar w:fldCharType="begin"/>
      </w:r>
      <w:r w:rsidR="00EF7510">
        <w:rPr>
          <w:rFonts w:ascii="Times New Roman" w:eastAsia="Times New Roman" w:hAnsi="Times New Roman" w:cs="Times New Roman"/>
          <w:color w:val="000000" w:themeColor="text1"/>
        </w:rPr>
        <w:instrText xml:space="preserve"> ADDIN ZOTERO_ITEM CSL_CITATION {"citationID":"d9K3g6ZG","properties":{"formattedCitation":"\\super 21,22\\nosupersub{}","plainCitation":"21,22","noteIndex":0},"citationItems":[{"id":5,"uris":["http://zotero.org/users/9881230/items/F2PHTU3J"],"itemData":{"id":5,"type":"article-journal","abstract":"For the Supplementary Data which include background information and detailed discussion of the data that have provided the basis for the Guidelines see https://academic.oup.com/eurheartj/article-lookup/doi/10.1093/eurheartj/ehz425#supplementary-data","container-title":"European Heart Journal","DOI":"10.1093/eurheartj/ehz425","ISSN":"0195-668X","issue":"3","journalAbbreviation":"European Heart Journal","page":"407-477","title":"2019 ESC Guidelines for the diagnosis and management of chronic coronary syndromes: The Task Force for the diagnosis and management of chronic coronary syndromes of the European Society of Cardiology (ESC)","volume":"41","author":[{"family":"Knuuti","given":"Juhani"},{"family":"Wijns","given":"William"},{"family":"Saraste","given":"Antti"},{"family":"Capodanno","given":"Davide"},{"family":"Barbato","given":"Emanuele"},{"family":"Funck-Brentano","given":"Christian"},{"family":"Prescott","given":"Eva"},{"family":"Storey","given":"Robert F"},{"family":"Deaton","given":"Christi"},{"family":"Cuisset","given":"Thomas"},{"family":"Agewall","given":"Stefan"},{"family":"Dickstein","given":"Kenneth"},{"family":"Edvardsen","given":"Thor"},{"family":"Escaned","given":"Javier"},{"family":"Gersh","given":"Bernard J"},{"family":"Svitil","given":"Pavel"},{"family":"Gilard","given":"Martine"},{"family":"Hasdai","given":"David"},{"family":"Hatala","given":"Robert"},{"family":"Mahfoud","given":"Felix"},{"family":"Masip","given":"Josep"},{"family":"Muneretto","given":"Claudio"},{"family":"Valgimigli","given":"Marco"},{"family":"Achenbach","given":"Stephan"},{"family":"Bax","given":"Jeroen J"},{"literal":"ESC Scientific Document Group"}],"issued":{"date-parts":[["2020",1,14]]}}},{"id":678,"uris":["http://zotero.org/users/9881230/items/A5I6XIUT"],"itemData":{"id":678,"type":"article-journal","abstract":"AIM: The \"2023 AHA/ACC/ACCP/ASPC/NLA/PCNA Guideline for the Management of Patients With Chronic Coronary Disease\" provides an update to and consolidates new evidence since the \"2012 ACCF/AHA/ACP/AATS/PCNA/SCAI/STS Guideline for the Diagnosis and Management of Patients With Stable Ischemic Heart Disease\" and the corresponding \"2014 ACC/AHA/AATS/PCNA/SCAI/STS Focused Update of the Guideline for the Diagnosis and Management of Patients With Stable Ischemic Heart Disease.\"\nMETHODS: A comprehensive literature search was conducted from September 2021 to May 2022. Clinical studies, systematic reviews and meta-analyses, and other evidence conducted on human participants were identified that were published in English from MEDLINE (through PubMed), EMBASE, the Cochrane Library, Agency for Healthcare Research and Quality, and other selected databases relevant to this guideline.\nSTRUCTURE: This guideline provides an evidenced-based and patient-centered approach to management of patients with chronic coronary disease, considering social determinants of health and incorporating the principles of shared decision-making and team-based care. Relevant topics include general approaches to treatment decisions, guideline-directed management and therapy to reduce symptoms and future cardiovascular events, decision-making pertaining to revascularization in patients with chronic coronary disease, recommendations for management in special populations, patient follow-up and monitoring, evidence gaps, and areas in need of future research. Where applicable, and based on availability of cost-effectiveness data, cost-value recommendations are also provided for clinicians. Many recommendations from previously published guidelines have been updated with new evidence, and new recommendations have been created when supported by published data.","container-title":"Circulation","DOI":"10.1161/CIR.0000000000001168","ISSN":"1524-4539","issue":"9","journalAbbreviation":"Circulation","language":"eng","note":"PMID: 37471501","page":"e9-e119","source":"PubMed","title":"2023 AHA/ACC/ACCP/ASPC/NLA/PCNA Guideline for the Management of Patients With Chronic Coronary Disease: A Report of the American Heart Association/American College of Cardiology Joint Committee on Clinical Practice Guidelines","title-short":"2023 AHA/ACC/ACCP/ASPC/NLA/PCNA Guideline for the Management of Patients With Chronic Coronary Disease","volume":"148","author":[{"family":"Virani","given":"Salim S."},{"family":"Newby","given":"L. Kristin"},{"family":"Arnold","given":"Suzanne V."},{"family":"Bittner","given":"Vera"},{"family":"Brewer","given":"LaPrincess C."},{"family":"Demeter","given":"Susan Halli"},{"family":"Dixon","given":"Dave L."},{"family":"Fearon","given":"William F."},{"family":"Hess","given":"Beverly"},{"family":"Johnson","given":"Heather M."},{"family":"Kazi","given":"Dhruv S."},{"family":"Kolte","given":"Dhaval"},{"family":"Kumbhani","given":"Dharam J."},{"family":"LoFaso","given":"Jim"},{"family":"Mahtta","given":"Dhruv"},{"family":"Mark","given":"Daniel B."},{"family":"Minissian","given":"Margo"},{"family":"Navar","given":"Ann Marie"},{"family":"Patel","given":"Amit R."},{"family":"Piano","given":"Mariann R."},{"family":"Rodriguez","given":"Fatima"},{"family":"Talbot","given":"Amy W."},{"family":"Taqueti","given":"Viviany R."},{"family":"Thomas","given":"Randal J."},{"family":"Diepen","given":"Sean","non-dropping-particle":"van"},{"family":"Wiggins","given":"Barbara"},{"family":"Williams","given":"Marlene S."}],"issued":{"date-parts":[["2023",8,29]]}}}],"schema":"https://github.com/citation-style-language/schema/raw/master/csl-citation.json"} </w:instrText>
      </w:r>
      <w:r w:rsidR="006949A7">
        <w:rPr>
          <w:rFonts w:ascii="Times New Roman" w:eastAsia="Times New Roman" w:hAnsi="Times New Roman" w:cs="Times New Roman"/>
          <w:color w:val="000000" w:themeColor="text1"/>
        </w:rPr>
        <w:fldChar w:fldCharType="separate"/>
      </w:r>
      <w:r w:rsidR="00EF7510" w:rsidRPr="00EF7510">
        <w:rPr>
          <w:rFonts w:ascii="Times New Roman" w:hAnsi="Times New Roman" w:cs="Times New Roman"/>
          <w:color w:val="000000"/>
          <w:vertAlign w:val="superscript"/>
        </w:rPr>
        <w:t>21,22</w:t>
      </w:r>
      <w:r w:rsidR="006949A7">
        <w:rPr>
          <w:rFonts w:ascii="Times New Roman" w:eastAsia="Times New Roman" w:hAnsi="Times New Roman" w:cs="Times New Roman"/>
          <w:color w:val="000000" w:themeColor="text1"/>
        </w:rPr>
        <w:fldChar w:fldCharType="end"/>
      </w:r>
      <w:r w:rsidR="00A728C6" w:rsidRPr="004B1C30">
        <w:rPr>
          <w:rFonts w:ascii="Times New Roman" w:eastAsia="Times New Roman" w:hAnsi="Times New Roman" w:cs="Times New Roman"/>
          <w:color w:val="000000" w:themeColor="text1"/>
        </w:rPr>
        <w:t xml:space="preserve"> The small effect size of PCI </w:t>
      </w:r>
      <w:r w:rsidR="006A4E64">
        <w:rPr>
          <w:rFonts w:ascii="Times New Roman" w:eastAsia="Times New Roman" w:hAnsi="Times New Roman" w:cs="Times New Roman"/>
          <w:color w:val="000000" w:themeColor="text1"/>
        </w:rPr>
        <w:t xml:space="preserve">on exercise time </w:t>
      </w:r>
      <w:r w:rsidR="00A728C6" w:rsidRPr="004B1C30">
        <w:rPr>
          <w:rFonts w:ascii="Times New Roman" w:eastAsia="Times New Roman" w:hAnsi="Times New Roman" w:cs="Times New Roman"/>
          <w:color w:val="000000" w:themeColor="text1"/>
        </w:rPr>
        <w:t xml:space="preserve">was surprising in the context of larger effects seen in clinical practice and previous clinical trials. One plausible explanation </w:t>
      </w:r>
      <w:r w:rsidR="00D03EA8">
        <w:rPr>
          <w:rFonts w:ascii="Times New Roman" w:eastAsia="Times New Roman" w:hAnsi="Times New Roman" w:cs="Times New Roman"/>
          <w:color w:val="000000" w:themeColor="text1"/>
        </w:rPr>
        <w:t>is</w:t>
      </w:r>
      <w:r w:rsidR="00A728C6" w:rsidRPr="004B1C30">
        <w:rPr>
          <w:rFonts w:ascii="Times New Roman" w:eastAsia="Times New Roman" w:hAnsi="Times New Roman" w:cs="Times New Roman"/>
          <w:color w:val="000000" w:themeColor="text1"/>
        </w:rPr>
        <w:t xml:space="preserve"> that </w:t>
      </w:r>
      <w:r w:rsidR="006A4E64" w:rsidRPr="004B1C30">
        <w:rPr>
          <w:rFonts w:ascii="Times New Roman" w:eastAsia="Times New Roman" w:hAnsi="Times New Roman" w:cs="Times New Roman"/>
          <w:color w:val="000000" w:themeColor="text1"/>
        </w:rPr>
        <w:t>th</w:t>
      </w:r>
      <w:r w:rsidR="006A4E64">
        <w:rPr>
          <w:rFonts w:ascii="Times New Roman" w:eastAsia="Times New Roman" w:hAnsi="Times New Roman" w:cs="Times New Roman"/>
          <w:color w:val="000000" w:themeColor="text1"/>
        </w:rPr>
        <w:t>e</w:t>
      </w:r>
      <w:r w:rsidR="006A4E64" w:rsidRPr="004B1C30">
        <w:rPr>
          <w:rFonts w:ascii="Times New Roman" w:eastAsia="Times New Roman" w:hAnsi="Times New Roman" w:cs="Times New Roman"/>
          <w:color w:val="000000" w:themeColor="text1"/>
        </w:rPr>
        <w:t xml:space="preserve"> </w:t>
      </w:r>
      <w:r w:rsidR="00A728C6" w:rsidRPr="004B1C30">
        <w:rPr>
          <w:rFonts w:ascii="Times New Roman" w:eastAsia="Times New Roman" w:hAnsi="Times New Roman" w:cs="Times New Roman"/>
          <w:color w:val="000000" w:themeColor="text1"/>
        </w:rPr>
        <w:t xml:space="preserve">previous experience </w:t>
      </w:r>
      <w:r w:rsidR="006A4E64">
        <w:rPr>
          <w:rFonts w:ascii="Times New Roman" w:eastAsia="Times New Roman" w:hAnsi="Times New Roman" w:cs="Times New Roman"/>
          <w:color w:val="000000" w:themeColor="text1"/>
        </w:rPr>
        <w:t xml:space="preserve">was unblinded and therefore </w:t>
      </w:r>
      <w:r w:rsidR="00A728C6" w:rsidRPr="004B1C30">
        <w:rPr>
          <w:rFonts w:ascii="Times New Roman" w:eastAsia="Times New Roman" w:hAnsi="Times New Roman" w:cs="Times New Roman"/>
          <w:color w:val="000000" w:themeColor="text1"/>
        </w:rPr>
        <w:t xml:space="preserve">augmented by placebo. </w:t>
      </w:r>
      <w:r w:rsidR="00FB09C3">
        <w:rPr>
          <w:rFonts w:ascii="Times New Roman" w:eastAsia="Times New Roman" w:hAnsi="Times New Roman" w:cs="Times New Roman"/>
          <w:color w:val="000000" w:themeColor="text1"/>
        </w:rPr>
        <w:t xml:space="preserve">While guidelines recommend </w:t>
      </w:r>
      <w:r w:rsidR="006A4E64">
        <w:rPr>
          <w:rFonts w:ascii="Times New Roman" w:eastAsia="Times New Roman" w:hAnsi="Times New Roman" w:cs="Times New Roman"/>
          <w:color w:val="000000" w:themeColor="text1"/>
        </w:rPr>
        <w:t xml:space="preserve">escalating </w:t>
      </w:r>
      <w:r w:rsidR="00FB09C3">
        <w:rPr>
          <w:rFonts w:ascii="Times New Roman" w:eastAsia="Times New Roman" w:hAnsi="Times New Roman" w:cs="Times New Roman"/>
          <w:color w:val="000000" w:themeColor="text1"/>
        </w:rPr>
        <w:t>antianginal medication</w:t>
      </w:r>
      <w:r w:rsidR="006A4E64">
        <w:rPr>
          <w:rFonts w:ascii="Times New Roman" w:eastAsia="Times New Roman" w:hAnsi="Times New Roman" w:cs="Times New Roman"/>
          <w:color w:val="000000" w:themeColor="text1"/>
        </w:rPr>
        <w:t>s for recurrent symptoms</w:t>
      </w:r>
      <w:r w:rsidR="00FB09C3">
        <w:rPr>
          <w:rFonts w:ascii="Times New Roman" w:eastAsia="Times New Roman" w:hAnsi="Times New Roman" w:cs="Times New Roman"/>
          <w:color w:val="000000" w:themeColor="text1"/>
        </w:rPr>
        <w:t xml:space="preserve">, </w:t>
      </w:r>
      <w:r w:rsidR="006A4E64">
        <w:rPr>
          <w:rFonts w:ascii="Times New Roman" w:eastAsia="Times New Roman" w:hAnsi="Times New Roman" w:cs="Times New Roman"/>
          <w:color w:val="000000" w:themeColor="text1"/>
        </w:rPr>
        <w:t xml:space="preserve">approximately </w:t>
      </w:r>
      <w:r w:rsidR="00B64137">
        <w:rPr>
          <w:rFonts w:ascii="Times New Roman" w:eastAsia="Times New Roman" w:hAnsi="Times New Roman" w:cs="Times New Roman"/>
          <w:color w:val="000000" w:themeColor="text1"/>
        </w:rPr>
        <w:t>half</w:t>
      </w:r>
      <w:r w:rsidR="00A728C6" w:rsidRPr="004B1C30">
        <w:rPr>
          <w:rFonts w:ascii="Times New Roman" w:eastAsia="Times New Roman" w:hAnsi="Times New Roman" w:cs="Times New Roman"/>
          <w:color w:val="000000" w:themeColor="text1"/>
        </w:rPr>
        <w:t xml:space="preserve"> of patients undergoing PCI are on zero or one antianginal medication</w:t>
      </w:r>
      <w:r w:rsidR="00AE50A4">
        <w:rPr>
          <w:rFonts w:ascii="Times New Roman" w:eastAsia="Times New Roman" w:hAnsi="Times New Roman" w:cs="Times New Roman"/>
          <w:color w:val="000000" w:themeColor="text1"/>
        </w:rPr>
        <w:t>.</w:t>
      </w:r>
      <w:r w:rsidR="00B64137">
        <w:rPr>
          <w:rFonts w:ascii="Times New Roman" w:eastAsia="Times New Roman" w:hAnsi="Times New Roman" w:cs="Times New Roman"/>
          <w:color w:val="000000" w:themeColor="text1"/>
        </w:rPr>
        <w:fldChar w:fldCharType="begin"/>
      </w:r>
      <w:r w:rsidR="00EF7510">
        <w:rPr>
          <w:rFonts w:ascii="Times New Roman" w:eastAsia="Times New Roman" w:hAnsi="Times New Roman" w:cs="Times New Roman"/>
          <w:color w:val="000000" w:themeColor="text1"/>
        </w:rPr>
        <w:instrText xml:space="preserve"> ADDIN ZOTERO_ITEM CSL_CITATION {"citationID":"lKBnT40R","properties":{"formattedCitation":"\\super 23\\nosupersub{}","plainCitation":"23","noteIndex":0},"citationItems":[{"id":712,"uris":["http://zotero.org/users/9881230/items/KF6686QW"],"itemData":{"id":712,"type":"article-journal","abstract":"BACKGROUND: Antianginal medications are a class I recommendation by the American College of Cardiology/American Heart Association guidelines for stable ischemic heart disease. We sought to better understand guidance in drug selection and real-life outcomes of antianginal medication use.\nHYPOTHESIS: In patients with stable ischemic heart disease, antianginal medications lower mortality.\nMETHODS: We evaluated 5608 patients with obstructive coronary artery disease (CAD) on elective cardiac catheterization with follow-up through self-administered questionnaires. Patients were classified as being prescribed a particular medication if they received that medication at index catheterization, or within 3 months postcatheterization. The association between antianginal medication use and outcomes was evaluated using Cox proportional hazards models.\nRESULTS: Compared with the 11% not prescribed any antianginal medication, patients prescribed antianginal medication were more likely to be older and female; have a history of hypertension, diabetes mellitus, peripheral vascular disease, or 3-vessel CAD; have lower adjusted mortality (hazard ratio [HR]: 0.75, 95% confidence interval [CI]: 0.63-0.89); and experience mortality or myocardial infarction (HR: 0.83, 95% CI: 0.71-0.98). Compared with patients not taking β-blockers (17%), those taking β-blockers had a lower risk of mortality (HR: 0.76, 95% CI: 0.66-0.88). Patients prescribed calcium channel blockers or long-acting nitrates had a higher risk of mortality compared with nonusers (HR: 1.16, 95% CI: 1.04-1.29; HR: 1.20, 95% CI: 1.08-1.34; respectively).\nCONCLUSIONS: Antianginal medications are not universally prescribed among obstructive CAD patients; nonuse was associated with higher mortality. For CAD patients with or without prior myocardial infarction, β-blockers were associated with improved long-term survival.","container-title":"Clinical Cardiology","DOI":"10.1002/clc.22594","ISSN":"1932-8737","issue":"12","journalAbbreviation":"Clin Cardiol","language":"eng","note":"PMID: 28026916\nPMCID: PMC6490842","page":"721-727","source":"PubMed","title":"Antianginal medications and long-term outcomes after elective catheterization in patients with coronary artery disease","volume":"39","author":[{"family":"Shen","given":"Lan"},{"family":"Vavalle","given":"John P."},{"family":"Broderick","given":"Samuel"},{"family":"Shaw","given":"Linda K."},{"family":"Douglas","given":"Pamela S."}],"issued":{"date-parts":[["2016",12]]}}}],"schema":"https://github.com/citation-style-language/schema/raw/master/csl-citation.json"} </w:instrText>
      </w:r>
      <w:r w:rsidR="00B64137">
        <w:rPr>
          <w:rFonts w:ascii="Times New Roman" w:eastAsia="Times New Roman" w:hAnsi="Times New Roman" w:cs="Times New Roman"/>
          <w:color w:val="000000" w:themeColor="text1"/>
        </w:rPr>
        <w:fldChar w:fldCharType="separate"/>
      </w:r>
      <w:r w:rsidR="00EF7510" w:rsidRPr="00EF7510">
        <w:rPr>
          <w:rFonts w:ascii="Times New Roman" w:hAnsi="Times New Roman" w:cs="Times New Roman"/>
          <w:color w:val="000000"/>
          <w:vertAlign w:val="superscript"/>
        </w:rPr>
        <w:t>23</w:t>
      </w:r>
      <w:r w:rsidR="00B64137">
        <w:rPr>
          <w:rFonts w:ascii="Times New Roman" w:eastAsia="Times New Roman" w:hAnsi="Times New Roman" w:cs="Times New Roman"/>
          <w:color w:val="000000" w:themeColor="text1"/>
        </w:rPr>
        <w:fldChar w:fldCharType="end"/>
      </w:r>
      <w:r w:rsidR="00A728C6" w:rsidRPr="004B1C30">
        <w:rPr>
          <w:rFonts w:ascii="Times New Roman" w:eastAsia="Times New Roman" w:hAnsi="Times New Roman" w:cs="Times New Roman"/>
          <w:color w:val="000000" w:themeColor="text1"/>
        </w:rPr>
        <w:t xml:space="preserve"> </w:t>
      </w:r>
      <w:r w:rsidR="00AE50A4">
        <w:rPr>
          <w:rFonts w:ascii="Times New Roman" w:eastAsia="Times New Roman" w:hAnsi="Times New Roman" w:cs="Times New Roman"/>
          <w:color w:val="000000" w:themeColor="text1"/>
        </w:rPr>
        <w:t>A</w:t>
      </w:r>
      <w:r w:rsidR="006A4E64">
        <w:rPr>
          <w:rFonts w:ascii="Times New Roman" w:eastAsia="Times New Roman" w:hAnsi="Times New Roman" w:cs="Times New Roman"/>
          <w:color w:val="000000" w:themeColor="text1"/>
        </w:rPr>
        <w:t>chiev</w:t>
      </w:r>
      <w:r w:rsidR="00AE50A4">
        <w:rPr>
          <w:rFonts w:ascii="Times New Roman" w:eastAsia="Times New Roman" w:hAnsi="Times New Roman" w:cs="Times New Roman"/>
          <w:color w:val="000000" w:themeColor="text1"/>
        </w:rPr>
        <w:t>ing</w:t>
      </w:r>
      <w:r w:rsidR="006A4E64">
        <w:rPr>
          <w:rFonts w:ascii="Times New Roman" w:eastAsia="Times New Roman" w:hAnsi="Times New Roman" w:cs="Times New Roman"/>
          <w:color w:val="000000" w:themeColor="text1"/>
        </w:rPr>
        <w:t xml:space="preserve"> the</w:t>
      </w:r>
      <w:r w:rsidR="00A728C6" w:rsidRPr="004B1C30">
        <w:rPr>
          <w:rFonts w:ascii="Times New Roman" w:eastAsia="Times New Roman" w:hAnsi="Times New Roman" w:cs="Times New Roman"/>
          <w:color w:val="000000" w:themeColor="text1"/>
        </w:rPr>
        <w:t xml:space="preserve"> high levels of antianginal</w:t>
      </w:r>
      <w:r w:rsidR="002C121A">
        <w:rPr>
          <w:rFonts w:ascii="Times New Roman" w:eastAsia="Times New Roman" w:hAnsi="Times New Roman" w:cs="Times New Roman"/>
          <w:color w:val="000000" w:themeColor="text1"/>
        </w:rPr>
        <w:t>s</w:t>
      </w:r>
      <w:r w:rsidR="00A728C6" w:rsidRPr="004B1C30">
        <w:rPr>
          <w:rFonts w:ascii="Times New Roman" w:eastAsia="Times New Roman" w:hAnsi="Times New Roman" w:cs="Times New Roman"/>
          <w:color w:val="000000" w:themeColor="text1"/>
        </w:rPr>
        <w:t xml:space="preserve"> </w:t>
      </w:r>
      <w:r w:rsidR="002C121A">
        <w:rPr>
          <w:rFonts w:ascii="Times New Roman" w:eastAsia="Times New Roman" w:hAnsi="Times New Roman" w:cs="Times New Roman"/>
          <w:color w:val="000000" w:themeColor="text1"/>
        </w:rPr>
        <w:t>applied</w:t>
      </w:r>
      <w:r w:rsidR="006A4E64">
        <w:rPr>
          <w:rFonts w:ascii="Times New Roman" w:eastAsia="Times New Roman" w:hAnsi="Times New Roman" w:cs="Times New Roman"/>
          <w:color w:val="000000" w:themeColor="text1"/>
        </w:rPr>
        <w:t xml:space="preserve"> in </w:t>
      </w:r>
      <w:r w:rsidR="00A728C6" w:rsidRPr="004B1C30">
        <w:rPr>
          <w:rFonts w:ascii="Times New Roman" w:eastAsia="Times New Roman" w:hAnsi="Times New Roman" w:cs="Times New Roman"/>
          <w:color w:val="000000" w:themeColor="text1"/>
        </w:rPr>
        <w:t>ORBITA</w:t>
      </w:r>
      <w:r w:rsidR="006A4E64">
        <w:rPr>
          <w:rFonts w:ascii="Times New Roman" w:eastAsia="Times New Roman" w:hAnsi="Times New Roman" w:cs="Times New Roman"/>
          <w:color w:val="000000" w:themeColor="text1"/>
        </w:rPr>
        <w:t xml:space="preserve"> </w:t>
      </w:r>
      <w:r w:rsidR="00AE50A4">
        <w:rPr>
          <w:rFonts w:ascii="Times New Roman" w:eastAsia="Times New Roman" w:hAnsi="Times New Roman" w:cs="Times New Roman"/>
          <w:color w:val="000000" w:themeColor="text1"/>
        </w:rPr>
        <w:t>is challenging</w:t>
      </w:r>
      <w:r w:rsidR="00D85190">
        <w:rPr>
          <w:rFonts w:ascii="Times New Roman" w:eastAsia="Times New Roman" w:hAnsi="Times New Roman" w:cs="Times New Roman"/>
          <w:color w:val="000000" w:themeColor="text1"/>
        </w:rPr>
        <w:t>.</w:t>
      </w:r>
      <w:r w:rsidR="00B968F7">
        <w:rPr>
          <w:rFonts w:ascii="Times New Roman" w:eastAsia="Times New Roman" w:hAnsi="Times New Roman" w:cs="Times New Roman"/>
          <w:color w:val="000000" w:themeColor="text1"/>
        </w:rPr>
        <w:fldChar w:fldCharType="begin"/>
      </w:r>
      <w:r w:rsidR="00EF7510">
        <w:rPr>
          <w:rFonts w:ascii="Times New Roman" w:eastAsia="Times New Roman" w:hAnsi="Times New Roman" w:cs="Times New Roman"/>
          <w:color w:val="000000" w:themeColor="text1"/>
        </w:rPr>
        <w:instrText xml:space="preserve"> ADDIN ZOTERO_ITEM CSL_CITATION {"citationID":"uwMdTqx0","properties":{"formattedCitation":"\\super 24\\nosupersub{}","plainCitation":"24","noteIndex":0},"citationItems":[{"id":709,"uris":["http://zotero.org/users/9881230/items/DUR9X9R2"],"itemData":{"id":709,"type":"article-journal","abstract":"Background In stable coronary artery disease, medications are used for 2 purposes: cardiovascular risk reduction and symptom improvement. In clinical trials and clinical practice, medication use is often not optimal. The ORBITA (Objective Randomised Blinded Investigation With Optimal Medical Therapy of Angioplasty in Stable Angina) trial was the first placebo-controlled trial of percutaneous coronary intervention. A key component of the ORBITA trial design was the inclusion of a medical optimization phase, aimed at ensuring that all patients were treated with guideline-directed truly optimal medical therapy. In this study, we report the medical therapy that was achieved. Methods and Results After enrollment into the ORBITA trial, all 200 patients entered a 6-week period of intensive medical therapy optimization, with initiation and uptitration of risk reduction and antianginal therapy. At the prerandomization stage, the median number of antianginals established was 3 (interquartile range, 2-4). A total of 195 patients (97.5%) reached the prespecified target of ≥2 antianginals; 136 (68.0%) did not stop any antianginals because of adverse effects, and the median number of antianginals stopped for adverse effects per patient was 0 (interquartile range, 0-1). Amlodipine and bisoprolol were well tolerated (stopped for adverse effects in 4/175 [2.3%] and 9/167 [5.4%], respectively). Ranolazine and ivabradine were also well tolerated (stopped for adverse effects in 1/20 [5.0%] and 1/18 [5.6%], respectively). Isosorbide mononitrate and nicorandil were stopped for adverse effects in 36 of 172 (20.9%) and 32 of 141 (22.7%) of patients, respectively. Statins were well tolerated and taken by 191 of 200 (95.5%) patients. Conclusions In the 12-week ORBITA trial period, medical therapy was successfully optimized and well tolerated, with few drug adverse effects leading to therapy cessation. Truly optimal medical therapy can be achieved in clinical trials, and translating this into longer-term clinical practice should be a focus of future study. Registration URL: https://www.clinicaltrials.gov; Unique identifier: NCT02062593.","container-title":"Journal of the American Heart Association","DOI":"10.1161/JAHA.120.017381","ISSN":"2047-9980","issue":"3","journalAbbreviation":"J Am Heart Assoc","language":"eng","note":"PMID: 33496201\nPMCID: PMC7955412","page":"e017381","source":"PubMed","title":"Achieving Optimal Medical Therapy: Insights From the ORBITA Trial","title-short":"Achieving Optimal Medical Therapy","volume":"10","author":[{"family":"Foley","given":"Michael"},{"family":"Rajkumar","given":"Christopher A."},{"family":"Shun-Shin","given":"Matthew"},{"family":"Ganesananthan","given":"Sashiananthan"},{"family":"Seligman","given":"Henry"},{"family":"Howard","given":"James"},{"family":"Nowbar","given":"Alexandra N."},{"family":"Keeble","given":"Thomas R."},{"family":"Davies","given":"John R."},{"family":"Tang","given":"Kare H."},{"family":"Gerber","given":"Robert"},{"family":"O'Kane","given":"Peter"},{"family":"Sharp","given":"Andrew S. P."},{"family":"Petraco","given":"Ricardo"},{"family":"Malik","given":"Iqbal S."},{"family":"Nijjer","given":"Sukhjinder"},{"family":"Sen","given":"Sayan"},{"family":"Francis","given":"Darrel P."},{"family":"Al-Lamee","given":"Rasha"}],"issued":{"date-parts":[["2021",2,2]]}}}],"schema":"https://github.com/citation-style-language/schema/raw/master/csl-citation.json"} </w:instrText>
      </w:r>
      <w:r w:rsidR="00B968F7">
        <w:rPr>
          <w:rFonts w:ascii="Times New Roman" w:eastAsia="Times New Roman" w:hAnsi="Times New Roman" w:cs="Times New Roman"/>
          <w:color w:val="000000" w:themeColor="text1"/>
        </w:rPr>
        <w:fldChar w:fldCharType="separate"/>
      </w:r>
      <w:r w:rsidR="00EF7510" w:rsidRPr="00EF7510">
        <w:rPr>
          <w:rFonts w:ascii="Times New Roman" w:hAnsi="Times New Roman" w:cs="Times New Roman"/>
          <w:color w:val="000000"/>
          <w:vertAlign w:val="superscript"/>
        </w:rPr>
        <w:t>24</w:t>
      </w:r>
      <w:r w:rsidR="00B968F7">
        <w:rPr>
          <w:rFonts w:ascii="Times New Roman" w:eastAsia="Times New Roman" w:hAnsi="Times New Roman" w:cs="Times New Roman"/>
          <w:color w:val="000000" w:themeColor="text1"/>
        </w:rPr>
        <w:fldChar w:fldCharType="end"/>
      </w:r>
      <w:r w:rsidR="00B247F9">
        <w:rPr>
          <w:rFonts w:ascii="Times New Roman" w:eastAsia="Times New Roman" w:hAnsi="Times New Roman" w:cs="Times New Roman"/>
          <w:color w:val="000000" w:themeColor="text1"/>
        </w:rPr>
        <w:t xml:space="preserve"> </w:t>
      </w:r>
      <w:r w:rsidR="006A4E64">
        <w:rPr>
          <w:rFonts w:ascii="Times New Roman" w:eastAsia="Times New Roman" w:hAnsi="Times New Roman" w:cs="Times New Roman"/>
          <w:color w:val="000000" w:themeColor="text1"/>
        </w:rPr>
        <w:t>In fact,</w:t>
      </w:r>
      <w:r w:rsidR="00FB09C3">
        <w:rPr>
          <w:rFonts w:ascii="Times New Roman" w:eastAsia="Times New Roman" w:hAnsi="Times New Roman" w:cs="Times New Roman"/>
          <w:color w:val="000000" w:themeColor="text1"/>
        </w:rPr>
        <w:t xml:space="preserve"> patients enrolled in </w:t>
      </w:r>
      <w:r w:rsidR="00EB366B">
        <w:rPr>
          <w:rFonts w:ascii="Times New Roman" w:eastAsia="Times New Roman" w:hAnsi="Times New Roman" w:cs="Times New Roman"/>
          <w:color w:val="000000" w:themeColor="text1"/>
        </w:rPr>
        <w:t>ORBITA-2</w:t>
      </w:r>
      <w:r w:rsidR="00FB09C3">
        <w:rPr>
          <w:rFonts w:ascii="Times New Roman" w:eastAsia="Times New Roman" w:hAnsi="Times New Roman" w:cs="Times New Roman"/>
          <w:color w:val="000000" w:themeColor="text1"/>
        </w:rPr>
        <w:t xml:space="preserve"> </w:t>
      </w:r>
      <w:r w:rsidR="00AE50A4">
        <w:rPr>
          <w:rFonts w:ascii="Times New Roman" w:eastAsia="Times New Roman" w:hAnsi="Times New Roman" w:cs="Times New Roman"/>
          <w:color w:val="000000" w:themeColor="text1"/>
        </w:rPr>
        <w:t>had been</w:t>
      </w:r>
      <w:r w:rsidR="00FB09C3">
        <w:rPr>
          <w:rFonts w:ascii="Times New Roman" w:eastAsia="Times New Roman" w:hAnsi="Times New Roman" w:cs="Times New Roman"/>
          <w:color w:val="000000" w:themeColor="text1"/>
        </w:rPr>
        <w:t xml:space="preserve"> referred for PCI </w:t>
      </w:r>
      <w:r w:rsidR="00AE50A4">
        <w:rPr>
          <w:rFonts w:ascii="Times New Roman" w:eastAsia="Times New Roman" w:hAnsi="Times New Roman" w:cs="Times New Roman"/>
          <w:color w:val="000000" w:themeColor="text1"/>
        </w:rPr>
        <w:t xml:space="preserve">whilst taking </w:t>
      </w:r>
      <w:r w:rsidR="00FB09C3">
        <w:rPr>
          <w:rFonts w:ascii="Times New Roman" w:eastAsia="Times New Roman" w:hAnsi="Times New Roman" w:cs="Times New Roman"/>
          <w:color w:val="000000" w:themeColor="text1"/>
        </w:rPr>
        <w:t>an average of</w:t>
      </w:r>
      <w:r w:rsidR="002C121A">
        <w:rPr>
          <w:rFonts w:ascii="Times New Roman" w:eastAsia="Times New Roman" w:hAnsi="Times New Roman" w:cs="Times New Roman"/>
          <w:color w:val="000000" w:themeColor="text1"/>
        </w:rPr>
        <w:t xml:space="preserve"> just</w:t>
      </w:r>
      <w:r w:rsidR="00FB09C3">
        <w:rPr>
          <w:rFonts w:ascii="Times New Roman" w:eastAsia="Times New Roman" w:hAnsi="Times New Roman" w:cs="Times New Roman"/>
          <w:color w:val="000000" w:themeColor="text1"/>
        </w:rPr>
        <w:t xml:space="preserve"> 1 full dose  antianginal medication</w:t>
      </w:r>
      <w:r w:rsidR="006B352E">
        <w:rPr>
          <w:rFonts w:ascii="Times New Roman" w:eastAsia="Times New Roman" w:hAnsi="Times New Roman" w:cs="Times New Roman"/>
          <w:color w:val="000000" w:themeColor="text1"/>
        </w:rPr>
        <w:t>.</w:t>
      </w:r>
      <w:r w:rsidR="00FB09C3">
        <w:rPr>
          <w:rFonts w:ascii="Times New Roman" w:eastAsia="Times New Roman" w:hAnsi="Times New Roman" w:cs="Times New Roman"/>
          <w:color w:val="000000" w:themeColor="text1"/>
        </w:rPr>
        <w:t xml:space="preserve"> </w:t>
      </w:r>
      <w:r w:rsidR="00B64137">
        <w:rPr>
          <w:rFonts w:ascii="Times New Roman" w:eastAsia="Times New Roman" w:hAnsi="Times New Roman" w:cs="Times New Roman"/>
          <w:color w:val="000000" w:themeColor="text1"/>
        </w:rPr>
        <w:t xml:space="preserve">Analogous to </w:t>
      </w:r>
      <w:r w:rsidR="00A728C6" w:rsidRPr="004B1C30">
        <w:rPr>
          <w:rFonts w:ascii="Times New Roman" w:eastAsia="Times New Roman" w:hAnsi="Times New Roman" w:cs="Times New Roman"/>
          <w:color w:val="000000" w:themeColor="text1"/>
        </w:rPr>
        <w:t>renal denervation</w:t>
      </w:r>
      <w:r w:rsidR="002C121A">
        <w:rPr>
          <w:rFonts w:ascii="Times New Roman" w:eastAsia="Times New Roman" w:hAnsi="Times New Roman" w:cs="Times New Roman"/>
          <w:color w:val="000000" w:themeColor="text1"/>
        </w:rPr>
        <w:t xml:space="preserve"> trials</w:t>
      </w:r>
      <w:r w:rsidR="00D85190">
        <w:rPr>
          <w:rFonts w:ascii="Times New Roman" w:eastAsia="Times New Roman" w:hAnsi="Times New Roman" w:cs="Times New Roman"/>
          <w:color w:val="000000" w:themeColor="text1"/>
        </w:rPr>
        <w:t>,</w:t>
      </w:r>
      <w:r w:rsidR="006949A7">
        <w:rPr>
          <w:rFonts w:ascii="Times New Roman" w:eastAsia="Times New Roman" w:hAnsi="Times New Roman" w:cs="Times New Roman"/>
          <w:color w:val="000000" w:themeColor="text1"/>
        </w:rPr>
        <w:fldChar w:fldCharType="begin"/>
      </w:r>
      <w:r w:rsidR="00EF7510">
        <w:rPr>
          <w:rFonts w:ascii="Times New Roman" w:eastAsia="Times New Roman" w:hAnsi="Times New Roman" w:cs="Times New Roman"/>
          <w:color w:val="000000" w:themeColor="text1"/>
        </w:rPr>
        <w:instrText xml:space="preserve"> ADDIN ZOTERO_ITEM CSL_CITATION {"citationID":"ImIcSvCI","properties":{"formattedCitation":"\\super 25,26\\nosupersub{}","plainCitation":"25,26","noteIndex":0},"citationItems":[{"id":682,"uris":["http://zotero.org/users/9881230/items/GCG7QME2"],"itemData":{"id":682,"type":"article-journal","abstract":"BACKGROUND: Catheter-based renal denervation has significantly reduced blood pressure in previous studies. Following a positive pilot trial, the SPYRAL HTN-OFF MED (SPYRAL Pivotal) trial was designed to assess the efficacy of renal denervation in the absence of antihypertensive medications.\nMETHODS: In this international, prospective, single-blinded, sham-controlled trial, done at 44 study sites in Australia, Austria, Canada, Germany, Greece, Ireland, Japan, the UK, and the USA, hypertensive patients with office systolic blood pressure of 150 mm Hg to less than 180 mm Hg were randomly assigned 1:1 to either a renal denervation or sham procedure. The primary efficacy endpoint was baseline-adjusted change in 24-h systolic blood pressure and the secondary efficacy endpoint was baseline-adjusted change in office systolic blood pressure from baseline to 3 months after the procedure. We used a Bayesian design with an informative prior, so the primary analysis combines evidence from the pilot and Pivotal trials. The primary efficacy and safety analyses were done in the intention-to-treat population. This trial is registered at ClinicalTrials.gov, NCT02439749.\nFINDINGS: From June 25, 2015, to Oct 15, 2019, 331 patients were randomly assigned to either renal denervation (n=166) or a sham procedure (n=165). The primary and secondary efficacy endpoints were met, with posterior probability of superiority more than 0·999 for both. The treatment difference between the two groups for 24-h systolic blood pressure was -3·9 mm Hg (Bayesian 95% credible interval -6·2 to -1·6) and for office systolic blood pressure the difference was -6·5 mm Hg (-9·6 to -3·5). No major device-related or procedural-related safety events occurred up to 3 months.\nINTERPRETATION: SPYRAL Pivotal showed the superiority of catheter-based renal denervation compared with a sham procedure to safely lower blood pressure in the absence of antihypertensive medications.\nFUNDING: Medtronic.","container-title":"Lancet (London, England)","DOI":"10.1016/S0140-6736(20)30554-7","ISSN":"1474-547X","issue":"10234","journalAbbreviation":"Lancet","language":"eng","note":"PMID: 32234534","page":"1444-1451","source":"PubMed","title":"Efficacy of catheter-based renal denervation in the absence of antihypertensive medications (SPYRAL HTN-OFF MED Pivotal): a multicentre, randomised, sham-controlled trial","title-short":"Efficacy of catheter-based renal denervation in the absence of antihypertensive medications (SPYRAL HTN-OFF MED Pivotal)","volume":"395","author":[{"family":"Böhm","given":"Michael"},{"family":"Kario","given":"Kazuomi"},{"family":"Kandzari","given":"David E."},{"family":"Mahfoud","given":"Felix"},{"family":"Weber","given":"Michael A."},{"family":"Schmieder","given":"Roland E."},{"family":"Tsioufis","given":"Konstantinos"},{"family":"Pocock","given":"Stuart"},{"family":"Konstantinidis","given":"Dimitris"},{"family":"Choi","given":"James W."},{"family":"East","given":"Cara"},{"family":"Lee","given":"David P."},{"family":"Ma","given":"Adrian"},{"family":"Ewen","given":"Sebastian"},{"family":"Cohen","given":"Debbie L."},{"family":"Wilensky","given":"Robert"},{"family":"Devireddy","given":"Chandan M."},{"family":"Lea","given":"Janice"},{"family":"Schmid","given":"Axel"},{"family":"Weil","given":"Joachim"},{"family":"Agdirlioglu","given":"Tolga"},{"family":"Reedus","given":"Denise"},{"family":"Jefferson","given":"Brian K."},{"family":"Reyes","given":"David"},{"family":"D'Souza","given":"Richard"},{"family":"Sharp","given":"Andrew S. P."},{"family":"Sharif","given":"Faisal"},{"family":"Fahy","given":"Martin"},{"family":"DeBruin","given":"Vanessa"},{"family":"Cohen","given":"Sidney A."},{"family":"Brar","given":"Sandeep"},{"family":"Townsend","given":"Raymond R."},{"literal":"SPYRAL HTN-OFF MED Pivotal Investigators"}],"issued":{"date-parts":[["2020",5,2]]}}},{"id":607,"uris":["http://zotero.org/users/9881230/items/K8FGCLDI"],"itemData":{"id":607,"type":"article-journal","container-title":"Trends in Cardiovascular Medicine","DOI":"10.1016/j.tcm.2014.10.011","ISSN":"1873-2615","issue":"2","journalAbbreviation":"Trends Cardiovasc Med","language":"eng","note":"PMID: 25467244","page":"116-118","source":"PubMed","title":"Overcoming the three biases obscuring the science of renal denervation in humans: big-day bias, check-once-more bias and I-will-take-it-now bias","title-short":"Overcoming the three biases obscuring the science of renal denervation in humans","volume":"25","author":[{"family":"Howard","given":"James P."},{"family":"Francis","given":"Darrel P."}],"issued":{"date-parts":[["2015",2]]}}}],"schema":"https://github.com/citation-style-language/schema/raw/master/csl-citation.json"} </w:instrText>
      </w:r>
      <w:r w:rsidR="006949A7">
        <w:rPr>
          <w:rFonts w:ascii="Times New Roman" w:eastAsia="Times New Roman" w:hAnsi="Times New Roman" w:cs="Times New Roman"/>
          <w:color w:val="000000" w:themeColor="text1"/>
        </w:rPr>
        <w:fldChar w:fldCharType="separate"/>
      </w:r>
      <w:r w:rsidR="00EF7510" w:rsidRPr="00EF7510">
        <w:rPr>
          <w:rFonts w:ascii="Times New Roman" w:hAnsi="Times New Roman" w:cs="Times New Roman"/>
          <w:color w:val="000000"/>
          <w:vertAlign w:val="superscript"/>
        </w:rPr>
        <w:t>25,26</w:t>
      </w:r>
      <w:r w:rsidR="006949A7">
        <w:rPr>
          <w:rFonts w:ascii="Times New Roman" w:eastAsia="Times New Roman" w:hAnsi="Times New Roman" w:cs="Times New Roman"/>
          <w:color w:val="000000" w:themeColor="text1"/>
        </w:rPr>
        <w:fldChar w:fldCharType="end"/>
      </w:r>
      <w:r w:rsidR="006B352E">
        <w:rPr>
          <w:rFonts w:ascii="Times New Roman" w:eastAsia="Times New Roman" w:hAnsi="Times New Roman" w:cs="Times New Roman"/>
          <w:color w:val="000000" w:themeColor="text1"/>
        </w:rPr>
        <w:t xml:space="preserve"> </w:t>
      </w:r>
      <w:r w:rsidR="00A728C6" w:rsidRPr="004B1C30">
        <w:rPr>
          <w:rFonts w:ascii="Times New Roman" w:eastAsia="Times New Roman" w:hAnsi="Times New Roman" w:cs="Times New Roman"/>
          <w:color w:val="000000" w:themeColor="text1"/>
        </w:rPr>
        <w:t>measur</w:t>
      </w:r>
      <w:r w:rsidR="006B352E">
        <w:rPr>
          <w:rFonts w:ascii="Times New Roman" w:eastAsia="Times New Roman" w:hAnsi="Times New Roman" w:cs="Times New Roman"/>
          <w:color w:val="000000" w:themeColor="text1"/>
        </w:rPr>
        <w:t>e</w:t>
      </w:r>
      <w:r w:rsidR="002C121A">
        <w:rPr>
          <w:rFonts w:ascii="Times New Roman" w:eastAsia="Times New Roman" w:hAnsi="Times New Roman" w:cs="Times New Roman"/>
          <w:color w:val="000000" w:themeColor="text1"/>
        </w:rPr>
        <w:t>ment of</w:t>
      </w:r>
      <w:r w:rsidR="00A728C6" w:rsidRPr="004B1C30">
        <w:rPr>
          <w:rFonts w:ascii="Times New Roman" w:eastAsia="Times New Roman" w:hAnsi="Times New Roman" w:cs="Times New Roman"/>
          <w:color w:val="000000" w:themeColor="text1"/>
        </w:rPr>
        <w:t xml:space="preserve"> the </w:t>
      </w:r>
      <w:r w:rsidR="002C121A">
        <w:rPr>
          <w:rFonts w:ascii="Times New Roman" w:eastAsia="Times New Roman" w:hAnsi="Times New Roman" w:cs="Times New Roman"/>
          <w:color w:val="000000" w:themeColor="text1"/>
        </w:rPr>
        <w:t xml:space="preserve">efficacy </w:t>
      </w:r>
      <w:r w:rsidR="00A728C6" w:rsidRPr="004B1C30">
        <w:rPr>
          <w:rFonts w:ascii="Times New Roman" w:eastAsia="Times New Roman" w:hAnsi="Times New Roman" w:cs="Times New Roman"/>
          <w:color w:val="000000" w:themeColor="text1"/>
        </w:rPr>
        <w:t xml:space="preserve">of PCI </w:t>
      </w:r>
      <w:r w:rsidR="006A4E64">
        <w:rPr>
          <w:rFonts w:ascii="Times New Roman" w:eastAsia="Times New Roman" w:hAnsi="Times New Roman" w:cs="Times New Roman"/>
          <w:color w:val="000000" w:themeColor="text1"/>
        </w:rPr>
        <w:t xml:space="preserve">on angina in a setting that is </w:t>
      </w:r>
      <w:r w:rsidR="00A728C6" w:rsidRPr="004B1C30">
        <w:rPr>
          <w:rFonts w:ascii="Times New Roman" w:eastAsia="Times New Roman" w:hAnsi="Times New Roman" w:cs="Times New Roman"/>
          <w:color w:val="000000" w:themeColor="text1"/>
        </w:rPr>
        <w:t xml:space="preserve">free from both placebo and </w:t>
      </w:r>
      <w:r w:rsidR="002C121A">
        <w:rPr>
          <w:rFonts w:ascii="Times New Roman" w:eastAsia="Times New Roman" w:hAnsi="Times New Roman" w:cs="Times New Roman"/>
          <w:color w:val="000000" w:themeColor="text1"/>
        </w:rPr>
        <w:t>the</w:t>
      </w:r>
      <w:r w:rsidR="002C121A" w:rsidRPr="004B1C30">
        <w:rPr>
          <w:rFonts w:ascii="Times New Roman" w:eastAsia="Times New Roman" w:hAnsi="Times New Roman" w:cs="Times New Roman"/>
          <w:color w:val="000000" w:themeColor="text1"/>
        </w:rPr>
        <w:t xml:space="preserve"> </w:t>
      </w:r>
      <w:r w:rsidR="00A728C6" w:rsidRPr="004B1C30">
        <w:rPr>
          <w:rFonts w:ascii="Times New Roman" w:eastAsia="Times New Roman" w:hAnsi="Times New Roman" w:cs="Times New Roman"/>
          <w:color w:val="000000" w:themeColor="text1"/>
        </w:rPr>
        <w:t>attenuati</w:t>
      </w:r>
      <w:r w:rsidR="002C121A">
        <w:rPr>
          <w:rFonts w:ascii="Times New Roman" w:eastAsia="Times New Roman" w:hAnsi="Times New Roman" w:cs="Times New Roman"/>
          <w:color w:val="000000" w:themeColor="text1"/>
        </w:rPr>
        <w:t>ng</w:t>
      </w:r>
      <w:r w:rsidR="00A728C6" w:rsidRPr="004B1C30">
        <w:rPr>
          <w:rFonts w:ascii="Times New Roman" w:eastAsia="Times New Roman" w:hAnsi="Times New Roman" w:cs="Times New Roman"/>
          <w:color w:val="000000" w:themeColor="text1"/>
        </w:rPr>
        <w:t xml:space="preserve"> effect </w:t>
      </w:r>
      <w:r w:rsidR="002C121A">
        <w:rPr>
          <w:rFonts w:ascii="Times New Roman" w:eastAsia="Times New Roman" w:hAnsi="Times New Roman" w:cs="Times New Roman"/>
          <w:color w:val="000000" w:themeColor="text1"/>
        </w:rPr>
        <w:t>of</w:t>
      </w:r>
      <w:r w:rsidR="002C121A" w:rsidRPr="004B1C30">
        <w:rPr>
          <w:rFonts w:ascii="Times New Roman" w:eastAsia="Times New Roman" w:hAnsi="Times New Roman" w:cs="Times New Roman"/>
          <w:color w:val="000000" w:themeColor="text1"/>
        </w:rPr>
        <w:t xml:space="preserve"> </w:t>
      </w:r>
      <w:r w:rsidR="00A728C6" w:rsidRPr="004B1C30">
        <w:rPr>
          <w:rFonts w:ascii="Times New Roman" w:eastAsia="Times New Roman" w:hAnsi="Times New Roman" w:cs="Times New Roman"/>
          <w:color w:val="000000" w:themeColor="text1"/>
        </w:rPr>
        <w:t xml:space="preserve">background antianginal medication, </w:t>
      </w:r>
      <w:r w:rsidR="002C121A">
        <w:rPr>
          <w:rFonts w:ascii="Times New Roman" w:eastAsia="Times New Roman" w:hAnsi="Times New Roman" w:cs="Times New Roman"/>
          <w:color w:val="000000" w:themeColor="text1"/>
        </w:rPr>
        <w:t xml:space="preserve">required </w:t>
      </w:r>
      <w:r w:rsidR="00A728C6" w:rsidRPr="004B1C30">
        <w:rPr>
          <w:rFonts w:ascii="Times New Roman" w:eastAsia="Times New Roman" w:hAnsi="Times New Roman" w:cs="Times New Roman"/>
          <w:color w:val="000000" w:themeColor="text1"/>
        </w:rPr>
        <w:t xml:space="preserve">a trial </w:t>
      </w:r>
      <w:r w:rsidR="006A4E64">
        <w:rPr>
          <w:rFonts w:ascii="Times New Roman" w:eastAsia="Times New Roman" w:hAnsi="Times New Roman" w:cs="Times New Roman"/>
          <w:color w:val="000000" w:themeColor="text1"/>
        </w:rPr>
        <w:t>with the</w:t>
      </w:r>
      <w:r w:rsidR="00A728C6" w:rsidRPr="004B1C30">
        <w:rPr>
          <w:rFonts w:ascii="Times New Roman" w:eastAsia="Times New Roman" w:hAnsi="Times New Roman" w:cs="Times New Roman"/>
          <w:color w:val="000000" w:themeColor="text1"/>
        </w:rPr>
        <w:t xml:space="preserve"> ORBITA-2</w:t>
      </w:r>
      <w:r w:rsidR="006A4E64">
        <w:rPr>
          <w:rFonts w:ascii="Times New Roman" w:eastAsia="Times New Roman" w:hAnsi="Times New Roman" w:cs="Times New Roman"/>
          <w:color w:val="000000" w:themeColor="text1"/>
        </w:rPr>
        <w:t xml:space="preserve"> study design</w:t>
      </w:r>
      <w:r w:rsidR="00A728C6" w:rsidRPr="004B1C30">
        <w:rPr>
          <w:rFonts w:ascii="Times New Roman" w:eastAsia="Times New Roman" w:hAnsi="Times New Roman" w:cs="Times New Roman"/>
          <w:color w:val="000000" w:themeColor="text1"/>
        </w:rPr>
        <w:t>.</w:t>
      </w:r>
      <w:r w:rsidR="0095042C">
        <w:rPr>
          <w:rFonts w:ascii="Times New Roman" w:eastAsia="Times New Roman" w:hAnsi="Times New Roman" w:cs="Times New Roman"/>
          <w:color w:val="000000" w:themeColor="text1"/>
        </w:rPr>
        <w:t xml:space="preserve"> </w:t>
      </w:r>
    </w:p>
    <w:p w14:paraId="402443D8" w14:textId="77777777" w:rsidR="00ED4340" w:rsidRPr="004B1C30" w:rsidRDefault="00ED4340" w:rsidP="000A4059">
      <w:pPr>
        <w:spacing w:line="480" w:lineRule="auto"/>
        <w:jc w:val="both"/>
        <w:rPr>
          <w:rFonts w:ascii="Times New Roman" w:eastAsia="Times New Roman" w:hAnsi="Times New Roman" w:cs="Times New Roman"/>
          <w:b/>
          <w:color w:val="000000" w:themeColor="text1"/>
        </w:rPr>
      </w:pPr>
    </w:p>
    <w:p w14:paraId="51B05BA4" w14:textId="60BBD311" w:rsidR="00ED4340" w:rsidRPr="004B1C30" w:rsidRDefault="00A728C6" w:rsidP="000A4059">
      <w:pPr>
        <w:spacing w:line="480" w:lineRule="auto"/>
        <w:jc w:val="both"/>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ORBITA-2 introduces a new end</w:t>
      </w:r>
      <w:r w:rsidR="002A003A">
        <w:rPr>
          <w:rFonts w:ascii="Times New Roman" w:eastAsia="Times New Roman" w:hAnsi="Times New Roman" w:cs="Times New Roman"/>
          <w:color w:val="000000" w:themeColor="text1"/>
        </w:rPr>
        <w:t xml:space="preserve"> </w:t>
      </w:r>
      <w:r w:rsidRPr="004B1C30">
        <w:rPr>
          <w:rFonts w:ascii="Times New Roman" w:eastAsia="Times New Roman" w:hAnsi="Times New Roman" w:cs="Times New Roman"/>
          <w:color w:val="000000" w:themeColor="text1"/>
        </w:rPr>
        <w:t>point</w:t>
      </w:r>
      <w:r w:rsidR="002C121A">
        <w:rPr>
          <w:rFonts w:ascii="Times New Roman" w:eastAsia="Times New Roman" w:hAnsi="Times New Roman" w:cs="Times New Roman"/>
          <w:color w:val="000000" w:themeColor="text1"/>
        </w:rPr>
        <w:t>,</w:t>
      </w:r>
      <w:r w:rsidRPr="004B1C30">
        <w:rPr>
          <w:rFonts w:ascii="Times New Roman" w:eastAsia="Times New Roman" w:hAnsi="Times New Roman" w:cs="Times New Roman"/>
          <w:color w:val="000000" w:themeColor="text1"/>
        </w:rPr>
        <w:t xml:space="preserve"> informed by patient and public engagement and involvemen</w:t>
      </w:r>
      <w:r w:rsidR="002A003A">
        <w:rPr>
          <w:rFonts w:ascii="Times New Roman" w:eastAsia="Times New Roman" w:hAnsi="Times New Roman" w:cs="Times New Roman"/>
          <w:color w:val="000000" w:themeColor="text1"/>
        </w:rPr>
        <w:t>t</w:t>
      </w:r>
      <w:r w:rsidR="002C121A">
        <w:rPr>
          <w:rFonts w:ascii="Times New Roman" w:eastAsia="Times New Roman" w:hAnsi="Times New Roman" w:cs="Times New Roman"/>
          <w:color w:val="000000" w:themeColor="text1"/>
        </w:rPr>
        <w:t>,</w:t>
      </w:r>
      <w:r w:rsidR="002A003A">
        <w:rPr>
          <w:rFonts w:ascii="Times New Roman" w:eastAsia="Times New Roman" w:hAnsi="Times New Roman" w:cs="Times New Roman"/>
          <w:color w:val="000000" w:themeColor="text1"/>
        </w:rPr>
        <w:t xml:space="preserve"> that</w:t>
      </w:r>
      <w:r w:rsidRPr="004B1C30">
        <w:rPr>
          <w:rFonts w:ascii="Times New Roman" w:eastAsia="Times New Roman" w:hAnsi="Times New Roman" w:cs="Times New Roman"/>
          <w:color w:val="000000" w:themeColor="text1"/>
        </w:rPr>
        <w:t xml:space="preserve"> is centered on contemporaneous documentation of daily angina on a smartphone application. This has several advantages: high temporal fidelity of data, </w:t>
      </w:r>
      <w:r w:rsidR="00EB366B">
        <w:rPr>
          <w:rFonts w:ascii="Times New Roman" w:eastAsia="Times New Roman" w:hAnsi="Times New Roman" w:cs="Times New Roman"/>
          <w:color w:val="000000" w:themeColor="text1"/>
        </w:rPr>
        <w:t>minimizing</w:t>
      </w:r>
      <w:r w:rsidRPr="004B1C30">
        <w:rPr>
          <w:rFonts w:ascii="Times New Roman" w:eastAsia="Times New Roman" w:hAnsi="Times New Roman" w:cs="Times New Roman"/>
          <w:color w:val="000000" w:themeColor="text1"/>
        </w:rPr>
        <w:t xml:space="preserve"> recall bias and </w:t>
      </w:r>
      <w:r w:rsidR="00EB366B">
        <w:rPr>
          <w:rFonts w:ascii="Times New Roman" w:eastAsia="Times New Roman" w:hAnsi="Times New Roman" w:cs="Times New Roman"/>
          <w:color w:val="000000" w:themeColor="text1"/>
        </w:rPr>
        <w:t>maximizing</w:t>
      </w:r>
      <w:r w:rsidRPr="004B1C30">
        <w:rPr>
          <w:rFonts w:ascii="Times New Roman" w:eastAsia="Times New Roman" w:hAnsi="Times New Roman" w:cs="Times New Roman"/>
          <w:color w:val="000000" w:themeColor="text1"/>
        </w:rPr>
        <w:t xml:space="preserve"> data completeness, all of which </w:t>
      </w:r>
      <w:r w:rsidR="00EB366B">
        <w:rPr>
          <w:rFonts w:ascii="Times New Roman" w:eastAsia="Times New Roman" w:hAnsi="Times New Roman" w:cs="Times New Roman"/>
          <w:color w:val="000000" w:themeColor="text1"/>
        </w:rPr>
        <w:t>increase</w:t>
      </w:r>
      <w:r w:rsidRPr="004B1C30">
        <w:rPr>
          <w:rFonts w:ascii="Times New Roman" w:eastAsia="Times New Roman" w:hAnsi="Times New Roman" w:cs="Times New Roman"/>
          <w:color w:val="000000" w:themeColor="text1"/>
        </w:rPr>
        <w:t xml:space="preserve"> the power of the trial. </w:t>
      </w:r>
      <w:r w:rsidR="00B64137">
        <w:rPr>
          <w:rFonts w:ascii="Times New Roman" w:eastAsia="Times New Roman" w:hAnsi="Times New Roman" w:cs="Times New Roman"/>
          <w:color w:val="000000" w:themeColor="text1"/>
        </w:rPr>
        <w:t>This</w:t>
      </w:r>
      <w:r w:rsidRPr="004B1C30">
        <w:rPr>
          <w:rFonts w:ascii="Times New Roman" w:eastAsia="Times New Roman" w:hAnsi="Times New Roman" w:cs="Times New Roman"/>
          <w:color w:val="000000" w:themeColor="text1"/>
        </w:rPr>
        <w:t xml:space="preserve"> tool is being employed in several clinical trials (</w:t>
      </w:r>
      <w:r w:rsidRPr="004B1C30">
        <w:rPr>
          <w:rFonts w:ascii="Times New Roman" w:eastAsia="Roboto" w:hAnsi="Times New Roman" w:cs="Times New Roman"/>
          <w:color w:val="000000" w:themeColor="text1"/>
          <w:highlight w:val="white"/>
        </w:rPr>
        <w:t>NCT05459051, NCT04280575, NCT04892537</w:t>
      </w:r>
      <w:r w:rsidR="00D14629">
        <w:rPr>
          <w:rFonts w:ascii="Times New Roman" w:eastAsia="Roboto" w:hAnsi="Times New Roman" w:cs="Times New Roman"/>
          <w:color w:val="000000" w:themeColor="text1"/>
        </w:rPr>
        <w:t>)</w:t>
      </w:r>
      <w:r w:rsidR="00D14629">
        <w:rPr>
          <w:rFonts w:ascii="Times New Roman" w:eastAsia="Times New Roman" w:hAnsi="Times New Roman" w:cs="Times New Roman"/>
          <w:color w:val="000000" w:themeColor="text1"/>
        </w:rPr>
        <w:t xml:space="preserve">. </w:t>
      </w:r>
      <w:r w:rsidRPr="004B1C30">
        <w:rPr>
          <w:rFonts w:ascii="Times New Roman" w:eastAsia="Times New Roman" w:hAnsi="Times New Roman" w:cs="Times New Roman"/>
          <w:color w:val="000000" w:themeColor="text1"/>
        </w:rPr>
        <w:t xml:space="preserve">The ordinal </w:t>
      </w:r>
      <w:r w:rsidR="00D27D68">
        <w:rPr>
          <w:rFonts w:ascii="Times New Roman" w:eastAsia="Times New Roman" w:hAnsi="Times New Roman" w:cs="Times New Roman"/>
          <w:color w:val="000000" w:themeColor="text1"/>
        </w:rPr>
        <w:t>a</w:t>
      </w:r>
      <w:r w:rsidR="00241DDE">
        <w:rPr>
          <w:rFonts w:ascii="Times New Roman" w:eastAsia="Times New Roman" w:hAnsi="Times New Roman" w:cs="Times New Roman"/>
          <w:color w:val="000000" w:themeColor="text1"/>
        </w:rPr>
        <w:t>ngina symptom score</w:t>
      </w:r>
      <w:r w:rsidRPr="004B1C30">
        <w:rPr>
          <w:rFonts w:ascii="Times New Roman" w:eastAsia="Times New Roman" w:hAnsi="Times New Roman" w:cs="Times New Roman"/>
          <w:color w:val="000000" w:themeColor="text1"/>
        </w:rPr>
        <w:t xml:space="preserve"> builds on these daily symptom data, incorporating antianginal medication</w:t>
      </w:r>
      <w:r w:rsidR="002C121A">
        <w:rPr>
          <w:rFonts w:ascii="Times New Roman" w:eastAsia="Times New Roman" w:hAnsi="Times New Roman" w:cs="Times New Roman"/>
          <w:color w:val="000000" w:themeColor="text1"/>
        </w:rPr>
        <w:t xml:space="preserve"> use</w:t>
      </w:r>
      <w:r w:rsidRPr="004B1C30">
        <w:rPr>
          <w:rFonts w:ascii="Times New Roman" w:eastAsia="Times New Roman" w:hAnsi="Times New Roman" w:cs="Times New Roman"/>
          <w:color w:val="000000" w:themeColor="text1"/>
        </w:rPr>
        <w:t xml:space="preserve"> and relevant clinical events. </w:t>
      </w:r>
    </w:p>
    <w:p w14:paraId="75B895F7" w14:textId="77777777" w:rsidR="00ED4340" w:rsidRPr="004B1C30" w:rsidRDefault="00ED4340" w:rsidP="000A4059">
      <w:pPr>
        <w:spacing w:line="480" w:lineRule="auto"/>
        <w:jc w:val="both"/>
        <w:rPr>
          <w:rFonts w:ascii="Times New Roman" w:eastAsia="Times New Roman" w:hAnsi="Times New Roman" w:cs="Times New Roman"/>
          <w:color w:val="000000" w:themeColor="text1"/>
        </w:rPr>
      </w:pPr>
    </w:p>
    <w:p w14:paraId="38D5F6B4" w14:textId="5647FFE4" w:rsidR="00ED4340" w:rsidRPr="004B1C30" w:rsidRDefault="002A003A" w:rsidP="000A4059">
      <w:pPr>
        <w:spacing w:line="480" w:lineRule="auto"/>
        <w:jc w:val="both"/>
        <w:rPr>
          <w:rFonts w:ascii="Times New Roman" w:eastAsia="Times New Roman" w:hAnsi="Times New Roman" w:cs="Times New Roman"/>
          <w:color w:val="000000" w:themeColor="text1"/>
        </w:rPr>
      </w:pPr>
      <w:r w:rsidRPr="00D256D5">
        <w:rPr>
          <w:rFonts w:ascii="Times New Roman" w:eastAsia="Times New Roman" w:hAnsi="Times New Roman" w:cs="Times New Roman"/>
          <w:color w:val="000000" w:themeColor="text1"/>
        </w:rPr>
        <w:t xml:space="preserve">The </w:t>
      </w:r>
      <w:r w:rsidR="00A728C6" w:rsidRPr="00D256D5">
        <w:rPr>
          <w:rFonts w:ascii="Times New Roman" w:eastAsia="Times New Roman" w:hAnsi="Times New Roman" w:cs="Times New Roman"/>
          <w:color w:val="000000" w:themeColor="text1"/>
        </w:rPr>
        <w:t xml:space="preserve">ORBITA </w:t>
      </w:r>
      <w:r w:rsidRPr="00D256D5">
        <w:rPr>
          <w:rFonts w:ascii="Times New Roman" w:eastAsia="Times New Roman" w:hAnsi="Times New Roman" w:cs="Times New Roman"/>
          <w:color w:val="000000" w:themeColor="text1"/>
        </w:rPr>
        <w:t xml:space="preserve">trial </w:t>
      </w:r>
      <w:r w:rsidR="00A728C6" w:rsidRPr="00D256D5">
        <w:rPr>
          <w:rFonts w:ascii="Times New Roman" w:eastAsia="Times New Roman" w:hAnsi="Times New Roman" w:cs="Times New Roman"/>
          <w:color w:val="000000" w:themeColor="text1"/>
        </w:rPr>
        <w:t>demonstrated the ethical basis, feasibility and necessity of placebo</w:t>
      </w:r>
      <w:r w:rsidR="00B64137" w:rsidRPr="00D256D5">
        <w:rPr>
          <w:rFonts w:ascii="Times New Roman" w:eastAsia="Times New Roman" w:hAnsi="Times New Roman" w:cs="Times New Roman"/>
          <w:color w:val="000000" w:themeColor="text1"/>
        </w:rPr>
        <w:t>-</w:t>
      </w:r>
      <w:r w:rsidR="00A728C6" w:rsidRPr="00D256D5">
        <w:rPr>
          <w:rFonts w:ascii="Times New Roman" w:eastAsia="Times New Roman" w:hAnsi="Times New Roman" w:cs="Times New Roman"/>
          <w:color w:val="000000" w:themeColor="text1"/>
        </w:rPr>
        <w:t xml:space="preserve">controlled trials </w:t>
      </w:r>
      <w:r w:rsidRPr="00D256D5">
        <w:rPr>
          <w:rFonts w:ascii="Times New Roman" w:eastAsia="Times New Roman" w:hAnsi="Times New Roman" w:cs="Times New Roman"/>
          <w:color w:val="000000" w:themeColor="text1"/>
        </w:rPr>
        <w:t>for studies examining PCI</w:t>
      </w:r>
      <w:r w:rsidR="00D85190" w:rsidRPr="00D256D5">
        <w:rPr>
          <w:rFonts w:ascii="Times New Roman" w:eastAsia="Times New Roman" w:hAnsi="Times New Roman" w:cs="Times New Roman"/>
          <w:color w:val="000000" w:themeColor="text1"/>
        </w:rPr>
        <w:t>.</w:t>
      </w:r>
      <w:r w:rsidR="00837F41" w:rsidRPr="00D256D5">
        <w:rPr>
          <w:rFonts w:ascii="Times New Roman" w:eastAsia="Times New Roman" w:hAnsi="Times New Roman" w:cs="Times New Roman"/>
          <w:color w:val="000000" w:themeColor="text1"/>
        </w:rPr>
        <w:fldChar w:fldCharType="begin"/>
      </w:r>
      <w:r w:rsidR="0095370E">
        <w:rPr>
          <w:rFonts w:ascii="Times New Roman" w:eastAsia="Times New Roman" w:hAnsi="Times New Roman" w:cs="Times New Roman"/>
          <w:color w:val="000000" w:themeColor="text1"/>
        </w:rPr>
        <w:instrText xml:space="preserve"> ADDIN ZOTERO_ITEM CSL_CITATION {"citationID":"eUTDMLZu","properties":{"formattedCitation":"\\super 8,13,27\\nosupersub{}","plainCitation":"8,13,27","noteIndex":0},"citationItems":[{"id":624,"uris":["http://zotero.org/users/9881230/items/92U2NHWS"],"itemData":{"id":624,"type":"article-journal","abstract":"BACKGROUND: Placebo-controlled trials play an important role in the evaluation of healthcare interventions. However, they can be challenging to design and deliver for invasive interventions, including surgery. In-depth understanding of the component parts of the treatment intervention is needed to ascertain what should, and should not, be delivered as part of the placebo. Assessment of risk to patients and strategies to ensure that the placebo effectively mimics the treatment are also required. To date, no guidance exists for the design of invasive placebo interventions. This study aimed to develop a framework to optimize the design and delivery of invasive placebo interventions in RCTs.\nMETHODS: A preliminary framework was developed using published literature to: expand the scope of an existing typology, which facilitates the deconstruction of invasive interventions; and identify placebo optimization strategies. The framework was refined after consultation with key stakeholders in surgical trials, consensus methodology and medical ethics.\nRESULTS: The resulting DITTO framework consists of five stages: deconstruct treatment intervention into constituent components and co-interventions; identify critical surgical element(s); take out the critical element(s); think risk, feasibility and role of placebo in the trial when considering remaining components; and optimize placebo to ensure effective blinding of patients and trial personnel.\nCONCLUSION: DITTO considers invasive placebo composition systematically, accounting for risk, feasibility and placebo optimization. Use of the framework can support the design of high-quality RCTs, which are needed to underpin delivery of healthcare interventions.","container-title":"The British Journal of Surgery","DOI":"10.1002/bjs.11509","ISSN":"1365-2168","issue":"9","journalAbbreviation":"Br J Surg","language":"eng","note":"PMID: 32187680\nPMCID: PMC7496319","page":"1114-1122","source":"PubMed","title":"Optimizing the design of invasive placebo interventions in randomized controlled trials","volume":"107","author":[{"family":"Cousins","given":"S."},{"family":"Blencowe","given":"N. S."},{"family":"Tsang","given":"C."},{"family":"Chalmers","given":"K."},{"family":"Mardanpour","given":"A."},{"family":"Carr","given":"A. J."},{"family":"Campbell","given":"M. K."},{"family":"Cook","given":"J. A."},{"family":"Beard","given":"D. J."},{"family":"Blazeby","given":"J. M."}],"issued":{"date-parts":[["2020",8]]}}},{"id":693,"uris":["http://zotero.org/users/9881230/items/WC2XB6D6"],"itemData":{"id":693,"type":"article-journal","container-title":"Journal of the American College of Cardiology","DOI":"10.1016/j.jacc.2017.11.032","ISSN":"1558-3597","issue":"1","journalAbbreviation":"J Am Coll Cardiol","language":"eng","note":"PMID: 29301633","page":"95-97","source":"PubMed","title":"Sham-Controlled Trials for Coronary Interventions: Ethically Acceptable and Ethically Important","title-short":"Sham-Controlled Trials for Coronary Interventions","volume":"71","author":[{"family":"Dickert","given":"Neal W."},{"family":"Miller","given":"Franklin G."}],"issued":{"date-parts":[["2018",1,2]]}}},{"id":695,"uris":["http://zotero.org/users/9881230/items/63G42WHI"],"itemData":{"id":695,"type":"article-journal","abstract":"Placebo comparisons are increasingly being considered for randomised trials assessing the efficacy of surgical interventions. The aim of this Review is to provide a summary of knowledge on placebo controls in surgical trials. A placebo control is a complex type of comparison group in the surgical setting and, although powerful, presents many challenges. This Review outlines what a placebo control entails and present understanding of this tool in the context of surgery. We consider when placebo controls in surgery are acceptable (and when they are desirable) in terms of ethical arguments and regulatory requirements, how a placebo control should be designed, how to identify and mitigate risk for participants in these trials, and how such trials should be done and interpreted. Use of placebo controls is justified in randomised controlled trials of surgical interventions provided there is a strong scientific and ethical rationale. Surgical placebos might be most appropriate when there is poor evidence for the efficacy of the procedure and a justified concern that results of a trial would be associated with high risk of bias, particularly because of the placebo effect. Feasibility work is recommended to optimise the design and implementation of randomised controlled trials. This Review forms an outline for best practice and provides guidance, in the form of the Applying Surgical Placebo in Randomised Evaluations (known as ASPIRE) checklist, for those considering the use of a placebo control in a surgical randomised controlled trial.","container-title":"Lancet (London, England)","DOI":"10.1016/S0140-6736(19)33137-X","ISSN":"1474-547X","issue":"10226","journalAbbreviation":"Lancet","language":"eng","note":"PMID: 32145797","page":"828-838","source":"PubMed","title":"Considerations and methods for placebo controls in surgical trials (ASPIRE guidelines)","volume":"395","author":[{"family":"Beard","given":"David J."},{"family":"Campbell","given":"Marion K."},{"family":"Blazeby","given":"Jane M."},{"family":"Carr","given":"Andrew J."},{"family":"Weijer","given":"Charles"},{"family":"Cuthbertson","given":"Brian H."},{"family":"Buchbinder","given":"Rachelle"},{"family":"Pinkney","given":"Thomas"},{"family":"Bishop","given":"Felicity L."},{"family":"Pugh","given":"Jonathan"},{"family":"Cousins","given":"Sian"},{"family":"Harris","given":"Ian A."},{"family":"Lohmander","given":"L. Stefan"},{"family":"Blencowe","given":"Natalie"},{"family":"Gillies","given":"Katie"},{"family":"Probst","given":"Pascal"},{"family":"Brennan","given":"Carol"},{"family":"Cook","given":"Andrew"},{"family":"Farrar-Hockley","given":"Dair"},{"family":"Savulescu","given":"Julian"},{"family":"Huxtable","given":"Richard"},{"family":"Rangan","given":"Amar"},{"family":"Tracey","given":"Irene"},{"family":"Brocklehurst","given":"Peter"},{"family":"Ferreira","given":"Manuela L."},{"family":"Nicholl","given":"Jon"},{"family":"Reeves","given":"Barnaby C."},{"family":"Hamdy","given":"Freddie"},{"family":"Rowley","given":"Samuel Cs"},{"family":"Cook","given":"Jonathan A."}],"issued":{"date-parts":[["2020",3,7]]}}}],"schema":"https://github.com/citation-style-language/schema/raw/master/csl-citation.json"} </w:instrText>
      </w:r>
      <w:r w:rsidR="00837F41" w:rsidRPr="00D256D5">
        <w:rPr>
          <w:rFonts w:ascii="Times New Roman" w:eastAsia="Times New Roman" w:hAnsi="Times New Roman" w:cs="Times New Roman"/>
          <w:color w:val="000000" w:themeColor="text1"/>
        </w:rPr>
        <w:fldChar w:fldCharType="separate"/>
      </w:r>
      <w:r w:rsidR="0095370E" w:rsidRPr="0095370E">
        <w:rPr>
          <w:rFonts w:ascii="Times New Roman" w:hAnsi="Times New Roman" w:cs="Times New Roman"/>
          <w:color w:val="000000"/>
          <w:vertAlign w:val="superscript"/>
        </w:rPr>
        <w:t>8,13,27</w:t>
      </w:r>
      <w:r w:rsidR="00837F41" w:rsidRPr="00D256D5">
        <w:rPr>
          <w:rFonts w:ascii="Times New Roman" w:eastAsia="Times New Roman" w:hAnsi="Times New Roman" w:cs="Times New Roman"/>
          <w:color w:val="000000" w:themeColor="text1"/>
        </w:rPr>
        <w:fldChar w:fldCharType="end"/>
      </w:r>
      <w:r w:rsidR="00A728C6" w:rsidRPr="00D256D5">
        <w:rPr>
          <w:rFonts w:ascii="Times New Roman" w:eastAsia="Times New Roman" w:hAnsi="Times New Roman" w:cs="Times New Roman"/>
          <w:color w:val="000000" w:themeColor="text1"/>
        </w:rPr>
        <w:t xml:space="preserve"> ORBITA-2 builds on this by demonstrating the ethical basis, feasibility</w:t>
      </w:r>
      <w:r w:rsidR="006B352E" w:rsidRPr="00D256D5">
        <w:rPr>
          <w:rFonts w:ascii="Times New Roman" w:eastAsia="Times New Roman" w:hAnsi="Times New Roman" w:cs="Times New Roman"/>
          <w:color w:val="000000" w:themeColor="text1"/>
        </w:rPr>
        <w:t>,</w:t>
      </w:r>
      <w:r w:rsidR="00A728C6" w:rsidRPr="00D256D5">
        <w:rPr>
          <w:rFonts w:ascii="Times New Roman" w:eastAsia="Times New Roman" w:hAnsi="Times New Roman" w:cs="Times New Roman"/>
          <w:color w:val="000000" w:themeColor="text1"/>
        </w:rPr>
        <w:t xml:space="preserve"> and necessity of testing a coronary intervention</w:t>
      </w:r>
      <w:r w:rsidRPr="00D256D5">
        <w:rPr>
          <w:rFonts w:ascii="Times New Roman" w:eastAsia="Times New Roman" w:hAnsi="Times New Roman" w:cs="Times New Roman"/>
          <w:color w:val="000000" w:themeColor="text1"/>
        </w:rPr>
        <w:t>al procedure</w:t>
      </w:r>
      <w:r w:rsidR="00A728C6" w:rsidRPr="00D256D5">
        <w:rPr>
          <w:rFonts w:ascii="Times New Roman" w:eastAsia="Times New Roman" w:hAnsi="Times New Roman" w:cs="Times New Roman"/>
          <w:color w:val="000000" w:themeColor="text1"/>
        </w:rPr>
        <w:t xml:space="preserve"> without background </w:t>
      </w:r>
      <w:r w:rsidR="006B352E" w:rsidRPr="00D256D5">
        <w:rPr>
          <w:rFonts w:ascii="Times New Roman" w:eastAsia="Times New Roman" w:hAnsi="Times New Roman" w:cs="Times New Roman"/>
          <w:color w:val="000000" w:themeColor="text1"/>
        </w:rPr>
        <w:t>therapy</w:t>
      </w:r>
      <w:r w:rsidR="00A728C6" w:rsidRPr="00D256D5">
        <w:rPr>
          <w:rFonts w:ascii="Times New Roman" w:eastAsia="Times New Roman" w:hAnsi="Times New Roman" w:cs="Times New Roman"/>
          <w:color w:val="000000" w:themeColor="text1"/>
        </w:rPr>
        <w:t xml:space="preserve"> that may attenuate its effect. Only</w:t>
      </w:r>
      <w:r w:rsidR="00A728C6" w:rsidRPr="004B1C30">
        <w:rPr>
          <w:rFonts w:ascii="Times New Roman" w:eastAsia="Times New Roman" w:hAnsi="Times New Roman" w:cs="Times New Roman"/>
          <w:color w:val="000000" w:themeColor="text1"/>
        </w:rPr>
        <w:t xml:space="preserve"> by not mandating guideline-directed antianginal </w:t>
      </w:r>
      <w:r w:rsidR="006B352E">
        <w:rPr>
          <w:rFonts w:ascii="Times New Roman" w:eastAsia="Times New Roman" w:hAnsi="Times New Roman" w:cs="Times New Roman"/>
          <w:color w:val="000000" w:themeColor="text1"/>
        </w:rPr>
        <w:t>medication</w:t>
      </w:r>
      <w:r w:rsidR="00A728C6" w:rsidRPr="004B1C30">
        <w:rPr>
          <w:rFonts w:ascii="Times New Roman" w:eastAsia="Times New Roman" w:hAnsi="Times New Roman" w:cs="Times New Roman"/>
          <w:color w:val="000000" w:themeColor="text1"/>
        </w:rPr>
        <w:t xml:space="preserve"> as a precondition for PCI</w:t>
      </w:r>
      <w:r w:rsidR="00D85190">
        <w:rPr>
          <w:rFonts w:ascii="Times New Roman" w:eastAsia="Times New Roman" w:hAnsi="Times New Roman" w:cs="Times New Roman"/>
          <w:color w:val="000000" w:themeColor="text1"/>
        </w:rPr>
        <w:t>,</w:t>
      </w:r>
      <w:r w:rsidR="00092BF4">
        <w:rPr>
          <w:rFonts w:ascii="Times New Roman" w:eastAsia="Times New Roman" w:hAnsi="Times New Roman" w:cs="Times New Roman"/>
          <w:color w:val="000000" w:themeColor="text1"/>
        </w:rPr>
        <w:fldChar w:fldCharType="begin"/>
      </w:r>
      <w:r w:rsidR="00EF7510">
        <w:rPr>
          <w:rFonts w:ascii="Times New Roman" w:eastAsia="Times New Roman" w:hAnsi="Times New Roman" w:cs="Times New Roman"/>
          <w:color w:val="000000" w:themeColor="text1"/>
        </w:rPr>
        <w:instrText xml:space="preserve"> ADDIN ZOTERO_ITEM CSL_CITATION {"citationID":"rlN0pb4l","properties":{"formattedCitation":"\\super 28\\nosupersub{}","plainCitation":"28","noteIndex":0},"citationItems":[{"id":698,"uris":["http://zotero.org/users/9881230/items/7X9KYGKQ"],"itemData":{"id":698,"type":"article-journal","container-title":"Journal of the American College of Cardiology","DOI":"10.1016/j.jacc.2017.02.001","ISSN":"1558-3597","issue":"17","journalAbbreviation":"J Am Coll Cardiol","language":"eng","note":"PMID: 28291663","page":"2212-2241","source":"PubMed","title":"ACC/AATS/AHA/ASE/ASNC/SCAI/SCCT/STS 2017 Appropriate Use Criteria for Coronary Revascularization in Patients With Stable Ischemic Heart Disease: A Report of the American College of Cardiology Appropriate Use Criteria Task Force, American Association for Thoracic Surgery, American Heart Association, American Society of Echocardiography, American Society of Nuclear Cardiology, Society for Cardiovascular Angiography and Interventions, Society of Cardiovascular Computed Tomography, and Society of Thoracic Surgeons","title-short":"ACC/AATS/AHA/ASE/ASNC/SCAI/SCCT/STS 2017 Appropriate Use Criteria for Coronary Revascularization in Patients With Stable Ischemic Heart Disease","volume":"69","author":[{"family":"Patel","given":"Manesh R."},{"family":"Calhoon","given":"John H."},{"family":"Dehmer","given":"Gregory J."},{"family":"Grantham","given":"James Aaron"},{"family":"Maddox","given":"Thomas M."},{"family":"Maron","given":"David J."},{"family":"Smith","given":"Peter K."}],"issued":{"date-parts":[["2017",5,2]]}}}],"schema":"https://github.com/citation-style-language/schema/raw/master/csl-citation.json"} </w:instrText>
      </w:r>
      <w:r w:rsidR="00092BF4">
        <w:rPr>
          <w:rFonts w:ascii="Times New Roman" w:eastAsia="Times New Roman" w:hAnsi="Times New Roman" w:cs="Times New Roman"/>
          <w:color w:val="000000" w:themeColor="text1"/>
        </w:rPr>
        <w:fldChar w:fldCharType="separate"/>
      </w:r>
      <w:r w:rsidR="00EF7510" w:rsidRPr="00EF7510">
        <w:rPr>
          <w:rFonts w:ascii="Times New Roman" w:hAnsi="Times New Roman" w:cs="Times New Roman"/>
          <w:color w:val="000000"/>
          <w:vertAlign w:val="superscript"/>
        </w:rPr>
        <w:t>28</w:t>
      </w:r>
      <w:r w:rsidR="00092BF4">
        <w:rPr>
          <w:rFonts w:ascii="Times New Roman" w:eastAsia="Times New Roman" w:hAnsi="Times New Roman" w:cs="Times New Roman"/>
          <w:color w:val="000000" w:themeColor="text1"/>
        </w:rPr>
        <w:fldChar w:fldCharType="end"/>
      </w:r>
      <w:r w:rsidR="00A728C6" w:rsidRPr="004B1C30">
        <w:rPr>
          <w:rFonts w:ascii="Times New Roman" w:eastAsia="Times New Roman" w:hAnsi="Times New Roman" w:cs="Times New Roman"/>
          <w:color w:val="000000" w:themeColor="text1"/>
        </w:rPr>
        <w:t xml:space="preserve"> could we test </w:t>
      </w:r>
      <w:r w:rsidR="00D256D5">
        <w:rPr>
          <w:rFonts w:ascii="Times New Roman" w:eastAsia="Times New Roman" w:hAnsi="Times New Roman" w:cs="Times New Roman"/>
          <w:color w:val="000000" w:themeColor="text1"/>
        </w:rPr>
        <w:t>its</w:t>
      </w:r>
      <w:r w:rsidR="00D256D5" w:rsidRPr="004B1C30">
        <w:rPr>
          <w:rFonts w:ascii="Times New Roman" w:eastAsia="Times New Roman" w:hAnsi="Times New Roman" w:cs="Times New Roman"/>
          <w:color w:val="000000" w:themeColor="text1"/>
        </w:rPr>
        <w:t xml:space="preserve"> </w:t>
      </w:r>
      <w:r w:rsidR="00A728C6" w:rsidRPr="004B1C30">
        <w:rPr>
          <w:rFonts w:ascii="Times New Roman" w:eastAsia="Times New Roman" w:hAnsi="Times New Roman" w:cs="Times New Roman"/>
          <w:color w:val="000000" w:themeColor="text1"/>
        </w:rPr>
        <w:t xml:space="preserve">unattenuated efficacy on angina. The two trials together reveal that the recommendation to restrict PCI to patients with inadequate response to antianginal medications may be inadvertently selecting the cohort with the least to gain. </w:t>
      </w:r>
    </w:p>
    <w:p w14:paraId="036639C7" w14:textId="77777777" w:rsidR="00ED4340" w:rsidRPr="004B1C30" w:rsidRDefault="00ED4340" w:rsidP="000A4059">
      <w:pPr>
        <w:spacing w:line="480" w:lineRule="auto"/>
        <w:jc w:val="both"/>
        <w:rPr>
          <w:rFonts w:ascii="Times New Roman" w:eastAsia="Times New Roman" w:hAnsi="Times New Roman" w:cs="Times New Roman"/>
          <w:color w:val="000000" w:themeColor="text1"/>
        </w:rPr>
      </w:pPr>
    </w:p>
    <w:p w14:paraId="15CD781B" w14:textId="6B036752" w:rsidR="0053389B" w:rsidRDefault="00D256D5" w:rsidP="000A4059">
      <w:pPr>
        <w:spacing w:line="480" w:lineRule="auto"/>
        <w:jc w:val="both"/>
        <w:rPr>
          <w:rFonts w:ascii="Times New Roman" w:eastAsia="Times New Roman" w:hAnsi="Times New Roman" w:cs="Times New Roman"/>
          <w:color w:val="000000" w:themeColor="text1"/>
        </w:rPr>
      </w:pPr>
      <w:r w:rsidRPr="00C210AE">
        <w:rPr>
          <w:rFonts w:ascii="Times New Roman" w:eastAsia="Times New Roman" w:hAnsi="Times New Roman" w:cs="Times New Roman"/>
          <w:color w:val="000000" w:themeColor="text1"/>
        </w:rPr>
        <w:t>However, d</w:t>
      </w:r>
      <w:r w:rsidR="002C121A" w:rsidRPr="00C210AE">
        <w:rPr>
          <w:rFonts w:ascii="Times New Roman" w:eastAsia="Times New Roman" w:hAnsi="Times New Roman" w:cs="Times New Roman"/>
          <w:color w:val="000000" w:themeColor="text1"/>
        </w:rPr>
        <w:t xml:space="preserve">espite decades of technical advances in PCI, including the introduction of stents, the effect of PCI on exercise time in the blinded ORBITA-2 trial is still 37 seconds lower than the 96 second effect attributed to balloon angioplasty in the unblinded </w:t>
      </w:r>
      <w:r w:rsidR="002C121A" w:rsidRPr="00C210AE">
        <w:rPr>
          <w:rFonts w:ascii="Times New Roman" w:hAnsi="Times New Roman" w:cs="Times New Roman"/>
          <w:szCs w:val="24"/>
        </w:rPr>
        <w:t>Angioplasty Compared to Medicine (ACME) trial performed three decades ago</w:t>
      </w:r>
      <w:r w:rsidR="002C121A" w:rsidRPr="00C210AE">
        <w:rPr>
          <w:rFonts w:ascii="Times New Roman" w:eastAsia="Times New Roman" w:hAnsi="Times New Roman" w:cs="Times New Roman"/>
          <w:color w:val="000000" w:themeColor="text1"/>
        </w:rPr>
        <w:t>.</w:t>
      </w:r>
      <w:r w:rsidR="002C121A" w:rsidRPr="00C210AE">
        <w:rPr>
          <w:rFonts w:ascii="Times New Roman" w:eastAsia="Times New Roman" w:hAnsi="Times New Roman" w:cs="Times New Roman"/>
          <w:color w:val="000000" w:themeColor="text1"/>
        </w:rPr>
        <w:fldChar w:fldCharType="begin"/>
      </w:r>
      <w:r w:rsidR="002C121A" w:rsidRPr="00C210AE">
        <w:rPr>
          <w:rFonts w:ascii="Times New Roman" w:eastAsia="Times New Roman" w:hAnsi="Times New Roman" w:cs="Times New Roman"/>
          <w:color w:val="000000" w:themeColor="text1"/>
        </w:rPr>
        <w:instrText xml:space="preserve"> ADDIN ZOTERO_ITEM CSL_CITATION {"citationID":"CPweJY2u","properties":{"formattedCitation":"\\super 4\\nosupersub{}","plainCitation":"4","noteIndex":0},"citationItems":[{"id":80,"uris":["http://zotero.org/users/9881230/items/K7JBFM8P"],"itemData":{"id":80,"type":"article-journal","container-title":"New England Journal of Medicine","DOI":"10.1056/NEJM199201023260102","ISSN":"0028-4793, 1533-4406","issue":"1","journalAbbreviation":"N Engl J Med","language":"en","page":"10-16","source":"DOI.org (Crossref)","title":"A Comparison of Angioplasty with Medical Therapy in the Treatment of Single-Vessel Coronary Artery Disease","volume":"326","author":[{"family":"Parisi","given":"Alfred F."},{"family":"Folland","given":"Edward D."},{"family":"Hartigan","given":"Pamela"}],"issued":{"date-parts":[["1992",1,2]]}}}],"schema":"https://github.com/citation-style-language/schema/raw/master/csl-citation.json"} </w:instrText>
      </w:r>
      <w:r w:rsidR="002C121A" w:rsidRPr="00C210AE">
        <w:rPr>
          <w:rFonts w:ascii="Times New Roman" w:eastAsia="Times New Roman" w:hAnsi="Times New Roman" w:cs="Times New Roman"/>
          <w:color w:val="000000" w:themeColor="text1"/>
        </w:rPr>
        <w:fldChar w:fldCharType="separate"/>
      </w:r>
      <w:r w:rsidR="002C121A" w:rsidRPr="00C210AE">
        <w:rPr>
          <w:rFonts w:ascii="Times New Roman" w:hAnsi="Times New Roman" w:cs="Times New Roman"/>
          <w:color w:val="000000"/>
          <w:vertAlign w:val="superscript"/>
        </w:rPr>
        <w:t>4</w:t>
      </w:r>
      <w:r w:rsidR="002C121A" w:rsidRPr="00C210AE">
        <w:rPr>
          <w:rFonts w:ascii="Times New Roman" w:eastAsia="Times New Roman" w:hAnsi="Times New Roman" w:cs="Times New Roman"/>
          <w:color w:val="000000" w:themeColor="text1"/>
        </w:rPr>
        <w:fldChar w:fldCharType="end"/>
      </w:r>
      <w:r w:rsidR="002C121A" w:rsidRPr="00006D0F">
        <w:rPr>
          <w:rFonts w:ascii="Times New Roman" w:eastAsia="Times New Roman" w:hAnsi="Times New Roman" w:cs="Times New Roman"/>
          <w:color w:val="000000" w:themeColor="text1"/>
        </w:rPr>
        <w:t xml:space="preserve"> </w:t>
      </w:r>
      <w:r w:rsidR="0053389B">
        <w:rPr>
          <w:rFonts w:ascii="Times New Roman" w:eastAsia="Times New Roman" w:hAnsi="Times New Roman" w:cs="Times New Roman"/>
          <w:color w:val="000000" w:themeColor="text1"/>
        </w:rPr>
        <w:t>T</w:t>
      </w:r>
      <w:r w:rsidR="0053389B" w:rsidRPr="004B1C30">
        <w:rPr>
          <w:rFonts w:ascii="Times New Roman" w:eastAsia="Times New Roman" w:hAnsi="Times New Roman" w:cs="Times New Roman"/>
          <w:color w:val="000000" w:themeColor="text1"/>
        </w:rPr>
        <w:t xml:space="preserve">he effect of PCI as monotherapy was a </w:t>
      </w:r>
      <w:r w:rsidR="0053389B">
        <w:rPr>
          <w:rFonts w:ascii="Times New Roman" w:eastAsia="Times New Roman" w:hAnsi="Times New Roman" w:cs="Times New Roman"/>
          <w:color w:val="000000" w:themeColor="text1"/>
        </w:rPr>
        <w:t xml:space="preserve">59.5 </w:t>
      </w:r>
      <w:r w:rsidR="0053389B" w:rsidRPr="004B1C30">
        <w:rPr>
          <w:rFonts w:ascii="Times New Roman" w:eastAsia="Times New Roman" w:hAnsi="Times New Roman" w:cs="Times New Roman"/>
          <w:color w:val="000000" w:themeColor="text1"/>
        </w:rPr>
        <w:t>s</w:t>
      </w:r>
      <w:r w:rsidR="0053389B">
        <w:rPr>
          <w:rFonts w:ascii="Times New Roman" w:eastAsia="Times New Roman" w:hAnsi="Times New Roman" w:cs="Times New Roman"/>
          <w:color w:val="000000" w:themeColor="text1"/>
        </w:rPr>
        <w:t>econd</w:t>
      </w:r>
      <w:r w:rsidR="0053389B" w:rsidRPr="004B1C30">
        <w:rPr>
          <w:rFonts w:ascii="Times New Roman" w:eastAsia="Times New Roman" w:hAnsi="Times New Roman" w:cs="Times New Roman"/>
          <w:color w:val="000000" w:themeColor="text1"/>
        </w:rPr>
        <w:t xml:space="preserve"> increment in treadmill exercise time, similar to the 48</w:t>
      </w:r>
      <w:r w:rsidR="0053389B">
        <w:rPr>
          <w:rFonts w:ascii="Times New Roman" w:eastAsia="Times New Roman" w:hAnsi="Times New Roman" w:cs="Times New Roman"/>
          <w:color w:val="000000" w:themeColor="text1"/>
        </w:rPr>
        <w:t xml:space="preserve"> to </w:t>
      </w:r>
      <w:r w:rsidR="0053389B" w:rsidRPr="004B1C30">
        <w:rPr>
          <w:rFonts w:ascii="Times New Roman" w:eastAsia="Times New Roman" w:hAnsi="Times New Roman" w:cs="Times New Roman"/>
          <w:color w:val="000000" w:themeColor="text1"/>
        </w:rPr>
        <w:t>55</w:t>
      </w:r>
      <w:r w:rsidR="0053389B">
        <w:rPr>
          <w:rFonts w:ascii="Times New Roman" w:eastAsia="Times New Roman" w:hAnsi="Times New Roman" w:cs="Times New Roman"/>
          <w:color w:val="000000" w:themeColor="text1"/>
        </w:rPr>
        <w:t xml:space="preserve"> </w:t>
      </w:r>
      <w:r w:rsidR="0053389B" w:rsidRPr="004B1C30">
        <w:rPr>
          <w:rFonts w:ascii="Times New Roman" w:eastAsia="Times New Roman" w:hAnsi="Times New Roman" w:cs="Times New Roman"/>
          <w:color w:val="000000" w:themeColor="text1"/>
        </w:rPr>
        <w:t>s</w:t>
      </w:r>
      <w:r w:rsidR="0053389B">
        <w:rPr>
          <w:rFonts w:ascii="Times New Roman" w:eastAsia="Times New Roman" w:hAnsi="Times New Roman" w:cs="Times New Roman"/>
          <w:color w:val="000000" w:themeColor="text1"/>
        </w:rPr>
        <w:t>econds</w:t>
      </w:r>
      <w:r w:rsidR="0053389B" w:rsidRPr="004B1C30">
        <w:rPr>
          <w:rFonts w:ascii="Times New Roman" w:eastAsia="Times New Roman" w:hAnsi="Times New Roman" w:cs="Times New Roman"/>
          <w:color w:val="000000" w:themeColor="text1"/>
        </w:rPr>
        <w:t xml:space="preserve"> achieved with a</w:t>
      </w:r>
      <w:r w:rsidR="0053389B">
        <w:rPr>
          <w:rFonts w:ascii="Times New Roman" w:eastAsia="Times New Roman" w:hAnsi="Times New Roman" w:cs="Times New Roman"/>
          <w:color w:val="000000" w:themeColor="text1"/>
        </w:rPr>
        <w:t xml:space="preserve"> full-dose</w:t>
      </w:r>
      <w:r w:rsidR="0053389B" w:rsidRPr="004B1C30">
        <w:rPr>
          <w:rFonts w:ascii="Times New Roman" w:eastAsia="Times New Roman" w:hAnsi="Times New Roman" w:cs="Times New Roman"/>
          <w:color w:val="000000" w:themeColor="text1"/>
        </w:rPr>
        <w:t xml:space="preserve"> single antianginal </w:t>
      </w:r>
      <w:r w:rsidR="0053389B">
        <w:rPr>
          <w:rFonts w:ascii="Times New Roman" w:eastAsia="Times New Roman" w:hAnsi="Times New Roman" w:cs="Times New Roman"/>
          <w:color w:val="000000" w:themeColor="text1"/>
        </w:rPr>
        <w:t>medication.</w:t>
      </w:r>
      <w:r w:rsidR="0053389B">
        <w:rPr>
          <w:rFonts w:ascii="Times New Roman" w:eastAsia="Times New Roman" w:hAnsi="Times New Roman" w:cs="Times New Roman"/>
          <w:color w:val="000000" w:themeColor="text1"/>
        </w:rPr>
        <w:fldChar w:fldCharType="begin"/>
      </w:r>
      <w:r w:rsidR="0053389B">
        <w:rPr>
          <w:rFonts w:ascii="Times New Roman" w:eastAsia="Times New Roman" w:hAnsi="Times New Roman" w:cs="Times New Roman"/>
          <w:color w:val="000000" w:themeColor="text1"/>
        </w:rPr>
        <w:instrText xml:space="preserve"> ADDIN ZOTERO_ITEM CSL_CITATION {"citationID":"7XHOVTjA","properties":{"formattedCitation":"\\super 29,30\\nosupersub{}","plainCitation":"29,30","noteIndex":0},"citationItems":[{"id":700,"uris":["http://zotero.org/users/9881230/items/E822K2D5"],"itemData":{"id":700,"type":"article-journal","abstract":"BACKGROUND: Heart rate reduction should benefit patients with chronic stable angina by improving myocardial perfusion and reducing myocardial oxygen demand. This study evaluated the antianginal and antiischemic effects of ivabradine, a new heart rate-lowering agent that acts specifically on the sinoatrial node.\nMETHODS AND RESULTS: In a double-blind, placebo-controlled trial, 360 patients with a &gt; or =3-month history of chronic stable angina were randomly assigned to receive ivabradine (2.5, 5, or 10 mg BID) or placebo for 2 weeks, followed by an open-label 2- or 3-month extension on ivabradine (10 mg BID) and a 1-week randomized withdrawal to ivabradine (10 mg BID) or placebo. Primary efficacy criteria were changes in time to 1-mm ST-segment depression and time to limiting angina during bicycle exercise (exercise tolerance tests), performed at trough of drug activity. In the per-protocol population (n=257), time to 1-mm ST-segment depression increased in the 5 and 10 mg BID groups (P&lt;0.005); time to limiting angina increased in the 10 mg BID group (P&lt;0.05). Deterioration in all exercise tolerance test parameters occurred in patients who received placebo during randomized withdrawal (all P&lt;0.02) but not in those still receiving ivabradine. No rebound phenomena were observed on treatment cessation.\nCONCLUSIONS: Ivabradine produces dose-dependent improvements in exercise tolerance and time to development of ischemia during exercise. These results suggest that ivabradine, representing a novel class of antianginal drugs, is effective and safe during 3 months of use; longer-term safety requires additional assessment.","container-title":"Circulation","DOI":"10.1161/01.cir.0000048143.25023.87","ISSN":"1524-4539","issue":"6","journalAbbreviation":"Circulation","language":"eng","note":"PMID: 12591750","page":"817-823","source":"PubMed","title":"Antianginal and antiischemic effects of ivabradine, an I(f) inhibitor, in stable angina: a randomized, double-blind, multicentered, placebo-controlled trial","title-short":"Antianginal and antiischemic effects of ivabradine, an I(f) inhibitor, in stable angina","volume":"107","author":[{"family":"Borer","given":"Jeffrey S."},{"family":"Fox","given":"Kim"},{"family":"Jaillon","given":"Patrice"},{"family":"Lerebours","given":"Guy"},{"literal":"Ivabradine Investigators Group"}],"issued":{"date-parts":[["2003",2,18]]}}},{"id":703,"uris":["http://zotero.org/users/9881230/items/A3LYZILB"],"itemData":{"id":703,"type":"article-journal","abstract":"OBJECTIVES: The primary objective of the Monotherapy Assessment of Ranolazine In Stable Angina (MARISA) trial was to determine the dose-response relationship of ranolazine, a potentially new anti-anginal compound, on symptom-limited exercise duration.\nBACKGROUND: Fatty acids rise precipitously in response to stress, including acute myocardial ischemia. Ranolazine is believed to partially inhibit fatty acid oxidation, shift metabolism toward carbohydrate oxidation, and increase the efficiency of oxygen use.\nMETHODS: Patients (n = 191) with angina-limited exercise discontinued anti-anginal medications and were randomized into a double-blind four-period crossover study of sustained-release ranolazine 500, 1,000, or 1,500 mg, or placebo, each administered twice daily for one week. Exercise testing was performed at the end of each treatment during both trough and peak ranolazine plasma concentrations.\nRESULTS: Exercise duration at trough increased with ranolazine 500, 1,000, and 1,500 mg twice daily by 94, 103, and 116 s, respectively, all greater (p &lt; 0.005) than the 70-s increase on placebo. Dose-related increases in exercise duration at peak and in times to 1 mm ST-segment depression at trough and peak and to angina at trough and peak were also demonstrated (all p &lt; 0.005). Ranolazine had negligible effects on heart rate and blood pressure. One year survival rate combining data from the MARISA trial and its open-label follow-on study was 96.3 +/- 1.7%.\nCONCLUSIONS: In chronic angina patients, ranolazine monotherapy was well tolerated and increased exercise performance throughout its dosing interval at all doses studied without clinically meaningful hemodynamic effects. One-year survival was not lower than expected in this high-risk patient population. This metabolic approach to treating myocardial ischemia may offer a new therapeutic option for chronic angina patients.","container-title":"Journal of the American College of Cardiology","DOI":"10.1016/j.jacc.2003.11.045","ISSN":"0735-1097","issue":"8","journalAbbreviation":"J Am Coll Cardiol","language":"eng","note":"PMID: 15093870","page":"1375-1382","source":"PubMed","title":"Anti-ischemic effects and long-term survival during ranolazine monotherapy in patients with chronic severe angina","volume":"43","author":[{"family":"Chaitman","given":"Bernard R."},{"family":"Skettino","given":"Sandra L."},{"family":"Parker","given":"John O."},{"family":"Hanley","given":"Peter"},{"family":"Meluzin","given":"Jaroslav"},{"family":"Kuch","given":"Jerzy"},{"family":"Pepine","given":"Carl J."},{"family":"Wang","given":"Whedy"},{"family":"Nelson","given":"Jeanenne J."},{"family":"Hebert","given":"David A."},{"family":"Wolff","given":"Andrew A."},{"literal":"MARISA Investigators"}],"issued":{"date-parts":[["2004",4,21]]}}}],"schema":"https://github.com/citation-style-language/schema/raw/master/csl-citation.json"} </w:instrText>
      </w:r>
      <w:r w:rsidR="0053389B">
        <w:rPr>
          <w:rFonts w:ascii="Times New Roman" w:eastAsia="Times New Roman" w:hAnsi="Times New Roman" w:cs="Times New Roman"/>
          <w:color w:val="000000" w:themeColor="text1"/>
        </w:rPr>
        <w:fldChar w:fldCharType="separate"/>
      </w:r>
      <w:r w:rsidR="0053389B" w:rsidRPr="00EF7510">
        <w:rPr>
          <w:rFonts w:ascii="Times New Roman" w:hAnsi="Times New Roman" w:cs="Times New Roman"/>
          <w:color w:val="000000"/>
          <w:vertAlign w:val="superscript"/>
        </w:rPr>
        <w:t>29,30</w:t>
      </w:r>
      <w:r w:rsidR="0053389B">
        <w:rPr>
          <w:rFonts w:ascii="Times New Roman" w:eastAsia="Times New Roman" w:hAnsi="Times New Roman" w:cs="Times New Roman"/>
          <w:color w:val="000000" w:themeColor="text1"/>
        </w:rPr>
        <w:fldChar w:fldCharType="end"/>
      </w:r>
      <w:r w:rsidR="0053389B" w:rsidRPr="004B1C30">
        <w:rPr>
          <w:rFonts w:ascii="Times New Roman" w:eastAsia="Times New Roman" w:hAnsi="Times New Roman" w:cs="Times New Roman"/>
          <w:color w:val="000000" w:themeColor="text1"/>
        </w:rPr>
        <w:t xml:space="preserve"> </w:t>
      </w:r>
    </w:p>
    <w:p w14:paraId="2F0EBFAB" w14:textId="77777777" w:rsidR="0053389B" w:rsidRDefault="0053389B" w:rsidP="000A4059">
      <w:pPr>
        <w:spacing w:line="480" w:lineRule="auto"/>
        <w:jc w:val="both"/>
        <w:rPr>
          <w:rFonts w:ascii="Times New Roman" w:eastAsia="Times New Roman" w:hAnsi="Times New Roman" w:cs="Times New Roman"/>
          <w:color w:val="000000" w:themeColor="text1"/>
        </w:rPr>
      </w:pPr>
    </w:p>
    <w:p w14:paraId="5DA708C5" w14:textId="67D708FD" w:rsidR="00D256D5" w:rsidRDefault="00D256D5" w:rsidP="000A4059">
      <w:pPr>
        <w:spacing w:line="48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w:t>
      </w:r>
      <w:r w:rsidR="00A728C6" w:rsidRPr="004B1C30">
        <w:rPr>
          <w:rFonts w:ascii="Times New Roman" w:eastAsia="Times New Roman" w:hAnsi="Times New Roman" w:cs="Times New Roman"/>
          <w:color w:val="000000" w:themeColor="text1"/>
        </w:rPr>
        <w:t xml:space="preserve">ith </w:t>
      </w:r>
      <w:r>
        <w:rPr>
          <w:rFonts w:ascii="Times New Roman" w:eastAsia="Times New Roman" w:hAnsi="Times New Roman" w:cs="Times New Roman"/>
          <w:color w:val="000000" w:themeColor="text1"/>
        </w:rPr>
        <w:t>background</w:t>
      </w:r>
      <w:r w:rsidRPr="004B1C30">
        <w:rPr>
          <w:rFonts w:ascii="Times New Roman" w:eastAsia="Times New Roman" w:hAnsi="Times New Roman" w:cs="Times New Roman"/>
          <w:color w:val="000000" w:themeColor="text1"/>
        </w:rPr>
        <w:t xml:space="preserve"> </w:t>
      </w:r>
      <w:r w:rsidR="00A728C6" w:rsidRPr="004B1C30">
        <w:rPr>
          <w:rFonts w:ascii="Times New Roman" w:eastAsia="Times New Roman" w:hAnsi="Times New Roman" w:cs="Times New Roman"/>
          <w:color w:val="000000" w:themeColor="text1"/>
        </w:rPr>
        <w:t>antianginal medications and</w:t>
      </w:r>
      <w:r>
        <w:rPr>
          <w:rFonts w:ascii="Times New Roman" w:eastAsia="Times New Roman" w:hAnsi="Times New Roman" w:cs="Times New Roman"/>
          <w:color w:val="000000" w:themeColor="text1"/>
        </w:rPr>
        <w:t xml:space="preserve"> </w:t>
      </w:r>
      <w:r w:rsidR="00A728C6" w:rsidRPr="004B1C30">
        <w:rPr>
          <w:rFonts w:ascii="Times New Roman" w:eastAsia="Times New Roman" w:hAnsi="Times New Roman" w:cs="Times New Roman"/>
          <w:color w:val="000000" w:themeColor="text1"/>
        </w:rPr>
        <w:t xml:space="preserve">PCI, 61% of patients </w:t>
      </w:r>
      <w:r>
        <w:rPr>
          <w:rFonts w:ascii="Times New Roman" w:eastAsia="Times New Roman" w:hAnsi="Times New Roman" w:cs="Times New Roman"/>
          <w:color w:val="000000" w:themeColor="text1"/>
        </w:rPr>
        <w:t xml:space="preserve">in ORBITA </w:t>
      </w:r>
      <w:r w:rsidR="00A728C6" w:rsidRPr="004B1C30">
        <w:rPr>
          <w:rFonts w:ascii="Times New Roman" w:eastAsia="Times New Roman" w:hAnsi="Times New Roman" w:cs="Times New Roman"/>
          <w:color w:val="000000" w:themeColor="text1"/>
        </w:rPr>
        <w:t xml:space="preserve">had residual </w:t>
      </w:r>
      <w:r w:rsidR="0053389B">
        <w:rPr>
          <w:rFonts w:ascii="Times New Roman" w:eastAsia="Times New Roman" w:hAnsi="Times New Roman" w:cs="Times New Roman"/>
          <w:color w:val="000000" w:themeColor="text1"/>
        </w:rPr>
        <w:t>symptoms</w:t>
      </w:r>
      <w:r w:rsidR="00A728C6" w:rsidRPr="004B1C30">
        <w:rPr>
          <w:rFonts w:ascii="Times New Roman" w:eastAsia="Times New Roman" w:hAnsi="Times New Roman" w:cs="Times New Roman"/>
          <w:color w:val="000000" w:themeColor="text1"/>
        </w:rPr>
        <w:t>. In ORBITA-2, with PCI and antianginal medications</w:t>
      </w:r>
      <w:r>
        <w:rPr>
          <w:rFonts w:ascii="Times New Roman" w:eastAsia="Times New Roman" w:hAnsi="Times New Roman" w:cs="Times New Roman"/>
          <w:color w:val="000000" w:themeColor="text1"/>
        </w:rPr>
        <w:t xml:space="preserve"> only</w:t>
      </w:r>
      <w:r w:rsidR="00A728C6" w:rsidRPr="004B1C30">
        <w:rPr>
          <w:rFonts w:ascii="Times New Roman" w:eastAsia="Times New Roman" w:hAnsi="Times New Roman" w:cs="Times New Roman"/>
          <w:color w:val="000000" w:themeColor="text1"/>
        </w:rPr>
        <w:t xml:space="preserve"> if required, 59% still had residual </w:t>
      </w:r>
      <w:r w:rsidR="002D0AB0">
        <w:rPr>
          <w:rFonts w:ascii="Times New Roman" w:eastAsia="Times New Roman" w:hAnsi="Times New Roman" w:cs="Times New Roman"/>
          <w:color w:val="000000" w:themeColor="text1"/>
        </w:rPr>
        <w:t>symptoms</w:t>
      </w:r>
      <w:r w:rsidR="00A728C6" w:rsidRPr="004B1C30">
        <w:rPr>
          <w:rFonts w:ascii="Times New Roman" w:eastAsia="Times New Roman" w:hAnsi="Times New Roman" w:cs="Times New Roman"/>
          <w:color w:val="000000" w:themeColor="text1"/>
        </w:rPr>
        <w:t xml:space="preserve">. </w:t>
      </w:r>
      <w:r w:rsidR="0087286E">
        <w:rPr>
          <w:rFonts w:ascii="Times New Roman" w:eastAsia="Times New Roman" w:hAnsi="Times New Roman" w:cs="Times New Roman"/>
          <w:color w:val="000000" w:themeColor="text1"/>
        </w:rPr>
        <w:t>Notably, there was no difference</w:t>
      </w:r>
      <w:r>
        <w:rPr>
          <w:rFonts w:ascii="Times New Roman" w:eastAsia="Times New Roman" w:hAnsi="Times New Roman" w:cs="Times New Roman"/>
          <w:color w:val="000000" w:themeColor="text1"/>
        </w:rPr>
        <w:t xml:space="preserve"> in antianginal medication use</w:t>
      </w:r>
      <w:r w:rsidR="0087286E">
        <w:rPr>
          <w:rFonts w:ascii="Times New Roman" w:eastAsia="Times New Roman" w:hAnsi="Times New Roman" w:cs="Times New Roman"/>
          <w:color w:val="000000" w:themeColor="text1"/>
        </w:rPr>
        <w:t xml:space="preserve"> between </w:t>
      </w:r>
      <w:r w:rsidR="00860858">
        <w:rPr>
          <w:rFonts w:ascii="Times New Roman" w:eastAsia="Times New Roman" w:hAnsi="Times New Roman" w:cs="Times New Roman"/>
          <w:color w:val="000000" w:themeColor="text1"/>
        </w:rPr>
        <w:t xml:space="preserve">the PCI and placebo </w:t>
      </w:r>
      <w:r w:rsidR="0087286E">
        <w:rPr>
          <w:rFonts w:ascii="Times New Roman" w:eastAsia="Times New Roman" w:hAnsi="Times New Roman" w:cs="Times New Roman"/>
          <w:color w:val="000000" w:themeColor="text1"/>
        </w:rPr>
        <w:t>groups</w:t>
      </w:r>
      <w:r>
        <w:rPr>
          <w:rFonts w:ascii="Times New Roman" w:eastAsia="Times New Roman" w:hAnsi="Times New Roman" w:cs="Times New Roman"/>
          <w:color w:val="000000" w:themeColor="text1"/>
        </w:rPr>
        <w:t xml:space="preserve">. </w:t>
      </w:r>
      <w:r w:rsidR="00710114">
        <w:rPr>
          <w:rFonts w:ascii="Times New Roman" w:eastAsia="Times New Roman" w:hAnsi="Times New Roman" w:cs="Times New Roman"/>
          <w:color w:val="000000" w:themeColor="text1"/>
        </w:rPr>
        <w:t>In both trials, the PCI group had near normalized stress echocardiography ischemia</w:t>
      </w:r>
      <w:r w:rsidR="00710114" w:rsidRPr="004B1C30">
        <w:rPr>
          <w:rFonts w:ascii="Times New Roman" w:eastAsia="Times New Roman" w:hAnsi="Times New Roman" w:cs="Times New Roman"/>
          <w:color w:val="000000" w:themeColor="text1"/>
        </w:rPr>
        <w:t xml:space="preserve">. </w:t>
      </w:r>
      <w:r w:rsidR="00710114">
        <w:rPr>
          <w:rFonts w:ascii="Times New Roman" w:eastAsia="Times New Roman" w:hAnsi="Times New Roman" w:cs="Times New Roman"/>
          <w:color w:val="000000" w:themeColor="text1"/>
        </w:rPr>
        <w:t>These trials did not</w:t>
      </w:r>
      <w:r w:rsidR="00710114" w:rsidRPr="004B1C30">
        <w:rPr>
          <w:rFonts w:ascii="Times New Roman" w:eastAsia="Times New Roman" w:hAnsi="Times New Roman" w:cs="Times New Roman"/>
          <w:color w:val="000000" w:themeColor="text1"/>
        </w:rPr>
        <w:t xml:space="preserve"> ascertain the cause of </w:t>
      </w:r>
      <w:r w:rsidR="00710114">
        <w:rPr>
          <w:rFonts w:ascii="Times New Roman" w:eastAsia="Times New Roman" w:hAnsi="Times New Roman" w:cs="Times New Roman"/>
          <w:color w:val="000000" w:themeColor="text1"/>
        </w:rPr>
        <w:t>the residual symptoms.</w:t>
      </w:r>
      <w:r w:rsidR="00710114" w:rsidRPr="004B1C30" w:rsidDel="00B97363">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Perhaps</w:t>
      </w:r>
      <w:r w:rsidR="0053389B">
        <w:rPr>
          <w:rFonts w:ascii="Times New Roman" w:eastAsia="Times New Roman" w:hAnsi="Times New Roman" w:cs="Times New Roman"/>
          <w:color w:val="000000" w:themeColor="text1"/>
        </w:rPr>
        <w:t xml:space="preserve"> for angina relief,</w:t>
      </w:r>
      <w:r>
        <w:rPr>
          <w:rFonts w:ascii="Times New Roman" w:eastAsia="Times New Roman" w:hAnsi="Times New Roman" w:cs="Times New Roman"/>
          <w:color w:val="000000" w:themeColor="text1"/>
        </w:rPr>
        <w:t xml:space="preserve"> </w:t>
      </w:r>
      <w:r w:rsidR="00A728C6" w:rsidRPr="004B1C30">
        <w:rPr>
          <w:rFonts w:ascii="Times New Roman" w:eastAsia="Times New Roman" w:hAnsi="Times New Roman" w:cs="Times New Roman"/>
          <w:color w:val="000000" w:themeColor="text1"/>
        </w:rPr>
        <w:t>the first therapy</w:t>
      </w:r>
      <w:r w:rsidR="0053389B">
        <w:rPr>
          <w:rFonts w:ascii="Times New Roman" w:eastAsia="Times New Roman" w:hAnsi="Times New Roman" w:cs="Times New Roman"/>
          <w:color w:val="000000" w:themeColor="text1"/>
        </w:rPr>
        <w:t xml:space="preserve"> administered</w:t>
      </w:r>
      <w:r w:rsidR="00A728C6" w:rsidRPr="004B1C30">
        <w:rPr>
          <w:rFonts w:ascii="Times New Roman" w:eastAsia="Times New Roman" w:hAnsi="Times New Roman" w:cs="Times New Roman"/>
          <w:color w:val="000000" w:themeColor="text1"/>
        </w:rPr>
        <w:t>,</w:t>
      </w:r>
      <w:r w:rsidR="00092BF4">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either </w:t>
      </w:r>
      <w:r w:rsidR="00A728C6" w:rsidRPr="004B1C30">
        <w:rPr>
          <w:rFonts w:ascii="Times New Roman" w:eastAsia="Times New Roman" w:hAnsi="Times New Roman" w:cs="Times New Roman"/>
          <w:color w:val="000000" w:themeColor="text1"/>
        </w:rPr>
        <w:t>antianginal medication or an antianginal procedure</w:t>
      </w:r>
      <w:r w:rsidR="002A003A">
        <w:rPr>
          <w:rFonts w:ascii="Times New Roman" w:eastAsia="Times New Roman" w:hAnsi="Times New Roman" w:cs="Times New Roman"/>
          <w:color w:val="000000" w:themeColor="text1"/>
        </w:rPr>
        <w:t xml:space="preserve">, such as </w:t>
      </w:r>
      <w:r w:rsidR="00A728C6" w:rsidRPr="004B1C30">
        <w:rPr>
          <w:rFonts w:ascii="Times New Roman" w:eastAsia="Times New Roman" w:hAnsi="Times New Roman" w:cs="Times New Roman"/>
          <w:color w:val="000000" w:themeColor="text1"/>
        </w:rPr>
        <w:t xml:space="preserve">PCI, has the greatest chance of efficacy. </w:t>
      </w:r>
    </w:p>
    <w:p w14:paraId="6FB2589D" w14:textId="77777777" w:rsidR="00ED4340" w:rsidRPr="004B1C30" w:rsidRDefault="00ED4340" w:rsidP="000A4059">
      <w:pPr>
        <w:spacing w:line="480" w:lineRule="auto"/>
        <w:jc w:val="both"/>
        <w:rPr>
          <w:rFonts w:ascii="Times New Roman" w:eastAsia="Times New Roman" w:hAnsi="Times New Roman" w:cs="Times New Roman"/>
          <w:b/>
          <w:color w:val="000000" w:themeColor="text1"/>
        </w:rPr>
      </w:pPr>
    </w:p>
    <w:p w14:paraId="66BAD77B" w14:textId="2A3723DD" w:rsidR="00ED4340" w:rsidRDefault="00B97363" w:rsidP="000A4059">
      <w:pPr>
        <w:spacing w:line="48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Our study had limitations. </w:t>
      </w:r>
      <w:r w:rsidR="0053389B">
        <w:rPr>
          <w:rFonts w:ascii="Times New Roman" w:eastAsia="Times New Roman" w:hAnsi="Times New Roman" w:cs="Times New Roman"/>
          <w:color w:val="000000" w:themeColor="text1"/>
        </w:rPr>
        <w:t>T</w:t>
      </w:r>
      <w:r w:rsidR="006B352E">
        <w:rPr>
          <w:rFonts w:ascii="Times New Roman" w:eastAsia="Times New Roman" w:hAnsi="Times New Roman" w:cs="Times New Roman"/>
          <w:color w:val="000000" w:themeColor="text1"/>
        </w:rPr>
        <w:t>he</w:t>
      </w:r>
      <w:r>
        <w:rPr>
          <w:rFonts w:ascii="Times New Roman" w:eastAsia="Times New Roman" w:hAnsi="Times New Roman" w:cs="Times New Roman"/>
          <w:color w:val="000000" w:themeColor="text1"/>
        </w:rPr>
        <w:t xml:space="preserve"> study </w:t>
      </w:r>
      <w:r w:rsidR="009165AC">
        <w:rPr>
          <w:rFonts w:ascii="Times New Roman" w:eastAsia="Times New Roman" w:hAnsi="Times New Roman" w:cs="Times New Roman"/>
          <w:color w:val="000000" w:themeColor="text1"/>
        </w:rPr>
        <w:t xml:space="preserve">follow-up period ran for </w:t>
      </w:r>
      <w:r>
        <w:rPr>
          <w:rFonts w:ascii="Times New Roman" w:eastAsia="Times New Roman" w:hAnsi="Times New Roman" w:cs="Times New Roman"/>
          <w:color w:val="000000" w:themeColor="text1"/>
        </w:rPr>
        <w:t>only a</w:t>
      </w:r>
      <w:r w:rsidR="006B352E">
        <w:rPr>
          <w:rFonts w:ascii="Times New Roman" w:eastAsia="Times New Roman" w:hAnsi="Times New Roman" w:cs="Times New Roman"/>
          <w:color w:val="000000" w:themeColor="text1"/>
        </w:rPr>
        <w:t xml:space="preserve"> </w:t>
      </w:r>
      <w:r w:rsidR="00A728C6" w:rsidRPr="004B1C30">
        <w:rPr>
          <w:rFonts w:ascii="Times New Roman" w:eastAsia="Times New Roman" w:hAnsi="Times New Roman" w:cs="Times New Roman"/>
          <w:color w:val="000000" w:themeColor="text1"/>
        </w:rPr>
        <w:t>12</w:t>
      </w:r>
      <w:r>
        <w:rPr>
          <w:rFonts w:ascii="Times New Roman" w:eastAsia="Times New Roman" w:hAnsi="Times New Roman" w:cs="Times New Roman"/>
          <w:color w:val="000000" w:themeColor="text1"/>
        </w:rPr>
        <w:t>-</w:t>
      </w:r>
      <w:r w:rsidR="00A728C6" w:rsidRPr="004B1C30">
        <w:rPr>
          <w:rFonts w:ascii="Times New Roman" w:eastAsia="Times New Roman" w:hAnsi="Times New Roman" w:cs="Times New Roman"/>
          <w:color w:val="000000" w:themeColor="text1"/>
        </w:rPr>
        <w:t>week</w:t>
      </w:r>
      <w:r>
        <w:rPr>
          <w:rFonts w:ascii="Times New Roman" w:eastAsia="Times New Roman" w:hAnsi="Times New Roman" w:cs="Times New Roman"/>
          <w:color w:val="000000" w:themeColor="text1"/>
        </w:rPr>
        <w:t xml:space="preserve"> follow-up period</w:t>
      </w:r>
      <w:r w:rsidR="00A728C6" w:rsidRPr="004B1C30">
        <w:rPr>
          <w:rFonts w:ascii="Times New Roman" w:eastAsia="Times New Roman" w:hAnsi="Times New Roman" w:cs="Times New Roman"/>
          <w:color w:val="000000" w:themeColor="text1"/>
        </w:rPr>
        <w:t>. However</w:t>
      </w:r>
      <w:r w:rsidR="006B352E">
        <w:rPr>
          <w:rFonts w:ascii="Times New Roman" w:eastAsia="Times New Roman" w:hAnsi="Times New Roman" w:cs="Times New Roman"/>
          <w:color w:val="000000" w:themeColor="text1"/>
        </w:rPr>
        <w:t>,</w:t>
      </w:r>
      <w:r w:rsidR="00A728C6" w:rsidRPr="004B1C30">
        <w:rPr>
          <w:rFonts w:ascii="Times New Roman" w:eastAsia="Times New Roman" w:hAnsi="Times New Roman" w:cs="Times New Roman"/>
          <w:color w:val="000000" w:themeColor="text1"/>
        </w:rPr>
        <w:t xml:space="preserve"> the daily data show</w:t>
      </w:r>
      <w:r>
        <w:rPr>
          <w:rFonts w:ascii="Times New Roman" w:eastAsia="Times New Roman" w:hAnsi="Times New Roman" w:cs="Times New Roman"/>
          <w:color w:val="000000" w:themeColor="text1"/>
        </w:rPr>
        <w:t>ed</w:t>
      </w:r>
      <w:r w:rsidR="00A728C6" w:rsidRPr="004B1C30">
        <w:rPr>
          <w:rFonts w:ascii="Times New Roman" w:eastAsia="Times New Roman" w:hAnsi="Times New Roman" w:cs="Times New Roman"/>
          <w:color w:val="000000" w:themeColor="text1"/>
        </w:rPr>
        <w:t xml:space="preserve"> </w:t>
      </w:r>
      <w:r w:rsidR="0053389B">
        <w:rPr>
          <w:rFonts w:ascii="Times New Roman" w:eastAsia="Times New Roman" w:hAnsi="Times New Roman" w:cs="Times New Roman"/>
          <w:color w:val="000000" w:themeColor="text1"/>
        </w:rPr>
        <w:t>that the effect of PCI was immediate and sustained</w:t>
      </w:r>
      <w:r w:rsidR="00A728C6" w:rsidRPr="004B1C30">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The study also</w:t>
      </w:r>
      <w:r w:rsidR="00A728C6" w:rsidRPr="004B1C30">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ceased </w:t>
      </w:r>
      <w:r w:rsidR="00A728C6" w:rsidRPr="004B1C30">
        <w:rPr>
          <w:rFonts w:ascii="Times New Roman" w:eastAsia="Times New Roman" w:hAnsi="Times New Roman" w:cs="Times New Roman"/>
          <w:color w:val="000000" w:themeColor="text1"/>
        </w:rPr>
        <w:t>antianginal medications against guideline recommendations. However, only this design allowed PCI to be tested as antianginal monotherapy.</w:t>
      </w:r>
      <w:r w:rsidR="00A70038">
        <w:rPr>
          <w:rFonts w:ascii="Times New Roman" w:eastAsia="Times New Roman" w:hAnsi="Times New Roman" w:cs="Times New Roman"/>
          <w:color w:val="000000" w:themeColor="text1"/>
        </w:rPr>
        <w:t xml:space="preserve"> </w:t>
      </w:r>
      <w:r w:rsidR="0053389B">
        <w:rPr>
          <w:rFonts w:ascii="Times New Roman" w:eastAsia="Times New Roman" w:hAnsi="Times New Roman" w:cs="Times New Roman"/>
          <w:color w:val="000000" w:themeColor="text1"/>
        </w:rPr>
        <w:t>W</w:t>
      </w:r>
      <w:r w:rsidR="00A70038">
        <w:rPr>
          <w:rFonts w:ascii="Times New Roman" w:eastAsia="Times New Roman" w:hAnsi="Times New Roman" w:cs="Times New Roman"/>
          <w:color w:val="000000" w:themeColor="text1"/>
        </w:rPr>
        <w:t xml:space="preserve">ithdrawal of antianginal </w:t>
      </w:r>
      <w:r w:rsidR="0053389B">
        <w:rPr>
          <w:rFonts w:ascii="Times New Roman" w:eastAsia="Times New Roman" w:hAnsi="Times New Roman" w:cs="Times New Roman"/>
          <w:color w:val="000000" w:themeColor="text1"/>
        </w:rPr>
        <w:t xml:space="preserve">medication may have </w:t>
      </w:r>
      <w:r w:rsidR="00A70038">
        <w:rPr>
          <w:rFonts w:ascii="Times New Roman" w:eastAsia="Times New Roman" w:hAnsi="Times New Roman" w:cs="Times New Roman"/>
          <w:color w:val="000000" w:themeColor="text1"/>
        </w:rPr>
        <w:t>led to</w:t>
      </w:r>
      <w:r w:rsidR="0053389B">
        <w:rPr>
          <w:rFonts w:ascii="Times New Roman" w:eastAsia="Times New Roman" w:hAnsi="Times New Roman" w:cs="Times New Roman"/>
          <w:color w:val="000000" w:themeColor="text1"/>
        </w:rPr>
        <w:t xml:space="preserve"> </w:t>
      </w:r>
      <w:r w:rsidR="0053389B">
        <w:rPr>
          <w:rFonts w:ascii="Times New Roman" w:eastAsia="Times New Roman" w:hAnsi="Times New Roman" w:cs="Times New Roman"/>
          <w:color w:val="000000" w:themeColor="text1"/>
        </w:rPr>
        <w:lastRenderedPageBreak/>
        <w:t>unmeasured</w:t>
      </w:r>
      <w:r w:rsidR="00A70038">
        <w:rPr>
          <w:rFonts w:ascii="Times New Roman" w:eastAsia="Times New Roman" w:hAnsi="Times New Roman" w:cs="Times New Roman"/>
          <w:color w:val="000000" w:themeColor="text1"/>
        </w:rPr>
        <w:t xml:space="preserve"> behavioral change</w:t>
      </w:r>
      <w:r>
        <w:rPr>
          <w:rFonts w:ascii="Times New Roman" w:eastAsia="Times New Roman" w:hAnsi="Times New Roman" w:cs="Times New Roman"/>
          <w:color w:val="000000" w:themeColor="text1"/>
        </w:rPr>
        <w:t>s</w:t>
      </w:r>
      <w:r w:rsidR="00A70038">
        <w:rPr>
          <w:rFonts w:ascii="Times New Roman" w:eastAsia="Times New Roman" w:hAnsi="Times New Roman" w:cs="Times New Roman"/>
          <w:color w:val="000000" w:themeColor="text1"/>
        </w:rPr>
        <w:t xml:space="preserve">. </w:t>
      </w:r>
      <w:r w:rsidR="003C263B">
        <w:rPr>
          <w:rFonts w:ascii="Times New Roman" w:eastAsia="Times New Roman" w:hAnsi="Times New Roman" w:cs="Times New Roman"/>
          <w:color w:val="000000" w:themeColor="text1"/>
        </w:rPr>
        <w:t>The use of nitroglycerin spray was recorded as part of the SAQ</w:t>
      </w:r>
      <w:r w:rsidR="00316CC7">
        <w:rPr>
          <w:rFonts w:ascii="Times New Roman" w:eastAsia="Times New Roman" w:hAnsi="Times New Roman" w:cs="Times New Roman"/>
          <w:color w:val="000000" w:themeColor="text1"/>
        </w:rPr>
        <w:t xml:space="preserve"> </w:t>
      </w:r>
      <w:r w:rsidR="003C263B">
        <w:rPr>
          <w:rFonts w:ascii="Times New Roman" w:eastAsia="Times New Roman" w:hAnsi="Times New Roman" w:cs="Times New Roman"/>
          <w:color w:val="000000" w:themeColor="text1"/>
        </w:rPr>
        <w:t xml:space="preserve">but not </w:t>
      </w:r>
      <w:r w:rsidR="00316CC7">
        <w:rPr>
          <w:rFonts w:ascii="Times New Roman" w:eastAsia="Times New Roman" w:hAnsi="Times New Roman" w:cs="Times New Roman"/>
          <w:color w:val="000000" w:themeColor="text1"/>
        </w:rPr>
        <w:t>included</w:t>
      </w:r>
      <w:r w:rsidR="003C263B">
        <w:rPr>
          <w:rFonts w:ascii="Times New Roman" w:eastAsia="Times New Roman" w:hAnsi="Times New Roman" w:cs="Times New Roman"/>
          <w:color w:val="000000" w:themeColor="text1"/>
        </w:rPr>
        <w:t xml:space="preserve"> in the </w:t>
      </w:r>
      <w:r w:rsidR="00D27D68">
        <w:rPr>
          <w:rFonts w:ascii="Times New Roman" w:eastAsia="Times New Roman" w:hAnsi="Times New Roman" w:cs="Times New Roman"/>
          <w:color w:val="000000" w:themeColor="text1"/>
        </w:rPr>
        <w:t>a</w:t>
      </w:r>
      <w:r w:rsidR="00241DDE">
        <w:rPr>
          <w:rFonts w:ascii="Times New Roman" w:eastAsia="Times New Roman" w:hAnsi="Times New Roman" w:cs="Times New Roman"/>
          <w:color w:val="000000" w:themeColor="text1"/>
        </w:rPr>
        <w:t>ngina symptom score</w:t>
      </w:r>
      <w:r w:rsidR="003C263B">
        <w:rPr>
          <w:rFonts w:ascii="Times New Roman" w:eastAsia="Times New Roman" w:hAnsi="Times New Roman" w:cs="Times New Roman"/>
          <w:color w:val="000000" w:themeColor="text1"/>
        </w:rPr>
        <w:t xml:space="preserve">. </w:t>
      </w:r>
      <w:r w:rsidR="00A728C6" w:rsidRPr="004B1C30">
        <w:rPr>
          <w:rFonts w:ascii="Times New Roman" w:eastAsia="Times New Roman" w:hAnsi="Times New Roman" w:cs="Times New Roman"/>
          <w:color w:val="000000" w:themeColor="text1"/>
        </w:rPr>
        <w:t xml:space="preserve">While </w:t>
      </w:r>
      <w:r w:rsidR="0053389B">
        <w:rPr>
          <w:rFonts w:ascii="Times New Roman" w:eastAsia="Times New Roman" w:hAnsi="Times New Roman" w:cs="Times New Roman"/>
          <w:color w:val="000000" w:themeColor="text1"/>
        </w:rPr>
        <w:t>patients with</w:t>
      </w:r>
      <w:r>
        <w:rPr>
          <w:rFonts w:ascii="Times New Roman" w:eastAsia="Times New Roman" w:hAnsi="Times New Roman" w:cs="Times New Roman"/>
          <w:color w:val="000000" w:themeColor="text1"/>
        </w:rPr>
        <w:t xml:space="preserve"> </w:t>
      </w:r>
      <w:r w:rsidR="00A728C6" w:rsidRPr="004B1C30">
        <w:rPr>
          <w:rFonts w:ascii="Times New Roman" w:eastAsia="Times New Roman" w:hAnsi="Times New Roman" w:cs="Times New Roman"/>
          <w:color w:val="000000" w:themeColor="text1"/>
        </w:rPr>
        <w:t>single and multivessel disease</w:t>
      </w:r>
      <w:r w:rsidR="0053389B">
        <w:rPr>
          <w:rFonts w:ascii="Times New Roman" w:eastAsia="Times New Roman" w:hAnsi="Times New Roman" w:cs="Times New Roman"/>
          <w:color w:val="000000" w:themeColor="text1"/>
        </w:rPr>
        <w:t xml:space="preserve"> were enrolled</w:t>
      </w:r>
      <w:r w:rsidR="00A728C6" w:rsidRPr="004B1C30">
        <w:rPr>
          <w:rFonts w:ascii="Times New Roman" w:eastAsia="Times New Roman" w:hAnsi="Times New Roman" w:cs="Times New Roman"/>
          <w:color w:val="000000" w:themeColor="text1"/>
        </w:rPr>
        <w:t>, 8</w:t>
      </w:r>
      <w:r w:rsidR="003B4CDD">
        <w:rPr>
          <w:rFonts w:ascii="Times New Roman" w:eastAsia="Times New Roman" w:hAnsi="Times New Roman" w:cs="Times New Roman"/>
          <w:color w:val="000000" w:themeColor="text1"/>
        </w:rPr>
        <w:t>0</w:t>
      </w:r>
      <w:r w:rsidR="00A728C6" w:rsidRPr="004B1C30">
        <w:rPr>
          <w:rFonts w:ascii="Times New Roman" w:eastAsia="Times New Roman" w:hAnsi="Times New Roman" w:cs="Times New Roman"/>
          <w:color w:val="000000" w:themeColor="text1"/>
        </w:rPr>
        <w:t>% had ischemia</w:t>
      </w:r>
      <w:r>
        <w:rPr>
          <w:rFonts w:ascii="Times New Roman" w:eastAsia="Times New Roman" w:hAnsi="Times New Roman" w:cs="Times New Roman"/>
          <w:color w:val="000000" w:themeColor="text1"/>
        </w:rPr>
        <w:t xml:space="preserve"> in a </w:t>
      </w:r>
      <w:r w:rsidRPr="004B1C30">
        <w:rPr>
          <w:rFonts w:ascii="Times New Roman" w:eastAsia="Times New Roman" w:hAnsi="Times New Roman" w:cs="Times New Roman"/>
          <w:color w:val="000000" w:themeColor="text1"/>
        </w:rPr>
        <w:t>single territory</w:t>
      </w:r>
      <w:r w:rsidR="0053389B">
        <w:rPr>
          <w:rFonts w:ascii="Times New Roman" w:eastAsia="Times New Roman" w:hAnsi="Times New Roman" w:cs="Times New Roman"/>
          <w:color w:val="000000" w:themeColor="text1"/>
        </w:rPr>
        <w:t xml:space="preserve"> when </w:t>
      </w:r>
      <w:r w:rsidR="0053389B" w:rsidRPr="004B1C30">
        <w:rPr>
          <w:rFonts w:ascii="Times New Roman" w:eastAsia="Times New Roman" w:hAnsi="Times New Roman" w:cs="Times New Roman"/>
          <w:color w:val="000000" w:themeColor="text1"/>
        </w:rPr>
        <w:t>tested systematically</w:t>
      </w:r>
      <w:r>
        <w:rPr>
          <w:rFonts w:ascii="Times New Roman" w:eastAsia="Times New Roman" w:hAnsi="Times New Roman" w:cs="Times New Roman"/>
          <w:color w:val="000000" w:themeColor="text1"/>
        </w:rPr>
        <w:t xml:space="preserve">, </w:t>
      </w:r>
      <w:r w:rsidR="00A728C6" w:rsidRPr="004B1C30">
        <w:rPr>
          <w:rFonts w:ascii="Times New Roman" w:eastAsia="Times New Roman" w:hAnsi="Times New Roman" w:cs="Times New Roman"/>
          <w:color w:val="000000" w:themeColor="text1"/>
        </w:rPr>
        <w:t>similar to routine clinical practice</w:t>
      </w:r>
      <w:r w:rsidR="00D85190">
        <w:rPr>
          <w:rFonts w:ascii="Times New Roman" w:eastAsia="Times New Roman" w:hAnsi="Times New Roman" w:cs="Times New Roman"/>
          <w:color w:val="000000" w:themeColor="text1"/>
        </w:rPr>
        <w:t>.</w:t>
      </w:r>
      <w:r w:rsidR="00550605">
        <w:rPr>
          <w:rFonts w:ascii="Times New Roman" w:eastAsia="Times New Roman" w:hAnsi="Times New Roman" w:cs="Times New Roman"/>
          <w:color w:val="000000" w:themeColor="text1"/>
        </w:rPr>
        <w:fldChar w:fldCharType="begin"/>
      </w:r>
      <w:r w:rsidR="00EF7510">
        <w:rPr>
          <w:rFonts w:ascii="Times New Roman" w:eastAsia="Times New Roman" w:hAnsi="Times New Roman" w:cs="Times New Roman"/>
          <w:color w:val="000000" w:themeColor="text1"/>
        </w:rPr>
        <w:instrText xml:space="preserve"> ADDIN ZOTERO_ITEM CSL_CITATION {"citationID":"nx2F34Ky","properties":{"formattedCitation":"\\super 31\\nosupersub{}","plainCitation":"31","noteIndex":0},"citationItems":[{"id":705,"uris":["http://zotero.org/users/9881230/items/DYHRFE4B"],"itemData":{"id":705,"type":"article-journal","abstract":"IMPORTANCE: Appropriate Use Criteria for Coronary Revascularization were developed to critically evaluate and improve patient selection for percutaneous coronary intervention (PCI). National trends in the appropriateness of PCI have not been examined.\nOBJECTIVE: To examine trends in PCI utilization, patient selection, and procedural appropriateness following the introduction of Appropriate Use Criteria.\nDESIGN, SETTING, AND PARTICIPANTS: Multicenter, longitudinal, cross-sectional analysis of patients undergoing PCI between July 1, 2009, and December 31, 2014, at hospitals continuously participating in the National Cardiovascular Data Registry CathPCI registry over the study period.\nMAIN OUTCOMES AND MEASURES: Proportion of nonacute PCIs classified as inappropriate at the patient and hospital level using the 2012 Appropriate Use Criteria for Coronary Revascularization.\nRESULTS: A total of 2.7 million PCI procedures from 766 hospitals were included. Annual PCI volume of acute indications was consistent over the study period (377,540 in 2010; 374,543 in 2014), but the volume of nonacute PCIs decreased from 89,704 in 2010 to 59,375 in 2014. Among patients undergoing nonacute PCI, there were significant increases in angina severity (Canadian Cardiovascular Society grade III/IV angina, 15.8% in 2010 and 38.4% in 2014), use of antianginal medications prior to PCI (at least 2 antianginal medications, 22.3% in 2010 and 35.1% in 2014), and high-risk findings on noninvasive testing (22.2% in 2010 and 33.2% in 2014) (P &lt; .001 for all), but only modest increases in multivessel coronary artery disease (43.7% in 2010 and 47.5% in 2014, P &lt; .001). The proportion of nonacute PCIs classified as inappropriate decreased from 26.2% (95% CI, 25.8%-26.6%) to 13.3% (95% CI, 13.1%-13.6%), and the absolute number of inappropriate PCIs decreased from 21,781 to 7921. Hospital-level variation in the proportion of PCIs classified as inappropriate persisted over the study period (median, 12.6% [interquartile range, 5.9%-22.9%] in 2014).\nCONCLUSIONS AND RELEVANCE: Since the publication of the Appropriate Use Criteria for Coronary Revascularization in 2009, there have been significant reductions in the volume of nonacute PCI. The proportion of nonacute PCIs classified as inappropriate has declined, although hospital-level variation in inappropriate PCI persists.","container-title":"JAMA","DOI":"10.1001/jama.2015.13764","ISSN":"1538-3598","issue":"19","journalAbbreviation":"JAMA","language":"eng","note":"PMID: 26551163\nPMCID: PMC5459470","page":"2045-2053","source":"PubMed","title":"Appropriate Use Criteria for Coronary Revascularization and Trends in Utilization, Patient Selection, and Appropriateness of Percutaneous Coronary Intervention","volume":"314","author":[{"family":"Desai","given":"Nihar R."},{"family":"Bradley","given":"Steven M."},{"family":"Parzynski","given":"Craig S."},{"family":"Nallamothu","given":"Brahmajee K."},{"family":"Chan","given":"Paul S."},{"family":"Spertus","given":"John A."},{"family":"Patel","given":"Manesh R."},{"family":"Ader","given":"Jeremy"},{"family":"Soufer","given":"Aaron"},{"family":"Krumholz","given":"Harlan M."},{"family":"Curtis","given":"Jeptha P."}],"issued":{"date-parts":[["2015",11,17]]}}}],"schema":"https://github.com/citation-style-language/schema/raw/master/csl-citation.json"} </w:instrText>
      </w:r>
      <w:r w:rsidR="00550605">
        <w:rPr>
          <w:rFonts w:ascii="Times New Roman" w:eastAsia="Times New Roman" w:hAnsi="Times New Roman" w:cs="Times New Roman"/>
          <w:color w:val="000000" w:themeColor="text1"/>
        </w:rPr>
        <w:fldChar w:fldCharType="separate"/>
      </w:r>
      <w:r w:rsidR="00EF7510" w:rsidRPr="00EF7510">
        <w:rPr>
          <w:rFonts w:ascii="Times New Roman" w:hAnsi="Times New Roman" w:cs="Times New Roman"/>
          <w:color w:val="000000"/>
          <w:vertAlign w:val="superscript"/>
        </w:rPr>
        <w:t>31</w:t>
      </w:r>
      <w:r w:rsidR="00550605">
        <w:rPr>
          <w:rFonts w:ascii="Times New Roman" w:eastAsia="Times New Roman" w:hAnsi="Times New Roman" w:cs="Times New Roman"/>
          <w:color w:val="000000" w:themeColor="text1"/>
        </w:rPr>
        <w:fldChar w:fldCharType="end"/>
      </w:r>
      <w:r w:rsidR="00A728C6" w:rsidRPr="004B1C30">
        <w:rPr>
          <w:rFonts w:ascii="Times New Roman" w:eastAsia="Times New Roman" w:hAnsi="Times New Roman" w:cs="Times New Roman"/>
          <w:color w:val="000000" w:themeColor="text1"/>
        </w:rPr>
        <w:t xml:space="preserve"> </w:t>
      </w:r>
      <w:r w:rsidR="00BC01A4">
        <w:rPr>
          <w:rFonts w:ascii="Times New Roman" w:eastAsia="Times New Roman" w:hAnsi="Times New Roman" w:cs="Times New Roman"/>
          <w:color w:val="000000" w:themeColor="text1"/>
        </w:rPr>
        <w:t xml:space="preserve"> </w:t>
      </w:r>
      <w:r>
        <w:rPr>
          <w:rFonts w:ascii="Times New Roman" w:hAnsi="Times New Roman" w:cs="Times New Roman"/>
        </w:rPr>
        <w:t>The smartphone sympt</w:t>
      </w:r>
      <w:r w:rsidR="00BC01A4" w:rsidRPr="0041698F">
        <w:rPr>
          <w:rFonts w:ascii="Times New Roman" w:hAnsi="Times New Roman" w:cs="Times New Roman"/>
        </w:rPr>
        <w:t>om application was</w:t>
      </w:r>
      <w:r w:rsidR="0053389B">
        <w:rPr>
          <w:rFonts w:ascii="Times New Roman" w:hAnsi="Times New Roman" w:cs="Times New Roman"/>
        </w:rPr>
        <w:t xml:space="preserve"> only</w:t>
      </w:r>
      <w:r w:rsidR="00BC01A4" w:rsidRPr="0041698F">
        <w:rPr>
          <w:rFonts w:ascii="Times New Roman" w:hAnsi="Times New Roman" w:cs="Times New Roman"/>
        </w:rPr>
        <w:t xml:space="preserve"> availabl</w:t>
      </w:r>
      <w:r w:rsidR="0053389B">
        <w:rPr>
          <w:rFonts w:ascii="Times New Roman" w:hAnsi="Times New Roman" w:cs="Times New Roman"/>
        </w:rPr>
        <w:t xml:space="preserve">e </w:t>
      </w:r>
      <w:r w:rsidR="00BC01A4" w:rsidRPr="0041698F">
        <w:rPr>
          <w:rFonts w:ascii="Times New Roman" w:hAnsi="Times New Roman" w:cs="Times New Roman"/>
        </w:rPr>
        <w:t>in English</w:t>
      </w:r>
      <w:r w:rsidR="0053389B">
        <w:rPr>
          <w:rFonts w:ascii="Times New Roman" w:hAnsi="Times New Roman" w:cs="Times New Roman"/>
        </w:rPr>
        <w:t>;</w:t>
      </w:r>
      <w:r>
        <w:rPr>
          <w:rFonts w:ascii="Times New Roman" w:hAnsi="Times New Roman" w:cs="Times New Roman"/>
        </w:rPr>
        <w:t xml:space="preserve"> </w:t>
      </w:r>
      <w:r w:rsidR="00162BE1">
        <w:rPr>
          <w:rFonts w:ascii="Times New Roman" w:hAnsi="Times New Roman" w:cs="Times New Roman"/>
        </w:rPr>
        <w:t>translation was provided as necessary</w:t>
      </w:r>
      <w:r w:rsidR="00BC01A4" w:rsidRPr="0041698F">
        <w:rPr>
          <w:rFonts w:ascii="Times New Roman" w:hAnsi="Times New Roman" w:cs="Times New Roman"/>
        </w:rPr>
        <w:t xml:space="preserve">. </w:t>
      </w:r>
    </w:p>
    <w:p w14:paraId="01FFA309" w14:textId="77777777" w:rsidR="0053389B" w:rsidRPr="004B1C30" w:rsidRDefault="0053389B" w:rsidP="000A4059">
      <w:pPr>
        <w:spacing w:line="480" w:lineRule="auto"/>
        <w:jc w:val="both"/>
        <w:rPr>
          <w:rFonts w:ascii="Times New Roman" w:eastAsia="Times New Roman" w:hAnsi="Times New Roman" w:cs="Times New Roman"/>
          <w:color w:val="000000" w:themeColor="text1"/>
        </w:rPr>
      </w:pPr>
    </w:p>
    <w:p w14:paraId="4E239528" w14:textId="23362025" w:rsidR="00B97363" w:rsidRDefault="00B97363" w:rsidP="0081179D">
      <w:pPr>
        <w:spacing w:line="48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In </w:t>
      </w:r>
      <w:r w:rsidR="002A003A">
        <w:rPr>
          <w:rFonts w:ascii="Times New Roman" w:eastAsia="Times New Roman" w:hAnsi="Times New Roman" w:cs="Times New Roman"/>
          <w:color w:val="000000" w:themeColor="text1"/>
        </w:rPr>
        <w:t>summary</w:t>
      </w:r>
      <w:r>
        <w:rPr>
          <w:rFonts w:ascii="Times New Roman" w:eastAsia="Times New Roman" w:hAnsi="Times New Roman" w:cs="Times New Roman"/>
          <w:color w:val="000000" w:themeColor="text1"/>
        </w:rPr>
        <w:t>, among</w:t>
      </w:r>
      <w:r w:rsidRPr="004B1C30">
        <w:rPr>
          <w:rFonts w:ascii="Times New Roman" w:eastAsia="Times New Roman" w:hAnsi="Times New Roman" w:cs="Times New Roman"/>
          <w:color w:val="000000" w:themeColor="text1"/>
        </w:rPr>
        <w:t xml:space="preserve"> patients with stable angina </w:t>
      </w:r>
      <w:r>
        <w:rPr>
          <w:rFonts w:ascii="Times New Roman" w:eastAsia="Times New Roman" w:hAnsi="Times New Roman" w:cs="Times New Roman"/>
          <w:color w:val="000000" w:themeColor="text1"/>
        </w:rPr>
        <w:t xml:space="preserve">on little or no </w:t>
      </w:r>
      <w:r w:rsidRPr="004B1C30">
        <w:rPr>
          <w:rFonts w:ascii="Times New Roman" w:eastAsia="Times New Roman" w:hAnsi="Times New Roman" w:cs="Times New Roman"/>
          <w:color w:val="000000" w:themeColor="text1"/>
        </w:rPr>
        <w:t>antianginal medication</w:t>
      </w:r>
      <w:r>
        <w:rPr>
          <w:rFonts w:ascii="Times New Roman" w:eastAsia="Times New Roman" w:hAnsi="Times New Roman" w:cs="Times New Roman"/>
          <w:color w:val="000000" w:themeColor="text1"/>
        </w:rPr>
        <w:t xml:space="preserve"> </w:t>
      </w:r>
      <w:r w:rsidRPr="004B1C30">
        <w:rPr>
          <w:rFonts w:ascii="Times New Roman" w:eastAsia="Times New Roman" w:hAnsi="Times New Roman" w:cs="Times New Roman"/>
          <w:color w:val="000000" w:themeColor="text1"/>
        </w:rPr>
        <w:t xml:space="preserve">and objective evidence of ischemia, PCI </w:t>
      </w:r>
      <w:r>
        <w:rPr>
          <w:rFonts w:ascii="Times New Roman" w:eastAsia="Times New Roman" w:hAnsi="Times New Roman" w:cs="Times New Roman"/>
          <w:color w:val="000000" w:themeColor="text1"/>
        </w:rPr>
        <w:t xml:space="preserve">improved the angina symptom score </w:t>
      </w:r>
      <w:r w:rsidRPr="004B1C30">
        <w:rPr>
          <w:rFonts w:ascii="Times New Roman" w:eastAsia="Times New Roman" w:hAnsi="Times New Roman" w:cs="Times New Roman"/>
          <w:color w:val="000000" w:themeColor="text1"/>
        </w:rPr>
        <w:t>compared to placebo</w:t>
      </w:r>
      <w:r>
        <w:rPr>
          <w:rFonts w:ascii="Times New Roman" w:eastAsia="Times New Roman" w:hAnsi="Times New Roman" w:cs="Times New Roman"/>
          <w:color w:val="000000" w:themeColor="text1"/>
        </w:rPr>
        <w:t>.</w:t>
      </w:r>
    </w:p>
    <w:p w14:paraId="1349841C" w14:textId="77777777" w:rsidR="00B97363" w:rsidRPr="004B1C30" w:rsidRDefault="00B97363" w:rsidP="000A4059">
      <w:pPr>
        <w:spacing w:line="480" w:lineRule="auto"/>
        <w:jc w:val="both"/>
        <w:rPr>
          <w:rFonts w:ascii="Times New Roman" w:eastAsia="Times New Roman" w:hAnsi="Times New Roman" w:cs="Times New Roman"/>
          <w:color w:val="000000" w:themeColor="text1"/>
        </w:rPr>
      </w:pPr>
    </w:p>
    <w:p w14:paraId="4784580C" w14:textId="77777777" w:rsidR="00ED4340" w:rsidRPr="004B1C30" w:rsidRDefault="00ED4340">
      <w:pPr>
        <w:jc w:val="both"/>
        <w:rPr>
          <w:rFonts w:ascii="Times New Roman" w:eastAsia="Times New Roman" w:hAnsi="Times New Roman" w:cs="Times New Roman"/>
          <w:color w:val="000000" w:themeColor="text1"/>
        </w:rPr>
      </w:pPr>
    </w:p>
    <w:p w14:paraId="1F8A2099" w14:textId="77777777" w:rsidR="00ED4340" w:rsidRDefault="00ED4340">
      <w:pPr>
        <w:jc w:val="both"/>
        <w:rPr>
          <w:rFonts w:ascii="Times New Roman" w:eastAsia="Times New Roman" w:hAnsi="Times New Roman" w:cs="Times New Roman"/>
          <w:b/>
          <w:color w:val="000000" w:themeColor="text1"/>
        </w:rPr>
      </w:pPr>
    </w:p>
    <w:p w14:paraId="4D30B146" w14:textId="77777777" w:rsidR="002D0AB0" w:rsidRPr="004B1C30" w:rsidRDefault="002D0AB0">
      <w:pPr>
        <w:jc w:val="both"/>
        <w:rPr>
          <w:rFonts w:ascii="Times New Roman" w:eastAsia="Times New Roman" w:hAnsi="Times New Roman" w:cs="Times New Roman"/>
          <w:b/>
          <w:color w:val="000000" w:themeColor="text1"/>
        </w:rPr>
      </w:pPr>
    </w:p>
    <w:p w14:paraId="4F0A3590" w14:textId="77777777" w:rsidR="000A4059" w:rsidRDefault="000A4059">
      <w:pP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br w:type="page"/>
      </w:r>
    </w:p>
    <w:p w14:paraId="4465B8A1" w14:textId="77777777" w:rsidR="00524297" w:rsidRDefault="00524297">
      <w:pPr>
        <w:jc w:val="both"/>
        <w:rPr>
          <w:rFonts w:ascii="Times New Roman" w:eastAsia="Times New Roman" w:hAnsi="Times New Roman" w:cs="Times New Roman"/>
          <w:b/>
          <w:color w:val="000000" w:themeColor="text1"/>
        </w:rPr>
        <w:sectPr w:rsidR="00524297">
          <w:pgSz w:w="11909" w:h="16834"/>
          <w:pgMar w:top="1440" w:right="1440" w:bottom="1440" w:left="1440" w:header="720" w:footer="720" w:gutter="0"/>
          <w:cols w:space="720"/>
        </w:sectPr>
      </w:pPr>
    </w:p>
    <w:p w14:paraId="097A64AD" w14:textId="0BDE5910" w:rsidR="007E6E30" w:rsidRPr="00386761" w:rsidRDefault="007E6E30" w:rsidP="00386761">
      <w:pPr>
        <w:pStyle w:val="Bibliography"/>
        <w:rPr>
          <w:rFonts w:ascii="Times New Roman" w:eastAsia="Times New Roman" w:hAnsi="Times New Roman" w:cs="Times New Roman"/>
          <w:b/>
          <w:color w:val="000000" w:themeColor="text1"/>
        </w:rPr>
      </w:pPr>
      <w:r w:rsidRPr="007E6E30">
        <w:rPr>
          <w:rFonts w:ascii="Times New Roman" w:eastAsia="Times New Roman" w:hAnsi="Times New Roman" w:cs="Times New Roman"/>
          <w:b/>
          <w:color w:val="000000" w:themeColor="text1"/>
        </w:rPr>
        <w:lastRenderedPageBreak/>
        <w:t>REFERENCES</w:t>
      </w:r>
    </w:p>
    <w:p w14:paraId="38FDC970" w14:textId="7E1CF340" w:rsidR="0095370E" w:rsidRPr="0095370E" w:rsidRDefault="007E6E30" w:rsidP="0095370E">
      <w:pPr>
        <w:pStyle w:val="Bibliography"/>
        <w:rPr>
          <w:rFonts w:ascii="Times New Roman" w:hAnsi="Times New Roman" w:cs="Times New Roman"/>
        </w:rPr>
      </w:pPr>
      <w:r w:rsidRPr="00D6335D">
        <w:rPr>
          <w:rFonts w:eastAsia="Times New Roman"/>
          <w:b/>
          <w:color w:val="000000" w:themeColor="text1"/>
        </w:rPr>
        <w:fldChar w:fldCharType="begin"/>
      </w:r>
      <w:r w:rsidR="00B968F7">
        <w:rPr>
          <w:rFonts w:eastAsia="Times New Roman"/>
          <w:b/>
          <w:color w:val="000000" w:themeColor="text1"/>
        </w:rPr>
        <w:instrText xml:space="preserve"> ADDIN ZOTERO_BIBL {"uncited":[],"omitted":[],"custom":[]} CSL_BIBLIOGRAPHY </w:instrText>
      </w:r>
      <w:r w:rsidRPr="00D6335D">
        <w:rPr>
          <w:rFonts w:eastAsia="Times New Roman"/>
          <w:b/>
          <w:color w:val="000000" w:themeColor="text1"/>
        </w:rPr>
        <w:fldChar w:fldCharType="separate"/>
      </w:r>
      <w:r w:rsidR="0095370E" w:rsidRPr="0095370E">
        <w:rPr>
          <w:rFonts w:ascii="Times New Roman" w:hAnsi="Times New Roman" w:cs="Times New Roman"/>
        </w:rPr>
        <w:t xml:space="preserve">1. </w:t>
      </w:r>
      <w:r w:rsidR="0095370E" w:rsidRPr="0095370E">
        <w:rPr>
          <w:rFonts w:ascii="Times New Roman" w:hAnsi="Times New Roman" w:cs="Times New Roman"/>
        </w:rPr>
        <w:tab/>
        <w:t xml:space="preserve">Boden WE, O’Rourke RA, Teo KK, et al. Optimal medical therapy with or without PCI for stable coronary disease. N Engl J Med 2007;356:1503–16. </w:t>
      </w:r>
    </w:p>
    <w:p w14:paraId="7B25A354" w14:textId="37ACD84F" w:rsidR="0095370E" w:rsidRPr="0095370E" w:rsidRDefault="0095370E" w:rsidP="0095370E">
      <w:pPr>
        <w:pStyle w:val="Bibliography"/>
        <w:rPr>
          <w:rFonts w:ascii="Times New Roman" w:hAnsi="Times New Roman" w:cs="Times New Roman"/>
        </w:rPr>
      </w:pPr>
      <w:r w:rsidRPr="0095370E">
        <w:rPr>
          <w:rFonts w:ascii="Times New Roman" w:hAnsi="Times New Roman" w:cs="Times New Roman"/>
        </w:rPr>
        <w:t xml:space="preserve">2. </w:t>
      </w:r>
      <w:r w:rsidRPr="0095370E">
        <w:rPr>
          <w:rFonts w:ascii="Times New Roman" w:hAnsi="Times New Roman" w:cs="Times New Roman"/>
        </w:rPr>
        <w:tab/>
        <w:t xml:space="preserve">Maron DJ, Hochman JS, Reynolds HR, et al. Initial Invasive or Conservative Strategy for Stable Coronary Disease. N Engl J Med 2020;382:1395–407. </w:t>
      </w:r>
    </w:p>
    <w:p w14:paraId="6DF7BEF4" w14:textId="7CF3247D" w:rsidR="0095370E" w:rsidRPr="0095370E" w:rsidRDefault="0095370E" w:rsidP="0095370E">
      <w:pPr>
        <w:pStyle w:val="Bibliography"/>
        <w:rPr>
          <w:rFonts w:ascii="Times New Roman" w:hAnsi="Times New Roman" w:cs="Times New Roman"/>
        </w:rPr>
      </w:pPr>
      <w:r w:rsidRPr="0095370E">
        <w:rPr>
          <w:rFonts w:ascii="Times New Roman" w:hAnsi="Times New Roman" w:cs="Times New Roman"/>
        </w:rPr>
        <w:t xml:space="preserve">3. </w:t>
      </w:r>
      <w:r w:rsidRPr="0095370E">
        <w:rPr>
          <w:rFonts w:ascii="Times New Roman" w:hAnsi="Times New Roman" w:cs="Times New Roman"/>
        </w:rPr>
        <w:tab/>
        <w:t xml:space="preserve">Chacko L, P Howard J, Rajkumar C, et al. Effects of Percutaneous Coronary Intervention on Death and Myocardial Infarction Stratified by Stable and Unstable Coronary Artery Disease: A Meta-Analysis of Randomized Controlled Trials. Circ Cardiovasc Qual Outcomes 2020;13:e006363. </w:t>
      </w:r>
    </w:p>
    <w:p w14:paraId="546596FE" w14:textId="16CBCECB" w:rsidR="0095370E" w:rsidRPr="0095370E" w:rsidRDefault="0095370E" w:rsidP="0095370E">
      <w:pPr>
        <w:pStyle w:val="Bibliography"/>
        <w:rPr>
          <w:rFonts w:ascii="Times New Roman" w:hAnsi="Times New Roman" w:cs="Times New Roman"/>
        </w:rPr>
      </w:pPr>
      <w:r w:rsidRPr="0095370E">
        <w:rPr>
          <w:rFonts w:ascii="Times New Roman" w:hAnsi="Times New Roman" w:cs="Times New Roman"/>
        </w:rPr>
        <w:t xml:space="preserve">4. </w:t>
      </w:r>
      <w:r w:rsidRPr="0095370E">
        <w:rPr>
          <w:rFonts w:ascii="Times New Roman" w:hAnsi="Times New Roman" w:cs="Times New Roman"/>
        </w:rPr>
        <w:tab/>
        <w:t xml:space="preserve">Parisi AF, Folland ED, Hartigan P. A Comparison of Angioplasty with Medical Therapy in the Treatment of Single-Vessel Coronary Artery Disease. N Engl J Med 1992;326:10–6. </w:t>
      </w:r>
    </w:p>
    <w:p w14:paraId="585E6DF5" w14:textId="23C8ED22" w:rsidR="0095370E" w:rsidRPr="0095370E" w:rsidRDefault="0095370E" w:rsidP="0095370E">
      <w:pPr>
        <w:pStyle w:val="Bibliography"/>
        <w:rPr>
          <w:rFonts w:ascii="Times New Roman" w:hAnsi="Times New Roman" w:cs="Times New Roman"/>
        </w:rPr>
      </w:pPr>
      <w:r w:rsidRPr="0095370E">
        <w:rPr>
          <w:rFonts w:ascii="Times New Roman" w:hAnsi="Times New Roman" w:cs="Times New Roman"/>
        </w:rPr>
        <w:t xml:space="preserve">5. </w:t>
      </w:r>
      <w:r w:rsidRPr="0095370E">
        <w:rPr>
          <w:rFonts w:ascii="Times New Roman" w:hAnsi="Times New Roman" w:cs="Times New Roman"/>
        </w:rPr>
        <w:tab/>
        <w:t xml:space="preserve">De Bruyne B, Pijls NHJ, Kalesan B, et al. Fractional flow reserve-guided PCI versus medical therapy in stable coronary disease. N Engl J Med 2012;367:991–1001. </w:t>
      </w:r>
    </w:p>
    <w:p w14:paraId="39AD281F" w14:textId="6E3DEB58" w:rsidR="0095370E" w:rsidRPr="0095370E" w:rsidRDefault="0095370E" w:rsidP="0095370E">
      <w:pPr>
        <w:pStyle w:val="Bibliography"/>
        <w:rPr>
          <w:rFonts w:ascii="Times New Roman" w:hAnsi="Times New Roman" w:cs="Times New Roman"/>
        </w:rPr>
      </w:pPr>
      <w:r w:rsidRPr="0095370E">
        <w:rPr>
          <w:rFonts w:ascii="Times New Roman" w:hAnsi="Times New Roman" w:cs="Times New Roman"/>
        </w:rPr>
        <w:t xml:space="preserve">6. </w:t>
      </w:r>
      <w:r w:rsidRPr="0095370E">
        <w:rPr>
          <w:rFonts w:ascii="Times New Roman" w:hAnsi="Times New Roman" w:cs="Times New Roman"/>
        </w:rPr>
        <w:tab/>
        <w:t xml:space="preserve">Spertus JA, Jones PG, Maron DJ, et al. Health-Status Outcomes with Invasive or Conservative Care in Coronary Disease. N Engl J Med 2020;382:1408–19. </w:t>
      </w:r>
    </w:p>
    <w:p w14:paraId="42E8F81D" w14:textId="587A7F6F" w:rsidR="0095370E" w:rsidRPr="0095370E" w:rsidRDefault="0095370E" w:rsidP="0095370E">
      <w:pPr>
        <w:pStyle w:val="Bibliography"/>
        <w:rPr>
          <w:rFonts w:ascii="Times New Roman" w:hAnsi="Times New Roman" w:cs="Times New Roman"/>
        </w:rPr>
      </w:pPr>
      <w:r w:rsidRPr="0095370E">
        <w:rPr>
          <w:rFonts w:ascii="Times New Roman" w:hAnsi="Times New Roman" w:cs="Times New Roman"/>
        </w:rPr>
        <w:t xml:space="preserve">7. </w:t>
      </w:r>
      <w:r w:rsidRPr="0095370E">
        <w:rPr>
          <w:rFonts w:ascii="Times New Roman" w:hAnsi="Times New Roman" w:cs="Times New Roman"/>
        </w:rPr>
        <w:tab/>
        <w:t xml:space="preserve">Ernst E, Resch KL. Concept of true and perceived placebo effects. BMJ 1995;311:551–3. </w:t>
      </w:r>
    </w:p>
    <w:p w14:paraId="7E835BFB" w14:textId="01D67542" w:rsidR="0095370E" w:rsidRPr="0095370E" w:rsidRDefault="0095370E" w:rsidP="0095370E">
      <w:pPr>
        <w:pStyle w:val="Bibliography"/>
        <w:rPr>
          <w:rFonts w:ascii="Times New Roman" w:hAnsi="Times New Roman" w:cs="Times New Roman"/>
        </w:rPr>
      </w:pPr>
      <w:r w:rsidRPr="0095370E">
        <w:rPr>
          <w:rFonts w:ascii="Times New Roman" w:hAnsi="Times New Roman" w:cs="Times New Roman"/>
        </w:rPr>
        <w:t xml:space="preserve">8. </w:t>
      </w:r>
      <w:r w:rsidRPr="0095370E">
        <w:rPr>
          <w:rFonts w:ascii="Times New Roman" w:hAnsi="Times New Roman" w:cs="Times New Roman"/>
        </w:rPr>
        <w:tab/>
        <w:t xml:space="preserve">Beard DJ, Campbell MK, Blazeby JM, et al. Considerations and methods for placebo controls in surgical trials (ASPIRE guidelines). Lancet 2020;395:828–38. </w:t>
      </w:r>
    </w:p>
    <w:p w14:paraId="106C9829" w14:textId="1B5D06C6" w:rsidR="0095370E" w:rsidRPr="0095370E" w:rsidRDefault="0095370E" w:rsidP="0095370E">
      <w:pPr>
        <w:pStyle w:val="Bibliography"/>
        <w:rPr>
          <w:rFonts w:ascii="Times New Roman" w:hAnsi="Times New Roman" w:cs="Times New Roman"/>
        </w:rPr>
      </w:pPr>
      <w:r w:rsidRPr="0095370E">
        <w:rPr>
          <w:rFonts w:ascii="Times New Roman" w:hAnsi="Times New Roman" w:cs="Times New Roman"/>
        </w:rPr>
        <w:t xml:space="preserve">9. </w:t>
      </w:r>
      <w:r w:rsidRPr="0095370E">
        <w:rPr>
          <w:rFonts w:ascii="Times New Roman" w:hAnsi="Times New Roman" w:cs="Times New Roman"/>
        </w:rPr>
        <w:tab/>
        <w:t xml:space="preserve">Al-Lamee R, Thompson D, Dehbi H-M, et al. Percutaneous coronary intervention in stable angina (ORBITA): a double-blind, randomised controlled trial. Lancet 2018;391:31–40. </w:t>
      </w:r>
    </w:p>
    <w:p w14:paraId="311606A1" w14:textId="5AD98A56" w:rsidR="0095370E" w:rsidRPr="0095370E" w:rsidRDefault="0095370E" w:rsidP="0095370E">
      <w:pPr>
        <w:pStyle w:val="Bibliography"/>
        <w:rPr>
          <w:rFonts w:ascii="Times New Roman" w:hAnsi="Times New Roman" w:cs="Times New Roman"/>
        </w:rPr>
      </w:pPr>
      <w:r w:rsidRPr="0095370E">
        <w:rPr>
          <w:rFonts w:ascii="Times New Roman" w:hAnsi="Times New Roman" w:cs="Times New Roman"/>
        </w:rPr>
        <w:t xml:space="preserve">10. </w:t>
      </w:r>
      <w:r w:rsidRPr="0095370E">
        <w:rPr>
          <w:rFonts w:ascii="Times New Roman" w:hAnsi="Times New Roman" w:cs="Times New Roman"/>
        </w:rPr>
        <w:tab/>
        <w:t xml:space="preserve">Nowbar AN, Rajkumar C, Foley M, et al. A double-blind randomised placebo-controlled trial of percutaneous coronary intervention for the relief of stable angina without antianginal medications: design and rationale of the ORBITA-2 trial. EuroIntervention 2022;17:1490–7. </w:t>
      </w:r>
    </w:p>
    <w:p w14:paraId="35092EFF" w14:textId="669CDCC2" w:rsidR="0095370E" w:rsidRPr="0095370E" w:rsidRDefault="0095370E" w:rsidP="0095370E">
      <w:pPr>
        <w:pStyle w:val="Bibliography"/>
        <w:rPr>
          <w:rFonts w:ascii="Times New Roman" w:hAnsi="Times New Roman" w:cs="Times New Roman"/>
        </w:rPr>
      </w:pPr>
      <w:r w:rsidRPr="0095370E">
        <w:rPr>
          <w:rFonts w:ascii="Times New Roman" w:hAnsi="Times New Roman" w:cs="Times New Roman"/>
        </w:rPr>
        <w:t xml:space="preserve">11. </w:t>
      </w:r>
      <w:r w:rsidRPr="0095370E">
        <w:rPr>
          <w:rFonts w:ascii="Times New Roman" w:hAnsi="Times New Roman" w:cs="Times New Roman"/>
        </w:rPr>
        <w:tab/>
        <w:t xml:space="preserve">Ganesananthan S, Rajkumar CA, Foley M, Francis D, Al-Lamee R. Remote digital smart device follow-up in prospective clinical trials: early insights from ORBITA-2, ORBITA-COSMIC, and ORBITA-STAR. Eur Heart J Suppl 2022;24:H32–42. </w:t>
      </w:r>
    </w:p>
    <w:p w14:paraId="3C5CC4AE" w14:textId="2ACDDE50" w:rsidR="0095370E" w:rsidRPr="0095370E" w:rsidRDefault="0095370E" w:rsidP="0095370E">
      <w:pPr>
        <w:pStyle w:val="Bibliography"/>
        <w:rPr>
          <w:rFonts w:ascii="Times New Roman" w:hAnsi="Times New Roman" w:cs="Times New Roman"/>
        </w:rPr>
      </w:pPr>
      <w:r w:rsidRPr="0095370E">
        <w:rPr>
          <w:rFonts w:ascii="Times New Roman" w:hAnsi="Times New Roman" w:cs="Times New Roman"/>
        </w:rPr>
        <w:t xml:space="preserve">12. </w:t>
      </w:r>
      <w:r w:rsidRPr="0095370E">
        <w:rPr>
          <w:rFonts w:ascii="Times New Roman" w:hAnsi="Times New Roman" w:cs="Times New Roman"/>
        </w:rPr>
        <w:tab/>
        <w:t xml:space="preserve">Nowbar AN, Howard JP, Shun-Shin MJ, et al. Daily angina documentation versus subsequent recall: development of a symptom smartphone app. Eur Heart J Digit Health 2022;3:276–83. </w:t>
      </w:r>
    </w:p>
    <w:p w14:paraId="4DF20B18" w14:textId="36D662C1" w:rsidR="0095370E" w:rsidRPr="0095370E" w:rsidRDefault="0095370E" w:rsidP="0095370E">
      <w:pPr>
        <w:pStyle w:val="Bibliography"/>
        <w:rPr>
          <w:rFonts w:ascii="Times New Roman" w:hAnsi="Times New Roman" w:cs="Times New Roman"/>
        </w:rPr>
      </w:pPr>
      <w:r w:rsidRPr="0095370E">
        <w:rPr>
          <w:rFonts w:ascii="Times New Roman" w:hAnsi="Times New Roman" w:cs="Times New Roman"/>
        </w:rPr>
        <w:t xml:space="preserve">13. </w:t>
      </w:r>
      <w:r w:rsidRPr="0095370E">
        <w:rPr>
          <w:rFonts w:ascii="Times New Roman" w:hAnsi="Times New Roman" w:cs="Times New Roman"/>
        </w:rPr>
        <w:tab/>
        <w:t xml:space="preserve">Cousins S, Blencowe NS, Tsang C, et al. Optimizing the design of invasive placebo interventions in randomized controlled trials. Br J Surg 2020;107:1114–22. </w:t>
      </w:r>
    </w:p>
    <w:p w14:paraId="59A08749" w14:textId="599748B9" w:rsidR="0095370E" w:rsidRPr="0095370E" w:rsidRDefault="0095370E" w:rsidP="0095370E">
      <w:pPr>
        <w:pStyle w:val="Bibliography"/>
        <w:rPr>
          <w:rFonts w:ascii="Times New Roman" w:hAnsi="Times New Roman" w:cs="Times New Roman"/>
        </w:rPr>
      </w:pPr>
      <w:r w:rsidRPr="0095370E">
        <w:rPr>
          <w:rFonts w:ascii="Times New Roman" w:hAnsi="Times New Roman" w:cs="Times New Roman"/>
        </w:rPr>
        <w:t xml:space="preserve">14. </w:t>
      </w:r>
      <w:r w:rsidRPr="0095370E">
        <w:rPr>
          <w:rFonts w:ascii="Times New Roman" w:hAnsi="Times New Roman" w:cs="Times New Roman"/>
        </w:rPr>
        <w:tab/>
        <w:t xml:space="preserve">Al-Lamee RK, Shun-Shin MJ, Howard JP, et al. Dobutamine Stress Echocardiography Ischemia as a Predictor of the Placebo-Controlled Efficacy of Percutaneous Coronary Intervention in Stable Coronary Artery Disease: The Stress Echocardiography-Stratified Analysis of ORBITA. Circulation 2019;140:1971–80. </w:t>
      </w:r>
    </w:p>
    <w:p w14:paraId="7E72E71D" w14:textId="1BCDCD68" w:rsidR="0095370E" w:rsidRPr="0095370E" w:rsidRDefault="0095370E" w:rsidP="0095370E">
      <w:pPr>
        <w:pStyle w:val="Bibliography"/>
        <w:rPr>
          <w:rFonts w:ascii="Times New Roman" w:hAnsi="Times New Roman" w:cs="Times New Roman"/>
        </w:rPr>
      </w:pPr>
      <w:r w:rsidRPr="0095370E">
        <w:rPr>
          <w:rFonts w:ascii="Times New Roman" w:hAnsi="Times New Roman" w:cs="Times New Roman"/>
        </w:rPr>
        <w:t xml:space="preserve">15. </w:t>
      </w:r>
      <w:r w:rsidRPr="0095370E">
        <w:rPr>
          <w:rFonts w:ascii="Times New Roman" w:hAnsi="Times New Roman" w:cs="Times New Roman"/>
        </w:rPr>
        <w:tab/>
        <w:t xml:space="preserve">Liu Q, Shepherd BE, Li C, Harrell FE. Modeling continuous response variables using ordinal regression. Stat Med 2017;36:4316–35. </w:t>
      </w:r>
    </w:p>
    <w:p w14:paraId="19193D72" w14:textId="414DCD59" w:rsidR="0095370E" w:rsidRPr="0095370E" w:rsidRDefault="0095370E" w:rsidP="0095370E">
      <w:pPr>
        <w:pStyle w:val="Bibliography"/>
        <w:rPr>
          <w:rFonts w:ascii="Times New Roman" w:hAnsi="Times New Roman" w:cs="Times New Roman"/>
        </w:rPr>
      </w:pPr>
      <w:r w:rsidRPr="0095370E">
        <w:rPr>
          <w:rFonts w:ascii="Times New Roman" w:hAnsi="Times New Roman" w:cs="Times New Roman"/>
        </w:rPr>
        <w:t xml:space="preserve">16. </w:t>
      </w:r>
      <w:r w:rsidRPr="0095370E">
        <w:rPr>
          <w:rFonts w:ascii="Times New Roman" w:hAnsi="Times New Roman" w:cs="Times New Roman"/>
        </w:rPr>
        <w:tab/>
        <w:t xml:space="preserve">Bang H, Ni L, Davis CE. Assessment of blinding in clinical trials. Controlled Clinical Trials 2004;25:143–56. </w:t>
      </w:r>
    </w:p>
    <w:p w14:paraId="78570644" w14:textId="77777777" w:rsidR="0095370E" w:rsidRPr="0095370E" w:rsidRDefault="0095370E" w:rsidP="0095370E">
      <w:pPr>
        <w:pStyle w:val="Bibliography"/>
        <w:rPr>
          <w:rFonts w:ascii="Times New Roman" w:hAnsi="Times New Roman" w:cs="Times New Roman"/>
        </w:rPr>
      </w:pPr>
      <w:r w:rsidRPr="0095370E">
        <w:rPr>
          <w:rFonts w:ascii="Times New Roman" w:hAnsi="Times New Roman" w:cs="Times New Roman"/>
        </w:rPr>
        <w:lastRenderedPageBreak/>
        <w:t xml:space="preserve">17. </w:t>
      </w:r>
      <w:r w:rsidRPr="0095370E">
        <w:rPr>
          <w:rFonts w:ascii="Times New Roman" w:hAnsi="Times New Roman" w:cs="Times New Roman"/>
        </w:rPr>
        <w:tab/>
        <w:t>R Core Team 2022. R: A language and environment for statistical computing. [Internet]. Available from: https://www.R-project.org/.</w:t>
      </w:r>
    </w:p>
    <w:p w14:paraId="3D986653" w14:textId="541A62E2" w:rsidR="0095370E" w:rsidRPr="0095370E" w:rsidRDefault="0095370E" w:rsidP="0095370E">
      <w:pPr>
        <w:pStyle w:val="Bibliography"/>
        <w:rPr>
          <w:rFonts w:ascii="Times New Roman" w:hAnsi="Times New Roman" w:cs="Times New Roman"/>
        </w:rPr>
      </w:pPr>
      <w:r w:rsidRPr="0095370E">
        <w:rPr>
          <w:rFonts w:ascii="Times New Roman" w:hAnsi="Times New Roman" w:cs="Times New Roman"/>
        </w:rPr>
        <w:t xml:space="preserve">18. </w:t>
      </w:r>
      <w:r w:rsidRPr="0095370E">
        <w:rPr>
          <w:rFonts w:ascii="Times New Roman" w:hAnsi="Times New Roman" w:cs="Times New Roman"/>
        </w:rPr>
        <w:tab/>
        <w:t>Harrell FE. rms: Regression Modeling Strategies. [Internet]. 2023;Available from: https://CRAN.R-project.org/package=rms</w:t>
      </w:r>
      <w:r w:rsidR="0021794F">
        <w:rPr>
          <w:rFonts w:ascii="Times New Roman" w:hAnsi="Times New Roman" w:cs="Times New Roman"/>
        </w:rPr>
        <w:t>.</w:t>
      </w:r>
    </w:p>
    <w:p w14:paraId="1A9A4F27" w14:textId="4614C217" w:rsidR="0095370E" w:rsidRPr="0095370E" w:rsidRDefault="0095370E" w:rsidP="0095370E">
      <w:pPr>
        <w:pStyle w:val="Bibliography"/>
        <w:rPr>
          <w:rFonts w:ascii="Times New Roman" w:hAnsi="Times New Roman" w:cs="Times New Roman"/>
        </w:rPr>
      </w:pPr>
      <w:r w:rsidRPr="0095370E">
        <w:rPr>
          <w:rFonts w:ascii="Times New Roman" w:hAnsi="Times New Roman" w:cs="Times New Roman"/>
        </w:rPr>
        <w:t xml:space="preserve">19. </w:t>
      </w:r>
      <w:r w:rsidRPr="0095370E">
        <w:rPr>
          <w:rFonts w:ascii="Times New Roman" w:hAnsi="Times New Roman" w:cs="Times New Roman"/>
        </w:rPr>
        <w:tab/>
        <w:t>Harrell FE. rmsb: Bayesian Regression Modeling Strategies. R package version 0.1.0,Strategies. 2022;Available from: https://CRAN.R-project.org/package=rmsb</w:t>
      </w:r>
      <w:r w:rsidR="0021794F">
        <w:rPr>
          <w:rFonts w:ascii="Times New Roman" w:hAnsi="Times New Roman" w:cs="Times New Roman"/>
        </w:rPr>
        <w:t>.</w:t>
      </w:r>
    </w:p>
    <w:p w14:paraId="2CDB4C35" w14:textId="617EA24C" w:rsidR="0095370E" w:rsidRPr="0095370E" w:rsidRDefault="0095370E" w:rsidP="0095370E">
      <w:pPr>
        <w:pStyle w:val="Bibliography"/>
        <w:rPr>
          <w:rFonts w:ascii="Times New Roman" w:hAnsi="Times New Roman" w:cs="Times New Roman"/>
        </w:rPr>
      </w:pPr>
      <w:r w:rsidRPr="0095370E">
        <w:rPr>
          <w:rFonts w:ascii="Times New Roman" w:hAnsi="Times New Roman" w:cs="Times New Roman"/>
        </w:rPr>
        <w:t xml:space="preserve">20. </w:t>
      </w:r>
      <w:r w:rsidRPr="0095370E">
        <w:rPr>
          <w:rFonts w:ascii="Times New Roman" w:hAnsi="Times New Roman" w:cs="Times New Roman"/>
        </w:rPr>
        <w:tab/>
        <w:t>Schwartz M, Mercaldo, N. BI: Blinding Assessment Indexes for Randomized, Controlled, Clinical   Trials. R package version 1.2.0, [Internet]. 2022;Available from: https://CRAN.R-project.org/package=BI</w:t>
      </w:r>
      <w:r w:rsidR="0021794F">
        <w:rPr>
          <w:rFonts w:ascii="Times New Roman" w:hAnsi="Times New Roman" w:cs="Times New Roman"/>
        </w:rPr>
        <w:t>.</w:t>
      </w:r>
    </w:p>
    <w:p w14:paraId="74075A34" w14:textId="60CB9C82" w:rsidR="0095370E" w:rsidRPr="0095370E" w:rsidRDefault="0095370E" w:rsidP="0095370E">
      <w:pPr>
        <w:pStyle w:val="Bibliography"/>
        <w:rPr>
          <w:rFonts w:ascii="Times New Roman" w:hAnsi="Times New Roman" w:cs="Times New Roman"/>
        </w:rPr>
      </w:pPr>
      <w:r w:rsidRPr="0095370E">
        <w:rPr>
          <w:rFonts w:ascii="Times New Roman" w:hAnsi="Times New Roman" w:cs="Times New Roman"/>
        </w:rPr>
        <w:t xml:space="preserve">21. </w:t>
      </w:r>
      <w:r w:rsidRPr="0095370E">
        <w:rPr>
          <w:rFonts w:ascii="Times New Roman" w:hAnsi="Times New Roman" w:cs="Times New Roman"/>
        </w:rPr>
        <w:tab/>
        <w:t xml:space="preserve">Knuuti J, Wijns W, Saraste A, et al. 2019 ESC Guidelines for the diagnosis and management of chronic coronary syndromes: The Task Force for the diagnosis and management of chronic coronary syndromes of the European Society of Cardiology (ESC). European Heart Journal 2020;41:407–77. </w:t>
      </w:r>
    </w:p>
    <w:p w14:paraId="591C6BA2" w14:textId="7E400482" w:rsidR="0095370E" w:rsidRPr="0095370E" w:rsidRDefault="0095370E" w:rsidP="0095370E">
      <w:pPr>
        <w:pStyle w:val="Bibliography"/>
        <w:rPr>
          <w:rFonts w:ascii="Times New Roman" w:hAnsi="Times New Roman" w:cs="Times New Roman"/>
        </w:rPr>
      </w:pPr>
      <w:r w:rsidRPr="0095370E">
        <w:rPr>
          <w:rFonts w:ascii="Times New Roman" w:hAnsi="Times New Roman" w:cs="Times New Roman"/>
        </w:rPr>
        <w:t xml:space="preserve">22. </w:t>
      </w:r>
      <w:r w:rsidRPr="0095370E">
        <w:rPr>
          <w:rFonts w:ascii="Times New Roman" w:hAnsi="Times New Roman" w:cs="Times New Roman"/>
        </w:rPr>
        <w:tab/>
        <w:t xml:space="preserve">Virani SS, Newby LK, Arnold SV, et al. 2023 AHA/ACC/ACCP/ASPC/NLA/PCNA Guideline for the Management of Patients With Chronic Coronary Disease: A Report of the American Heart Association/American College of Cardiology Joint Committee on Clinical Practice Guidelines. Circulation 2023;148:e9–119. </w:t>
      </w:r>
    </w:p>
    <w:p w14:paraId="325A1186" w14:textId="78F9F4E5" w:rsidR="0095370E" w:rsidRPr="0095370E" w:rsidRDefault="0095370E" w:rsidP="0095370E">
      <w:pPr>
        <w:pStyle w:val="Bibliography"/>
        <w:rPr>
          <w:rFonts w:ascii="Times New Roman" w:hAnsi="Times New Roman" w:cs="Times New Roman"/>
        </w:rPr>
      </w:pPr>
      <w:r w:rsidRPr="0095370E">
        <w:rPr>
          <w:rFonts w:ascii="Times New Roman" w:hAnsi="Times New Roman" w:cs="Times New Roman"/>
        </w:rPr>
        <w:t xml:space="preserve">23. </w:t>
      </w:r>
      <w:r w:rsidRPr="0095370E">
        <w:rPr>
          <w:rFonts w:ascii="Times New Roman" w:hAnsi="Times New Roman" w:cs="Times New Roman"/>
        </w:rPr>
        <w:tab/>
        <w:t xml:space="preserve">Shen L, Vavalle JP, Broderick S, Shaw LK, Douglas PS. Antianginal medications and long-term outcomes after elective catheterization in patients with coronary artery disease. Clin Cardiol 2016;39:721–7. </w:t>
      </w:r>
    </w:p>
    <w:p w14:paraId="445F1C31" w14:textId="2834F732" w:rsidR="0095370E" w:rsidRPr="0095370E" w:rsidRDefault="0095370E" w:rsidP="0095370E">
      <w:pPr>
        <w:pStyle w:val="Bibliography"/>
        <w:rPr>
          <w:rFonts w:ascii="Times New Roman" w:hAnsi="Times New Roman" w:cs="Times New Roman"/>
        </w:rPr>
      </w:pPr>
      <w:r w:rsidRPr="0095370E">
        <w:rPr>
          <w:rFonts w:ascii="Times New Roman" w:hAnsi="Times New Roman" w:cs="Times New Roman"/>
        </w:rPr>
        <w:t xml:space="preserve">24. </w:t>
      </w:r>
      <w:r w:rsidRPr="0095370E">
        <w:rPr>
          <w:rFonts w:ascii="Times New Roman" w:hAnsi="Times New Roman" w:cs="Times New Roman"/>
        </w:rPr>
        <w:tab/>
        <w:t xml:space="preserve">Foley M, Rajkumar CA, Shun-Shin M, et al. Achieving Optimal Medical Therapy: Insights From the ORBITA Trial. J Am Heart Assoc 2021;10:e017381. </w:t>
      </w:r>
    </w:p>
    <w:p w14:paraId="0FC96DD4" w14:textId="12FBF256" w:rsidR="0095370E" w:rsidRPr="0095370E" w:rsidRDefault="0095370E" w:rsidP="0095370E">
      <w:pPr>
        <w:pStyle w:val="Bibliography"/>
        <w:rPr>
          <w:rFonts w:ascii="Times New Roman" w:hAnsi="Times New Roman" w:cs="Times New Roman"/>
        </w:rPr>
      </w:pPr>
      <w:r w:rsidRPr="0095370E">
        <w:rPr>
          <w:rFonts w:ascii="Times New Roman" w:hAnsi="Times New Roman" w:cs="Times New Roman"/>
        </w:rPr>
        <w:t xml:space="preserve">25. </w:t>
      </w:r>
      <w:r w:rsidRPr="0095370E">
        <w:rPr>
          <w:rFonts w:ascii="Times New Roman" w:hAnsi="Times New Roman" w:cs="Times New Roman"/>
        </w:rPr>
        <w:tab/>
        <w:t xml:space="preserve">Böhm M, Kario K, Kandzari DE, et al. Efficacy of catheter-based renal denervation in the absence of antihypertensive medications (SPYRAL HTN-OFF MED Pivotal): a multicentre, randomised, sham-controlled trial. Lancet 2020;395:1444–51. </w:t>
      </w:r>
    </w:p>
    <w:p w14:paraId="3D871251" w14:textId="668C976B" w:rsidR="0095370E" w:rsidRPr="0095370E" w:rsidRDefault="0095370E" w:rsidP="0095370E">
      <w:pPr>
        <w:pStyle w:val="Bibliography"/>
        <w:rPr>
          <w:rFonts w:ascii="Times New Roman" w:hAnsi="Times New Roman" w:cs="Times New Roman"/>
        </w:rPr>
      </w:pPr>
      <w:r w:rsidRPr="0095370E">
        <w:rPr>
          <w:rFonts w:ascii="Times New Roman" w:hAnsi="Times New Roman" w:cs="Times New Roman"/>
        </w:rPr>
        <w:t xml:space="preserve">26. </w:t>
      </w:r>
      <w:r w:rsidRPr="0095370E">
        <w:rPr>
          <w:rFonts w:ascii="Times New Roman" w:hAnsi="Times New Roman" w:cs="Times New Roman"/>
        </w:rPr>
        <w:tab/>
        <w:t xml:space="preserve">Howard JP, Francis DP. Overcoming the three biases obscuring the science of renal denervation in humans: big-day bias, check-once-more bias and I-will-take-it-now bias. Trends Cardiovasc Med 2015;25:116–8. </w:t>
      </w:r>
    </w:p>
    <w:p w14:paraId="01D67F07" w14:textId="3A99DD55" w:rsidR="0095370E" w:rsidRPr="0095370E" w:rsidRDefault="0095370E" w:rsidP="0095370E">
      <w:pPr>
        <w:pStyle w:val="Bibliography"/>
        <w:rPr>
          <w:rFonts w:ascii="Times New Roman" w:hAnsi="Times New Roman" w:cs="Times New Roman"/>
        </w:rPr>
      </w:pPr>
      <w:r w:rsidRPr="0095370E">
        <w:rPr>
          <w:rFonts w:ascii="Times New Roman" w:hAnsi="Times New Roman" w:cs="Times New Roman"/>
        </w:rPr>
        <w:t xml:space="preserve">27. </w:t>
      </w:r>
      <w:r w:rsidRPr="0095370E">
        <w:rPr>
          <w:rFonts w:ascii="Times New Roman" w:hAnsi="Times New Roman" w:cs="Times New Roman"/>
        </w:rPr>
        <w:tab/>
        <w:t xml:space="preserve">Dickert NW, Miller FG. Sham-Controlled Trials for Coronary Interventions: Ethically Acceptable and Ethically Important. J Am Coll Cardiol 2018;71:95–7. </w:t>
      </w:r>
    </w:p>
    <w:p w14:paraId="1CD3DB9A" w14:textId="3BCCCA37" w:rsidR="0095370E" w:rsidRPr="0095370E" w:rsidRDefault="0095370E" w:rsidP="0095370E">
      <w:pPr>
        <w:pStyle w:val="Bibliography"/>
        <w:rPr>
          <w:rFonts w:ascii="Times New Roman" w:hAnsi="Times New Roman" w:cs="Times New Roman"/>
        </w:rPr>
      </w:pPr>
      <w:r w:rsidRPr="0095370E">
        <w:rPr>
          <w:rFonts w:ascii="Times New Roman" w:hAnsi="Times New Roman" w:cs="Times New Roman"/>
        </w:rPr>
        <w:t xml:space="preserve">28. </w:t>
      </w:r>
      <w:r w:rsidRPr="0095370E">
        <w:rPr>
          <w:rFonts w:ascii="Times New Roman" w:hAnsi="Times New Roman" w:cs="Times New Roman"/>
        </w:rPr>
        <w:tab/>
        <w:t xml:space="preserve">Patel MR, Calhoon JH, Dehmer GJ, et al. ACC/AATS/AHA/ASE/ASNC/SCAI/SCCT/STS 2017 Appropriate Use Criteria for Coronary Revascularization in Patients With Stable Ischemic Heart Disease: A Report of the American College of Cardiology Appropriate Use Criteria Task Force, American Association for Thoracic Surgery, American Heart Association, American Society of Echocardiography, American Society of Nuclear Cardiology, Society for Cardiovascular Angiography and Interventions, Society of Cardiovascular Computed Tomography, and Society of Thoracic Surgeons. J Am Coll Cardiol 2017;69:2212–41. </w:t>
      </w:r>
    </w:p>
    <w:p w14:paraId="069C754C" w14:textId="3A766CA2" w:rsidR="0095370E" w:rsidRPr="0095370E" w:rsidRDefault="0095370E" w:rsidP="0095370E">
      <w:pPr>
        <w:pStyle w:val="Bibliography"/>
        <w:rPr>
          <w:rFonts w:ascii="Times New Roman" w:hAnsi="Times New Roman" w:cs="Times New Roman"/>
        </w:rPr>
      </w:pPr>
      <w:r w:rsidRPr="0095370E">
        <w:rPr>
          <w:rFonts w:ascii="Times New Roman" w:hAnsi="Times New Roman" w:cs="Times New Roman"/>
        </w:rPr>
        <w:t xml:space="preserve">29. </w:t>
      </w:r>
      <w:r w:rsidRPr="0095370E">
        <w:rPr>
          <w:rFonts w:ascii="Times New Roman" w:hAnsi="Times New Roman" w:cs="Times New Roman"/>
        </w:rPr>
        <w:tab/>
        <w:t xml:space="preserve">Borer JS, Fox K, Jaillon P, Lerebours G, Ivabradine Investigators Group. Antianginal and antiischemic effects of ivabradine, an I(f) inhibitor, in stable angina: a randomized, double-blind, multicentered, placebo-controlled trial. Circulation 2003;107:817–23. </w:t>
      </w:r>
    </w:p>
    <w:p w14:paraId="3B4CA0A1" w14:textId="6C3255B8" w:rsidR="0095370E" w:rsidRPr="0095370E" w:rsidRDefault="0095370E" w:rsidP="0095370E">
      <w:pPr>
        <w:pStyle w:val="Bibliography"/>
        <w:rPr>
          <w:rFonts w:ascii="Times New Roman" w:hAnsi="Times New Roman" w:cs="Times New Roman"/>
        </w:rPr>
      </w:pPr>
      <w:r w:rsidRPr="0095370E">
        <w:rPr>
          <w:rFonts w:ascii="Times New Roman" w:hAnsi="Times New Roman" w:cs="Times New Roman"/>
        </w:rPr>
        <w:lastRenderedPageBreak/>
        <w:t xml:space="preserve">30. </w:t>
      </w:r>
      <w:r w:rsidRPr="0095370E">
        <w:rPr>
          <w:rFonts w:ascii="Times New Roman" w:hAnsi="Times New Roman" w:cs="Times New Roman"/>
        </w:rPr>
        <w:tab/>
        <w:t xml:space="preserve">Chaitman BR, Skettino SL, Parker JO, et al. Anti-ischemic effects and long-term survival during ranolazine monotherapy in patients with chronic severe angina. J Am Coll Cardiol 2004;43:1375–82. </w:t>
      </w:r>
    </w:p>
    <w:p w14:paraId="05BB06ED" w14:textId="620F7000" w:rsidR="0095370E" w:rsidRPr="0095370E" w:rsidRDefault="0095370E" w:rsidP="0095370E">
      <w:pPr>
        <w:pStyle w:val="Bibliography"/>
        <w:rPr>
          <w:rFonts w:ascii="Times New Roman" w:hAnsi="Times New Roman" w:cs="Times New Roman"/>
        </w:rPr>
      </w:pPr>
      <w:r w:rsidRPr="0095370E">
        <w:rPr>
          <w:rFonts w:ascii="Times New Roman" w:hAnsi="Times New Roman" w:cs="Times New Roman"/>
        </w:rPr>
        <w:t xml:space="preserve">31. </w:t>
      </w:r>
      <w:r w:rsidRPr="0095370E">
        <w:rPr>
          <w:rFonts w:ascii="Times New Roman" w:hAnsi="Times New Roman" w:cs="Times New Roman"/>
        </w:rPr>
        <w:tab/>
        <w:t xml:space="preserve">Desai NR, Bradley SM, Parzynski CS, et al. Appropriate Use Criteria for Coronary Revascularization and Trends in Utilization, Patient Selection, and Appropriateness of Percutaneous Coronary Intervention. JAMA 2015;314:2045–53. </w:t>
      </w:r>
    </w:p>
    <w:p w14:paraId="3F34E8F4" w14:textId="3572B4B5" w:rsidR="00DC4D1A" w:rsidRDefault="007E6E30" w:rsidP="00D6335D">
      <w:pPr>
        <w:jc w:val="both"/>
        <w:rPr>
          <w:rFonts w:ascii="Times New Roman" w:eastAsia="Times New Roman" w:hAnsi="Times New Roman" w:cs="Times New Roman"/>
          <w:b/>
          <w:color w:val="000000" w:themeColor="text1"/>
        </w:rPr>
      </w:pPr>
      <w:r w:rsidRPr="00D6335D">
        <w:rPr>
          <w:rFonts w:ascii="Times New Roman" w:eastAsia="Times New Roman" w:hAnsi="Times New Roman" w:cs="Times New Roman"/>
          <w:b/>
          <w:color w:val="000000" w:themeColor="text1"/>
        </w:rPr>
        <w:fldChar w:fldCharType="end"/>
      </w:r>
    </w:p>
    <w:p w14:paraId="1C36BCB8" w14:textId="12BE3842" w:rsidR="00DE6239" w:rsidRPr="00D6335D" w:rsidRDefault="00DE6239" w:rsidP="00D6335D">
      <w:pPr>
        <w:jc w:val="both"/>
        <w:rPr>
          <w:rFonts w:ascii="Times New Roman" w:eastAsia="Times New Roman" w:hAnsi="Times New Roman" w:cs="Times New Roman"/>
          <w:b/>
          <w:color w:val="000000" w:themeColor="text1"/>
        </w:rPr>
        <w:sectPr w:rsidR="00DE6239" w:rsidRPr="00D6335D">
          <w:pgSz w:w="11909" w:h="16834"/>
          <w:pgMar w:top="1440" w:right="1440" w:bottom="1440" w:left="1440" w:header="720" w:footer="720" w:gutter="0"/>
          <w:cols w:space="720"/>
        </w:sectPr>
      </w:pPr>
    </w:p>
    <w:tbl>
      <w:tblPr>
        <w:tblStyle w:val="a"/>
        <w:tblW w:w="8880" w:type="dxa"/>
        <w:tblBorders>
          <w:top w:val="single" w:sz="12" w:space="0" w:color="A8A8A8"/>
          <w:left w:val="single" w:sz="12" w:space="0" w:color="D3D3D3"/>
          <w:bottom w:val="single" w:sz="12" w:space="0" w:color="A8A8A8"/>
          <w:right w:val="single" w:sz="12" w:space="0" w:color="D3D3D3"/>
          <w:insideH w:val="single" w:sz="12" w:space="0" w:color="A8A8A8"/>
          <w:insideV w:val="single" w:sz="12" w:space="0" w:color="D3D3D3"/>
        </w:tblBorders>
        <w:tblLayout w:type="fixed"/>
        <w:tblLook w:val="0600" w:firstRow="0" w:lastRow="0" w:firstColumn="0" w:lastColumn="0" w:noHBand="1" w:noVBand="1"/>
      </w:tblPr>
      <w:tblGrid>
        <w:gridCol w:w="3371"/>
        <w:gridCol w:w="1564"/>
        <w:gridCol w:w="2025"/>
        <w:gridCol w:w="1920"/>
      </w:tblGrid>
      <w:tr w:rsidR="00DE6239" w:rsidRPr="004B1C30" w14:paraId="33F0F102" w14:textId="77777777" w:rsidTr="00D75DD2">
        <w:trPr>
          <w:trHeight w:val="810"/>
        </w:trPr>
        <w:tc>
          <w:tcPr>
            <w:tcW w:w="8880" w:type="dxa"/>
            <w:gridSpan w:val="4"/>
            <w:tcBorders>
              <w:top w:val="nil"/>
              <w:left w:val="nil"/>
              <w:bottom w:val="nil"/>
              <w:right w:val="nil"/>
            </w:tcBorders>
            <w:shd w:val="clear" w:color="auto" w:fill="auto"/>
            <w:tcMar>
              <w:top w:w="80" w:type="dxa"/>
              <w:left w:w="80" w:type="dxa"/>
              <w:bottom w:w="100" w:type="dxa"/>
              <w:right w:w="80" w:type="dxa"/>
            </w:tcMar>
          </w:tcPr>
          <w:p w14:paraId="13620F48" w14:textId="34FFAE48" w:rsidR="00DE6239" w:rsidRPr="007C292E" w:rsidRDefault="00DE6239" w:rsidP="0081179D">
            <w:pPr>
              <w:spacing w:line="240" w:lineRule="auto"/>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lastRenderedPageBreak/>
              <w:t>Table 1. Baseline Patient Characteristics</w:t>
            </w:r>
          </w:p>
        </w:tc>
      </w:tr>
      <w:tr w:rsidR="004B3A06" w:rsidRPr="004B1C30" w14:paraId="3AEEED41" w14:textId="77777777" w:rsidTr="0081179D">
        <w:trPr>
          <w:trHeight w:val="810"/>
        </w:trPr>
        <w:tc>
          <w:tcPr>
            <w:tcW w:w="3371" w:type="dxa"/>
            <w:tcBorders>
              <w:top w:val="nil"/>
              <w:left w:val="single" w:sz="6" w:space="0" w:color="000000"/>
              <w:bottom w:val="single" w:sz="6" w:space="0" w:color="000000"/>
              <w:right w:val="single" w:sz="6" w:space="0" w:color="000000"/>
            </w:tcBorders>
            <w:shd w:val="clear" w:color="auto" w:fill="CCCCCC"/>
            <w:tcMar>
              <w:top w:w="80" w:type="dxa"/>
              <w:left w:w="80" w:type="dxa"/>
              <w:bottom w:w="100" w:type="dxa"/>
              <w:right w:w="80" w:type="dxa"/>
            </w:tcMar>
          </w:tcPr>
          <w:p w14:paraId="48FD2111" w14:textId="77777777" w:rsidR="00D6335D" w:rsidRDefault="00D6335D" w:rsidP="00DC4D1A">
            <w:pPr>
              <w:spacing w:line="240" w:lineRule="auto"/>
              <w:rPr>
                <w:rFonts w:ascii="Times New Roman" w:eastAsia="Times New Roman" w:hAnsi="Times New Roman" w:cs="Times New Roman"/>
                <w:color w:val="000000" w:themeColor="text1"/>
              </w:rPr>
            </w:pPr>
          </w:p>
          <w:p w14:paraId="1438BE4F" w14:textId="77777777" w:rsidR="00D6335D" w:rsidRPr="004B1C30" w:rsidRDefault="00D6335D" w:rsidP="00DC4D1A">
            <w:pPr>
              <w:spacing w:line="240" w:lineRule="auto"/>
              <w:rPr>
                <w:rFonts w:ascii="Times New Roman" w:eastAsia="Times New Roman" w:hAnsi="Times New Roman" w:cs="Times New Roman"/>
                <w:color w:val="000000" w:themeColor="text1"/>
              </w:rPr>
            </w:pPr>
          </w:p>
        </w:tc>
        <w:tc>
          <w:tcPr>
            <w:tcW w:w="1564" w:type="dxa"/>
            <w:tcBorders>
              <w:top w:val="nil"/>
              <w:left w:val="single" w:sz="6" w:space="0" w:color="000000"/>
              <w:bottom w:val="single" w:sz="6" w:space="0" w:color="000000"/>
              <w:right w:val="single" w:sz="6" w:space="0" w:color="000000"/>
            </w:tcBorders>
            <w:shd w:val="clear" w:color="auto" w:fill="CCCCCC"/>
            <w:tcMar>
              <w:top w:w="80" w:type="dxa"/>
              <w:left w:w="80" w:type="dxa"/>
              <w:bottom w:w="100" w:type="dxa"/>
              <w:right w:w="80" w:type="dxa"/>
            </w:tcMar>
            <w:vAlign w:val="bottom"/>
          </w:tcPr>
          <w:p w14:paraId="61DDEE06" w14:textId="77777777" w:rsidR="009462CF" w:rsidRPr="0081179D" w:rsidRDefault="004B3A06" w:rsidP="00DC4D1A">
            <w:pPr>
              <w:spacing w:line="240" w:lineRule="auto"/>
              <w:jc w:val="center"/>
              <w:rPr>
                <w:rFonts w:ascii="Times New Roman" w:eastAsia="Times New Roman" w:hAnsi="Times New Roman" w:cs="Times New Roman"/>
                <w:b/>
                <w:color w:val="000000" w:themeColor="text1"/>
              </w:rPr>
            </w:pPr>
            <w:r w:rsidRPr="007C292E">
              <w:rPr>
                <w:rFonts w:ascii="Times New Roman" w:eastAsia="Times New Roman" w:hAnsi="Times New Roman" w:cs="Times New Roman"/>
                <w:b/>
                <w:color w:val="000000" w:themeColor="text1"/>
              </w:rPr>
              <w:t>PCI</w:t>
            </w:r>
          </w:p>
          <w:p w14:paraId="5FE9A527" w14:textId="696445B4" w:rsidR="004B3A06" w:rsidRPr="0081179D" w:rsidRDefault="007C292E" w:rsidP="00DC4D1A">
            <w:pPr>
              <w:spacing w:line="240" w:lineRule="auto"/>
              <w:jc w:val="center"/>
              <w:rPr>
                <w:rFonts w:ascii="Times New Roman" w:eastAsia="Times New Roman" w:hAnsi="Times New Roman" w:cs="Times New Roman"/>
                <w:b/>
                <w:color w:val="000000" w:themeColor="text1"/>
              </w:rPr>
            </w:pPr>
            <w:r w:rsidRPr="0081179D">
              <w:rPr>
                <w:rFonts w:ascii="Times New Roman" w:eastAsia="Times New Roman" w:hAnsi="Times New Roman" w:cs="Times New Roman"/>
                <w:b/>
                <w:color w:val="000000" w:themeColor="text1"/>
              </w:rPr>
              <w:t>(</w:t>
            </w:r>
            <w:r w:rsidR="004B3A06" w:rsidRPr="0081179D">
              <w:rPr>
                <w:rFonts w:ascii="Times New Roman" w:eastAsia="Times New Roman" w:hAnsi="Times New Roman" w:cs="Times New Roman"/>
                <w:b/>
                <w:color w:val="000000" w:themeColor="text1"/>
              </w:rPr>
              <w:t>N=151</w:t>
            </w:r>
            <w:r w:rsidRPr="0081179D">
              <w:rPr>
                <w:rFonts w:ascii="Times New Roman" w:eastAsia="Times New Roman" w:hAnsi="Times New Roman" w:cs="Times New Roman"/>
                <w:b/>
                <w:color w:val="000000" w:themeColor="text1"/>
              </w:rPr>
              <w:t>)</w:t>
            </w:r>
          </w:p>
        </w:tc>
        <w:tc>
          <w:tcPr>
            <w:tcW w:w="2025" w:type="dxa"/>
            <w:tcBorders>
              <w:top w:val="nil"/>
              <w:left w:val="single" w:sz="6" w:space="0" w:color="000000"/>
              <w:bottom w:val="single" w:sz="6" w:space="0" w:color="000000"/>
              <w:right w:val="single" w:sz="6" w:space="0" w:color="000000"/>
            </w:tcBorders>
            <w:shd w:val="clear" w:color="auto" w:fill="CCCCCC"/>
            <w:tcMar>
              <w:top w:w="80" w:type="dxa"/>
              <w:left w:w="80" w:type="dxa"/>
              <w:bottom w:w="100" w:type="dxa"/>
              <w:right w:w="80" w:type="dxa"/>
            </w:tcMar>
            <w:vAlign w:val="bottom"/>
          </w:tcPr>
          <w:p w14:paraId="4EB68019" w14:textId="77777777" w:rsidR="009462CF" w:rsidRPr="0081179D" w:rsidRDefault="004B3A06" w:rsidP="00DC4D1A">
            <w:pPr>
              <w:spacing w:line="240" w:lineRule="auto"/>
              <w:jc w:val="center"/>
              <w:rPr>
                <w:rFonts w:ascii="Times New Roman" w:eastAsia="Times New Roman" w:hAnsi="Times New Roman" w:cs="Times New Roman"/>
                <w:b/>
                <w:color w:val="000000" w:themeColor="text1"/>
              </w:rPr>
            </w:pPr>
            <w:r w:rsidRPr="007C292E">
              <w:rPr>
                <w:rFonts w:ascii="Times New Roman" w:eastAsia="Times New Roman" w:hAnsi="Times New Roman" w:cs="Times New Roman"/>
                <w:b/>
                <w:color w:val="000000" w:themeColor="text1"/>
              </w:rPr>
              <w:t>Placebo</w:t>
            </w:r>
          </w:p>
          <w:p w14:paraId="2171BBCF" w14:textId="690C4178" w:rsidR="004B3A06" w:rsidRPr="0081179D" w:rsidRDefault="007C292E" w:rsidP="00DC4D1A">
            <w:pPr>
              <w:spacing w:line="240" w:lineRule="auto"/>
              <w:jc w:val="center"/>
              <w:rPr>
                <w:rFonts w:ascii="Times New Roman" w:eastAsia="Times New Roman" w:hAnsi="Times New Roman" w:cs="Times New Roman"/>
                <w:b/>
                <w:color w:val="000000" w:themeColor="text1"/>
              </w:rPr>
            </w:pPr>
            <w:r w:rsidRPr="0081179D">
              <w:rPr>
                <w:rFonts w:ascii="Times New Roman" w:eastAsia="Times New Roman" w:hAnsi="Times New Roman" w:cs="Times New Roman"/>
                <w:b/>
                <w:color w:val="000000" w:themeColor="text1"/>
              </w:rPr>
              <w:t>(</w:t>
            </w:r>
            <w:r w:rsidR="004B3A06" w:rsidRPr="0081179D">
              <w:rPr>
                <w:rFonts w:ascii="Times New Roman" w:eastAsia="Times New Roman" w:hAnsi="Times New Roman" w:cs="Times New Roman"/>
                <w:b/>
                <w:color w:val="000000" w:themeColor="text1"/>
              </w:rPr>
              <w:t>N=150</w:t>
            </w:r>
            <w:r w:rsidRPr="0081179D">
              <w:rPr>
                <w:rFonts w:ascii="Times New Roman" w:eastAsia="Times New Roman" w:hAnsi="Times New Roman" w:cs="Times New Roman"/>
                <w:b/>
                <w:color w:val="000000" w:themeColor="text1"/>
              </w:rPr>
              <w:t>)</w:t>
            </w:r>
          </w:p>
        </w:tc>
        <w:tc>
          <w:tcPr>
            <w:tcW w:w="1920" w:type="dxa"/>
            <w:tcBorders>
              <w:top w:val="nil"/>
              <w:left w:val="single" w:sz="6" w:space="0" w:color="000000"/>
              <w:bottom w:val="single" w:sz="6" w:space="0" w:color="000000"/>
              <w:right w:val="single" w:sz="6" w:space="0" w:color="000000"/>
            </w:tcBorders>
            <w:shd w:val="clear" w:color="auto" w:fill="CCCCCC"/>
            <w:tcMar>
              <w:top w:w="80" w:type="dxa"/>
              <w:left w:w="80" w:type="dxa"/>
              <w:bottom w:w="100" w:type="dxa"/>
              <w:right w:w="80" w:type="dxa"/>
            </w:tcMar>
            <w:vAlign w:val="bottom"/>
          </w:tcPr>
          <w:p w14:paraId="65FAE88B" w14:textId="77777777" w:rsidR="009462CF" w:rsidRPr="0081179D" w:rsidRDefault="004B3A06" w:rsidP="00DC4D1A">
            <w:pPr>
              <w:spacing w:line="240" w:lineRule="auto"/>
              <w:jc w:val="center"/>
              <w:rPr>
                <w:rFonts w:ascii="Times New Roman" w:eastAsia="Times New Roman" w:hAnsi="Times New Roman" w:cs="Times New Roman"/>
                <w:b/>
                <w:color w:val="000000" w:themeColor="text1"/>
              </w:rPr>
            </w:pPr>
            <w:r w:rsidRPr="007C292E">
              <w:rPr>
                <w:rFonts w:ascii="Times New Roman" w:eastAsia="Times New Roman" w:hAnsi="Times New Roman" w:cs="Times New Roman"/>
                <w:b/>
                <w:color w:val="000000" w:themeColor="text1"/>
              </w:rPr>
              <w:t>Overall</w:t>
            </w:r>
          </w:p>
          <w:p w14:paraId="233ECA98" w14:textId="69CD26F0" w:rsidR="004B3A06" w:rsidRPr="0081179D" w:rsidRDefault="004B3A06" w:rsidP="00DC4D1A">
            <w:pPr>
              <w:spacing w:line="240" w:lineRule="auto"/>
              <w:jc w:val="center"/>
              <w:rPr>
                <w:rFonts w:ascii="Times New Roman" w:eastAsia="Times New Roman" w:hAnsi="Times New Roman" w:cs="Times New Roman"/>
                <w:b/>
                <w:color w:val="000000" w:themeColor="text1"/>
              </w:rPr>
            </w:pPr>
            <w:r w:rsidRPr="0081179D">
              <w:rPr>
                <w:rFonts w:ascii="Times New Roman" w:eastAsia="Times New Roman" w:hAnsi="Times New Roman" w:cs="Times New Roman"/>
                <w:b/>
                <w:color w:val="000000" w:themeColor="text1"/>
              </w:rPr>
              <w:t xml:space="preserve"> </w:t>
            </w:r>
            <w:r w:rsidR="007C292E" w:rsidRPr="0081179D">
              <w:rPr>
                <w:rFonts w:ascii="Times New Roman" w:eastAsia="Times New Roman" w:hAnsi="Times New Roman" w:cs="Times New Roman"/>
                <w:b/>
                <w:color w:val="000000" w:themeColor="text1"/>
              </w:rPr>
              <w:t>(</w:t>
            </w:r>
            <w:r w:rsidRPr="0081179D">
              <w:rPr>
                <w:rFonts w:ascii="Times New Roman" w:eastAsia="Times New Roman" w:hAnsi="Times New Roman" w:cs="Times New Roman"/>
                <w:b/>
                <w:color w:val="000000" w:themeColor="text1"/>
              </w:rPr>
              <w:t>N=301</w:t>
            </w:r>
            <w:r w:rsidR="007C292E" w:rsidRPr="0081179D">
              <w:rPr>
                <w:rFonts w:ascii="Times New Roman" w:eastAsia="Times New Roman" w:hAnsi="Times New Roman" w:cs="Times New Roman"/>
                <w:b/>
                <w:color w:val="000000" w:themeColor="text1"/>
              </w:rPr>
              <w:t>)</w:t>
            </w:r>
          </w:p>
        </w:tc>
      </w:tr>
      <w:tr w:rsidR="004B3A06" w:rsidRPr="004B1C30" w14:paraId="09D4C01F" w14:textId="77777777" w:rsidTr="00DC4D1A">
        <w:trPr>
          <w:trHeight w:val="540"/>
        </w:trPr>
        <w:tc>
          <w:tcPr>
            <w:tcW w:w="3371"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tcPr>
          <w:p w14:paraId="7B10ADC0" w14:textId="767D33A1" w:rsidR="004B3A06" w:rsidRPr="004B1C30" w:rsidRDefault="004B3A06" w:rsidP="00DC4D1A">
            <w:pPr>
              <w:spacing w:line="240" w:lineRule="auto"/>
              <w:jc w:val="both"/>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Age</w:t>
            </w:r>
            <w:r w:rsidR="00006D0F">
              <w:rPr>
                <w:rFonts w:ascii="Times New Roman" w:eastAsia="Times New Roman" w:hAnsi="Times New Roman" w:cs="Times New Roman"/>
                <w:color w:val="000000" w:themeColor="text1"/>
              </w:rPr>
              <w:t xml:space="preserve"> (years)</w:t>
            </w:r>
          </w:p>
        </w:tc>
        <w:tc>
          <w:tcPr>
            <w:tcW w:w="1564"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49E6A878" w14:textId="1E4F25EE" w:rsidR="004B3A06" w:rsidRPr="004B1C30" w:rsidRDefault="004B3A06" w:rsidP="00DC4D1A">
            <w:pPr>
              <w:spacing w:line="240" w:lineRule="auto"/>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65</w:t>
            </w:r>
            <w:r w:rsidR="009462CF">
              <w:rPr>
                <w:rFonts w:ascii="Times New Roman" w:eastAsia="Times New Roman" w:hAnsi="Times New Roman" w:cs="Times New Roman"/>
                <w:color w:val="000000" w:themeColor="text1"/>
              </w:rPr>
              <w:sym w:font="Symbol" w:char="F0B1"/>
            </w:r>
            <w:r w:rsidRPr="004B1C30">
              <w:rPr>
                <w:rFonts w:ascii="Times New Roman" w:eastAsia="Times New Roman" w:hAnsi="Times New Roman" w:cs="Times New Roman"/>
                <w:color w:val="000000" w:themeColor="text1"/>
              </w:rPr>
              <w:t>9</w:t>
            </w:r>
          </w:p>
        </w:tc>
        <w:tc>
          <w:tcPr>
            <w:tcW w:w="2025"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30D9D7E4" w14:textId="00E2C965" w:rsidR="004B3A06" w:rsidRPr="004B1C30" w:rsidRDefault="004B3A06" w:rsidP="00DC4D1A">
            <w:pPr>
              <w:spacing w:line="240" w:lineRule="auto"/>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64</w:t>
            </w:r>
            <w:r w:rsidR="009462CF">
              <w:rPr>
                <w:rFonts w:ascii="Times New Roman" w:eastAsia="Times New Roman" w:hAnsi="Times New Roman" w:cs="Times New Roman"/>
                <w:color w:val="000000" w:themeColor="text1"/>
              </w:rPr>
              <w:sym w:font="Symbol" w:char="F0B1"/>
            </w:r>
            <w:r w:rsidRPr="004B1C30">
              <w:rPr>
                <w:rFonts w:ascii="Times New Roman" w:eastAsia="Times New Roman" w:hAnsi="Times New Roman" w:cs="Times New Roman"/>
                <w:color w:val="000000" w:themeColor="text1"/>
              </w:rPr>
              <w:t>9</w:t>
            </w:r>
          </w:p>
        </w:tc>
        <w:tc>
          <w:tcPr>
            <w:tcW w:w="1920"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303C0691" w14:textId="2E4EC7F3" w:rsidR="004B3A06" w:rsidRPr="004B1C30" w:rsidRDefault="004B3A06" w:rsidP="00DC4D1A">
            <w:pPr>
              <w:spacing w:line="240" w:lineRule="auto"/>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64</w:t>
            </w:r>
            <w:r w:rsidR="009462CF">
              <w:rPr>
                <w:rFonts w:ascii="Times New Roman" w:eastAsia="Times New Roman" w:hAnsi="Times New Roman" w:cs="Times New Roman"/>
                <w:color w:val="000000" w:themeColor="text1"/>
              </w:rPr>
              <w:sym w:font="Symbol" w:char="F0B1"/>
            </w:r>
            <w:r w:rsidRPr="004B1C30">
              <w:rPr>
                <w:rFonts w:ascii="Times New Roman" w:eastAsia="Times New Roman" w:hAnsi="Times New Roman" w:cs="Times New Roman"/>
                <w:color w:val="000000" w:themeColor="text1"/>
              </w:rPr>
              <w:t>9</w:t>
            </w:r>
          </w:p>
        </w:tc>
      </w:tr>
      <w:tr w:rsidR="004B3A06" w:rsidRPr="004B1C30" w14:paraId="631C9C33" w14:textId="77777777" w:rsidTr="00DC4D1A">
        <w:trPr>
          <w:trHeight w:val="525"/>
        </w:trPr>
        <w:tc>
          <w:tcPr>
            <w:tcW w:w="3371"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tcPr>
          <w:p w14:paraId="41DB17C3" w14:textId="51A6C840" w:rsidR="004B3A06" w:rsidRPr="004B1C30" w:rsidRDefault="004B3A06" w:rsidP="00DC4D1A">
            <w:pPr>
              <w:spacing w:line="240" w:lineRule="auto"/>
              <w:jc w:val="both"/>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Male</w:t>
            </w:r>
            <w:r w:rsidR="009462CF">
              <w:rPr>
                <w:rFonts w:ascii="Times New Roman" w:eastAsia="Times New Roman" w:hAnsi="Times New Roman" w:cs="Times New Roman"/>
                <w:color w:val="000000" w:themeColor="text1"/>
              </w:rPr>
              <w:t xml:space="preserve"> </w:t>
            </w:r>
            <w:r w:rsidR="009462CF">
              <w:rPr>
                <w:rFonts w:ascii="Times New Roman" w:eastAsia="Times New Roman" w:hAnsi="Times New Roman" w:cs="Times New Roman"/>
                <w:color w:val="000000" w:themeColor="text1"/>
              </w:rPr>
              <w:sym w:font="Symbol" w:char="F0BE"/>
            </w:r>
            <w:r w:rsidR="009462CF">
              <w:rPr>
                <w:rFonts w:ascii="Times New Roman" w:eastAsia="Times New Roman" w:hAnsi="Times New Roman" w:cs="Times New Roman"/>
                <w:color w:val="000000" w:themeColor="text1"/>
              </w:rPr>
              <w:t xml:space="preserve"> no. (%)</w:t>
            </w:r>
          </w:p>
        </w:tc>
        <w:tc>
          <w:tcPr>
            <w:tcW w:w="1564"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0D2B7E04" w14:textId="64A05404" w:rsidR="004B3A06" w:rsidRPr="004B1C30" w:rsidRDefault="004B3A06" w:rsidP="00DC4D1A">
            <w:pPr>
              <w:spacing w:line="240" w:lineRule="auto"/>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120 (79)</w:t>
            </w:r>
          </w:p>
        </w:tc>
        <w:tc>
          <w:tcPr>
            <w:tcW w:w="2025"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588E21B0" w14:textId="75C40C58" w:rsidR="004B3A06" w:rsidRPr="004B1C30" w:rsidRDefault="004B3A06" w:rsidP="00DC4D1A">
            <w:pPr>
              <w:spacing w:line="240" w:lineRule="auto"/>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118 (79)</w:t>
            </w:r>
          </w:p>
        </w:tc>
        <w:tc>
          <w:tcPr>
            <w:tcW w:w="1920"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5FAF4CA7" w14:textId="7D1A8593" w:rsidR="004B3A06" w:rsidRPr="004B1C30" w:rsidRDefault="004B3A06" w:rsidP="00DC4D1A">
            <w:pPr>
              <w:spacing w:line="240" w:lineRule="auto"/>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238 (79)</w:t>
            </w:r>
          </w:p>
        </w:tc>
      </w:tr>
      <w:tr w:rsidR="004B3A06" w:rsidRPr="004B1C30" w14:paraId="4D7F3EC8" w14:textId="77777777" w:rsidTr="00DC4D1A">
        <w:trPr>
          <w:trHeight w:val="525"/>
        </w:trPr>
        <w:tc>
          <w:tcPr>
            <w:tcW w:w="3371"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tcPr>
          <w:p w14:paraId="5BA14231" w14:textId="03589FC5" w:rsidR="004B3A06" w:rsidRPr="004B1C30" w:rsidRDefault="004B3A06" w:rsidP="00DC4D1A">
            <w:pPr>
              <w:spacing w:line="240" w:lineRule="auto"/>
              <w:jc w:val="both"/>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Hypertension</w:t>
            </w:r>
            <w:r w:rsidR="009462CF">
              <w:rPr>
                <w:rFonts w:ascii="Times New Roman" w:eastAsia="Times New Roman" w:hAnsi="Times New Roman" w:cs="Times New Roman"/>
                <w:color w:val="000000" w:themeColor="text1"/>
              </w:rPr>
              <w:t xml:space="preserve"> </w:t>
            </w:r>
            <w:r w:rsidR="009462CF">
              <w:rPr>
                <w:rFonts w:ascii="Times New Roman" w:eastAsia="Times New Roman" w:hAnsi="Times New Roman" w:cs="Times New Roman"/>
                <w:color w:val="000000" w:themeColor="text1"/>
              </w:rPr>
              <w:sym w:font="Symbol" w:char="F0BE"/>
            </w:r>
            <w:r w:rsidR="009462CF">
              <w:rPr>
                <w:rFonts w:ascii="Times New Roman" w:eastAsia="Times New Roman" w:hAnsi="Times New Roman" w:cs="Times New Roman"/>
                <w:color w:val="000000" w:themeColor="text1"/>
              </w:rPr>
              <w:t xml:space="preserve"> no. (%)</w:t>
            </w:r>
          </w:p>
        </w:tc>
        <w:tc>
          <w:tcPr>
            <w:tcW w:w="1564"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547540B2" w14:textId="7D83511C" w:rsidR="004B3A06" w:rsidRPr="004B1C30" w:rsidRDefault="004B3A06" w:rsidP="00DC4D1A">
            <w:pPr>
              <w:spacing w:line="240" w:lineRule="auto"/>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97 (64)</w:t>
            </w:r>
          </w:p>
        </w:tc>
        <w:tc>
          <w:tcPr>
            <w:tcW w:w="2025"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313FBFE9" w14:textId="31CB90FD" w:rsidR="004B3A06" w:rsidRPr="004B1C30" w:rsidRDefault="004B3A06" w:rsidP="00DC4D1A">
            <w:pPr>
              <w:spacing w:line="240" w:lineRule="auto"/>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92 (61)</w:t>
            </w:r>
          </w:p>
        </w:tc>
        <w:tc>
          <w:tcPr>
            <w:tcW w:w="1920"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75B21FEA" w14:textId="69861073" w:rsidR="004B3A06" w:rsidRPr="004B1C30" w:rsidRDefault="004B3A06" w:rsidP="00DC4D1A">
            <w:pPr>
              <w:spacing w:line="240" w:lineRule="auto"/>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189 (63)</w:t>
            </w:r>
          </w:p>
        </w:tc>
      </w:tr>
      <w:tr w:rsidR="004B3A06" w:rsidRPr="004B1C30" w14:paraId="352AAB21" w14:textId="77777777" w:rsidTr="00DC4D1A">
        <w:trPr>
          <w:trHeight w:val="525"/>
        </w:trPr>
        <w:tc>
          <w:tcPr>
            <w:tcW w:w="3371"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tcPr>
          <w:p w14:paraId="2598525A" w14:textId="39DEE8A2" w:rsidR="004B3A06" w:rsidRPr="004B1C30" w:rsidRDefault="004B3A06" w:rsidP="00DC4D1A">
            <w:pPr>
              <w:spacing w:line="240" w:lineRule="auto"/>
              <w:jc w:val="both"/>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Diabetes</w:t>
            </w:r>
            <w:r w:rsidR="009462CF">
              <w:rPr>
                <w:rFonts w:ascii="Times New Roman" w:eastAsia="Times New Roman" w:hAnsi="Times New Roman" w:cs="Times New Roman"/>
                <w:color w:val="000000" w:themeColor="text1"/>
              </w:rPr>
              <w:t xml:space="preserve"> </w:t>
            </w:r>
            <w:r w:rsidR="009462CF">
              <w:rPr>
                <w:rFonts w:ascii="Times New Roman" w:eastAsia="Times New Roman" w:hAnsi="Times New Roman" w:cs="Times New Roman"/>
                <w:color w:val="000000" w:themeColor="text1"/>
              </w:rPr>
              <w:sym w:font="Symbol" w:char="F0BE"/>
            </w:r>
            <w:r w:rsidR="009462CF">
              <w:rPr>
                <w:rFonts w:ascii="Times New Roman" w:eastAsia="Times New Roman" w:hAnsi="Times New Roman" w:cs="Times New Roman"/>
                <w:color w:val="000000" w:themeColor="text1"/>
              </w:rPr>
              <w:t xml:space="preserve"> no. (%)</w:t>
            </w:r>
          </w:p>
        </w:tc>
        <w:tc>
          <w:tcPr>
            <w:tcW w:w="1564"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5F9C1C69" w14:textId="77777777" w:rsidR="004B3A06" w:rsidRPr="004B1C30" w:rsidRDefault="004B3A06" w:rsidP="00DC4D1A">
            <w:pPr>
              <w:spacing w:line="240" w:lineRule="auto"/>
              <w:jc w:val="center"/>
              <w:rPr>
                <w:rFonts w:ascii="Times New Roman" w:eastAsia="Times New Roman" w:hAnsi="Times New Roman" w:cs="Times New Roman"/>
                <w:color w:val="000000" w:themeColor="text1"/>
              </w:rPr>
            </w:pPr>
          </w:p>
        </w:tc>
        <w:tc>
          <w:tcPr>
            <w:tcW w:w="2025"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02FAE08F" w14:textId="77777777" w:rsidR="004B3A06" w:rsidRPr="004B1C30" w:rsidRDefault="004B3A06" w:rsidP="00DC4D1A">
            <w:pPr>
              <w:spacing w:line="240" w:lineRule="auto"/>
              <w:jc w:val="center"/>
              <w:rPr>
                <w:rFonts w:ascii="Times New Roman" w:eastAsia="Times New Roman" w:hAnsi="Times New Roman" w:cs="Times New Roman"/>
                <w:color w:val="000000" w:themeColor="text1"/>
              </w:rPr>
            </w:pPr>
          </w:p>
        </w:tc>
        <w:tc>
          <w:tcPr>
            <w:tcW w:w="1920"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6D857D74" w14:textId="77777777" w:rsidR="004B3A06" w:rsidRPr="004B1C30" w:rsidRDefault="004B3A06" w:rsidP="00DC4D1A">
            <w:pPr>
              <w:spacing w:line="240" w:lineRule="auto"/>
              <w:jc w:val="center"/>
              <w:rPr>
                <w:rFonts w:ascii="Times New Roman" w:eastAsia="Times New Roman" w:hAnsi="Times New Roman" w:cs="Times New Roman"/>
                <w:color w:val="000000" w:themeColor="text1"/>
              </w:rPr>
            </w:pPr>
          </w:p>
        </w:tc>
      </w:tr>
      <w:tr w:rsidR="004B3A06" w:rsidRPr="004B1C30" w14:paraId="683CB9FC" w14:textId="77777777" w:rsidTr="00DC4D1A">
        <w:trPr>
          <w:trHeight w:val="525"/>
        </w:trPr>
        <w:tc>
          <w:tcPr>
            <w:tcW w:w="3371"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tcPr>
          <w:p w14:paraId="40F3CF41" w14:textId="77777777" w:rsidR="004B3A06" w:rsidRPr="004B1C30" w:rsidRDefault="004B3A06" w:rsidP="00DC4D1A">
            <w:pPr>
              <w:spacing w:line="240" w:lineRule="auto"/>
              <w:jc w:val="both"/>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 xml:space="preserve">    Non-insulin dependent</w:t>
            </w:r>
          </w:p>
        </w:tc>
        <w:tc>
          <w:tcPr>
            <w:tcW w:w="1564"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6462C847" w14:textId="5732041C" w:rsidR="004B3A06" w:rsidRPr="004B1C30" w:rsidRDefault="004B3A06" w:rsidP="00DC4D1A">
            <w:pPr>
              <w:spacing w:line="240" w:lineRule="auto"/>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40 (26)</w:t>
            </w:r>
          </w:p>
        </w:tc>
        <w:tc>
          <w:tcPr>
            <w:tcW w:w="2025"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3CAA3990" w14:textId="34D49B70" w:rsidR="004B3A06" w:rsidRPr="004B1C30" w:rsidRDefault="004B3A06" w:rsidP="00DC4D1A">
            <w:pPr>
              <w:spacing w:line="240" w:lineRule="auto"/>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24 (16)</w:t>
            </w:r>
          </w:p>
        </w:tc>
        <w:tc>
          <w:tcPr>
            <w:tcW w:w="1920"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696F271F" w14:textId="5B5BD56D" w:rsidR="004B3A06" w:rsidRPr="004B1C30" w:rsidRDefault="004B3A06" w:rsidP="00DC4D1A">
            <w:pPr>
              <w:spacing w:line="240" w:lineRule="auto"/>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64 (21)</w:t>
            </w:r>
          </w:p>
        </w:tc>
      </w:tr>
      <w:tr w:rsidR="004B3A06" w:rsidRPr="004B1C30" w14:paraId="05125923" w14:textId="77777777" w:rsidTr="00DC4D1A">
        <w:trPr>
          <w:trHeight w:val="525"/>
        </w:trPr>
        <w:tc>
          <w:tcPr>
            <w:tcW w:w="3371"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tcPr>
          <w:p w14:paraId="7CB7DDB2" w14:textId="77777777" w:rsidR="004B3A06" w:rsidRPr="004B1C30" w:rsidRDefault="004B3A06" w:rsidP="00DC4D1A">
            <w:pPr>
              <w:spacing w:line="240" w:lineRule="auto"/>
              <w:jc w:val="both"/>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 xml:space="preserve">    Insulin-dependent</w:t>
            </w:r>
          </w:p>
        </w:tc>
        <w:tc>
          <w:tcPr>
            <w:tcW w:w="1564"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34C0FE1C" w14:textId="6D17AA36" w:rsidR="004B3A06" w:rsidRPr="004B1C30" w:rsidRDefault="004B3A06" w:rsidP="00DC4D1A">
            <w:pPr>
              <w:spacing w:line="240" w:lineRule="auto"/>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9 (6.0)</w:t>
            </w:r>
          </w:p>
        </w:tc>
        <w:tc>
          <w:tcPr>
            <w:tcW w:w="2025"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6AE1492B" w14:textId="3FE9BDDF" w:rsidR="004B3A06" w:rsidRPr="004B1C30" w:rsidRDefault="004B3A06" w:rsidP="00DC4D1A">
            <w:pPr>
              <w:spacing w:line="240" w:lineRule="auto"/>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11 (7.3)</w:t>
            </w:r>
          </w:p>
        </w:tc>
        <w:tc>
          <w:tcPr>
            <w:tcW w:w="1920"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5FC0DE05" w14:textId="0525EF34" w:rsidR="004B3A06" w:rsidRPr="004B1C30" w:rsidRDefault="004B3A06" w:rsidP="00DC4D1A">
            <w:pPr>
              <w:spacing w:line="240" w:lineRule="auto"/>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20 (6.6)</w:t>
            </w:r>
          </w:p>
        </w:tc>
      </w:tr>
      <w:tr w:rsidR="004B3A06" w:rsidRPr="004B1C30" w14:paraId="0A011FBB" w14:textId="77777777" w:rsidTr="00DC4D1A">
        <w:trPr>
          <w:trHeight w:val="525"/>
        </w:trPr>
        <w:tc>
          <w:tcPr>
            <w:tcW w:w="3371"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tcPr>
          <w:p w14:paraId="2BF235BC" w14:textId="1B56538B" w:rsidR="004B3A06" w:rsidRPr="004B1C30" w:rsidRDefault="004B3A06" w:rsidP="00DC4D1A">
            <w:pPr>
              <w:spacing w:line="240" w:lineRule="auto"/>
              <w:jc w:val="both"/>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Hyperlipidemia</w:t>
            </w:r>
            <w:r w:rsidR="009462CF">
              <w:rPr>
                <w:rFonts w:ascii="Times New Roman" w:eastAsia="Times New Roman" w:hAnsi="Times New Roman" w:cs="Times New Roman"/>
                <w:color w:val="000000" w:themeColor="text1"/>
              </w:rPr>
              <w:t xml:space="preserve"> </w:t>
            </w:r>
            <w:r w:rsidR="009462CF">
              <w:rPr>
                <w:rFonts w:ascii="Times New Roman" w:eastAsia="Times New Roman" w:hAnsi="Times New Roman" w:cs="Times New Roman"/>
                <w:color w:val="000000" w:themeColor="text1"/>
              </w:rPr>
              <w:sym w:font="Symbol" w:char="F0BE"/>
            </w:r>
            <w:r w:rsidR="009462CF">
              <w:rPr>
                <w:rFonts w:ascii="Times New Roman" w:eastAsia="Times New Roman" w:hAnsi="Times New Roman" w:cs="Times New Roman"/>
                <w:color w:val="000000" w:themeColor="text1"/>
              </w:rPr>
              <w:t xml:space="preserve"> no. (%)</w:t>
            </w:r>
          </w:p>
        </w:tc>
        <w:tc>
          <w:tcPr>
            <w:tcW w:w="1564"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0604329C" w14:textId="59CFB112" w:rsidR="004B3A06" w:rsidRPr="004B1C30" w:rsidRDefault="004B3A06" w:rsidP="00DC4D1A">
            <w:pPr>
              <w:spacing w:line="240" w:lineRule="auto"/>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113 (75)</w:t>
            </w:r>
          </w:p>
        </w:tc>
        <w:tc>
          <w:tcPr>
            <w:tcW w:w="2025"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6A163ED2" w14:textId="0FC8D483" w:rsidR="004B3A06" w:rsidRPr="004B1C30" w:rsidRDefault="004B3A06" w:rsidP="00DC4D1A">
            <w:pPr>
              <w:spacing w:line="240" w:lineRule="auto"/>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104 (69)</w:t>
            </w:r>
          </w:p>
        </w:tc>
        <w:tc>
          <w:tcPr>
            <w:tcW w:w="1920"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7274E84F" w14:textId="268D5851" w:rsidR="004B3A06" w:rsidRPr="004B1C30" w:rsidRDefault="004B3A06" w:rsidP="00DC4D1A">
            <w:pPr>
              <w:spacing w:line="240" w:lineRule="auto"/>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217 (72)</w:t>
            </w:r>
          </w:p>
        </w:tc>
      </w:tr>
      <w:tr w:rsidR="004B3A06" w:rsidRPr="004B1C30" w14:paraId="52E5E80B" w14:textId="77777777" w:rsidTr="00DC4D1A">
        <w:trPr>
          <w:trHeight w:val="525"/>
        </w:trPr>
        <w:tc>
          <w:tcPr>
            <w:tcW w:w="8880" w:type="dxa"/>
            <w:gridSpan w:val="4"/>
            <w:tcBorders>
              <w:top w:val="single" w:sz="6" w:space="0" w:color="000000"/>
              <w:left w:val="single" w:sz="6" w:space="0" w:color="000000"/>
              <w:bottom w:val="single" w:sz="6" w:space="0" w:color="000000"/>
              <w:right w:val="single" w:sz="6" w:space="0" w:color="000000"/>
            </w:tcBorders>
            <w:shd w:val="clear" w:color="auto" w:fill="CCCCCC"/>
            <w:tcMar>
              <w:top w:w="120" w:type="dxa"/>
              <w:left w:w="80" w:type="dxa"/>
              <w:bottom w:w="120" w:type="dxa"/>
              <w:right w:w="80" w:type="dxa"/>
            </w:tcMar>
          </w:tcPr>
          <w:p w14:paraId="682AF42A" w14:textId="229F93E6" w:rsidR="004B3A06" w:rsidRPr="004B1C30" w:rsidRDefault="004B3A06" w:rsidP="00DC4D1A">
            <w:pPr>
              <w:spacing w:line="240" w:lineRule="auto"/>
              <w:jc w:val="both"/>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Smoking Status</w:t>
            </w:r>
            <w:r w:rsidR="009462CF">
              <w:rPr>
                <w:rFonts w:ascii="Times New Roman" w:eastAsia="Times New Roman" w:hAnsi="Times New Roman" w:cs="Times New Roman"/>
                <w:color w:val="000000" w:themeColor="text1"/>
              </w:rPr>
              <w:t xml:space="preserve"> </w:t>
            </w:r>
            <w:r w:rsidR="009462CF">
              <w:rPr>
                <w:rFonts w:ascii="Times New Roman" w:eastAsia="Times New Roman" w:hAnsi="Times New Roman" w:cs="Times New Roman"/>
                <w:color w:val="000000" w:themeColor="text1"/>
              </w:rPr>
              <w:sym w:font="Symbol" w:char="F0BE"/>
            </w:r>
            <w:r w:rsidR="009462CF">
              <w:rPr>
                <w:rFonts w:ascii="Times New Roman" w:eastAsia="Times New Roman" w:hAnsi="Times New Roman" w:cs="Times New Roman"/>
                <w:color w:val="000000" w:themeColor="text1"/>
              </w:rPr>
              <w:t xml:space="preserve"> no. (%)</w:t>
            </w:r>
          </w:p>
        </w:tc>
      </w:tr>
      <w:tr w:rsidR="004B3A06" w:rsidRPr="004B1C30" w14:paraId="30C04D62" w14:textId="77777777" w:rsidTr="00DC4D1A">
        <w:trPr>
          <w:trHeight w:val="525"/>
        </w:trPr>
        <w:tc>
          <w:tcPr>
            <w:tcW w:w="3371"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tcPr>
          <w:p w14:paraId="5903C057" w14:textId="77777777" w:rsidR="004B3A06" w:rsidRPr="004B1C30" w:rsidRDefault="004B3A06" w:rsidP="00DC4D1A">
            <w:pPr>
              <w:spacing w:line="240" w:lineRule="auto"/>
              <w:jc w:val="both"/>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 xml:space="preserve">    Never smoked</w:t>
            </w:r>
          </w:p>
        </w:tc>
        <w:tc>
          <w:tcPr>
            <w:tcW w:w="1564"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7FF6BB58" w14:textId="1781F425" w:rsidR="004B3A06" w:rsidRPr="004B1C30" w:rsidRDefault="004B3A06" w:rsidP="00DC4D1A">
            <w:pPr>
              <w:spacing w:line="240" w:lineRule="auto"/>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65 (43)</w:t>
            </w:r>
          </w:p>
        </w:tc>
        <w:tc>
          <w:tcPr>
            <w:tcW w:w="2025"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377E14D5" w14:textId="6F7FE550" w:rsidR="004B3A06" w:rsidRPr="004B1C30" w:rsidRDefault="004B3A06" w:rsidP="00DC4D1A">
            <w:pPr>
              <w:spacing w:line="240" w:lineRule="auto"/>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50 (33)</w:t>
            </w:r>
          </w:p>
        </w:tc>
        <w:tc>
          <w:tcPr>
            <w:tcW w:w="1920"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7AF1FE93" w14:textId="63AA2470" w:rsidR="004B3A06" w:rsidRPr="004B1C30" w:rsidRDefault="004B3A06" w:rsidP="00DC4D1A">
            <w:pPr>
              <w:spacing w:line="240" w:lineRule="auto"/>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115 (38)</w:t>
            </w:r>
          </w:p>
        </w:tc>
      </w:tr>
      <w:tr w:rsidR="004B3A06" w:rsidRPr="004B1C30" w14:paraId="7988D8C7" w14:textId="77777777" w:rsidTr="00DC4D1A">
        <w:trPr>
          <w:trHeight w:val="525"/>
        </w:trPr>
        <w:tc>
          <w:tcPr>
            <w:tcW w:w="3371"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tcPr>
          <w:p w14:paraId="5C65655E" w14:textId="77777777" w:rsidR="004B3A06" w:rsidRPr="004B1C30" w:rsidRDefault="004B3A06" w:rsidP="00DC4D1A">
            <w:pPr>
              <w:spacing w:line="240" w:lineRule="auto"/>
              <w:jc w:val="both"/>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 xml:space="preserve">    Ex-smoker</w:t>
            </w:r>
          </w:p>
        </w:tc>
        <w:tc>
          <w:tcPr>
            <w:tcW w:w="1564"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38EEACE7" w14:textId="1144D121" w:rsidR="004B3A06" w:rsidRPr="004B1C30" w:rsidRDefault="004B3A06" w:rsidP="00DC4D1A">
            <w:pPr>
              <w:spacing w:line="240" w:lineRule="auto"/>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67 (44)</w:t>
            </w:r>
          </w:p>
        </w:tc>
        <w:tc>
          <w:tcPr>
            <w:tcW w:w="2025"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376BE705" w14:textId="18179CCF" w:rsidR="004B3A06" w:rsidRPr="004B1C30" w:rsidRDefault="004B3A06" w:rsidP="00DC4D1A">
            <w:pPr>
              <w:spacing w:line="240" w:lineRule="auto"/>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84 (56)</w:t>
            </w:r>
          </w:p>
        </w:tc>
        <w:tc>
          <w:tcPr>
            <w:tcW w:w="1920"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418A8122" w14:textId="4C0AE226" w:rsidR="004B3A06" w:rsidRPr="004B1C30" w:rsidRDefault="004B3A06" w:rsidP="00DC4D1A">
            <w:pPr>
              <w:spacing w:line="240" w:lineRule="auto"/>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151 (50)</w:t>
            </w:r>
          </w:p>
        </w:tc>
      </w:tr>
      <w:tr w:rsidR="004B3A06" w:rsidRPr="004B1C30" w14:paraId="509B3564" w14:textId="77777777" w:rsidTr="00DC4D1A">
        <w:trPr>
          <w:trHeight w:val="525"/>
        </w:trPr>
        <w:tc>
          <w:tcPr>
            <w:tcW w:w="3371"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tcPr>
          <w:p w14:paraId="11F14BEC" w14:textId="77777777" w:rsidR="004B3A06" w:rsidRPr="004B1C30" w:rsidRDefault="004B3A06" w:rsidP="00DC4D1A">
            <w:pPr>
              <w:spacing w:line="240" w:lineRule="auto"/>
              <w:jc w:val="both"/>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 xml:space="preserve">    Current smoker</w:t>
            </w:r>
          </w:p>
        </w:tc>
        <w:tc>
          <w:tcPr>
            <w:tcW w:w="1564"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70FA5959" w14:textId="5892AD0F" w:rsidR="004B3A06" w:rsidRPr="004B1C30" w:rsidRDefault="004B3A06" w:rsidP="00DC4D1A">
            <w:pPr>
              <w:spacing w:line="240" w:lineRule="auto"/>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19 (13)</w:t>
            </w:r>
          </w:p>
        </w:tc>
        <w:tc>
          <w:tcPr>
            <w:tcW w:w="2025"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4F42A983" w14:textId="0E060FD0" w:rsidR="004B3A06" w:rsidRPr="004B1C30" w:rsidRDefault="004B3A06" w:rsidP="00DC4D1A">
            <w:pPr>
              <w:spacing w:line="240" w:lineRule="auto"/>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16 (11)</w:t>
            </w:r>
          </w:p>
        </w:tc>
        <w:tc>
          <w:tcPr>
            <w:tcW w:w="1920"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4B6DDBEF" w14:textId="19995F9A" w:rsidR="004B3A06" w:rsidRPr="004B1C30" w:rsidRDefault="004B3A06" w:rsidP="00DC4D1A">
            <w:pPr>
              <w:spacing w:line="240" w:lineRule="auto"/>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35 (12)</w:t>
            </w:r>
          </w:p>
        </w:tc>
      </w:tr>
      <w:tr w:rsidR="004B3A06" w:rsidRPr="004B1C30" w14:paraId="036FC196" w14:textId="77777777" w:rsidTr="00DC4D1A">
        <w:trPr>
          <w:trHeight w:val="795"/>
        </w:trPr>
        <w:tc>
          <w:tcPr>
            <w:tcW w:w="8880" w:type="dxa"/>
            <w:gridSpan w:val="4"/>
            <w:tcBorders>
              <w:top w:val="single" w:sz="6" w:space="0" w:color="000000"/>
              <w:left w:val="single" w:sz="6" w:space="0" w:color="000000"/>
              <w:bottom w:val="single" w:sz="6" w:space="0" w:color="000000"/>
              <w:right w:val="single" w:sz="6" w:space="0" w:color="000000"/>
            </w:tcBorders>
            <w:shd w:val="clear" w:color="auto" w:fill="CCCCCC"/>
            <w:tcMar>
              <w:top w:w="120" w:type="dxa"/>
              <w:left w:w="80" w:type="dxa"/>
              <w:bottom w:w="120" w:type="dxa"/>
              <w:right w:w="80" w:type="dxa"/>
            </w:tcMar>
          </w:tcPr>
          <w:p w14:paraId="6D5C27CC" w14:textId="0360E6FD" w:rsidR="004B3A06" w:rsidRPr="004B1C30" w:rsidRDefault="004B3A06" w:rsidP="00DC4D1A">
            <w:pPr>
              <w:spacing w:line="240" w:lineRule="auto"/>
              <w:jc w:val="both"/>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Left ventricular systolic function</w:t>
            </w:r>
            <w:r w:rsidR="009462CF">
              <w:rPr>
                <w:rFonts w:ascii="Times New Roman" w:eastAsia="Times New Roman" w:hAnsi="Times New Roman" w:cs="Times New Roman"/>
                <w:color w:val="000000" w:themeColor="text1"/>
              </w:rPr>
              <w:t xml:space="preserve"> </w:t>
            </w:r>
            <w:r w:rsidR="009462CF">
              <w:rPr>
                <w:rFonts w:ascii="Times New Roman" w:eastAsia="Times New Roman" w:hAnsi="Times New Roman" w:cs="Times New Roman"/>
                <w:color w:val="000000" w:themeColor="text1"/>
              </w:rPr>
              <w:sym w:font="Symbol" w:char="F0BE"/>
            </w:r>
            <w:r w:rsidR="009462CF">
              <w:rPr>
                <w:rFonts w:ascii="Times New Roman" w:eastAsia="Times New Roman" w:hAnsi="Times New Roman" w:cs="Times New Roman"/>
                <w:color w:val="000000" w:themeColor="text1"/>
              </w:rPr>
              <w:t xml:space="preserve"> no. (%)</w:t>
            </w:r>
          </w:p>
        </w:tc>
      </w:tr>
      <w:tr w:rsidR="004B3A06" w:rsidRPr="004B1C30" w14:paraId="35F9DDBC" w14:textId="77777777" w:rsidTr="00DC4D1A">
        <w:trPr>
          <w:trHeight w:val="525"/>
        </w:trPr>
        <w:tc>
          <w:tcPr>
            <w:tcW w:w="3371"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tcPr>
          <w:p w14:paraId="7162505C" w14:textId="77777777" w:rsidR="004B3A06" w:rsidRPr="004B1C30" w:rsidRDefault="004B3A06" w:rsidP="00DC4D1A">
            <w:pPr>
              <w:spacing w:line="240" w:lineRule="auto"/>
              <w:jc w:val="both"/>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 xml:space="preserve">    Normal</w:t>
            </w:r>
          </w:p>
        </w:tc>
        <w:tc>
          <w:tcPr>
            <w:tcW w:w="1564"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63B1D474" w14:textId="2BF563E6" w:rsidR="004B3A06" w:rsidRPr="004B1C30" w:rsidRDefault="004B3A06" w:rsidP="00DC4D1A">
            <w:pPr>
              <w:spacing w:line="240" w:lineRule="auto"/>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144 (95)</w:t>
            </w:r>
          </w:p>
        </w:tc>
        <w:tc>
          <w:tcPr>
            <w:tcW w:w="2025"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383049B9" w14:textId="29630D42" w:rsidR="004B3A06" w:rsidRPr="004B1C30" w:rsidRDefault="004B3A06" w:rsidP="00DC4D1A">
            <w:pPr>
              <w:spacing w:line="240" w:lineRule="auto"/>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146 (97)</w:t>
            </w:r>
          </w:p>
        </w:tc>
        <w:tc>
          <w:tcPr>
            <w:tcW w:w="1920"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2F89010B" w14:textId="580060C9" w:rsidR="004B3A06" w:rsidRPr="004B1C30" w:rsidRDefault="004B3A06" w:rsidP="00DC4D1A">
            <w:pPr>
              <w:spacing w:line="240" w:lineRule="auto"/>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290 (96)</w:t>
            </w:r>
          </w:p>
        </w:tc>
      </w:tr>
      <w:tr w:rsidR="004B3A06" w:rsidRPr="004B1C30" w14:paraId="2819B200" w14:textId="77777777" w:rsidTr="00DC4D1A">
        <w:trPr>
          <w:trHeight w:val="525"/>
        </w:trPr>
        <w:tc>
          <w:tcPr>
            <w:tcW w:w="3371"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tcPr>
          <w:p w14:paraId="4DBC4DDD" w14:textId="77777777" w:rsidR="004B3A06" w:rsidRPr="004B1C30" w:rsidRDefault="004B3A06" w:rsidP="00DC4D1A">
            <w:pPr>
              <w:spacing w:line="240" w:lineRule="auto"/>
              <w:jc w:val="both"/>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 xml:space="preserve">    Mild impairment</w:t>
            </w:r>
          </w:p>
        </w:tc>
        <w:tc>
          <w:tcPr>
            <w:tcW w:w="1564"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4C03E596" w14:textId="218DE79F" w:rsidR="004B3A06" w:rsidRPr="004B1C30" w:rsidRDefault="004B3A06" w:rsidP="00DC4D1A">
            <w:pPr>
              <w:spacing w:line="240" w:lineRule="auto"/>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6 (4.0)</w:t>
            </w:r>
          </w:p>
        </w:tc>
        <w:tc>
          <w:tcPr>
            <w:tcW w:w="2025"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4C8B7E36" w14:textId="5BFB881D" w:rsidR="004B3A06" w:rsidRPr="004B1C30" w:rsidRDefault="004B3A06" w:rsidP="00DC4D1A">
            <w:pPr>
              <w:spacing w:line="240" w:lineRule="auto"/>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3 (2.0)</w:t>
            </w:r>
          </w:p>
        </w:tc>
        <w:tc>
          <w:tcPr>
            <w:tcW w:w="1920"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1E75CBD7" w14:textId="3C5D4660" w:rsidR="004B3A06" w:rsidRPr="004B1C30" w:rsidRDefault="004B3A06" w:rsidP="00DC4D1A">
            <w:pPr>
              <w:spacing w:line="240" w:lineRule="auto"/>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9 (3.0)</w:t>
            </w:r>
          </w:p>
        </w:tc>
      </w:tr>
      <w:tr w:rsidR="004B3A06" w:rsidRPr="004B1C30" w14:paraId="1C362CB0" w14:textId="77777777" w:rsidTr="00DC4D1A">
        <w:trPr>
          <w:trHeight w:val="525"/>
        </w:trPr>
        <w:tc>
          <w:tcPr>
            <w:tcW w:w="3371"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tcPr>
          <w:p w14:paraId="7CCE7AFE" w14:textId="77777777" w:rsidR="004B3A06" w:rsidRPr="004B1C30" w:rsidRDefault="004B3A06" w:rsidP="00DC4D1A">
            <w:pPr>
              <w:spacing w:line="240" w:lineRule="auto"/>
              <w:jc w:val="both"/>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lastRenderedPageBreak/>
              <w:t xml:space="preserve">    Moderate impairment</w:t>
            </w:r>
          </w:p>
        </w:tc>
        <w:tc>
          <w:tcPr>
            <w:tcW w:w="1564"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1851700A" w14:textId="6161B50D" w:rsidR="004B3A06" w:rsidRPr="004B1C30" w:rsidRDefault="004B3A06" w:rsidP="00DC4D1A">
            <w:pPr>
              <w:spacing w:line="240" w:lineRule="auto"/>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1 (0.7)</w:t>
            </w:r>
          </w:p>
        </w:tc>
        <w:tc>
          <w:tcPr>
            <w:tcW w:w="2025"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0743FC97" w14:textId="7C6BAE4D" w:rsidR="004B3A06" w:rsidRPr="004B1C30" w:rsidRDefault="004B3A06" w:rsidP="00DC4D1A">
            <w:pPr>
              <w:spacing w:line="240" w:lineRule="auto"/>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1 (0.7)</w:t>
            </w:r>
          </w:p>
        </w:tc>
        <w:tc>
          <w:tcPr>
            <w:tcW w:w="1920"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563DCEDF" w14:textId="4A0AC678" w:rsidR="004B3A06" w:rsidRPr="004B1C30" w:rsidRDefault="004B3A06" w:rsidP="00DC4D1A">
            <w:pPr>
              <w:spacing w:line="240" w:lineRule="auto"/>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2 (0.7)</w:t>
            </w:r>
          </w:p>
        </w:tc>
      </w:tr>
      <w:tr w:rsidR="004B3A06" w:rsidRPr="004B1C30" w14:paraId="3E3F0604" w14:textId="77777777" w:rsidTr="00DC4D1A">
        <w:trPr>
          <w:trHeight w:val="525"/>
        </w:trPr>
        <w:tc>
          <w:tcPr>
            <w:tcW w:w="8880" w:type="dxa"/>
            <w:gridSpan w:val="4"/>
            <w:tcBorders>
              <w:top w:val="single" w:sz="6" w:space="0" w:color="000000"/>
              <w:left w:val="single" w:sz="6" w:space="0" w:color="000000"/>
              <w:bottom w:val="single" w:sz="6" w:space="0" w:color="000000"/>
              <w:right w:val="single" w:sz="6" w:space="0" w:color="000000"/>
            </w:tcBorders>
            <w:shd w:val="clear" w:color="auto" w:fill="CCCCCC"/>
            <w:tcMar>
              <w:top w:w="120" w:type="dxa"/>
              <w:left w:w="80" w:type="dxa"/>
              <w:bottom w:w="120" w:type="dxa"/>
              <w:right w:w="80" w:type="dxa"/>
            </w:tcMar>
          </w:tcPr>
          <w:p w14:paraId="655D1016" w14:textId="5089FB61" w:rsidR="004B3A06" w:rsidRPr="004B1C30" w:rsidRDefault="004B3A06" w:rsidP="00DC4D1A">
            <w:pPr>
              <w:spacing w:line="240" w:lineRule="auto"/>
              <w:jc w:val="both"/>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Canadian Cardiovascular Society Class</w:t>
            </w:r>
            <w:r w:rsidR="009462CF">
              <w:rPr>
                <w:rFonts w:ascii="Times New Roman" w:eastAsia="Times New Roman" w:hAnsi="Times New Roman" w:cs="Times New Roman"/>
                <w:color w:val="000000" w:themeColor="text1"/>
              </w:rPr>
              <w:t xml:space="preserve"> </w:t>
            </w:r>
            <w:r w:rsidR="009462CF">
              <w:rPr>
                <w:rFonts w:ascii="Times New Roman" w:eastAsia="Times New Roman" w:hAnsi="Times New Roman" w:cs="Times New Roman"/>
                <w:color w:val="000000" w:themeColor="text1"/>
              </w:rPr>
              <w:sym w:font="Symbol" w:char="F0BE"/>
            </w:r>
            <w:r w:rsidR="009462CF">
              <w:rPr>
                <w:rFonts w:ascii="Times New Roman" w:eastAsia="Times New Roman" w:hAnsi="Times New Roman" w:cs="Times New Roman"/>
                <w:color w:val="000000" w:themeColor="text1"/>
              </w:rPr>
              <w:t xml:space="preserve"> no. (%)</w:t>
            </w:r>
          </w:p>
        </w:tc>
      </w:tr>
      <w:tr w:rsidR="004B3A06" w:rsidRPr="004B1C30" w14:paraId="7C3C6AFC" w14:textId="77777777" w:rsidTr="00DC4D1A">
        <w:trPr>
          <w:trHeight w:val="525"/>
        </w:trPr>
        <w:tc>
          <w:tcPr>
            <w:tcW w:w="3371"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tcPr>
          <w:p w14:paraId="12D6A21F" w14:textId="77777777" w:rsidR="004B3A06" w:rsidRPr="004B1C30" w:rsidRDefault="004B3A06" w:rsidP="00DC4D1A">
            <w:pPr>
              <w:spacing w:line="240" w:lineRule="auto"/>
              <w:jc w:val="both"/>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 xml:space="preserve">    I</w:t>
            </w:r>
          </w:p>
        </w:tc>
        <w:tc>
          <w:tcPr>
            <w:tcW w:w="1564"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4F162A7F" w14:textId="3965642E" w:rsidR="004B3A06" w:rsidRPr="004B1C30" w:rsidRDefault="004B3A06" w:rsidP="00DC4D1A">
            <w:pPr>
              <w:spacing w:line="240" w:lineRule="auto"/>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10 (6.6)</w:t>
            </w:r>
          </w:p>
        </w:tc>
        <w:tc>
          <w:tcPr>
            <w:tcW w:w="2025"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20691C8F" w14:textId="1E10B22D" w:rsidR="004B3A06" w:rsidRPr="004B1C30" w:rsidRDefault="004B3A06" w:rsidP="00DC4D1A">
            <w:pPr>
              <w:spacing w:line="240" w:lineRule="auto"/>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1 (0.7)</w:t>
            </w:r>
          </w:p>
        </w:tc>
        <w:tc>
          <w:tcPr>
            <w:tcW w:w="1920"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7B796C4B" w14:textId="0190342E" w:rsidR="004B3A06" w:rsidRPr="004B1C30" w:rsidRDefault="004B3A06" w:rsidP="00DC4D1A">
            <w:pPr>
              <w:spacing w:line="240" w:lineRule="auto"/>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11 (3.7)</w:t>
            </w:r>
          </w:p>
        </w:tc>
      </w:tr>
      <w:tr w:rsidR="004B3A06" w:rsidRPr="004B1C30" w14:paraId="77E6B7BA" w14:textId="77777777" w:rsidTr="00DC4D1A">
        <w:trPr>
          <w:trHeight w:val="525"/>
        </w:trPr>
        <w:tc>
          <w:tcPr>
            <w:tcW w:w="3371"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tcPr>
          <w:p w14:paraId="34E13B69" w14:textId="77777777" w:rsidR="004B3A06" w:rsidRPr="004B1C30" w:rsidRDefault="004B3A06" w:rsidP="00DC4D1A">
            <w:pPr>
              <w:spacing w:line="240" w:lineRule="auto"/>
              <w:jc w:val="both"/>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 xml:space="preserve">    II</w:t>
            </w:r>
          </w:p>
        </w:tc>
        <w:tc>
          <w:tcPr>
            <w:tcW w:w="1564"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3FB0FA58" w14:textId="142E8C4D" w:rsidR="004B3A06" w:rsidRPr="004B1C30" w:rsidRDefault="004B3A06" w:rsidP="00DC4D1A">
            <w:pPr>
              <w:spacing w:line="240" w:lineRule="auto"/>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87 (58)</w:t>
            </w:r>
          </w:p>
        </w:tc>
        <w:tc>
          <w:tcPr>
            <w:tcW w:w="2025"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0380DB96" w14:textId="58C9134E" w:rsidR="004B3A06" w:rsidRPr="004B1C30" w:rsidRDefault="004B3A06" w:rsidP="00DC4D1A">
            <w:pPr>
              <w:spacing w:line="240" w:lineRule="auto"/>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87 (58)</w:t>
            </w:r>
          </w:p>
        </w:tc>
        <w:tc>
          <w:tcPr>
            <w:tcW w:w="1920"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0174C643" w14:textId="12B0F700" w:rsidR="004B3A06" w:rsidRPr="004B1C30" w:rsidRDefault="004B3A06" w:rsidP="00DC4D1A">
            <w:pPr>
              <w:spacing w:line="240" w:lineRule="auto"/>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174 (58)</w:t>
            </w:r>
          </w:p>
        </w:tc>
      </w:tr>
      <w:tr w:rsidR="004B3A06" w:rsidRPr="004B1C30" w14:paraId="0D43FEA5" w14:textId="77777777" w:rsidTr="00DC4D1A">
        <w:trPr>
          <w:trHeight w:val="525"/>
        </w:trPr>
        <w:tc>
          <w:tcPr>
            <w:tcW w:w="3371"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tcPr>
          <w:p w14:paraId="69234E09" w14:textId="77777777" w:rsidR="004B3A06" w:rsidRPr="004B1C30" w:rsidRDefault="004B3A06" w:rsidP="00DC4D1A">
            <w:pPr>
              <w:spacing w:line="240" w:lineRule="auto"/>
              <w:jc w:val="both"/>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 xml:space="preserve">    III</w:t>
            </w:r>
          </w:p>
        </w:tc>
        <w:tc>
          <w:tcPr>
            <w:tcW w:w="1564"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0A75910E" w14:textId="2A008482" w:rsidR="004B3A06" w:rsidRPr="004B1C30" w:rsidRDefault="004B3A06" w:rsidP="00DC4D1A">
            <w:pPr>
              <w:spacing w:line="240" w:lineRule="auto"/>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54 (36)</w:t>
            </w:r>
          </w:p>
        </w:tc>
        <w:tc>
          <w:tcPr>
            <w:tcW w:w="2025"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5B4A7B22" w14:textId="5B409461" w:rsidR="004B3A06" w:rsidRPr="004B1C30" w:rsidRDefault="004B3A06" w:rsidP="00DC4D1A">
            <w:pPr>
              <w:spacing w:line="240" w:lineRule="auto"/>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62 (41)</w:t>
            </w:r>
          </w:p>
        </w:tc>
        <w:tc>
          <w:tcPr>
            <w:tcW w:w="1920"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5362B845" w14:textId="57892D25" w:rsidR="004B3A06" w:rsidRPr="004B1C30" w:rsidRDefault="004B3A06" w:rsidP="00DC4D1A">
            <w:pPr>
              <w:spacing w:line="240" w:lineRule="auto"/>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116 (39)</w:t>
            </w:r>
          </w:p>
        </w:tc>
      </w:tr>
      <w:tr w:rsidR="004B3A06" w:rsidRPr="004B1C30" w14:paraId="52D8C59A" w14:textId="77777777" w:rsidTr="00DC4D1A">
        <w:trPr>
          <w:trHeight w:val="540"/>
        </w:trPr>
        <w:tc>
          <w:tcPr>
            <w:tcW w:w="3371" w:type="dxa"/>
            <w:tcBorders>
              <w:top w:val="single" w:sz="6" w:space="0" w:color="000000"/>
              <w:left w:val="single" w:sz="6" w:space="0" w:color="000000"/>
              <w:bottom w:val="single" w:sz="12" w:space="0" w:color="000000"/>
              <w:right w:val="single" w:sz="6" w:space="0" w:color="000000"/>
            </w:tcBorders>
            <w:tcMar>
              <w:top w:w="120" w:type="dxa"/>
              <w:left w:w="80" w:type="dxa"/>
              <w:bottom w:w="120" w:type="dxa"/>
              <w:right w:w="80" w:type="dxa"/>
            </w:tcMar>
          </w:tcPr>
          <w:p w14:paraId="048CAFAD" w14:textId="56ECE5B5" w:rsidR="00124504" w:rsidRPr="004B1C30" w:rsidRDefault="004B3A06" w:rsidP="009462CF">
            <w:pPr>
              <w:spacing w:line="240" w:lineRule="auto"/>
              <w:jc w:val="both"/>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Angina duration (</w:t>
            </w:r>
            <w:r w:rsidR="009462CF">
              <w:rPr>
                <w:rFonts w:ascii="Times New Roman" w:eastAsia="Times New Roman" w:hAnsi="Times New Roman" w:cs="Times New Roman"/>
                <w:color w:val="000000" w:themeColor="text1"/>
              </w:rPr>
              <w:t>IQR</w:t>
            </w:r>
            <w:r w:rsidR="00732CC7">
              <w:rPr>
                <w:rFonts w:ascii="Times New Roman" w:eastAsia="Times New Roman" w:hAnsi="Times New Roman" w:cs="Times New Roman"/>
                <w:color w:val="000000" w:themeColor="text1"/>
              </w:rPr>
              <w:t xml:space="preserve">) </w:t>
            </w:r>
            <w:r w:rsidR="00732CC7">
              <w:rPr>
                <w:rFonts w:ascii="Times New Roman" w:eastAsia="Times New Roman" w:hAnsi="Times New Roman" w:cs="Times New Roman"/>
                <w:color w:val="000000" w:themeColor="text1"/>
              </w:rPr>
              <w:sym w:font="Symbol" w:char="F0BE"/>
            </w:r>
            <w:r w:rsidR="009462CF">
              <w:rPr>
                <w:rFonts w:ascii="Times New Roman" w:eastAsia="Times New Roman" w:hAnsi="Times New Roman" w:cs="Times New Roman"/>
                <w:color w:val="000000" w:themeColor="text1"/>
              </w:rPr>
              <w:t xml:space="preserve"> </w:t>
            </w:r>
            <w:r w:rsidR="009462CF" w:rsidRPr="004B1C30">
              <w:rPr>
                <w:rFonts w:ascii="Times New Roman" w:eastAsia="Times New Roman" w:hAnsi="Times New Roman" w:cs="Times New Roman"/>
                <w:color w:val="000000" w:themeColor="text1"/>
              </w:rPr>
              <w:t>months</w:t>
            </w:r>
          </w:p>
        </w:tc>
        <w:tc>
          <w:tcPr>
            <w:tcW w:w="1564" w:type="dxa"/>
            <w:tcBorders>
              <w:top w:val="single" w:sz="6" w:space="0" w:color="000000"/>
              <w:left w:val="single" w:sz="6" w:space="0" w:color="000000"/>
              <w:bottom w:val="single" w:sz="12" w:space="0" w:color="000000"/>
              <w:right w:val="single" w:sz="6" w:space="0" w:color="000000"/>
            </w:tcBorders>
            <w:tcMar>
              <w:top w:w="120" w:type="dxa"/>
              <w:left w:w="80" w:type="dxa"/>
              <w:bottom w:w="120" w:type="dxa"/>
              <w:right w:w="80" w:type="dxa"/>
            </w:tcMar>
            <w:vAlign w:val="center"/>
          </w:tcPr>
          <w:p w14:paraId="243C2803" w14:textId="066C419E" w:rsidR="004B3A06" w:rsidRPr="004B1C30" w:rsidRDefault="004B3A06" w:rsidP="00DC4D1A">
            <w:pPr>
              <w:spacing w:line="240" w:lineRule="auto"/>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8 (4</w:t>
            </w:r>
            <w:r w:rsidR="009462CF">
              <w:rPr>
                <w:rFonts w:ascii="Times New Roman" w:eastAsia="Times New Roman" w:hAnsi="Times New Roman" w:cs="Times New Roman"/>
                <w:color w:val="000000" w:themeColor="text1"/>
              </w:rPr>
              <w:t>-</w:t>
            </w:r>
            <w:r w:rsidRPr="004B1C30">
              <w:rPr>
                <w:rFonts w:ascii="Times New Roman" w:eastAsia="Times New Roman" w:hAnsi="Times New Roman" w:cs="Times New Roman"/>
                <w:color w:val="000000" w:themeColor="text1"/>
              </w:rPr>
              <w:t>14)</w:t>
            </w:r>
          </w:p>
        </w:tc>
        <w:tc>
          <w:tcPr>
            <w:tcW w:w="2025" w:type="dxa"/>
            <w:tcBorders>
              <w:top w:val="single" w:sz="6" w:space="0" w:color="000000"/>
              <w:left w:val="single" w:sz="6" w:space="0" w:color="000000"/>
              <w:bottom w:val="single" w:sz="12" w:space="0" w:color="000000"/>
              <w:right w:val="single" w:sz="6" w:space="0" w:color="000000"/>
            </w:tcBorders>
            <w:tcMar>
              <w:top w:w="120" w:type="dxa"/>
              <w:left w:w="80" w:type="dxa"/>
              <w:bottom w:w="120" w:type="dxa"/>
              <w:right w:w="80" w:type="dxa"/>
            </w:tcMar>
            <w:vAlign w:val="center"/>
          </w:tcPr>
          <w:p w14:paraId="32D7BC5B" w14:textId="28144AD0" w:rsidR="004B3A06" w:rsidRPr="004B1C30" w:rsidRDefault="004B3A06" w:rsidP="00DC4D1A">
            <w:pPr>
              <w:spacing w:line="240" w:lineRule="auto"/>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8 (5</w:t>
            </w:r>
            <w:r w:rsidR="009462CF">
              <w:rPr>
                <w:rFonts w:ascii="Times New Roman" w:eastAsia="Times New Roman" w:hAnsi="Times New Roman" w:cs="Times New Roman"/>
                <w:color w:val="000000" w:themeColor="text1"/>
              </w:rPr>
              <w:t>-</w:t>
            </w:r>
            <w:r w:rsidRPr="004B1C30">
              <w:rPr>
                <w:rFonts w:ascii="Times New Roman" w:eastAsia="Times New Roman" w:hAnsi="Times New Roman" w:cs="Times New Roman"/>
                <w:color w:val="000000" w:themeColor="text1"/>
              </w:rPr>
              <w:t>14)</w:t>
            </w:r>
          </w:p>
        </w:tc>
        <w:tc>
          <w:tcPr>
            <w:tcW w:w="1920" w:type="dxa"/>
            <w:tcBorders>
              <w:top w:val="single" w:sz="6" w:space="0" w:color="000000"/>
              <w:left w:val="single" w:sz="6" w:space="0" w:color="000000"/>
              <w:bottom w:val="single" w:sz="12" w:space="0" w:color="000000"/>
              <w:right w:val="single" w:sz="6" w:space="0" w:color="000000"/>
            </w:tcBorders>
            <w:tcMar>
              <w:top w:w="120" w:type="dxa"/>
              <w:left w:w="80" w:type="dxa"/>
              <w:bottom w:w="120" w:type="dxa"/>
              <w:right w:w="80" w:type="dxa"/>
            </w:tcMar>
            <w:vAlign w:val="center"/>
          </w:tcPr>
          <w:p w14:paraId="1961AA8E" w14:textId="4460EC51" w:rsidR="004B3A06" w:rsidRPr="004B1C30" w:rsidRDefault="004B3A06" w:rsidP="00DC4D1A">
            <w:pPr>
              <w:spacing w:line="240" w:lineRule="auto"/>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8 (5</w:t>
            </w:r>
            <w:r w:rsidR="009462CF">
              <w:rPr>
                <w:rFonts w:ascii="Times New Roman" w:eastAsia="Times New Roman" w:hAnsi="Times New Roman" w:cs="Times New Roman"/>
                <w:color w:val="000000" w:themeColor="text1"/>
              </w:rPr>
              <w:t>-</w:t>
            </w:r>
            <w:r w:rsidRPr="004B1C30">
              <w:rPr>
                <w:rFonts w:ascii="Times New Roman" w:eastAsia="Times New Roman" w:hAnsi="Times New Roman" w:cs="Times New Roman"/>
                <w:color w:val="000000" w:themeColor="text1"/>
              </w:rPr>
              <w:t>14)</w:t>
            </w:r>
          </w:p>
        </w:tc>
      </w:tr>
      <w:tr w:rsidR="004B3A06" w:rsidRPr="004B1C30" w14:paraId="5FE0F5F8" w14:textId="77777777" w:rsidTr="00DC4D1A">
        <w:trPr>
          <w:trHeight w:val="465"/>
        </w:trPr>
        <w:tc>
          <w:tcPr>
            <w:tcW w:w="8880" w:type="dxa"/>
            <w:gridSpan w:val="4"/>
            <w:tcBorders>
              <w:top w:val="single" w:sz="12" w:space="0" w:color="000000"/>
              <w:left w:val="single" w:sz="12" w:space="0" w:color="000000"/>
              <w:bottom w:val="single" w:sz="12" w:space="0" w:color="000000"/>
              <w:right w:val="single" w:sz="12" w:space="0" w:color="000000"/>
            </w:tcBorders>
            <w:tcMar>
              <w:top w:w="60" w:type="dxa"/>
              <w:left w:w="80" w:type="dxa"/>
              <w:bottom w:w="60" w:type="dxa"/>
              <w:right w:w="80" w:type="dxa"/>
            </w:tcMar>
          </w:tcPr>
          <w:p w14:paraId="612191BD" w14:textId="7853B6CC" w:rsidR="004B3A06" w:rsidRPr="004B1C30" w:rsidRDefault="004B3A06" w:rsidP="00DC4D1A">
            <w:pPr>
              <w:spacing w:line="240" w:lineRule="auto"/>
              <w:jc w:val="both"/>
              <w:rPr>
                <w:rFonts w:ascii="Times New Roman" w:eastAsia="Times New Roman" w:hAnsi="Times New Roman" w:cs="Times New Roman"/>
                <w:color w:val="000000" w:themeColor="text1"/>
              </w:rPr>
            </w:pPr>
          </w:p>
        </w:tc>
      </w:tr>
    </w:tbl>
    <w:p w14:paraId="72F06C0B" w14:textId="77777777" w:rsidR="004B3A06" w:rsidRDefault="004B3A06">
      <w:pPr>
        <w:jc w:val="both"/>
        <w:rPr>
          <w:rFonts w:ascii="Times New Roman" w:eastAsia="Times New Roman" w:hAnsi="Times New Roman" w:cs="Times New Roman"/>
          <w:b/>
          <w:color w:val="000000" w:themeColor="text1"/>
        </w:rPr>
      </w:pPr>
    </w:p>
    <w:p w14:paraId="1B9AD30F" w14:textId="7E32AB9D" w:rsidR="00732CC7" w:rsidRDefault="004B3A06" w:rsidP="004B3A06">
      <w:pPr>
        <w:jc w:val="both"/>
        <w:rPr>
          <w:rFonts w:ascii="Times New Roman" w:eastAsia="Times New Roman" w:hAnsi="Times New Roman" w:cs="Times New Roman"/>
          <w:iCs/>
          <w:color w:val="000000" w:themeColor="text1"/>
        </w:rPr>
      </w:pPr>
      <w:r w:rsidRPr="0081179D">
        <w:rPr>
          <w:rFonts w:ascii="Times New Roman" w:eastAsia="Times New Roman" w:hAnsi="Times New Roman" w:cs="Times New Roman"/>
          <w:iCs/>
          <w:color w:val="000000" w:themeColor="text1"/>
        </w:rPr>
        <w:t xml:space="preserve">Data are </w:t>
      </w:r>
      <w:r w:rsidR="00732CC7" w:rsidRPr="0081179D">
        <w:rPr>
          <w:rFonts w:ascii="Times New Roman" w:eastAsia="Times New Roman" w:hAnsi="Times New Roman" w:cs="Times New Roman"/>
          <w:iCs/>
          <w:color w:val="000000" w:themeColor="text1"/>
        </w:rPr>
        <w:t xml:space="preserve">presented as </w:t>
      </w:r>
      <w:r w:rsidRPr="0081179D">
        <w:rPr>
          <w:rFonts w:ascii="Times New Roman" w:eastAsia="Times New Roman" w:hAnsi="Times New Roman" w:cs="Times New Roman"/>
          <w:iCs/>
          <w:color w:val="000000" w:themeColor="text1"/>
        </w:rPr>
        <w:t>mean</w:t>
      </w:r>
      <w:r w:rsidR="00E947CD">
        <w:rPr>
          <w:rFonts w:ascii="Times New Roman" w:eastAsia="Times New Roman" w:hAnsi="Times New Roman" w:cs="Times New Roman"/>
          <w:iCs/>
          <w:color w:val="000000" w:themeColor="text1"/>
        </w:rPr>
        <w:t xml:space="preserve"> </w:t>
      </w:r>
      <w:r w:rsidR="00732CC7" w:rsidRPr="0081179D">
        <w:rPr>
          <w:rFonts w:ascii="Times New Roman" w:eastAsia="Times New Roman" w:hAnsi="Times New Roman" w:cs="Times New Roman"/>
          <w:iCs/>
          <w:color w:val="000000" w:themeColor="text1"/>
        </w:rPr>
        <w:sym w:font="Symbol" w:char="F0B1"/>
      </w:r>
      <w:r w:rsidRPr="0081179D">
        <w:rPr>
          <w:rFonts w:ascii="Times New Roman" w:eastAsia="Times New Roman" w:hAnsi="Times New Roman" w:cs="Times New Roman"/>
          <w:iCs/>
          <w:color w:val="000000" w:themeColor="text1"/>
        </w:rPr>
        <w:t>SD and n</w:t>
      </w:r>
      <w:r w:rsidR="00DE6239">
        <w:rPr>
          <w:rFonts w:ascii="Times New Roman" w:eastAsia="Times New Roman" w:hAnsi="Times New Roman" w:cs="Times New Roman"/>
          <w:iCs/>
          <w:color w:val="000000" w:themeColor="text1"/>
        </w:rPr>
        <w:t xml:space="preserve">o. </w:t>
      </w:r>
      <w:r w:rsidRPr="0081179D">
        <w:rPr>
          <w:rFonts w:ascii="Times New Roman" w:eastAsia="Times New Roman" w:hAnsi="Times New Roman" w:cs="Times New Roman"/>
          <w:iCs/>
          <w:color w:val="000000" w:themeColor="text1"/>
        </w:rPr>
        <w:t xml:space="preserve">(%) unless otherwise stated. </w:t>
      </w:r>
    </w:p>
    <w:p w14:paraId="748873D6" w14:textId="6C5D97AD" w:rsidR="00732CC7" w:rsidRDefault="004B3A06" w:rsidP="004B3A06">
      <w:pPr>
        <w:jc w:val="both"/>
        <w:rPr>
          <w:rFonts w:ascii="Times New Roman" w:eastAsia="Times New Roman" w:hAnsi="Times New Roman" w:cs="Times New Roman"/>
          <w:iCs/>
          <w:color w:val="000000" w:themeColor="text1"/>
        </w:rPr>
      </w:pPr>
      <w:r w:rsidRPr="0081179D">
        <w:rPr>
          <w:rFonts w:ascii="Times New Roman" w:eastAsia="Times New Roman" w:hAnsi="Times New Roman" w:cs="Times New Roman"/>
          <w:iCs/>
          <w:color w:val="000000" w:themeColor="text1"/>
        </w:rPr>
        <w:t xml:space="preserve">PCI </w:t>
      </w:r>
      <w:r w:rsidR="00732CC7">
        <w:rPr>
          <w:rFonts w:ascii="Times New Roman" w:eastAsia="Times New Roman" w:hAnsi="Times New Roman" w:cs="Times New Roman"/>
          <w:iCs/>
          <w:color w:val="000000" w:themeColor="text1"/>
        </w:rPr>
        <w:t>denotes</w:t>
      </w:r>
      <w:r w:rsidRPr="0081179D">
        <w:rPr>
          <w:rFonts w:ascii="Times New Roman" w:eastAsia="Times New Roman" w:hAnsi="Times New Roman" w:cs="Times New Roman"/>
          <w:iCs/>
          <w:color w:val="000000" w:themeColor="text1"/>
        </w:rPr>
        <w:t xml:space="preserve"> </w:t>
      </w:r>
      <w:r w:rsidR="00732CC7">
        <w:rPr>
          <w:rFonts w:ascii="Times New Roman" w:eastAsia="Times New Roman" w:hAnsi="Times New Roman" w:cs="Times New Roman"/>
          <w:iCs/>
          <w:color w:val="000000" w:themeColor="text1"/>
        </w:rPr>
        <w:t>p</w:t>
      </w:r>
      <w:r w:rsidRPr="0081179D">
        <w:rPr>
          <w:rFonts w:ascii="Times New Roman" w:eastAsia="Times New Roman" w:hAnsi="Times New Roman" w:cs="Times New Roman"/>
          <w:iCs/>
          <w:color w:val="000000" w:themeColor="text1"/>
        </w:rPr>
        <w:t xml:space="preserve">ercutaneous coronary intervention. </w:t>
      </w:r>
    </w:p>
    <w:p w14:paraId="395CA91A" w14:textId="4A5D335E" w:rsidR="004B3A06" w:rsidRPr="0081179D" w:rsidRDefault="005C486E" w:rsidP="004B3A06">
      <w:pPr>
        <w:jc w:val="both"/>
        <w:rPr>
          <w:rFonts w:ascii="Times New Roman" w:eastAsia="Times New Roman" w:hAnsi="Times New Roman" w:cs="Times New Roman"/>
          <w:iCs/>
          <w:color w:val="000000" w:themeColor="text1"/>
        </w:rPr>
      </w:pPr>
      <w:r w:rsidRPr="0081179D">
        <w:rPr>
          <w:rFonts w:ascii="Times New Roman" w:eastAsia="Times New Roman" w:hAnsi="Times New Roman" w:cs="Times New Roman"/>
          <w:iCs/>
          <w:color w:val="000000" w:themeColor="text1"/>
        </w:rPr>
        <w:t>Left ventricular systolic function was defined as normal (≥55%), mildly impaired (45-54%) or moderately impaired (35-44%).</w:t>
      </w:r>
    </w:p>
    <w:p w14:paraId="3C73E990" w14:textId="77777777" w:rsidR="004B3A06" w:rsidRPr="00732CC7" w:rsidRDefault="004B3A06">
      <w:pPr>
        <w:jc w:val="both"/>
        <w:rPr>
          <w:rFonts w:ascii="Times New Roman" w:eastAsia="Times New Roman" w:hAnsi="Times New Roman" w:cs="Times New Roman"/>
          <w:b/>
          <w:iCs/>
          <w:color w:val="000000" w:themeColor="text1"/>
        </w:rPr>
      </w:pPr>
    </w:p>
    <w:p w14:paraId="6F7FBC0D" w14:textId="77777777" w:rsidR="00CD11B1" w:rsidRDefault="00CD11B1">
      <w:pPr>
        <w:jc w:val="both"/>
        <w:rPr>
          <w:rFonts w:ascii="Times New Roman" w:eastAsia="Times New Roman" w:hAnsi="Times New Roman" w:cs="Times New Roman"/>
          <w:b/>
          <w:color w:val="000000" w:themeColor="text1"/>
        </w:rPr>
        <w:sectPr w:rsidR="00CD11B1">
          <w:pgSz w:w="11909" w:h="16834"/>
          <w:pgMar w:top="1440" w:right="1440" w:bottom="1440" w:left="1440" w:header="720" w:footer="720" w:gutter="0"/>
          <w:cols w:space="720"/>
        </w:sectPr>
      </w:pPr>
    </w:p>
    <w:p w14:paraId="0CE92E01" w14:textId="31EA614B" w:rsidR="00DC4D1A" w:rsidRPr="00DC4D1A" w:rsidRDefault="00DC4D1A" w:rsidP="00DC4D1A">
      <w:pPr>
        <w:jc w:val="both"/>
        <w:rPr>
          <w:rFonts w:ascii="Times New Roman" w:eastAsia="Times New Roman" w:hAnsi="Times New Roman" w:cs="Times New Roman"/>
          <w:b/>
          <w:color w:val="000000" w:themeColor="text1"/>
        </w:rPr>
      </w:pPr>
    </w:p>
    <w:tbl>
      <w:tblPr>
        <w:tblStyle w:val="a0"/>
        <w:tblW w:w="8870" w:type="dxa"/>
        <w:tblBorders>
          <w:top w:val="single" w:sz="12" w:space="0" w:color="A8A8A8"/>
          <w:left w:val="single" w:sz="12" w:space="0" w:color="D3D3D3"/>
          <w:bottom w:val="single" w:sz="12" w:space="0" w:color="A8A8A8"/>
          <w:right w:val="single" w:sz="12" w:space="0" w:color="D3D3D3"/>
          <w:insideH w:val="single" w:sz="12" w:space="0" w:color="A8A8A8"/>
          <w:insideV w:val="single" w:sz="12" w:space="0" w:color="D3D3D3"/>
        </w:tblBorders>
        <w:tblLayout w:type="fixed"/>
        <w:tblLook w:val="0600" w:firstRow="0" w:lastRow="0" w:firstColumn="0" w:lastColumn="0" w:noHBand="1" w:noVBand="1"/>
      </w:tblPr>
      <w:tblGrid>
        <w:gridCol w:w="2715"/>
        <w:gridCol w:w="1980"/>
        <w:gridCol w:w="1935"/>
        <w:gridCol w:w="2240"/>
      </w:tblGrid>
      <w:tr w:rsidR="00157031" w:rsidRPr="004B1C30" w14:paraId="51AA3EAC" w14:textId="77777777" w:rsidTr="0081179D">
        <w:trPr>
          <w:trHeight w:val="540"/>
        </w:trPr>
        <w:tc>
          <w:tcPr>
            <w:tcW w:w="8870" w:type="dxa"/>
            <w:gridSpan w:val="4"/>
            <w:tcBorders>
              <w:top w:val="nil"/>
              <w:left w:val="nil"/>
              <w:bottom w:val="nil"/>
              <w:right w:val="nil"/>
            </w:tcBorders>
            <w:tcMar>
              <w:top w:w="80" w:type="dxa"/>
              <w:left w:w="80" w:type="dxa"/>
              <w:right w:w="80" w:type="dxa"/>
            </w:tcMar>
          </w:tcPr>
          <w:p w14:paraId="4FB79A60" w14:textId="003EB3CC" w:rsidR="00157031" w:rsidRPr="007C292E" w:rsidRDefault="00157031" w:rsidP="0081179D">
            <w:pPr>
              <w:spacing w:line="240" w:lineRule="auto"/>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Table 2. Procedural Characteristics</w:t>
            </w:r>
          </w:p>
        </w:tc>
      </w:tr>
      <w:tr w:rsidR="00E947CD" w:rsidRPr="004B1C30" w14:paraId="4AC2C6C4" w14:textId="77777777" w:rsidTr="0081179D">
        <w:trPr>
          <w:trHeight w:val="540"/>
        </w:trPr>
        <w:tc>
          <w:tcPr>
            <w:tcW w:w="2715" w:type="dxa"/>
            <w:tcBorders>
              <w:top w:val="nil"/>
              <w:left w:val="single" w:sz="6" w:space="0" w:color="000000"/>
              <w:bottom w:val="single" w:sz="6" w:space="0" w:color="000000"/>
              <w:right w:val="single" w:sz="6" w:space="0" w:color="000000"/>
            </w:tcBorders>
            <w:tcMar>
              <w:top w:w="80" w:type="dxa"/>
              <w:left w:w="80" w:type="dxa"/>
              <w:right w:w="80" w:type="dxa"/>
            </w:tcMar>
          </w:tcPr>
          <w:p w14:paraId="6089AC26" w14:textId="77777777" w:rsidR="00E947CD" w:rsidRPr="004B1C30" w:rsidRDefault="00E947CD" w:rsidP="00E947CD">
            <w:pPr>
              <w:rPr>
                <w:rFonts w:ascii="Times New Roman" w:eastAsia="Times New Roman" w:hAnsi="Times New Roman" w:cs="Times New Roman"/>
                <w:color w:val="000000" w:themeColor="text1"/>
              </w:rPr>
            </w:pPr>
          </w:p>
        </w:tc>
        <w:tc>
          <w:tcPr>
            <w:tcW w:w="1980" w:type="dxa"/>
            <w:tcBorders>
              <w:top w:val="nil"/>
              <w:left w:val="single" w:sz="6" w:space="0" w:color="000000"/>
              <w:bottom w:val="single" w:sz="6" w:space="0" w:color="000000"/>
              <w:right w:val="single" w:sz="6" w:space="0" w:color="000000"/>
            </w:tcBorders>
            <w:tcMar>
              <w:top w:w="80" w:type="dxa"/>
              <w:left w:w="80" w:type="dxa"/>
              <w:right w:w="80" w:type="dxa"/>
            </w:tcMar>
            <w:vAlign w:val="bottom"/>
          </w:tcPr>
          <w:p w14:paraId="5FC917D0" w14:textId="77777777" w:rsidR="00E947CD" w:rsidRPr="008817BE" w:rsidRDefault="00E947CD" w:rsidP="00E947CD">
            <w:pPr>
              <w:spacing w:line="240" w:lineRule="auto"/>
              <w:jc w:val="center"/>
              <w:rPr>
                <w:rFonts w:ascii="Times New Roman" w:eastAsia="Times New Roman" w:hAnsi="Times New Roman" w:cs="Times New Roman"/>
                <w:b/>
                <w:color w:val="000000" w:themeColor="text1"/>
              </w:rPr>
            </w:pPr>
            <w:r w:rsidRPr="007C292E">
              <w:rPr>
                <w:rFonts w:ascii="Times New Roman" w:eastAsia="Times New Roman" w:hAnsi="Times New Roman" w:cs="Times New Roman"/>
                <w:b/>
                <w:color w:val="000000" w:themeColor="text1"/>
              </w:rPr>
              <w:t>PCI</w:t>
            </w:r>
          </w:p>
          <w:p w14:paraId="1C9E29F7" w14:textId="113B873E" w:rsidR="00E947CD" w:rsidRPr="004B1C30" w:rsidRDefault="00E947CD" w:rsidP="00E947CD">
            <w:pPr>
              <w:jc w:val="center"/>
              <w:rPr>
                <w:rFonts w:ascii="Times New Roman" w:eastAsia="Times New Roman" w:hAnsi="Times New Roman" w:cs="Times New Roman"/>
                <w:color w:val="000000" w:themeColor="text1"/>
              </w:rPr>
            </w:pPr>
            <w:r w:rsidRPr="008817BE">
              <w:rPr>
                <w:rFonts w:ascii="Times New Roman" w:eastAsia="Times New Roman" w:hAnsi="Times New Roman" w:cs="Times New Roman"/>
                <w:b/>
                <w:color w:val="000000" w:themeColor="text1"/>
              </w:rPr>
              <w:t>(N=151)</w:t>
            </w:r>
          </w:p>
        </w:tc>
        <w:tc>
          <w:tcPr>
            <w:tcW w:w="1935" w:type="dxa"/>
            <w:tcBorders>
              <w:top w:val="nil"/>
              <w:left w:val="single" w:sz="6" w:space="0" w:color="000000"/>
              <w:bottom w:val="single" w:sz="6" w:space="0" w:color="000000"/>
              <w:right w:val="single" w:sz="6" w:space="0" w:color="000000"/>
            </w:tcBorders>
            <w:tcMar>
              <w:top w:w="80" w:type="dxa"/>
              <w:left w:w="80" w:type="dxa"/>
              <w:right w:w="80" w:type="dxa"/>
            </w:tcMar>
            <w:vAlign w:val="bottom"/>
          </w:tcPr>
          <w:p w14:paraId="049A01C4" w14:textId="77777777" w:rsidR="00E947CD" w:rsidRPr="008817BE" w:rsidRDefault="00E947CD" w:rsidP="00E947CD">
            <w:pPr>
              <w:spacing w:line="240" w:lineRule="auto"/>
              <w:jc w:val="center"/>
              <w:rPr>
                <w:rFonts w:ascii="Times New Roman" w:eastAsia="Times New Roman" w:hAnsi="Times New Roman" w:cs="Times New Roman"/>
                <w:b/>
                <w:color w:val="000000" w:themeColor="text1"/>
              </w:rPr>
            </w:pPr>
            <w:r w:rsidRPr="007C292E">
              <w:rPr>
                <w:rFonts w:ascii="Times New Roman" w:eastAsia="Times New Roman" w:hAnsi="Times New Roman" w:cs="Times New Roman"/>
                <w:b/>
                <w:color w:val="000000" w:themeColor="text1"/>
              </w:rPr>
              <w:t>Placebo</w:t>
            </w:r>
          </w:p>
          <w:p w14:paraId="7ABC9B61" w14:textId="685FBF98" w:rsidR="00E947CD" w:rsidRPr="004B1C30" w:rsidRDefault="00E947CD" w:rsidP="00E947CD">
            <w:pPr>
              <w:jc w:val="center"/>
              <w:rPr>
                <w:rFonts w:ascii="Times New Roman" w:eastAsia="Times New Roman" w:hAnsi="Times New Roman" w:cs="Times New Roman"/>
                <w:color w:val="000000" w:themeColor="text1"/>
              </w:rPr>
            </w:pPr>
            <w:r w:rsidRPr="008817BE">
              <w:rPr>
                <w:rFonts w:ascii="Times New Roman" w:eastAsia="Times New Roman" w:hAnsi="Times New Roman" w:cs="Times New Roman"/>
                <w:b/>
                <w:color w:val="000000" w:themeColor="text1"/>
              </w:rPr>
              <w:t>(N=150)</w:t>
            </w:r>
          </w:p>
        </w:tc>
        <w:tc>
          <w:tcPr>
            <w:tcW w:w="2240" w:type="dxa"/>
            <w:tcBorders>
              <w:top w:val="nil"/>
              <w:left w:val="single" w:sz="6" w:space="0" w:color="000000"/>
              <w:bottom w:val="single" w:sz="6" w:space="0" w:color="000000"/>
              <w:right w:val="single" w:sz="6" w:space="0" w:color="000000"/>
            </w:tcBorders>
            <w:tcMar>
              <w:top w:w="80" w:type="dxa"/>
              <w:left w:w="80" w:type="dxa"/>
              <w:right w:w="80" w:type="dxa"/>
            </w:tcMar>
            <w:vAlign w:val="bottom"/>
          </w:tcPr>
          <w:p w14:paraId="68023284" w14:textId="77777777" w:rsidR="00E947CD" w:rsidRPr="008817BE" w:rsidRDefault="00E947CD" w:rsidP="00E947CD">
            <w:pPr>
              <w:spacing w:line="240" w:lineRule="auto"/>
              <w:jc w:val="center"/>
              <w:rPr>
                <w:rFonts w:ascii="Times New Roman" w:eastAsia="Times New Roman" w:hAnsi="Times New Roman" w:cs="Times New Roman"/>
                <w:b/>
                <w:color w:val="000000" w:themeColor="text1"/>
              </w:rPr>
            </w:pPr>
            <w:r w:rsidRPr="007C292E">
              <w:rPr>
                <w:rFonts w:ascii="Times New Roman" w:eastAsia="Times New Roman" w:hAnsi="Times New Roman" w:cs="Times New Roman"/>
                <w:b/>
                <w:color w:val="000000" w:themeColor="text1"/>
              </w:rPr>
              <w:t>Overall</w:t>
            </w:r>
          </w:p>
          <w:p w14:paraId="30A1D059" w14:textId="6763CA9B" w:rsidR="00E947CD" w:rsidRPr="004B1C30" w:rsidRDefault="00E947CD" w:rsidP="00E947CD">
            <w:pPr>
              <w:jc w:val="center"/>
              <w:rPr>
                <w:rFonts w:ascii="Times New Roman" w:eastAsia="Times New Roman" w:hAnsi="Times New Roman" w:cs="Times New Roman"/>
                <w:color w:val="000000" w:themeColor="text1"/>
              </w:rPr>
            </w:pPr>
            <w:r w:rsidRPr="008817BE">
              <w:rPr>
                <w:rFonts w:ascii="Times New Roman" w:eastAsia="Times New Roman" w:hAnsi="Times New Roman" w:cs="Times New Roman"/>
                <w:b/>
                <w:color w:val="000000" w:themeColor="text1"/>
              </w:rPr>
              <w:t xml:space="preserve"> (N=301)</w:t>
            </w:r>
          </w:p>
        </w:tc>
      </w:tr>
      <w:tr w:rsidR="00AF4E04" w:rsidRPr="004B1C30" w14:paraId="75A651CC" w14:textId="77777777" w:rsidTr="00DC4D1A">
        <w:trPr>
          <w:trHeight w:val="540"/>
        </w:trPr>
        <w:tc>
          <w:tcPr>
            <w:tcW w:w="8870" w:type="dxa"/>
            <w:gridSpan w:val="4"/>
            <w:tcBorders>
              <w:top w:val="single" w:sz="6" w:space="0" w:color="000000"/>
              <w:left w:val="single" w:sz="6" w:space="0" w:color="000000"/>
              <w:bottom w:val="single" w:sz="6" w:space="0" w:color="000000"/>
              <w:right w:val="single" w:sz="6" w:space="0" w:color="000000"/>
            </w:tcBorders>
            <w:shd w:val="clear" w:color="auto" w:fill="CCCCCC"/>
            <w:tcMar>
              <w:top w:w="120" w:type="dxa"/>
              <w:left w:w="80" w:type="dxa"/>
              <w:bottom w:w="120" w:type="dxa"/>
              <w:right w:w="80" w:type="dxa"/>
            </w:tcMar>
          </w:tcPr>
          <w:p w14:paraId="2D501E47" w14:textId="6B5E13C9" w:rsidR="00AF4E04" w:rsidRPr="004B1C30" w:rsidRDefault="00AF4E04" w:rsidP="00DC4D1A">
            <w:pPr>
              <w:jc w:val="both"/>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 xml:space="preserve">No. </w:t>
            </w:r>
            <w:r w:rsidR="007268F9">
              <w:rPr>
                <w:rFonts w:ascii="Times New Roman" w:eastAsia="Times New Roman" w:hAnsi="Times New Roman" w:cs="Times New Roman"/>
                <w:color w:val="000000" w:themeColor="text1"/>
              </w:rPr>
              <w:t>v</w:t>
            </w:r>
            <w:r w:rsidRPr="004B1C30">
              <w:rPr>
                <w:rFonts w:ascii="Times New Roman" w:eastAsia="Times New Roman" w:hAnsi="Times New Roman" w:cs="Times New Roman"/>
                <w:color w:val="000000" w:themeColor="text1"/>
              </w:rPr>
              <w:t>essels</w:t>
            </w:r>
            <w:r w:rsidR="00E947CD">
              <w:rPr>
                <w:rFonts w:ascii="Times New Roman" w:eastAsia="Times New Roman" w:hAnsi="Times New Roman" w:cs="Times New Roman"/>
                <w:color w:val="000000" w:themeColor="text1"/>
              </w:rPr>
              <w:t xml:space="preserve"> </w:t>
            </w:r>
            <w:r w:rsidR="00E947CD">
              <w:rPr>
                <w:rFonts w:ascii="Times New Roman" w:eastAsia="Times New Roman" w:hAnsi="Times New Roman" w:cs="Times New Roman"/>
                <w:color w:val="000000" w:themeColor="text1"/>
              </w:rPr>
              <w:sym w:font="Symbol" w:char="F0BE"/>
            </w:r>
            <w:r w:rsidR="00E947CD">
              <w:rPr>
                <w:rFonts w:ascii="Times New Roman" w:eastAsia="Times New Roman" w:hAnsi="Times New Roman" w:cs="Times New Roman"/>
                <w:color w:val="000000" w:themeColor="text1"/>
              </w:rPr>
              <w:t xml:space="preserve"> no. (%)</w:t>
            </w:r>
          </w:p>
        </w:tc>
      </w:tr>
      <w:tr w:rsidR="00AF4E04" w:rsidRPr="004B1C30" w14:paraId="049AF641" w14:textId="77777777" w:rsidTr="00DC4D1A">
        <w:trPr>
          <w:trHeight w:val="525"/>
        </w:trPr>
        <w:tc>
          <w:tcPr>
            <w:tcW w:w="2715"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tcPr>
          <w:p w14:paraId="089CEE4F" w14:textId="77777777" w:rsidR="00AF4E04" w:rsidRPr="004B1C30" w:rsidRDefault="00AF4E04" w:rsidP="00DC4D1A">
            <w:pPr>
              <w:jc w:val="both"/>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 xml:space="preserve">    Single vessel disease</w:t>
            </w:r>
          </w:p>
        </w:tc>
        <w:tc>
          <w:tcPr>
            <w:tcW w:w="1980"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076EEF18" w14:textId="7D5D5CED" w:rsidR="00AF4E04" w:rsidRPr="004B1C30" w:rsidRDefault="00AF4E04" w:rsidP="00DC4D1A">
            <w:pPr>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122 (81)</w:t>
            </w:r>
          </w:p>
        </w:tc>
        <w:tc>
          <w:tcPr>
            <w:tcW w:w="1935"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45D72D81" w14:textId="01C2E42A" w:rsidR="00AF4E04" w:rsidRPr="004B1C30" w:rsidRDefault="00AF4E04" w:rsidP="00DC4D1A">
            <w:pPr>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120 (82)</w:t>
            </w:r>
          </w:p>
        </w:tc>
        <w:tc>
          <w:tcPr>
            <w:tcW w:w="2240"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6AF99A22" w14:textId="2CB7E0AC" w:rsidR="00AF4E04" w:rsidRPr="004B1C30" w:rsidRDefault="00AF4E04" w:rsidP="00DC4D1A">
            <w:pPr>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242 (8</w:t>
            </w:r>
            <w:r w:rsidR="00286AD6">
              <w:rPr>
                <w:rFonts w:ascii="Times New Roman" w:eastAsia="Times New Roman" w:hAnsi="Times New Roman" w:cs="Times New Roman"/>
                <w:color w:val="000000" w:themeColor="text1"/>
              </w:rPr>
              <w:t>0</w:t>
            </w:r>
            <w:r w:rsidRPr="004B1C30">
              <w:rPr>
                <w:rFonts w:ascii="Times New Roman" w:eastAsia="Times New Roman" w:hAnsi="Times New Roman" w:cs="Times New Roman"/>
                <w:color w:val="000000" w:themeColor="text1"/>
              </w:rPr>
              <w:t>)</w:t>
            </w:r>
          </w:p>
        </w:tc>
      </w:tr>
      <w:tr w:rsidR="00AF4E04" w:rsidRPr="004B1C30" w14:paraId="12E82ED3" w14:textId="77777777" w:rsidTr="00DC4D1A">
        <w:trPr>
          <w:trHeight w:val="525"/>
        </w:trPr>
        <w:tc>
          <w:tcPr>
            <w:tcW w:w="2715"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tcPr>
          <w:p w14:paraId="47E5BE4E" w14:textId="77777777" w:rsidR="00AF4E04" w:rsidRPr="004B1C30" w:rsidRDefault="00AF4E04" w:rsidP="00DC4D1A">
            <w:pPr>
              <w:jc w:val="both"/>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 xml:space="preserve">    Two vessel disease</w:t>
            </w:r>
          </w:p>
        </w:tc>
        <w:tc>
          <w:tcPr>
            <w:tcW w:w="1980"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53C293FF" w14:textId="4D1CA593" w:rsidR="00AF4E04" w:rsidRPr="004B1C30" w:rsidRDefault="00AF4E04" w:rsidP="00DC4D1A">
            <w:pPr>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25 (17)</w:t>
            </w:r>
          </w:p>
        </w:tc>
        <w:tc>
          <w:tcPr>
            <w:tcW w:w="1935"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6AB4796C" w14:textId="5F08D9BC" w:rsidR="00AF4E04" w:rsidRPr="004B1C30" w:rsidRDefault="00AF4E04" w:rsidP="00DC4D1A">
            <w:pPr>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24 (16)</w:t>
            </w:r>
          </w:p>
        </w:tc>
        <w:tc>
          <w:tcPr>
            <w:tcW w:w="2240"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28A311A2" w14:textId="7195D943" w:rsidR="00AF4E04" w:rsidRPr="004B1C30" w:rsidRDefault="00286AD6" w:rsidP="00DC4D1A">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52</w:t>
            </w:r>
            <w:r w:rsidR="00AF4E04" w:rsidRPr="004B1C30">
              <w:rPr>
                <w:rFonts w:ascii="Times New Roman" w:eastAsia="Times New Roman" w:hAnsi="Times New Roman" w:cs="Times New Roman"/>
                <w:color w:val="000000" w:themeColor="text1"/>
              </w:rPr>
              <w:t xml:space="preserve"> (1</w:t>
            </w:r>
            <w:r>
              <w:rPr>
                <w:rFonts w:ascii="Times New Roman" w:eastAsia="Times New Roman" w:hAnsi="Times New Roman" w:cs="Times New Roman"/>
                <w:color w:val="000000" w:themeColor="text1"/>
              </w:rPr>
              <w:t>7</w:t>
            </w:r>
            <w:r w:rsidR="00AF4E04" w:rsidRPr="004B1C30">
              <w:rPr>
                <w:rFonts w:ascii="Times New Roman" w:eastAsia="Times New Roman" w:hAnsi="Times New Roman" w:cs="Times New Roman"/>
                <w:color w:val="000000" w:themeColor="text1"/>
              </w:rPr>
              <w:t>)</w:t>
            </w:r>
          </w:p>
        </w:tc>
      </w:tr>
      <w:tr w:rsidR="00AF4E04" w:rsidRPr="004B1C30" w14:paraId="207A9A4F" w14:textId="77777777" w:rsidTr="00DC4D1A">
        <w:trPr>
          <w:trHeight w:val="525"/>
        </w:trPr>
        <w:tc>
          <w:tcPr>
            <w:tcW w:w="2715"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tcPr>
          <w:p w14:paraId="70590641" w14:textId="77777777" w:rsidR="00AF4E04" w:rsidRPr="004B1C30" w:rsidRDefault="00AF4E04" w:rsidP="00DC4D1A">
            <w:pPr>
              <w:jc w:val="both"/>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 xml:space="preserve">    Three vessel disease</w:t>
            </w:r>
          </w:p>
        </w:tc>
        <w:tc>
          <w:tcPr>
            <w:tcW w:w="1980"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2251CEE5" w14:textId="1CBCC29F" w:rsidR="00AF4E04" w:rsidRPr="004B1C30" w:rsidRDefault="00AF4E04" w:rsidP="00DC4D1A">
            <w:pPr>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4 (2.6)</w:t>
            </w:r>
          </w:p>
        </w:tc>
        <w:tc>
          <w:tcPr>
            <w:tcW w:w="1935"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377AF498" w14:textId="10831B2A" w:rsidR="00AF4E04" w:rsidRPr="004B1C30" w:rsidRDefault="00AF4E04" w:rsidP="00DC4D1A">
            <w:pPr>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3 (2.0)</w:t>
            </w:r>
          </w:p>
        </w:tc>
        <w:tc>
          <w:tcPr>
            <w:tcW w:w="2240"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0306370D" w14:textId="10B5E617" w:rsidR="00AF4E04" w:rsidRPr="004B1C30" w:rsidRDefault="00AF4E04" w:rsidP="00DC4D1A">
            <w:pPr>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7 (2.3)</w:t>
            </w:r>
          </w:p>
        </w:tc>
      </w:tr>
      <w:tr w:rsidR="00AF4E04" w:rsidRPr="004B1C30" w14:paraId="01DECDFC" w14:textId="77777777" w:rsidTr="00DC4D1A">
        <w:trPr>
          <w:trHeight w:val="525"/>
        </w:trPr>
        <w:tc>
          <w:tcPr>
            <w:tcW w:w="8870" w:type="dxa"/>
            <w:gridSpan w:val="4"/>
            <w:tcBorders>
              <w:top w:val="single" w:sz="6" w:space="0" w:color="000000"/>
              <w:left w:val="single" w:sz="6" w:space="0" w:color="000000"/>
              <w:bottom w:val="single" w:sz="6" w:space="0" w:color="000000"/>
              <w:right w:val="single" w:sz="6" w:space="0" w:color="000000"/>
            </w:tcBorders>
            <w:shd w:val="clear" w:color="auto" w:fill="CCCCCC"/>
            <w:tcMar>
              <w:top w:w="120" w:type="dxa"/>
              <w:left w:w="80" w:type="dxa"/>
              <w:bottom w:w="120" w:type="dxa"/>
              <w:right w:w="80" w:type="dxa"/>
            </w:tcMar>
          </w:tcPr>
          <w:p w14:paraId="1A7E7F1A" w14:textId="736F5BE2" w:rsidR="00AF4E04" w:rsidRPr="004B1C30" w:rsidRDefault="00AF4E04" w:rsidP="00DC4D1A">
            <w:pPr>
              <w:jc w:val="both"/>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Vessels</w:t>
            </w:r>
            <w:r w:rsidR="00E947CD">
              <w:rPr>
                <w:rFonts w:ascii="Times New Roman" w:eastAsia="Times New Roman" w:hAnsi="Times New Roman" w:cs="Times New Roman"/>
                <w:color w:val="000000" w:themeColor="text1"/>
              </w:rPr>
              <w:t xml:space="preserve"> </w:t>
            </w:r>
            <w:r w:rsidR="00E947CD">
              <w:rPr>
                <w:rFonts w:ascii="Times New Roman" w:eastAsia="Times New Roman" w:hAnsi="Times New Roman" w:cs="Times New Roman"/>
                <w:color w:val="000000" w:themeColor="text1"/>
              </w:rPr>
              <w:sym w:font="Symbol" w:char="F0BE"/>
            </w:r>
            <w:r w:rsidR="00E947CD">
              <w:rPr>
                <w:rFonts w:ascii="Times New Roman" w:eastAsia="Times New Roman" w:hAnsi="Times New Roman" w:cs="Times New Roman"/>
                <w:color w:val="000000" w:themeColor="text1"/>
              </w:rPr>
              <w:t xml:space="preserve"> no. (%)</w:t>
            </w:r>
          </w:p>
        </w:tc>
      </w:tr>
      <w:tr w:rsidR="00AF4E04" w:rsidRPr="004B1C30" w14:paraId="37AF3773" w14:textId="77777777" w:rsidTr="00DC4D1A">
        <w:trPr>
          <w:trHeight w:val="525"/>
        </w:trPr>
        <w:tc>
          <w:tcPr>
            <w:tcW w:w="2715"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tcPr>
          <w:p w14:paraId="5B90DF3D" w14:textId="7231B93F" w:rsidR="00AF4E04" w:rsidRPr="004B1C30" w:rsidRDefault="00AF4E04" w:rsidP="00DC4D1A">
            <w:pPr>
              <w:jc w:val="both"/>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 xml:space="preserve">    L</w:t>
            </w:r>
            <w:r w:rsidR="00124504">
              <w:rPr>
                <w:rFonts w:ascii="Times New Roman" w:eastAsia="Times New Roman" w:hAnsi="Times New Roman" w:cs="Times New Roman"/>
                <w:color w:val="000000" w:themeColor="text1"/>
              </w:rPr>
              <w:t>eft anterior descending</w:t>
            </w:r>
          </w:p>
        </w:tc>
        <w:tc>
          <w:tcPr>
            <w:tcW w:w="1980"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5FD104D2" w14:textId="2D48ACF0" w:rsidR="00AF4E04" w:rsidRPr="004B1C30" w:rsidRDefault="00AF4E04" w:rsidP="00DC4D1A">
            <w:pPr>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108 (56)</w:t>
            </w:r>
          </w:p>
        </w:tc>
        <w:tc>
          <w:tcPr>
            <w:tcW w:w="1935"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70B2DF14" w14:textId="581F4FF3" w:rsidR="00AF4E04" w:rsidRPr="004B1C30" w:rsidRDefault="00AF4E04" w:rsidP="00DC4D1A">
            <w:pPr>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100 (54)</w:t>
            </w:r>
          </w:p>
        </w:tc>
        <w:tc>
          <w:tcPr>
            <w:tcW w:w="2240"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1924E699" w14:textId="444AF22C" w:rsidR="00AF4E04" w:rsidRPr="004B1C30" w:rsidRDefault="00AF4E04" w:rsidP="00DC4D1A">
            <w:pPr>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2</w:t>
            </w:r>
            <w:r w:rsidR="00286AD6">
              <w:rPr>
                <w:rFonts w:ascii="Times New Roman" w:eastAsia="Times New Roman" w:hAnsi="Times New Roman" w:cs="Times New Roman"/>
                <w:color w:val="000000" w:themeColor="text1"/>
              </w:rPr>
              <w:t>11</w:t>
            </w:r>
            <w:r w:rsidRPr="004B1C30">
              <w:rPr>
                <w:rFonts w:ascii="Times New Roman" w:eastAsia="Times New Roman" w:hAnsi="Times New Roman" w:cs="Times New Roman"/>
                <w:color w:val="000000" w:themeColor="text1"/>
              </w:rPr>
              <w:t xml:space="preserve"> (55)</w:t>
            </w:r>
          </w:p>
        </w:tc>
      </w:tr>
      <w:tr w:rsidR="00AF4E04" w:rsidRPr="004B1C30" w14:paraId="0908CF6B" w14:textId="77777777" w:rsidTr="00DC4D1A">
        <w:trPr>
          <w:trHeight w:val="525"/>
        </w:trPr>
        <w:tc>
          <w:tcPr>
            <w:tcW w:w="2715"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tcPr>
          <w:p w14:paraId="57EF15A3" w14:textId="0F674E02" w:rsidR="00AF4E04" w:rsidRPr="004B1C30" w:rsidRDefault="00AF4E04" w:rsidP="00DC4D1A">
            <w:pPr>
              <w:jc w:val="both"/>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 xml:space="preserve">    C</w:t>
            </w:r>
            <w:r w:rsidR="00124504">
              <w:rPr>
                <w:rFonts w:ascii="Times New Roman" w:eastAsia="Times New Roman" w:hAnsi="Times New Roman" w:cs="Times New Roman"/>
                <w:color w:val="000000" w:themeColor="text1"/>
              </w:rPr>
              <w:t>ircumflex</w:t>
            </w:r>
          </w:p>
        </w:tc>
        <w:tc>
          <w:tcPr>
            <w:tcW w:w="1980"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0A1DE669" w14:textId="0A39541C" w:rsidR="00AF4E04" w:rsidRPr="004B1C30" w:rsidRDefault="00AF4E04" w:rsidP="00DC4D1A">
            <w:pPr>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16 (8.3)</w:t>
            </w:r>
          </w:p>
        </w:tc>
        <w:tc>
          <w:tcPr>
            <w:tcW w:w="1935"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381CF59B" w14:textId="545C6CA5" w:rsidR="00AF4E04" w:rsidRPr="004B1C30" w:rsidRDefault="00AF4E04" w:rsidP="00DC4D1A">
            <w:pPr>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17 (9.2)</w:t>
            </w:r>
          </w:p>
        </w:tc>
        <w:tc>
          <w:tcPr>
            <w:tcW w:w="2240"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4A06FC45" w14:textId="78C0D1CD" w:rsidR="00AF4E04" w:rsidRPr="004B1C30" w:rsidRDefault="00AF4E04" w:rsidP="00DC4D1A">
            <w:pPr>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33 (8.</w:t>
            </w:r>
            <w:r w:rsidR="00286AD6">
              <w:rPr>
                <w:rFonts w:ascii="Times New Roman" w:eastAsia="Times New Roman" w:hAnsi="Times New Roman" w:cs="Times New Roman"/>
                <w:color w:val="000000" w:themeColor="text1"/>
              </w:rPr>
              <w:t>6</w:t>
            </w:r>
            <w:r w:rsidRPr="004B1C30">
              <w:rPr>
                <w:rFonts w:ascii="Times New Roman" w:eastAsia="Times New Roman" w:hAnsi="Times New Roman" w:cs="Times New Roman"/>
                <w:color w:val="000000" w:themeColor="text1"/>
              </w:rPr>
              <w:t>)</w:t>
            </w:r>
          </w:p>
        </w:tc>
      </w:tr>
      <w:tr w:rsidR="00AF4E04" w:rsidRPr="004B1C30" w14:paraId="4D87C5AD" w14:textId="77777777" w:rsidTr="00DC4D1A">
        <w:trPr>
          <w:trHeight w:val="525"/>
        </w:trPr>
        <w:tc>
          <w:tcPr>
            <w:tcW w:w="2715"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tcPr>
          <w:p w14:paraId="3209E203" w14:textId="59B95375" w:rsidR="00AF4E04" w:rsidRPr="004B1C30" w:rsidRDefault="00AF4E04" w:rsidP="00DC4D1A">
            <w:pPr>
              <w:jc w:val="both"/>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 xml:space="preserve">    R</w:t>
            </w:r>
            <w:r w:rsidR="00124504">
              <w:rPr>
                <w:rFonts w:ascii="Times New Roman" w:eastAsia="Times New Roman" w:hAnsi="Times New Roman" w:cs="Times New Roman"/>
                <w:color w:val="000000" w:themeColor="text1"/>
              </w:rPr>
              <w:t>ight coronary artery</w:t>
            </w:r>
          </w:p>
        </w:tc>
        <w:tc>
          <w:tcPr>
            <w:tcW w:w="1980"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40305206" w14:textId="183D99D7" w:rsidR="00AF4E04" w:rsidRPr="004B1C30" w:rsidRDefault="00AF4E04" w:rsidP="00DC4D1A">
            <w:pPr>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42 (22)</w:t>
            </w:r>
          </w:p>
        </w:tc>
        <w:tc>
          <w:tcPr>
            <w:tcW w:w="1935"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18C78E38" w14:textId="0E438408" w:rsidR="00AF4E04" w:rsidRPr="004B1C30" w:rsidRDefault="00AF4E04" w:rsidP="00DC4D1A">
            <w:pPr>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41 (22)</w:t>
            </w:r>
          </w:p>
        </w:tc>
        <w:tc>
          <w:tcPr>
            <w:tcW w:w="2240"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3AA7AC3F" w14:textId="4F2CDFDA" w:rsidR="00AF4E04" w:rsidRPr="004B1C30" w:rsidRDefault="00AF4E04" w:rsidP="00DC4D1A">
            <w:pPr>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8</w:t>
            </w:r>
            <w:r w:rsidR="00286AD6">
              <w:rPr>
                <w:rFonts w:ascii="Times New Roman" w:eastAsia="Times New Roman" w:hAnsi="Times New Roman" w:cs="Times New Roman"/>
                <w:color w:val="000000" w:themeColor="text1"/>
              </w:rPr>
              <w:t>5</w:t>
            </w:r>
            <w:r w:rsidRPr="004B1C30">
              <w:rPr>
                <w:rFonts w:ascii="Times New Roman" w:eastAsia="Times New Roman" w:hAnsi="Times New Roman" w:cs="Times New Roman"/>
                <w:color w:val="000000" w:themeColor="text1"/>
              </w:rPr>
              <w:t xml:space="preserve"> (22)</w:t>
            </w:r>
          </w:p>
        </w:tc>
      </w:tr>
      <w:tr w:rsidR="00AF4E04" w:rsidRPr="004B1C30" w14:paraId="1F1A4867" w14:textId="77777777" w:rsidTr="00DC4D1A">
        <w:trPr>
          <w:trHeight w:val="525"/>
        </w:trPr>
        <w:tc>
          <w:tcPr>
            <w:tcW w:w="2715"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tcPr>
          <w:p w14:paraId="6CB7610D" w14:textId="77777777" w:rsidR="00AF4E04" w:rsidRPr="004B1C30" w:rsidRDefault="00AF4E04" w:rsidP="00DC4D1A">
            <w:pPr>
              <w:jc w:val="both"/>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 xml:space="preserve">    Branch vessels</w:t>
            </w:r>
            <w:r>
              <w:rPr>
                <w:rFonts w:ascii="Times New Roman" w:eastAsia="Times New Roman" w:hAnsi="Times New Roman" w:cs="Times New Roman"/>
                <w:color w:val="000000" w:themeColor="text1"/>
              </w:rPr>
              <w:t xml:space="preserve"> </w:t>
            </w:r>
          </w:p>
        </w:tc>
        <w:tc>
          <w:tcPr>
            <w:tcW w:w="1980"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52131C71" w14:textId="079489D6" w:rsidR="00AF4E04" w:rsidRPr="004B1C30" w:rsidRDefault="00AF4E04" w:rsidP="00DC4D1A">
            <w:pPr>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27 (14)</w:t>
            </w:r>
          </w:p>
        </w:tc>
        <w:tc>
          <w:tcPr>
            <w:tcW w:w="1935"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42370A78" w14:textId="68788FD6" w:rsidR="00AF4E04" w:rsidRPr="004B1C30" w:rsidRDefault="00AF4E04" w:rsidP="00DC4D1A">
            <w:pPr>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26 (14)</w:t>
            </w:r>
          </w:p>
        </w:tc>
        <w:tc>
          <w:tcPr>
            <w:tcW w:w="2240"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54997B41" w14:textId="7432EE50" w:rsidR="00AF4E04" w:rsidRPr="004B1C30" w:rsidRDefault="00AF4E04" w:rsidP="00DC4D1A">
            <w:pPr>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5</w:t>
            </w:r>
            <w:r w:rsidR="00286AD6">
              <w:rPr>
                <w:rFonts w:ascii="Times New Roman" w:eastAsia="Times New Roman" w:hAnsi="Times New Roman" w:cs="Times New Roman"/>
                <w:color w:val="000000" w:themeColor="text1"/>
              </w:rPr>
              <w:t>4</w:t>
            </w:r>
            <w:r w:rsidRPr="004B1C30">
              <w:rPr>
                <w:rFonts w:ascii="Times New Roman" w:eastAsia="Times New Roman" w:hAnsi="Times New Roman" w:cs="Times New Roman"/>
                <w:color w:val="000000" w:themeColor="text1"/>
              </w:rPr>
              <w:t xml:space="preserve"> (14)</w:t>
            </w:r>
          </w:p>
        </w:tc>
      </w:tr>
      <w:tr w:rsidR="00AF4E04" w:rsidRPr="004B1C30" w14:paraId="25A729F7" w14:textId="77777777" w:rsidTr="00DC4D1A">
        <w:trPr>
          <w:trHeight w:val="525"/>
        </w:trPr>
        <w:tc>
          <w:tcPr>
            <w:tcW w:w="2715"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tcPr>
          <w:p w14:paraId="4E585E73" w14:textId="77777777" w:rsidR="00AF4E04" w:rsidRPr="004B1C30" w:rsidRDefault="00AF4E04" w:rsidP="00DC4D1A">
            <w:pPr>
              <w:jc w:val="both"/>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Serial Stenoses</w:t>
            </w:r>
          </w:p>
        </w:tc>
        <w:tc>
          <w:tcPr>
            <w:tcW w:w="1980"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2F2C431C" w14:textId="60ED70A4" w:rsidR="00AF4E04" w:rsidRPr="004B1C30" w:rsidRDefault="00AF4E04" w:rsidP="00DC4D1A">
            <w:pPr>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29 (19)</w:t>
            </w:r>
          </w:p>
        </w:tc>
        <w:tc>
          <w:tcPr>
            <w:tcW w:w="1935"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50176123" w14:textId="10072DE8" w:rsidR="00AF4E04" w:rsidRPr="004B1C30" w:rsidRDefault="00AF4E04" w:rsidP="00DC4D1A">
            <w:pPr>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20 (14)</w:t>
            </w:r>
          </w:p>
        </w:tc>
        <w:tc>
          <w:tcPr>
            <w:tcW w:w="2240"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2BF65EFF" w14:textId="40285135" w:rsidR="00AF4E04" w:rsidRPr="004B1C30" w:rsidRDefault="00AF4E04" w:rsidP="00DC4D1A">
            <w:pPr>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49 (16)</w:t>
            </w:r>
          </w:p>
        </w:tc>
      </w:tr>
      <w:tr w:rsidR="00AF4E04" w:rsidRPr="004B1C30" w14:paraId="706D50EB" w14:textId="77777777" w:rsidTr="00DC4D1A">
        <w:trPr>
          <w:trHeight w:val="525"/>
        </w:trPr>
        <w:tc>
          <w:tcPr>
            <w:tcW w:w="8870" w:type="dxa"/>
            <w:gridSpan w:val="4"/>
            <w:tcBorders>
              <w:top w:val="single" w:sz="6" w:space="0" w:color="000000"/>
              <w:left w:val="single" w:sz="6" w:space="0" w:color="000000"/>
              <w:bottom w:val="single" w:sz="6" w:space="0" w:color="000000"/>
              <w:right w:val="single" w:sz="6" w:space="0" w:color="000000"/>
            </w:tcBorders>
            <w:shd w:val="clear" w:color="auto" w:fill="CCCCCC"/>
            <w:tcMar>
              <w:top w:w="120" w:type="dxa"/>
              <w:left w:w="80" w:type="dxa"/>
              <w:bottom w:w="120" w:type="dxa"/>
              <w:right w:w="80" w:type="dxa"/>
            </w:tcMar>
          </w:tcPr>
          <w:p w14:paraId="1901AD98" w14:textId="4E736ABB" w:rsidR="00AF4E04" w:rsidRPr="004B1C30" w:rsidRDefault="00124504" w:rsidP="00DC4D1A">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Quantitative </w:t>
            </w:r>
            <w:r w:rsidR="007268F9">
              <w:rPr>
                <w:rFonts w:ascii="Times New Roman" w:eastAsia="Times New Roman" w:hAnsi="Times New Roman" w:cs="Times New Roman"/>
                <w:color w:val="000000" w:themeColor="text1"/>
              </w:rPr>
              <w:t>c</w:t>
            </w:r>
            <w:r>
              <w:rPr>
                <w:rFonts w:ascii="Times New Roman" w:eastAsia="Times New Roman" w:hAnsi="Times New Roman" w:cs="Times New Roman"/>
                <w:color w:val="000000" w:themeColor="text1"/>
              </w:rPr>
              <w:t xml:space="preserve">oronary </w:t>
            </w:r>
            <w:r w:rsidR="007268F9">
              <w:rPr>
                <w:rFonts w:ascii="Times New Roman" w:eastAsia="Times New Roman" w:hAnsi="Times New Roman" w:cs="Times New Roman"/>
                <w:color w:val="000000" w:themeColor="text1"/>
              </w:rPr>
              <w:t>a</w:t>
            </w:r>
            <w:r>
              <w:rPr>
                <w:rFonts w:ascii="Times New Roman" w:eastAsia="Times New Roman" w:hAnsi="Times New Roman" w:cs="Times New Roman"/>
                <w:color w:val="000000" w:themeColor="text1"/>
              </w:rPr>
              <w:t xml:space="preserve">ngiography </w:t>
            </w:r>
            <w:r w:rsidR="007268F9">
              <w:rPr>
                <w:rFonts w:ascii="Times New Roman" w:eastAsia="Times New Roman" w:hAnsi="Times New Roman" w:cs="Times New Roman"/>
                <w:color w:val="000000" w:themeColor="text1"/>
              </w:rPr>
              <w:t>d</w:t>
            </w:r>
            <w:r>
              <w:rPr>
                <w:rFonts w:ascii="Times New Roman" w:eastAsia="Times New Roman" w:hAnsi="Times New Roman" w:cs="Times New Roman"/>
                <w:color w:val="000000" w:themeColor="text1"/>
              </w:rPr>
              <w:t xml:space="preserve">iameter </w:t>
            </w:r>
            <w:r w:rsidR="007268F9">
              <w:rPr>
                <w:rFonts w:ascii="Times New Roman" w:eastAsia="Times New Roman" w:hAnsi="Times New Roman" w:cs="Times New Roman"/>
                <w:color w:val="000000" w:themeColor="text1"/>
              </w:rPr>
              <w:t>s</w:t>
            </w:r>
            <w:r>
              <w:rPr>
                <w:rFonts w:ascii="Times New Roman" w:eastAsia="Times New Roman" w:hAnsi="Times New Roman" w:cs="Times New Roman"/>
                <w:color w:val="000000" w:themeColor="text1"/>
              </w:rPr>
              <w:t>tenosis</w:t>
            </w:r>
          </w:p>
        </w:tc>
      </w:tr>
      <w:tr w:rsidR="00AF4E04" w:rsidRPr="004B1C30" w14:paraId="5D89CD75" w14:textId="77777777" w:rsidTr="00DC4D1A">
        <w:trPr>
          <w:trHeight w:val="525"/>
        </w:trPr>
        <w:tc>
          <w:tcPr>
            <w:tcW w:w="2715" w:type="dxa"/>
            <w:tcBorders>
              <w:top w:val="single" w:sz="6" w:space="0" w:color="000000"/>
              <w:left w:val="single" w:sz="6" w:space="0" w:color="000000"/>
              <w:bottom w:val="single" w:sz="6" w:space="0" w:color="000000"/>
              <w:right w:val="single" w:sz="6" w:space="0" w:color="000000"/>
            </w:tcBorders>
            <w:shd w:val="clear" w:color="auto" w:fill="auto"/>
            <w:tcMar>
              <w:top w:w="120" w:type="dxa"/>
              <w:left w:w="80" w:type="dxa"/>
              <w:bottom w:w="120" w:type="dxa"/>
              <w:right w:w="80" w:type="dxa"/>
            </w:tcMar>
          </w:tcPr>
          <w:p w14:paraId="2CC64A1F" w14:textId="1A8DDE62" w:rsidR="00AF4E04" w:rsidRPr="004B1C30" w:rsidRDefault="00871A25" w:rsidP="00DC4D1A">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Percentage</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120" w:type="dxa"/>
              <w:left w:w="80" w:type="dxa"/>
              <w:bottom w:w="120" w:type="dxa"/>
              <w:right w:w="80" w:type="dxa"/>
            </w:tcMar>
            <w:vAlign w:val="center"/>
          </w:tcPr>
          <w:p w14:paraId="4E165FC0" w14:textId="40C6CA5B" w:rsidR="00AF4E04" w:rsidRPr="004B1C30" w:rsidRDefault="00124504" w:rsidP="00DC4D1A">
            <w:pPr>
              <w:spacing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60.5</w:t>
            </w:r>
            <w:r w:rsidR="00E947CD">
              <w:rPr>
                <w:rFonts w:ascii="Times New Roman" w:eastAsia="Times New Roman" w:hAnsi="Times New Roman" w:cs="Times New Roman"/>
                <w:iCs/>
                <w:color w:val="000000" w:themeColor="text1"/>
              </w:rPr>
              <w:sym w:font="Symbol" w:char="F0B1"/>
            </w:r>
            <w:r>
              <w:rPr>
                <w:rFonts w:ascii="Times New Roman" w:eastAsia="Times New Roman" w:hAnsi="Times New Roman" w:cs="Times New Roman"/>
                <w:color w:val="000000" w:themeColor="text1"/>
              </w:rPr>
              <w:t>18.2</w:t>
            </w:r>
          </w:p>
        </w:tc>
        <w:tc>
          <w:tcPr>
            <w:tcW w:w="1935" w:type="dxa"/>
            <w:tcBorders>
              <w:top w:val="single" w:sz="6" w:space="0" w:color="000000"/>
              <w:left w:val="single" w:sz="6" w:space="0" w:color="000000"/>
              <w:bottom w:val="single" w:sz="6" w:space="0" w:color="000000"/>
              <w:right w:val="single" w:sz="6" w:space="0" w:color="000000"/>
            </w:tcBorders>
            <w:shd w:val="clear" w:color="auto" w:fill="auto"/>
            <w:tcMar>
              <w:top w:w="120" w:type="dxa"/>
              <w:left w:w="80" w:type="dxa"/>
              <w:bottom w:w="120" w:type="dxa"/>
              <w:right w:w="80" w:type="dxa"/>
            </w:tcMar>
            <w:vAlign w:val="center"/>
          </w:tcPr>
          <w:p w14:paraId="4B643672" w14:textId="36339D53" w:rsidR="00AF4E04" w:rsidRPr="004B1C30" w:rsidRDefault="00124504" w:rsidP="00DC4D1A">
            <w:pPr>
              <w:spacing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62.0</w:t>
            </w:r>
            <w:r w:rsidR="00E947CD">
              <w:rPr>
                <w:rFonts w:ascii="Times New Roman" w:eastAsia="Times New Roman" w:hAnsi="Times New Roman" w:cs="Times New Roman"/>
                <w:iCs/>
                <w:color w:val="000000" w:themeColor="text1"/>
              </w:rPr>
              <w:sym w:font="Symbol" w:char="F0B1"/>
            </w:r>
            <w:r>
              <w:rPr>
                <w:rFonts w:ascii="Times New Roman" w:eastAsia="Times New Roman" w:hAnsi="Times New Roman" w:cs="Times New Roman"/>
                <w:color w:val="000000" w:themeColor="text1"/>
              </w:rPr>
              <w:t>17.1</w:t>
            </w:r>
          </w:p>
        </w:tc>
        <w:tc>
          <w:tcPr>
            <w:tcW w:w="2240" w:type="dxa"/>
            <w:tcBorders>
              <w:top w:val="single" w:sz="6" w:space="0" w:color="000000"/>
              <w:left w:val="single" w:sz="6" w:space="0" w:color="000000"/>
              <w:bottom w:val="single" w:sz="6" w:space="0" w:color="000000"/>
              <w:right w:val="single" w:sz="6" w:space="0" w:color="000000"/>
            </w:tcBorders>
            <w:shd w:val="clear" w:color="auto" w:fill="auto"/>
            <w:tcMar>
              <w:top w:w="120" w:type="dxa"/>
              <w:left w:w="80" w:type="dxa"/>
              <w:bottom w:w="120" w:type="dxa"/>
              <w:right w:w="80" w:type="dxa"/>
            </w:tcMar>
            <w:vAlign w:val="center"/>
          </w:tcPr>
          <w:p w14:paraId="5E898A41" w14:textId="7EEA1FFD" w:rsidR="00AF4E04" w:rsidRPr="004B1C30" w:rsidRDefault="00124504" w:rsidP="00DC4D1A">
            <w:pPr>
              <w:spacing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61.2</w:t>
            </w:r>
            <w:r w:rsidR="00E947CD">
              <w:rPr>
                <w:rFonts w:ascii="Times New Roman" w:eastAsia="Times New Roman" w:hAnsi="Times New Roman" w:cs="Times New Roman"/>
                <w:iCs/>
                <w:color w:val="000000" w:themeColor="text1"/>
              </w:rPr>
              <w:sym w:font="Symbol" w:char="F0B1"/>
            </w:r>
            <w:r>
              <w:rPr>
                <w:rFonts w:ascii="Times New Roman" w:eastAsia="Times New Roman" w:hAnsi="Times New Roman" w:cs="Times New Roman"/>
                <w:color w:val="000000" w:themeColor="text1"/>
              </w:rPr>
              <w:t>17.7</w:t>
            </w:r>
          </w:p>
        </w:tc>
      </w:tr>
      <w:tr w:rsidR="00AF4E04" w:rsidRPr="004B1C30" w14:paraId="1D8D9D6B" w14:textId="77777777" w:rsidTr="00DC4D1A">
        <w:trPr>
          <w:trHeight w:val="525"/>
        </w:trPr>
        <w:tc>
          <w:tcPr>
            <w:tcW w:w="2715" w:type="dxa"/>
            <w:tcBorders>
              <w:top w:val="single" w:sz="6" w:space="0" w:color="000000"/>
              <w:left w:val="single" w:sz="6" w:space="0" w:color="000000"/>
              <w:bottom w:val="single" w:sz="6" w:space="0" w:color="000000"/>
              <w:right w:val="single" w:sz="6" w:space="0" w:color="000000"/>
            </w:tcBorders>
            <w:shd w:val="clear" w:color="auto" w:fill="auto"/>
            <w:tcMar>
              <w:top w:w="120" w:type="dxa"/>
              <w:left w:w="80" w:type="dxa"/>
              <w:bottom w:w="120" w:type="dxa"/>
              <w:right w:w="80" w:type="dxa"/>
            </w:tcMar>
          </w:tcPr>
          <w:p w14:paraId="0A9BE649" w14:textId="08079DCA" w:rsidR="00AF4E04" w:rsidRPr="004B1C30" w:rsidRDefault="00124504" w:rsidP="00DC4D1A">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Median </w:t>
            </w:r>
            <w:r w:rsidR="00871A25">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IQR)</w:t>
            </w:r>
            <w:r w:rsidR="00871A25">
              <w:rPr>
                <w:rFonts w:ascii="Times New Roman" w:eastAsia="Times New Roman" w:hAnsi="Times New Roman" w:cs="Times New Roman"/>
                <w:color w:val="000000" w:themeColor="text1"/>
              </w:rPr>
              <w:t xml:space="preserve"> </w:t>
            </w:r>
            <w:r w:rsidR="00871A25">
              <w:rPr>
                <w:rFonts w:ascii="Times New Roman" w:eastAsia="Times New Roman" w:hAnsi="Times New Roman" w:cs="Times New Roman"/>
                <w:color w:val="000000" w:themeColor="text1"/>
              </w:rPr>
              <w:sym w:font="Symbol" w:char="F0BE"/>
            </w:r>
            <w:r w:rsidR="00871A25">
              <w:rPr>
                <w:rFonts w:ascii="Times New Roman" w:eastAsia="Times New Roman" w:hAnsi="Times New Roman" w:cs="Times New Roman"/>
                <w:color w:val="000000" w:themeColor="text1"/>
              </w:rPr>
              <w:t xml:space="preserve"> %</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120" w:type="dxa"/>
              <w:left w:w="80" w:type="dxa"/>
              <w:bottom w:w="120" w:type="dxa"/>
              <w:right w:w="80" w:type="dxa"/>
            </w:tcMar>
            <w:vAlign w:val="center"/>
          </w:tcPr>
          <w:p w14:paraId="19DE3DC3" w14:textId="33D074E9" w:rsidR="00AF4E04" w:rsidRPr="004B1C30" w:rsidRDefault="00124504" w:rsidP="00DC4D1A">
            <w:pPr>
              <w:spacing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59.8 (48.5</w:t>
            </w:r>
            <w:r w:rsidR="00871A25">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74.5)</w:t>
            </w:r>
          </w:p>
        </w:tc>
        <w:tc>
          <w:tcPr>
            <w:tcW w:w="1935" w:type="dxa"/>
            <w:tcBorders>
              <w:top w:val="single" w:sz="6" w:space="0" w:color="000000"/>
              <w:left w:val="single" w:sz="6" w:space="0" w:color="000000"/>
              <w:bottom w:val="single" w:sz="6" w:space="0" w:color="000000"/>
              <w:right w:val="single" w:sz="6" w:space="0" w:color="000000"/>
            </w:tcBorders>
            <w:shd w:val="clear" w:color="auto" w:fill="auto"/>
            <w:tcMar>
              <w:top w:w="120" w:type="dxa"/>
              <w:left w:w="80" w:type="dxa"/>
              <w:bottom w:w="120" w:type="dxa"/>
              <w:right w:w="80" w:type="dxa"/>
            </w:tcMar>
            <w:vAlign w:val="center"/>
          </w:tcPr>
          <w:p w14:paraId="7DF42100" w14:textId="5F21D48D" w:rsidR="00AF4E04" w:rsidRPr="004B1C30" w:rsidRDefault="00124504" w:rsidP="00DC4D1A">
            <w:pPr>
              <w:spacing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62.8 (50.4</w:t>
            </w:r>
            <w:r w:rsidR="00871A25">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74.2)</w:t>
            </w:r>
          </w:p>
        </w:tc>
        <w:tc>
          <w:tcPr>
            <w:tcW w:w="2240" w:type="dxa"/>
            <w:tcBorders>
              <w:top w:val="single" w:sz="6" w:space="0" w:color="000000"/>
              <w:left w:val="single" w:sz="6" w:space="0" w:color="000000"/>
              <w:bottom w:val="single" w:sz="6" w:space="0" w:color="000000"/>
              <w:right w:val="single" w:sz="6" w:space="0" w:color="000000"/>
            </w:tcBorders>
            <w:shd w:val="clear" w:color="auto" w:fill="auto"/>
            <w:tcMar>
              <w:top w:w="120" w:type="dxa"/>
              <w:left w:w="80" w:type="dxa"/>
              <w:bottom w:w="120" w:type="dxa"/>
              <w:right w:w="80" w:type="dxa"/>
            </w:tcMar>
            <w:vAlign w:val="center"/>
          </w:tcPr>
          <w:p w14:paraId="19A301ED" w14:textId="2FE4111F" w:rsidR="00AF4E04" w:rsidRPr="004B1C30" w:rsidRDefault="00124504" w:rsidP="00DC4D1A">
            <w:pPr>
              <w:spacing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61.0 (49.1</w:t>
            </w:r>
            <w:r w:rsidR="00871A25">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74.4)</w:t>
            </w:r>
          </w:p>
        </w:tc>
      </w:tr>
      <w:tr w:rsidR="00124504" w:rsidRPr="004B1C30" w14:paraId="361206DE" w14:textId="77777777" w:rsidTr="00124504">
        <w:trPr>
          <w:trHeight w:val="525"/>
        </w:trPr>
        <w:tc>
          <w:tcPr>
            <w:tcW w:w="8870"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20" w:type="dxa"/>
              <w:left w:w="80" w:type="dxa"/>
              <w:bottom w:w="120" w:type="dxa"/>
              <w:right w:w="80" w:type="dxa"/>
            </w:tcMar>
          </w:tcPr>
          <w:p w14:paraId="0FF49C04" w14:textId="1F16C8D0" w:rsidR="00124504" w:rsidRPr="004B1C30" w:rsidRDefault="00124504" w:rsidP="00124504">
            <w:pPr>
              <w:spacing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Quantitative </w:t>
            </w:r>
            <w:r w:rsidR="007268F9">
              <w:rPr>
                <w:rFonts w:ascii="Times New Roman" w:eastAsia="Times New Roman" w:hAnsi="Times New Roman" w:cs="Times New Roman"/>
                <w:color w:val="000000" w:themeColor="text1"/>
              </w:rPr>
              <w:t>c</w:t>
            </w:r>
            <w:r>
              <w:rPr>
                <w:rFonts w:ascii="Times New Roman" w:eastAsia="Times New Roman" w:hAnsi="Times New Roman" w:cs="Times New Roman"/>
                <w:color w:val="000000" w:themeColor="text1"/>
              </w:rPr>
              <w:t xml:space="preserve">oronary </w:t>
            </w:r>
            <w:r w:rsidR="007268F9">
              <w:rPr>
                <w:rFonts w:ascii="Times New Roman" w:eastAsia="Times New Roman" w:hAnsi="Times New Roman" w:cs="Times New Roman"/>
                <w:color w:val="000000" w:themeColor="text1"/>
              </w:rPr>
              <w:t>a</w:t>
            </w:r>
            <w:r>
              <w:rPr>
                <w:rFonts w:ascii="Times New Roman" w:eastAsia="Times New Roman" w:hAnsi="Times New Roman" w:cs="Times New Roman"/>
                <w:color w:val="000000" w:themeColor="text1"/>
              </w:rPr>
              <w:t xml:space="preserve">ngiography </w:t>
            </w:r>
            <w:r w:rsidR="007268F9">
              <w:rPr>
                <w:rFonts w:ascii="Times New Roman" w:eastAsia="Times New Roman" w:hAnsi="Times New Roman" w:cs="Times New Roman"/>
                <w:color w:val="000000" w:themeColor="text1"/>
              </w:rPr>
              <w:t>a</w:t>
            </w:r>
            <w:r>
              <w:rPr>
                <w:rFonts w:ascii="Times New Roman" w:eastAsia="Times New Roman" w:hAnsi="Times New Roman" w:cs="Times New Roman"/>
                <w:color w:val="000000" w:themeColor="text1"/>
              </w:rPr>
              <w:t xml:space="preserve">rea </w:t>
            </w:r>
            <w:r w:rsidR="007268F9">
              <w:rPr>
                <w:rFonts w:ascii="Times New Roman" w:eastAsia="Times New Roman" w:hAnsi="Times New Roman" w:cs="Times New Roman"/>
                <w:color w:val="000000" w:themeColor="text1"/>
              </w:rPr>
              <w:t>s</w:t>
            </w:r>
            <w:r>
              <w:rPr>
                <w:rFonts w:ascii="Times New Roman" w:eastAsia="Times New Roman" w:hAnsi="Times New Roman" w:cs="Times New Roman"/>
                <w:color w:val="000000" w:themeColor="text1"/>
              </w:rPr>
              <w:t>tenosis</w:t>
            </w:r>
          </w:p>
        </w:tc>
      </w:tr>
      <w:tr w:rsidR="00124504" w:rsidRPr="004B1C30" w14:paraId="2C36616A" w14:textId="77777777" w:rsidTr="00DC4D1A">
        <w:trPr>
          <w:trHeight w:val="525"/>
        </w:trPr>
        <w:tc>
          <w:tcPr>
            <w:tcW w:w="2715" w:type="dxa"/>
            <w:tcBorders>
              <w:top w:val="single" w:sz="6" w:space="0" w:color="000000"/>
              <w:left w:val="single" w:sz="6" w:space="0" w:color="000000"/>
              <w:bottom w:val="single" w:sz="6" w:space="0" w:color="000000"/>
              <w:right w:val="single" w:sz="6" w:space="0" w:color="000000"/>
            </w:tcBorders>
            <w:shd w:val="clear" w:color="auto" w:fill="auto"/>
            <w:tcMar>
              <w:top w:w="120" w:type="dxa"/>
              <w:left w:w="80" w:type="dxa"/>
              <w:bottom w:w="120" w:type="dxa"/>
              <w:right w:w="80" w:type="dxa"/>
            </w:tcMar>
          </w:tcPr>
          <w:p w14:paraId="472537D4" w14:textId="6AF0CC52" w:rsidR="00124504" w:rsidRPr="004B1C30" w:rsidRDefault="00871A25" w:rsidP="00124504">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Percentage</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120" w:type="dxa"/>
              <w:left w:w="80" w:type="dxa"/>
              <w:bottom w:w="120" w:type="dxa"/>
              <w:right w:w="80" w:type="dxa"/>
            </w:tcMar>
            <w:vAlign w:val="center"/>
          </w:tcPr>
          <w:p w14:paraId="79DBA46B" w14:textId="259F9620" w:rsidR="00124504" w:rsidRPr="004B1C30" w:rsidRDefault="00124504" w:rsidP="00124504">
            <w:pPr>
              <w:spacing w:line="240" w:lineRule="auto"/>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80.3</w:t>
            </w:r>
            <w:r w:rsidR="00E947CD">
              <w:rPr>
                <w:rFonts w:ascii="Times New Roman" w:eastAsia="Times New Roman" w:hAnsi="Times New Roman" w:cs="Times New Roman"/>
                <w:iCs/>
                <w:color w:val="000000" w:themeColor="text1"/>
              </w:rPr>
              <w:sym w:font="Symbol" w:char="F0B1"/>
            </w:r>
            <w:r w:rsidRPr="004B1C30">
              <w:rPr>
                <w:rFonts w:ascii="Times New Roman" w:eastAsia="Times New Roman" w:hAnsi="Times New Roman" w:cs="Times New Roman"/>
                <w:color w:val="000000" w:themeColor="text1"/>
              </w:rPr>
              <w:t>15.3</w:t>
            </w:r>
          </w:p>
        </w:tc>
        <w:tc>
          <w:tcPr>
            <w:tcW w:w="1935" w:type="dxa"/>
            <w:tcBorders>
              <w:top w:val="single" w:sz="6" w:space="0" w:color="000000"/>
              <w:left w:val="single" w:sz="6" w:space="0" w:color="000000"/>
              <w:bottom w:val="single" w:sz="6" w:space="0" w:color="000000"/>
              <w:right w:val="single" w:sz="6" w:space="0" w:color="000000"/>
            </w:tcBorders>
            <w:shd w:val="clear" w:color="auto" w:fill="auto"/>
            <w:tcMar>
              <w:top w:w="120" w:type="dxa"/>
              <w:left w:w="80" w:type="dxa"/>
              <w:bottom w:w="120" w:type="dxa"/>
              <w:right w:w="80" w:type="dxa"/>
            </w:tcMar>
            <w:vAlign w:val="center"/>
          </w:tcPr>
          <w:p w14:paraId="7A3F85FE" w14:textId="7947CB12" w:rsidR="00124504" w:rsidRPr="004B1C30" w:rsidRDefault="00124504" w:rsidP="00124504">
            <w:pPr>
              <w:spacing w:line="240" w:lineRule="auto"/>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81.7</w:t>
            </w:r>
            <w:r w:rsidR="00E947CD">
              <w:rPr>
                <w:rFonts w:ascii="Times New Roman" w:eastAsia="Times New Roman" w:hAnsi="Times New Roman" w:cs="Times New Roman"/>
                <w:iCs/>
                <w:color w:val="000000" w:themeColor="text1"/>
              </w:rPr>
              <w:sym w:font="Symbol" w:char="F0B1"/>
            </w:r>
            <w:r w:rsidRPr="004B1C30">
              <w:rPr>
                <w:rFonts w:ascii="Times New Roman" w:eastAsia="Times New Roman" w:hAnsi="Times New Roman" w:cs="Times New Roman"/>
                <w:color w:val="000000" w:themeColor="text1"/>
              </w:rPr>
              <w:t>14.7</w:t>
            </w:r>
          </w:p>
        </w:tc>
        <w:tc>
          <w:tcPr>
            <w:tcW w:w="2240" w:type="dxa"/>
            <w:tcBorders>
              <w:top w:val="single" w:sz="6" w:space="0" w:color="000000"/>
              <w:left w:val="single" w:sz="6" w:space="0" w:color="000000"/>
              <w:bottom w:val="single" w:sz="6" w:space="0" w:color="000000"/>
              <w:right w:val="single" w:sz="6" w:space="0" w:color="000000"/>
            </w:tcBorders>
            <w:shd w:val="clear" w:color="auto" w:fill="auto"/>
            <w:tcMar>
              <w:top w:w="120" w:type="dxa"/>
              <w:left w:w="80" w:type="dxa"/>
              <w:bottom w:w="120" w:type="dxa"/>
              <w:right w:w="80" w:type="dxa"/>
            </w:tcMar>
            <w:vAlign w:val="center"/>
          </w:tcPr>
          <w:p w14:paraId="72045B7B" w14:textId="4F210473" w:rsidR="00124504" w:rsidRPr="004B1C30" w:rsidRDefault="00124504" w:rsidP="00124504">
            <w:pPr>
              <w:spacing w:line="240" w:lineRule="auto"/>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81.0</w:t>
            </w:r>
            <w:r w:rsidR="00E947CD">
              <w:rPr>
                <w:rFonts w:ascii="Times New Roman" w:eastAsia="Times New Roman" w:hAnsi="Times New Roman" w:cs="Times New Roman"/>
                <w:iCs/>
                <w:color w:val="000000" w:themeColor="text1"/>
              </w:rPr>
              <w:sym w:font="Symbol" w:char="F0B1"/>
            </w:r>
            <w:r w:rsidRPr="004B1C30">
              <w:rPr>
                <w:rFonts w:ascii="Times New Roman" w:eastAsia="Times New Roman" w:hAnsi="Times New Roman" w:cs="Times New Roman"/>
                <w:color w:val="000000" w:themeColor="text1"/>
              </w:rPr>
              <w:t>15.0</w:t>
            </w:r>
          </w:p>
        </w:tc>
      </w:tr>
      <w:tr w:rsidR="00124504" w:rsidRPr="004B1C30" w14:paraId="23F93891" w14:textId="77777777" w:rsidTr="00DC4D1A">
        <w:trPr>
          <w:trHeight w:val="525"/>
        </w:trPr>
        <w:tc>
          <w:tcPr>
            <w:tcW w:w="2715" w:type="dxa"/>
            <w:tcBorders>
              <w:top w:val="single" w:sz="6" w:space="0" w:color="000000"/>
              <w:left w:val="single" w:sz="6" w:space="0" w:color="000000"/>
              <w:bottom w:val="single" w:sz="6" w:space="0" w:color="000000"/>
              <w:right w:val="single" w:sz="6" w:space="0" w:color="000000"/>
            </w:tcBorders>
            <w:shd w:val="clear" w:color="auto" w:fill="auto"/>
            <w:tcMar>
              <w:top w:w="120" w:type="dxa"/>
              <w:left w:w="80" w:type="dxa"/>
              <w:bottom w:w="120" w:type="dxa"/>
              <w:right w:w="80" w:type="dxa"/>
            </w:tcMar>
          </w:tcPr>
          <w:p w14:paraId="12639AF4" w14:textId="1916957B" w:rsidR="00124504" w:rsidRPr="004B1C30" w:rsidRDefault="00871A25" w:rsidP="00124504">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 xml:space="preserve">Median (IQR) </w:t>
            </w:r>
            <w:r>
              <w:rPr>
                <w:rFonts w:ascii="Times New Roman" w:eastAsia="Times New Roman" w:hAnsi="Times New Roman" w:cs="Times New Roman"/>
                <w:color w:val="000000" w:themeColor="text1"/>
              </w:rPr>
              <w:sym w:font="Symbol" w:char="F0BE"/>
            </w:r>
            <w:r>
              <w:rPr>
                <w:rFonts w:ascii="Times New Roman" w:eastAsia="Times New Roman" w:hAnsi="Times New Roman" w:cs="Times New Roman"/>
                <w:color w:val="000000" w:themeColor="text1"/>
              </w:rPr>
              <w:t xml:space="preserve"> %</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120" w:type="dxa"/>
              <w:left w:w="80" w:type="dxa"/>
              <w:bottom w:w="120" w:type="dxa"/>
              <w:right w:w="80" w:type="dxa"/>
            </w:tcMar>
            <w:vAlign w:val="center"/>
          </w:tcPr>
          <w:p w14:paraId="123C3585" w14:textId="12714F00" w:rsidR="00124504" w:rsidRPr="004B1C30" w:rsidRDefault="00124504" w:rsidP="00124504">
            <w:pPr>
              <w:spacing w:line="240" w:lineRule="auto"/>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83.0 (73.4</w:t>
            </w:r>
            <w:r w:rsidR="00871A25">
              <w:rPr>
                <w:rFonts w:ascii="Times New Roman" w:eastAsia="Times New Roman" w:hAnsi="Times New Roman" w:cs="Times New Roman"/>
                <w:color w:val="000000" w:themeColor="text1"/>
              </w:rPr>
              <w:t>-</w:t>
            </w:r>
            <w:r w:rsidRPr="004B1C30">
              <w:rPr>
                <w:rFonts w:ascii="Times New Roman" w:eastAsia="Times New Roman" w:hAnsi="Times New Roman" w:cs="Times New Roman"/>
                <w:color w:val="000000" w:themeColor="text1"/>
              </w:rPr>
              <w:t>91.9)</w:t>
            </w:r>
          </w:p>
        </w:tc>
        <w:tc>
          <w:tcPr>
            <w:tcW w:w="1935" w:type="dxa"/>
            <w:tcBorders>
              <w:top w:val="single" w:sz="6" w:space="0" w:color="000000"/>
              <w:left w:val="single" w:sz="6" w:space="0" w:color="000000"/>
              <w:bottom w:val="single" w:sz="6" w:space="0" w:color="000000"/>
              <w:right w:val="single" w:sz="6" w:space="0" w:color="000000"/>
            </w:tcBorders>
            <w:shd w:val="clear" w:color="auto" w:fill="auto"/>
            <w:tcMar>
              <w:top w:w="120" w:type="dxa"/>
              <w:left w:w="80" w:type="dxa"/>
              <w:bottom w:w="120" w:type="dxa"/>
              <w:right w:w="80" w:type="dxa"/>
            </w:tcMar>
            <w:vAlign w:val="center"/>
          </w:tcPr>
          <w:p w14:paraId="2ADDEF9B" w14:textId="1FF07923" w:rsidR="00124504" w:rsidRPr="004B1C30" w:rsidRDefault="00124504" w:rsidP="00124504">
            <w:pPr>
              <w:spacing w:line="240" w:lineRule="auto"/>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85.1 (74.8</w:t>
            </w:r>
            <w:r w:rsidR="00871A25">
              <w:rPr>
                <w:rFonts w:ascii="Times New Roman" w:eastAsia="Times New Roman" w:hAnsi="Times New Roman" w:cs="Times New Roman"/>
                <w:color w:val="000000" w:themeColor="text1"/>
              </w:rPr>
              <w:t>-</w:t>
            </w:r>
            <w:r w:rsidRPr="004B1C30">
              <w:rPr>
                <w:rFonts w:ascii="Times New Roman" w:eastAsia="Times New Roman" w:hAnsi="Times New Roman" w:cs="Times New Roman"/>
                <w:color w:val="000000" w:themeColor="text1"/>
              </w:rPr>
              <w:t>92.7)</w:t>
            </w:r>
          </w:p>
        </w:tc>
        <w:tc>
          <w:tcPr>
            <w:tcW w:w="2240" w:type="dxa"/>
            <w:tcBorders>
              <w:top w:val="single" w:sz="6" w:space="0" w:color="000000"/>
              <w:left w:val="single" w:sz="6" w:space="0" w:color="000000"/>
              <w:bottom w:val="single" w:sz="6" w:space="0" w:color="000000"/>
              <w:right w:val="single" w:sz="6" w:space="0" w:color="000000"/>
            </w:tcBorders>
            <w:shd w:val="clear" w:color="auto" w:fill="auto"/>
            <w:tcMar>
              <w:top w:w="120" w:type="dxa"/>
              <w:left w:w="80" w:type="dxa"/>
              <w:bottom w:w="120" w:type="dxa"/>
              <w:right w:w="80" w:type="dxa"/>
            </w:tcMar>
            <w:vAlign w:val="center"/>
          </w:tcPr>
          <w:p w14:paraId="1F3DE14E" w14:textId="6763E7CA" w:rsidR="00124504" w:rsidRPr="004B1C30" w:rsidRDefault="00124504" w:rsidP="00124504">
            <w:pPr>
              <w:spacing w:line="240" w:lineRule="auto"/>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84.1 (73.5</w:t>
            </w:r>
            <w:r w:rsidR="00871A25">
              <w:rPr>
                <w:rFonts w:ascii="Times New Roman" w:eastAsia="Times New Roman" w:hAnsi="Times New Roman" w:cs="Times New Roman"/>
                <w:color w:val="000000" w:themeColor="text1"/>
              </w:rPr>
              <w:t>-</w:t>
            </w:r>
            <w:r w:rsidRPr="004B1C30">
              <w:rPr>
                <w:rFonts w:ascii="Times New Roman" w:eastAsia="Times New Roman" w:hAnsi="Times New Roman" w:cs="Times New Roman"/>
                <w:color w:val="000000" w:themeColor="text1"/>
              </w:rPr>
              <w:t>92.1)</w:t>
            </w:r>
          </w:p>
        </w:tc>
      </w:tr>
      <w:tr w:rsidR="00124504" w:rsidRPr="004B1C30" w14:paraId="1DD08A64" w14:textId="77777777" w:rsidTr="00DC4D1A">
        <w:trPr>
          <w:trHeight w:val="525"/>
        </w:trPr>
        <w:tc>
          <w:tcPr>
            <w:tcW w:w="8870" w:type="dxa"/>
            <w:gridSpan w:val="4"/>
            <w:tcBorders>
              <w:top w:val="single" w:sz="6" w:space="0" w:color="000000"/>
              <w:left w:val="single" w:sz="6" w:space="0" w:color="000000"/>
              <w:bottom w:val="single" w:sz="6" w:space="0" w:color="000000"/>
              <w:right w:val="single" w:sz="6" w:space="0" w:color="000000"/>
            </w:tcBorders>
            <w:shd w:val="clear" w:color="auto" w:fill="CCCCCC"/>
            <w:tcMar>
              <w:top w:w="120" w:type="dxa"/>
              <w:left w:w="80" w:type="dxa"/>
              <w:bottom w:w="120" w:type="dxa"/>
              <w:right w:w="80" w:type="dxa"/>
            </w:tcMar>
          </w:tcPr>
          <w:p w14:paraId="5CDCCDD0" w14:textId="77777777" w:rsidR="00124504" w:rsidRPr="004B1C30" w:rsidRDefault="00124504" w:rsidP="00124504">
            <w:pPr>
              <w:jc w:val="both"/>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FFR</w:t>
            </w:r>
          </w:p>
        </w:tc>
      </w:tr>
      <w:tr w:rsidR="00124504" w:rsidRPr="004B1C30" w14:paraId="65206F64" w14:textId="77777777" w:rsidTr="00DC4D1A">
        <w:trPr>
          <w:trHeight w:val="525"/>
        </w:trPr>
        <w:tc>
          <w:tcPr>
            <w:tcW w:w="2715"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tcPr>
          <w:p w14:paraId="3AB03805" w14:textId="7EC0136F" w:rsidR="00124504" w:rsidRDefault="00124504" w:rsidP="00124504">
            <w:pPr>
              <w:jc w:val="both"/>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 xml:space="preserve">    Mean </w:t>
            </w:r>
          </w:p>
          <w:p w14:paraId="6459F265" w14:textId="01755D6C" w:rsidR="000D2EB0" w:rsidRPr="004B1C30" w:rsidRDefault="000D2EB0" w:rsidP="00124504">
            <w:pPr>
              <w:jc w:val="both"/>
              <w:rPr>
                <w:rFonts w:ascii="Times New Roman" w:eastAsia="Times New Roman" w:hAnsi="Times New Roman" w:cs="Times New Roman"/>
                <w:color w:val="000000" w:themeColor="text1"/>
              </w:rPr>
            </w:pPr>
          </w:p>
        </w:tc>
        <w:tc>
          <w:tcPr>
            <w:tcW w:w="1980"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7F75174A" w14:textId="5B848941" w:rsidR="00124504" w:rsidRDefault="00124504" w:rsidP="00124504">
            <w:pPr>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0.60</w:t>
            </w:r>
            <w:r w:rsidR="00E947CD">
              <w:rPr>
                <w:rFonts w:ascii="Times New Roman" w:eastAsia="Times New Roman" w:hAnsi="Times New Roman" w:cs="Times New Roman"/>
                <w:iCs/>
                <w:color w:val="000000" w:themeColor="text1"/>
              </w:rPr>
              <w:sym w:font="Symbol" w:char="F0B1"/>
            </w:r>
            <w:r w:rsidRPr="004B1C30">
              <w:rPr>
                <w:rFonts w:ascii="Times New Roman" w:eastAsia="Times New Roman" w:hAnsi="Times New Roman" w:cs="Times New Roman"/>
                <w:color w:val="000000" w:themeColor="text1"/>
              </w:rPr>
              <w:t>0.1</w:t>
            </w:r>
            <w:r w:rsidR="00286AD6">
              <w:rPr>
                <w:rFonts w:ascii="Times New Roman" w:eastAsia="Times New Roman" w:hAnsi="Times New Roman" w:cs="Times New Roman"/>
                <w:color w:val="000000" w:themeColor="text1"/>
              </w:rPr>
              <w:t>6</w:t>
            </w:r>
          </w:p>
          <w:p w14:paraId="69B50540" w14:textId="55D7C472" w:rsidR="00286AD6" w:rsidRPr="004B1C30" w:rsidRDefault="00286AD6" w:rsidP="00124504">
            <w:pPr>
              <w:jc w:val="center"/>
              <w:rPr>
                <w:rFonts w:ascii="Times New Roman" w:eastAsia="Times New Roman" w:hAnsi="Times New Roman" w:cs="Times New Roman"/>
                <w:color w:val="000000" w:themeColor="text1"/>
              </w:rPr>
            </w:pPr>
          </w:p>
        </w:tc>
        <w:tc>
          <w:tcPr>
            <w:tcW w:w="1935"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1930B643" w14:textId="2C40276F" w:rsidR="00124504" w:rsidRDefault="00124504" w:rsidP="00124504">
            <w:pPr>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0.62</w:t>
            </w:r>
            <w:r w:rsidR="00E947CD">
              <w:rPr>
                <w:rFonts w:ascii="Times New Roman" w:eastAsia="Times New Roman" w:hAnsi="Times New Roman" w:cs="Times New Roman"/>
                <w:iCs/>
                <w:color w:val="000000" w:themeColor="text1"/>
              </w:rPr>
              <w:sym w:font="Symbol" w:char="F0B1"/>
            </w:r>
            <w:r w:rsidRPr="004B1C30">
              <w:rPr>
                <w:rFonts w:ascii="Times New Roman" w:eastAsia="Times New Roman" w:hAnsi="Times New Roman" w:cs="Times New Roman"/>
                <w:color w:val="000000" w:themeColor="text1"/>
              </w:rPr>
              <w:t>0.16</w:t>
            </w:r>
          </w:p>
          <w:p w14:paraId="60974C0E" w14:textId="6FD24DF0" w:rsidR="00286AD6" w:rsidRPr="004B1C30" w:rsidRDefault="00286AD6" w:rsidP="00124504">
            <w:pPr>
              <w:jc w:val="center"/>
              <w:rPr>
                <w:rFonts w:ascii="Times New Roman" w:eastAsia="Times New Roman" w:hAnsi="Times New Roman" w:cs="Times New Roman"/>
                <w:color w:val="000000" w:themeColor="text1"/>
              </w:rPr>
            </w:pPr>
          </w:p>
        </w:tc>
        <w:tc>
          <w:tcPr>
            <w:tcW w:w="2240"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16A3F3A7" w14:textId="64500CFD" w:rsidR="00124504" w:rsidRDefault="00124504" w:rsidP="00124504">
            <w:pPr>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0.61</w:t>
            </w:r>
            <w:r w:rsidR="00E947CD">
              <w:rPr>
                <w:rFonts w:ascii="Times New Roman" w:eastAsia="Times New Roman" w:hAnsi="Times New Roman" w:cs="Times New Roman"/>
                <w:iCs/>
                <w:color w:val="000000" w:themeColor="text1"/>
              </w:rPr>
              <w:sym w:font="Symbol" w:char="F0B1"/>
            </w:r>
            <w:r w:rsidRPr="004B1C30">
              <w:rPr>
                <w:rFonts w:ascii="Times New Roman" w:eastAsia="Times New Roman" w:hAnsi="Times New Roman" w:cs="Times New Roman"/>
                <w:color w:val="000000" w:themeColor="text1"/>
              </w:rPr>
              <w:t>0.16</w:t>
            </w:r>
          </w:p>
          <w:p w14:paraId="274D8CD4" w14:textId="2085E4FF" w:rsidR="00286AD6" w:rsidRPr="004B1C30" w:rsidRDefault="00286AD6" w:rsidP="00124504">
            <w:pPr>
              <w:jc w:val="center"/>
              <w:rPr>
                <w:rFonts w:ascii="Times New Roman" w:eastAsia="Times New Roman" w:hAnsi="Times New Roman" w:cs="Times New Roman"/>
                <w:color w:val="000000" w:themeColor="text1"/>
              </w:rPr>
            </w:pPr>
          </w:p>
        </w:tc>
      </w:tr>
      <w:tr w:rsidR="00124504" w:rsidRPr="004B1C30" w14:paraId="2D628911" w14:textId="77777777" w:rsidTr="00DC4D1A">
        <w:trPr>
          <w:trHeight w:val="525"/>
        </w:trPr>
        <w:tc>
          <w:tcPr>
            <w:tcW w:w="2715"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tcPr>
          <w:p w14:paraId="285E2905" w14:textId="55C054BB" w:rsidR="00124504" w:rsidRPr="004B1C30" w:rsidRDefault="00124504" w:rsidP="00124504">
            <w:pPr>
              <w:jc w:val="both"/>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 xml:space="preserve">    Median </w:t>
            </w:r>
            <w:r w:rsidR="00871A25">
              <w:rPr>
                <w:rFonts w:ascii="Times New Roman" w:eastAsia="Times New Roman" w:hAnsi="Times New Roman" w:cs="Times New Roman"/>
                <w:color w:val="000000" w:themeColor="text1"/>
              </w:rPr>
              <w:t xml:space="preserve"> </w:t>
            </w:r>
            <w:r w:rsidR="00871A25">
              <w:rPr>
                <w:rFonts w:ascii="Times New Roman" w:eastAsia="Times New Roman" w:hAnsi="Times New Roman" w:cs="Times New Roman"/>
                <w:color w:val="000000" w:themeColor="text1"/>
              </w:rPr>
              <w:sym w:font="Symbol" w:char="F0BE"/>
            </w:r>
            <w:r w:rsidR="00871A25">
              <w:rPr>
                <w:rFonts w:ascii="Times New Roman" w:eastAsia="Times New Roman" w:hAnsi="Times New Roman" w:cs="Times New Roman"/>
                <w:color w:val="000000" w:themeColor="text1"/>
              </w:rPr>
              <w:t xml:space="preserve"> </w:t>
            </w:r>
            <w:r w:rsidRPr="004B1C30">
              <w:rPr>
                <w:rFonts w:ascii="Times New Roman" w:eastAsia="Times New Roman" w:hAnsi="Times New Roman" w:cs="Times New Roman"/>
                <w:color w:val="000000" w:themeColor="text1"/>
              </w:rPr>
              <w:t>IQR</w:t>
            </w:r>
          </w:p>
        </w:tc>
        <w:tc>
          <w:tcPr>
            <w:tcW w:w="1980"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0A4409F7" w14:textId="09A4A347" w:rsidR="00286AD6" w:rsidRDefault="00124504" w:rsidP="00286AD6">
            <w:pPr>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0.61 (0.47</w:t>
            </w:r>
            <w:r w:rsidR="00871A25">
              <w:rPr>
                <w:rFonts w:ascii="Times New Roman" w:eastAsia="Times New Roman" w:hAnsi="Times New Roman" w:cs="Times New Roman"/>
                <w:color w:val="000000" w:themeColor="text1"/>
              </w:rPr>
              <w:t>-</w:t>
            </w:r>
            <w:r w:rsidRPr="004B1C30">
              <w:rPr>
                <w:rFonts w:ascii="Times New Roman" w:eastAsia="Times New Roman" w:hAnsi="Times New Roman" w:cs="Times New Roman"/>
                <w:color w:val="000000" w:themeColor="text1"/>
              </w:rPr>
              <w:t>0.74)</w:t>
            </w:r>
          </w:p>
          <w:p w14:paraId="3F58688D" w14:textId="794FDDB0" w:rsidR="00A70038" w:rsidRPr="004B1C30" w:rsidRDefault="00A70038" w:rsidP="00286AD6">
            <w:pPr>
              <w:jc w:val="center"/>
              <w:rPr>
                <w:rFonts w:ascii="Times New Roman" w:eastAsia="Times New Roman" w:hAnsi="Times New Roman" w:cs="Times New Roman"/>
                <w:color w:val="000000" w:themeColor="text1"/>
              </w:rPr>
            </w:pPr>
          </w:p>
        </w:tc>
        <w:tc>
          <w:tcPr>
            <w:tcW w:w="1935"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36FC6299" w14:textId="22C0D9A4" w:rsidR="00124504" w:rsidRDefault="00124504" w:rsidP="00124504">
            <w:pPr>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0.65 (0.51</w:t>
            </w:r>
            <w:r w:rsidR="00871A25">
              <w:rPr>
                <w:rFonts w:ascii="Times New Roman" w:eastAsia="Times New Roman" w:hAnsi="Times New Roman" w:cs="Times New Roman"/>
                <w:color w:val="000000" w:themeColor="text1"/>
              </w:rPr>
              <w:t>-</w:t>
            </w:r>
            <w:r w:rsidRPr="004B1C30">
              <w:rPr>
                <w:rFonts w:ascii="Times New Roman" w:eastAsia="Times New Roman" w:hAnsi="Times New Roman" w:cs="Times New Roman"/>
                <w:color w:val="000000" w:themeColor="text1"/>
              </w:rPr>
              <w:t>0.75)</w:t>
            </w:r>
          </w:p>
          <w:p w14:paraId="3DAFCADB" w14:textId="5C1CD696" w:rsidR="00A70038" w:rsidRPr="004B1C30" w:rsidRDefault="00A70038" w:rsidP="00124504">
            <w:pPr>
              <w:jc w:val="center"/>
              <w:rPr>
                <w:rFonts w:ascii="Times New Roman" w:eastAsia="Times New Roman" w:hAnsi="Times New Roman" w:cs="Times New Roman"/>
                <w:color w:val="000000" w:themeColor="text1"/>
              </w:rPr>
            </w:pPr>
          </w:p>
        </w:tc>
        <w:tc>
          <w:tcPr>
            <w:tcW w:w="2240"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573CFAB9" w14:textId="12ABC0C7" w:rsidR="00124504" w:rsidRDefault="00124504" w:rsidP="00124504">
            <w:pPr>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0.63 (0.49</w:t>
            </w:r>
            <w:r w:rsidR="00871A25">
              <w:rPr>
                <w:rFonts w:ascii="Times New Roman" w:eastAsia="Times New Roman" w:hAnsi="Times New Roman" w:cs="Times New Roman"/>
                <w:color w:val="000000" w:themeColor="text1"/>
              </w:rPr>
              <w:t>-</w:t>
            </w:r>
            <w:r w:rsidRPr="004B1C30">
              <w:rPr>
                <w:rFonts w:ascii="Times New Roman" w:eastAsia="Times New Roman" w:hAnsi="Times New Roman" w:cs="Times New Roman"/>
                <w:color w:val="000000" w:themeColor="text1"/>
              </w:rPr>
              <w:t>0.75)</w:t>
            </w:r>
          </w:p>
          <w:p w14:paraId="1C060109" w14:textId="6113CE65" w:rsidR="00A70038" w:rsidRPr="004B1C30" w:rsidRDefault="00A70038" w:rsidP="0041698F">
            <w:pPr>
              <w:rPr>
                <w:rFonts w:ascii="Times New Roman" w:eastAsia="Times New Roman" w:hAnsi="Times New Roman" w:cs="Times New Roman"/>
                <w:color w:val="000000" w:themeColor="text1"/>
              </w:rPr>
            </w:pPr>
          </w:p>
        </w:tc>
      </w:tr>
      <w:tr w:rsidR="00F6537F" w:rsidRPr="004B1C30" w14:paraId="1B3605A2" w14:textId="77777777" w:rsidTr="00DC4D1A">
        <w:trPr>
          <w:trHeight w:val="525"/>
        </w:trPr>
        <w:tc>
          <w:tcPr>
            <w:tcW w:w="2715"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tcPr>
          <w:p w14:paraId="6615489A" w14:textId="3610EAD5" w:rsidR="00F6537F" w:rsidRPr="004B1C30" w:rsidRDefault="00046AB6" w:rsidP="00124504">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 v</w:t>
            </w:r>
            <w:r w:rsidR="00F6537F">
              <w:rPr>
                <w:rFonts w:ascii="Times New Roman" w:eastAsia="Times New Roman" w:hAnsi="Times New Roman" w:cs="Times New Roman"/>
                <w:color w:val="000000" w:themeColor="text1"/>
              </w:rPr>
              <w:t>essels assessed</w:t>
            </w:r>
            <w:r w:rsidR="00E947CD">
              <w:rPr>
                <w:rFonts w:ascii="Times New Roman" w:eastAsia="Times New Roman" w:hAnsi="Times New Roman" w:cs="Times New Roman"/>
                <w:color w:val="000000" w:themeColor="text1"/>
              </w:rPr>
              <w:t xml:space="preserve"> </w:t>
            </w:r>
            <w:r w:rsidR="00E947CD">
              <w:rPr>
                <w:rFonts w:ascii="Times New Roman" w:eastAsia="Times New Roman" w:hAnsi="Times New Roman" w:cs="Times New Roman"/>
                <w:color w:val="000000" w:themeColor="text1"/>
              </w:rPr>
              <w:sym w:font="Symbol" w:char="F0BE"/>
            </w:r>
            <w:r w:rsidR="00E947CD">
              <w:rPr>
                <w:rFonts w:ascii="Times New Roman" w:eastAsia="Times New Roman" w:hAnsi="Times New Roman" w:cs="Times New Roman"/>
                <w:color w:val="000000" w:themeColor="text1"/>
              </w:rPr>
              <w:t xml:space="preserve"> no./total no.</w:t>
            </w:r>
          </w:p>
        </w:tc>
        <w:tc>
          <w:tcPr>
            <w:tcW w:w="1980"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598F237F" w14:textId="69F369F6" w:rsidR="00F6537F" w:rsidRPr="004B1C30" w:rsidRDefault="00F6537F" w:rsidP="00286AD6">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178/193</w:t>
            </w:r>
          </w:p>
        </w:tc>
        <w:tc>
          <w:tcPr>
            <w:tcW w:w="1935"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63519A06" w14:textId="2EF451DC" w:rsidR="00F6537F" w:rsidRPr="004B1C30" w:rsidRDefault="00F6537F" w:rsidP="00124504">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171/190</w:t>
            </w:r>
          </w:p>
        </w:tc>
        <w:tc>
          <w:tcPr>
            <w:tcW w:w="2240"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4C8EBEAE" w14:textId="57B54746" w:rsidR="00F6537F" w:rsidRPr="004B1C30" w:rsidRDefault="00F6537F" w:rsidP="00124504">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349/383</w:t>
            </w:r>
          </w:p>
        </w:tc>
      </w:tr>
      <w:tr w:rsidR="00124504" w:rsidRPr="004B1C30" w14:paraId="4FA57D23" w14:textId="77777777" w:rsidTr="00DC4D1A">
        <w:trPr>
          <w:trHeight w:val="525"/>
        </w:trPr>
        <w:tc>
          <w:tcPr>
            <w:tcW w:w="8870" w:type="dxa"/>
            <w:gridSpan w:val="4"/>
            <w:tcBorders>
              <w:top w:val="single" w:sz="6" w:space="0" w:color="000000"/>
              <w:left w:val="single" w:sz="6" w:space="0" w:color="000000"/>
              <w:bottom w:val="single" w:sz="6" w:space="0" w:color="000000"/>
              <w:right w:val="single" w:sz="6" w:space="0" w:color="000000"/>
            </w:tcBorders>
            <w:shd w:val="clear" w:color="auto" w:fill="CCCCCC"/>
            <w:tcMar>
              <w:top w:w="120" w:type="dxa"/>
              <w:left w:w="80" w:type="dxa"/>
              <w:bottom w:w="120" w:type="dxa"/>
              <w:right w:w="80" w:type="dxa"/>
            </w:tcMar>
          </w:tcPr>
          <w:p w14:paraId="38312000" w14:textId="77777777" w:rsidR="00124504" w:rsidRPr="004B1C30" w:rsidRDefault="00124504" w:rsidP="00124504">
            <w:pPr>
              <w:jc w:val="both"/>
              <w:rPr>
                <w:rFonts w:ascii="Times New Roman" w:eastAsia="Times New Roman" w:hAnsi="Times New Roman" w:cs="Times New Roman"/>
                <w:color w:val="000000" w:themeColor="text1"/>
              </w:rPr>
            </w:pPr>
            <w:proofErr w:type="spellStart"/>
            <w:r w:rsidRPr="004B1C30">
              <w:rPr>
                <w:rFonts w:ascii="Times New Roman" w:eastAsia="Times New Roman" w:hAnsi="Times New Roman" w:cs="Times New Roman"/>
                <w:color w:val="000000" w:themeColor="text1"/>
              </w:rPr>
              <w:t>iFR</w:t>
            </w:r>
            <w:proofErr w:type="spellEnd"/>
            <w:r w:rsidRPr="004B1C30">
              <w:rPr>
                <w:rFonts w:ascii="Times New Roman" w:eastAsia="Times New Roman" w:hAnsi="Times New Roman" w:cs="Times New Roman"/>
                <w:color w:val="000000" w:themeColor="text1"/>
              </w:rPr>
              <w:t>*</w:t>
            </w:r>
          </w:p>
        </w:tc>
      </w:tr>
      <w:tr w:rsidR="00124504" w:rsidRPr="004B1C30" w14:paraId="77BD24EE" w14:textId="77777777" w:rsidTr="0041698F">
        <w:trPr>
          <w:trHeight w:val="525"/>
        </w:trPr>
        <w:tc>
          <w:tcPr>
            <w:tcW w:w="2715"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tcPr>
          <w:p w14:paraId="1ABE7917" w14:textId="620F3B47" w:rsidR="00124504" w:rsidRPr="004B1C30" w:rsidRDefault="00124504" w:rsidP="00124504">
            <w:pPr>
              <w:jc w:val="both"/>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 xml:space="preserve">    Mean </w:t>
            </w:r>
          </w:p>
        </w:tc>
        <w:tc>
          <w:tcPr>
            <w:tcW w:w="1980"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tcPr>
          <w:p w14:paraId="235E3495" w14:textId="32CDDCDC" w:rsidR="00124504" w:rsidRDefault="00124504" w:rsidP="003B4CDD">
            <w:pPr>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0.68</w:t>
            </w:r>
            <w:r w:rsidR="00E947CD">
              <w:rPr>
                <w:rFonts w:ascii="Times New Roman" w:eastAsia="Times New Roman" w:hAnsi="Times New Roman" w:cs="Times New Roman"/>
                <w:iCs/>
                <w:color w:val="000000" w:themeColor="text1"/>
              </w:rPr>
              <w:sym w:font="Symbol" w:char="F0B1"/>
            </w:r>
            <w:r w:rsidRPr="004B1C30">
              <w:rPr>
                <w:rFonts w:ascii="Times New Roman" w:eastAsia="Times New Roman" w:hAnsi="Times New Roman" w:cs="Times New Roman"/>
                <w:color w:val="000000" w:themeColor="text1"/>
              </w:rPr>
              <w:t>0.22</w:t>
            </w:r>
          </w:p>
          <w:p w14:paraId="183824E0" w14:textId="15D86147" w:rsidR="00286AD6" w:rsidRPr="004B1C30" w:rsidRDefault="00286AD6" w:rsidP="003B4CDD">
            <w:pPr>
              <w:jc w:val="center"/>
              <w:rPr>
                <w:rFonts w:ascii="Times New Roman" w:eastAsia="Times New Roman" w:hAnsi="Times New Roman" w:cs="Times New Roman"/>
                <w:color w:val="000000" w:themeColor="text1"/>
              </w:rPr>
            </w:pPr>
          </w:p>
        </w:tc>
        <w:tc>
          <w:tcPr>
            <w:tcW w:w="1935"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tcPr>
          <w:p w14:paraId="73AFA32C" w14:textId="08929033" w:rsidR="00124504" w:rsidRDefault="00124504" w:rsidP="003B4CDD">
            <w:pPr>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0.71</w:t>
            </w:r>
            <w:r w:rsidR="00E947CD">
              <w:rPr>
                <w:rFonts w:ascii="Times New Roman" w:eastAsia="Times New Roman" w:hAnsi="Times New Roman" w:cs="Times New Roman"/>
                <w:iCs/>
                <w:color w:val="000000" w:themeColor="text1"/>
              </w:rPr>
              <w:sym w:font="Symbol" w:char="F0B1"/>
            </w:r>
            <w:r w:rsidRPr="004B1C30">
              <w:rPr>
                <w:rFonts w:ascii="Times New Roman" w:eastAsia="Times New Roman" w:hAnsi="Times New Roman" w:cs="Times New Roman"/>
                <w:color w:val="000000" w:themeColor="text1"/>
              </w:rPr>
              <w:t>0.23</w:t>
            </w:r>
          </w:p>
          <w:p w14:paraId="3CEB5DB9" w14:textId="3A40AE27" w:rsidR="00286AD6" w:rsidRPr="004B1C30" w:rsidRDefault="00286AD6" w:rsidP="003B4CDD">
            <w:pPr>
              <w:jc w:val="center"/>
              <w:rPr>
                <w:rFonts w:ascii="Times New Roman" w:eastAsia="Times New Roman" w:hAnsi="Times New Roman" w:cs="Times New Roman"/>
                <w:color w:val="000000" w:themeColor="text1"/>
              </w:rPr>
            </w:pPr>
          </w:p>
        </w:tc>
        <w:tc>
          <w:tcPr>
            <w:tcW w:w="2240"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tcPr>
          <w:p w14:paraId="6B28217E" w14:textId="550989DD" w:rsidR="00124504" w:rsidRDefault="00124504" w:rsidP="003B4CDD">
            <w:pPr>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0.70</w:t>
            </w:r>
            <w:r w:rsidR="00E947CD">
              <w:rPr>
                <w:rFonts w:ascii="Times New Roman" w:eastAsia="Times New Roman" w:hAnsi="Times New Roman" w:cs="Times New Roman"/>
                <w:iCs/>
                <w:color w:val="000000" w:themeColor="text1"/>
              </w:rPr>
              <w:sym w:font="Symbol" w:char="F0B1"/>
            </w:r>
            <w:r w:rsidRPr="004B1C30">
              <w:rPr>
                <w:rFonts w:ascii="Times New Roman" w:eastAsia="Times New Roman" w:hAnsi="Times New Roman" w:cs="Times New Roman"/>
                <w:color w:val="000000" w:themeColor="text1"/>
              </w:rPr>
              <w:t>0.22</w:t>
            </w:r>
          </w:p>
          <w:p w14:paraId="2C774C76" w14:textId="4090EB0A" w:rsidR="00286AD6" w:rsidRPr="004B1C30" w:rsidRDefault="00286AD6" w:rsidP="003B4CDD">
            <w:pPr>
              <w:jc w:val="center"/>
              <w:rPr>
                <w:rFonts w:ascii="Times New Roman" w:eastAsia="Times New Roman" w:hAnsi="Times New Roman" w:cs="Times New Roman"/>
                <w:color w:val="000000" w:themeColor="text1"/>
              </w:rPr>
            </w:pPr>
          </w:p>
        </w:tc>
      </w:tr>
      <w:tr w:rsidR="00124504" w:rsidRPr="004B1C30" w14:paraId="62F0F57E" w14:textId="77777777" w:rsidTr="00DC4D1A">
        <w:trPr>
          <w:trHeight w:val="525"/>
        </w:trPr>
        <w:tc>
          <w:tcPr>
            <w:tcW w:w="2715"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tcPr>
          <w:p w14:paraId="2E3EA50A" w14:textId="54167C35" w:rsidR="00124504" w:rsidRPr="004B1C30" w:rsidRDefault="00124504" w:rsidP="00124504">
            <w:pPr>
              <w:jc w:val="both"/>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 xml:space="preserve">    Median </w:t>
            </w:r>
            <w:r w:rsidR="00871A25">
              <w:rPr>
                <w:rFonts w:ascii="Times New Roman" w:eastAsia="Times New Roman" w:hAnsi="Times New Roman" w:cs="Times New Roman"/>
                <w:color w:val="000000" w:themeColor="text1"/>
              </w:rPr>
              <w:t xml:space="preserve"> </w:t>
            </w:r>
            <w:r w:rsidR="00871A25">
              <w:rPr>
                <w:rFonts w:ascii="Times New Roman" w:eastAsia="Times New Roman" w:hAnsi="Times New Roman" w:cs="Times New Roman"/>
                <w:color w:val="000000" w:themeColor="text1"/>
              </w:rPr>
              <w:sym w:font="Symbol" w:char="F0BE"/>
            </w:r>
            <w:r w:rsidR="00871A25">
              <w:rPr>
                <w:rFonts w:ascii="Times New Roman" w:eastAsia="Times New Roman" w:hAnsi="Times New Roman" w:cs="Times New Roman"/>
                <w:color w:val="000000" w:themeColor="text1"/>
              </w:rPr>
              <w:t xml:space="preserve"> </w:t>
            </w:r>
            <w:r w:rsidRPr="004B1C30">
              <w:rPr>
                <w:rFonts w:ascii="Times New Roman" w:eastAsia="Times New Roman" w:hAnsi="Times New Roman" w:cs="Times New Roman"/>
                <w:color w:val="000000" w:themeColor="text1"/>
              </w:rPr>
              <w:t>IQR</w:t>
            </w:r>
          </w:p>
        </w:tc>
        <w:tc>
          <w:tcPr>
            <w:tcW w:w="1980"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34C1A2F8" w14:textId="2E745D0B" w:rsidR="00124504" w:rsidRDefault="00124504" w:rsidP="00124504">
            <w:pPr>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0.76 (0.50</w:t>
            </w:r>
            <w:r w:rsidR="00871A25">
              <w:rPr>
                <w:rFonts w:ascii="Times New Roman" w:eastAsia="Times New Roman" w:hAnsi="Times New Roman" w:cs="Times New Roman"/>
                <w:color w:val="000000" w:themeColor="text1"/>
              </w:rPr>
              <w:t>-</w:t>
            </w:r>
            <w:r w:rsidRPr="004B1C30">
              <w:rPr>
                <w:rFonts w:ascii="Times New Roman" w:eastAsia="Times New Roman" w:hAnsi="Times New Roman" w:cs="Times New Roman"/>
                <w:color w:val="000000" w:themeColor="text1"/>
              </w:rPr>
              <w:t>0.86)</w:t>
            </w:r>
          </w:p>
          <w:p w14:paraId="344E3DBC" w14:textId="2F89C343" w:rsidR="008B1524" w:rsidRPr="004B1C30" w:rsidRDefault="008B1524" w:rsidP="00124504">
            <w:pPr>
              <w:jc w:val="center"/>
              <w:rPr>
                <w:rFonts w:ascii="Times New Roman" w:eastAsia="Times New Roman" w:hAnsi="Times New Roman" w:cs="Times New Roman"/>
                <w:color w:val="000000" w:themeColor="text1"/>
              </w:rPr>
            </w:pPr>
          </w:p>
        </w:tc>
        <w:tc>
          <w:tcPr>
            <w:tcW w:w="1935"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25386A25" w14:textId="5848EE55" w:rsidR="00124504" w:rsidRDefault="00124504" w:rsidP="00124504">
            <w:pPr>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0.81 (0.58</w:t>
            </w:r>
            <w:r w:rsidR="00871A25">
              <w:rPr>
                <w:rFonts w:ascii="Times New Roman" w:eastAsia="Times New Roman" w:hAnsi="Times New Roman" w:cs="Times New Roman"/>
                <w:color w:val="000000" w:themeColor="text1"/>
              </w:rPr>
              <w:t>-</w:t>
            </w:r>
            <w:r w:rsidRPr="004B1C30">
              <w:rPr>
                <w:rFonts w:ascii="Times New Roman" w:eastAsia="Times New Roman" w:hAnsi="Times New Roman" w:cs="Times New Roman"/>
                <w:color w:val="000000" w:themeColor="text1"/>
              </w:rPr>
              <w:t>0.89)</w:t>
            </w:r>
          </w:p>
          <w:p w14:paraId="38A32B9D" w14:textId="34B67A19" w:rsidR="008B1524" w:rsidRPr="004B1C30" w:rsidRDefault="008B1524" w:rsidP="00124504">
            <w:pPr>
              <w:jc w:val="center"/>
              <w:rPr>
                <w:rFonts w:ascii="Times New Roman" w:eastAsia="Times New Roman" w:hAnsi="Times New Roman" w:cs="Times New Roman"/>
                <w:color w:val="000000" w:themeColor="text1"/>
              </w:rPr>
            </w:pPr>
          </w:p>
        </w:tc>
        <w:tc>
          <w:tcPr>
            <w:tcW w:w="2240"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54F9447C" w14:textId="3C200DB9" w:rsidR="00124504" w:rsidRDefault="00124504" w:rsidP="00124504">
            <w:pPr>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0.78 (0.55</w:t>
            </w:r>
            <w:r w:rsidR="00871A25">
              <w:rPr>
                <w:rFonts w:ascii="Times New Roman" w:eastAsia="Times New Roman" w:hAnsi="Times New Roman" w:cs="Times New Roman"/>
                <w:color w:val="000000" w:themeColor="text1"/>
              </w:rPr>
              <w:t>-</w:t>
            </w:r>
            <w:r w:rsidRPr="004B1C30">
              <w:rPr>
                <w:rFonts w:ascii="Times New Roman" w:eastAsia="Times New Roman" w:hAnsi="Times New Roman" w:cs="Times New Roman"/>
                <w:color w:val="000000" w:themeColor="text1"/>
              </w:rPr>
              <w:t>0.87)</w:t>
            </w:r>
          </w:p>
          <w:p w14:paraId="66CD0977" w14:textId="788EE3E5" w:rsidR="008B1524" w:rsidRPr="004B1C30" w:rsidRDefault="008B1524" w:rsidP="00124504">
            <w:pPr>
              <w:jc w:val="center"/>
              <w:rPr>
                <w:rFonts w:ascii="Times New Roman" w:eastAsia="Times New Roman" w:hAnsi="Times New Roman" w:cs="Times New Roman"/>
                <w:color w:val="000000" w:themeColor="text1"/>
              </w:rPr>
            </w:pPr>
          </w:p>
        </w:tc>
      </w:tr>
      <w:tr w:rsidR="00BF0A40" w:rsidRPr="004B1C30" w14:paraId="2AE605FE" w14:textId="77777777" w:rsidTr="00DC4D1A">
        <w:trPr>
          <w:trHeight w:val="525"/>
        </w:trPr>
        <w:tc>
          <w:tcPr>
            <w:tcW w:w="2715"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tcPr>
          <w:p w14:paraId="55EE719E" w14:textId="6057BF05" w:rsidR="00BF0A40" w:rsidRPr="004B1C30" w:rsidRDefault="00046AB6" w:rsidP="00124504">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 vessels assessed</w:t>
            </w:r>
            <w:r w:rsidR="00E947CD">
              <w:rPr>
                <w:rFonts w:ascii="Times New Roman" w:eastAsia="Times New Roman" w:hAnsi="Times New Roman" w:cs="Times New Roman"/>
                <w:color w:val="000000" w:themeColor="text1"/>
              </w:rPr>
              <w:t xml:space="preserve"> </w:t>
            </w:r>
            <w:r w:rsidR="00E947CD">
              <w:rPr>
                <w:rFonts w:ascii="Times New Roman" w:eastAsia="Times New Roman" w:hAnsi="Times New Roman" w:cs="Times New Roman"/>
                <w:color w:val="000000" w:themeColor="text1"/>
              </w:rPr>
              <w:sym w:font="Symbol" w:char="F0BE"/>
            </w:r>
            <w:r w:rsidR="00E947CD">
              <w:rPr>
                <w:rFonts w:ascii="Times New Roman" w:eastAsia="Times New Roman" w:hAnsi="Times New Roman" w:cs="Times New Roman"/>
                <w:color w:val="000000" w:themeColor="text1"/>
              </w:rPr>
              <w:t xml:space="preserve"> no./total no.</w:t>
            </w:r>
          </w:p>
        </w:tc>
        <w:tc>
          <w:tcPr>
            <w:tcW w:w="1980"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3789AD57" w14:textId="7AD6CA32" w:rsidR="00BF0A40" w:rsidRPr="004B1C30" w:rsidRDefault="00BF0A40" w:rsidP="00124504">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178/193</w:t>
            </w:r>
          </w:p>
        </w:tc>
        <w:tc>
          <w:tcPr>
            <w:tcW w:w="1935"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37CBB9F9" w14:textId="36B92CAE" w:rsidR="00BF0A40" w:rsidRPr="004B1C30" w:rsidRDefault="00BF0A40" w:rsidP="00124504">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174/190</w:t>
            </w:r>
          </w:p>
        </w:tc>
        <w:tc>
          <w:tcPr>
            <w:tcW w:w="2240"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1DAA575B" w14:textId="19A25596" w:rsidR="00BF0A40" w:rsidRPr="004B1C30" w:rsidRDefault="00BF0A40" w:rsidP="00124504">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352/383</w:t>
            </w:r>
          </w:p>
        </w:tc>
      </w:tr>
      <w:tr w:rsidR="00124504" w:rsidRPr="004B1C30" w14:paraId="0BDD54EF" w14:textId="77777777" w:rsidTr="00DC4D1A">
        <w:trPr>
          <w:trHeight w:val="525"/>
        </w:trPr>
        <w:tc>
          <w:tcPr>
            <w:tcW w:w="8870" w:type="dxa"/>
            <w:gridSpan w:val="4"/>
            <w:tcBorders>
              <w:top w:val="single" w:sz="6" w:space="0" w:color="000000"/>
              <w:left w:val="single" w:sz="6" w:space="0" w:color="000000"/>
              <w:bottom w:val="single" w:sz="6" w:space="0" w:color="000000"/>
              <w:right w:val="single" w:sz="6" w:space="0" w:color="000000"/>
            </w:tcBorders>
            <w:shd w:val="clear" w:color="auto" w:fill="CCCCCC"/>
            <w:tcMar>
              <w:top w:w="120" w:type="dxa"/>
              <w:left w:w="80" w:type="dxa"/>
              <w:bottom w:w="120" w:type="dxa"/>
              <w:right w:w="80" w:type="dxa"/>
            </w:tcMar>
          </w:tcPr>
          <w:p w14:paraId="5106C5C1" w14:textId="77777777" w:rsidR="00124504" w:rsidRPr="004B1C30" w:rsidRDefault="00124504" w:rsidP="00124504">
            <w:pPr>
              <w:jc w:val="both"/>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Interventions</w:t>
            </w:r>
          </w:p>
        </w:tc>
      </w:tr>
      <w:tr w:rsidR="00124504" w:rsidRPr="004B1C30" w14:paraId="4CAA81E7" w14:textId="77777777" w:rsidTr="00DC4D1A">
        <w:trPr>
          <w:trHeight w:val="525"/>
        </w:trPr>
        <w:tc>
          <w:tcPr>
            <w:tcW w:w="2715"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tcPr>
          <w:p w14:paraId="451003CE" w14:textId="41DACBC5" w:rsidR="00124504" w:rsidRPr="004B1C30" w:rsidRDefault="00124504" w:rsidP="00124504">
            <w:pP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 xml:space="preserve">No. stents implanted </w:t>
            </w:r>
            <w:r w:rsidR="00E947CD">
              <w:rPr>
                <w:rFonts w:ascii="Times New Roman" w:eastAsia="Times New Roman" w:hAnsi="Times New Roman" w:cs="Times New Roman"/>
                <w:color w:val="000000" w:themeColor="text1"/>
              </w:rPr>
              <w:sym w:font="Symbol" w:char="F0BE"/>
            </w:r>
            <w:r w:rsidR="00E947CD">
              <w:rPr>
                <w:rFonts w:ascii="Times New Roman" w:eastAsia="Times New Roman" w:hAnsi="Times New Roman" w:cs="Times New Roman"/>
                <w:color w:val="000000" w:themeColor="text1"/>
              </w:rPr>
              <w:t xml:space="preserve"> </w:t>
            </w:r>
            <w:r w:rsidRPr="004B1C30">
              <w:rPr>
                <w:rFonts w:ascii="Times New Roman" w:eastAsia="Times New Roman" w:hAnsi="Times New Roman" w:cs="Times New Roman"/>
                <w:color w:val="000000" w:themeColor="text1"/>
              </w:rPr>
              <w:t>IQR</w:t>
            </w:r>
          </w:p>
        </w:tc>
        <w:tc>
          <w:tcPr>
            <w:tcW w:w="1980"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126ECB68" w14:textId="77777777" w:rsidR="00124504" w:rsidRPr="004B1C30" w:rsidRDefault="00124504" w:rsidP="00124504">
            <w:pPr>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 xml:space="preserve">2 </w:t>
            </w:r>
          </w:p>
          <w:p w14:paraId="3F7E18E4" w14:textId="01C8200F" w:rsidR="00124504" w:rsidRPr="004B1C30" w:rsidRDefault="00124504" w:rsidP="00124504">
            <w:pPr>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(1</w:t>
            </w:r>
            <w:r w:rsidR="007723C4">
              <w:rPr>
                <w:rFonts w:ascii="Times New Roman" w:eastAsia="Times New Roman" w:hAnsi="Times New Roman" w:cs="Times New Roman"/>
                <w:color w:val="000000" w:themeColor="text1"/>
              </w:rPr>
              <w:t>-</w:t>
            </w:r>
            <w:r w:rsidRPr="004B1C30">
              <w:rPr>
                <w:rFonts w:ascii="Times New Roman" w:eastAsia="Times New Roman" w:hAnsi="Times New Roman" w:cs="Times New Roman"/>
                <w:color w:val="000000" w:themeColor="text1"/>
              </w:rPr>
              <w:t>2)</w:t>
            </w:r>
          </w:p>
        </w:tc>
        <w:tc>
          <w:tcPr>
            <w:tcW w:w="1935"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638DC0F0" w14:textId="77777777" w:rsidR="00124504" w:rsidRPr="004B1C30" w:rsidRDefault="00124504" w:rsidP="00124504">
            <w:pPr>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w:t>
            </w:r>
          </w:p>
        </w:tc>
        <w:tc>
          <w:tcPr>
            <w:tcW w:w="2240"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502F966C" w14:textId="77777777" w:rsidR="00124504" w:rsidRPr="004B1C30" w:rsidRDefault="00124504" w:rsidP="00124504">
            <w:pPr>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w:t>
            </w:r>
          </w:p>
        </w:tc>
      </w:tr>
      <w:tr w:rsidR="00124504" w:rsidRPr="004B1C30" w14:paraId="1CE28346" w14:textId="77777777" w:rsidTr="00DC4D1A">
        <w:trPr>
          <w:trHeight w:val="525"/>
        </w:trPr>
        <w:tc>
          <w:tcPr>
            <w:tcW w:w="2715"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tcPr>
          <w:p w14:paraId="44465E7F" w14:textId="40E993A5" w:rsidR="00124504" w:rsidRPr="004B1C30" w:rsidRDefault="00124504" w:rsidP="00124504">
            <w:pP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 xml:space="preserve">Total length of stent implanted </w:t>
            </w:r>
            <w:r w:rsidR="00E947CD">
              <w:rPr>
                <w:rFonts w:ascii="Times New Roman" w:eastAsia="Times New Roman" w:hAnsi="Times New Roman" w:cs="Times New Roman"/>
                <w:color w:val="000000" w:themeColor="text1"/>
              </w:rPr>
              <w:t xml:space="preserve">(IQR) </w:t>
            </w:r>
            <w:r w:rsidR="00E947CD">
              <w:rPr>
                <w:rFonts w:ascii="Times New Roman" w:eastAsia="Times New Roman" w:hAnsi="Times New Roman" w:cs="Times New Roman"/>
                <w:color w:val="000000" w:themeColor="text1"/>
              </w:rPr>
              <w:sym w:font="Symbol" w:char="F0BE"/>
            </w:r>
            <w:r w:rsidR="00E947CD">
              <w:rPr>
                <w:rFonts w:ascii="Times New Roman" w:eastAsia="Times New Roman" w:hAnsi="Times New Roman" w:cs="Times New Roman"/>
                <w:color w:val="000000" w:themeColor="text1"/>
              </w:rPr>
              <w:t xml:space="preserve"> </w:t>
            </w:r>
            <w:proofErr w:type="gramStart"/>
            <w:r w:rsidRPr="004B1C30">
              <w:rPr>
                <w:rFonts w:ascii="Times New Roman" w:eastAsia="Times New Roman" w:hAnsi="Times New Roman" w:cs="Times New Roman"/>
                <w:color w:val="000000" w:themeColor="text1"/>
              </w:rPr>
              <w:t>mm</w:t>
            </w:r>
            <w:proofErr w:type="gramEnd"/>
          </w:p>
          <w:p w14:paraId="5AA41756" w14:textId="5BD1F54F" w:rsidR="00124504" w:rsidRPr="004B1C30" w:rsidRDefault="00124504" w:rsidP="00124504">
            <w:pPr>
              <w:rPr>
                <w:rFonts w:ascii="Times New Roman" w:eastAsia="Times New Roman" w:hAnsi="Times New Roman" w:cs="Times New Roman"/>
                <w:color w:val="000000" w:themeColor="text1"/>
              </w:rPr>
            </w:pPr>
          </w:p>
        </w:tc>
        <w:tc>
          <w:tcPr>
            <w:tcW w:w="1980"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642018FA" w14:textId="77777777" w:rsidR="00124504" w:rsidRPr="004B1C30" w:rsidRDefault="00124504" w:rsidP="00124504">
            <w:pPr>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 xml:space="preserve">42 </w:t>
            </w:r>
          </w:p>
          <w:p w14:paraId="3E6B2DC0" w14:textId="04FBE9E4" w:rsidR="00124504" w:rsidRPr="004B1C30" w:rsidRDefault="00124504" w:rsidP="00124504">
            <w:pPr>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(23</w:t>
            </w:r>
            <w:r w:rsidR="007723C4">
              <w:rPr>
                <w:rFonts w:ascii="Times New Roman" w:eastAsia="Times New Roman" w:hAnsi="Times New Roman" w:cs="Times New Roman"/>
                <w:color w:val="000000" w:themeColor="text1"/>
              </w:rPr>
              <w:t>-</w:t>
            </w:r>
            <w:r w:rsidRPr="004B1C30">
              <w:rPr>
                <w:rFonts w:ascii="Times New Roman" w:eastAsia="Times New Roman" w:hAnsi="Times New Roman" w:cs="Times New Roman"/>
                <w:color w:val="000000" w:themeColor="text1"/>
              </w:rPr>
              <w:t>64)</w:t>
            </w:r>
          </w:p>
        </w:tc>
        <w:tc>
          <w:tcPr>
            <w:tcW w:w="1935"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30C6ED0D" w14:textId="77777777" w:rsidR="00124504" w:rsidRPr="004B1C30" w:rsidRDefault="00124504" w:rsidP="00124504">
            <w:pPr>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w:t>
            </w:r>
          </w:p>
        </w:tc>
        <w:tc>
          <w:tcPr>
            <w:tcW w:w="2240"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5A80DE71" w14:textId="77777777" w:rsidR="00124504" w:rsidRPr="004B1C30" w:rsidRDefault="00124504" w:rsidP="00124504">
            <w:pPr>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w:t>
            </w:r>
          </w:p>
        </w:tc>
      </w:tr>
      <w:tr w:rsidR="00124504" w:rsidRPr="004B1C30" w14:paraId="140B24A3" w14:textId="77777777" w:rsidTr="00DC4D1A">
        <w:trPr>
          <w:trHeight w:val="525"/>
        </w:trPr>
        <w:tc>
          <w:tcPr>
            <w:tcW w:w="2715"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tcPr>
          <w:p w14:paraId="6A9949A0" w14:textId="4F4882B4" w:rsidR="00124504" w:rsidRDefault="00124504" w:rsidP="00124504">
            <w:pPr>
              <w:jc w:val="both"/>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Stent diameter (</w:t>
            </w:r>
            <w:r w:rsidR="00E947CD">
              <w:rPr>
                <w:rFonts w:ascii="Times New Roman" w:eastAsia="Times New Roman" w:hAnsi="Times New Roman" w:cs="Times New Roman"/>
                <w:color w:val="000000" w:themeColor="text1"/>
              </w:rPr>
              <w:t>IQR</w:t>
            </w:r>
            <w:r w:rsidRPr="004B1C30">
              <w:rPr>
                <w:rFonts w:ascii="Times New Roman" w:eastAsia="Times New Roman" w:hAnsi="Times New Roman" w:cs="Times New Roman"/>
                <w:color w:val="000000" w:themeColor="text1"/>
              </w:rPr>
              <w:t>)</w:t>
            </w:r>
            <w:r w:rsidR="00E947CD">
              <w:rPr>
                <w:rFonts w:ascii="Times New Roman" w:eastAsia="Times New Roman" w:hAnsi="Times New Roman" w:cs="Times New Roman"/>
                <w:color w:val="000000" w:themeColor="text1"/>
              </w:rPr>
              <w:t xml:space="preserve"> </w:t>
            </w:r>
            <w:r w:rsidR="00E947CD">
              <w:rPr>
                <w:rFonts w:ascii="Times New Roman" w:eastAsia="Times New Roman" w:hAnsi="Times New Roman" w:cs="Times New Roman"/>
                <w:color w:val="000000" w:themeColor="text1"/>
              </w:rPr>
              <w:sym w:font="Symbol" w:char="F0BE"/>
            </w:r>
            <w:r w:rsidR="00E947CD">
              <w:rPr>
                <w:rFonts w:ascii="Times New Roman" w:eastAsia="Times New Roman" w:hAnsi="Times New Roman" w:cs="Times New Roman"/>
                <w:color w:val="000000" w:themeColor="text1"/>
              </w:rPr>
              <w:t xml:space="preserve"> mm</w:t>
            </w:r>
          </w:p>
          <w:p w14:paraId="38D2CF53" w14:textId="19A12584" w:rsidR="00124504" w:rsidRPr="004B1C30" w:rsidRDefault="00124504" w:rsidP="00124504">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Median (IQR)</w:t>
            </w:r>
          </w:p>
        </w:tc>
        <w:tc>
          <w:tcPr>
            <w:tcW w:w="1980"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0A687427" w14:textId="2BFB425F" w:rsidR="00124504" w:rsidRPr="004B1C30" w:rsidRDefault="00124504" w:rsidP="00124504">
            <w:pPr>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3.</w:t>
            </w:r>
            <w:r>
              <w:rPr>
                <w:rFonts w:ascii="Times New Roman" w:eastAsia="Times New Roman" w:hAnsi="Times New Roman" w:cs="Times New Roman"/>
                <w:color w:val="000000" w:themeColor="text1"/>
              </w:rPr>
              <w:t>0</w:t>
            </w:r>
            <w:r w:rsidRPr="004B1C30">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2.5</w:t>
            </w:r>
            <w:r w:rsidR="007723C4">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3.5</w:t>
            </w:r>
            <w:r w:rsidRPr="004B1C30">
              <w:rPr>
                <w:rFonts w:ascii="Times New Roman" w:eastAsia="Times New Roman" w:hAnsi="Times New Roman" w:cs="Times New Roman"/>
                <w:color w:val="000000" w:themeColor="text1"/>
              </w:rPr>
              <w:t>)</w:t>
            </w:r>
          </w:p>
        </w:tc>
        <w:tc>
          <w:tcPr>
            <w:tcW w:w="1935"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643CBD34" w14:textId="77777777" w:rsidR="00124504" w:rsidRPr="004B1C30" w:rsidRDefault="00124504" w:rsidP="00124504">
            <w:pPr>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w:t>
            </w:r>
          </w:p>
        </w:tc>
        <w:tc>
          <w:tcPr>
            <w:tcW w:w="2240"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09336735" w14:textId="77777777" w:rsidR="00124504" w:rsidRPr="004B1C30" w:rsidRDefault="00124504" w:rsidP="00124504">
            <w:pPr>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w:t>
            </w:r>
          </w:p>
        </w:tc>
      </w:tr>
      <w:tr w:rsidR="00124504" w:rsidRPr="004B1C30" w14:paraId="0748A24C" w14:textId="77777777" w:rsidTr="00DC4D1A">
        <w:trPr>
          <w:trHeight w:val="525"/>
        </w:trPr>
        <w:tc>
          <w:tcPr>
            <w:tcW w:w="2715"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tcPr>
          <w:p w14:paraId="4F635D31" w14:textId="068C9FB2" w:rsidR="00124504" w:rsidRPr="004B1C30" w:rsidRDefault="00124504" w:rsidP="0081179D">
            <w:pPr>
              <w:jc w:val="both"/>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Post</w:t>
            </w:r>
            <w:r>
              <w:rPr>
                <w:rFonts w:ascii="Times New Roman" w:eastAsia="Times New Roman" w:hAnsi="Times New Roman" w:cs="Times New Roman"/>
                <w:color w:val="000000" w:themeColor="text1"/>
              </w:rPr>
              <w:t>-</w:t>
            </w:r>
            <w:r w:rsidRPr="004B1C30">
              <w:rPr>
                <w:rFonts w:ascii="Times New Roman" w:eastAsia="Times New Roman" w:hAnsi="Times New Roman" w:cs="Times New Roman"/>
                <w:color w:val="000000" w:themeColor="text1"/>
              </w:rPr>
              <w:t>dilation</w:t>
            </w:r>
            <w:r w:rsidR="00E947CD">
              <w:rPr>
                <w:rFonts w:ascii="Times New Roman" w:eastAsia="Times New Roman" w:hAnsi="Times New Roman" w:cs="Times New Roman"/>
                <w:color w:val="000000" w:themeColor="text1"/>
              </w:rPr>
              <w:t xml:space="preserve"> (no./total no. (%)</w:t>
            </w:r>
          </w:p>
        </w:tc>
        <w:tc>
          <w:tcPr>
            <w:tcW w:w="1980"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31FB0AD3" w14:textId="631C357C" w:rsidR="00124504" w:rsidRPr="004B1C30" w:rsidRDefault="00124504" w:rsidP="00124504">
            <w:pPr>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242</w:t>
            </w:r>
            <w:r w:rsidR="00E947CD">
              <w:rPr>
                <w:rFonts w:ascii="Times New Roman" w:eastAsia="Times New Roman" w:hAnsi="Times New Roman" w:cs="Times New Roman"/>
                <w:color w:val="000000" w:themeColor="text1"/>
              </w:rPr>
              <w:t>/284</w:t>
            </w:r>
            <w:r w:rsidRPr="004B1C30">
              <w:rPr>
                <w:rFonts w:ascii="Times New Roman" w:eastAsia="Times New Roman" w:hAnsi="Times New Roman" w:cs="Times New Roman"/>
                <w:color w:val="000000" w:themeColor="text1"/>
              </w:rPr>
              <w:t xml:space="preserve"> (86)</w:t>
            </w:r>
          </w:p>
          <w:p w14:paraId="06DB1B52" w14:textId="77777777" w:rsidR="00124504" w:rsidRPr="004B1C30" w:rsidRDefault="00124504" w:rsidP="00124504">
            <w:pPr>
              <w:jc w:val="center"/>
              <w:rPr>
                <w:rFonts w:ascii="Times New Roman" w:eastAsia="Times New Roman" w:hAnsi="Times New Roman" w:cs="Times New Roman"/>
                <w:color w:val="000000" w:themeColor="text1"/>
              </w:rPr>
            </w:pPr>
          </w:p>
        </w:tc>
        <w:tc>
          <w:tcPr>
            <w:tcW w:w="1935"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1EB3C406" w14:textId="77777777" w:rsidR="00124504" w:rsidRPr="004B1C30" w:rsidRDefault="00124504" w:rsidP="00124504">
            <w:pPr>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w:t>
            </w:r>
          </w:p>
        </w:tc>
        <w:tc>
          <w:tcPr>
            <w:tcW w:w="2240"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7173EC99" w14:textId="77777777" w:rsidR="00124504" w:rsidRPr="004B1C30" w:rsidRDefault="00124504" w:rsidP="00124504">
            <w:pPr>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w:t>
            </w:r>
          </w:p>
        </w:tc>
      </w:tr>
      <w:tr w:rsidR="007604EB" w:rsidRPr="004B1C30" w14:paraId="69F1637E" w14:textId="77777777" w:rsidTr="00DC4D1A">
        <w:trPr>
          <w:trHeight w:val="525"/>
        </w:trPr>
        <w:tc>
          <w:tcPr>
            <w:tcW w:w="2715"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tcPr>
          <w:p w14:paraId="18B9A49D" w14:textId="5A0B03DD" w:rsidR="007604EB" w:rsidRPr="004B1C30" w:rsidRDefault="007604EB" w:rsidP="00C210AE">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Intravascular imaging (no./total no. (%)</w:t>
            </w:r>
          </w:p>
        </w:tc>
        <w:tc>
          <w:tcPr>
            <w:tcW w:w="1980"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24ECDD0D" w14:textId="1FCCFE53" w:rsidR="007604EB" w:rsidRPr="004B1C30" w:rsidRDefault="007604EB" w:rsidP="007604EB">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104/151 (69)</w:t>
            </w:r>
          </w:p>
        </w:tc>
        <w:tc>
          <w:tcPr>
            <w:tcW w:w="1935"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2DE8F02D" w14:textId="77777777" w:rsidR="007604EB" w:rsidRPr="004B1C30" w:rsidRDefault="007604EB" w:rsidP="00124504">
            <w:pPr>
              <w:jc w:val="center"/>
              <w:rPr>
                <w:rFonts w:ascii="Times New Roman" w:eastAsia="Times New Roman" w:hAnsi="Times New Roman" w:cs="Times New Roman"/>
                <w:color w:val="000000" w:themeColor="text1"/>
              </w:rPr>
            </w:pPr>
          </w:p>
        </w:tc>
        <w:tc>
          <w:tcPr>
            <w:tcW w:w="2240"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5C52A784" w14:textId="77777777" w:rsidR="007604EB" w:rsidRPr="004B1C30" w:rsidRDefault="007604EB" w:rsidP="00124504">
            <w:pPr>
              <w:jc w:val="center"/>
              <w:rPr>
                <w:rFonts w:ascii="Times New Roman" w:eastAsia="Times New Roman" w:hAnsi="Times New Roman" w:cs="Times New Roman"/>
                <w:color w:val="000000" w:themeColor="text1"/>
              </w:rPr>
            </w:pPr>
          </w:p>
        </w:tc>
      </w:tr>
      <w:tr w:rsidR="00124504" w:rsidRPr="004B1C30" w14:paraId="39B3C37F" w14:textId="77777777" w:rsidTr="00DC4D1A">
        <w:trPr>
          <w:trHeight w:val="525"/>
        </w:trPr>
        <w:tc>
          <w:tcPr>
            <w:tcW w:w="8870" w:type="dxa"/>
            <w:gridSpan w:val="4"/>
            <w:tcBorders>
              <w:top w:val="single" w:sz="6" w:space="0" w:color="000000"/>
              <w:left w:val="single" w:sz="6" w:space="0" w:color="000000"/>
              <w:bottom w:val="single" w:sz="6" w:space="0" w:color="000000"/>
              <w:right w:val="single" w:sz="6" w:space="0" w:color="000000"/>
            </w:tcBorders>
            <w:shd w:val="clear" w:color="auto" w:fill="CCCCCC"/>
            <w:tcMar>
              <w:top w:w="120" w:type="dxa"/>
              <w:left w:w="80" w:type="dxa"/>
              <w:bottom w:w="120" w:type="dxa"/>
              <w:right w:w="80" w:type="dxa"/>
            </w:tcMar>
          </w:tcPr>
          <w:p w14:paraId="0886E2B4" w14:textId="2605D07F" w:rsidR="00124504" w:rsidRPr="004B1C30" w:rsidRDefault="00124504" w:rsidP="00124504">
            <w:pPr>
              <w:jc w:val="both"/>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Drug eluting stent type</w:t>
            </w:r>
            <w:r w:rsidR="00E947CD">
              <w:rPr>
                <w:rFonts w:ascii="Times New Roman" w:eastAsia="Times New Roman" w:hAnsi="Times New Roman" w:cs="Times New Roman"/>
                <w:color w:val="000000" w:themeColor="text1"/>
              </w:rPr>
              <w:t xml:space="preserve"> </w:t>
            </w:r>
            <w:r w:rsidR="00E947CD">
              <w:rPr>
                <w:rFonts w:ascii="Times New Roman" w:eastAsia="Times New Roman" w:hAnsi="Times New Roman" w:cs="Times New Roman"/>
                <w:color w:val="000000" w:themeColor="text1"/>
              </w:rPr>
              <w:sym w:font="Symbol" w:char="F0BE"/>
            </w:r>
            <w:r w:rsidR="00E947CD">
              <w:rPr>
                <w:rFonts w:ascii="Times New Roman" w:eastAsia="Times New Roman" w:hAnsi="Times New Roman" w:cs="Times New Roman"/>
                <w:color w:val="000000" w:themeColor="text1"/>
              </w:rPr>
              <w:t xml:space="preserve"> no. (%)</w:t>
            </w:r>
          </w:p>
        </w:tc>
      </w:tr>
      <w:tr w:rsidR="00124504" w:rsidRPr="004B1C30" w14:paraId="1DC055BE" w14:textId="77777777" w:rsidTr="00DC4D1A">
        <w:trPr>
          <w:trHeight w:val="525"/>
        </w:trPr>
        <w:tc>
          <w:tcPr>
            <w:tcW w:w="2715"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tcPr>
          <w:p w14:paraId="405FAA24" w14:textId="77777777" w:rsidR="00124504" w:rsidRPr="004B1C30" w:rsidRDefault="00124504" w:rsidP="00124504">
            <w:pPr>
              <w:jc w:val="both"/>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lastRenderedPageBreak/>
              <w:t>Everolimus</w:t>
            </w:r>
            <w:r>
              <w:rPr>
                <w:rFonts w:ascii="Times New Roman" w:eastAsia="Times New Roman" w:hAnsi="Times New Roman" w:cs="Times New Roman"/>
                <w:color w:val="000000" w:themeColor="text1"/>
              </w:rPr>
              <w:t>-</w:t>
            </w:r>
            <w:r w:rsidRPr="004B1C30">
              <w:rPr>
                <w:rFonts w:ascii="Times New Roman" w:eastAsia="Times New Roman" w:hAnsi="Times New Roman" w:cs="Times New Roman"/>
                <w:color w:val="000000" w:themeColor="text1"/>
              </w:rPr>
              <w:t>eluting</w:t>
            </w:r>
          </w:p>
        </w:tc>
        <w:tc>
          <w:tcPr>
            <w:tcW w:w="1980"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310EFA1A" w14:textId="4B9B32C4" w:rsidR="00124504" w:rsidRPr="004B1C30" w:rsidRDefault="00124504" w:rsidP="00124504">
            <w:pPr>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171 (60)</w:t>
            </w:r>
          </w:p>
        </w:tc>
        <w:tc>
          <w:tcPr>
            <w:tcW w:w="1935"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269D74D0" w14:textId="77777777" w:rsidR="00124504" w:rsidRPr="004B1C30" w:rsidRDefault="00124504" w:rsidP="00124504">
            <w:pPr>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w:t>
            </w:r>
          </w:p>
        </w:tc>
        <w:tc>
          <w:tcPr>
            <w:tcW w:w="2240"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01972057" w14:textId="77777777" w:rsidR="00124504" w:rsidRPr="004B1C30" w:rsidRDefault="00124504" w:rsidP="00124504">
            <w:pPr>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w:t>
            </w:r>
          </w:p>
        </w:tc>
      </w:tr>
      <w:tr w:rsidR="00124504" w:rsidRPr="004B1C30" w14:paraId="120CD2CC" w14:textId="77777777" w:rsidTr="00DC4D1A">
        <w:trPr>
          <w:trHeight w:val="525"/>
        </w:trPr>
        <w:tc>
          <w:tcPr>
            <w:tcW w:w="2715"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tcPr>
          <w:p w14:paraId="76A60CF9" w14:textId="77777777" w:rsidR="00124504" w:rsidRPr="004B1C30" w:rsidRDefault="00124504" w:rsidP="00124504">
            <w:pPr>
              <w:jc w:val="both"/>
              <w:rPr>
                <w:rFonts w:ascii="Times New Roman" w:eastAsia="Times New Roman" w:hAnsi="Times New Roman" w:cs="Times New Roman"/>
                <w:color w:val="000000" w:themeColor="text1"/>
              </w:rPr>
            </w:pPr>
            <w:proofErr w:type="spellStart"/>
            <w:r w:rsidRPr="004B1C30">
              <w:rPr>
                <w:rFonts w:ascii="Times New Roman" w:eastAsia="Times New Roman" w:hAnsi="Times New Roman" w:cs="Times New Roman"/>
                <w:color w:val="000000" w:themeColor="text1"/>
              </w:rPr>
              <w:t>Zotarolimus</w:t>
            </w:r>
            <w:proofErr w:type="spellEnd"/>
            <w:r>
              <w:rPr>
                <w:rFonts w:ascii="Times New Roman" w:eastAsia="Times New Roman" w:hAnsi="Times New Roman" w:cs="Times New Roman"/>
                <w:color w:val="000000" w:themeColor="text1"/>
              </w:rPr>
              <w:t>-</w:t>
            </w:r>
            <w:r w:rsidRPr="004B1C30">
              <w:rPr>
                <w:rFonts w:ascii="Times New Roman" w:eastAsia="Times New Roman" w:hAnsi="Times New Roman" w:cs="Times New Roman"/>
                <w:color w:val="000000" w:themeColor="text1"/>
              </w:rPr>
              <w:t>eluting</w:t>
            </w:r>
          </w:p>
        </w:tc>
        <w:tc>
          <w:tcPr>
            <w:tcW w:w="1980"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5B4CA594" w14:textId="1BF76CB6" w:rsidR="00124504" w:rsidRPr="004B1C30" w:rsidRDefault="00124504" w:rsidP="00124504">
            <w:pPr>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83 (29)</w:t>
            </w:r>
          </w:p>
        </w:tc>
        <w:tc>
          <w:tcPr>
            <w:tcW w:w="1935"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2678FD41" w14:textId="77777777" w:rsidR="00124504" w:rsidRPr="004B1C30" w:rsidRDefault="00124504" w:rsidP="00124504">
            <w:pPr>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w:t>
            </w:r>
          </w:p>
        </w:tc>
        <w:tc>
          <w:tcPr>
            <w:tcW w:w="2240"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0A985BF7" w14:textId="77777777" w:rsidR="00124504" w:rsidRPr="004B1C30" w:rsidRDefault="00124504" w:rsidP="00124504">
            <w:pPr>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w:t>
            </w:r>
          </w:p>
        </w:tc>
      </w:tr>
      <w:tr w:rsidR="00124504" w:rsidRPr="004B1C30" w14:paraId="24E0485B" w14:textId="77777777" w:rsidTr="00DC4D1A">
        <w:trPr>
          <w:trHeight w:val="525"/>
        </w:trPr>
        <w:tc>
          <w:tcPr>
            <w:tcW w:w="2715"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tcPr>
          <w:p w14:paraId="10FF9B34" w14:textId="77777777" w:rsidR="00124504" w:rsidRPr="004B1C30" w:rsidRDefault="00124504" w:rsidP="00124504">
            <w:pPr>
              <w:jc w:val="both"/>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Others</w:t>
            </w:r>
          </w:p>
        </w:tc>
        <w:tc>
          <w:tcPr>
            <w:tcW w:w="1980"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38F1CB1F" w14:textId="7E123DFB" w:rsidR="00124504" w:rsidRPr="004B1C30" w:rsidRDefault="00124504" w:rsidP="00124504">
            <w:pPr>
              <w:jc w:val="center"/>
              <w:rPr>
                <w:rFonts w:ascii="Times New Roman" w:eastAsia="Times New Roman" w:hAnsi="Times New Roman" w:cs="Times New Roman"/>
                <w:color w:val="000000" w:themeColor="text1"/>
              </w:rPr>
            </w:pPr>
            <w:r w:rsidRPr="004B1C30">
              <w:rPr>
                <w:rFonts w:ascii="Times New Roman" w:eastAsia="Times New Roman" w:hAnsi="Times New Roman" w:cs="Times New Roman"/>
                <w:color w:val="000000" w:themeColor="text1"/>
              </w:rPr>
              <w:t>29 (10)</w:t>
            </w:r>
          </w:p>
        </w:tc>
        <w:tc>
          <w:tcPr>
            <w:tcW w:w="1935"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2F0A24B4" w14:textId="77777777" w:rsidR="00124504" w:rsidRPr="004B1C30" w:rsidRDefault="00124504" w:rsidP="00124504">
            <w:pPr>
              <w:jc w:val="center"/>
              <w:rPr>
                <w:rFonts w:ascii="Times New Roman" w:eastAsia="Times New Roman" w:hAnsi="Times New Roman" w:cs="Times New Roman"/>
                <w:color w:val="000000" w:themeColor="text1"/>
              </w:rPr>
            </w:pPr>
          </w:p>
        </w:tc>
        <w:tc>
          <w:tcPr>
            <w:tcW w:w="2240" w:type="dxa"/>
            <w:tcBorders>
              <w:top w:val="single" w:sz="6" w:space="0" w:color="000000"/>
              <w:left w:val="single" w:sz="6" w:space="0" w:color="000000"/>
              <w:bottom w:val="single" w:sz="6" w:space="0" w:color="000000"/>
              <w:right w:val="single" w:sz="6" w:space="0" w:color="000000"/>
            </w:tcBorders>
            <w:tcMar>
              <w:top w:w="120" w:type="dxa"/>
              <w:left w:w="80" w:type="dxa"/>
              <w:bottom w:w="120" w:type="dxa"/>
              <w:right w:w="80" w:type="dxa"/>
            </w:tcMar>
            <w:vAlign w:val="center"/>
          </w:tcPr>
          <w:p w14:paraId="332EC8F6" w14:textId="77777777" w:rsidR="00124504" w:rsidRPr="004B1C30" w:rsidRDefault="00124504" w:rsidP="00124504">
            <w:pPr>
              <w:jc w:val="center"/>
              <w:rPr>
                <w:rFonts w:ascii="Times New Roman" w:eastAsia="Times New Roman" w:hAnsi="Times New Roman" w:cs="Times New Roman"/>
                <w:color w:val="000000" w:themeColor="text1"/>
              </w:rPr>
            </w:pPr>
          </w:p>
        </w:tc>
      </w:tr>
    </w:tbl>
    <w:p w14:paraId="5F5E6A6E" w14:textId="287372E2" w:rsidR="00E947CD" w:rsidRDefault="00AF4E04" w:rsidP="00AF4E04">
      <w:pPr>
        <w:jc w:val="both"/>
        <w:rPr>
          <w:rFonts w:ascii="Times New Roman" w:eastAsia="Times New Roman" w:hAnsi="Times New Roman" w:cs="Times New Roman"/>
          <w:iCs/>
          <w:color w:val="000000" w:themeColor="text1"/>
        </w:rPr>
      </w:pPr>
      <w:r w:rsidRPr="0081179D">
        <w:rPr>
          <w:rFonts w:ascii="Times New Roman" w:eastAsia="Times New Roman" w:hAnsi="Times New Roman" w:cs="Times New Roman"/>
          <w:iCs/>
          <w:color w:val="000000" w:themeColor="text1"/>
        </w:rPr>
        <w:t xml:space="preserve">Data are </w:t>
      </w:r>
      <w:r w:rsidR="00E947CD">
        <w:rPr>
          <w:rFonts w:ascii="Times New Roman" w:eastAsia="Times New Roman" w:hAnsi="Times New Roman" w:cs="Times New Roman"/>
          <w:iCs/>
          <w:color w:val="000000" w:themeColor="text1"/>
        </w:rPr>
        <w:t xml:space="preserve">presented as </w:t>
      </w:r>
      <w:r w:rsidRPr="0081179D">
        <w:rPr>
          <w:rFonts w:ascii="Times New Roman" w:eastAsia="Times New Roman" w:hAnsi="Times New Roman" w:cs="Times New Roman"/>
          <w:iCs/>
          <w:color w:val="000000" w:themeColor="text1"/>
        </w:rPr>
        <w:t>mea</w:t>
      </w:r>
      <w:r w:rsidR="00E947CD">
        <w:rPr>
          <w:rFonts w:ascii="Times New Roman" w:eastAsia="Times New Roman" w:hAnsi="Times New Roman" w:cs="Times New Roman"/>
          <w:iCs/>
          <w:color w:val="000000" w:themeColor="text1"/>
        </w:rPr>
        <w:t xml:space="preserve">n </w:t>
      </w:r>
      <w:r w:rsidR="00E947CD">
        <w:rPr>
          <w:rFonts w:ascii="Times New Roman" w:eastAsia="Times New Roman" w:hAnsi="Times New Roman" w:cs="Times New Roman"/>
          <w:iCs/>
          <w:color w:val="000000" w:themeColor="text1"/>
        </w:rPr>
        <w:sym w:font="Symbol" w:char="F0B1"/>
      </w:r>
      <w:r w:rsidRPr="0081179D">
        <w:rPr>
          <w:rFonts w:ascii="Times New Roman" w:eastAsia="Times New Roman" w:hAnsi="Times New Roman" w:cs="Times New Roman"/>
          <w:iCs/>
          <w:color w:val="000000" w:themeColor="text1"/>
        </w:rPr>
        <w:t>SD and n</w:t>
      </w:r>
      <w:r w:rsidR="00E947CD">
        <w:rPr>
          <w:rFonts w:ascii="Times New Roman" w:eastAsia="Times New Roman" w:hAnsi="Times New Roman" w:cs="Times New Roman"/>
          <w:iCs/>
          <w:color w:val="000000" w:themeColor="text1"/>
        </w:rPr>
        <w:t>o.</w:t>
      </w:r>
      <w:r w:rsidRPr="0081179D">
        <w:rPr>
          <w:rFonts w:ascii="Times New Roman" w:eastAsia="Times New Roman" w:hAnsi="Times New Roman" w:cs="Times New Roman"/>
          <w:iCs/>
          <w:color w:val="000000" w:themeColor="text1"/>
        </w:rPr>
        <w:t xml:space="preserve"> (%) unless otherwise stated. </w:t>
      </w:r>
    </w:p>
    <w:p w14:paraId="5E8A9C6D" w14:textId="0261BDCB" w:rsidR="00E947CD" w:rsidRDefault="00AF4E04" w:rsidP="00AF4E04">
      <w:pPr>
        <w:jc w:val="both"/>
        <w:rPr>
          <w:rFonts w:ascii="Times New Roman" w:eastAsia="Times New Roman" w:hAnsi="Times New Roman" w:cs="Times New Roman"/>
          <w:iCs/>
          <w:color w:val="000000" w:themeColor="text1"/>
        </w:rPr>
      </w:pPr>
      <w:r w:rsidRPr="0081179D">
        <w:rPr>
          <w:rFonts w:ascii="Times New Roman" w:eastAsia="Times New Roman" w:hAnsi="Times New Roman" w:cs="Times New Roman"/>
          <w:iCs/>
          <w:color w:val="000000" w:themeColor="text1"/>
        </w:rPr>
        <w:t xml:space="preserve">PCI </w:t>
      </w:r>
      <w:r w:rsidR="00E947CD">
        <w:rPr>
          <w:rFonts w:ascii="Times New Roman" w:eastAsia="Times New Roman" w:hAnsi="Times New Roman" w:cs="Times New Roman"/>
          <w:iCs/>
          <w:color w:val="000000" w:themeColor="text1"/>
        </w:rPr>
        <w:t>denotes</w:t>
      </w:r>
      <w:r w:rsidRPr="0081179D">
        <w:rPr>
          <w:rFonts w:ascii="Times New Roman" w:eastAsia="Times New Roman" w:hAnsi="Times New Roman" w:cs="Times New Roman"/>
          <w:iCs/>
          <w:color w:val="000000" w:themeColor="text1"/>
        </w:rPr>
        <w:t xml:space="preserve"> </w:t>
      </w:r>
      <w:r w:rsidR="00E947CD">
        <w:rPr>
          <w:rFonts w:ascii="Times New Roman" w:eastAsia="Times New Roman" w:hAnsi="Times New Roman" w:cs="Times New Roman"/>
          <w:iCs/>
          <w:color w:val="000000" w:themeColor="text1"/>
        </w:rPr>
        <w:t>p</w:t>
      </w:r>
      <w:r w:rsidRPr="0081179D">
        <w:rPr>
          <w:rFonts w:ascii="Times New Roman" w:eastAsia="Times New Roman" w:hAnsi="Times New Roman" w:cs="Times New Roman"/>
          <w:iCs/>
          <w:color w:val="000000" w:themeColor="text1"/>
        </w:rPr>
        <w:t>ercutaneous coronary intervention</w:t>
      </w:r>
      <w:r w:rsidR="00E947CD">
        <w:rPr>
          <w:rFonts w:ascii="Times New Roman" w:eastAsia="Times New Roman" w:hAnsi="Times New Roman" w:cs="Times New Roman"/>
          <w:iCs/>
          <w:color w:val="000000" w:themeColor="text1"/>
        </w:rPr>
        <w:t xml:space="preserve">, </w:t>
      </w:r>
      <w:r w:rsidRPr="0081179D">
        <w:rPr>
          <w:rFonts w:ascii="Times New Roman" w:eastAsia="Times New Roman" w:hAnsi="Times New Roman" w:cs="Times New Roman"/>
          <w:iCs/>
          <w:color w:val="000000" w:themeColor="text1"/>
        </w:rPr>
        <w:t xml:space="preserve">FFR </w:t>
      </w:r>
      <w:r w:rsidR="00E947CD">
        <w:rPr>
          <w:rFonts w:ascii="Times New Roman" w:eastAsia="Times New Roman" w:hAnsi="Times New Roman" w:cs="Times New Roman"/>
          <w:iCs/>
          <w:color w:val="000000" w:themeColor="text1"/>
        </w:rPr>
        <w:t>f</w:t>
      </w:r>
      <w:r w:rsidRPr="0081179D">
        <w:rPr>
          <w:rFonts w:ascii="Times New Roman" w:eastAsia="Times New Roman" w:hAnsi="Times New Roman" w:cs="Times New Roman"/>
          <w:iCs/>
          <w:color w:val="000000" w:themeColor="text1"/>
        </w:rPr>
        <w:t xml:space="preserve">ractional </w:t>
      </w:r>
      <w:r w:rsidR="00E947CD">
        <w:rPr>
          <w:rFonts w:ascii="Times New Roman" w:eastAsia="Times New Roman" w:hAnsi="Times New Roman" w:cs="Times New Roman"/>
          <w:iCs/>
          <w:color w:val="000000" w:themeColor="text1"/>
        </w:rPr>
        <w:t>f</w:t>
      </w:r>
      <w:r w:rsidRPr="0081179D">
        <w:rPr>
          <w:rFonts w:ascii="Times New Roman" w:eastAsia="Times New Roman" w:hAnsi="Times New Roman" w:cs="Times New Roman"/>
          <w:iCs/>
          <w:color w:val="000000" w:themeColor="text1"/>
        </w:rPr>
        <w:t xml:space="preserve">low </w:t>
      </w:r>
      <w:r w:rsidR="00E947CD">
        <w:rPr>
          <w:rFonts w:ascii="Times New Roman" w:eastAsia="Times New Roman" w:hAnsi="Times New Roman" w:cs="Times New Roman"/>
          <w:iCs/>
          <w:color w:val="000000" w:themeColor="text1"/>
        </w:rPr>
        <w:t>r</w:t>
      </w:r>
      <w:r w:rsidRPr="0081179D">
        <w:rPr>
          <w:rFonts w:ascii="Times New Roman" w:eastAsia="Times New Roman" w:hAnsi="Times New Roman" w:cs="Times New Roman"/>
          <w:iCs/>
          <w:color w:val="000000" w:themeColor="text1"/>
        </w:rPr>
        <w:t>eserve</w:t>
      </w:r>
      <w:r w:rsidR="00E947CD">
        <w:rPr>
          <w:rFonts w:ascii="Times New Roman" w:eastAsia="Times New Roman" w:hAnsi="Times New Roman" w:cs="Times New Roman"/>
          <w:iCs/>
          <w:color w:val="000000" w:themeColor="text1"/>
        </w:rPr>
        <w:t>,</w:t>
      </w:r>
      <w:r w:rsidRPr="0081179D">
        <w:rPr>
          <w:rFonts w:ascii="Times New Roman" w:eastAsia="Times New Roman" w:hAnsi="Times New Roman" w:cs="Times New Roman"/>
          <w:iCs/>
          <w:color w:val="000000" w:themeColor="text1"/>
        </w:rPr>
        <w:t xml:space="preserve"> </w:t>
      </w:r>
      <w:proofErr w:type="spellStart"/>
      <w:r w:rsidRPr="0081179D">
        <w:rPr>
          <w:rFonts w:ascii="Times New Roman" w:eastAsia="Times New Roman" w:hAnsi="Times New Roman" w:cs="Times New Roman"/>
          <w:iCs/>
          <w:color w:val="000000" w:themeColor="text1"/>
        </w:rPr>
        <w:t>iFR</w:t>
      </w:r>
      <w:proofErr w:type="spellEnd"/>
      <w:r w:rsidRPr="0081179D">
        <w:rPr>
          <w:rFonts w:ascii="Times New Roman" w:eastAsia="Times New Roman" w:hAnsi="Times New Roman" w:cs="Times New Roman"/>
          <w:iCs/>
          <w:color w:val="000000" w:themeColor="text1"/>
        </w:rPr>
        <w:t xml:space="preserve"> instantaneous wave-</w:t>
      </w:r>
      <w:r w:rsidR="00E947CD">
        <w:rPr>
          <w:rFonts w:ascii="Times New Roman" w:eastAsia="Times New Roman" w:hAnsi="Times New Roman" w:cs="Times New Roman"/>
          <w:iCs/>
          <w:color w:val="000000" w:themeColor="text1"/>
        </w:rPr>
        <w:t>f</w:t>
      </w:r>
      <w:r w:rsidRPr="0081179D">
        <w:rPr>
          <w:rFonts w:ascii="Times New Roman" w:eastAsia="Times New Roman" w:hAnsi="Times New Roman" w:cs="Times New Roman"/>
          <w:iCs/>
          <w:color w:val="000000" w:themeColor="text1"/>
        </w:rPr>
        <w:t xml:space="preserve">ree </w:t>
      </w:r>
      <w:r w:rsidR="00E947CD">
        <w:rPr>
          <w:rFonts w:ascii="Times New Roman" w:eastAsia="Times New Roman" w:hAnsi="Times New Roman" w:cs="Times New Roman"/>
          <w:iCs/>
          <w:color w:val="000000" w:themeColor="text1"/>
        </w:rPr>
        <w:t>r</w:t>
      </w:r>
      <w:r w:rsidRPr="0081179D">
        <w:rPr>
          <w:rFonts w:ascii="Times New Roman" w:eastAsia="Times New Roman" w:hAnsi="Times New Roman" w:cs="Times New Roman"/>
          <w:iCs/>
          <w:color w:val="000000" w:themeColor="text1"/>
        </w:rPr>
        <w:t xml:space="preserve">atio. </w:t>
      </w:r>
    </w:p>
    <w:p w14:paraId="1B936D5D" w14:textId="7ABACB37" w:rsidR="00AF4E04" w:rsidRPr="0081179D" w:rsidRDefault="00AF4E04" w:rsidP="00AF4E04">
      <w:pPr>
        <w:jc w:val="both"/>
        <w:rPr>
          <w:rFonts w:ascii="Times New Roman" w:eastAsia="Times New Roman" w:hAnsi="Times New Roman" w:cs="Times New Roman"/>
          <w:iCs/>
          <w:color w:val="000000" w:themeColor="text1"/>
        </w:rPr>
      </w:pPr>
      <w:r w:rsidRPr="0081179D">
        <w:rPr>
          <w:rFonts w:ascii="Times New Roman" w:eastAsia="Times New Roman" w:hAnsi="Times New Roman" w:cs="Times New Roman"/>
          <w:iCs/>
          <w:color w:val="000000" w:themeColor="text1"/>
        </w:rPr>
        <w:t xml:space="preserve">*Where </w:t>
      </w:r>
      <w:proofErr w:type="spellStart"/>
      <w:r w:rsidRPr="0081179D">
        <w:rPr>
          <w:rFonts w:ascii="Times New Roman" w:eastAsia="Times New Roman" w:hAnsi="Times New Roman" w:cs="Times New Roman"/>
          <w:iCs/>
          <w:color w:val="000000" w:themeColor="text1"/>
        </w:rPr>
        <w:t>iFR</w:t>
      </w:r>
      <w:proofErr w:type="spellEnd"/>
      <w:r w:rsidRPr="0081179D">
        <w:rPr>
          <w:rFonts w:ascii="Times New Roman" w:eastAsia="Times New Roman" w:hAnsi="Times New Roman" w:cs="Times New Roman"/>
          <w:iCs/>
          <w:color w:val="000000" w:themeColor="text1"/>
        </w:rPr>
        <w:t xml:space="preserve"> was not available, an alternative non-hyperemic pressure ratio was utilized.</w:t>
      </w:r>
    </w:p>
    <w:p w14:paraId="185719E9" w14:textId="77777777" w:rsidR="00AF4E04" w:rsidRPr="00E947CD" w:rsidRDefault="00AF4E04">
      <w:pPr>
        <w:jc w:val="both"/>
        <w:rPr>
          <w:rFonts w:ascii="Times New Roman" w:eastAsia="Times New Roman" w:hAnsi="Times New Roman" w:cs="Times New Roman"/>
          <w:b/>
          <w:iCs/>
          <w:color w:val="000000" w:themeColor="text1"/>
        </w:rPr>
      </w:pPr>
    </w:p>
    <w:p w14:paraId="30F4782B" w14:textId="77777777" w:rsidR="00CD11B1" w:rsidRPr="00E947CD" w:rsidRDefault="00CD11B1" w:rsidP="00CD11B1">
      <w:pPr>
        <w:rPr>
          <w:rFonts w:ascii="Times New Roman" w:eastAsia="Times New Roman" w:hAnsi="Times New Roman" w:cs="Times New Roman"/>
          <w:b/>
          <w:iCs/>
          <w:color w:val="000000" w:themeColor="text1"/>
        </w:rPr>
      </w:pPr>
    </w:p>
    <w:p w14:paraId="402C55CD" w14:textId="77777777" w:rsidR="00CD11B1" w:rsidRPr="00E947CD" w:rsidRDefault="00CD11B1" w:rsidP="00CD11B1">
      <w:pPr>
        <w:rPr>
          <w:rFonts w:ascii="Times New Roman" w:eastAsia="Times New Roman" w:hAnsi="Times New Roman" w:cs="Times New Roman"/>
          <w:b/>
          <w:iCs/>
          <w:color w:val="000000" w:themeColor="text1"/>
        </w:rPr>
      </w:pPr>
    </w:p>
    <w:p w14:paraId="7AE08D74" w14:textId="77777777" w:rsidR="00CD11B1" w:rsidRPr="00E947CD" w:rsidRDefault="00CD11B1" w:rsidP="00CD11B1">
      <w:pPr>
        <w:rPr>
          <w:rFonts w:ascii="Times New Roman" w:eastAsia="Times New Roman" w:hAnsi="Times New Roman" w:cs="Times New Roman"/>
          <w:b/>
          <w:iCs/>
          <w:color w:val="000000" w:themeColor="text1"/>
        </w:rPr>
      </w:pPr>
    </w:p>
    <w:p w14:paraId="1C6E982E" w14:textId="77777777" w:rsidR="00CD11B1" w:rsidRPr="00E947CD" w:rsidRDefault="00CD11B1" w:rsidP="00CD11B1">
      <w:pPr>
        <w:rPr>
          <w:rFonts w:ascii="Times New Roman" w:eastAsia="Times New Roman" w:hAnsi="Times New Roman" w:cs="Times New Roman"/>
          <w:iCs/>
        </w:rPr>
        <w:sectPr w:rsidR="00CD11B1" w:rsidRPr="00E947CD">
          <w:pgSz w:w="11909" w:h="16834"/>
          <w:pgMar w:top="1440" w:right="1440" w:bottom="1440" w:left="1440" w:header="720" w:footer="720" w:gutter="0"/>
          <w:cols w:space="720"/>
        </w:sectPr>
      </w:pPr>
    </w:p>
    <w:tbl>
      <w:tblPr>
        <w:tblStyle w:val="TableGrid"/>
        <w:tblW w:w="10201" w:type="dxa"/>
        <w:tblLook w:val="04A0" w:firstRow="1" w:lastRow="0" w:firstColumn="1" w:lastColumn="0" w:noHBand="0" w:noVBand="1"/>
      </w:tblPr>
      <w:tblGrid>
        <w:gridCol w:w="2405"/>
        <w:gridCol w:w="1701"/>
        <w:gridCol w:w="1985"/>
        <w:gridCol w:w="2551"/>
        <w:gridCol w:w="1559"/>
      </w:tblGrid>
      <w:tr w:rsidR="00157031" w:rsidRPr="00E947CD" w14:paraId="73F437E2" w14:textId="77777777" w:rsidTr="00C210AE">
        <w:tc>
          <w:tcPr>
            <w:tcW w:w="10201" w:type="dxa"/>
            <w:gridSpan w:val="5"/>
            <w:tcBorders>
              <w:top w:val="nil"/>
              <w:left w:val="nil"/>
              <w:bottom w:val="nil"/>
              <w:right w:val="nil"/>
            </w:tcBorders>
            <w:shd w:val="clear" w:color="auto" w:fill="auto"/>
          </w:tcPr>
          <w:p w14:paraId="32AEB8CC" w14:textId="0FDC0B4C" w:rsidR="00157031" w:rsidRPr="00E947CD" w:rsidRDefault="00157031" w:rsidP="0081179D">
            <w:pPr>
              <w:rPr>
                <w:rFonts w:ascii="Times New Roman" w:hAnsi="Times New Roman" w:cs="Times New Roman"/>
                <w:b/>
                <w:bCs/>
                <w:iCs/>
              </w:rPr>
            </w:pPr>
            <w:r>
              <w:rPr>
                <w:rFonts w:ascii="Times New Roman" w:hAnsi="Times New Roman" w:cs="Times New Roman"/>
                <w:b/>
                <w:bCs/>
                <w:iCs/>
              </w:rPr>
              <w:lastRenderedPageBreak/>
              <w:t>Table 3. Primary and Secondary End Points</w:t>
            </w:r>
          </w:p>
        </w:tc>
      </w:tr>
      <w:tr w:rsidR="009974F3" w:rsidRPr="00E947CD" w14:paraId="417DCEA8" w14:textId="600C74F0" w:rsidTr="0081179D">
        <w:tc>
          <w:tcPr>
            <w:tcW w:w="2405" w:type="dxa"/>
            <w:tcBorders>
              <w:top w:val="nil"/>
            </w:tcBorders>
            <w:shd w:val="clear" w:color="auto" w:fill="D9D9D9" w:themeFill="background1" w:themeFillShade="D9"/>
          </w:tcPr>
          <w:p w14:paraId="24C99867" w14:textId="0EA9AA45" w:rsidR="009974F3" w:rsidRPr="00E947CD" w:rsidRDefault="009974F3" w:rsidP="005967AD">
            <w:pPr>
              <w:rPr>
                <w:rFonts w:ascii="Times New Roman" w:hAnsi="Times New Roman" w:cs="Times New Roman"/>
                <w:b/>
                <w:bCs/>
                <w:iCs/>
              </w:rPr>
            </w:pPr>
          </w:p>
        </w:tc>
        <w:tc>
          <w:tcPr>
            <w:tcW w:w="1701" w:type="dxa"/>
            <w:tcBorders>
              <w:top w:val="nil"/>
            </w:tcBorders>
            <w:shd w:val="clear" w:color="auto" w:fill="D9D9D9" w:themeFill="background1" w:themeFillShade="D9"/>
          </w:tcPr>
          <w:p w14:paraId="44A05574" w14:textId="0B734B11" w:rsidR="009974F3" w:rsidRPr="00E947CD" w:rsidRDefault="009974F3" w:rsidP="005967AD">
            <w:pPr>
              <w:jc w:val="center"/>
              <w:rPr>
                <w:rFonts w:ascii="Times New Roman" w:hAnsi="Times New Roman" w:cs="Times New Roman"/>
                <w:b/>
                <w:bCs/>
                <w:iCs/>
              </w:rPr>
            </w:pPr>
            <w:r w:rsidRPr="00E947CD">
              <w:rPr>
                <w:rFonts w:ascii="Times New Roman" w:hAnsi="Times New Roman" w:cs="Times New Roman"/>
                <w:b/>
                <w:bCs/>
                <w:iCs/>
              </w:rPr>
              <w:t>PCI</w:t>
            </w:r>
          </w:p>
        </w:tc>
        <w:tc>
          <w:tcPr>
            <w:tcW w:w="1985" w:type="dxa"/>
            <w:tcBorders>
              <w:top w:val="nil"/>
            </w:tcBorders>
            <w:shd w:val="clear" w:color="auto" w:fill="D9D9D9" w:themeFill="background1" w:themeFillShade="D9"/>
          </w:tcPr>
          <w:p w14:paraId="012FF256" w14:textId="5A925FCA" w:rsidR="009974F3" w:rsidRPr="00E947CD" w:rsidRDefault="009974F3" w:rsidP="005967AD">
            <w:pPr>
              <w:jc w:val="center"/>
              <w:rPr>
                <w:rFonts w:ascii="Times New Roman" w:hAnsi="Times New Roman" w:cs="Times New Roman"/>
                <w:b/>
                <w:bCs/>
                <w:iCs/>
              </w:rPr>
            </w:pPr>
            <w:r w:rsidRPr="00E947CD">
              <w:rPr>
                <w:rFonts w:ascii="Times New Roman" w:hAnsi="Times New Roman" w:cs="Times New Roman"/>
                <w:b/>
                <w:bCs/>
                <w:iCs/>
              </w:rPr>
              <w:t>Placebo</w:t>
            </w:r>
          </w:p>
        </w:tc>
        <w:tc>
          <w:tcPr>
            <w:tcW w:w="2551" w:type="dxa"/>
            <w:tcBorders>
              <w:top w:val="nil"/>
            </w:tcBorders>
            <w:shd w:val="clear" w:color="auto" w:fill="D9D9D9" w:themeFill="background1" w:themeFillShade="D9"/>
          </w:tcPr>
          <w:p w14:paraId="2F416881" w14:textId="16032BA3" w:rsidR="00DE7F77" w:rsidRPr="00E947CD" w:rsidRDefault="009974F3" w:rsidP="005967AD">
            <w:pPr>
              <w:jc w:val="center"/>
              <w:rPr>
                <w:rFonts w:ascii="Times New Roman" w:hAnsi="Times New Roman" w:cs="Times New Roman"/>
                <w:b/>
                <w:bCs/>
                <w:iCs/>
              </w:rPr>
            </w:pPr>
            <w:r w:rsidRPr="00E947CD">
              <w:rPr>
                <w:rFonts w:ascii="Times New Roman" w:hAnsi="Times New Roman" w:cs="Times New Roman"/>
                <w:b/>
                <w:bCs/>
                <w:iCs/>
              </w:rPr>
              <w:t>Odds ratio o</w:t>
            </w:r>
            <w:r w:rsidR="00937BB9" w:rsidRPr="00E947CD">
              <w:rPr>
                <w:rFonts w:ascii="Times New Roman" w:hAnsi="Times New Roman" w:cs="Times New Roman"/>
                <w:b/>
                <w:bCs/>
                <w:iCs/>
              </w:rPr>
              <w:t>r difference</w:t>
            </w:r>
            <w:r w:rsidRPr="00E947CD">
              <w:rPr>
                <w:rFonts w:ascii="Times New Roman" w:hAnsi="Times New Roman" w:cs="Times New Roman"/>
                <w:b/>
                <w:bCs/>
                <w:iCs/>
              </w:rPr>
              <w:t xml:space="preserve"> </w:t>
            </w:r>
            <w:r w:rsidR="00937BB9" w:rsidRPr="00E947CD">
              <w:rPr>
                <w:rFonts w:ascii="Times New Roman" w:hAnsi="Times New Roman" w:cs="Times New Roman"/>
                <w:b/>
                <w:bCs/>
                <w:iCs/>
              </w:rPr>
              <w:t xml:space="preserve"> </w:t>
            </w:r>
          </w:p>
          <w:p w14:paraId="64E85E7D" w14:textId="3AF04986" w:rsidR="009974F3" w:rsidRPr="00E947CD" w:rsidRDefault="00DE7F77" w:rsidP="005967AD">
            <w:pPr>
              <w:jc w:val="center"/>
              <w:rPr>
                <w:rFonts w:ascii="Times New Roman" w:hAnsi="Times New Roman" w:cs="Times New Roman"/>
                <w:b/>
                <w:bCs/>
                <w:iCs/>
              </w:rPr>
            </w:pPr>
            <w:r w:rsidRPr="00E947CD">
              <w:rPr>
                <w:rFonts w:ascii="Times New Roman" w:hAnsi="Times New Roman" w:cs="Times New Roman"/>
                <w:b/>
                <w:bCs/>
                <w:iCs/>
              </w:rPr>
              <w:t>(95% CI)</w:t>
            </w:r>
          </w:p>
        </w:tc>
        <w:tc>
          <w:tcPr>
            <w:tcW w:w="1559" w:type="dxa"/>
            <w:tcBorders>
              <w:top w:val="nil"/>
            </w:tcBorders>
            <w:shd w:val="clear" w:color="auto" w:fill="D9D9D9" w:themeFill="background1" w:themeFillShade="D9"/>
          </w:tcPr>
          <w:p w14:paraId="58EEF480" w14:textId="545BECD8" w:rsidR="009974F3" w:rsidRPr="00E947CD" w:rsidRDefault="009974F3" w:rsidP="005967AD">
            <w:pPr>
              <w:jc w:val="center"/>
              <w:rPr>
                <w:rFonts w:ascii="Times New Roman" w:hAnsi="Times New Roman" w:cs="Times New Roman"/>
                <w:b/>
                <w:bCs/>
                <w:iCs/>
              </w:rPr>
            </w:pPr>
            <w:r w:rsidRPr="00E947CD">
              <w:rPr>
                <w:rFonts w:ascii="Times New Roman" w:hAnsi="Times New Roman" w:cs="Times New Roman"/>
                <w:b/>
                <w:bCs/>
                <w:iCs/>
              </w:rPr>
              <w:t>P Value</w:t>
            </w:r>
          </w:p>
        </w:tc>
      </w:tr>
      <w:tr w:rsidR="009974F3" w:rsidRPr="00763230" w14:paraId="193B0007" w14:textId="6226C01E" w:rsidTr="009974F3">
        <w:tc>
          <w:tcPr>
            <w:tcW w:w="2405" w:type="dxa"/>
            <w:shd w:val="clear" w:color="auto" w:fill="auto"/>
          </w:tcPr>
          <w:p w14:paraId="02E07A93" w14:textId="77777777" w:rsidR="009974F3" w:rsidRPr="00FB345A" w:rsidRDefault="009974F3" w:rsidP="005967AD">
            <w:pPr>
              <w:rPr>
                <w:rFonts w:ascii="Times New Roman" w:hAnsi="Times New Roman" w:cs="Times New Roman"/>
                <w:sz w:val="22"/>
                <w:szCs w:val="22"/>
              </w:rPr>
            </w:pPr>
            <w:r w:rsidRPr="00FB345A">
              <w:rPr>
                <w:rFonts w:ascii="Times New Roman" w:hAnsi="Times New Roman" w:cs="Times New Roman"/>
                <w:sz w:val="22"/>
                <w:szCs w:val="22"/>
              </w:rPr>
              <w:t>Angina symptom score</w:t>
            </w:r>
          </w:p>
          <w:p w14:paraId="03E1085F" w14:textId="291146BD" w:rsidR="009974F3" w:rsidRPr="00FB345A" w:rsidRDefault="009974F3" w:rsidP="005967AD">
            <w:pPr>
              <w:rPr>
                <w:rFonts w:ascii="Times New Roman" w:hAnsi="Times New Roman" w:cs="Times New Roman"/>
                <w:sz w:val="22"/>
                <w:szCs w:val="22"/>
              </w:rPr>
            </w:pPr>
          </w:p>
        </w:tc>
        <w:tc>
          <w:tcPr>
            <w:tcW w:w="1701" w:type="dxa"/>
          </w:tcPr>
          <w:p w14:paraId="50539749" w14:textId="268792EA" w:rsidR="00250FA1" w:rsidRDefault="00250FA1" w:rsidP="00E65F70">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2.9</w:t>
            </w:r>
          </w:p>
          <w:p w14:paraId="5E8937FF" w14:textId="77777777" w:rsidR="00250FA1" w:rsidRDefault="00250FA1" w:rsidP="00E65F70">
            <w:pPr>
              <w:jc w:val="center"/>
              <w:rPr>
                <w:rFonts w:ascii="Times New Roman" w:eastAsia="Times New Roman" w:hAnsi="Times New Roman" w:cs="Times New Roman"/>
                <w:color w:val="000000" w:themeColor="text1"/>
              </w:rPr>
            </w:pPr>
          </w:p>
          <w:p w14:paraId="39486DED" w14:textId="77777777" w:rsidR="009974F3" w:rsidRDefault="009974F3" w:rsidP="00E65F70">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n=151</w:t>
            </w:r>
          </w:p>
          <w:p w14:paraId="1CAAD0CC" w14:textId="28083941" w:rsidR="00250FA1" w:rsidRDefault="00250FA1" w:rsidP="00E65F70">
            <w:pPr>
              <w:jc w:val="center"/>
              <w:rPr>
                <w:rFonts w:ascii="Times New Roman" w:eastAsia="Times New Roman" w:hAnsi="Times New Roman" w:cs="Times New Roman"/>
                <w:color w:val="000000" w:themeColor="text1"/>
              </w:rPr>
            </w:pPr>
          </w:p>
        </w:tc>
        <w:tc>
          <w:tcPr>
            <w:tcW w:w="1985" w:type="dxa"/>
          </w:tcPr>
          <w:p w14:paraId="4223EB15" w14:textId="36908725" w:rsidR="00250FA1" w:rsidRDefault="00250FA1" w:rsidP="00CA6B15">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5.6</w:t>
            </w:r>
          </w:p>
          <w:p w14:paraId="30128DBD" w14:textId="77777777" w:rsidR="00250FA1" w:rsidRDefault="00250FA1" w:rsidP="00CA6B15">
            <w:pPr>
              <w:jc w:val="center"/>
              <w:rPr>
                <w:rFonts w:ascii="Times New Roman" w:eastAsia="Times New Roman" w:hAnsi="Times New Roman" w:cs="Times New Roman"/>
                <w:color w:val="000000" w:themeColor="text1"/>
              </w:rPr>
            </w:pPr>
          </w:p>
          <w:p w14:paraId="230998E1" w14:textId="5366F6B0" w:rsidR="009974F3" w:rsidRDefault="009974F3" w:rsidP="00CA6B15">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n=150</w:t>
            </w:r>
          </w:p>
        </w:tc>
        <w:tc>
          <w:tcPr>
            <w:tcW w:w="2551" w:type="dxa"/>
            <w:shd w:val="clear" w:color="auto" w:fill="auto"/>
          </w:tcPr>
          <w:p w14:paraId="2E3C3EB3" w14:textId="0465A253" w:rsidR="009974F3" w:rsidRDefault="009974F3" w:rsidP="00157031">
            <w:pPr>
              <w:jc w:val="center"/>
              <w:rPr>
                <w:rFonts w:ascii="Times New Roman" w:hAnsi="Times New Roman" w:cs="Times New Roman"/>
                <w:sz w:val="22"/>
                <w:szCs w:val="22"/>
              </w:rPr>
            </w:pPr>
            <w:r>
              <w:rPr>
                <w:rFonts w:ascii="Times New Roman" w:eastAsia="Times New Roman" w:hAnsi="Times New Roman" w:cs="Times New Roman"/>
                <w:color w:val="000000" w:themeColor="text1"/>
                <w:sz w:val="22"/>
                <w:szCs w:val="22"/>
              </w:rPr>
              <w:t xml:space="preserve"> 2.21</w:t>
            </w:r>
            <w:r w:rsidRPr="00FB345A">
              <w:rPr>
                <w:rFonts w:ascii="Times New Roman" w:eastAsia="Times New Roman" w:hAnsi="Times New Roman" w:cs="Times New Roman"/>
                <w:color w:val="000000" w:themeColor="text1"/>
                <w:sz w:val="22"/>
                <w:szCs w:val="22"/>
              </w:rPr>
              <w:t xml:space="preserve"> (1.</w:t>
            </w:r>
            <w:r>
              <w:rPr>
                <w:rFonts w:ascii="Times New Roman" w:eastAsia="Times New Roman" w:hAnsi="Times New Roman" w:cs="Times New Roman"/>
                <w:color w:val="000000" w:themeColor="text1"/>
                <w:sz w:val="22"/>
                <w:szCs w:val="22"/>
              </w:rPr>
              <w:t>41</w:t>
            </w:r>
            <w:r w:rsidR="00157031">
              <w:rPr>
                <w:rFonts w:ascii="Times New Roman" w:eastAsia="Times New Roman" w:hAnsi="Times New Roman" w:cs="Times New Roman"/>
                <w:color w:val="000000" w:themeColor="text1"/>
                <w:sz w:val="22"/>
                <w:szCs w:val="22"/>
              </w:rPr>
              <w:t>-</w:t>
            </w:r>
            <w:r>
              <w:rPr>
                <w:rFonts w:ascii="Times New Roman" w:eastAsia="Times New Roman" w:hAnsi="Times New Roman" w:cs="Times New Roman"/>
                <w:color w:val="000000" w:themeColor="text1"/>
                <w:sz w:val="22"/>
                <w:szCs w:val="22"/>
              </w:rPr>
              <w:t>3.47</w:t>
            </w:r>
            <w:r w:rsidRPr="00FB345A">
              <w:rPr>
                <w:rFonts w:ascii="Times New Roman" w:eastAsia="Times New Roman" w:hAnsi="Times New Roman" w:cs="Times New Roman"/>
                <w:color w:val="000000" w:themeColor="text1"/>
                <w:sz w:val="22"/>
                <w:szCs w:val="22"/>
              </w:rPr>
              <w:t>)</w:t>
            </w:r>
          </w:p>
          <w:p w14:paraId="4F97B00E" w14:textId="77777777" w:rsidR="009974F3" w:rsidRPr="00CA6B15" w:rsidRDefault="009974F3" w:rsidP="00157031">
            <w:pPr>
              <w:jc w:val="center"/>
              <w:rPr>
                <w:rFonts w:ascii="Times New Roman" w:eastAsia="Times New Roman" w:hAnsi="Times New Roman" w:cs="Times New Roman"/>
                <w:color w:val="000000" w:themeColor="text1"/>
                <w:sz w:val="22"/>
                <w:szCs w:val="22"/>
              </w:rPr>
            </w:pPr>
          </w:p>
          <w:p w14:paraId="6B0AD284" w14:textId="6D15DC54" w:rsidR="009974F3" w:rsidRPr="00FB345A" w:rsidRDefault="009974F3" w:rsidP="00157031">
            <w:pPr>
              <w:jc w:val="center"/>
              <w:rPr>
                <w:rFonts w:ascii="Times New Roman" w:hAnsi="Times New Roman" w:cs="Times New Roman"/>
                <w:sz w:val="22"/>
                <w:szCs w:val="22"/>
              </w:rPr>
            </w:pPr>
          </w:p>
        </w:tc>
        <w:tc>
          <w:tcPr>
            <w:tcW w:w="1559" w:type="dxa"/>
          </w:tcPr>
          <w:p w14:paraId="03A53524" w14:textId="36F105CD" w:rsidR="009974F3" w:rsidRDefault="009974F3" w:rsidP="00CA6B15">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&lt;0.001</w:t>
            </w:r>
          </w:p>
        </w:tc>
      </w:tr>
      <w:tr w:rsidR="009974F3" w:rsidRPr="00763230" w14:paraId="610ABC40" w14:textId="73F44B51" w:rsidTr="009974F3">
        <w:tc>
          <w:tcPr>
            <w:tcW w:w="2405" w:type="dxa"/>
            <w:shd w:val="clear" w:color="auto" w:fill="auto"/>
          </w:tcPr>
          <w:p w14:paraId="2E7CC43D" w14:textId="79E0D7FB" w:rsidR="009974F3" w:rsidRPr="00FB345A" w:rsidRDefault="008312F8" w:rsidP="005967AD">
            <w:pPr>
              <w:rPr>
                <w:rFonts w:ascii="Times New Roman" w:hAnsi="Times New Roman" w:cs="Times New Roman"/>
                <w:sz w:val="22"/>
                <w:szCs w:val="22"/>
              </w:rPr>
            </w:pPr>
            <w:r>
              <w:rPr>
                <w:rFonts w:ascii="Times New Roman" w:hAnsi="Times New Roman" w:cs="Times New Roman"/>
                <w:sz w:val="22"/>
                <w:szCs w:val="22"/>
              </w:rPr>
              <w:t>Daily a</w:t>
            </w:r>
            <w:r w:rsidR="009974F3" w:rsidRPr="00FB345A">
              <w:rPr>
                <w:rFonts w:ascii="Times New Roman" w:hAnsi="Times New Roman" w:cs="Times New Roman"/>
                <w:sz w:val="22"/>
                <w:szCs w:val="22"/>
              </w:rPr>
              <w:t>ngina ep</w:t>
            </w:r>
            <w:r w:rsidR="0094223D">
              <w:rPr>
                <w:rFonts w:ascii="Times New Roman" w:hAnsi="Times New Roman" w:cs="Times New Roman"/>
                <w:sz w:val="22"/>
                <w:szCs w:val="22"/>
              </w:rPr>
              <w:t xml:space="preserve">isodes </w:t>
            </w:r>
          </w:p>
          <w:p w14:paraId="6B38CB59" w14:textId="5850110E" w:rsidR="009974F3" w:rsidRPr="00FB345A" w:rsidRDefault="009974F3" w:rsidP="005967AD">
            <w:pPr>
              <w:rPr>
                <w:rFonts w:ascii="Times New Roman" w:hAnsi="Times New Roman" w:cs="Times New Roman"/>
                <w:sz w:val="22"/>
                <w:szCs w:val="22"/>
              </w:rPr>
            </w:pPr>
          </w:p>
        </w:tc>
        <w:tc>
          <w:tcPr>
            <w:tcW w:w="1701" w:type="dxa"/>
          </w:tcPr>
          <w:p w14:paraId="2115B990" w14:textId="63491076" w:rsidR="0094223D" w:rsidRDefault="0094223D" w:rsidP="005967AD">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0.3</w:t>
            </w:r>
          </w:p>
          <w:p w14:paraId="787367FD" w14:textId="77777777" w:rsidR="0094223D" w:rsidRDefault="0094223D" w:rsidP="005967AD">
            <w:pPr>
              <w:jc w:val="center"/>
              <w:rPr>
                <w:rFonts w:ascii="Times New Roman" w:eastAsia="Times New Roman" w:hAnsi="Times New Roman" w:cs="Times New Roman"/>
                <w:color w:val="000000" w:themeColor="text1"/>
              </w:rPr>
            </w:pPr>
          </w:p>
          <w:p w14:paraId="31B4749F" w14:textId="77777777" w:rsidR="009974F3" w:rsidRDefault="009974F3" w:rsidP="005967AD">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n=151</w:t>
            </w:r>
          </w:p>
          <w:p w14:paraId="3689CD5A" w14:textId="7432A22E" w:rsidR="0094223D" w:rsidRPr="00FB345A" w:rsidRDefault="0094223D" w:rsidP="005967AD">
            <w:pPr>
              <w:jc w:val="center"/>
              <w:rPr>
                <w:rFonts w:ascii="Times New Roman" w:hAnsi="Times New Roman" w:cs="Times New Roman"/>
              </w:rPr>
            </w:pPr>
          </w:p>
        </w:tc>
        <w:tc>
          <w:tcPr>
            <w:tcW w:w="1985" w:type="dxa"/>
          </w:tcPr>
          <w:p w14:paraId="62266B74" w14:textId="7640646A" w:rsidR="0094223D" w:rsidRDefault="0094223D" w:rsidP="005967AD">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0.7</w:t>
            </w:r>
          </w:p>
          <w:p w14:paraId="5D1C7DB9" w14:textId="77777777" w:rsidR="0094223D" w:rsidRDefault="0094223D" w:rsidP="005967AD">
            <w:pPr>
              <w:jc w:val="center"/>
              <w:rPr>
                <w:rFonts w:ascii="Times New Roman" w:eastAsia="Times New Roman" w:hAnsi="Times New Roman" w:cs="Times New Roman"/>
                <w:color w:val="000000" w:themeColor="text1"/>
              </w:rPr>
            </w:pPr>
          </w:p>
          <w:p w14:paraId="6224ED97" w14:textId="575B1AB5" w:rsidR="009974F3" w:rsidRPr="00FB345A" w:rsidRDefault="009974F3" w:rsidP="005967AD">
            <w:pPr>
              <w:jc w:val="center"/>
              <w:rPr>
                <w:rFonts w:ascii="Times New Roman" w:hAnsi="Times New Roman" w:cs="Times New Roman"/>
              </w:rPr>
            </w:pPr>
            <w:r>
              <w:rPr>
                <w:rFonts w:ascii="Times New Roman" w:eastAsia="Times New Roman" w:hAnsi="Times New Roman" w:cs="Times New Roman"/>
                <w:color w:val="000000" w:themeColor="text1"/>
              </w:rPr>
              <w:t>n=150</w:t>
            </w:r>
          </w:p>
        </w:tc>
        <w:tc>
          <w:tcPr>
            <w:tcW w:w="2551" w:type="dxa"/>
            <w:shd w:val="clear" w:color="auto" w:fill="auto"/>
          </w:tcPr>
          <w:p w14:paraId="1AE7B080" w14:textId="34C38A32" w:rsidR="009974F3" w:rsidRDefault="009974F3" w:rsidP="00157031">
            <w:pPr>
              <w:jc w:val="center"/>
              <w:rPr>
                <w:rFonts w:ascii="Times New Roman" w:hAnsi="Times New Roman" w:cs="Times New Roman"/>
                <w:sz w:val="22"/>
                <w:szCs w:val="22"/>
              </w:rPr>
            </w:pPr>
            <w:r w:rsidRPr="00FB345A">
              <w:rPr>
                <w:rFonts w:ascii="Times New Roman" w:hAnsi="Times New Roman" w:cs="Times New Roman"/>
                <w:sz w:val="22"/>
                <w:szCs w:val="22"/>
              </w:rPr>
              <w:t>3.4</w:t>
            </w:r>
            <w:r>
              <w:rPr>
                <w:rFonts w:ascii="Times New Roman" w:hAnsi="Times New Roman" w:cs="Times New Roman"/>
                <w:sz w:val="22"/>
                <w:szCs w:val="22"/>
              </w:rPr>
              <w:t>4</w:t>
            </w:r>
            <w:r w:rsidRPr="00FB345A">
              <w:rPr>
                <w:rFonts w:ascii="Times New Roman" w:hAnsi="Times New Roman" w:cs="Times New Roman"/>
                <w:sz w:val="22"/>
                <w:szCs w:val="22"/>
              </w:rPr>
              <w:t xml:space="preserve"> (</w:t>
            </w:r>
            <w:r>
              <w:rPr>
                <w:rFonts w:ascii="Times New Roman" w:hAnsi="Times New Roman" w:cs="Times New Roman"/>
                <w:sz w:val="22"/>
                <w:szCs w:val="22"/>
              </w:rPr>
              <w:t>2.00</w:t>
            </w:r>
            <w:r w:rsidR="00157031">
              <w:rPr>
                <w:rFonts w:ascii="Times New Roman" w:hAnsi="Times New Roman" w:cs="Times New Roman"/>
                <w:sz w:val="22"/>
                <w:szCs w:val="22"/>
              </w:rPr>
              <w:t>-</w:t>
            </w:r>
            <w:r w:rsidRPr="00FB345A">
              <w:rPr>
                <w:rFonts w:ascii="Times New Roman" w:hAnsi="Times New Roman" w:cs="Times New Roman"/>
                <w:sz w:val="22"/>
                <w:szCs w:val="22"/>
              </w:rPr>
              <w:t>5.</w:t>
            </w:r>
            <w:r>
              <w:rPr>
                <w:rFonts w:ascii="Times New Roman" w:hAnsi="Times New Roman" w:cs="Times New Roman"/>
                <w:sz w:val="22"/>
                <w:szCs w:val="22"/>
              </w:rPr>
              <w:t>91</w:t>
            </w:r>
            <w:r w:rsidRPr="00FB345A">
              <w:rPr>
                <w:rFonts w:ascii="Times New Roman" w:hAnsi="Times New Roman" w:cs="Times New Roman"/>
                <w:sz w:val="22"/>
                <w:szCs w:val="22"/>
              </w:rPr>
              <w:t>)</w:t>
            </w:r>
          </w:p>
          <w:p w14:paraId="08B32DC8" w14:textId="77777777" w:rsidR="009974F3" w:rsidRDefault="009974F3" w:rsidP="00157031">
            <w:pPr>
              <w:jc w:val="center"/>
              <w:rPr>
                <w:rFonts w:ascii="Times New Roman" w:hAnsi="Times New Roman" w:cs="Times New Roman"/>
                <w:sz w:val="22"/>
                <w:szCs w:val="22"/>
              </w:rPr>
            </w:pPr>
          </w:p>
          <w:p w14:paraId="7CDE1874" w14:textId="18210417" w:rsidR="009974F3" w:rsidRPr="00FB345A" w:rsidRDefault="009974F3" w:rsidP="00157031">
            <w:pPr>
              <w:jc w:val="center"/>
              <w:rPr>
                <w:rFonts w:ascii="Times New Roman" w:hAnsi="Times New Roman" w:cs="Times New Roman"/>
                <w:sz w:val="22"/>
                <w:szCs w:val="22"/>
              </w:rPr>
            </w:pPr>
          </w:p>
        </w:tc>
        <w:tc>
          <w:tcPr>
            <w:tcW w:w="1559" w:type="dxa"/>
          </w:tcPr>
          <w:p w14:paraId="7DFA46D4" w14:textId="5C898954" w:rsidR="009974F3" w:rsidRPr="00FB345A" w:rsidRDefault="009974F3" w:rsidP="005967AD">
            <w:pPr>
              <w:jc w:val="center"/>
              <w:rPr>
                <w:rFonts w:ascii="Times New Roman" w:hAnsi="Times New Roman" w:cs="Times New Roman"/>
              </w:rPr>
            </w:pPr>
            <w:r>
              <w:rPr>
                <w:rFonts w:ascii="Times New Roman" w:hAnsi="Times New Roman" w:cs="Times New Roman"/>
              </w:rPr>
              <w:t>-</w:t>
            </w:r>
          </w:p>
        </w:tc>
      </w:tr>
      <w:tr w:rsidR="009974F3" w:rsidRPr="00763230" w14:paraId="5BA1D345" w14:textId="057C1C25" w:rsidTr="009974F3">
        <w:tc>
          <w:tcPr>
            <w:tcW w:w="2405" w:type="dxa"/>
            <w:shd w:val="clear" w:color="auto" w:fill="auto"/>
          </w:tcPr>
          <w:p w14:paraId="09B671BC" w14:textId="41CAACB3" w:rsidR="009974F3" w:rsidRPr="00FB345A" w:rsidRDefault="007604EB" w:rsidP="005967AD">
            <w:pPr>
              <w:rPr>
                <w:rFonts w:ascii="Times New Roman" w:hAnsi="Times New Roman" w:cs="Times New Roman"/>
                <w:sz w:val="22"/>
                <w:szCs w:val="22"/>
              </w:rPr>
            </w:pPr>
            <w:r>
              <w:rPr>
                <w:rFonts w:ascii="Times New Roman" w:hAnsi="Times New Roman" w:cs="Times New Roman"/>
                <w:sz w:val="22"/>
                <w:szCs w:val="22"/>
              </w:rPr>
              <w:t>Daily a</w:t>
            </w:r>
            <w:r w:rsidR="009974F3" w:rsidRPr="00FB345A">
              <w:rPr>
                <w:rFonts w:ascii="Times New Roman" w:hAnsi="Times New Roman" w:cs="Times New Roman"/>
                <w:sz w:val="22"/>
                <w:szCs w:val="22"/>
              </w:rPr>
              <w:t>ntianginal medication</w:t>
            </w:r>
            <w:r w:rsidR="00157031">
              <w:rPr>
                <w:rFonts w:ascii="Times New Roman" w:hAnsi="Times New Roman" w:cs="Times New Roman"/>
                <w:sz w:val="22"/>
                <w:szCs w:val="22"/>
              </w:rPr>
              <w:t xml:space="preserve"> </w:t>
            </w:r>
            <w:r w:rsidR="00157031">
              <w:rPr>
                <w:rFonts w:ascii="Times New Roman" w:eastAsia="Times New Roman" w:hAnsi="Times New Roman" w:cs="Times New Roman"/>
                <w:color w:val="000000" w:themeColor="text1"/>
              </w:rPr>
              <w:t xml:space="preserve"> </w:t>
            </w:r>
          </w:p>
          <w:p w14:paraId="19C2C27B" w14:textId="34599AB1" w:rsidR="009974F3" w:rsidRPr="00FB345A" w:rsidRDefault="008312F8" w:rsidP="005967AD">
            <w:pPr>
              <w:rPr>
                <w:rFonts w:ascii="Times New Roman" w:hAnsi="Times New Roman" w:cs="Times New Roman"/>
                <w:sz w:val="22"/>
                <w:szCs w:val="22"/>
              </w:rPr>
            </w:pPr>
            <w:r>
              <w:rPr>
                <w:rFonts w:ascii="Times New Roman" w:hAnsi="Times New Roman" w:cs="Times New Roman"/>
                <w:sz w:val="22"/>
                <w:szCs w:val="22"/>
              </w:rPr>
              <w:t>units</w:t>
            </w:r>
          </w:p>
        </w:tc>
        <w:tc>
          <w:tcPr>
            <w:tcW w:w="1701" w:type="dxa"/>
          </w:tcPr>
          <w:p w14:paraId="515AAFFB" w14:textId="51CA12C6" w:rsidR="0094223D" w:rsidRDefault="00E26129" w:rsidP="005967AD">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0.2</w:t>
            </w:r>
          </w:p>
          <w:p w14:paraId="32BBADD3" w14:textId="77777777" w:rsidR="00E26129" w:rsidRDefault="00E26129" w:rsidP="005967AD">
            <w:pPr>
              <w:jc w:val="center"/>
              <w:rPr>
                <w:rFonts w:ascii="Times New Roman" w:eastAsia="Times New Roman" w:hAnsi="Times New Roman" w:cs="Times New Roman"/>
                <w:color w:val="000000" w:themeColor="text1"/>
              </w:rPr>
            </w:pPr>
          </w:p>
          <w:p w14:paraId="5300EC5F" w14:textId="77777777" w:rsidR="009974F3" w:rsidRDefault="009974F3" w:rsidP="005967AD">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n=151</w:t>
            </w:r>
          </w:p>
          <w:p w14:paraId="5B7DA969" w14:textId="3E9E1364" w:rsidR="00E26129" w:rsidRPr="00324F41" w:rsidRDefault="00E26129" w:rsidP="005967AD">
            <w:pPr>
              <w:jc w:val="center"/>
              <w:rPr>
                <w:rFonts w:ascii="Times New Roman" w:hAnsi="Times New Roman" w:cs="Times New Roman"/>
              </w:rPr>
            </w:pPr>
          </w:p>
        </w:tc>
        <w:tc>
          <w:tcPr>
            <w:tcW w:w="1985" w:type="dxa"/>
          </w:tcPr>
          <w:p w14:paraId="684E1DCD" w14:textId="6F8849BD" w:rsidR="0094223D" w:rsidRDefault="00E26129" w:rsidP="005967AD">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0.3</w:t>
            </w:r>
          </w:p>
          <w:p w14:paraId="6337B2BD" w14:textId="77777777" w:rsidR="00E26129" w:rsidRDefault="00E26129" w:rsidP="005967AD">
            <w:pPr>
              <w:jc w:val="center"/>
              <w:rPr>
                <w:rFonts w:ascii="Times New Roman" w:eastAsia="Times New Roman" w:hAnsi="Times New Roman" w:cs="Times New Roman"/>
                <w:color w:val="000000" w:themeColor="text1"/>
              </w:rPr>
            </w:pPr>
          </w:p>
          <w:p w14:paraId="62514BFC" w14:textId="04E1DFAA" w:rsidR="009974F3" w:rsidRPr="00324F41" w:rsidRDefault="009974F3" w:rsidP="005967AD">
            <w:pPr>
              <w:jc w:val="center"/>
              <w:rPr>
                <w:rFonts w:ascii="Times New Roman" w:hAnsi="Times New Roman" w:cs="Times New Roman"/>
              </w:rPr>
            </w:pPr>
            <w:r>
              <w:rPr>
                <w:rFonts w:ascii="Times New Roman" w:eastAsia="Times New Roman" w:hAnsi="Times New Roman" w:cs="Times New Roman"/>
                <w:color w:val="000000" w:themeColor="text1"/>
              </w:rPr>
              <w:t>n=150</w:t>
            </w:r>
          </w:p>
        </w:tc>
        <w:tc>
          <w:tcPr>
            <w:tcW w:w="2551" w:type="dxa"/>
            <w:shd w:val="clear" w:color="auto" w:fill="auto"/>
          </w:tcPr>
          <w:p w14:paraId="1FB93C33" w14:textId="34DF2193" w:rsidR="009974F3" w:rsidRDefault="009974F3" w:rsidP="00157031">
            <w:pPr>
              <w:jc w:val="center"/>
              <w:rPr>
                <w:rFonts w:ascii="Times New Roman" w:hAnsi="Times New Roman" w:cs="Times New Roman"/>
                <w:sz w:val="22"/>
                <w:szCs w:val="22"/>
              </w:rPr>
            </w:pPr>
            <w:r w:rsidRPr="00324F41">
              <w:rPr>
                <w:rFonts w:ascii="Times New Roman" w:hAnsi="Times New Roman" w:cs="Times New Roman"/>
                <w:sz w:val="22"/>
                <w:szCs w:val="22"/>
              </w:rPr>
              <w:t>1.21 (0.70</w:t>
            </w:r>
            <w:r w:rsidR="00157031">
              <w:rPr>
                <w:rFonts w:ascii="Times New Roman" w:hAnsi="Times New Roman" w:cs="Times New Roman"/>
                <w:sz w:val="22"/>
                <w:szCs w:val="22"/>
              </w:rPr>
              <w:t>-</w:t>
            </w:r>
            <w:r w:rsidRPr="00324F41">
              <w:rPr>
                <w:rFonts w:ascii="Times New Roman" w:hAnsi="Times New Roman" w:cs="Times New Roman"/>
                <w:sz w:val="22"/>
                <w:szCs w:val="22"/>
              </w:rPr>
              <w:t>2.10)</w:t>
            </w:r>
          </w:p>
          <w:p w14:paraId="74C0618B" w14:textId="77777777" w:rsidR="009974F3" w:rsidRDefault="009974F3" w:rsidP="00157031">
            <w:pPr>
              <w:jc w:val="center"/>
              <w:rPr>
                <w:rFonts w:ascii="Times New Roman" w:hAnsi="Times New Roman" w:cs="Times New Roman"/>
                <w:sz w:val="22"/>
                <w:szCs w:val="22"/>
              </w:rPr>
            </w:pPr>
          </w:p>
          <w:p w14:paraId="5FABA4ED" w14:textId="4CD199DA" w:rsidR="009974F3" w:rsidRPr="00324F41" w:rsidRDefault="009974F3" w:rsidP="00157031">
            <w:pPr>
              <w:jc w:val="center"/>
              <w:rPr>
                <w:rFonts w:ascii="Times New Roman" w:hAnsi="Times New Roman" w:cs="Times New Roman"/>
                <w:sz w:val="22"/>
                <w:szCs w:val="22"/>
              </w:rPr>
            </w:pPr>
          </w:p>
        </w:tc>
        <w:tc>
          <w:tcPr>
            <w:tcW w:w="1559" w:type="dxa"/>
          </w:tcPr>
          <w:p w14:paraId="055064ED" w14:textId="795A48FF" w:rsidR="009974F3" w:rsidRPr="00324F41" w:rsidRDefault="009974F3" w:rsidP="005967AD">
            <w:pPr>
              <w:jc w:val="center"/>
              <w:rPr>
                <w:rFonts w:ascii="Times New Roman" w:hAnsi="Times New Roman" w:cs="Times New Roman"/>
              </w:rPr>
            </w:pPr>
            <w:r>
              <w:rPr>
                <w:rFonts w:ascii="Times New Roman" w:hAnsi="Times New Roman" w:cs="Times New Roman"/>
              </w:rPr>
              <w:t>-</w:t>
            </w:r>
          </w:p>
        </w:tc>
      </w:tr>
      <w:tr w:rsidR="00DE7F77" w:rsidRPr="00763230" w14:paraId="71C6D435" w14:textId="783C9563" w:rsidTr="00E22BB7">
        <w:tc>
          <w:tcPr>
            <w:tcW w:w="10201" w:type="dxa"/>
            <w:gridSpan w:val="5"/>
            <w:shd w:val="clear" w:color="auto" w:fill="D9D9D9" w:themeFill="background1" w:themeFillShade="D9"/>
          </w:tcPr>
          <w:p w14:paraId="0B4B65FC" w14:textId="7EEB03BC" w:rsidR="00DE7F77" w:rsidRDefault="00DE7F77" w:rsidP="0081179D">
            <w:pPr>
              <w:jc w:val="center"/>
              <w:rPr>
                <w:rFonts w:ascii="Times New Roman" w:hAnsi="Times New Roman" w:cs="Times New Roman"/>
                <w:b/>
                <w:bCs/>
              </w:rPr>
            </w:pPr>
            <w:r w:rsidRPr="00FB345A">
              <w:rPr>
                <w:rFonts w:ascii="Times New Roman" w:hAnsi="Times New Roman" w:cs="Times New Roman"/>
                <w:b/>
                <w:bCs/>
              </w:rPr>
              <w:t xml:space="preserve">Secondary </w:t>
            </w:r>
            <w:r w:rsidR="000E5CBB">
              <w:rPr>
                <w:rFonts w:ascii="Times New Roman" w:hAnsi="Times New Roman" w:cs="Times New Roman"/>
                <w:b/>
                <w:bCs/>
              </w:rPr>
              <w:t>E</w:t>
            </w:r>
            <w:r w:rsidRPr="00FB345A">
              <w:rPr>
                <w:rFonts w:ascii="Times New Roman" w:hAnsi="Times New Roman" w:cs="Times New Roman"/>
                <w:b/>
                <w:bCs/>
              </w:rPr>
              <w:t>nd</w:t>
            </w:r>
            <w:r w:rsidR="000E5CBB">
              <w:rPr>
                <w:rFonts w:ascii="Times New Roman" w:hAnsi="Times New Roman" w:cs="Times New Roman"/>
                <w:b/>
                <w:bCs/>
              </w:rPr>
              <w:t xml:space="preserve"> P</w:t>
            </w:r>
            <w:r w:rsidRPr="00FB345A">
              <w:rPr>
                <w:rFonts w:ascii="Times New Roman" w:hAnsi="Times New Roman" w:cs="Times New Roman"/>
                <w:b/>
                <w:bCs/>
              </w:rPr>
              <w:t>oints</w:t>
            </w:r>
          </w:p>
          <w:p w14:paraId="473BE722" w14:textId="6A3401A9" w:rsidR="00DE7F77" w:rsidRPr="00FB345A" w:rsidRDefault="00DE7F77" w:rsidP="0081179D">
            <w:pPr>
              <w:jc w:val="center"/>
              <w:rPr>
                <w:rFonts w:ascii="Times New Roman" w:hAnsi="Times New Roman" w:cs="Times New Roman"/>
                <w:b/>
                <w:bCs/>
              </w:rPr>
            </w:pPr>
          </w:p>
        </w:tc>
      </w:tr>
      <w:tr w:rsidR="009974F3" w:rsidRPr="00763230" w14:paraId="412231E8" w14:textId="601EDA0B" w:rsidTr="009974F3">
        <w:tc>
          <w:tcPr>
            <w:tcW w:w="2405" w:type="dxa"/>
          </w:tcPr>
          <w:p w14:paraId="5EAF068E" w14:textId="79874E3D" w:rsidR="009974F3" w:rsidRPr="00FB345A" w:rsidRDefault="009974F3" w:rsidP="003E7135">
            <w:pPr>
              <w:rPr>
                <w:rFonts w:ascii="Times New Roman" w:hAnsi="Times New Roman" w:cs="Times New Roman"/>
              </w:rPr>
            </w:pPr>
            <w:r w:rsidRPr="00FB345A">
              <w:rPr>
                <w:rFonts w:ascii="Times New Roman" w:hAnsi="Times New Roman" w:cs="Times New Roman"/>
              </w:rPr>
              <w:t xml:space="preserve">Treadmill exercise time </w:t>
            </w:r>
            <w:r w:rsidR="000E5CBB">
              <w:rPr>
                <w:rFonts w:ascii="Times New Roman" w:eastAsia="Times New Roman" w:hAnsi="Times New Roman" w:cs="Times New Roman"/>
                <w:color w:val="000000" w:themeColor="text1"/>
              </w:rPr>
              <w:t xml:space="preserve"> </w:t>
            </w:r>
            <w:r w:rsidR="000E5CBB">
              <w:rPr>
                <w:rFonts w:ascii="Times New Roman" w:eastAsia="Times New Roman" w:hAnsi="Times New Roman" w:cs="Times New Roman"/>
                <w:color w:val="000000" w:themeColor="text1"/>
              </w:rPr>
              <w:sym w:font="Symbol" w:char="F0BE"/>
            </w:r>
            <w:r w:rsidR="000E5CBB">
              <w:rPr>
                <w:rFonts w:ascii="Times New Roman" w:eastAsia="Times New Roman" w:hAnsi="Times New Roman" w:cs="Times New Roman"/>
                <w:color w:val="000000" w:themeColor="text1"/>
              </w:rPr>
              <w:t xml:space="preserve"> </w:t>
            </w:r>
            <w:r w:rsidR="000E5CBB">
              <w:rPr>
                <w:rFonts w:ascii="Times New Roman" w:hAnsi="Times New Roman" w:cs="Times New Roman"/>
              </w:rPr>
              <w:t>seconds</w:t>
            </w:r>
          </w:p>
          <w:p w14:paraId="4CFFDA87" w14:textId="77777777" w:rsidR="009974F3" w:rsidRDefault="009974F3" w:rsidP="003E7135">
            <w:pPr>
              <w:rPr>
                <w:rFonts w:ascii="Times New Roman" w:hAnsi="Times New Roman" w:cs="Times New Roman"/>
              </w:rPr>
            </w:pPr>
          </w:p>
          <w:p w14:paraId="32FFE008" w14:textId="4AB65239" w:rsidR="009974F3" w:rsidRPr="00FB345A" w:rsidRDefault="009974F3" w:rsidP="003E7135">
            <w:pPr>
              <w:rPr>
                <w:rFonts w:ascii="Times New Roman" w:hAnsi="Times New Roman" w:cs="Times New Roman"/>
              </w:rPr>
            </w:pPr>
          </w:p>
        </w:tc>
        <w:tc>
          <w:tcPr>
            <w:tcW w:w="1701" w:type="dxa"/>
          </w:tcPr>
          <w:p w14:paraId="37A4175E" w14:textId="00D72069" w:rsidR="004E247B" w:rsidRDefault="004E247B" w:rsidP="003E7135">
            <w:pPr>
              <w:jc w:val="center"/>
              <w:rPr>
                <w:rFonts w:ascii="Times New Roman" w:hAnsi="Times New Roman" w:cs="Times New Roman"/>
              </w:rPr>
            </w:pPr>
            <w:r>
              <w:rPr>
                <w:rFonts w:ascii="Times New Roman" w:hAnsi="Times New Roman" w:cs="Times New Roman"/>
              </w:rPr>
              <w:t>700.9</w:t>
            </w:r>
          </w:p>
          <w:p w14:paraId="1B046035" w14:textId="77777777" w:rsidR="004E247B" w:rsidRDefault="004E247B" w:rsidP="003E7135">
            <w:pPr>
              <w:jc w:val="center"/>
              <w:rPr>
                <w:rFonts w:ascii="Times New Roman" w:hAnsi="Times New Roman" w:cs="Times New Roman"/>
              </w:rPr>
            </w:pPr>
          </w:p>
          <w:p w14:paraId="57F327CB" w14:textId="279BB1E5" w:rsidR="009974F3" w:rsidRPr="00FB345A" w:rsidRDefault="009974F3" w:rsidP="003E7135">
            <w:pPr>
              <w:jc w:val="center"/>
              <w:rPr>
                <w:rFonts w:ascii="Times New Roman" w:hAnsi="Times New Roman" w:cs="Times New Roman"/>
              </w:rPr>
            </w:pPr>
            <w:r>
              <w:rPr>
                <w:rFonts w:ascii="Times New Roman" w:hAnsi="Times New Roman" w:cs="Times New Roman"/>
              </w:rPr>
              <w:t>n=123</w:t>
            </w:r>
          </w:p>
        </w:tc>
        <w:tc>
          <w:tcPr>
            <w:tcW w:w="1985" w:type="dxa"/>
          </w:tcPr>
          <w:p w14:paraId="534A3C7E" w14:textId="5E64C0A2" w:rsidR="004E247B" w:rsidRDefault="004E247B" w:rsidP="003E7135">
            <w:pPr>
              <w:jc w:val="center"/>
              <w:rPr>
                <w:rFonts w:ascii="Times New Roman" w:hAnsi="Times New Roman" w:cs="Times New Roman"/>
              </w:rPr>
            </w:pPr>
            <w:r>
              <w:rPr>
                <w:rFonts w:ascii="Times New Roman" w:hAnsi="Times New Roman" w:cs="Times New Roman"/>
              </w:rPr>
              <w:t xml:space="preserve">641.4 </w:t>
            </w:r>
          </w:p>
          <w:p w14:paraId="437638D3" w14:textId="77777777" w:rsidR="004E247B" w:rsidRDefault="004E247B" w:rsidP="003E7135">
            <w:pPr>
              <w:jc w:val="center"/>
              <w:rPr>
                <w:rFonts w:ascii="Times New Roman" w:hAnsi="Times New Roman" w:cs="Times New Roman"/>
              </w:rPr>
            </w:pPr>
          </w:p>
          <w:p w14:paraId="47C1A275" w14:textId="57932819" w:rsidR="009974F3" w:rsidRPr="00FB345A" w:rsidRDefault="009974F3" w:rsidP="003E7135">
            <w:pPr>
              <w:jc w:val="center"/>
              <w:rPr>
                <w:rFonts w:ascii="Times New Roman" w:hAnsi="Times New Roman" w:cs="Times New Roman"/>
              </w:rPr>
            </w:pPr>
            <w:r>
              <w:rPr>
                <w:rFonts w:ascii="Times New Roman" w:hAnsi="Times New Roman" w:cs="Times New Roman"/>
              </w:rPr>
              <w:t>n=112</w:t>
            </w:r>
          </w:p>
        </w:tc>
        <w:tc>
          <w:tcPr>
            <w:tcW w:w="2551" w:type="dxa"/>
          </w:tcPr>
          <w:p w14:paraId="5ADC2A84" w14:textId="56D1702C" w:rsidR="009974F3" w:rsidRDefault="009974F3" w:rsidP="00157031">
            <w:pPr>
              <w:jc w:val="center"/>
              <w:rPr>
                <w:rFonts w:ascii="Times New Roman" w:hAnsi="Times New Roman" w:cs="Times New Roman"/>
              </w:rPr>
            </w:pPr>
            <w:r w:rsidRPr="00FB345A">
              <w:rPr>
                <w:rFonts w:ascii="Times New Roman" w:hAnsi="Times New Roman" w:cs="Times New Roman"/>
              </w:rPr>
              <w:t>59.5 (16.0</w:t>
            </w:r>
            <w:r w:rsidR="00157031">
              <w:rPr>
                <w:rFonts w:ascii="Times New Roman" w:hAnsi="Times New Roman" w:cs="Times New Roman"/>
              </w:rPr>
              <w:t>-</w:t>
            </w:r>
            <w:r w:rsidRPr="00FB345A">
              <w:rPr>
                <w:rFonts w:ascii="Times New Roman" w:hAnsi="Times New Roman" w:cs="Times New Roman"/>
              </w:rPr>
              <w:t>103.0)</w:t>
            </w:r>
          </w:p>
          <w:p w14:paraId="6C7D36EB" w14:textId="77777777" w:rsidR="009974F3" w:rsidRPr="00FB345A" w:rsidRDefault="009974F3" w:rsidP="00157031">
            <w:pPr>
              <w:jc w:val="center"/>
              <w:rPr>
                <w:rFonts w:ascii="Times New Roman" w:hAnsi="Times New Roman" w:cs="Times New Roman"/>
              </w:rPr>
            </w:pPr>
          </w:p>
          <w:p w14:paraId="1D425824" w14:textId="0CABF2BC" w:rsidR="009974F3" w:rsidRPr="00FB345A" w:rsidRDefault="009974F3" w:rsidP="00157031">
            <w:pPr>
              <w:jc w:val="center"/>
              <w:rPr>
                <w:rFonts w:ascii="Times New Roman" w:hAnsi="Times New Roman" w:cs="Times New Roman"/>
              </w:rPr>
            </w:pPr>
          </w:p>
        </w:tc>
        <w:tc>
          <w:tcPr>
            <w:tcW w:w="1559" w:type="dxa"/>
          </w:tcPr>
          <w:p w14:paraId="1A9FB7E8" w14:textId="29B45249" w:rsidR="009974F3" w:rsidRPr="00FB345A" w:rsidRDefault="009974F3" w:rsidP="003E7135">
            <w:pPr>
              <w:jc w:val="center"/>
              <w:rPr>
                <w:rFonts w:ascii="Times New Roman" w:hAnsi="Times New Roman" w:cs="Times New Roman"/>
              </w:rPr>
            </w:pPr>
            <w:r>
              <w:rPr>
                <w:rFonts w:ascii="Times New Roman" w:hAnsi="Times New Roman" w:cs="Times New Roman"/>
              </w:rPr>
              <w:t>-</w:t>
            </w:r>
          </w:p>
        </w:tc>
      </w:tr>
      <w:tr w:rsidR="009974F3" w:rsidRPr="00763230" w14:paraId="7CF9657C" w14:textId="7C5F05EF" w:rsidTr="009974F3">
        <w:tc>
          <w:tcPr>
            <w:tcW w:w="2405" w:type="dxa"/>
          </w:tcPr>
          <w:p w14:paraId="321E8FC6" w14:textId="77777777" w:rsidR="009974F3" w:rsidRPr="00FB345A" w:rsidRDefault="009974F3" w:rsidP="003E7135">
            <w:pPr>
              <w:rPr>
                <w:rFonts w:ascii="Times New Roman" w:hAnsi="Times New Roman" w:cs="Times New Roman"/>
                <w:color w:val="000000" w:themeColor="text1"/>
              </w:rPr>
            </w:pPr>
            <w:r w:rsidRPr="00FB345A">
              <w:rPr>
                <w:rFonts w:ascii="Times New Roman" w:hAnsi="Times New Roman" w:cs="Times New Roman"/>
                <w:color w:val="000000" w:themeColor="text1"/>
              </w:rPr>
              <w:t>Canadian Cardiovascular Society class</w:t>
            </w:r>
          </w:p>
          <w:p w14:paraId="597E7ADE" w14:textId="77777777" w:rsidR="009974F3" w:rsidRPr="00FB345A" w:rsidRDefault="009974F3" w:rsidP="003E7135">
            <w:pPr>
              <w:rPr>
                <w:rFonts w:ascii="Times New Roman" w:hAnsi="Times New Roman" w:cs="Times New Roman"/>
              </w:rPr>
            </w:pPr>
          </w:p>
        </w:tc>
        <w:tc>
          <w:tcPr>
            <w:tcW w:w="1701" w:type="dxa"/>
          </w:tcPr>
          <w:p w14:paraId="477595DD" w14:textId="7508DE0D" w:rsidR="00EE51B0" w:rsidRDefault="00EE51B0" w:rsidP="003E7135">
            <w:pPr>
              <w:jc w:val="center"/>
              <w:rPr>
                <w:rFonts w:ascii="Times New Roman" w:hAnsi="Times New Roman" w:cs="Times New Roman"/>
              </w:rPr>
            </w:pPr>
            <w:r>
              <w:rPr>
                <w:rFonts w:ascii="Times New Roman" w:hAnsi="Times New Roman" w:cs="Times New Roman"/>
              </w:rPr>
              <w:t>0.9</w:t>
            </w:r>
          </w:p>
          <w:p w14:paraId="3E258AC1" w14:textId="77777777" w:rsidR="00EE51B0" w:rsidRDefault="00EE51B0" w:rsidP="003E7135">
            <w:pPr>
              <w:jc w:val="center"/>
              <w:rPr>
                <w:rFonts w:ascii="Times New Roman" w:hAnsi="Times New Roman" w:cs="Times New Roman"/>
              </w:rPr>
            </w:pPr>
          </w:p>
          <w:p w14:paraId="12383756" w14:textId="0AB4336D" w:rsidR="009974F3" w:rsidRPr="00FB345A" w:rsidRDefault="009974F3" w:rsidP="003E7135">
            <w:pPr>
              <w:jc w:val="center"/>
              <w:rPr>
                <w:rFonts w:ascii="Times New Roman" w:hAnsi="Times New Roman" w:cs="Times New Roman"/>
              </w:rPr>
            </w:pPr>
            <w:r>
              <w:rPr>
                <w:rFonts w:ascii="Times New Roman" w:hAnsi="Times New Roman" w:cs="Times New Roman"/>
              </w:rPr>
              <w:t>n=147</w:t>
            </w:r>
          </w:p>
        </w:tc>
        <w:tc>
          <w:tcPr>
            <w:tcW w:w="1985" w:type="dxa"/>
          </w:tcPr>
          <w:p w14:paraId="7BCAFD92" w14:textId="4DE615E6" w:rsidR="00EE51B0" w:rsidRDefault="00EE51B0" w:rsidP="003E7135">
            <w:pPr>
              <w:jc w:val="center"/>
              <w:rPr>
                <w:rFonts w:ascii="Times New Roman" w:hAnsi="Times New Roman" w:cs="Times New Roman"/>
              </w:rPr>
            </w:pPr>
            <w:r>
              <w:rPr>
                <w:rFonts w:ascii="Times New Roman" w:hAnsi="Times New Roman" w:cs="Times New Roman"/>
              </w:rPr>
              <w:t>1.7</w:t>
            </w:r>
          </w:p>
          <w:p w14:paraId="4CF8B487" w14:textId="77777777" w:rsidR="00EE51B0" w:rsidRDefault="00EE51B0" w:rsidP="003E7135">
            <w:pPr>
              <w:jc w:val="center"/>
              <w:rPr>
                <w:rFonts w:ascii="Times New Roman" w:hAnsi="Times New Roman" w:cs="Times New Roman"/>
              </w:rPr>
            </w:pPr>
          </w:p>
          <w:p w14:paraId="1FE79DF0" w14:textId="406A66DB" w:rsidR="009974F3" w:rsidRPr="00FB345A" w:rsidRDefault="009974F3" w:rsidP="003E7135">
            <w:pPr>
              <w:jc w:val="center"/>
              <w:rPr>
                <w:rFonts w:ascii="Times New Roman" w:hAnsi="Times New Roman" w:cs="Times New Roman"/>
              </w:rPr>
            </w:pPr>
            <w:r>
              <w:rPr>
                <w:rFonts w:ascii="Times New Roman" w:hAnsi="Times New Roman" w:cs="Times New Roman"/>
              </w:rPr>
              <w:t>n=146</w:t>
            </w:r>
          </w:p>
        </w:tc>
        <w:tc>
          <w:tcPr>
            <w:tcW w:w="2551" w:type="dxa"/>
          </w:tcPr>
          <w:p w14:paraId="6CED45C2" w14:textId="0D8D7953" w:rsidR="009974F3" w:rsidRDefault="009974F3" w:rsidP="00157031">
            <w:pPr>
              <w:jc w:val="center"/>
              <w:rPr>
                <w:rFonts w:ascii="Times New Roman" w:hAnsi="Times New Roman" w:cs="Times New Roman"/>
              </w:rPr>
            </w:pPr>
            <w:r w:rsidRPr="00FB345A">
              <w:rPr>
                <w:rFonts w:ascii="Times New Roman" w:hAnsi="Times New Roman" w:cs="Times New Roman"/>
              </w:rPr>
              <w:t>3.</w:t>
            </w:r>
            <w:r w:rsidR="00EE51B0">
              <w:rPr>
                <w:rFonts w:ascii="Times New Roman" w:hAnsi="Times New Roman" w:cs="Times New Roman"/>
              </w:rPr>
              <w:t>76</w:t>
            </w:r>
            <w:r w:rsidRPr="00FB345A">
              <w:rPr>
                <w:rFonts w:ascii="Times New Roman" w:hAnsi="Times New Roman" w:cs="Times New Roman"/>
              </w:rPr>
              <w:t xml:space="preserve"> (2.4</w:t>
            </w:r>
            <w:r w:rsidR="00EE51B0">
              <w:rPr>
                <w:rFonts w:ascii="Times New Roman" w:hAnsi="Times New Roman" w:cs="Times New Roman"/>
              </w:rPr>
              <w:t>3</w:t>
            </w:r>
            <w:r w:rsidR="00157031">
              <w:rPr>
                <w:rFonts w:ascii="Times New Roman" w:hAnsi="Times New Roman" w:cs="Times New Roman"/>
              </w:rPr>
              <w:t>-</w:t>
            </w:r>
            <w:r w:rsidRPr="00FB345A">
              <w:rPr>
                <w:rFonts w:ascii="Times New Roman" w:hAnsi="Times New Roman" w:cs="Times New Roman"/>
              </w:rPr>
              <w:t>5.8</w:t>
            </w:r>
            <w:r w:rsidR="00EE51B0">
              <w:rPr>
                <w:rFonts w:ascii="Times New Roman" w:hAnsi="Times New Roman" w:cs="Times New Roman"/>
              </w:rPr>
              <w:t>2</w:t>
            </w:r>
            <w:r w:rsidRPr="00FB345A">
              <w:rPr>
                <w:rFonts w:ascii="Times New Roman" w:hAnsi="Times New Roman" w:cs="Times New Roman"/>
              </w:rPr>
              <w:t>)</w:t>
            </w:r>
          </w:p>
          <w:p w14:paraId="6FB558D3" w14:textId="77777777" w:rsidR="009974F3" w:rsidRDefault="009974F3" w:rsidP="00157031">
            <w:pPr>
              <w:jc w:val="center"/>
              <w:rPr>
                <w:rFonts w:ascii="Times New Roman" w:hAnsi="Times New Roman" w:cs="Times New Roman"/>
              </w:rPr>
            </w:pPr>
          </w:p>
          <w:p w14:paraId="643C6B9E" w14:textId="3B2A6B95" w:rsidR="009974F3" w:rsidRPr="00FB345A" w:rsidRDefault="009974F3" w:rsidP="00157031">
            <w:pPr>
              <w:jc w:val="center"/>
              <w:rPr>
                <w:rFonts w:ascii="Times New Roman" w:hAnsi="Times New Roman" w:cs="Times New Roman"/>
              </w:rPr>
            </w:pPr>
          </w:p>
        </w:tc>
        <w:tc>
          <w:tcPr>
            <w:tcW w:w="1559" w:type="dxa"/>
          </w:tcPr>
          <w:p w14:paraId="6473AD0A" w14:textId="73C364D9" w:rsidR="009974F3" w:rsidRPr="00FB345A" w:rsidRDefault="009974F3" w:rsidP="003E7135">
            <w:pPr>
              <w:jc w:val="center"/>
              <w:rPr>
                <w:rFonts w:ascii="Times New Roman" w:hAnsi="Times New Roman" w:cs="Times New Roman"/>
              </w:rPr>
            </w:pPr>
            <w:r>
              <w:rPr>
                <w:rFonts w:ascii="Times New Roman" w:hAnsi="Times New Roman" w:cs="Times New Roman"/>
              </w:rPr>
              <w:t>-</w:t>
            </w:r>
          </w:p>
        </w:tc>
      </w:tr>
      <w:tr w:rsidR="009974F3" w:rsidRPr="00763230" w14:paraId="5BEAE7CF" w14:textId="44C24534" w:rsidTr="009974F3">
        <w:tc>
          <w:tcPr>
            <w:tcW w:w="2405" w:type="dxa"/>
          </w:tcPr>
          <w:p w14:paraId="06B74521" w14:textId="77777777" w:rsidR="009974F3" w:rsidRPr="00FB345A" w:rsidRDefault="009974F3" w:rsidP="003E7135">
            <w:pPr>
              <w:rPr>
                <w:rFonts w:ascii="Times New Roman" w:hAnsi="Times New Roman" w:cs="Times New Roman"/>
                <w:color w:val="000000" w:themeColor="text1"/>
              </w:rPr>
            </w:pPr>
            <w:r w:rsidRPr="00FB345A">
              <w:rPr>
                <w:rFonts w:ascii="Times New Roman" w:hAnsi="Times New Roman" w:cs="Times New Roman"/>
                <w:color w:val="000000" w:themeColor="text1"/>
              </w:rPr>
              <w:t>SAQ angina frequency</w:t>
            </w:r>
          </w:p>
          <w:p w14:paraId="3FE3B8DD" w14:textId="77777777" w:rsidR="009974F3" w:rsidRPr="00FB345A" w:rsidRDefault="009974F3" w:rsidP="003E7135">
            <w:pPr>
              <w:rPr>
                <w:rFonts w:ascii="Times New Roman" w:hAnsi="Times New Roman" w:cs="Times New Roman"/>
              </w:rPr>
            </w:pPr>
          </w:p>
        </w:tc>
        <w:tc>
          <w:tcPr>
            <w:tcW w:w="1701" w:type="dxa"/>
          </w:tcPr>
          <w:p w14:paraId="44403AD6" w14:textId="74846980" w:rsidR="00EE51B0" w:rsidRDefault="00EE51B0" w:rsidP="003E7135">
            <w:pPr>
              <w:jc w:val="center"/>
              <w:rPr>
                <w:rFonts w:ascii="Times New Roman" w:hAnsi="Times New Roman" w:cs="Times New Roman"/>
              </w:rPr>
            </w:pPr>
            <w:r>
              <w:rPr>
                <w:rFonts w:ascii="Times New Roman" w:hAnsi="Times New Roman" w:cs="Times New Roman"/>
              </w:rPr>
              <w:t>80.6</w:t>
            </w:r>
          </w:p>
          <w:p w14:paraId="45554C63" w14:textId="77777777" w:rsidR="00EE51B0" w:rsidRDefault="00EE51B0" w:rsidP="003E7135">
            <w:pPr>
              <w:jc w:val="center"/>
              <w:rPr>
                <w:rFonts w:ascii="Times New Roman" w:hAnsi="Times New Roman" w:cs="Times New Roman"/>
              </w:rPr>
            </w:pPr>
          </w:p>
          <w:p w14:paraId="16CB862F" w14:textId="77777777" w:rsidR="009974F3" w:rsidRDefault="009974F3" w:rsidP="003E7135">
            <w:pPr>
              <w:jc w:val="center"/>
              <w:rPr>
                <w:rFonts w:ascii="Times New Roman" w:hAnsi="Times New Roman" w:cs="Times New Roman"/>
              </w:rPr>
            </w:pPr>
            <w:r>
              <w:rPr>
                <w:rFonts w:ascii="Times New Roman" w:hAnsi="Times New Roman" w:cs="Times New Roman"/>
              </w:rPr>
              <w:t>n=146</w:t>
            </w:r>
          </w:p>
          <w:p w14:paraId="18DD615A" w14:textId="74142ED3" w:rsidR="00EE51B0" w:rsidRPr="00FB345A" w:rsidRDefault="00EE51B0" w:rsidP="003E7135">
            <w:pPr>
              <w:jc w:val="center"/>
              <w:rPr>
                <w:rFonts w:ascii="Times New Roman" w:hAnsi="Times New Roman" w:cs="Times New Roman"/>
              </w:rPr>
            </w:pPr>
          </w:p>
        </w:tc>
        <w:tc>
          <w:tcPr>
            <w:tcW w:w="1985" w:type="dxa"/>
          </w:tcPr>
          <w:p w14:paraId="2441D14E" w14:textId="6D1B4050" w:rsidR="00EE51B0" w:rsidRDefault="00EE51B0" w:rsidP="003E7135">
            <w:pPr>
              <w:jc w:val="center"/>
              <w:rPr>
                <w:rFonts w:ascii="Times New Roman" w:hAnsi="Times New Roman" w:cs="Times New Roman"/>
              </w:rPr>
            </w:pPr>
            <w:r>
              <w:rPr>
                <w:rFonts w:ascii="Times New Roman" w:hAnsi="Times New Roman" w:cs="Times New Roman"/>
              </w:rPr>
              <w:t>66.2</w:t>
            </w:r>
          </w:p>
          <w:p w14:paraId="1CD1DA21" w14:textId="77777777" w:rsidR="00EE51B0" w:rsidRDefault="00EE51B0" w:rsidP="003E7135">
            <w:pPr>
              <w:jc w:val="center"/>
              <w:rPr>
                <w:rFonts w:ascii="Times New Roman" w:hAnsi="Times New Roman" w:cs="Times New Roman"/>
              </w:rPr>
            </w:pPr>
          </w:p>
          <w:p w14:paraId="66D5AFC5" w14:textId="78101A67" w:rsidR="009974F3" w:rsidRPr="00FB345A" w:rsidRDefault="009974F3" w:rsidP="003E7135">
            <w:pPr>
              <w:jc w:val="center"/>
              <w:rPr>
                <w:rFonts w:ascii="Times New Roman" w:hAnsi="Times New Roman" w:cs="Times New Roman"/>
              </w:rPr>
            </w:pPr>
            <w:r>
              <w:rPr>
                <w:rFonts w:ascii="Times New Roman" w:hAnsi="Times New Roman" w:cs="Times New Roman"/>
              </w:rPr>
              <w:t>n=145</w:t>
            </w:r>
          </w:p>
        </w:tc>
        <w:tc>
          <w:tcPr>
            <w:tcW w:w="2551" w:type="dxa"/>
          </w:tcPr>
          <w:p w14:paraId="6693816B" w14:textId="07740C58" w:rsidR="009974F3" w:rsidRDefault="009974F3" w:rsidP="00157031">
            <w:pPr>
              <w:jc w:val="center"/>
              <w:rPr>
                <w:rFonts w:ascii="Times New Roman" w:hAnsi="Times New Roman" w:cs="Times New Roman"/>
              </w:rPr>
            </w:pPr>
            <w:r w:rsidRPr="00FB345A">
              <w:rPr>
                <w:rFonts w:ascii="Times New Roman" w:hAnsi="Times New Roman" w:cs="Times New Roman"/>
              </w:rPr>
              <w:t>14.4 (9.5</w:t>
            </w:r>
            <w:r w:rsidR="00157031">
              <w:rPr>
                <w:rFonts w:ascii="Times New Roman" w:hAnsi="Times New Roman" w:cs="Times New Roman"/>
              </w:rPr>
              <w:t>-</w:t>
            </w:r>
            <w:r w:rsidRPr="00FB345A">
              <w:rPr>
                <w:rFonts w:ascii="Times New Roman" w:hAnsi="Times New Roman" w:cs="Times New Roman"/>
              </w:rPr>
              <w:t>19.4)</w:t>
            </w:r>
          </w:p>
          <w:p w14:paraId="0B063DB3" w14:textId="77777777" w:rsidR="009974F3" w:rsidRDefault="009974F3" w:rsidP="00157031">
            <w:pPr>
              <w:jc w:val="center"/>
              <w:rPr>
                <w:rFonts w:ascii="Times New Roman" w:hAnsi="Times New Roman" w:cs="Times New Roman"/>
              </w:rPr>
            </w:pPr>
          </w:p>
          <w:p w14:paraId="1E37C0C4" w14:textId="1CD7547F" w:rsidR="009974F3" w:rsidRPr="00FB345A" w:rsidRDefault="009974F3" w:rsidP="00157031">
            <w:pPr>
              <w:jc w:val="center"/>
              <w:rPr>
                <w:rFonts w:ascii="Times New Roman" w:hAnsi="Times New Roman" w:cs="Times New Roman"/>
              </w:rPr>
            </w:pPr>
          </w:p>
        </w:tc>
        <w:tc>
          <w:tcPr>
            <w:tcW w:w="1559" w:type="dxa"/>
          </w:tcPr>
          <w:p w14:paraId="6BE5BD4C" w14:textId="4D1DE7D6" w:rsidR="009974F3" w:rsidRPr="00FB345A" w:rsidRDefault="009974F3" w:rsidP="003E7135">
            <w:pPr>
              <w:jc w:val="center"/>
              <w:rPr>
                <w:rFonts w:ascii="Times New Roman" w:hAnsi="Times New Roman" w:cs="Times New Roman"/>
              </w:rPr>
            </w:pPr>
            <w:r>
              <w:rPr>
                <w:rFonts w:ascii="Times New Roman" w:hAnsi="Times New Roman" w:cs="Times New Roman"/>
              </w:rPr>
              <w:t>-</w:t>
            </w:r>
          </w:p>
        </w:tc>
      </w:tr>
      <w:tr w:rsidR="009974F3" w:rsidRPr="00763230" w14:paraId="6FBB8ECF" w14:textId="679BEB8B" w:rsidTr="009974F3">
        <w:tc>
          <w:tcPr>
            <w:tcW w:w="2405" w:type="dxa"/>
          </w:tcPr>
          <w:p w14:paraId="5DCBCA69" w14:textId="77777777" w:rsidR="009974F3" w:rsidRPr="00FB345A" w:rsidRDefault="009974F3" w:rsidP="003E7135">
            <w:pPr>
              <w:rPr>
                <w:rFonts w:ascii="Times New Roman" w:hAnsi="Times New Roman" w:cs="Times New Roman"/>
                <w:color w:val="000000" w:themeColor="text1"/>
              </w:rPr>
            </w:pPr>
            <w:r w:rsidRPr="00FB345A">
              <w:rPr>
                <w:rFonts w:ascii="Times New Roman" w:hAnsi="Times New Roman" w:cs="Times New Roman"/>
                <w:color w:val="000000" w:themeColor="text1"/>
              </w:rPr>
              <w:t>SAQ physical limitation</w:t>
            </w:r>
          </w:p>
          <w:p w14:paraId="6E2112A8" w14:textId="77777777" w:rsidR="009974F3" w:rsidRPr="00FB345A" w:rsidRDefault="009974F3" w:rsidP="003E7135">
            <w:pPr>
              <w:rPr>
                <w:rFonts w:ascii="Times New Roman" w:hAnsi="Times New Roman" w:cs="Times New Roman"/>
              </w:rPr>
            </w:pPr>
          </w:p>
        </w:tc>
        <w:tc>
          <w:tcPr>
            <w:tcW w:w="1701" w:type="dxa"/>
          </w:tcPr>
          <w:p w14:paraId="64950CDB" w14:textId="5EC415E5" w:rsidR="00EE51B0" w:rsidRDefault="00EE51B0" w:rsidP="003E7135">
            <w:pPr>
              <w:jc w:val="center"/>
              <w:rPr>
                <w:rFonts w:ascii="Times New Roman" w:hAnsi="Times New Roman" w:cs="Times New Roman"/>
              </w:rPr>
            </w:pPr>
            <w:r>
              <w:rPr>
                <w:rFonts w:ascii="Times New Roman" w:hAnsi="Times New Roman" w:cs="Times New Roman"/>
              </w:rPr>
              <w:t>82.7</w:t>
            </w:r>
          </w:p>
          <w:p w14:paraId="7D840AE7" w14:textId="77777777" w:rsidR="00EE51B0" w:rsidRDefault="00EE51B0" w:rsidP="003E7135">
            <w:pPr>
              <w:jc w:val="center"/>
              <w:rPr>
                <w:rFonts w:ascii="Times New Roman" w:hAnsi="Times New Roman" w:cs="Times New Roman"/>
              </w:rPr>
            </w:pPr>
          </w:p>
          <w:p w14:paraId="7C34007E" w14:textId="77777777" w:rsidR="009974F3" w:rsidRDefault="009974F3" w:rsidP="003E7135">
            <w:pPr>
              <w:jc w:val="center"/>
              <w:rPr>
                <w:rFonts w:ascii="Times New Roman" w:hAnsi="Times New Roman" w:cs="Times New Roman"/>
              </w:rPr>
            </w:pPr>
            <w:r>
              <w:rPr>
                <w:rFonts w:ascii="Times New Roman" w:hAnsi="Times New Roman" w:cs="Times New Roman"/>
              </w:rPr>
              <w:t>n=139</w:t>
            </w:r>
          </w:p>
          <w:p w14:paraId="2F5DFD8B" w14:textId="7B0E09A6" w:rsidR="00EE51B0" w:rsidRPr="00FB345A" w:rsidRDefault="00EE51B0" w:rsidP="003E7135">
            <w:pPr>
              <w:jc w:val="center"/>
              <w:rPr>
                <w:rFonts w:ascii="Times New Roman" w:hAnsi="Times New Roman" w:cs="Times New Roman"/>
              </w:rPr>
            </w:pPr>
          </w:p>
        </w:tc>
        <w:tc>
          <w:tcPr>
            <w:tcW w:w="1985" w:type="dxa"/>
          </w:tcPr>
          <w:p w14:paraId="3F22C124" w14:textId="5BB49F02" w:rsidR="00EE51B0" w:rsidRDefault="00EE51B0" w:rsidP="003E7135">
            <w:pPr>
              <w:jc w:val="center"/>
              <w:rPr>
                <w:rFonts w:ascii="Times New Roman" w:hAnsi="Times New Roman" w:cs="Times New Roman"/>
              </w:rPr>
            </w:pPr>
            <w:r>
              <w:rPr>
                <w:rFonts w:ascii="Times New Roman" w:hAnsi="Times New Roman" w:cs="Times New Roman"/>
              </w:rPr>
              <w:t>73.9</w:t>
            </w:r>
          </w:p>
          <w:p w14:paraId="651F8F16" w14:textId="77777777" w:rsidR="00EE51B0" w:rsidRDefault="00EE51B0" w:rsidP="003E7135">
            <w:pPr>
              <w:jc w:val="center"/>
              <w:rPr>
                <w:rFonts w:ascii="Times New Roman" w:hAnsi="Times New Roman" w:cs="Times New Roman"/>
              </w:rPr>
            </w:pPr>
          </w:p>
          <w:p w14:paraId="55B98443" w14:textId="74A47B6A" w:rsidR="009974F3" w:rsidRPr="00FB345A" w:rsidRDefault="009974F3" w:rsidP="003E7135">
            <w:pPr>
              <w:jc w:val="center"/>
              <w:rPr>
                <w:rFonts w:ascii="Times New Roman" w:hAnsi="Times New Roman" w:cs="Times New Roman"/>
              </w:rPr>
            </w:pPr>
            <w:r>
              <w:rPr>
                <w:rFonts w:ascii="Times New Roman" w:hAnsi="Times New Roman" w:cs="Times New Roman"/>
              </w:rPr>
              <w:t>n=144</w:t>
            </w:r>
          </w:p>
        </w:tc>
        <w:tc>
          <w:tcPr>
            <w:tcW w:w="2551" w:type="dxa"/>
          </w:tcPr>
          <w:p w14:paraId="13E85D92" w14:textId="3B2D5D28" w:rsidR="009974F3" w:rsidRDefault="009974F3" w:rsidP="00157031">
            <w:pPr>
              <w:jc w:val="center"/>
              <w:rPr>
                <w:rFonts w:ascii="Times New Roman" w:hAnsi="Times New Roman" w:cs="Times New Roman"/>
              </w:rPr>
            </w:pPr>
            <w:r w:rsidRPr="00FB345A">
              <w:rPr>
                <w:rFonts w:ascii="Times New Roman" w:hAnsi="Times New Roman" w:cs="Times New Roman"/>
              </w:rPr>
              <w:t>8.8 (4.7</w:t>
            </w:r>
            <w:r w:rsidR="00157031">
              <w:rPr>
                <w:rFonts w:ascii="Times New Roman" w:hAnsi="Times New Roman" w:cs="Times New Roman"/>
              </w:rPr>
              <w:t>-</w:t>
            </w:r>
            <w:r w:rsidRPr="00FB345A">
              <w:rPr>
                <w:rFonts w:ascii="Times New Roman" w:hAnsi="Times New Roman" w:cs="Times New Roman"/>
              </w:rPr>
              <w:t>12.9)</w:t>
            </w:r>
          </w:p>
          <w:p w14:paraId="1C2BCBE3" w14:textId="77777777" w:rsidR="009974F3" w:rsidRDefault="009974F3" w:rsidP="00157031">
            <w:pPr>
              <w:jc w:val="center"/>
              <w:rPr>
                <w:rFonts w:ascii="Times New Roman" w:hAnsi="Times New Roman" w:cs="Times New Roman"/>
              </w:rPr>
            </w:pPr>
          </w:p>
          <w:p w14:paraId="05D5A22F" w14:textId="5877C300" w:rsidR="009974F3" w:rsidRPr="00FB345A" w:rsidRDefault="009974F3" w:rsidP="00157031">
            <w:pPr>
              <w:jc w:val="center"/>
              <w:rPr>
                <w:rFonts w:ascii="Times New Roman" w:hAnsi="Times New Roman" w:cs="Times New Roman"/>
              </w:rPr>
            </w:pPr>
          </w:p>
        </w:tc>
        <w:tc>
          <w:tcPr>
            <w:tcW w:w="1559" w:type="dxa"/>
          </w:tcPr>
          <w:p w14:paraId="63A812BA" w14:textId="76DDDE43" w:rsidR="009974F3" w:rsidRPr="00FB345A" w:rsidRDefault="009974F3" w:rsidP="003E7135">
            <w:pPr>
              <w:jc w:val="center"/>
              <w:rPr>
                <w:rFonts w:ascii="Times New Roman" w:hAnsi="Times New Roman" w:cs="Times New Roman"/>
              </w:rPr>
            </w:pPr>
            <w:r>
              <w:rPr>
                <w:rFonts w:ascii="Times New Roman" w:hAnsi="Times New Roman" w:cs="Times New Roman"/>
              </w:rPr>
              <w:t>-</w:t>
            </w:r>
          </w:p>
        </w:tc>
      </w:tr>
      <w:tr w:rsidR="009974F3" w:rsidRPr="00763230" w14:paraId="054F36D8" w14:textId="41E3649A" w:rsidTr="009974F3">
        <w:tc>
          <w:tcPr>
            <w:tcW w:w="2405" w:type="dxa"/>
          </w:tcPr>
          <w:p w14:paraId="09627BB6" w14:textId="77777777" w:rsidR="009974F3" w:rsidRPr="00FB345A" w:rsidRDefault="009974F3" w:rsidP="003E7135">
            <w:pPr>
              <w:rPr>
                <w:rFonts w:ascii="Times New Roman" w:hAnsi="Times New Roman" w:cs="Times New Roman"/>
                <w:color w:val="000000" w:themeColor="text1"/>
              </w:rPr>
            </w:pPr>
            <w:r w:rsidRPr="00FB345A">
              <w:rPr>
                <w:rFonts w:ascii="Times New Roman" w:hAnsi="Times New Roman" w:cs="Times New Roman"/>
                <w:color w:val="000000" w:themeColor="text1"/>
              </w:rPr>
              <w:t>SAQ angina stability</w:t>
            </w:r>
          </w:p>
          <w:p w14:paraId="2230A6CC" w14:textId="77777777" w:rsidR="009974F3" w:rsidRPr="00FB345A" w:rsidRDefault="009974F3" w:rsidP="003E7135">
            <w:pPr>
              <w:rPr>
                <w:rFonts w:ascii="Times New Roman" w:hAnsi="Times New Roman" w:cs="Times New Roman"/>
              </w:rPr>
            </w:pPr>
          </w:p>
        </w:tc>
        <w:tc>
          <w:tcPr>
            <w:tcW w:w="1701" w:type="dxa"/>
          </w:tcPr>
          <w:p w14:paraId="79803641" w14:textId="41A33F4E" w:rsidR="00EE51B0" w:rsidRDefault="00EE51B0" w:rsidP="003E7135">
            <w:pPr>
              <w:jc w:val="center"/>
              <w:rPr>
                <w:rFonts w:ascii="Times New Roman" w:hAnsi="Times New Roman" w:cs="Times New Roman"/>
              </w:rPr>
            </w:pPr>
            <w:r>
              <w:rPr>
                <w:rFonts w:ascii="Times New Roman" w:hAnsi="Times New Roman" w:cs="Times New Roman"/>
              </w:rPr>
              <w:t>61.8</w:t>
            </w:r>
          </w:p>
          <w:p w14:paraId="1CF17CF0" w14:textId="77777777" w:rsidR="00EE51B0" w:rsidRDefault="00EE51B0" w:rsidP="003E7135">
            <w:pPr>
              <w:jc w:val="center"/>
              <w:rPr>
                <w:rFonts w:ascii="Times New Roman" w:hAnsi="Times New Roman" w:cs="Times New Roman"/>
              </w:rPr>
            </w:pPr>
          </w:p>
          <w:p w14:paraId="07F12CBD" w14:textId="77777777" w:rsidR="009974F3" w:rsidRDefault="009974F3" w:rsidP="003E7135">
            <w:pPr>
              <w:jc w:val="center"/>
              <w:rPr>
                <w:rFonts w:ascii="Times New Roman" w:hAnsi="Times New Roman" w:cs="Times New Roman"/>
              </w:rPr>
            </w:pPr>
            <w:r>
              <w:rPr>
                <w:rFonts w:ascii="Times New Roman" w:hAnsi="Times New Roman" w:cs="Times New Roman"/>
              </w:rPr>
              <w:t>n=145</w:t>
            </w:r>
          </w:p>
          <w:p w14:paraId="48EA8786" w14:textId="32DE806C" w:rsidR="00EE51B0" w:rsidRPr="00FB345A" w:rsidRDefault="00EE51B0" w:rsidP="003E7135">
            <w:pPr>
              <w:jc w:val="center"/>
              <w:rPr>
                <w:rFonts w:ascii="Times New Roman" w:hAnsi="Times New Roman" w:cs="Times New Roman"/>
              </w:rPr>
            </w:pPr>
          </w:p>
        </w:tc>
        <w:tc>
          <w:tcPr>
            <w:tcW w:w="1985" w:type="dxa"/>
          </w:tcPr>
          <w:p w14:paraId="558FF1FB" w14:textId="03FC2F25" w:rsidR="00EE51B0" w:rsidRDefault="00EE51B0" w:rsidP="003E7135">
            <w:pPr>
              <w:jc w:val="center"/>
              <w:rPr>
                <w:rFonts w:ascii="Times New Roman" w:hAnsi="Times New Roman" w:cs="Times New Roman"/>
              </w:rPr>
            </w:pPr>
            <w:r>
              <w:rPr>
                <w:rFonts w:ascii="Times New Roman" w:hAnsi="Times New Roman" w:cs="Times New Roman"/>
              </w:rPr>
              <w:t>55.3</w:t>
            </w:r>
          </w:p>
          <w:p w14:paraId="5CFE7DDA" w14:textId="77777777" w:rsidR="00EE51B0" w:rsidRDefault="00EE51B0" w:rsidP="003E7135">
            <w:pPr>
              <w:jc w:val="center"/>
              <w:rPr>
                <w:rFonts w:ascii="Times New Roman" w:hAnsi="Times New Roman" w:cs="Times New Roman"/>
              </w:rPr>
            </w:pPr>
          </w:p>
          <w:p w14:paraId="19872C51" w14:textId="7ABA6D42" w:rsidR="009974F3" w:rsidRPr="00FB345A" w:rsidRDefault="009974F3" w:rsidP="003E7135">
            <w:pPr>
              <w:jc w:val="center"/>
              <w:rPr>
                <w:rFonts w:ascii="Times New Roman" w:hAnsi="Times New Roman" w:cs="Times New Roman"/>
              </w:rPr>
            </w:pPr>
            <w:r>
              <w:rPr>
                <w:rFonts w:ascii="Times New Roman" w:hAnsi="Times New Roman" w:cs="Times New Roman"/>
              </w:rPr>
              <w:t>n=145</w:t>
            </w:r>
          </w:p>
        </w:tc>
        <w:tc>
          <w:tcPr>
            <w:tcW w:w="2551" w:type="dxa"/>
          </w:tcPr>
          <w:p w14:paraId="2515924C" w14:textId="565BA69D" w:rsidR="009974F3" w:rsidRDefault="009974F3" w:rsidP="00157031">
            <w:pPr>
              <w:jc w:val="center"/>
              <w:rPr>
                <w:rFonts w:ascii="Times New Roman" w:hAnsi="Times New Roman" w:cs="Times New Roman"/>
              </w:rPr>
            </w:pPr>
            <w:r w:rsidRPr="00FB345A">
              <w:rPr>
                <w:rFonts w:ascii="Times New Roman" w:hAnsi="Times New Roman" w:cs="Times New Roman"/>
              </w:rPr>
              <w:t>6.5 (0.5</w:t>
            </w:r>
            <w:r w:rsidR="00157031">
              <w:rPr>
                <w:rFonts w:ascii="Times New Roman" w:hAnsi="Times New Roman" w:cs="Times New Roman"/>
              </w:rPr>
              <w:t>-</w:t>
            </w:r>
            <w:r w:rsidRPr="00FB345A">
              <w:rPr>
                <w:rFonts w:ascii="Times New Roman" w:hAnsi="Times New Roman" w:cs="Times New Roman"/>
              </w:rPr>
              <w:t>12.5)</w:t>
            </w:r>
          </w:p>
          <w:p w14:paraId="17DBD08E" w14:textId="77777777" w:rsidR="009974F3" w:rsidRDefault="009974F3" w:rsidP="00157031">
            <w:pPr>
              <w:jc w:val="center"/>
              <w:rPr>
                <w:rFonts w:ascii="Times New Roman" w:hAnsi="Times New Roman" w:cs="Times New Roman"/>
              </w:rPr>
            </w:pPr>
          </w:p>
          <w:p w14:paraId="3F7BA3FF" w14:textId="0424C8BD" w:rsidR="009974F3" w:rsidRPr="00FB345A" w:rsidRDefault="009974F3" w:rsidP="00157031">
            <w:pPr>
              <w:jc w:val="center"/>
              <w:rPr>
                <w:rFonts w:ascii="Times New Roman" w:hAnsi="Times New Roman" w:cs="Times New Roman"/>
              </w:rPr>
            </w:pPr>
          </w:p>
        </w:tc>
        <w:tc>
          <w:tcPr>
            <w:tcW w:w="1559" w:type="dxa"/>
          </w:tcPr>
          <w:p w14:paraId="4B974B86" w14:textId="38A496FE" w:rsidR="009974F3" w:rsidRPr="00FB345A" w:rsidRDefault="009974F3" w:rsidP="003E7135">
            <w:pPr>
              <w:jc w:val="center"/>
              <w:rPr>
                <w:rFonts w:ascii="Times New Roman" w:hAnsi="Times New Roman" w:cs="Times New Roman"/>
              </w:rPr>
            </w:pPr>
            <w:r>
              <w:rPr>
                <w:rFonts w:ascii="Times New Roman" w:hAnsi="Times New Roman" w:cs="Times New Roman"/>
              </w:rPr>
              <w:t>-</w:t>
            </w:r>
          </w:p>
        </w:tc>
      </w:tr>
      <w:tr w:rsidR="009974F3" w:rsidRPr="00763230" w14:paraId="3894FB62" w14:textId="06393CE2" w:rsidTr="009974F3">
        <w:tc>
          <w:tcPr>
            <w:tcW w:w="2405" w:type="dxa"/>
          </w:tcPr>
          <w:p w14:paraId="4AF7C1B4" w14:textId="77777777" w:rsidR="009974F3" w:rsidRPr="00FB345A" w:rsidRDefault="009974F3" w:rsidP="003E7135">
            <w:pPr>
              <w:rPr>
                <w:rFonts w:ascii="Times New Roman" w:hAnsi="Times New Roman" w:cs="Times New Roman"/>
                <w:color w:val="000000" w:themeColor="text1"/>
              </w:rPr>
            </w:pPr>
            <w:r w:rsidRPr="00FB345A">
              <w:rPr>
                <w:rFonts w:ascii="Times New Roman" w:hAnsi="Times New Roman" w:cs="Times New Roman"/>
                <w:color w:val="000000" w:themeColor="text1"/>
              </w:rPr>
              <w:t>SAQ quality of life</w:t>
            </w:r>
          </w:p>
          <w:p w14:paraId="1DCEE9F0" w14:textId="77777777" w:rsidR="009974F3" w:rsidRPr="00FB345A" w:rsidRDefault="009974F3" w:rsidP="003E7135">
            <w:pPr>
              <w:rPr>
                <w:rFonts w:ascii="Times New Roman" w:hAnsi="Times New Roman" w:cs="Times New Roman"/>
              </w:rPr>
            </w:pPr>
          </w:p>
        </w:tc>
        <w:tc>
          <w:tcPr>
            <w:tcW w:w="1701" w:type="dxa"/>
          </w:tcPr>
          <w:p w14:paraId="4751E6E9" w14:textId="5F61911A" w:rsidR="00EE51B0" w:rsidRDefault="00EE51B0" w:rsidP="003E7135">
            <w:pPr>
              <w:jc w:val="center"/>
              <w:rPr>
                <w:rFonts w:ascii="Times New Roman" w:hAnsi="Times New Roman" w:cs="Times New Roman"/>
              </w:rPr>
            </w:pPr>
            <w:r>
              <w:rPr>
                <w:rFonts w:ascii="Times New Roman" w:hAnsi="Times New Roman" w:cs="Times New Roman"/>
              </w:rPr>
              <w:t>62.8</w:t>
            </w:r>
          </w:p>
          <w:p w14:paraId="4D902267" w14:textId="77777777" w:rsidR="00EE51B0" w:rsidRDefault="00EE51B0" w:rsidP="003E7135">
            <w:pPr>
              <w:jc w:val="center"/>
              <w:rPr>
                <w:rFonts w:ascii="Times New Roman" w:hAnsi="Times New Roman" w:cs="Times New Roman"/>
              </w:rPr>
            </w:pPr>
          </w:p>
          <w:p w14:paraId="52032F43" w14:textId="77777777" w:rsidR="009974F3" w:rsidRDefault="009974F3" w:rsidP="003E7135">
            <w:pPr>
              <w:jc w:val="center"/>
              <w:rPr>
                <w:rFonts w:ascii="Times New Roman" w:hAnsi="Times New Roman" w:cs="Times New Roman"/>
              </w:rPr>
            </w:pPr>
            <w:r>
              <w:rPr>
                <w:rFonts w:ascii="Times New Roman" w:hAnsi="Times New Roman" w:cs="Times New Roman"/>
              </w:rPr>
              <w:t>n=145</w:t>
            </w:r>
          </w:p>
          <w:p w14:paraId="7942A916" w14:textId="4E0FC1F1" w:rsidR="00EE51B0" w:rsidRPr="00FB345A" w:rsidRDefault="00EE51B0" w:rsidP="003E7135">
            <w:pPr>
              <w:jc w:val="center"/>
              <w:rPr>
                <w:rFonts w:ascii="Times New Roman" w:hAnsi="Times New Roman" w:cs="Times New Roman"/>
              </w:rPr>
            </w:pPr>
          </w:p>
        </w:tc>
        <w:tc>
          <w:tcPr>
            <w:tcW w:w="1985" w:type="dxa"/>
          </w:tcPr>
          <w:p w14:paraId="2DA434AE" w14:textId="32604357" w:rsidR="00EE51B0" w:rsidRDefault="00EE51B0" w:rsidP="003E7135">
            <w:pPr>
              <w:jc w:val="center"/>
              <w:rPr>
                <w:rFonts w:ascii="Times New Roman" w:hAnsi="Times New Roman" w:cs="Times New Roman"/>
              </w:rPr>
            </w:pPr>
            <w:r>
              <w:rPr>
                <w:rFonts w:ascii="Times New Roman" w:hAnsi="Times New Roman" w:cs="Times New Roman"/>
              </w:rPr>
              <w:t>51.6</w:t>
            </w:r>
          </w:p>
          <w:p w14:paraId="3C5B5D3E" w14:textId="77777777" w:rsidR="00EE51B0" w:rsidRDefault="00EE51B0" w:rsidP="003E7135">
            <w:pPr>
              <w:jc w:val="center"/>
              <w:rPr>
                <w:rFonts w:ascii="Times New Roman" w:hAnsi="Times New Roman" w:cs="Times New Roman"/>
              </w:rPr>
            </w:pPr>
          </w:p>
          <w:p w14:paraId="4F2367BE" w14:textId="53248DA9" w:rsidR="009974F3" w:rsidRPr="00FB345A" w:rsidRDefault="009974F3" w:rsidP="003E7135">
            <w:pPr>
              <w:jc w:val="center"/>
              <w:rPr>
                <w:rFonts w:ascii="Times New Roman" w:hAnsi="Times New Roman" w:cs="Times New Roman"/>
              </w:rPr>
            </w:pPr>
            <w:r>
              <w:rPr>
                <w:rFonts w:ascii="Times New Roman" w:hAnsi="Times New Roman" w:cs="Times New Roman"/>
              </w:rPr>
              <w:t>n=145</w:t>
            </w:r>
          </w:p>
        </w:tc>
        <w:tc>
          <w:tcPr>
            <w:tcW w:w="2551" w:type="dxa"/>
          </w:tcPr>
          <w:p w14:paraId="17C25A4C" w14:textId="1513C222" w:rsidR="009974F3" w:rsidRDefault="009974F3" w:rsidP="00157031">
            <w:pPr>
              <w:jc w:val="center"/>
              <w:rPr>
                <w:rFonts w:ascii="Times New Roman" w:hAnsi="Times New Roman" w:cs="Times New Roman"/>
              </w:rPr>
            </w:pPr>
            <w:r w:rsidRPr="00FB345A">
              <w:rPr>
                <w:rFonts w:ascii="Times New Roman" w:hAnsi="Times New Roman" w:cs="Times New Roman"/>
              </w:rPr>
              <w:t>11.2 (6.2</w:t>
            </w:r>
            <w:r w:rsidR="00157031">
              <w:rPr>
                <w:rFonts w:ascii="Times New Roman" w:hAnsi="Times New Roman" w:cs="Times New Roman"/>
              </w:rPr>
              <w:t>-</w:t>
            </w:r>
            <w:r w:rsidRPr="00FB345A">
              <w:rPr>
                <w:rFonts w:ascii="Times New Roman" w:hAnsi="Times New Roman" w:cs="Times New Roman"/>
              </w:rPr>
              <w:t>16.1)</w:t>
            </w:r>
          </w:p>
          <w:p w14:paraId="5538C32E" w14:textId="77777777" w:rsidR="009974F3" w:rsidRDefault="009974F3" w:rsidP="00157031">
            <w:pPr>
              <w:jc w:val="center"/>
              <w:rPr>
                <w:rFonts w:ascii="Times New Roman" w:hAnsi="Times New Roman" w:cs="Times New Roman"/>
              </w:rPr>
            </w:pPr>
          </w:p>
          <w:p w14:paraId="25F163F9" w14:textId="4F271793" w:rsidR="009974F3" w:rsidRPr="00FB345A" w:rsidRDefault="009974F3" w:rsidP="00157031">
            <w:pPr>
              <w:jc w:val="center"/>
              <w:rPr>
                <w:rFonts w:ascii="Times New Roman" w:hAnsi="Times New Roman" w:cs="Times New Roman"/>
              </w:rPr>
            </w:pPr>
          </w:p>
        </w:tc>
        <w:tc>
          <w:tcPr>
            <w:tcW w:w="1559" w:type="dxa"/>
          </w:tcPr>
          <w:p w14:paraId="5CE15E7A" w14:textId="453197C3" w:rsidR="009974F3" w:rsidRPr="00FB345A" w:rsidRDefault="009974F3" w:rsidP="003E7135">
            <w:pPr>
              <w:jc w:val="center"/>
              <w:rPr>
                <w:rFonts w:ascii="Times New Roman" w:hAnsi="Times New Roman" w:cs="Times New Roman"/>
              </w:rPr>
            </w:pPr>
            <w:r>
              <w:rPr>
                <w:rFonts w:ascii="Times New Roman" w:hAnsi="Times New Roman" w:cs="Times New Roman"/>
              </w:rPr>
              <w:t>-</w:t>
            </w:r>
          </w:p>
        </w:tc>
      </w:tr>
      <w:tr w:rsidR="009974F3" w:rsidRPr="00763230" w14:paraId="28106109" w14:textId="4CF246E3" w:rsidTr="009974F3">
        <w:tc>
          <w:tcPr>
            <w:tcW w:w="2405" w:type="dxa"/>
          </w:tcPr>
          <w:p w14:paraId="467CB3B8" w14:textId="5238AB41" w:rsidR="009974F3" w:rsidRPr="00FB345A" w:rsidRDefault="009974F3" w:rsidP="003E7135">
            <w:pPr>
              <w:rPr>
                <w:rFonts w:ascii="Times New Roman" w:hAnsi="Times New Roman" w:cs="Times New Roman"/>
                <w:color w:val="000000" w:themeColor="text1"/>
              </w:rPr>
            </w:pPr>
            <w:r w:rsidRPr="00FB345A">
              <w:rPr>
                <w:rFonts w:ascii="Times New Roman" w:hAnsi="Times New Roman" w:cs="Times New Roman"/>
                <w:color w:val="000000" w:themeColor="text1"/>
              </w:rPr>
              <w:t>SAQ freedom from angina*</w:t>
            </w:r>
            <w:r w:rsidR="00AE38F6">
              <w:rPr>
                <w:rFonts w:ascii="Times New Roman" w:hAnsi="Times New Roman" w:cs="Times New Roman"/>
                <w:color w:val="000000" w:themeColor="text1"/>
              </w:rPr>
              <w:t xml:space="preserve"> </w:t>
            </w:r>
            <w:r w:rsidR="00AE38F6">
              <w:rPr>
                <w:rFonts w:ascii="Times New Roman" w:hAnsi="Times New Roman" w:cs="Times New Roman"/>
                <w:color w:val="000000" w:themeColor="text1"/>
              </w:rPr>
              <w:sym w:font="Symbol" w:char="F0BE"/>
            </w:r>
            <w:r w:rsidR="00AE38F6">
              <w:rPr>
                <w:rFonts w:ascii="Times New Roman" w:hAnsi="Times New Roman" w:cs="Times New Roman"/>
                <w:color w:val="000000" w:themeColor="text1"/>
              </w:rPr>
              <w:t xml:space="preserve"> %</w:t>
            </w:r>
          </w:p>
          <w:p w14:paraId="390780DF" w14:textId="77777777" w:rsidR="009974F3" w:rsidRPr="00FB345A" w:rsidRDefault="009974F3" w:rsidP="003E7135">
            <w:pPr>
              <w:rPr>
                <w:rFonts w:ascii="Times New Roman" w:hAnsi="Times New Roman" w:cs="Times New Roman"/>
                <w:color w:val="000000" w:themeColor="text1"/>
              </w:rPr>
            </w:pPr>
          </w:p>
        </w:tc>
        <w:tc>
          <w:tcPr>
            <w:tcW w:w="1701" w:type="dxa"/>
          </w:tcPr>
          <w:p w14:paraId="2CDF2703" w14:textId="097A8600" w:rsidR="00EE51B0" w:rsidRDefault="00AE3FE4" w:rsidP="003E7135">
            <w:pPr>
              <w:jc w:val="center"/>
              <w:rPr>
                <w:rFonts w:ascii="Times New Roman" w:hAnsi="Times New Roman" w:cs="Times New Roman"/>
              </w:rPr>
            </w:pPr>
            <w:r>
              <w:rPr>
                <w:rFonts w:ascii="Times New Roman" w:hAnsi="Times New Roman" w:cs="Times New Roman"/>
              </w:rPr>
              <w:t>39.8</w:t>
            </w:r>
          </w:p>
          <w:p w14:paraId="43DC6185" w14:textId="77777777" w:rsidR="00EE51B0" w:rsidRDefault="00EE51B0" w:rsidP="003E7135">
            <w:pPr>
              <w:jc w:val="center"/>
              <w:rPr>
                <w:rFonts w:ascii="Times New Roman" w:hAnsi="Times New Roman" w:cs="Times New Roman"/>
              </w:rPr>
            </w:pPr>
          </w:p>
          <w:p w14:paraId="5EFED5ED" w14:textId="09947899" w:rsidR="009974F3" w:rsidRPr="00FB345A" w:rsidRDefault="001B71FB" w:rsidP="003E7135">
            <w:pPr>
              <w:jc w:val="center"/>
              <w:rPr>
                <w:rFonts w:ascii="Times New Roman" w:hAnsi="Times New Roman" w:cs="Times New Roman"/>
              </w:rPr>
            </w:pPr>
            <w:r w:rsidRPr="00EE51B0">
              <w:rPr>
                <w:rFonts w:ascii="Times New Roman" w:hAnsi="Times New Roman" w:cs="Times New Roman"/>
              </w:rPr>
              <w:t>n=</w:t>
            </w:r>
            <w:r w:rsidR="00EE51B0" w:rsidRPr="00EE51B0">
              <w:rPr>
                <w:rFonts w:ascii="Times New Roman" w:hAnsi="Times New Roman" w:cs="Times New Roman"/>
              </w:rPr>
              <w:t>14</w:t>
            </w:r>
            <w:r w:rsidR="00AE3FE4">
              <w:rPr>
                <w:rFonts w:ascii="Times New Roman" w:hAnsi="Times New Roman" w:cs="Times New Roman"/>
              </w:rPr>
              <w:t>6</w:t>
            </w:r>
          </w:p>
        </w:tc>
        <w:tc>
          <w:tcPr>
            <w:tcW w:w="1985" w:type="dxa"/>
          </w:tcPr>
          <w:p w14:paraId="26811818" w14:textId="3C7367D8" w:rsidR="00EE51B0" w:rsidRDefault="00AE3FE4" w:rsidP="003E7135">
            <w:pPr>
              <w:jc w:val="center"/>
              <w:rPr>
                <w:rFonts w:ascii="Times New Roman" w:hAnsi="Times New Roman" w:cs="Times New Roman"/>
              </w:rPr>
            </w:pPr>
            <w:r>
              <w:rPr>
                <w:rFonts w:ascii="Times New Roman" w:hAnsi="Times New Roman" w:cs="Times New Roman"/>
              </w:rPr>
              <w:t>15.2</w:t>
            </w:r>
          </w:p>
          <w:p w14:paraId="513B7738" w14:textId="77777777" w:rsidR="00EE51B0" w:rsidRDefault="00EE51B0" w:rsidP="003E7135">
            <w:pPr>
              <w:jc w:val="center"/>
              <w:rPr>
                <w:rFonts w:ascii="Times New Roman" w:hAnsi="Times New Roman" w:cs="Times New Roman"/>
              </w:rPr>
            </w:pPr>
          </w:p>
          <w:p w14:paraId="65C45C57" w14:textId="77777777" w:rsidR="009974F3" w:rsidRDefault="001B71FB" w:rsidP="003E7135">
            <w:pPr>
              <w:jc w:val="center"/>
              <w:rPr>
                <w:rFonts w:ascii="Times New Roman" w:hAnsi="Times New Roman" w:cs="Times New Roman"/>
              </w:rPr>
            </w:pPr>
            <w:r w:rsidRPr="00EE51B0">
              <w:rPr>
                <w:rFonts w:ascii="Times New Roman" w:hAnsi="Times New Roman" w:cs="Times New Roman"/>
              </w:rPr>
              <w:t>n=</w:t>
            </w:r>
            <w:r w:rsidR="00EE51B0" w:rsidRPr="00EE51B0">
              <w:rPr>
                <w:rFonts w:ascii="Times New Roman" w:hAnsi="Times New Roman" w:cs="Times New Roman"/>
              </w:rPr>
              <w:t>145</w:t>
            </w:r>
          </w:p>
          <w:p w14:paraId="3B250E18" w14:textId="41861E0C" w:rsidR="00EE51B0" w:rsidRPr="00FB345A" w:rsidRDefault="00EE51B0" w:rsidP="003E7135">
            <w:pPr>
              <w:jc w:val="center"/>
              <w:rPr>
                <w:rFonts w:ascii="Times New Roman" w:hAnsi="Times New Roman" w:cs="Times New Roman"/>
              </w:rPr>
            </w:pPr>
          </w:p>
        </w:tc>
        <w:tc>
          <w:tcPr>
            <w:tcW w:w="2551" w:type="dxa"/>
          </w:tcPr>
          <w:p w14:paraId="1362E1E2" w14:textId="34CA505F" w:rsidR="009974F3" w:rsidRDefault="009974F3" w:rsidP="00157031">
            <w:pPr>
              <w:jc w:val="center"/>
              <w:rPr>
                <w:rFonts w:ascii="Times New Roman" w:hAnsi="Times New Roman" w:cs="Times New Roman"/>
              </w:rPr>
            </w:pPr>
            <w:r w:rsidRPr="00FB345A">
              <w:rPr>
                <w:rFonts w:ascii="Times New Roman" w:hAnsi="Times New Roman" w:cs="Times New Roman"/>
              </w:rPr>
              <w:t>3.</w:t>
            </w:r>
            <w:r w:rsidR="00AE3FE4">
              <w:rPr>
                <w:rFonts w:ascii="Times New Roman" w:hAnsi="Times New Roman" w:cs="Times New Roman"/>
              </w:rPr>
              <w:t>69</w:t>
            </w:r>
            <w:r w:rsidRPr="00FB345A">
              <w:rPr>
                <w:rFonts w:ascii="Times New Roman" w:hAnsi="Times New Roman" w:cs="Times New Roman"/>
              </w:rPr>
              <w:t xml:space="preserve"> (2.</w:t>
            </w:r>
            <w:r w:rsidR="00AE3FE4">
              <w:rPr>
                <w:rFonts w:ascii="Times New Roman" w:hAnsi="Times New Roman" w:cs="Times New Roman"/>
              </w:rPr>
              <w:t>10</w:t>
            </w:r>
            <w:r w:rsidR="00157031">
              <w:rPr>
                <w:rFonts w:ascii="Times New Roman" w:hAnsi="Times New Roman" w:cs="Times New Roman"/>
              </w:rPr>
              <w:t>-</w:t>
            </w:r>
            <w:r w:rsidR="00AE3FE4">
              <w:rPr>
                <w:rFonts w:ascii="Times New Roman" w:hAnsi="Times New Roman" w:cs="Times New Roman"/>
              </w:rPr>
              <w:t>6.46</w:t>
            </w:r>
            <w:r w:rsidRPr="00FB345A">
              <w:rPr>
                <w:rFonts w:ascii="Times New Roman" w:hAnsi="Times New Roman" w:cs="Times New Roman"/>
              </w:rPr>
              <w:t>)</w:t>
            </w:r>
          </w:p>
          <w:p w14:paraId="7CA3D1D0" w14:textId="77777777" w:rsidR="009974F3" w:rsidRDefault="009974F3" w:rsidP="00157031">
            <w:pPr>
              <w:jc w:val="center"/>
              <w:rPr>
                <w:rFonts w:ascii="Times New Roman" w:hAnsi="Times New Roman" w:cs="Times New Roman"/>
              </w:rPr>
            </w:pPr>
          </w:p>
          <w:p w14:paraId="6FE7BB7B" w14:textId="59E348EE" w:rsidR="009974F3" w:rsidRPr="00FB345A" w:rsidRDefault="009974F3" w:rsidP="00157031">
            <w:pPr>
              <w:jc w:val="center"/>
              <w:rPr>
                <w:rFonts w:ascii="Times New Roman" w:hAnsi="Times New Roman" w:cs="Times New Roman"/>
              </w:rPr>
            </w:pPr>
          </w:p>
        </w:tc>
        <w:tc>
          <w:tcPr>
            <w:tcW w:w="1559" w:type="dxa"/>
          </w:tcPr>
          <w:p w14:paraId="059640C5" w14:textId="1A97F985" w:rsidR="009974F3" w:rsidRPr="00FB345A" w:rsidRDefault="009974F3" w:rsidP="003E7135">
            <w:pPr>
              <w:jc w:val="center"/>
              <w:rPr>
                <w:rFonts w:ascii="Times New Roman" w:hAnsi="Times New Roman" w:cs="Times New Roman"/>
              </w:rPr>
            </w:pPr>
            <w:r>
              <w:rPr>
                <w:rFonts w:ascii="Times New Roman" w:hAnsi="Times New Roman" w:cs="Times New Roman"/>
              </w:rPr>
              <w:t>-</w:t>
            </w:r>
          </w:p>
        </w:tc>
      </w:tr>
      <w:tr w:rsidR="009974F3" w:rsidRPr="00763230" w14:paraId="7B06EFCB" w14:textId="703F71EC" w:rsidTr="009974F3">
        <w:tc>
          <w:tcPr>
            <w:tcW w:w="2405" w:type="dxa"/>
          </w:tcPr>
          <w:p w14:paraId="176759C8" w14:textId="77777777" w:rsidR="009974F3" w:rsidRPr="00FB345A" w:rsidRDefault="009974F3" w:rsidP="003E7135">
            <w:pPr>
              <w:rPr>
                <w:rFonts w:ascii="Times New Roman" w:hAnsi="Times New Roman" w:cs="Times New Roman"/>
                <w:color w:val="000000" w:themeColor="text1"/>
              </w:rPr>
            </w:pPr>
            <w:r w:rsidRPr="00FB345A">
              <w:rPr>
                <w:rFonts w:ascii="Times New Roman" w:hAnsi="Times New Roman" w:cs="Times New Roman"/>
                <w:color w:val="000000" w:themeColor="text1"/>
              </w:rPr>
              <w:t>EQ-5D descriptive system</w:t>
            </w:r>
          </w:p>
          <w:p w14:paraId="72EC1A61" w14:textId="77777777" w:rsidR="009974F3" w:rsidRPr="00FB345A" w:rsidRDefault="009974F3" w:rsidP="003E7135">
            <w:pPr>
              <w:rPr>
                <w:rFonts w:ascii="Times New Roman" w:hAnsi="Times New Roman" w:cs="Times New Roman"/>
              </w:rPr>
            </w:pPr>
          </w:p>
        </w:tc>
        <w:tc>
          <w:tcPr>
            <w:tcW w:w="1701" w:type="dxa"/>
          </w:tcPr>
          <w:p w14:paraId="37128F09" w14:textId="7D753E13" w:rsidR="00EE51B0" w:rsidRDefault="00EE51B0" w:rsidP="003E7135">
            <w:pPr>
              <w:jc w:val="center"/>
              <w:rPr>
                <w:rFonts w:ascii="Times New Roman" w:hAnsi="Times New Roman" w:cs="Times New Roman"/>
              </w:rPr>
            </w:pPr>
            <w:r>
              <w:rPr>
                <w:rFonts w:ascii="Times New Roman" w:hAnsi="Times New Roman" w:cs="Times New Roman"/>
              </w:rPr>
              <w:t>0.82</w:t>
            </w:r>
          </w:p>
          <w:p w14:paraId="6292354B" w14:textId="77777777" w:rsidR="00EE51B0" w:rsidRDefault="00EE51B0" w:rsidP="003E7135">
            <w:pPr>
              <w:jc w:val="center"/>
              <w:rPr>
                <w:rFonts w:ascii="Times New Roman" w:hAnsi="Times New Roman" w:cs="Times New Roman"/>
              </w:rPr>
            </w:pPr>
          </w:p>
          <w:p w14:paraId="146B7B58" w14:textId="77777777" w:rsidR="009974F3" w:rsidRDefault="009974F3" w:rsidP="003E7135">
            <w:pPr>
              <w:jc w:val="center"/>
              <w:rPr>
                <w:rFonts w:ascii="Times New Roman" w:hAnsi="Times New Roman" w:cs="Times New Roman"/>
              </w:rPr>
            </w:pPr>
            <w:r>
              <w:rPr>
                <w:rFonts w:ascii="Times New Roman" w:hAnsi="Times New Roman" w:cs="Times New Roman"/>
              </w:rPr>
              <w:t>n=145</w:t>
            </w:r>
          </w:p>
          <w:p w14:paraId="5006166B" w14:textId="66ABA97E" w:rsidR="00EE51B0" w:rsidRPr="00FB345A" w:rsidRDefault="00EE51B0" w:rsidP="003E7135">
            <w:pPr>
              <w:jc w:val="center"/>
              <w:rPr>
                <w:rFonts w:ascii="Times New Roman" w:hAnsi="Times New Roman" w:cs="Times New Roman"/>
              </w:rPr>
            </w:pPr>
          </w:p>
        </w:tc>
        <w:tc>
          <w:tcPr>
            <w:tcW w:w="1985" w:type="dxa"/>
          </w:tcPr>
          <w:p w14:paraId="46A23B29" w14:textId="3590E035" w:rsidR="00EE51B0" w:rsidRDefault="00EE51B0" w:rsidP="003E7135">
            <w:pPr>
              <w:jc w:val="center"/>
              <w:rPr>
                <w:rFonts w:ascii="Times New Roman" w:hAnsi="Times New Roman" w:cs="Times New Roman"/>
              </w:rPr>
            </w:pPr>
            <w:r>
              <w:rPr>
                <w:rFonts w:ascii="Times New Roman" w:hAnsi="Times New Roman" w:cs="Times New Roman"/>
              </w:rPr>
              <w:t>0.73</w:t>
            </w:r>
          </w:p>
          <w:p w14:paraId="2454027E" w14:textId="77777777" w:rsidR="00EE51B0" w:rsidRDefault="00EE51B0" w:rsidP="003E7135">
            <w:pPr>
              <w:jc w:val="center"/>
              <w:rPr>
                <w:rFonts w:ascii="Times New Roman" w:hAnsi="Times New Roman" w:cs="Times New Roman"/>
              </w:rPr>
            </w:pPr>
          </w:p>
          <w:p w14:paraId="1E41E9F4" w14:textId="7B45156D" w:rsidR="009974F3" w:rsidRPr="00FB345A" w:rsidRDefault="009974F3" w:rsidP="003E7135">
            <w:pPr>
              <w:jc w:val="center"/>
              <w:rPr>
                <w:rFonts w:ascii="Times New Roman" w:hAnsi="Times New Roman" w:cs="Times New Roman"/>
              </w:rPr>
            </w:pPr>
            <w:r>
              <w:rPr>
                <w:rFonts w:ascii="Times New Roman" w:hAnsi="Times New Roman" w:cs="Times New Roman"/>
              </w:rPr>
              <w:t>n=144</w:t>
            </w:r>
          </w:p>
        </w:tc>
        <w:tc>
          <w:tcPr>
            <w:tcW w:w="2551" w:type="dxa"/>
          </w:tcPr>
          <w:p w14:paraId="45672A3E" w14:textId="3F2910F7" w:rsidR="009974F3" w:rsidRDefault="009974F3" w:rsidP="00157031">
            <w:pPr>
              <w:jc w:val="center"/>
              <w:rPr>
                <w:rFonts w:ascii="Times New Roman" w:hAnsi="Times New Roman" w:cs="Times New Roman"/>
              </w:rPr>
            </w:pPr>
            <w:r w:rsidRPr="00FB345A">
              <w:rPr>
                <w:rFonts w:ascii="Times New Roman" w:hAnsi="Times New Roman" w:cs="Times New Roman"/>
              </w:rPr>
              <w:t>0.09 (0.05</w:t>
            </w:r>
            <w:r w:rsidR="00157031">
              <w:rPr>
                <w:rFonts w:ascii="Times New Roman" w:hAnsi="Times New Roman" w:cs="Times New Roman"/>
              </w:rPr>
              <w:t>-</w:t>
            </w:r>
            <w:r w:rsidRPr="00FB345A">
              <w:rPr>
                <w:rFonts w:ascii="Times New Roman" w:hAnsi="Times New Roman" w:cs="Times New Roman"/>
              </w:rPr>
              <w:t>0.13)</w:t>
            </w:r>
          </w:p>
          <w:p w14:paraId="3AE71F4B" w14:textId="77777777" w:rsidR="009974F3" w:rsidRDefault="009974F3" w:rsidP="00157031">
            <w:pPr>
              <w:jc w:val="center"/>
              <w:rPr>
                <w:rFonts w:ascii="Times New Roman" w:hAnsi="Times New Roman" w:cs="Times New Roman"/>
              </w:rPr>
            </w:pPr>
          </w:p>
          <w:p w14:paraId="66BCFB70" w14:textId="75548F04" w:rsidR="009974F3" w:rsidRPr="00FB345A" w:rsidRDefault="009974F3" w:rsidP="00157031">
            <w:pPr>
              <w:jc w:val="center"/>
              <w:rPr>
                <w:rFonts w:ascii="Times New Roman" w:hAnsi="Times New Roman" w:cs="Times New Roman"/>
              </w:rPr>
            </w:pPr>
          </w:p>
        </w:tc>
        <w:tc>
          <w:tcPr>
            <w:tcW w:w="1559" w:type="dxa"/>
          </w:tcPr>
          <w:p w14:paraId="4D0258F4" w14:textId="534C2973" w:rsidR="009974F3" w:rsidRPr="00FB345A" w:rsidRDefault="009974F3" w:rsidP="003E7135">
            <w:pPr>
              <w:jc w:val="center"/>
              <w:rPr>
                <w:rFonts w:ascii="Times New Roman" w:hAnsi="Times New Roman" w:cs="Times New Roman"/>
              </w:rPr>
            </w:pPr>
            <w:r>
              <w:rPr>
                <w:rFonts w:ascii="Times New Roman" w:hAnsi="Times New Roman" w:cs="Times New Roman"/>
              </w:rPr>
              <w:t>-</w:t>
            </w:r>
          </w:p>
        </w:tc>
      </w:tr>
      <w:tr w:rsidR="009974F3" w:rsidRPr="00763230" w14:paraId="61668FFC" w14:textId="6E1B69F8" w:rsidTr="009974F3">
        <w:tc>
          <w:tcPr>
            <w:tcW w:w="2405" w:type="dxa"/>
          </w:tcPr>
          <w:p w14:paraId="542A4577" w14:textId="77777777" w:rsidR="009974F3" w:rsidRPr="00FB345A" w:rsidRDefault="009974F3" w:rsidP="003E7135">
            <w:pPr>
              <w:rPr>
                <w:rFonts w:ascii="Times New Roman" w:hAnsi="Times New Roman" w:cs="Times New Roman"/>
                <w:color w:val="000000" w:themeColor="text1"/>
              </w:rPr>
            </w:pPr>
            <w:r w:rsidRPr="00FB345A">
              <w:rPr>
                <w:rFonts w:ascii="Times New Roman" w:hAnsi="Times New Roman" w:cs="Times New Roman"/>
                <w:color w:val="000000" w:themeColor="text1"/>
              </w:rPr>
              <w:lastRenderedPageBreak/>
              <w:t>EQ-VAS</w:t>
            </w:r>
          </w:p>
          <w:p w14:paraId="74B7D6B2" w14:textId="77777777" w:rsidR="009974F3" w:rsidRPr="00FB345A" w:rsidRDefault="009974F3" w:rsidP="003E7135">
            <w:pPr>
              <w:rPr>
                <w:rFonts w:ascii="Times New Roman" w:hAnsi="Times New Roman" w:cs="Times New Roman"/>
                <w:color w:val="000000" w:themeColor="text1"/>
              </w:rPr>
            </w:pPr>
          </w:p>
        </w:tc>
        <w:tc>
          <w:tcPr>
            <w:tcW w:w="1701" w:type="dxa"/>
          </w:tcPr>
          <w:p w14:paraId="5114ADF5" w14:textId="7110BFD2" w:rsidR="00EE51B0" w:rsidRDefault="00EE51B0" w:rsidP="003E7135">
            <w:pPr>
              <w:jc w:val="center"/>
              <w:rPr>
                <w:rFonts w:ascii="Times New Roman" w:hAnsi="Times New Roman" w:cs="Times New Roman"/>
              </w:rPr>
            </w:pPr>
            <w:r>
              <w:rPr>
                <w:rFonts w:ascii="Times New Roman" w:hAnsi="Times New Roman" w:cs="Times New Roman"/>
              </w:rPr>
              <w:t>73.1</w:t>
            </w:r>
          </w:p>
          <w:p w14:paraId="454BBB42" w14:textId="77777777" w:rsidR="00EE51B0" w:rsidRDefault="00EE51B0" w:rsidP="003E7135">
            <w:pPr>
              <w:jc w:val="center"/>
              <w:rPr>
                <w:rFonts w:ascii="Times New Roman" w:hAnsi="Times New Roman" w:cs="Times New Roman"/>
              </w:rPr>
            </w:pPr>
          </w:p>
          <w:p w14:paraId="6BBA5CD2" w14:textId="77777777" w:rsidR="009974F3" w:rsidRDefault="009974F3" w:rsidP="003E7135">
            <w:pPr>
              <w:jc w:val="center"/>
              <w:rPr>
                <w:rFonts w:ascii="Times New Roman" w:hAnsi="Times New Roman" w:cs="Times New Roman"/>
              </w:rPr>
            </w:pPr>
            <w:r>
              <w:rPr>
                <w:rFonts w:ascii="Times New Roman" w:hAnsi="Times New Roman" w:cs="Times New Roman"/>
              </w:rPr>
              <w:t>n=146</w:t>
            </w:r>
          </w:p>
          <w:p w14:paraId="796B8C7A" w14:textId="29B5FA30" w:rsidR="00EE51B0" w:rsidRPr="00FB345A" w:rsidRDefault="00EE51B0" w:rsidP="003E7135">
            <w:pPr>
              <w:jc w:val="center"/>
              <w:rPr>
                <w:rFonts w:ascii="Times New Roman" w:hAnsi="Times New Roman" w:cs="Times New Roman"/>
              </w:rPr>
            </w:pPr>
          </w:p>
        </w:tc>
        <w:tc>
          <w:tcPr>
            <w:tcW w:w="1985" w:type="dxa"/>
          </w:tcPr>
          <w:p w14:paraId="16E36373" w14:textId="0E4C2D09" w:rsidR="00EE51B0" w:rsidRDefault="00EE51B0" w:rsidP="003E7135">
            <w:pPr>
              <w:jc w:val="center"/>
              <w:rPr>
                <w:rFonts w:ascii="Times New Roman" w:hAnsi="Times New Roman" w:cs="Times New Roman"/>
              </w:rPr>
            </w:pPr>
            <w:r>
              <w:rPr>
                <w:rFonts w:ascii="Times New Roman" w:hAnsi="Times New Roman" w:cs="Times New Roman"/>
              </w:rPr>
              <w:t>66.9</w:t>
            </w:r>
          </w:p>
          <w:p w14:paraId="5C008B70" w14:textId="77777777" w:rsidR="00EE51B0" w:rsidRDefault="00EE51B0" w:rsidP="003E7135">
            <w:pPr>
              <w:jc w:val="center"/>
              <w:rPr>
                <w:rFonts w:ascii="Times New Roman" w:hAnsi="Times New Roman" w:cs="Times New Roman"/>
              </w:rPr>
            </w:pPr>
          </w:p>
          <w:p w14:paraId="0D60FABF" w14:textId="26AD28BC" w:rsidR="009974F3" w:rsidRPr="00FB345A" w:rsidRDefault="009974F3" w:rsidP="003E7135">
            <w:pPr>
              <w:jc w:val="center"/>
              <w:rPr>
                <w:rFonts w:ascii="Times New Roman" w:hAnsi="Times New Roman" w:cs="Times New Roman"/>
              </w:rPr>
            </w:pPr>
            <w:r>
              <w:rPr>
                <w:rFonts w:ascii="Times New Roman" w:hAnsi="Times New Roman" w:cs="Times New Roman"/>
              </w:rPr>
              <w:t>n=143</w:t>
            </w:r>
          </w:p>
        </w:tc>
        <w:tc>
          <w:tcPr>
            <w:tcW w:w="2551" w:type="dxa"/>
          </w:tcPr>
          <w:p w14:paraId="383EAE74" w14:textId="0D7C5BBA" w:rsidR="009974F3" w:rsidRDefault="009974F3" w:rsidP="00157031">
            <w:pPr>
              <w:jc w:val="center"/>
              <w:rPr>
                <w:rFonts w:ascii="Times New Roman" w:hAnsi="Times New Roman" w:cs="Times New Roman"/>
              </w:rPr>
            </w:pPr>
            <w:r w:rsidRPr="00FB345A">
              <w:rPr>
                <w:rFonts w:ascii="Times New Roman" w:hAnsi="Times New Roman" w:cs="Times New Roman"/>
              </w:rPr>
              <w:t>6.2 (2.4</w:t>
            </w:r>
            <w:r w:rsidR="00157031">
              <w:rPr>
                <w:rFonts w:ascii="Times New Roman" w:hAnsi="Times New Roman" w:cs="Times New Roman"/>
              </w:rPr>
              <w:t>-</w:t>
            </w:r>
            <w:r w:rsidRPr="00FB345A">
              <w:rPr>
                <w:rFonts w:ascii="Times New Roman" w:hAnsi="Times New Roman" w:cs="Times New Roman"/>
              </w:rPr>
              <w:t>10.0)</w:t>
            </w:r>
          </w:p>
          <w:p w14:paraId="2FF925C2" w14:textId="77777777" w:rsidR="009974F3" w:rsidRDefault="009974F3" w:rsidP="00157031">
            <w:pPr>
              <w:jc w:val="center"/>
              <w:rPr>
                <w:rFonts w:ascii="Times New Roman" w:hAnsi="Times New Roman" w:cs="Times New Roman"/>
              </w:rPr>
            </w:pPr>
          </w:p>
          <w:p w14:paraId="4BB45D27" w14:textId="53C98A2E" w:rsidR="009974F3" w:rsidRPr="00FB345A" w:rsidRDefault="009974F3" w:rsidP="00157031">
            <w:pPr>
              <w:jc w:val="center"/>
              <w:rPr>
                <w:rFonts w:ascii="Times New Roman" w:hAnsi="Times New Roman" w:cs="Times New Roman"/>
              </w:rPr>
            </w:pPr>
          </w:p>
        </w:tc>
        <w:tc>
          <w:tcPr>
            <w:tcW w:w="1559" w:type="dxa"/>
          </w:tcPr>
          <w:p w14:paraId="2CBD4D6D" w14:textId="101D4E9B" w:rsidR="009974F3" w:rsidRPr="00FB345A" w:rsidRDefault="009974F3" w:rsidP="003E7135">
            <w:pPr>
              <w:jc w:val="center"/>
              <w:rPr>
                <w:rFonts w:ascii="Times New Roman" w:hAnsi="Times New Roman" w:cs="Times New Roman"/>
              </w:rPr>
            </w:pPr>
            <w:r>
              <w:rPr>
                <w:rFonts w:ascii="Times New Roman" w:hAnsi="Times New Roman" w:cs="Times New Roman"/>
              </w:rPr>
              <w:t>-</w:t>
            </w:r>
          </w:p>
        </w:tc>
      </w:tr>
      <w:tr w:rsidR="009974F3" w:rsidRPr="00763230" w14:paraId="31A818A7" w14:textId="75500B83" w:rsidTr="009974F3">
        <w:tc>
          <w:tcPr>
            <w:tcW w:w="2405" w:type="dxa"/>
          </w:tcPr>
          <w:p w14:paraId="36AEA930" w14:textId="6C37FB99" w:rsidR="009974F3" w:rsidRPr="00FB345A" w:rsidRDefault="009974F3" w:rsidP="003E7135">
            <w:pPr>
              <w:rPr>
                <w:rFonts w:ascii="Times New Roman" w:hAnsi="Times New Roman" w:cs="Times New Roman"/>
                <w:color w:val="000000" w:themeColor="text1"/>
              </w:rPr>
            </w:pPr>
            <w:r w:rsidRPr="00FB345A">
              <w:rPr>
                <w:rFonts w:ascii="Times New Roman" w:hAnsi="Times New Roman" w:cs="Times New Roman"/>
                <w:color w:val="000000" w:themeColor="text1"/>
              </w:rPr>
              <w:t>Stress echocardiography score</w:t>
            </w:r>
          </w:p>
          <w:p w14:paraId="659D6CD4" w14:textId="77777777" w:rsidR="009974F3" w:rsidRPr="00FB345A" w:rsidRDefault="009974F3" w:rsidP="003E7135">
            <w:pPr>
              <w:rPr>
                <w:rFonts w:ascii="Times New Roman" w:hAnsi="Times New Roman" w:cs="Times New Roman"/>
                <w:color w:val="000000" w:themeColor="text1"/>
              </w:rPr>
            </w:pPr>
          </w:p>
        </w:tc>
        <w:tc>
          <w:tcPr>
            <w:tcW w:w="1701" w:type="dxa"/>
          </w:tcPr>
          <w:p w14:paraId="7D58CA7D" w14:textId="53649D4F" w:rsidR="00EE51B0" w:rsidRDefault="00EE51B0" w:rsidP="003E7135">
            <w:pPr>
              <w:jc w:val="center"/>
              <w:rPr>
                <w:rFonts w:ascii="Times New Roman" w:hAnsi="Times New Roman" w:cs="Times New Roman"/>
              </w:rPr>
            </w:pPr>
            <w:r>
              <w:rPr>
                <w:rFonts w:ascii="Times New Roman" w:hAnsi="Times New Roman" w:cs="Times New Roman"/>
              </w:rPr>
              <w:t>0.79</w:t>
            </w:r>
          </w:p>
          <w:p w14:paraId="26C2254B" w14:textId="77777777" w:rsidR="00EE51B0" w:rsidRDefault="00EE51B0" w:rsidP="003E7135">
            <w:pPr>
              <w:jc w:val="center"/>
              <w:rPr>
                <w:rFonts w:ascii="Times New Roman" w:hAnsi="Times New Roman" w:cs="Times New Roman"/>
              </w:rPr>
            </w:pPr>
          </w:p>
          <w:p w14:paraId="3905CC29" w14:textId="77777777" w:rsidR="009974F3" w:rsidRDefault="009974F3" w:rsidP="003E7135">
            <w:pPr>
              <w:jc w:val="center"/>
              <w:rPr>
                <w:rFonts w:ascii="Times New Roman" w:hAnsi="Times New Roman" w:cs="Times New Roman"/>
              </w:rPr>
            </w:pPr>
            <w:r>
              <w:rPr>
                <w:rFonts w:ascii="Times New Roman" w:hAnsi="Times New Roman" w:cs="Times New Roman"/>
              </w:rPr>
              <w:t>n=119</w:t>
            </w:r>
          </w:p>
          <w:p w14:paraId="4AFDAEC9" w14:textId="1F700024" w:rsidR="00EE51B0" w:rsidRPr="00FB345A" w:rsidRDefault="00EE51B0" w:rsidP="003E7135">
            <w:pPr>
              <w:jc w:val="center"/>
              <w:rPr>
                <w:rFonts w:ascii="Times New Roman" w:hAnsi="Times New Roman" w:cs="Times New Roman"/>
              </w:rPr>
            </w:pPr>
          </w:p>
        </w:tc>
        <w:tc>
          <w:tcPr>
            <w:tcW w:w="1985" w:type="dxa"/>
          </w:tcPr>
          <w:p w14:paraId="7FE68785" w14:textId="33166186" w:rsidR="00EE51B0" w:rsidRDefault="00EE51B0" w:rsidP="003E7135">
            <w:pPr>
              <w:jc w:val="center"/>
              <w:rPr>
                <w:rFonts w:ascii="Times New Roman" w:hAnsi="Times New Roman" w:cs="Times New Roman"/>
              </w:rPr>
            </w:pPr>
            <w:r>
              <w:rPr>
                <w:rFonts w:ascii="Times New Roman" w:hAnsi="Times New Roman" w:cs="Times New Roman"/>
              </w:rPr>
              <w:t>1.95</w:t>
            </w:r>
          </w:p>
          <w:p w14:paraId="1771CDE0" w14:textId="77777777" w:rsidR="00EE51B0" w:rsidRDefault="00EE51B0" w:rsidP="003E7135">
            <w:pPr>
              <w:jc w:val="center"/>
              <w:rPr>
                <w:rFonts w:ascii="Times New Roman" w:hAnsi="Times New Roman" w:cs="Times New Roman"/>
              </w:rPr>
            </w:pPr>
          </w:p>
          <w:p w14:paraId="6914179F" w14:textId="77777777" w:rsidR="009974F3" w:rsidRDefault="009974F3" w:rsidP="003E7135">
            <w:pPr>
              <w:jc w:val="center"/>
              <w:rPr>
                <w:rFonts w:ascii="Times New Roman" w:hAnsi="Times New Roman" w:cs="Times New Roman"/>
              </w:rPr>
            </w:pPr>
            <w:r>
              <w:rPr>
                <w:rFonts w:ascii="Times New Roman" w:hAnsi="Times New Roman" w:cs="Times New Roman"/>
              </w:rPr>
              <w:t>n=111</w:t>
            </w:r>
          </w:p>
          <w:p w14:paraId="3CB6B113" w14:textId="32E1B1E1" w:rsidR="00EE51B0" w:rsidRPr="00FB345A" w:rsidRDefault="00EE51B0" w:rsidP="003E7135">
            <w:pPr>
              <w:jc w:val="center"/>
              <w:rPr>
                <w:rFonts w:ascii="Times New Roman" w:hAnsi="Times New Roman" w:cs="Times New Roman"/>
              </w:rPr>
            </w:pPr>
          </w:p>
        </w:tc>
        <w:tc>
          <w:tcPr>
            <w:tcW w:w="2551" w:type="dxa"/>
          </w:tcPr>
          <w:p w14:paraId="5B7E6197" w14:textId="6EBCE917" w:rsidR="009974F3" w:rsidRDefault="009974F3" w:rsidP="00157031">
            <w:pPr>
              <w:jc w:val="center"/>
              <w:rPr>
                <w:rFonts w:ascii="Times New Roman" w:hAnsi="Times New Roman" w:cs="Times New Roman"/>
              </w:rPr>
            </w:pPr>
            <w:r w:rsidRPr="00FB345A">
              <w:rPr>
                <w:rFonts w:ascii="Times New Roman" w:hAnsi="Times New Roman" w:cs="Times New Roman"/>
              </w:rPr>
              <w:t>-1.17 (-1.5</w:t>
            </w:r>
            <w:r w:rsidR="004051D4">
              <w:rPr>
                <w:rFonts w:ascii="Times New Roman" w:hAnsi="Times New Roman" w:cs="Times New Roman"/>
              </w:rPr>
              <w:t>6</w:t>
            </w:r>
            <w:r w:rsidR="00157031">
              <w:rPr>
                <w:rFonts w:ascii="Times New Roman" w:hAnsi="Times New Roman" w:cs="Times New Roman"/>
              </w:rPr>
              <w:t>-</w:t>
            </w:r>
            <w:r w:rsidRPr="00FB345A">
              <w:rPr>
                <w:rFonts w:ascii="Times New Roman" w:hAnsi="Times New Roman" w:cs="Times New Roman"/>
              </w:rPr>
              <w:t>-0.78)</w:t>
            </w:r>
          </w:p>
          <w:p w14:paraId="42874517" w14:textId="77777777" w:rsidR="009974F3" w:rsidRDefault="009974F3" w:rsidP="00157031">
            <w:pPr>
              <w:jc w:val="center"/>
              <w:rPr>
                <w:rFonts w:ascii="Times New Roman" w:hAnsi="Times New Roman" w:cs="Times New Roman"/>
              </w:rPr>
            </w:pPr>
          </w:p>
          <w:p w14:paraId="6364EB69" w14:textId="138E6966" w:rsidR="009974F3" w:rsidRPr="00FB345A" w:rsidRDefault="009974F3" w:rsidP="00157031">
            <w:pPr>
              <w:jc w:val="center"/>
              <w:rPr>
                <w:rFonts w:ascii="Times New Roman" w:hAnsi="Times New Roman" w:cs="Times New Roman"/>
              </w:rPr>
            </w:pPr>
          </w:p>
        </w:tc>
        <w:tc>
          <w:tcPr>
            <w:tcW w:w="1559" w:type="dxa"/>
          </w:tcPr>
          <w:p w14:paraId="1AD69448" w14:textId="25610613" w:rsidR="009974F3" w:rsidRPr="00FB345A" w:rsidRDefault="009974F3" w:rsidP="003E7135">
            <w:pPr>
              <w:jc w:val="center"/>
              <w:rPr>
                <w:rFonts w:ascii="Times New Roman" w:hAnsi="Times New Roman" w:cs="Times New Roman"/>
              </w:rPr>
            </w:pPr>
            <w:r>
              <w:rPr>
                <w:rFonts w:ascii="Times New Roman" w:hAnsi="Times New Roman" w:cs="Times New Roman"/>
              </w:rPr>
              <w:t>-</w:t>
            </w:r>
          </w:p>
        </w:tc>
      </w:tr>
    </w:tbl>
    <w:p w14:paraId="5892677A" w14:textId="47B20052" w:rsidR="00D6335D" w:rsidRPr="0081179D" w:rsidRDefault="00D6335D" w:rsidP="00CD11B1">
      <w:pPr>
        <w:jc w:val="both"/>
        <w:rPr>
          <w:rFonts w:ascii="Times New Roman" w:eastAsia="Times New Roman" w:hAnsi="Times New Roman" w:cs="Times New Roman"/>
          <w:iCs/>
          <w:color w:val="000000" w:themeColor="text1"/>
        </w:rPr>
      </w:pPr>
    </w:p>
    <w:p w14:paraId="04D85632" w14:textId="7617C287" w:rsidR="009165AC" w:rsidRDefault="00CD11B1" w:rsidP="00D82D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Times New Roman" w:eastAsia="Times New Roman" w:hAnsi="Times New Roman" w:cs="Times New Roman"/>
          <w:iCs/>
          <w:color w:val="000000" w:themeColor="text1"/>
        </w:rPr>
      </w:pPr>
      <w:r w:rsidRPr="0081179D">
        <w:rPr>
          <w:rFonts w:ascii="Times New Roman" w:eastAsia="Times New Roman" w:hAnsi="Times New Roman" w:cs="Times New Roman"/>
          <w:iCs/>
          <w:color w:val="000000" w:themeColor="text1"/>
        </w:rPr>
        <w:t>PCI</w:t>
      </w:r>
      <w:r w:rsidR="000E5CBB">
        <w:rPr>
          <w:rFonts w:ascii="Times New Roman" w:eastAsia="Times New Roman" w:hAnsi="Times New Roman" w:cs="Times New Roman"/>
          <w:iCs/>
          <w:color w:val="000000" w:themeColor="text1"/>
        </w:rPr>
        <w:t xml:space="preserve"> denotes p</w:t>
      </w:r>
      <w:r w:rsidRPr="0081179D">
        <w:rPr>
          <w:rFonts w:ascii="Times New Roman" w:eastAsia="Times New Roman" w:hAnsi="Times New Roman" w:cs="Times New Roman"/>
          <w:iCs/>
          <w:color w:val="000000" w:themeColor="text1"/>
        </w:rPr>
        <w:t>ercutaneous coronary intervention</w:t>
      </w:r>
      <w:r w:rsidR="000E5CBB">
        <w:rPr>
          <w:rFonts w:ascii="Times New Roman" w:eastAsia="Times New Roman" w:hAnsi="Times New Roman" w:cs="Times New Roman"/>
          <w:iCs/>
          <w:color w:val="000000" w:themeColor="text1"/>
        </w:rPr>
        <w:t xml:space="preserve">, </w:t>
      </w:r>
      <w:r w:rsidRPr="0081179D">
        <w:rPr>
          <w:rFonts w:ascii="Times New Roman" w:eastAsia="Times New Roman" w:hAnsi="Times New Roman" w:cs="Times New Roman"/>
          <w:iCs/>
          <w:color w:val="000000" w:themeColor="text1"/>
        </w:rPr>
        <w:t>SAQ</w:t>
      </w:r>
      <w:r w:rsidR="000E5CBB">
        <w:rPr>
          <w:rFonts w:ascii="Times New Roman" w:eastAsia="Times New Roman" w:hAnsi="Times New Roman" w:cs="Times New Roman"/>
          <w:iCs/>
          <w:color w:val="000000" w:themeColor="text1"/>
        </w:rPr>
        <w:t xml:space="preserve"> </w:t>
      </w:r>
      <w:r w:rsidR="008312F8">
        <w:rPr>
          <w:rFonts w:ascii="Times New Roman" w:eastAsia="Times New Roman" w:hAnsi="Times New Roman" w:cs="Times New Roman"/>
          <w:iCs/>
          <w:color w:val="000000" w:themeColor="text1"/>
        </w:rPr>
        <w:t xml:space="preserve">denotes </w:t>
      </w:r>
      <w:r w:rsidRPr="0081179D">
        <w:rPr>
          <w:rFonts w:ascii="Times New Roman" w:eastAsia="Times New Roman" w:hAnsi="Times New Roman" w:cs="Times New Roman"/>
          <w:iCs/>
          <w:color w:val="000000" w:themeColor="text1"/>
        </w:rPr>
        <w:t>Seattle Angina Questionnaire</w:t>
      </w:r>
      <w:r w:rsidR="000E5CBB">
        <w:rPr>
          <w:rFonts w:ascii="Times New Roman" w:eastAsia="Times New Roman" w:hAnsi="Times New Roman" w:cs="Times New Roman"/>
          <w:iCs/>
          <w:color w:val="000000" w:themeColor="text1"/>
        </w:rPr>
        <w:t>, EQ-5D</w:t>
      </w:r>
      <w:r w:rsidR="008312F8">
        <w:rPr>
          <w:rFonts w:ascii="Times New Roman" w:eastAsia="Times New Roman" w:hAnsi="Times New Roman" w:cs="Times New Roman"/>
          <w:iCs/>
          <w:color w:val="000000" w:themeColor="text1"/>
        </w:rPr>
        <w:t xml:space="preserve"> denotes</w:t>
      </w:r>
      <w:r w:rsidR="000E5CBB">
        <w:rPr>
          <w:rFonts w:ascii="Times New Roman" w:eastAsia="Times New Roman" w:hAnsi="Times New Roman" w:cs="Times New Roman"/>
          <w:iCs/>
          <w:color w:val="000000" w:themeColor="text1"/>
        </w:rPr>
        <w:t xml:space="preserve"> </w:t>
      </w:r>
      <w:proofErr w:type="spellStart"/>
      <w:r w:rsidR="008312F8" w:rsidRPr="004B1C30">
        <w:rPr>
          <w:rFonts w:ascii="Times New Roman" w:eastAsia="Times New Roman" w:hAnsi="Times New Roman" w:cs="Times New Roman"/>
          <w:color w:val="000000" w:themeColor="text1"/>
        </w:rPr>
        <w:t>EuroQOL</w:t>
      </w:r>
      <w:proofErr w:type="spellEnd"/>
      <w:r w:rsidR="008312F8" w:rsidRPr="004B1C30">
        <w:rPr>
          <w:rFonts w:ascii="Times New Roman" w:eastAsia="Times New Roman" w:hAnsi="Times New Roman" w:cs="Times New Roman"/>
          <w:color w:val="000000" w:themeColor="text1"/>
        </w:rPr>
        <w:t xml:space="preserve"> 5 dimensions</w:t>
      </w:r>
      <w:r w:rsidR="000E5CBB">
        <w:rPr>
          <w:rFonts w:ascii="Times New Roman" w:eastAsia="Times New Roman" w:hAnsi="Times New Roman" w:cs="Times New Roman"/>
          <w:iCs/>
          <w:color w:val="000000" w:themeColor="text1"/>
        </w:rPr>
        <w:t xml:space="preserve">, and EQ-VAS </w:t>
      </w:r>
      <w:r w:rsidR="00850DD3">
        <w:rPr>
          <w:rFonts w:ascii="Times New Roman" w:eastAsia="Times New Roman" w:hAnsi="Times New Roman" w:cs="Times New Roman"/>
          <w:iCs/>
          <w:color w:val="000000" w:themeColor="text1"/>
        </w:rPr>
        <w:t xml:space="preserve">denotes </w:t>
      </w:r>
      <w:proofErr w:type="spellStart"/>
      <w:r w:rsidR="00850DD3" w:rsidRPr="004B1C30">
        <w:rPr>
          <w:rFonts w:ascii="Times New Roman" w:eastAsia="Times New Roman" w:hAnsi="Times New Roman" w:cs="Times New Roman"/>
          <w:color w:val="000000" w:themeColor="text1"/>
        </w:rPr>
        <w:t>EuroQOL</w:t>
      </w:r>
      <w:proofErr w:type="spellEnd"/>
      <w:r w:rsidR="00850DD3">
        <w:rPr>
          <w:rFonts w:ascii="Times New Roman" w:eastAsia="Times New Roman" w:hAnsi="Times New Roman" w:cs="Times New Roman"/>
          <w:iCs/>
          <w:color w:val="000000" w:themeColor="text1"/>
        </w:rPr>
        <w:t xml:space="preserve"> visual analogue scale</w:t>
      </w:r>
      <w:r w:rsidR="000E5CBB">
        <w:rPr>
          <w:rFonts w:ascii="Times New Roman" w:eastAsia="Times New Roman" w:hAnsi="Times New Roman" w:cs="Times New Roman"/>
          <w:iCs/>
          <w:color w:val="000000" w:themeColor="text1"/>
        </w:rPr>
        <w:t>.</w:t>
      </w:r>
      <w:r w:rsidR="00D82D98">
        <w:rPr>
          <w:rFonts w:ascii="Times New Roman" w:eastAsia="Times New Roman" w:hAnsi="Times New Roman" w:cs="Times New Roman"/>
          <w:iCs/>
          <w:color w:val="000000" w:themeColor="text1"/>
        </w:rPr>
        <w:t xml:space="preserve"> </w:t>
      </w:r>
    </w:p>
    <w:p w14:paraId="3CE8883A" w14:textId="77777777" w:rsidR="009165AC" w:rsidRDefault="009165AC" w:rsidP="00D82D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Times New Roman" w:eastAsia="Times New Roman" w:hAnsi="Times New Roman" w:cs="Times New Roman"/>
          <w:iCs/>
          <w:color w:val="000000" w:themeColor="text1"/>
        </w:rPr>
      </w:pPr>
    </w:p>
    <w:p w14:paraId="781453B2" w14:textId="37FE96B6" w:rsidR="00D82D98" w:rsidRDefault="00D82D98" w:rsidP="00D82D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Times New Roman" w:eastAsia="Times New Roman" w:hAnsi="Times New Roman" w:cs="Times New Roman"/>
          <w:iCs/>
          <w:color w:val="000000" w:themeColor="text1"/>
        </w:rPr>
      </w:pPr>
      <w:r w:rsidRPr="0081179D">
        <w:rPr>
          <w:rFonts w:ascii="Times New Roman" w:eastAsia="Times New Roman" w:hAnsi="Times New Roman" w:cs="Times New Roman"/>
          <w:iCs/>
          <w:color w:val="000000" w:themeColor="text1"/>
        </w:rPr>
        <w:t>Treadmill exercise time and stress echocardiography score are presented for the patients who had both pre-randomization and follow-up scores.</w:t>
      </w:r>
      <w:r>
        <w:rPr>
          <w:rFonts w:ascii="Times New Roman" w:eastAsia="Times New Roman" w:hAnsi="Times New Roman" w:cs="Times New Roman"/>
          <w:iCs/>
          <w:color w:val="000000" w:themeColor="text1"/>
        </w:rPr>
        <w:t xml:space="preserve"> </w:t>
      </w:r>
    </w:p>
    <w:p w14:paraId="26F3CAF9" w14:textId="77777777" w:rsidR="00D82D98" w:rsidRDefault="00D82D98" w:rsidP="00D82D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Times New Roman" w:eastAsia="Times New Roman" w:hAnsi="Times New Roman" w:cs="Times New Roman"/>
          <w:iCs/>
          <w:color w:val="000000" w:themeColor="text1"/>
        </w:rPr>
      </w:pPr>
    </w:p>
    <w:p w14:paraId="03BDEAB9" w14:textId="77777777" w:rsidR="009165AC" w:rsidRDefault="00D82D98" w:rsidP="00D82D98">
      <w:pPr>
        <w:jc w:val="both"/>
        <w:rPr>
          <w:rFonts w:ascii="Times New Roman" w:hAnsi="Times New Roman" w:cs="Times New Roman"/>
          <w:color w:val="3F3F3F"/>
          <w:lang w:val="en-GB"/>
        </w:rPr>
      </w:pPr>
      <w:r w:rsidRPr="000603CC">
        <w:rPr>
          <w:rFonts w:ascii="Times New Roman" w:hAnsi="Times New Roman" w:cs="Times New Roman"/>
          <w:color w:val="3F3F3F"/>
          <w:lang w:val="en-GB"/>
        </w:rPr>
        <w:t>The Canadian Cardiovascular Society class ranges from 0 to IV where class 0 denotes no angina and class IV denotes angina at rest.</w:t>
      </w:r>
      <w:r>
        <w:rPr>
          <w:rFonts w:ascii="Times New Roman" w:hAnsi="Times New Roman" w:cs="Times New Roman"/>
          <w:color w:val="3F3F3F"/>
          <w:lang w:val="en-GB"/>
        </w:rPr>
        <w:t xml:space="preserve"> </w:t>
      </w:r>
    </w:p>
    <w:p w14:paraId="085AD52D" w14:textId="77777777" w:rsidR="009165AC" w:rsidRDefault="00D82D98" w:rsidP="00D82D98">
      <w:pPr>
        <w:jc w:val="both"/>
        <w:rPr>
          <w:rFonts w:ascii="Times New Roman" w:hAnsi="Times New Roman" w:cs="Times New Roman"/>
        </w:rPr>
      </w:pPr>
      <w:r w:rsidRPr="000603CC">
        <w:rPr>
          <w:rFonts w:ascii="Times New Roman" w:hAnsi="Times New Roman" w:cs="Times New Roman"/>
        </w:rPr>
        <w:t xml:space="preserve">SAQ scores range from 0 to 100, with higher scores indicating better health status. </w:t>
      </w:r>
    </w:p>
    <w:p w14:paraId="2122631A" w14:textId="6A9BBE84" w:rsidR="00957B22" w:rsidRDefault="00D82D98" w:rsidP="00D82D98">
      <w:pPr>
        <w:jc w:val="both"/>
        <w:rPr>
          <w:rFonts w:ascii="Times New Roman" w:hAnsi="Times New Roman" w:cs="Times New Roman"/>
        </w:rPr>
      </w:pPr>
      <w:r w:rsidRPr="000603CC">
        <w:rPr>
          <w:rFonts w:ascii="Times New Roman" w:hAnsi="Times New Roman" w:cs="Times New Roman"/>
        </w:rPr>
        <w:t>European Quality of Life–5 Dimensions (EQ-5D)</w:t>
      </w:r>
      <w:r w:rsidR="00AD1A00">
        <w:rPr>
          <w:rFonts w:ascii="Times New Roman" w:hAnsi="Times New Roman" w:cs="Times New Roman"/>
        </w:rPr>
        <w:t xml:space="preserve"> descriptive system values range from 0-1, and on the EQ-VAS</w:t>
      </w:r>
      <w:r w:rsidRPr="000603CC">
        <w:rPr>
          <w:rFonts w:ascii="Times New Roman" w:hAnsi="Times New Roman" w:cs="Times New Roman"/>
        </w:rPr>
        <w:t xml:space="preserve"> </w:t>
      </w:r>
      <w:r w:rsidR="0040713A">
        <w:rPr>
          <w:rFonts w:ascii="Times New Roman" w:hAnsi="Times New Roman" w:cs="Times New Roman"/>
        </w:rPr>
        <w:t>values</w:t>
      </w:r>
      <w:r w:rsidRPr="000603CC">
        <w:rPr>
          <w:rFonts w:ascii="Times New Roman" w:hAnsi="Times New Roman" w:cs="Times New Roman"/>
        </w:rPr>
        <w:t xml:space="preserve"> range from 0 to 100, with higher scores indicating better health status.</w:t>
      </w:r>
      <w:r>
        <w:rPr>
          <w:rFonts w:ascii="Times New Roman" w:hAnsi="Times New Roman" w:cs="Times New Roman"/>
        </w:rPr>
        <w:t xml:space="preserve"> </w:t>
      </w:r>
    </w:p>
    <w:p w14:paraId="10BCA84D" w14:textId="258CAF00" w:rsidR="00D82D98" w:rsidRDefault="0040713A" w:rsidP="00D82D98">
      <w:pPr>
        <w:jc w:val="both"/>
        <w:rPr>
          <w:rFonts w:ascii="Times New Roman" w:hAnsi="Times New Roman" w:cs="Times New Roman"/>
        </w:rPr>
      </w:pPr>
      <w:r>
        <w:rPr>
          <w:rFonts w:ascii="Times New Roman" w:hAnsi="Times New Roman" w:cs="Times New Roman"/>
        </w:rPr>
        <w:t>The derivation of the stress echocardiography score has been previously published</w:t>
      </w:r>
      <w:r w:rsidR="0095370E">
        <w:rPr>
          <w:rFonts w:ascii="Times New Roman" w:hAnsi="Times New Roman" w:cs="Times New Roman"/>
        </w:rPr>
        <w:fldChar w:fldCharType="begin"/>
      </w:r>
      <w:r w:rsidR="0095370E">
        <w:rPr>
          <w:rFonts w:ascii="Times New Roman" w:hAnsi="Times New Roman" w:cs="Times New Roman"/>
        </w:rPr>
        <w:instrText xml:space="preserve"> ADDIN ZOTERO_ITEM CSL_CITATION {"citationID":"PGFE6cb7","properties":{"formattedCitation":"\\super 14\\nosupersub{}","plainCitation":"14","noteIndex":0},"citationItems":[{"id":669,"uris":["http://zotero.org/users/9881230/items/TVHKDM3M"],"itemData":{"id":669,"type":"article-journal","abstract":"BACKGROUND: Dobutamine stress echocardiography is widely used to test for ischemia in patients with stable coronary artery disease. In this analysis, we studied the ability of the prerandomization stress echocardiography score to predict the placebo-controlled efficacy of percutaneous coronary intervention (PCI) within the ORBITA trial (Objective Randomised Blinded Investigation With Optimal Medical Therapy of Angioplasty in Stable Angina).\nMETHODS: One hundred eighty-three patients underwent dobutamine stress echocardiography before randomization. The stress echocardiography score is broadly the number of segments abnormal at peak stress, with akinetic segments counting double and dyskinetic segments counting triple. The ability of prerandomization stress echocardiography to predict the placebo-controlled effect of PCI on response variables was tested by using regression modeling.\nRESULTS: At prerandomization, the stress echocardiography score was 1.56±1.77 in the PCI arm (n=98) and 1.61±1.73 in the placebo arm (n=85). There was a detectable interaction between prerandomization stress echocardiography score and the effect of PCI on angina frequency score with a larger placebo-controlled effect in patients with the highest stress echocardiography score (Pinteraction=0.031). With our sample size, we were unable to detect an interaction between stress echocardiography score and any other patient-reported response variables: freedom from angina (Pinteraction=0.116), physical limitation (Pinteraction=0.461), quality of life (Pinteraction=0.689), EuroQOL 5 quality-of-life score (Pinteraction=0.789), or between stress echocardiography score and physician-assessed Canadian Cardiovascular Society angina class (Pinteraction=0.693), and treadmill exercise time (Pinteraction=0.426).\nCONCLUSIONS: The degree of ischemia assessed by dobutamine stress echocardiography predicts the placebo-controlled efficacy of PCI on patient-reported angina frequency. The greater the downstream stress echocardiography abnormality caused by a stenosis, the greater the reduction in symptoms from PCI.\nCLINICAL TRIAL REGISTRATION: URL: https://www.clinicaltrials.gov. Unique identifier: NCT02062593.","container-title":"Circulation","DOI":"10.1161/CIRCULATIONAHA.119.042918","ISSN":"1524-4539","issue":"24","journalAbbreviation":"Circulation","language":"eng","note":"PMID: 31707827\nPMCID: PMC6903430","page":"1971-1980","source":"PubMed","title":"Dobutamine Stress Echocardiography Ischemia as a Predictor of the Placebo-Controlled Efficacy of Percutaneous Coronary Intervention in Stable Coronary Artery Disease: The Stress Echocardiography-Stratified Analysis of ORBITA","title-short":"Dobutamine Stress Echocardiography Ischemia as a Predictor of the Placebo-Controlled Efficacy of Percutaneous Coronary Intervention in Stable Coronary Artery Disease","volume":"140","author":[{"family":"Al-Lamee","given":"Rasha K."},{"family":"Shun-Shin","given":"Matthew J."},{"family":"Howard","given":"James P."},{"family":"Nowbar","given":"Alexandra N."},{"family":"Rajkumar","given":"Christopher"},{"family":"Thompson","given":"David"},{"family":"Sen","given":"Sayan"},{"family":"Nijjer","given":"Sukhjinder"},{"family":"Petraco","given":"Ricardo"},{"family":"Davies","given":"John"},{"family":"Keeble","given":"Thomas"},{"family":"Tang","given":"Kare"},{"family":"Malik","given":"Iqbal"},{"family":"Bual","given":"Nina"},{"family":"Cook","given":"Christopher"},{"family":"Ahmad","given":"Yousif"},{"family":"Seligman","given":"Henry"},{"family":"Sharp","given":"Andrew S. P."},{"family":"Gerber","given":"Robert"},{"family":"Talwar","given":"Suneel"},{"family":"Assomull","given":"Ravi"},{"family":"Cole","given":"Graham"},{"family":"Keenan","given":"Niall G."},{"family":"Kanaganayagam","given":"Gajen"},{"family":"Sehmi","given":"Joban"},{"family":"Wensel","given":"Roland"},{"family":"Harrell","given":"Frank E."},{"family":"Mayet","given":"Jamil"},{"family":"Thom","given":"Simon"},{"family":"Davies","given":"Justin E."},{"family":"Francis","given":"Darrel P."}],"issued":{"date-parts":[["2019",12,10]]}}}],"schema":"https://github.com/citation-style-language/schema/raw/master/csl-citation.json"} </w:instrText>
      </w:r>
      <w:r w:rsidR="0095370E">
        <w:rPr>
          <w:rFonts w:ascii="Times New Roman" w:hAnsi="Times New Roman" w:cs="Times New Roman"/>
        </w:rPr>
        <w:fldChar w:fldCharType="separate"/>
      </w:r>
      <w:r w:rsidR="0095370E" w:rsidRPr="0095370E">
        <w:rPr>
          <w:rFonts w:ascii="Times New Roman" w:hAnsi="Times New Roman" w:cs="Times New Roman"/>
          <w:vertAlign w:val="superscript"/>
        </w:rPr>
        <w:t>14</w:t>
      </w:r>
      <w:r w:rsidR="0095370E">
        <w:rPr>
          <w:rFonts w:ascii="Times New Roman" w:hAnsi="Times New Roman" w:cs="Times New Roman"/>
        </w:rPr>
        <w:fldChar w:fldCharType="end"/>
      </w:r>
    </w:p>
    <w:p w14:paraId="32F99BA4" w14:textId="77777777" w:rsidR="00D82D98" w:rsidRDefault="00D82D98" w:rsidP="00D82D98">
      <w:pPr>
        <w:jc w:val="both"/>
        <w:rPr>
          <w:rFonts w:ascii="Times New Roman" w:hAnsi="Times New Roman" w:cs="Times New Roman"/>
        </w:rPr>
      </w:pPr>
    </w:p>
    <w:p w14:paraId="33CBC942" w14:textId="6AC21702" w:rsidR="00D82D98" w:rsidRDefault="00D82D98" w:rsidP="00D82D98">
      <w:pPr>
        <w:jc w:val="both"/>
        <w:rPr>
          <w:rFonts w:ascii="Times New Roman" w:hAnsi="Times New Roman" w:cs="Times New Roman"/>
          <w:iCs/>
          <w:color w:val="000000" w:themeColor="text1"/>
        </w:rPr>
      </w:pPr>
      <w:r w:rsidRPr="0081179D">
        <w:rPr>
          <w:rFonts w:ascii="Times New Roman" w:hAnsi="Times New Roman" w:cs="Times New Roman"/>
          <w:iCs/>
          <w:color w:val="000000" w:themeColor="text1"/>
        </w:rPr>
        <w:t>*Calculated as SAQ angina frequency of 100.</w:t>
      </w:r>
      <w:r w:rsidRPr="000E5CBB">
        <w:rPr>
          <w:rFonts w:ascii="Times New Roman" w:hAnsi="Times New Roman" w:cs="Times New Roman"/>
          <w:iCs/>
          <w:color w:val="000000" w:themeColor="text1"/>
        </w:rPr>
        <w:t xml:space="preserve"> </w:t>
      </w:r>
    </w:p>
    <w:p w14:paraId="2BF7E733" w14:textId="07516923" w:rsidR="000E5CBB" w:rsidRDefault="000E5CBB" w:rsidP="00D82D98">
      <w:pPr>
        <w:jc w:val="both"/>
        <w:rPr>
          <w:rFonts w:ascii="Times New Roman" w:eastAsia="Times New Roman" w:hAnsi="Times New Roman" w:cs="Times New Roman"/>
          <w:iCs/>
          <w:color w:val="000000" w:themeColor="text1"/>
        </w:rPr>
      </w:pPr>
    </w:p>
    <w:p w14:paraId="652D0FA1" w14:textId="22113E38" w:rsidR="00BC4060" w:rsidRDefault="00BC4060" w:rsidP="00D82D98">
      <w:pPr>
        <w:jc w:val="both"/>
        <w:rPr>
          <w:rFonts w:ascii="Times New Roman" w:eastAsia="Times New Roman" w:hAnsi="Times New Roman" w:cs="Times New Roman"/>
          <w:iCs/>
          <w:color w:val="000000" w:themeColor="text1"/>
        </w:rPr>
      </w:pPr>
      <w:r>
        <w:rPr>
          <w:rFonts w:ascii="Times New Roman" w:eastAsia="Times New Roman" w:hAnsi="Times New Roman" w:cs="Times New Roman"/>
          <w:iCs/>
          <w:color w:val="000000" w:themeColor="text1"/>
        </w:rPr>
        <w:t>For all end</w:t>
      </w:r>
      <w:r w:rsidR="00957B22">
        <w:rPr>
          <w:rFonts w:ascii="Times New Roman" w:eastAsia="Times New Roman" w:hAnsi="Times New Roman" w:cs="Times New Roman"/>
          <w:iCs/>
          <w:color w:val="000000" w:themeColor="text1"/>
        </w:rPr>
        <w:t xml:space="preserve"> </w:t>
      </w:r>
      <w:r>
        <w:rPr>
          <w:rFonts w:ascii="Times New Roman" w:eastAsia="Times New Roman" w:hAnsi="Times New Roman" w:cs="Times New Roman"/>
          <w:iCs/>
          <w:color w:val="000000" w:themeColor="text1"/>
        </w:rPr>
        <w:t>points, the follow up values are derived from their respective models and a typical patient. A typical patient was taken to be the mean patient at baseline for treadmill exercise time and stress echocardiography score, and the median patient for all other end</w:t>
      </w:r>
      <w:r w:rsidR="00957B22">
        <w:rPr>
          <w:rFonts w:ascii="Times New Roman" w:eastAsia="Times New Roman" w:hAnsi="Times New Roman" w:cs="Times New Roman"/>
          <w:iCs/>
          <w:color w:val="000000" w:themeColor="text1"/>
        </w:rPr>
        <w:t xml:space="preserve"> </w:t>
      </w:r>
      <w:r>
        <w:rPr>
          <w:rFonts w:ascii="Times New Roman" w:eastAsia="Times New Roman" w:hAnsi="Times New Roman" w:cs="Times New Roman"/>
          <w:iCs/>
          <w:color w:val="000000" w:themeColor="text1"/>
        </w:rPr>
        <w:t>points.</w:t>
      </w:r>
    </w:p>
    <w:p w14:paraId="6F5DF866" w14:textId="77777777" w:rsidR="00D82D98" w:rsidRDefault="00D82D98" w:rsidP="00D82D98">
      <w:pPr>
        <w:jc w:val="both"/>
        <w:rPr>
          <w:rFonts w:ascii="Times New Roman" w:eastAsia="Times New Roman" w:hAnsi="Times New Roman" w:cs="Times New Roman"/>
          <w:iCs/>
          <w:color w:val="000000" w:themeColor="text1"/>
        </w:rPr>
      </w:pPr>
    </w:p>
    <w:p w14:paraId="319F08E4" w14:textId="1BCB8AE2" w:rsidR="000E5CBB" w:rsidRDefault="00DE661B" w:rsidP="00D82D98">
      <w:pPr>
        <w:jc w:val="both"/>
        <w:rPr>
          <w:rFonts w:ascii="Times New Roman" w:hAnsi="Times New Roman" w:cs="Times New Roman"/>
          <w:iCs/>
        </w:rPr>
      </w:pPr>
      <w:r w:rsidRPr="0081179D">
        <w:rPr>
          <w:rFonts w:ascii="Times New Roman" w:hAnsi="Times New Roman" w:cs="Times New Roman"/>
          <w:iCs/>
        </w:rPr>
        <w:t>The widths of the confidence intervals have not been adjusted for multiplicity. Thus, the confidence intervals should not be used to reject or not reject treatment effects.</w:t>
      </w:r>
      <w:r w:rsidR="001B71FB" w:rsidRPr="0081179D">
        <w:rPr>
          <w:rFonts w:ascii="Times New Roman" w:hAnsi="Times New Roman" w:cs="Times New Roman"/>
          <w:iCs/>
        </w:rPr>
        <w:t xml:space="preserve"> </w:t>
      </w:r>
    </w:p>
    <w:p w14:paraId="4C30A535" w14:textId="77777777" w:rsidR="004051D4" w:rsidRPr="00C210AE" w:rsidRDefault="004051D4" w:rsidP="00C210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color w:val="000000"/>
        </w:rPr>
      </w:pPr>
    </w:p>
    <w:p w14:paraId="27A707D2" w14:textId="77777777" w:rsidR="00CD11B1" w:rsidRDefault="00CD11B1" w:rsidP="00CD11B1">
      <w:pPr>
        <w:rPr>
          <w:rFonts w:ascii="Times New Roman" w:eastAsia="Times New Roman" w:hAnsi="Times New Roman" w:cs="Times New Roman"/>
        </w:rPr>
      </w:pPr>
    </w:p>
    <w:p w14:paraId="36799143" w14:textId="77777777" w:rsidR="00CD11B1" w:rsidRDefault="00CD11B1" w:rsidP="00CD11B1">
      <w:pPr>
        <w:rPr>
          <w:rFonts w:ascii="Times New Roman" w:eastAsia="Times New Roman" w:hAnsi="Times New Roman" w:cs="Times New Roman"/>
        </w:rPr>
      </w:pPr>
    </w:p>
    <w:p w14:paraId="0938ABDE" w14:textId="77777777" w:rsidR="00CD11B1" w:rsidRDefault="00CD11B1" w:rsidP="00CD11B1">
      <w:pPr>
        <w:rPr>
          <w:rFonts w:ascii="Times New Roman" w:eastAsia="Times New Roman" w:hAnsi="Times New Roman" w:cs="Times New Roman"/>
        </w:rPr>
      </w:pPr>
    </w:p>
    <w:p w14:paraId="6803C82B" w14:textId="77777777" w:rsidR="00CD11B1" w:rsidRPr="00CD11B1" w:rsidRDefault="00CD11B1" w:rsidP="00CD11B1">
      <w:pPr>
        <w:rPr>
          <w:rFonts w:ascii="Times New Roman" w:eastAsia="Times New Roman" w:hAnsi="Times New Roman" w:cs="Times New Roman"/>
        </w:rPr>
        <w:sectPr w:rsidR="00CD11B1" w:rsidRPr="00CD11B1">
          <w:pgSz w:w="11909" w:h="16834"/>
          <w:pgMar w:top="1440" w:right="1440" w:bottom="1440" w:left="1440" w:header="720" w:footer="720" w:gutter="0"/>
          <w:cols w:space="720"/>
        </w:sectPr>
      </w:pPr>
    </w:p>
    <w:p w14:paraId="0CBD6E69" w14:textId="0C6DCC19" w:rsidR="00ED4340" w:rsidRPr="004B1C30" w:rsidRDefault="00A728C6">
      <w:pPr>
        <w:jc w:val="both"/>
        <w:rPr>
          <w:rFonts w:ascii="Times New Roman" w:eastAsia="Times New Roman" w:hAnsi="Times New Roman" w:cs="Times New Roman"/>
          <w:b/>
          <w:color w:val="000000" w:themeColor="text1"/>
        </w:rPr>
      </w:pPr>
      <w:r w:rsidRPr="004B1C30">
        <w:rPr>
          <w:rFonts w:ascii="Times New Roman" w:eastAsia="Times New Roman" w:hAnsi="Times New Roman" w:cs="Times New Roman"/>
          <w:b/>
          <w:color w:val="000000" w:themeColor="text1"/>
        </w:rPr>
        <w:lastRenderedPageBreak/>
        <w:t>Figure 1</w:t>
      </w:r>
    </w:p>
    <w:p w14:paraId="5A41797A" w14:textId="77777777" w:rsidR="00ED4340" w:rsidRPr="004B1C30" w:rsidRDefault="00ED4340">
      <w:pPr>
        <w:jc w:val="both"/>
        <w:rPr>
          <w:rFonts w:ascii="Times New Roman" w:eastAsia="Times New Roman" w:hAnsi="Times New Roman" w:cs="Times New Roman"/>
          <w:b/>
          <w:color w:val="000000" w:themeColor="text1"/>
        </w:rPr>
      </w:pPr>
    </w:p>
    <w:p w14:paraId="0EB856BE" w14:textId="77777777" w:rsidR="00ED4340" w:rsidRPr="004B1C30" w:rsidRDefault="00ED4340">
      <w:pPr>
        <w:jc w:val="both"/>
        <w:rPr>
          <w:rFonts w:ascii="Times New Roman" w:eastAsia="Times New Roman" w:hAnsi="Times New Roman" w:cs="Times New Roman"/>
          <w:b/>
          <w:color w:val="000000" w:themeColor="text1"/>
        </w:rPr>
      </w:pPr>
    </w:p>
    <w:p w14:paraId="50E47570" w14:textId="36A9D229" w:rsidR="00ED4340" w:rsidRPr="0081179D" w:rsidRDefault="00A728C6">
      <w:pPr>
        <w:jc w:val="both"/>
        <w:rPr>
          <w:rFonts w:ascii="Times New Roman" w:eastAsia="Times New Roman" w:hAnsi="Times New Roman" w:cs="Times New Roman"/>
          <w:b/>
          <w:iCs/>
          <w:color w:val="000000" w:themeColor="text1"/>
        </w:rPr>
      </w:pPr>
      <w:r w:rsidRPr="0081179D">
        <w:rPr>
          <w:rFonts w:ascii="Times New Roman" w:eastAsia="Times New Roman" w:hAnsi="Times New Roman" w:cs="Times New Roman"/>
          <w:b/>
          <w:iCs/>
          <w:color w:val="000000" w:themeColor="text1"/>
        </w:rPr>
        <w:t xml:space="preserve">Figure 1: Primary outcome of </w:t>
      </w:r>
      <w:r w:rsidR="00D27D68" w:rsidRPr="0081179D">
        <w:rPr>
          <w:rFonts w:ascii="Times New Roman" w:eastAsia="Times New Roman" w:hAnsi="Times New Roman" w:cs="Times New Roman"/>
          <w:b/>
          <w:iCs/>
          <w:color w:val="000000" w:themeColor="text1"/>
        </w:rPr>
        <w:t>a</w:t>
      </w:r>
      <w:r w:rsidR="00241DDE" w:rsidRPr="0081179D">
        <w:rPr>
          <w:rFonts w:ascii="Times New Roman" w:eastAsia="Times New Roman" w:hAnsi="Times New Roman" w:cs="Times New Roman"/>
          <w:b/>
          <w:iCs/>
          <w:color w:val="000000" w:themeColor="text1"/>
        </w:rPr>
        <w:t>ngina symptom score</w:t>
      </w:r>
      <w:r w:rsidRPr="0081179D">
        <w:rPr>
          <w:rFonts w:ascii="Times New Roman" w:eastAsia="Times New Roman" w:hAnsi="Times New Roman" w:cs="Times New Roman"/>
          <w:b/>
          <w:iCs/>
          <w:color w:val="000000" w:themeColor="text1"/>
        </w:rPr>
        <w:t xml:space="preserve"> and its constituents</w:t>
      </w:r>
      <w:r w:rsidR="00257584">
        <w:rPr>
          <w:rFonts w:ascii="Times New Roman" w:eastAsia="Times New Roman" w:hAnsi="Times New Roman" w:cs="Times New Roman"/>
          <w:b/>
          <w:iCs/>
          <w:color w:val="000000" w:themeColor="text1"/>
        </w:rPr>
        <w:t>.</w:t>
      </w:r>
    </w:p>
    <w:p w14:paraId="677A2F4A" w14:textId="1222A37D" w:rsidR="00ED4340" w:rsidRPr="0081179D" w:rsidRDefault="00A728C6">
      <w:pPr>
        <w:jc w:val="both"/>
        <w:rPr>
          <w:rFonts w:ascii="Times New Roman" w:eastAsia="Times New Roman" w:hAnsi="Times New Roman" w:cs="Times New Roman"/>
          <w:iCs/>
          <w:color w:val="000000" w:themeColor="text1"/>
        </w:rPr>
      </w:pPr>
      <w:r w:rsidRPr="0081179D">
        <w:rPr>
          <w:rFonts w:ascii="Times New Roman" w:eastAsia="Times New Roman" w:hAnsi="Times New Roman" w:cs="Times New Roman"/>
          <w:iCs/>
          <w:color w:val="000000" w:themeColor="text1"/>
        </w:rPr>
        <w:t>Panel A shows the individual patient data composition of the primary endpoint (</w:t>
      </w:r>
      <w:r w:rsidR="00D27D68" w:rsidRPr="0081179D">
        <w:rPr>
          <w:rFonts w:ascii="Times New Roman" w:eastAsia="Times New Roman" w:hAnsi="Times New Roman" w:cs="Times New Roman"/>
          <w:iCs/>
          <w:color w:val="000000" w:themeColor="text1"/>
        </w:rPr>
        <w:t>a</w:t>
      </w:r>
      <w:r w:rsidR="00241DDE" w:rsidRPr="0081179D">
        <w:rPr>
          <w:rFonts w:ascii="Times New Roman" w:eastAsia="Times New Roman" w:hAnsi="Times New Roman" w:cs="Times New Roman"/>
          <w:iCs/>
          <w:color w:val="000000" w:themeColor="text1"/>
        </w:rPr>
        <w:t>ngina symptom score</w:t>
      </w:r>
      <w:r w:rsidRPr="0081179D">
        <w:rPr>
          <w:rFonts w:ascii="Times New Roman" w:eastAsia="Times New Roman" w:hAnsi="Times New Roman" w:cs="Times New Roman"/>
          <w:iCs/>
          <w:color w:val="000000" w:themeColor="text1"/>
        </w:rPr>
        <w:t>) stratified by treatment allocation. The method for derivation of the score is depicted below and the overall calculated score is shown next to the colored box. Panel B shows individual patient data of daily angina episodes irrespective of the units of antianginal medication prescribed. Panel C shows the number of units of antianginal medications prescribed for each patient on each day of the trial.</w:t>
      </w:r>
    </w:p>
    <w:p w14:paraId="55750F69" w14:textId="77777777" w:rsidR="00ED4340" w:rsidRPr="004B1C30" w:rsidRDefault="00ED4340">
      <w:pPr>
        <w:jc w:val="both"/>
        <w:rPr>
          <w:rFonts w:ascii="Times New Roman" w:eastAsia="Times New Roman" w:hAnsi="Times New Roman" w:cs="Times New Roman"/>
          <w:b/>
          <w:color w:val="000000" w:themeColor="text1"/>
        </w:rPr>
      </w:pPr>
    </w:p>
    <w:p w14:paraId="06DD0DB5" w14:textId="77777777" w:rsidR="00ED4340" w:rsidRPr="004B1C30" w:rsidRDefault="00ED4340">
      <w:pPr>
        <w:jc w:val="both"/>
        <w:rPr>
          <w:rFonts w:ascii="Times New Roman" w:eastAsia="Times New Roman" w:hAnsi="Times New Roman" w:cs="Times New Roman"/>
          <w:b/>
          <w:color w:val="000000" w:themeColor="text1"/>
        </w:rPr>
      </w:pPr>
    </w:p>
    <w:p w14:paraId="70268B14" w14:textId="25F4F86E" w:rsidR="00386761" w:rsidRPr="0081179D" w:rsidRDefault="00386761">
      <w:pPr>
        <w:jc w:val="both"/>
        <w:rPr>
          <w:rFonts w:ascii="Times New Roman" w:eastAsia="Times New Roman" w:hAnsi="Times New Roman" w:cs="Times New Roman"/>
          <w:b/>
          <w:color w:val="000000" w:themeColor="text1"/>
        </w:rPr>
      </w:pPr>
      <w:r w:rsidRPr="0081179D">
        <w:rPr>
          <w:rFonts w:ascii="Times New Roman" w:eastAsia="Times New Roman" w:hAnsi="Times New Roman" w:cs="Times New Roman"/>
          <w:b/>
          <w:color w:val="000000" w:themeColor="text1"/>
        </w:rPr>
        <w:t xml:space="preserve">Figure </w:t>
      </w:r>
      <w:r w:rsidR="003234A0" w:rsidRPr="0081179D">
        <w:rPr>
          <w:rFonts w:ascii="Times New Roman" w:eastAsia="Times New Roman" w:hAnsi="Times New Roman" w:cs="Times New Roman"/>
          <w:b/>
          <w:color w:val="000000" w:themeColor="text1"/>
        </w:rPr>
        <w:t>2</w:t>
      </w:r>
      <w:r w:rsidRPr="0081179D">
        <w:rPr>
          <w:rFonts w:ascii="Times New Roman" w:eastAsia="Times New Roman" w:hAnsi="Times New Roman" w:cs="Times New Roman"/>
          <w:b/>
          <w:color w:val="000000" w:themeColor="text1"/>
        </w:rPr>
        <w:t xml:space="preserve">: Secondary </w:t>
      </w:r>
      <w:r w:rsidR="00114739">
        <w:rPr>
          <w:rFonts w:ascii="Times New Roman" w:eastAsia="Times New Roman" w:hAnsi="Times New Roman" w:cs="Times New Roman"/>
          <w:b/>
          <w:color w:val="000000" w:themeColor="text1"/>
        </w:rPr>
        <w:t>e</w:t>
      </w:r>
      <w:r w:rsidRPr="0081179D">
        <w:rPr>
          <w:rFonts w:ascii="Times New Roman" w:eastAsia="Times New Roman" w:hAnsi="Times New Roman" w:cs="Times New Roman"/>
          <w:b/>
          <w:color w:val="000000" w:themeColor="text1"/>
        </w:rPr>
        <w:t>nd</w:t>
      </w:r>
      <w:r w:rsidR="00257584">
        <w:rPr>
          <w:rFonts w:ascii="Times New Roman" w:eastAsia="Times New Roman" w:hAnsi="Times New Roman" w:cs="Times New Roman"/>
          <w:b/>
          <w:color w:val="000000" w:themeColor="text1"/>
        </w:rPr>
        <w:t xml:space="preserve"> </w:t>
      </w:r>
      <w:r w:rsidR="00114739">
        <w:rPr>
          <w:rFonts w:ascii="Times New Roman" w:eastAsia="Times New Roman" w:hAnsi="Times New Roman" w:cs="Times New Roman"/>
          <w:b/>
          <w:color w:val="000000" w:themeColor="text1"/>
        </w:rPr>
        <w:t>p</w:t>
      </w:r>
      <w:r w:rsidRPr="0081179D">
        <w:rPr>
          <w:rFonts w:ascii="Times New Roman" w:eastAsia="Times New Roman" w:hAnsi="Times New Roman" w:cs="Times New Roman"/>
          <w:b/>
          <w:color w:val="000000" w:themeColor="text1"/>
        </w:rPr>
        <w:t xml:space="preserve">oints. </w:t>
      </w:r>
    </w:p>
    <w:p w14:paraId="0468AA18" w14:textId="7FA0BDB4" w:rsidR="00386761" w:rsidRPr="0081179D" w:rsidRDefault="00386761">
      <w:pPr>
        <w:jc w:val="both"/>
        <w:rPr>
          <w:rFonts w:ascii="Times New Roman" w:eastAsia="Times New Roman" w:hAnsi="Times New Roman" w:cs="Times New Roman"/>
          <w:bCs/>
          <w:color w:val="000000" w:themeColor="text1"/>
        </w:rPr>
      </w:pPr>
      <w:r w:rsidRPr="0081179D">
        <w:rPr>
          <w:rFonts w:ascii="Times New Roman" w:eastAsia="Times New Roman" w:hAnsi="Times New Roman" w:cs="Times New Roman"/>
          <w:bCs/>
          <w:color w:val="000000" w:themeColor="text1"/>
        </w:rPr>
        <w:t>Panel A shows treadmill exercise at follow</w:t>
      </w:r>
      <w:r w:rsidR="00F81267" w:rsidRPr="0081179D">
        <w:rPr>
          <w:rFonts w:ascii="Times New Roman" w:eastAsia="Times New Roman" w:hAnsi="Times New Roman" w:cs="Times New Roman"/>
          <w:bCs/>
          <w:color w:val="000000" w:themeColor="text1"/>
        </w:rPr>
        <w:t>-</w:t>
      </w:r>
      <w:r w:rsidRPr="0081179D">
        <w:rPr>
          <w:rFonts w:ascii="Times New Roman" w:eastAsia="Times New Roman" w:hAnsi="Times New Roman" w:cs="Times New Roman"/>
          <w:bCs/>
          <w:color w:val="000000" w:themeColor="text1"/>
        </w:rPr>
        <w:t>up stratified by baseline performance</w:t>
      </w:r>
      <w:r w:rsidR="00624A86" w:rsidRPr="0081179D">
        <w:rPr>
          <w:rFonts w:ascii="Times New Roman" w:eastAsia="Times New Roman" w:hAnsi="Times New Roman" w:cs="Times New Roman"/>
          <w:bCs/>
          <w:color w:val="000000" w:themeColor="text1"/>
        </w:rPr>
        <w:t>, with 95% confidence intervals</w:t>
      </w:r>
      <w:r w:rsidRPr="0081179D">
        <w:rPr>
          <w:rFonts w:ascii="Times New Roman" w:eastAsia="Times New Roman" w:hAnsi="Times New Roman" w:cs="Times New Roman"/>
          <w:bCs/>
          <w:color w:val="000000" w:themeColor="text1"/>
        </w:rPr>
        <w:t xml:space="preserve">. ETT </w:t>
      </w:r>
      <w:r w:rsidR="00257584">
        <w:rPr>
          <w:rFonts w:ascii="Times New Roman" w:eastAsia="Times New Roman" w:hAnsi="Times New Roman" w:cs="Times New Roman"/>
          <w:bCs/>
          <w:color w:val="000000" w:themeColor="text1"/>
        </w:rPr>
        <w:t>denotes</w:t>
      </w:r>
      <w:r w:rsidRPr="0081179D">
        <w:rPr>
          <w:rFonts w:ascii="Times New Roman" w:eastAsia="Times New Roman" w:hAnsi="Times New Roman" w:cs="Times New Roman"/>
          <w:bCs/>
          <w:color w:val="000000" w:themeColor="text1"/>
        </w:rPr>
        <w:t xml:space="preserve"> </w:t>
      </w:r>
      <w:r w:rsidR="00257584">
        <w:rPr>
          <w:rFonts w:ascii="Times New Roman" w:eastAsia="Times New Roman" w:hAnsi="Times New Roman" w:cs="Times New Roman"/>
          <w:bCs/>
          <w:color w:val="000000" w:themeColor="text1"/>
        </w:rPr>
        <w:t>e</w:t>
      </w:r>
      <w:r w:rsidRPr="0081179D">
        <w:rPr>
          <w:rFonts w:ascii="Times New Roman" w:eastAsia="Times New Roman" w:hAnsi="Times New Roman" w:cs="Times New Roman"/>
          <w:bCs/>
          <w:color w:val="000000" w:themeColor="text1"/>
        </w:rPr>
        <w:t xml:space="preserve">xercise treadmill time. Panel B shows the distribution of CCS </w:t>
      </w:r>
      <w:r w:rsidR="009E60B5" w:rsidRPr="0081179D">
        <w:rPr>
          <w:rFonts w:ascii="Times New Roman" w:eastAsia="Times New Roman" w:hAnsi="Times New Roman" w:cs="Times New Roman"/>
          <w:bCs/>
          <w:color w:val="000000" w:themeColor="text1"/>
        </w:rPr>
        <w:t>class</w:t>
      </w:r>
      <w:r w:rsidRPr="0081179D">
        <w:rPr>
          <w:rFonts w:ascii="Times New Roman" w:eastAsia="Times New Roman" w:hAnsi="Times New Roman" w:cs="Times New Roman"/>
          <w:bCs/>
          <w:color w:val="000000" w:themeColor="text1"/>
        </w:rPr>
        <w:t xml:space="preserve"> according to treatment group at pre-randomization and follow</w:t>
      </w:r>
      <w:r w:rsidR="00F81267" w:rsidRPr="0081179D">
        <w:rPr>
          <w:rFonts w:ascii="Times New Roman" w:eastAsia="Times New Roman" w:hAnsi="Times New Roman" w:cs="Times New Roman"/>
          <w:bCs/>
          <w:color w:val="000000" w:themeColor="text1"/>
        </w:rPr>
        <w:t>-</w:t>
      </w:r>
      <w:r w:rsidRPr="0081179D">
        <w:rPr>
          <w:rFonts w:ascii="Times New Roman" w:eastAsia="Times New Roman" w:hAnsi="Times New Roman" w:cs="Times New Roman"/>
          <w:bCs/>
          <w:color w:val="000000" w:themeColor="text1"/>
        </w:rPr>
        <w:t xml:space="preserve">up. CCS </w:t>
      </w:r>
      <w:r w:rsidR="00257584">
        <w:rPr>
          <w:rFonts w:ascii="Times New Roman" w:eastAsia="Times New Roman" w:hAnsi="Times New Roman" w:cs="Times New Roman"/>
          <w:bCs/>
          <w:color w:val="000000" w:themeColor="text1"/>
        </w:rPr>
        <w:t xml:space="preserve">denotes </w:t>
      </w:r>
      <w:r w:rsidRPr="0081179D">
        <w:rPr>
          <w:rFonts w:ascii="Times New Roman" w:eastAsia="Times New Roman" w:hAnsi="Times New Roman" w:cs="Times New Roman"/>
          <w:bCs/>
          <w:color w:val="000000" w:themeColor="text1"/>
        </w:rPr>
        <w:t xml:space="preserve">Canadian Cardiovascular Society </w:t>
      </w:r>
      <w:r w:rsidR="00126C94" w:rsidRPr="0081179D">
        <w:rPr>
          <w:rFonts w:ascii="Times New Roman" w:eastAsia="Times New Roman" w:hAnsi="Times New Roman" w:cs="Times New Roman"/>
          <w:bCs/>
          <w:color w:val="000000" w:themeColor="text1"/>
        </w:rPr>
        <w:t>c</w:t>
      </w:r>
      <w:r w:rsidR="009E60B5" w:rsidRPr="0081179D">
        <w:rPr>
          <w:rFonts w:ascii="Times New Roman" w:eastAsia="Times New Roman" w:hAnsi="Times New Roman" w:cs="Times New Roman"/>
          <w:bCs/>
          <w:color w:val="000000" w:themeColor="text1"/>
        </w:rPr>
        <w:t>lass</w:t>
      </w:r>
      <w:r w:rsidRPr="0081179D">
        <w:rPr>
          <w:rFonts w:ascii="Times New Roman" w:eastAsia="Times New Roman" w:hAnsi="Times New Roman" w:cs="Times New Roman"/>
          <w:bCs/>
          <w:color w:val="000000" w:themeColor="text1"/>
        </w:rPr>
        <w:t xml:space="preserve">. </w:t>
      </w:r>
      <w:r w:rsidR="00DE661B" w:rsidRPr="0081179D">
        <w:rPr>
          <w:rFonts w:ascii="Times New Roman" w:hAnsi="Times New Roman" w:cs="Times New Roman"/>
        </w:rPr>
        <w:t>The widths of the confidence intervals have not been adjusted for multiplicity. Thus, the confidence intervals should not be used to reject or not reject treatment effects.</w:t>
      </w:r>
    </w:p>
    <w:sectPr w:rsidR="00386761" w:rsidRPr="0081179D" w:rsidSect="00C210AE">
      <w:pgSz w:w="11909" w:h="16834"/>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4E971" w14:textId="77777777" w:rsidR="002E5954" w:rsidRDefault="002E5954">
      <w:pPr>
        <w:spacing w:line="240" w:lineRule="auto"/>
      </w:pPr>
      <w:r>
        <w:separator/>
      </w:r>
    </w:p>
  </w:endnote>
  <w:endnote w:type="continuationSeparator" w:id="0">
    <w:p w14:paraId="7B78D596" w14:textId="77777777" w:rsidR="002E5954" w:rsidRDefault="002E59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Gungsuh">
    <w:panose1 w:val="02030600000101010101"/>
    <w:charset w:val="81"/>
    <w:family w:val="roman"/>
    <w:pitch w:val="variable"/>
    <w:sig w:usb0="B00002AF" w:usb1="69D77CFB" w:usb2="00000030" w:usb3="00000000" w:csb0="000800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6AE30" w14:textId="77777777" w:rsidR="00ED4340" w:rsidRDefault="00A728C6">
    <w:pPr>
      <w:jc w:val="right"/>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993B7F">
      <w:rPr>
        <w:rFonts w:ascii="Times New Roman" w:eastAsia="Times New Roman" w:hAnsi="Times New Roman" w:cs="Times New Roman"/>
        <w:noProof/>
      </w:rPr>
      <w:t>1</w:t>
    </w:r>
    <w:r>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4FDFF" w14:textId="77777777" w:rsidR="002E5954" w:rsidRDefault="002E5954">
      <w:pPr>
        <w:spacing w:line="240" w:lineRule="auto"/>
      </w:pPr>
      <w:r>
        <w:separator/>
      </w:r>
    </w:p>
  </w:footnote>
  <w:footnote w:type="continuationSeparator" w:id="0">
    <w:p w14:paraId="70589006" w14:textId="77777777" w:rsidR="002E5954" w:rsidRDefault="002E59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7B537" w14:textId="77777777" w:rsidR="00ED4340" w:rsidRDefault="00A728C6">
    <w:pPr>
      <w:rPr>
        <w:rFonts w:ascii="Times New Roman" w:eastAsia="Times New Roman" w:hAnsi="Times New Roman" w:cs="Times New Roman"/>
      </w:rPr>
    </w:pPr>
    <w:r>
      <w:rPr>
        <w:rFonts w:ascii="Times New Roman" w:eastAsia="Times New Roman" w:hAnsi="Times New Roman" w:cs="Times New Roman"/>
      </w:rPr>
      <w:t>ORBITA-2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326A6"/>
    <w:multiLevelType w:val="multilevel"/>
    <w:tmpl w:val="C464B5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108962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340"/>
    <w:rsid w:val="00006D0F"/>
    <w:rsid w:val="0001066B"/>
    <w:rsid w:val="000164C1"/>
    <w:rsid w:val="000310CF"/>
    <w:rsid w:val="000339B9"/>
    <w:rsid w:val="000409BB"/>
    <w:rsid w:val="0004310B"/>
    <w:rsid w:val="00046AB6"/>
    <w:rsid w:val="00052FCD"/>
    <w:rsid w:val="00053461"/>
    <w:rsid w:val="0005426F"/>
    <w:rsid w:val="00072DF3"/>
    <w:rsid w:val="00074180"/>
    <w:rsid w:val="00092BF4"/>
    <w:rsid w:val="000A4059"/>
    <w:rsid w:val="000A53B5"/>
    <w:rsid w:val="000B03A0"/>
    <w:rsid w:val="000C0C41"/>
    <w:rsid w:val="000D2EB0"/>
    <w:rsid w:val="000D45FC"/>
    <w:rsid w:val="000D4711"/>
    <w:rsid w:val="000D534C"/>
    <w:rsid w:val="000D55DB"/>
    <w:rsid w:val="000E5CBB"/>
    <w:rsid w:val="000E71D2"/>
    <w:rsid w:val="00107CF2"/>
    <w:rsid w:val="0011406E"/>
    <w:rsid w:val="00114688"/>
    <w:rsid w:val="00114739"/>
    <w:rsid w:val="00122A87"/>
    <w:rsid w:val="00124504"/>
    <w:rsid w:val="00126C94"/>
    <w:rsid w:val="00137F59"/>
    <w:rsid w:val="00146E6D"/>
    <w:rsid w:val="0015027E"/>
    <w:rsid w:val="0015521A"/>
    <w:rsid w:val="00157031"/>
    <w:rsid w:val="00162BE1"/>
    <w:rsid w:val="001645C6"/>
    <w:rsid w:val="001A066F"/>
    <w:rsid w:val="001A107A"/>
    <w:rsid w:val="001A42C9"/>
    <w:rsid w:val="001A490E"/>
    <w:rsid w:val="001A52EC"/>
    <w:rsid w:val="001A6554"/>
    <w:rsid w:val="001A67B9"/>
    <w:rsid w:val="001B2491"/>
    <w:rsid w:val="001B35E8"/>
    <w:rsid w:val="001B49B5"/>
    <w:rsid w:val="001B71FB"/>
    <w:rsid w:val="001C458D"/>
    <w:rsid w:val="001D05B1"/>
    <w:rsid w:val="001D2949"/>
    <w:rsid w:val="001D6FB2"/>
    <w:rsid w:val="001F3643"/>
    <w:rsid w:val="001F3CA3"/>
    <w:rsid w:val="001F43A7"/>
    <w:rsid w:val="001F4816"/>
    <w:rsid w:val="002040FB"/>
    <w:rsid w:val="00204716"/>
    <w:rsid w:val="002058E0"/>
    <w:rsid w:val="00216795"/>
    <w:rsid w:val="00216925"/>
    <w:rsid w:val="00217230"/>
    <w:rsid w:val="0021794F"/>
    <w:rsid w:val="0022042A"/>
    <w:rsid w:val="002241F8"/>
    <w:rsid w:val="00226413"/>
    <w:rsid w:val="00233AE8"/>
    <w:rsid w:val="00233F17"/>
    <w:rsid w:val="00233F67"/>
    <w:rsid w:val="00235635"/>
    <w:rsid w:val="0024094B"/>
    <w:rsid w:val="00241DD2"/>
    <w:rsid w:val="00241DDE"/>
    <w:rsid w:val="00245DA7"/>
    <w:rsid w:val="00250FA1"/>
    <w:rsid w:val="002525E4"/>
    <w:rsid w:val="00257584"/>
    <w:rsid w:val="0026141C"/>
    <w:rsid w:val="002627E0"/>
    <w:rsid w:val="0026769A"/>
    <w:rsid w:val="002845B5"/>
    <w:rsid w:val="00286AD6"/>
    <w:rsid w:val="00297327"/>
    <w:rsid w:val="00297508"/>
    <w:rsid w:val="00297F3F"/>
    <w:rsid w:val="002A003A"/>
    <w:rsid w:val="002A4ED7"/>
    <w:rsid w:val="002B1358"/>
    <w:rsid w:val="002B7D3C"/>
    <w:rsid w:val="002C121A"/>
    <w:rsid w:val="002C1CA0"/>
    <w:rsid w:val="002D0AB0"/>
    <w:rsid w:val="002D14A8"/>
    <w:rsid w:val="002E3A00"/>
    <w:rsid w:val="002E4850"/>
    <w:rsid w:val="002E5954"/>
    <w:rsid w:val="002F0F1C"/>
    <w:rsid w:val="002F2B74"/>
    <w:rsid w:val="00300F26"/>
    <w:rsid w:val="003071FC"/>
    <w:rsid w:val="003113C1"/>
    <w:rsid w:val="00312E35"/>
    <w:rsid w:val="0031324F"/>
    <w:rsid w:val="00313EA9"/>
    <w:rsid w:val="00316CC7"/>
    <w:rsid w:val="003234A0"/>
    <w:rsid w:val="00324F41"/>
    <w:rsid w:val="003268D4"/>
    <w:rsid w:val="0033305B"/>
    <w:rsid w:val="003343A5"/>
    <w:rsid w:val="00336E24"/>
    <w:rsid w:val="0034263C"/>
    <w:rsid w:val="0034645E"/>
    <w:rsid w:val="00352979"/>
    <w:rsid w:val="003551F8"/>
    <w:rsid w:val="003710A0"/>
    <w:rsid w:val="003725E4"/>
    <w:rsid w:val="00380E7D"/>
    <w:rsid w:val="0038130C"/>
    <w:rsid w:val="00383287"/>
    <w:rsid w:val="00386761"/>
    <w:rsid w:val="003A341F"/>
    <w:rsid w:val="003B171E"/>
    <w:rsid w:val="003B4A48"/>
    <w:rsid w:val="003B4CDD"/>
    <w:rsid w:val="003C263B"/>
    <w:rsid w:val="003C43F0"/>
    <w:rsid w:val="003D33EA"/>
    <w:rsid w:val="003E0AF6"/>
    <w:rsid w:val="003E7135"/>
    <w:rsid w:val="003F2040"/>
    <w:rsid w:val="004051D4"/>
    <w:rsid w:val="0040713A"/>
    <w:rsid w:val="00416392"/>
    <w:rsid w:val="0041698F"/>
    <w:rsid w:val="004257C9"/>
    <w:rsid w:val="00434594"/>
    <w:rsid w:val="004428B9"/>
    <w:rsid w:val="00443A61"/>
    <w:rsid w:val="00446EF2"/>
    <w:rsid w:val="00451CA5"/>
    <w:rsid w:val="00453320"/>
    <w:rsid w:val="00454EEA"/>
    <w:rsid w:val="00466187"/>
    <w:rsid w:val="0047199A"/>
    <w:rsid w:val="00481228"/>
    <w:rsid w:val="00481A9D"/>
    <w:rsid w:val="00483F25"/>
    <w:rsid w:val="004859C4"/>
    <w:rsid w:val="0048760F"/>
    <w:rsid w:val="0049246B"/>
    <w:rsid w:val="004A3277"/>
    <w:rsid w:val="004A643B"/>
    <w:rsid w:val="004B0EE4"/>
    <w:rsid w:val="004B10F5"/>
    <w:rsid w:val="004B1C30"/>
    <w:rsid w:val="004B3A06"/>
    <w:rsid w:val="004B3E8C"/>
    <w:rsid w:val="004B49EF"/>
    <w:rsid w:val="004C7131"/>
    <w:rsid w:val="004E247B"/>
    <w:rsid w:val="004F315C"/>
    <w:rsid w:val="00500EF1"/>
    <w:rsid w:val="00500F83"/>
    <w:rsid w:val="00502E7F"/>
    <w:rsid w:val="00507762"/>
    <w:rsid w:val="00511292"/>
    <w:rsid w:val="005117D0"/>
    <w:rsid w:val="00514396"/>
    <w:rsid w:val="00517C00"/>
    <w:rsid w:val="00521CAC"/>
    <w:rsid w:val="00522437"/>
    <w:rsid w:val="00524297"/>
    <w:rsid w:val="0053389B"/>
    <w:rsid w:val="005459BB"/>
    <w:rsid w:val="00546E70"/>
    <w:rsid w:val="005470C0"/>
    <w:rsid w:val="00550605"/>
    <w:rsid w:val="0055150C"/>
    <w:rsid w:val="0055616E"/>
    <w:rsid w:val="00563B39"/>
    <w:rsid w:val="00565118"/>
    <w:rsid w:val="00566943"/>
    <w:rsid w:val="00567BE5"/>
    <w:rsid w:val="00570354"/>
    <w:rsid w:val="005762D8"/>
    <w:rsid w:val="00582A3F"/>
    <w:rsid w:val="005862A9"/>
    <w:rsid w:val="005967AD"/>
    <w:rsid w:val="005A0ADD"/>
    <w:rsid w:val="005A3B36"/>
    <w:rsid w:val="005C0663"/>
    <w:rsid w:val="005C26FB"/>
    <w:rsid w:val="005C486E"/>
    <w:rsid w:val="005C79C3"/>
    <w:rsid w:val="005D724C"/>
    <w:rsid w:val="005E3D99"/>
    <w:rsid w:val="005F05F0"/>
    <w:rsid w:val="005F3D19"/>
    <w:rsid w:val="00606F05"/>
    <w:rsid w:val="006150D4"/>
    <w:rsid w:val="00621891"/>
    <w:rsid w:val="00624A86"/>
    <w:rsid w:val="00625C01"/>
    <w:rsid w:val="00625C1B"/>
    <w:rsid w:val="00626321"/>
    <w:rsid w:val="006353C5"/>
    <w:rsid w:val="0063737E"/>
    <w:rsid w:val="00640679"/>
    <w:rsid w:val="006475F1"/>
    <w:rsid w:val="00651E59"/>
    <w:rsid w:val="00655E8C"/>
    <w:rsid w:val="00660C43"/>
    <w:rsid w:val="006713D8"/>
    <w:rsid w:val="00673F85"/>
    <w:rsid w:val="00677928"/>
    <w:rsid w:val="00686D8B"/>
    <w:rsid w:val="006949A7"/>
    <w:rsid w:val="0069528F"/>
    <w:rsid w:val="006A4E64"/>
    <w:rsid w:val="006A731D"/>
    <w:rsid w:val="006B2FCF"/>
    <w:rsid w:val="006B352E"/>
    <w:rsid w:val="006B6232"/>
    <w:rsid w:val="006D1210"/>
    <w:rsid w:val="006D69D0"/>
    <w:rsid w:val="006D710E"/>
    <w:rsid w:val="006E2D21"/>
    <w:rsid w:val="006E519A"/>
    <w:rsid w:val="006F6DD0"/>
    <w:rsid w:val="006F7922"/>
    <w:rsid w:val="0070465A"/>
    <w:rsid w:val="00710114"/>
    <w:rsid w:val="00711492"/>
    <w:rsid w:val="00715638"/>
    <w:rsid w:val="00720405"/>
    <w:rsid w:val="007268F9"/>
    <w:rsid w:val="00732CC7"/>
    <w:rsid w:val="00746282"/>
    <w:rsid w:val="00755152"/>
    <w:rsid w:val="0075703C"/>
    <w:rsid w:val="007604EB"/>
    <w:rsid w:val="0076563D"/>
    <w:rsid w:val="007723C4"/>
    <w:rsid w:val="00780524"/>
    <w:rsid w:val="007806A1"/>
    <w:rsid w:val="00782975"/>
    <w:rsid w:val="00783B92"/>
    <w:rsid w:val="00795B33"/>
    <w:rsid w:val="007A1938"/>
    <w:rsid w:val="007B0F93"/>
    <w:rsid w:val="007B36C5"/>
    <w:rsid w:val="007B55D8"/>
    <w:rsid w:val="007C292E"/>
    <w:rsid w:val="007C3F83"/>
    <w:rsid w:val="007D40CA"/>
    <w:rsid w:val="007E0BDA"/>
    <w:rsid w:val="007E6E30"/>
    <w:rsid w:val="007E6EF9"/>
    <w:rsid w:val="007F12D9"/>
    <w:rsid w:val="007F1B8F"/>
    <w:rsid w:val="007F6CEA"/>
    <w:rsid w:val="007F7E09"/>
    <w:rsid w:val="0081179D"/>
    <w:rsid w:val="00814550"/>
    <w:rsid w:val="00825B3E"/>
    <w:rsid w:val="008312F8"/>
    <w:rsid w:val="00836179"/>
    <w:rsid w:val="00837F41"/>
    <w:rsid w:val="00840555"/>
    <w:rsid w:val="00844CEE"/>
    <w:rsid w:val="008466ED"/>
    <w:rsid w:val="00847D71"/>
    <w:rsid w:val="00850DD3"/>
    <w:rsid w:val="00851643"/>
    <w:rsid w:val="00860487"/>
    <w:rsid w:val="00860858"/>
    <w:rsid w:val="00871A25"/>
    <w:rsid w:val="0087286E"/>
    <w:rsid w:val="00872C68"/>
    <w:rsid w:val="00877CF4"/>
    <w:rsid w:val="00877FD7"/>
    <w:rsid w:val="00880BB9"/>
    <w:rsid w:val="00882E8E"/>
    <w:rsid w:val="00883397"/>
    <w:rsid w:val="00894979"/>
    <w:rsid w:val="00897475"/>
    <w:rsid w:val="008B1524"/>
    <w:rsid w:val="008B4C45"/>
    <w:rsid w:val="008B7B37"/>
    <w:rsid w:val="008C45C2"/>
    <w:rsid w:val="008D7BA2"/>
    <w:rsid w:val="008F1C4C"/>
    <w:rsid w:val="008F7C90"/>
    <w:rsid w:val="00900B95"/>
    <w:rsid w:val="009165AC"/>
    <w:rsid w:val="009179FF"/>
    <w:rsid w:val="0092608D"/>
    <w:rsid w:val="00930209"/>
    <w:rsid w:val="009306C4"/>
    <w:rsid w:val="00931FB3"/>
    <w:rsid w:val="00937BB9"/>
    <w:rsid w:val="0094223D"/>
    <w:rsid w:val="009462CF"/>
    <w:rsid w:val="0095042C"/>
    <w:rsid w:val="00950A11"/>
    <w:rsid w:val="00950C46"/>
    <w:rsid w:val="0095370E"/>
    <w:rsid w:val="00954E56"/>
    <w:rsid w:val="00957012"/>
    <w:rsid w:val="00957B22"/>
    <w:rsid w:val="00967A8E"/>
    <w:rsid w:val="00983B12"/>
    <w:rsid w:val="00985362"/>
    <w:rsid w:val="00990665"/>
    <w:rsid w:val="009924FD"/>
    <w:rsid w:val="00992C95"/>
    <w:rsid w:val="00993B7F"/>
    <w:rsid w:val="00995FC5"/>
    <w:rsid w:val="00996998"/>
    <w:rsid w:val="009974F3"/>
    <w:rsid w:val="009B3BA5"/>
    <w:rsid w:val="009B52C9"/>
    <w:rsid w:val="009C6C72"/>
    <w:rsid w:val="009E5C8F"/>
    <w:rsid w:val="009E60B5"/>
    <w:rsid w:val="009E7BAB"/>
    <w:rsid w:val="009F2CEA"/>
    <w:rsid w:val="009F3607"/>
    <w:rsid w:val="00A020A7"/>
    <w:rsid w:val="00A02A36"/>
    <w:rsid w:val="00A03030"/>
    <w:rsid w:val="00A05C87"/>
    <w:rsid w:val="00A067DD"/>
    <w:rsid w:val="00A142F6"/>
    <w:rsid w:val="00A149C0"/>
    <w:rsid w:val="00A14D74"/>
    <w:rsid w:val="00A15546"/>
    <w:rsid w:val="00A214DE"/>
    <w:rsid w:val="00A333B6"/>
    <w:rsid w:val="00A34430"/>
    <w:rsid w:val="00A3470A"/>
    <w:rsid w:val="00A45531"/>
    <w:rsid w:val="00A61724"/>
    <w:rsid w:val="00A63632"/>
    <w:rsid w:val="00A671DC"/>
    <w:rsid w:val="00A70038"/>
    <w:rsid w:val="00A700CE"/>
    <w:rsid w:val="00A70808"/>
    <w:rsid w:val="00A728C6"/>
    <w:rsid w:val="00A73E96"/>
    <w:rsid w:val="00A754B0"/>
    <w:rsid w:val="00A765D8"/>
    <w:rsid w:val="00A77892"/>
    <w:rsid w:val="00A847AD"/>
    <w:rsid w:val="00A96859"/>
    <w:rsid w:val="00A968CB"/>
    <w:rsid w:val="00AA13B0"/>
    <w:rsid w:val="00AB5A77"/>
    <w:rsid w:val="00AC3B6D"/>
    <w:rsid w:val="00AC5F72"/>
    <w:rsid w:val="00AD1A00"/>
    <w:rsid w:val="00AD38F9"/>
    <w:rsid w:val="00AD442B"/>
    <w:rsid w:val="00AD5F94"/>
    <w:rsid w:val="00AE38F6"/>
    <w:rsid w:val="00AE3AC9"/>
    <w:rsid w:val="00AE3FE4"/>
    <w:rsid w:val="00AE50A4"/>
    <w:rsid w:val="00AF0009"/>
    <w:rsid w:val="00AF4E04"/>
    <w:rsid w:val="00B04E14"/>
    <w:rsid w:val="00B07CB2"/>
    <w:rsid w:val="00B11054"/>
    <w:rsid w:val="00B12838"/>
    <w:rsid w:val="00B21E20"/>
    <w:rsid w:val="00B24481"/>
    <w:rsid w:val="00B247F9"/>
    <w:rsid w:val="00B24F46"/>
    <w:rsid w:val="00B42AE6"/>
    <w:rsid w:val="00B46DF2"/>
    <w:rsid w:val="00B62FFF"/>
    <w:rsid w:val="00B64137"/>
    <w:rsid w:val="00B73363"/>
    <w:rsid w:val="00B80227"/>
    <w:rsid w:val="00B92134"/>
    <w:rsid w:val="00B9518E"/>
    <w:rsid w:val="00B968F7"/>
    <w:rsid w:val="00B97363"/>
    <w:rsid w:val="00BA12FC"/>
    <w:rsid w:val="00BA35EF"/>
    <w:rsid w:val="00BB0D32"/>
    <w:rsid w:val="00BB3F4D"/>
    <w:rsid w:val="00BC01A4"/>
    <w:rsid w:val="00BC0ED1"/>
    <w:rsid w:val="00BC33ED"/>
    <w:rsid w:val="00BC3804"/>
    <w:rsid w:val="00BC39BB"/>
    <w:rsid w:val="00BC4060"/>
    <w:rsid w:val="00BC4065"/>
    <w:rsid w:val="00BC6985"/>
    <w:rsid w:val="00BC7773"/>
    <w:rsid w:val="00BE2931"/>
    <w:rsid w:val="00BE4701"/>
    <w:rsid w:val="00BE71C5"/>
    <w:rsid w:val="00BF0642"/>
    <w:rsid w:val="00BF0A40"/>
    <w:rsid w:val="00BF3FD3"/>
    <w:rsid w:val="00BF62E3"/>
    <w:rsid w:val="00C01F9E"/>
    <w:rsid w:val="00C02D62"/>
    <w:rsid w:val="00C11842"/>
    <w:rsid w:val="00C13F4A"/>
    <w:rsid w:val="00C16501"/>
    <w:rsid w:val="00C210AE"/>
    <w:rsid w:val="00C32C01"/>
    <w:rsid w:val="00C50736"/>
    <w:rsid w:val="00C61958"/>
    <w:rsid w:val="00C62117"/>
    <w:rsid w:val="00C661B2"/>
    <w:rsid w:val="00C71177"/>
    <w:rsid w:val="00C7124B"/>
    <w:rsid w:val="00C74C0A"/>
    <w:rsid w:val="00C75345"/>
    <w:rsid w:val="00C7717A"/>
    <w:rsid w:val="00C836D8"/>
    <w:rsid w:val="00C8613C"/>
    <w:rsid w:val="00C95EE7"/>
    <w:rsid w:val="00C967CD"/>
    <w:rsid w:val="00CA056E"/>
    <w:rsid w:val="00CA6B15"/>
    <w:rsid w:val="00CA7FE4"/>
    <w:rsid w:val="00CB099C"/>
    <w:rsid w:val="00CB4D81"/>
    <w:rsid w:val="00CC05F0"/>
    <w:rsid w:val="00CC5319"/>
    <w:rsid w:val="00CD11B1"/>
    <w:rsid w:val="00CD2D3F"/>
    <w:rsid w:val="00CD402E"/>
    <w:rsid w:val="00CD4846"/>
    <w:rsid w:val="00CE0C6F"/>
    <w:rsid w:val="00CE1B3B"/>
    <w:rsid w:val="00CF3A53"/>
    <w:rsid w:val="00D0075A"/>
    <w:rsid w:val="00D030EF"/>
    <w:rsid w:val="00D03EA8"/>
    <w:rsid w:val="00D0688F"/>
    <w:rsid w:val="00D0789B"/>
    <w:rsid w:val="00D11A35"/>
    <w:rsid w:val="00D14629"/>
    <w:rsid w:val="00D16DD0"/>
    <w:rsid w:val="00D22AAD"/>
    <w:rsid w:val="00D22BE5"/>
    <w:rsid w:val="00D24855"/>
    <w:rsid w:val="00D256D5"/>
    <w:rsid w:val="00D26CB5"/>
    <w:rsid w:val="00D27D68"/>
    <w:rsid w:val="00D44584"/>
    <w:rsid w:val="00D47F0C"/>
    <w:rsid w:val="00D6217B"/>
    <w:rsid w:val="00D6335D"/>
    <w:rsid w:val="00D64023"/>
    <w:rsid w:val="00D70AB0"/>
    <w:rsid w:val="00D727D7"/>
    <w:rsid w:val="00D729D4"/>
    <w:rsid w:val="00D767E0"/>
    <w:rsid w:val="00D82D98"/>
    <w:rsid w:val="00D838CF"/>
    <w:rsid w:val="00D85190"/>
    <w:rsid w:val="00D86C78"/>
    <w:rsid w:val="00DA62CD"/>
    <w:rsid w:val="00DB3939"/>
    <w:rsid w:val="00DC0D13"/>
    <w:rsid w:val="00DC4C9E"/>
    <w:rsid w:val="00DC4D1A"/>
    <w:rsid w:val="00DC4E93"/>
    <w:rsid w:val="00DE40BC"/>
    <w:rsid w:val="00DE6239"/>
    <w:rsid w:val="00DE661B"/>
    <w:rsid w:val="00DE7F77"/>
    <w:rsid w:val="00DF0B3F"/>
    <w:rsid w:val="00DF1798"/>
    <w:rsid w:val="00DF33E0"/>
    <w:rsid w:val="00E11E8E"/>
    <w:rsid w:val="00E12669"/>
    <w:rsid w:val="00E13D0C"/>
    <w:rsid w:val="00E21904"/>
    <w:rsid w:val="00E24EAF"/>
    <w:rsid w:val="00E26129"/>
    <w:rsid w:val="00E30C6F"/>
    <w:rsid w:val="00E34FC3"/>
    <w:rsid w:val="00E4355C"/>
    <w:rsid w:val="00E47350"/>
    <w:rsid w:val="00E53A0C"/>
    <w:rsid w:val="00E65F70"/>
    <w:rsid w:val="00E75A88"/>
    <w:rsid w:val="00E774B6"/>
    <w:rsid w:val="00E805DF"/>
    <w:rsid w:val="00E82781"/>
    <w:rsid w:val="00E86BBB"/>
    <w:rsid w:val="00E91C25"/>
    <w:rsid w:val="00E947CD"/>
    <w:rsid w:val="00EA01E7"/>
    <w:rsid w:val="00EA10CE"/>
    <w:rsid w:val="00EA3E9C"/>
    <w:rsid w:val="00EA7FAB"/>
    <w:rsid w:val="00EB15A2"/>
    <w:rsid w:val="00EB1E9F"/>
    <w:rsid w:val="00EB29E6"/>
    <w:rsid w:val="00EB366B"/>
    <w:rsid w:val="00EB40D7"/>
    <w:rsid w:val="00EB50BB"/>
    <w:rsid w:val="00EB5954"/>
    <w:rsid w:val="00EC0982"/>
    <w:rsid w:val="00EC40E9"/>
    <w:rsid w:val="00EC5C3C"/>
    <w:rsid w:val="00EC63BD"/>
    <w:rsid w:val="00ED4340"/>
    <w:rsid w:val="00EE2135"/>
    <w:rsid w:val="00EE2475"/>
    <w:rsid w:val="00EE3C99"/>
    <w:rsid w:val="00EE51B0"/>
    <w:rsid w:val="00EF205A"/>
    <w:rsid w:val="00EF2804"/>
    <w:rsid w:val="00EF34FA"/>
    <w:rsid w:val="00EF7510"/>
    <w:rsid w:val="00F00512"/>
    <w:rsid w:val="00F06DF5"/>
    <w:rsid w:val="00F14D30"/>
    <w:rsid w:val="00F20093"/>
    <w:rsid w:val="00F21D43"/>
    <w:rsid w:val="00F253C0"/>
    <w:rsid w:val="00F32FA7"/>
    <w:rsid w:val="00F41B93"/>
    <w:rsid w:val="00F4687A"/>
    <w:rsid w:val="00F6537F"/>
    <w:rsid w:val="00F702B3"/>
    <w:rsid w:val="00F736AB"/>
    <w:rsid w:val="00F81267"/>
    <w:rsid w:val="00F84DD1"/>
    <w:rsid w:val="00F926D0"/>
    <w:rsid w:val="00F92BE2"/>
    <w:rsid w:val="00F93010"/>
    <w:rsid w:val="00F97446"/>
    <w:rsid w:val="00FA2C11"/>
    <w:rsid w:val="00FA7E16"/>
    <w:rsid w:val="00FB09C3"/>
    <w:rsid w:val="00FB345A"/>
    <w:rsid w:val="00FB60E2"/>
    <w:rsid w:val="00FC224B"/>
    <w:rsid w:val="00FD1C36"/>
    <w:rsid w:val="00FE3106"/>
    <w:rsid w:val="00FE384F"/>
    <w:rsid w:val="00FE3C42"/>
    <w:rsid w:val="00FE4C8B"/>
    <w:rsid w:val="00FE5F4A"/>
    <w:rsid w:val="00FF2691"/>
    <w:rsid w:val="00FF2735"/>
    <w:rsid w:val="00FF3D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F5450"/>
  <w15:docId w15:val="{A7E0E4CC-1AB4-994A-80A0-770113056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0">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ibliography">
    <w:name w:val="Bibliography"/>
    <w:basedOn w:val="Normal"/>
    <w:next w:val="Normal"/>
    <w:uiPriority w:val="37"/>
    <w:unhideWhenUsed/>
    <w:rsid w:val="007E6E30"/>
    <w:pPr>
      <w:tabs>
        <w:tab w:val="left" w:pos="500"/>
      </w:tabs>
      <w:spacing w:after="240" w:line="240" w:lineRule="auto"/>
      <w:ind w:left="504" w:hanging="504"/>
    </w:pPr>
  </w:style>
  <w:style w:type="paragraph" w:styleId="Revision">
    <w:name w:val="Revision"/>
    <w:hidden/>
    <w:uiPriority w:val="99"/>
    <w:semiHidden/>
    <w:rsid w:val="00EE2135"/>
    <w:pPr>
      <w:spacing w:line="240" w:lineRule="auto"/>
    </w:pPr>
  </w:style>
  <w:style w:type="paragraph" w:styleId="Header">
    <w:name w:val="header"/>
    <w:basedOn w:val="Normal"/>
    <w:link w:val="HeaderChar"/>
    <w:uiPriority w:val="99"/>
    <w:unhideWhenUsed/>
    <w:rsid w:val="0047199A"/>
    <w:pPr>
      <w:tabs>
        <w:tab w:val="center" w:pos="4513"/>
        <w:tab w:val="right" w:pos="9026"/>
      </w:tabs>
      <w:spacing w:line="240" w:lineRule="auto"/>
    </w:pPr>
  </w:style>
  <w:style w:type="character" w:customStyle="1" w:styleId="HeaderChar">
    <w:name w:val="Header Char"/>
    <w:basedOn w:val="DefaultParagraphFont"/>
    <w:link w:val="Header"/>
    <w:uiPriority w:val="99"/>
    <w:rsid w:val="0047199A"/>
  </w:style>
  <w:style w:type="paragraph" w:styleId="Footer">
    <w:name w:val="footer"/>
    <w:basedOn w:val="Normal"/>
    <w:link w:val="FooterChar"/>
    <w:uiPriority w:val="99"/>
    <w:unhideWhenUsed/>
    <w:rsid w:val="0047199A"/>
    <w:pPr>
      <w:tabs>
        <w:tab w:val="center" w:pos="4513"/>
        <w:tab w:val="right" w:pos="9026"/>
      </w:tabs>
      <w:spacing w:line="240" w:lineRule="auto"/>
    </w:pPr>
  </w:style>
  <w:style w:type="character" w:customStyle="1" w:styleId="FooterChar">
    <w:name w:val="Footer Char"/>
    <w:basedOn w:val="DefaultParagraphFont"/>
    <w:link w:val="Footer"/>
    <w:uiPriority w:val="99"/>
    <w:rsid w:val="0047199A"/>
  </w:style>
  <w:style w:type="paragraph" w:customStyle="1" w:styleId="xmsolistparagraph">
    <w:name w:val="x_msolistparagraph"/>
    <w:basedOn w:val="Normal"/>
    <w:rsid w:val="00D727D7"/>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NormalWeb">
    <w:name w:val="Normal (Web)"/>
    <w:basedOn w:val="Normal"/>
    <w:uiPriority w:val="99"/>
    <w:unhideWhenUsed/>
    <w:rsid w:val="00566943"/>
    <w:pPr>
      <w:spacing w:before="100" w:beforeAutospacing="1" w:after="100" w:afterAutospacing="1" w:line="240" w:lineRule="auto"/>
    </w:pPr>
    <w:rPr>
      <w:rFonts w:ascii="Times New Roman" w:eastAsia="Times New Roman" w:hAnsi="Times New Roman" w:cs="Times New Roman"/>
      <w:sz w:val="24"/>
      <w:szCs w:val="24"/>
      <w:lang w:val="en-GB"/>
    </w:rPr>
  </w:style>
  <w:style w:type="table" w:styleId="TableGrid">
    <w:name w:val="Table Grid"/>
    <w:basedOn w:val="TableNormal"/>
    <w:uiPriority w:val="39"/>
    <w:rsid w:val="005967AD"/>
    <w:pPr>
      <w:spacing w:line="240" w:lineRule="auto"/>
    </w:pPr>
    <w:rPr>
      <w:rFonts w:asciiTheme="minorHAnsi" w:eastAsiaTheme="minorHAnsi" w:hAnsiTheme="minorHAnsi" w:cstheme="minorBidi"/>
      <w:kern w:val="2"/>
      <w:sz w:val="24"/>
      <w:szCs w:val="24"/>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502E7F"/>
    <w:rPr>
      <w:rFonts w:ascii="Calibri" w:hAnsi="Calibri" w:cs="Calibri"/>
      <w:color w:val="0070C0"/>
      <w:sz w:val="22"/>
      <w:szCs w:val="22"/>
    </w:rPr>
  </w:style>
  <w:style w:type="paragraph" w:styleId="CommentSubject">
    <w:name w:val="annotation subject"/>
    <w:basedOn w:val="CommentText"/>
    <w:next w:val="CommentText"/>
    <w:link w:val="CommentSubjectChar"/>
    <w:uiPriority w:val="99"/>
    <w:semiHidden/>
    <w:unhideWhenUsed/>
    <w:rsid w:val="00EB1E9F"/>
    <w:rPr>
      <w:b/>
      <w:bCs/>
    </w:rPr>
  </w:style>
  <w:style w:type="character" w:customStyle="1" w:styleId="CommentSubjectChar">
    <w:name w:val="Comment Subject Char"/>
    <w:basedOn w:val="CommentTextChar"/>
    <w:link w:val="CommentSubject"/>
    <w:uiPriority w:val="99"/>
    <w:semiHidden/>
    <w:rsid w:val="00EB1E9F"/>
    <w:rPr>
      <w:b/>
      <w:bCs/>
      <w:sz w:val="20"/>
      <w:szCs w:val="20"/>
    </w:rPr>
  </w:style>
  <w:style w:type="character" w:styleId="Hyperlink">
    <w:name w:val="Hyperlink"/>
    <w:basedOn w:val="DefaultParagraphFont"/>
    <w:uiPriority w:val="99"/>
    <w:semiHidden/>
    <w:unhideWhenUsed/>
    <w:rsid w:val="00FE3C42"/>
    <w:rPr>
      <w:color w:val="0000FF"/>
      <w:u w:val="single"/>
    </w:rPr>
  </w:style>
  <w:style w:type="character" w:customStyle="1" w:styleId="apple-converted-space">
    <w:name w:val="apple-converted-space"/>
    <w:basedOn w:val="DefaultParagraphFont"/>
    <w:rsid w:val="00FE3C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678859">
      <w:bodyDiv w:val="1"/>
      <w:marLeft w:val="0"/>
      <w:marRight w:val="0"/>
      <w:marTop w:val="0"/>
      <w:marBottom w:val="0"/>
      <w:divBdr>
        <w:top w:val="none" w:sz="0" w:space="0" w:color="auto"/>
        <w:left w:val="none" w:sz="0" w:space="0" w:color="auto"/>
        <w:bottom w:val="none" w:sz="0" w:space="0" w:color="auto"/>
        <w:right w:val="none" w:sz="0" w:space="0" w:color="auto"/>
      </w:divBdr>
      <w:divsChild>
        <w:div w:id="961806696">
          <w:marLeft w:val="0"/>
          <w:marRight w:val="0"/>
          <w:marTop w:val="0"/>
          <w:marBottom w:val="0"/>
          <w:divBdr>
            <w:top w:val="none" w:sz="0" w:space="0" w:color="auto"/>
            <w:left w:val="none" w:sz="0" w:space="0" w:color="auto"/>
            <w:bottom w:val="none" w:sz="0" w:space="0" w:color="auto"/>
            <w:right w:val="none" w:sz="0" w:space="0" w:color="auto"/>
          </w:divBdr>
          <w:divsChild>
            <w:div w:id="1912930422">
              <w:marLeft w:val="0"/>
              <w:marRight w:val="0"/>
              <w:marTop w:val="0"/>
              <w:marBottom w:val="0"/>
              <w:divBdr>
                <w:top w:val="none" w:sz="0" w:space="0" w:color="auto"/>
                <w:left w:val="none" w:sz="0" w:space="0" w:color="auto"/>
                <w:bottom w:val="none" w:sz="0" w:space="0" w:color="auto"/>
                <w:right w:val="none" w:sz="0" w:space="0" w:color="auto"/>
              </w:divBdr>
              <w:divsChild>
                <w:div w:id="12691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194150">
      <w:bodyDiv w:val="1"/>
      <w:marLeft w:val="0"/>
      <w:marRight w:val="0"/>
      <w:marTop w:val="0"/>
      <w:marBottom w:val="0"/>
      <w:divBdr>
        <w:top w:val="none" w:sz="0" w:space="0" w:color="auto"/>
        <w:left w:val="none" w:sz="0" w:space="0" w:color="auto"/>
        <w:bottom w:val="none" w:sz="0" w:space="0" w:color="auto"/>
        <w:right w:val="none" w:sz="0" w:space="0" w:color="auto"/>
      </w:divBdr>
      <w:divsChild>
        <w:div w:id="1622029167">
          <w:marLeft w:val="0"/>
          <w:marRight w:val="0"/>
          <w:marTop w:val="0"/>
          <w:marBottom w:val="0"/>
          <w:divBdr>
            <w:top w:val="none" w:sz="0" w:space="0" w:color="auto"/>
            <w:left w:val="none" w:sz="0" w:space="0" w:color="auto"/>
            <w:bottom w:val="none" w:sz="0" w:space="0" w:color="auto"/>
            <w:right w:val="none" w:sz="0" w:space="0" w:color="auto"/>
          </w:divBdr>
          <w:divsChild>
            <w:div w:id="262500929">
              <w:marLeft w:val="0"/>
              <w:marRight w:val="0"/>
              <w:marTop w:val="0"/>
              <w:marBottom w:val="0"/>
              <w:divBdr>
                <w:top w:val="none" w:sz="0" w:space="0" w:color="auto"/>
                <w:left w:val="none" w:sz="0" w:space="0" w:color="auto"/>
                <w:bottom w:val="none" w:sz="0" w:space="0" w:color="auto"/>
                <w:right w:val="none" w:sz="0" w:space="0" w:color="auto"/>
              </w:divBdr>
              <w:divsChild>
                <w:div w:id="111378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081346">
      <w:bodyDiv w:val="1"/>
      <w:marLeft w:val="0"/>
      <w:marRight w:val="0"/>
      <w:marTop w:val="0"/>
      <w:marBottom w:val="0"/>
      <w:divBdr>
        <w:top w:val="none" w:sz="0" w:space="0" w:color="auto"/>
        <w:left w:val="none" w:sz="0" w:space="0" w:color="auto"/>
        <w:bottom w:val="none" w:sz="0" w:space="0" w:color="auto"/>
        <w:right w:val="none" w:sz="0" w:space="0" w:color="auto"/>
      </w:divBdr>
      <w:divsChild>
        <w:div w:id="536697077">
          <w:marLeft w:val="0"/>
          <w:marRight w:val="0"/>
          <w:marTop w:val="0"/>
          <w:marBottom w:val="0"/>
          <w:divBdr>
            <w:top w:val="none" w:sz="0" w:space="0" w:color="auto"/>
            <w:left w:val="none" w:sz="0" w:space="0" w:color="auto"/>
            <w:bottom w:val="none" w:sz="0" w:space="0" w:color="auto"/>
            <w:right w:val="none" w:sz="0" w:space="0" w:color="auto"/>
          </w:divBdr>
          <w:divsChild>
            <w:div w:id="502546457">
              <w:marLeft w:val="0"/>
              <w:marRight w:val="0"/>
              <w:marTop w:val="0"/>
              <w:marBottom w:val="0"/>
              <w:divBdr>
                <w:top w:val="none" w:sz="0" w:space="0" w:color="auto"/>
                <w:left w:val="none" w:sz="0" w:space="0" w:color="auto"/>
                <w:bottom w:val="none" w:sz="0" w:space="0" w:color="auto"/>
                <w:right w:val="none" w:sz="0" w:space="0" w:color="auto"/>
              </w:divBdr>
              <w:divsChild>
                <w:div w:id="1127502211">
                  <w:marLeft w:val="0"/>
                  <w:marRight w:val="0"/>
                  <w:marTop w:val="0"/>
                  <w:marBottom w:val="0"/>
                  <w:divBdr>
                    <w:top w:val="none" w:sz="0" w:space="0" w:color="auto"/>
                    <w:left w:val="none" w:sz="0" w:space="0" w:color="auto"/>
                    <w:bottom w:val="none" w:sz="0" w:space="0" w:color="auto"/>
                    <w:right w:val="none" w:sz="0" w:space="0" w:color="auto"/>
                  </w:divBdr>
                  <w:divsChild>
                    <w:div w:id="12121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895411">
      <w:bodyDiv w:val="1"/>
      <w:marLeft w:val="0"/>
      <w:marRight w:val="0"/>
      <w:marTop w:val="0"/>
      <w:marBottom w:val="0"/>
      <w:divBdr>
        <w:top w:val="none" w:sz="0" w:space="0" w:color="auto"/>
        <w:left w:val="none" w:sz="0" w:space="0" w:color="auto"/>
        <w:bottom w:val="none" w:sz="0" w:space="0" w:color="auto"/>
        <w:right w:val="none" w:sz="0" w:space="0" w:color="auto"/>
      </w:divBdr>
    </w:div>
    <w:div w:id="1971126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89E4E-4081-9B44-B4E7-E2FD22D03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20630</Words>
  <Characters>117593</Characters>
  <Application>Microsoft Office Word</Application>
  <DocSecurity>0</DocSecurity>
  <Lines>979</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Kayira, Patience</dc:creator>
  <cp:lastModifiedBy>Al-Lamee, Rasha K</cp:lastModifiedBy>
  <cp:revision>2</cp:revision>
  <dcterms:created xsi:type="dcterms:W3CDTF">2023-10-22T13:55:00Z</dcterms:created>
  <dcterms:modified xsi:type="dcterms:W3CDTF">2023-10-22T13:55:00Z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zotero-version="6.0.27"&gt;&lt;session id="gTAiXZYF"/&gt;&lt;style id="http://www.zotero.org/styles/the-new-england-journal-of-medicine" hasBibliography="1" bibliographyStyleHasBeenSet="1"/&gt;&lt;prefs&gt;&lt;pref name="fieldType" value="Field"/&gt;&lt;/prefs&gt;&lt;</vt:lpwstr>
  </property>
  <property fmtid="{D5CDD505-2E9C-101B-9397-08002B2CF9AE}" pid="3" name="ZOTERO_PREF_2">
    <vt:lpwstr>/data&gt;</vt:lpwstr>
  </property>
</Properties>
</file>