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FDD2" w14:textId="0005CBCA" w:rsidR="00ED4340" w:rsidRPr="004B1C30" w:rsidRDefault="007F12D9">
      <w:pPr>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w:t>
      </w:r>
      <w:r w:rsidRPr="004B1C30">
        <w:rPr>
          <w:rFonts w:ascii="Times New Roman" w:eastAsia="Times New Roman" w:hAnsi="Times New Roman" w:cs="Times New Roman"/>
          <w:b/>
          <w:color w:val="000000" w:themeColor="text1"/>
        </w:rPr>
        <w:t>RIGINAL RESEARCH</w:t>
      </w:r>
    </w:p>
    <w:p w14:paraId="7D5F3F3F" w14:textId="77777777" w:rsidR="00ED4340" w:rsidRPr="004B1C30" w:rsidRDefault="00ED4340">
      <w:pPr>
        <w:ind w:left="720"/>
        <w:jc w:val="center"/>
        <w:rPr>
          <w:rFonts w:ascii="Times New Roman" w:eastAsia="Times New Roman" w:hAnsi="Times New Roman" w:cs="Times New Roman"/>
          <w:b/>
          <w:color w:val="000000" w:themeColor="text1"/>
        </w:rPr>
      </w:pPr>
    </w:p>
    <w:p w14:paraId="4A0A4B8C" w14:textId="0685458E" w:rsidR="00ED4340" w:rsidRDefault="00EB1E9F">
      <w:pPr>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 P</w:t>
      </w:r>
      <w:r w:rsidRPr="004B1C30">
        <w:rPr>
          <w:rFonts w:ascii="Times New Roman" w:eastAsia="Times New Roman" w:hAnsi="Times New Roman" w:cs="Times New Roman"/>
          <w:b/>
          <w:color w:val="000000" w:themeColor="text1"/>
        </w:rPr>
        <w:t xml:space="preserve">lacebo-controlled </w:t>
      </w:r>
      <w:r>
        <w:rPr>
          <w:rFonts w:ascii="Times New Roman" w:eastAsia="Times New Roman" w:hAnsi="Times New Roman" w:cs="Times New Roman"/>
          <w:b/>
          <w:color w:val="000000" w:themeColor="text1"/>
        </w:rPr>
        <w:t>T</w:t>
      </w:r>
      <w:r w:rsidRPr="004B1C30">
        <w:rPr>
          <w:rFonts w:ascii="Times New Roman" w:eastAsia="Times New Roman" w:hAnsi="Times New Roman" w:cs="Times New Roman"/>
          <w:b/>
          <w:color w:val="000000" w:themeColor="text1"/>
        </w:rPr>
        <w:t xml:space="preserve">rial </w:t>
      </w:r>
      <w:r>
        <w:rPr>
          <w:rFonts w:ascii="Times New Roman" w:eastAsia="Times New Roman" w:hAnsi="Times New Roman" w:cs="Times New Roman"/>
          <w:b/>
          <w:color w:val="000000" w:themeColor="text1"/>
        </w:rPr>
        <w:t xml:space="preserve">of </w:t>
      </w:r>
      <w:r w:rsidR="00A728C6" w:rsidRPr="004B1C30">
        <w:rPr>
          <w:rFonts w:ascii="Times New Roman" w:eastAsia="Times New Roman" w:hAnsi="Times New Roman" w:cs="Times New Roman"/>
          <w:b/>
          <w:color w:val="000000" w:themeColor="text1"/>
        </w:rPr>
        <w:t xml:space="preserve">Percutaneous </w:t>
      </w:r>
      <w:r>
        <w:rPr>
          <w:rFonts w:ascii="Times New Roman" w:eastAsia="Times New Roman" w:hAnsi="Times New Roman" w:cs="Times New Roman"/>
          <w:b/>
          <w:color w:val="000000" w:themeColor="text1"/>
        </w:rPr>
        <w:t>C</w:t>
      </w:r>
      <w:r w:rsidR="00A728C6" w:rsidRPr="004B1C30">
        <w:rPr>
          <w:rFonts w:ascii="Times New Roman" w:eastAsia="Times New Roman" w:hAnsi="Times New Roman" w:cs="Times New Roman"/>
          <w:b/>
          <w:color w:val="000000" w:themeColor="text1"/>
        </w:rPr>
        <w:t xml:space="preserve">oronary </w:t>
      </w:r>
      <w:r>
        <w:rPr>
          <w:rFonts w:ascii="Times New Roman" w:eastAsia="Times New Roman" w:hAnsi="Times New Roman" w:cs="Times New Roman"/>
          <w:b/>
          <w:color w:val="000000" w:themeColor="text1"/>
        </w:rPr>
        <w:t>I</w:t>
      </w:r>
      <w:r w:rsidR="00A728C6" w:rsidRPr="004B1C30">
        <w:rPr>
          <w:rFonts w:ascii="Times New Roman" w:eastAsia="Times New Roman" w:hAnsi="Times New Roman" w:cs="Times New Roman"/>
          <w:b/>
          <w:color w:val="000000" w:themeColor="text1"/>
        </w:rPr>
        <w:t xml:space="preserve">ntervention for </w:t>
      </w:r>
      <w:r>
        <w:rPr>
          <w:rFonts w:ascii="Times New Roman" w:eastAsia="Times New Roman" w:hAnsi="Times New Roman" w:cs="Times New Roman"/>
          <w:b/>
          <w:color w:val="000000" w:themeColor="text1"/>
        </w:rPr>
        <w:t>S</w:t>
      </w:r>
      <w:r w:rsidR="00A728C6" w:rsidRPr="004B1C30">
        <w:rPr>
          <w:rFonts w:ascii="Times New Roman" w:eastAsia="Times New Roman" w:hAnsi="Times New Roman" w:cs="Times New Roman"/>
          <w:b/>
          <w:color w:val="000000" w:themeColor="text1"/>
        </w:rPr>
        <w:t xml:space="preserve">table </w:t>
      </w:r>
      <w:r>
        <w:rPr>
          <w:rFonts w:ascii="Times New Roman" w:eastAsia="Times New Roman" w:hAnsi="Times New Roman" w:cs="Times New Roman"/>
          <w:b/>
          <w:color w:val="000000" w:themeColor="text1"/>
        </w:rPr>
        <w:t>A</w:t>
      </w:r>
      <w:r w:rsidR="00A728C6" w:rsidRPr="004B1C30">
        <w:rPr>
          <w:rFonts w:ascii="Times New Roman" w:eastAsia="Times New Roman" w:hAnsi="Times New Roman" w:cs="Times New Roman"/>
          <w:b/>
          <w:color w:val="000000" w:themeColor="text1"/>
        </w:rPr>
        <w:t xml:space="preserve">ngina </w:t>
      </w:r>
    </w:p>
    <w:p w14:paraId="7D46C486" w14:textId="77777777" w:rsidR="00EB1E9F" w:rsidRPr="004B1C30" w:rsidRDefault="00EB1E9F">
      <w:pPr>
        <w:jc w:val="center"/>
        <w:rPr>
          <w:rFonts w:ascii="Times New Roman" w:eastAsia="Times New Roman" w:hAnsi="Times New Roman" w:cs="Times New Roman"/>
          <w:b/>
          <w:color w:val="000000" w:themeColor="text1"/>
        </w:rPr>
      </w:pPr>
    </w:p>
    <w:p w14:paraId="080116D9" w14:textId="77777777" w:rsidR="00ED4340" w:rsidRPr="004B1C30" w:rsidRDefault="00ED4340">
      <w:pPr>
        <w:ind w:left="720"/>
        <w:jc w:val="both"/>
        <w:rPr>
          <w:rFonts w:ascii="Times New Roman" w:eastAsia="Times New Roman" w:hAnsi="Times New Roman" w:cs="Times New Roman"/>
          <w:b/>
          <w:color w:val="000000" w:themeColor="text1"/>
        </w:rPr>
      </w:pPr>
    </w:p>
    <w:p w14:paraId="51FE1FE5" w14:textId="6158C505" w:rsidR="00A96859" w:rsidRPr="004B1C30"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Christopher A Rajkumar</w:t>
      </w:r>
      <w:r>
        <w:rPr>
          <w:rFonts w:ascii="Times New Roman" w:eastAsia="Times New Roman" w:hAnsi="Times New Roman" w:cs="Times New Roman"/>
          <w:color w:val="000000" w:themeColor="text1"/>
        </w:rPr>
        <w:t xml:space="preserve"> MBBS</w:t>
      </w:r>
      <w:r w:rsidRPr="004B1C30">
        <w:rPr>
          <w:rFonts w:ascii="Times New Roman" w:eastAsia="Times New Roman" w:hAnsi="Times New Roman" w:cs="Times New Roman"/>
          <w:color w:val="000000" w:themeColor="text1"/>
          <w:vertAlign w:val="superscript"/>
        </w:rPr>
        <w:t>1,2</w:t>
      </w:r>
      <w:r w:rsidRPr="004B1C30">
        <w:rPr>
          <w:rFonts w:ascii="Times New Roman" w:eastAsia="Times New Roman" w:hAnsi="Times New Roman" w:cs="Times New Roman"/>
          <w:color w:val="000000" w:themeColor="text1"/>
        </w:rPr>
        <w:t>, Michael J Foley</w:t>
      </w:r>
      <w:r>
        <w:rPr>
          <w:rFonts w:ascii="Times New Roman" w:eastAsia="Times New Roman" w:hAnsi="Times New Roman" w:cs="Times New Roman"/>
          <w:color w:val="000000" w:themeColor="text1"/>
        </w:rPr>
        <w:t xml:space="preserve"> MBBS</w:t>
      </w:r>
      <w:r w:rsidRPr="004B1C30">
        <w:rPr>
          <w:rFonts w:ascii="Times New Roman" w:eastAsia="Times New Roman" w:hAnsi="Times New Roman" w:cs="Times New Roman"/>
          <w:color w:val="000000" w:themeColor="text1"/>
          <w:vertAlign w:val="superscript"/>
        </w:rPr>
        <w:t>1,2</w:t>
      </w:r>
      <w:r w:rsidRPr="004B1C30">
        <w:rPr>
          <w:rFonts w:ascii="Times New Roman" w:eastAsia="Times New Roman" w:hAnsi="Times New Roman" w:cs="Times New Roman"/>
          <w:color w:val="000000" w:themeColor="text1"/>
        </w:rPr>
        <w:t xml:space="preserve">, </w:t>
      </w:r>
      <w:proofErr w:type="spellStart"/>
      <w:r w:rsidRPr="004B1C30">
        <w:rPr>
          <w:rFonts w:ascii="Times New Roman" w:eastAsia="Times New Roman" w:hAnsi="Times New Roman" w:cs="Times New Roman"/>
          <w:color w:val="000000" w:themeColor="text1"/>
        </w:rPr>
        <w:t>Fiyyaz</w:t>
      </w:r>
      <w:proofErr w:type="spellEnd"/>
      <w:r w:rsidRPr="004B1C30">
        <w:rPr>
          <w:rFonts w:ascii="Times New Roman" w:eastAsia="Times New Roman" w:hAnsi="Times New Roman" w:cs="Times New Roman"/>
          <w:color w:val="000000" w:themeColor="text1"/>
        </w:rPr>
        <w:t xml:space="preserve"> Ahmed-</w:t>
      </w:r>
      <w:proofErr w:type="spellStart"/>
      <w:r w:rsidRPr="004B1C30">
        <w:rPr>
          <w:rFonts w:ascii="Times New Roman" w:eastAsia="Times New Roman" w:hAnsi="Times New Roman" w:cs="Times New Roman"/>
          <w:color w:val="000000" w:themeColor="text1"/>
        </w:rPr>
        <w:t>Jushuf</w:t>
      </w:r>
      <w:proofErr w:type="spellEnd"/>
      <w:r>
        <w:rPr>
          <w:rFonts w:ascii="Times New Roman" w:eastAsia="Times New Roman" w:hAnsi="Times New Roman" w:cs="Times New Roman"/>
          <w:color w:val="000000" w:themeColor="text1"/>
        </w:rPr>
        <w:t xml:space="preserve"> MBBS</w:t>
      </w:r>
      <w:r w:rsidRPr="004B1C30">
        <w:rPr>
          <w:rFonts w:ascii="Times New Roman" w:eastAsia="Times New Roman" w:hAnsi="Times New Roman" w:cs="Times New Roman"/>
          <w:color w:val="000000" w:themeColor="text1"/>
          <w:vertAlign w:val="superscript"/>
        </w:rPr>
        <w:t>1,2</w:t>
      </w:r>
      <w:r w:rsidRPr="004B1C30">
        <w:rPr>
          <w:rFonts w:ascii="Times New Roman" w:eastAsia="Times New Roman" w:hAnsi="Times New Roman" w:cs="Times New Roman"/>
          <w:color w:val="000000" w:themeColor="text1"/>
        </w:rPr>
        <w:t xml:space="preserve">, Alexandra N </w:t>
      </w:r>
      <w:proofErr w:type="spellStart"/>
      <w:r w:rsidRPr="004B1C30">
        <w:rPr>
          <w:rFonts w:ascii="Times New Roman" w:eastAsia="Times New Roman" w:hAnsi="Times New Roman" w:cs="Times New Roman"/>
          <w:color w:val="000000" w:themeColor="text1"/>
        </w:rPr>
        <w:t>Nowbar</w:t>
      </w:r>
      <w:proofErr w:type="spellEnd"/>
      <w:r>
        <w:rPr>
          <w:rFonts w:ascii="Times New Roman" w:eastAsia="Times New Roman" w:hAnsi="Times New Roman" w:cs="Times New Roman"/>
          <w:color w:val="000000" w:themeColor="text1"/>
        </w:rPr>
        <w:t xml:space="preserve"> PhD</w:t>
      </w:r>
      <w:r w:rsidRPr="004B1C30">
        <w:rPr>
          <w:rFonts w:ascii="Times New Roman" w:eastAsia="Times New Roman" w:hAnsi="Times New Roman" w:cs="Times New Roman"/>
          <w:color w:val="000000" w:themeColor="text1"/>
          <w:vertAlign w:val="superscript"/>
        </w:rPr>
        <w:t>3</w:t>
      </w:r>
      <w:r w:rsidRPr="004B1C30">
        <w:rPr>
          <w:rFonts w:ascii="Times New Roman" w:eastAsia="Times New Roman" w:hAnsi="Times New Roman" w:cs="Times New Roman"/>
          <w:color w:val="000000" w:themeColor="text1"/>
        </w:rPr>
        <w:t xml:space="preserve">, Florentina </w:t>
      </w:r>
      <w:proofErr w:type="spellStart"/>
      <w:r w:rsidRPr="004B1C30">
        <w:rPr>
          <w:rFonts w:ascii="Times New Roman" w:eastAsia="Times New Roman" w:hAnsi="Times New Roman" w:cs="Times New Roman"/>
          <w:color w:val="000000" w:themeColor="text1"/>
        </w:rPr>
        <w:t>Simader</w:t>
      </w:r>
      <w:proofErr w:type="spellEnd"/>
      <w:r>
        <w:rPr>
          <w:rFonts w:ascii="Times New Roman" w:eastAsia="Times New Roman" w:hAnsi="Times New Roman" w:cs="Times New Roman"/>
          <w:color w:val="000000" w:themeColor="text1"/>
        </w:rPr>
        <w:t xml:space="preserve"> MD</w:t>
      </w:r>
      <w:r w:rsidRPr="004B1C30">
        <w:rPr>
          <w:rFonts w:ascii="Times New Roman" w:eastAsia="Times New Roman" w:hAnsi="Times New Roman" w:cs="Times New Roman"/>
          <w:color w:val="000000" w:themeColor="text1"/>
          <w:vertAlign w:val="superscript"/>
        </w:rPr>
        <w:t>1,2</w:t>
      </w:r>
      <w:r w:rsidRPr="004B1C30">
        <w:rPr>
          <w:rFonts w:ascii="Times New Roman" w:eastAsia="Times New Roman" w:hAnsi="Times New Roman" w:cs="Times New Roman"/>
          <w:color w:val="000000" w:themeColor="text1"/>
        </w:rPr>
        <w:t xml:space="preserve">, John </w:t>
      </w:r>
      <w:r>
        <w:rPr>
          <w:rFonts w:ascii="Times New Roman" w:eastAsia="Times New Roman" w:hAnsi="Times New Roman" w:cs="Times New Roman"/>
          <w:color w:val="000000" w:themeColor="text1"/>
        </w:rPr>
        <w:t xml:space="preserve">R </w:t>
      </w:r>
      <w:r w:rsidRPr="004B1C30">
        <w:rPr>
          <w:rFonts w:ascii="Times New Roman" w:eastAsia="Times New Roman" w:hAnsi="Times New Roman" w:cs="Times New Roman"/>
          <w:color w:val="000000" w:themeColor="text1"/>
        </w:rPr>
        <w:t>Davies</w:t>
      </w:r>
      <w:r>
        <w:rPr>
          <w:rFonts w:ascii="Times New Roman" w:eastAsia="Times New Roman" w:hAnsi="Times New Roman" w:cs="Times New Roman"/>
          <w:color w:val="000000" w:themeColor="text1"/>
        </w:rPr>
        <w:t xml:space="preserve"> PhD</w:t>
      </w:r>
      <w:r w:rsidRPr="004B1C30">
        <w:rPr>
          <w:rFonts w:ascii="Times New Roman" w:eastAsia="Times New Roman" w:hAnsi="Times New Roman" w:cs="Times New Roman"/>
          <w:color w:val="000000" w:themeColor="text1"/>
          <w:vertAlign w:val="superscript"/>
        </w:rPr>
        <w:t>4</w:t>
      </w:r>
      <w:r>
        <w:rPr>
          <w:rFonts w:ascii="Times New Roman" w:eastAsia="Times New Roman" w:hAnsi="Times New Roman" w:cs="Times New Roman"/>
          <w:color w:val="000000" w:themeColor="text1"/>
          <w:vertAlign w:val="superscript"/>
        </w:rPr>
        <w:t>,5</w:t>
      </w:r>
      <w:r w:rsidRPr="004B1C30">
        <w:rPr>
          <w:rFonts w:ascii="Times New Roman" w:eastAsia="Times New Roman" w:hAnsi="Times New Roman" w:cs="Times New Roman"/>
          <w:color w:val="000000" w:themeColor="text1"/>
        </w:rPr>
        <w:t>, Peter</w:t>
      </w:r>
      <w:r>
        <w:rPr>
          <w:rFonts w:ascii="Times New Roman" w:eastAsia="Times New Roman" w:hAnsi="Times New Roman" w:cs="Times New Roman"/>
          <w:color w:val="000000" w:themeColor="text1"/>
        </w:rPr>
        <w:t xml:space="preserve"> D</w:t>
      </w:r>
      <w:r w:rsidRPr="004B1C30">
        <w:rPr>
          <w:rFonts w:ascii="Times New Roman" w:eastAsia="Times New Roman" w:hAnsi="Times New Roman" w:cs="Times New Roman"/>
          <w:color w:val="000000" w:themeColor="text1"/>
        </w:rPr>
        <w:t xml:space="preserve"> O’Kane</w:t>
      </w:r>
      <w:r>
        <w:rPr>
          <w:rFonts w:ascii="Times New Roman" w:eastAsia="Times New Roman" w:hAnsi="Times New Roman" w:cs="Times New Roman"/>
          <w:color w:val="000000" w:themeColor="text1"/>
        </w:rPr>
        <w:t xml:space="preserve"> MD</w:t>
      </w:r>
      <w:r>
        <w:rPr>
          <w:rFonts w:ascii="Times New Roman" w:eastAsia="Times New Roman" w:hAnsi="Times New Roman" w:cs="Times New Roman"/>
          <w:color w:val="000000" w:themeColor="text1"/>
          <w:vertAlign w:val="superscript"/>
        </w:rPr>
        <w:t>6</w:t>
      </w:r>
      <w:r w:rsidRPr="004B1C30">
        <w:rPr>
          <w:rFonts w:ascii="Times New Roman" w:eastAsia="Times New Roman" w:hAnsi="Times New Roman" w:cs="Times New Roman"/>
          <w:color w:val="000000" w:themeColor="text1"/>
        </w:rPr>
        <w:t>, Peter Haworth</w:t>
      </w:r>
      <w:r>
        <w:rPr>
          <w:rFonts w:ascii="Times New Roman" w:eastAsia="Times New Roman" w:hAnsi="Times New Roman" w:cs="Times New Roman"/>
          <w:color w:val="000000" w:themeColor="text1"/>
        </w:rPr>
        <w:t xml:space="preserve"> MBBS</w:t>
      </w:r>
      <w:r>
        <w:rPr>
          <w:rFonts w:ascii="Times New Roman" w:eastAsia="Times New Roman" w:hAnsi="Times New Roman" w:cs="Times New Roman"/>
          <w:color w:val="000000" w:themeColor="text1"/>
          <w:vertAlign w:val="superscript"/>
        </w:rPr>
        <w:t>7</w:t>
      </w:r>
      <w:r w:rsidRPr="004B1C30">
        <w:rPr>
          <w:rFonts w:ascii="Times New Roman" w:eastAsia="Times New Roman" w:hAnsi="Times New Roman" w:cs="Times New Roman"/>
          <w:color w:val="000000" w:themeColor="text1"/>
        </w:rPr>
        <w:t>, Helen Routledge</w:t>
      </w:r>
      <w:r>
        <w:rPr>
          <w:rFonts w:ascii="Times New Roman" w:eastAsia="Times New Roman" w:hAnsi="Times New Roman" w:cs="Times New Roman"/>
          <w:color w:val="000000" w:themeColor="text1"/>
        </w:rPr>
        <w:t xml:space="preserve"> MD</w:t>
      </w:r>
      <w:r>
        <w:rPr>
          <w:rFonts w:ascii="Times New Roman" w:eastAsia="Times New Roman" w:hAnsi="Times New Roman" w:cs="Times New Roman"/>
          <w:color w:val="000000" w:themeColor="text1"/>
          <w:vertAlign w:val="superscript"/>
        </w:rPr>
        <w:t>8</w:t>
      </w:r>
      <w:r w:rsidRPr="004B1C30">
        <w:rPr>
          <w:rFonts w:ascii="Times New Roman" w:eastAsia="Times New Roman" w:hAnsi="Times New Roman" w:cs="Times New Roman"/>
          <w:color w:val="000000" w:themeColor="text1"/>
        </w:rPr>
        <w:t>, Tushar Ko</w:t>
      </w:r>
      <w:r w:rsidRPr="00453320">
        <w:rPr>
          <w:rFonts w:ascii="Times New Roman" w:eastAsia="Times New Roman" w:hAnsi="Times New Roman" w:cs="Times New Roman"/>
          <w:color w:val="000000" w:themeColor="text1"/>
        </w:rPr>
        <w:t>techa</w:t>
      </w:r>
      <w:r>
        <w:rPr>
          <w:rFonts w:ascii="Times New Roman" w:eastAsia="Times New Roman" w:hAnsi="Times New Roman" w:cs="Times New Roman"/>
          <w:color w:val="000000" w:themeColor="text1"/>
        </w:rPr>
        <w:t xml:space="preserve"> PhD</w:t>
      </w:r>
      <w:r>
        <w:rPr>
          <w:rFonts w:ascii="Times New Roman" w:eastAsia="Times New Roman" w:hAnsi="Times New Roman" w:cs="Times New Roman"/>
          <w:color w:val="000000" w:themeColor="text1"/>
          <w:vertAlign w:val="superscript"/>
        </w:rPr>
        <w:t>9</w:t>
      </w:r>
      <w:r w:rsidRPr="00453320">
        <w:rPr>
          <w:rFonts w:ascii="Times New Roman" w:eastAsia="Times New Roman" w:hAnsi="Times New Roman" w:cs="Times New Roman"/>
          <w:color w:val="000000" w:themeColor="text1"/>
        </w:rPr>
        <w:t xml:space="preserve">, </w:t>
      </w:r>
      <w:proofErr w:type="spellStart"/>
      <w:r w:rsidRPr="00453320">
        <w:rPr>
          <w:rFonts w:ascii="Times New Roman" w:eastAsia="Times New Roman" w:hAnsi="Times New Roman" w:cs="Times New Roman"/>
          <w:color w:val="000000" w:themeColor="text1"/>
        </w:rPr>
        <w:t>Reto</w:t>
      </w:r>
      <w:proofErr w:type="spellEnd"/>
      <w:r w:rsidRPr="00453320">
        <w:rPr>
          <w:rFonts w:ascii="Times New Roman" w:eastAsia="Times New Roman" w:hAnsi="Times New Roman" w:cs="Times New Roman"/>
          <w:color w:val="000000" w:themeColor="text1"/>
        </w:rPr>
        <w:t xml:space="preserve"> Gamma</w:t>
      </w:r>
      <w:r>
        <w:rPr>
          <w:rFonts w:ascii="Times New Roman" w:eastAsia="Times New Roman" w:hAnsi="Times New Roman" w:cs="Times New Roman"/>
          <w:color w:val="000000" w:themeColor="text1"/>
        </w:rPr>
        <w:t xml:space="preserve"> MD</w:t>
      </w:r>
      <w:r w:rsidRPr="00453320">
        <w:rPr>
          <w:rFonts w:ascii="Times New Roman" w:eastAsia="Times New Roman" w:hAnsi="Times New Roman" w:cs="Times New Roman"/>
          <w:color w:val="000000" w:themeColor="text1"/>
          <w:vertAlign w:val="superscript"/>
        </w:rPr>
        <w:t>4</w:t>
      </w:r>
      <w:r w:rsidRPr="00453320">
        <w:rPr>
          <w:rFonts w:ascii="Times New Roman" w:eastAsia="Times New Roman" w:hAnsi="Times New Roman" w:cs="Times New Roman"/>
          <w:color w:val="000000" w:themeColor="text1"/>
        </w:rPr>
        <w:t xml:space="preserve">, Gerald </w:t>
      </w:r>
      <w:proofErr w:type="spellStart"/>
      <w:r w:rsidRPr="00453320">
        <w:rPr>
          <w:rFonts w:ascii="Times New Roman" w:eastAsia="Times New Roman" w:hAnsi="Times New Roman" w:cs="Times New Roman"/>
          <w:color w:val="000000" w:themeColor="text1"/>
        </w:rPr>
        <w:t>Clesham</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4</w:t>
      </w:r>
      <w:r>
        <w:rPr>
          <w:rFonts w:ascii="Times New Roman" w:eastAsia="Times New Roman" w:hAnsi="Times New Roman" w:cs="Times New Roman"/>
          <w:color w:val="000000" w:themeColor="text1"/>
          <w:vertAlign w:val="superscript"/>
        </w:rPr>
        <w:t>,5</w:t>
      </w:r>
      <w:r w:rsidRPr="00453320">
        <w:rPr>
          <w:rFonts w:ascii="Times New Roman" w:eastAsia="Times New Roman" w:hAnsi="Times New Roman" w:cs="Times New Roman"/>
          <w:color w:val="000000" w:themeColor="text1"/>
        </w:rPr>
        <w:t>, Rupert Williams</w:t>
      </w:r>
      <w:r>
        <w:rPr>
          <w:rFonts w:ascii="Times New Roman" w:eastAsia="Times New Roman" w:hAnsi="Times New Roman" w:cs="Times New Roman"/>
          <w:color w:val="000000" w:themeColor="text1"/>
        </w:rPr>
        <w:t xml:space="preserve"> PhD</w:t>
      </w:r>
      <w:r>
        <w:rPr>
          <w:rFonts w:ascii="Times New Roman" w:eastAsia="Times New Roman" w:hAnsi="Times New Roman" w:cs="Times New Roman"/>
          <w:color w:val="000000" w:themeColor="text1"/>
          <w:vertAlign w:val="superscript"/>
        </w:rPr>
        <w:t>10</w:t>
      </w:r>
      <w:r w:rsidRPr="00453320">
        <w:rPr>
          <w:rFonts w:ascii="Times New Roman" w:eastAsia="Times New Roman" w:hAnsi="Times New Roman" w:cs="Times New Roman"/>
          <w:color w:val="000000" w:themeColor="text1"/>
        </w:rPr>
        <w:t>, Jehangir Din</w:t>
      </w:r>
      <w:r>
        <w:rPr>
          <w:rFonts w:ascii="Times New Roman" w:eastAsia="Times New Roman" w:hAnsi="Times New Roman" w:cs="Times New Roman"/>
          <w:color w:val="000000" w:themeColor="text1"/>
        </w:rPr>
        <w:t xml:space="preserve"> MD</w:t>
      </w:r>
      <w:r>
        <w:rPr>
          <w:rFonts w:ascii="Times New Roman" w:eastAsia="Times New Roman" w:hAnsi="Times New Roman" w:cs="Times New Roman"/>
          <w:color w:val="000000" w:themeColor="text1"/>
          <w:vertAlign w:val="superscript"/>
        </w:rPr>
        <w:t>6</w:t>
      </w:r>
      <w:r w:rsidRPr="00453320">
        <w:rPr>
          <w:rFonts w:ascii="Times New Roman" w:eastAsia="Times New Roman" w:hAnsi="Times New Roman" w:cs="Times New Roman"/>
          <w:color w:val="000000" w:themeColor="text1"/>
        </w:rPr>
        <w:t xml:space="preserve">, </w:t>
      </w:r>
      <w:proofErr w:type="spellStart"/>
      <w:r w:rsidRPr="00453320">
        <w:rPr>
          <w:rFonts w:ascii="Times New Roman" w:eastAsia="Times New Roman" w:hAnsi="Times New Roman" w:cs="Times New Roman"/>
          <w:color w:val="000000" w:themeColor="text1"/>
        </w:rPr>
        <w:t>Sukhjinder</w:t>
      </w:r>
      <w:proofErr w:type="spellEnd"/>
      <w:r w:rsidRPr="00453320">
        <w:rPr>
          <w:rFonts w:ascii="Times New Roman" w:eastAsia="Times New Roman" w:hAnsi="Times New Roman" w:cs="Times New Roman"/>
          <w:color w:val="000000" w:themeColor="text1"/>
        </w:rPr>
        <w:t xml:space="preserve"> S </w:t>
      </w:r>
      <w:proofErr w:type="spellStart"/>
      <w:r w:rsidRPr="00453320">
        <w:rPr>
          <w:rFonts w:ascii="Times New Roman" w:eastAsia="Times New Roman" w:hAnsi="Times New Roman" w:cs="Times New Roman"/>
          <w:color w:val="000000" w:themeColor="text1"/>
        </w:rPr>
        <w:t>Nijjer</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2</w:t>
      </w:r>
      <w:r w:rsidRPr="00453320">
        <w:rPr>
          <w:rFonts w:ascii="Times New Roman" w:eastAsia="Times New Roman" w:hAnsi="Times New Roman" w:cs="Times New Roman"/>
          <w:color w:val="000000" w:themeColor="text1"/>
        </w:rPr>
        <w:t xml:space="preserve">, Nick </w:t>
      </w:r>
      <w:proofErr w:type="spellStart"/>
      <w:r w:rsidRPr="00453320">
        <w:rPr>
          <w:rFonts w:ascii="Times New Roman" w:eastAsia="Times New Roman" w:hAnsi="Times New Roman" w:cs="Times New Roman"/>
          <w:color w:val="000000" w:themeColor="text1"/>
        </w:rPr>
        <w:t>Curzen</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1,12</w:t>
      </w:r>
      <w:r w:rsidRPr="00453320">
        <w:rPr>
          <w:rFonts w:ascii="Times New Roman" w:eastAsia="Times New Roman" w:hAnsi="Times New Roman" w:cs="Times New Roman"/>
          <w:color w:val="000000" w:themeColor="text1"/>
        </w:rPr>
        <w:t xml:space="preserve">, Neil </w:t>
      </w:r>
      <w:proofErr w:type="spellStart"/>
      <w:r w:rsidRPr="00453320">
        <w:rPr>
          <w:rFonts w:ascii="Times New Roman" w:eastAsia="Times New Roman" w:hAnsi="Times New Roman" w:cs="Times New Roman"/>
          <w:color w:val="000000" w:themeColor="text1"/>
        </w:rPr>
        <w:t>Ruparelia</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3</w:t>
      </w:r>
      <w:r w:rsidRPr="00453320">
        <w:rPr>
          <w:rFonts w:ascii="Times New Roman" w:eastAsia="Times New Roman" w:hAnsi="Times New Roman" w:cs="Times New Roman"/>
          <w:color w:val="000000" w:themeColor="text1"/>
        </w:rPr>
        <w:t>, Manas Sinha</w:t>
      </w:r>
      <w:r>
        <w:rPr>
          <w:rFonts w:ascii="Times New Roman" w:eastAsia="Times New Roman" w:hAnsi="Times New Roman" w:cs="Times New Roman"/>
          <w:color w:val="000000" w:themeColor="text1"/>
        </w:rPr>
        <w:t xml:space="preserve"> MD</w:t>
      </w:r>
      <w:r w:rsidRPr="0045332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4</w:t>
      </w:r>
      <w:r w:rsidRPr="00453320">
        <w:rPr>
          <w:rFonts w:ascii="Times New Roman" w:eastAsia="Times New Roman" w:hAnsi="Times New Roman" w:cs="Times New Roman"/>
          <w:color w:val="000000" w:themeColor="text1"/>
        </w:rPr>
        <w:t xml:space="preserve">, Jason </w:t>
      </w:r>
      <w:r w:rsidR="00D0688F">
        <w:rPr>
          <w:rFonts w:ascii="Times New Roman" w:eastAsia="Times New Roman" w:hAnsi="Times New Roman" w:cs="Times New Roman"/>
          <w:color w:val="000000" w:themeColor="text1"/>
        </w:rPr>
        <w:t xml:space="preserve">N </w:t>
      </w:r>
      <w:proofErr w:type="spellStart"/>
      <w:r w:rsidRPr="00453320">
        <w:rPr>
          <w:rFonts w:ascii="Times New Roman" w:eastAsia="Times New Roman" w:hAnsi="Times New Roman" w:cs="Times New Roman"/>
          <w:color w:val="000000" w:themeColor="text1"/>
        </w:rPr>
        <w:t>Dungu</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4</w:t>
      </w:r>
      <w:r w:rsidRPr="00453320">
        <w:rPr>
          <w:rFonts w:ascii="Times New Roman" w:eastAsia="Times New Roman" w:hAnsi="Times New Roman" w:cs="Times New Roman"/>
          <w:color w:val="000000" w:themeColor="text1"/>
        </w:rPr>
        <w:t xml:space="preserve">, </w:t>
      </w:r>
      <w:proofErr w:type="spellStart"/>
      <w:r w:rsidRPr="00453320">
        <w:rPr>
          <w:rFonts w:ascii="Times New Roman" w:eastAsia="Times New Roman" w:hAnsi="Times New Roman" w:cs="Times New Roman"/>
          <w:color w:val="000000" w:themeColor="text1"/>
        </w:rPr>
        <w:t>Sashiananthan</w:t>
      </w:r>
      <w:proofErr w:type="spellEnd"/>
      <w:r w:rsidRPr="00453320">
        <w:rPr>
          <w:rFonts w:ascii="Times New Roman" w:eastAsia="Times New Roman" w:hAnsi="Times New Roman" w:cs="Times New Roman"/>
          <w:color w:val="000000" w:themeColor="text1"/>
        </w:rPr>
        <w:t xml:space="preserve"> </w:t>
      </w:r>
      <w:proofErr w:type="spellStart"/>
      <w:r w:rsidRPr="00453320">
        <w:rPr>
          <w:rFonts w:ascii="Times New Roman" w:eastAsia="Times New Roman" w:hAnsi="Times New Roman" w:cs="Times New Roman"/>
          <w:color w:val="000000" w:themeColor="text1"/>
        </w:rPr>
        <w:t>Ganesananthan</w:t>
      </w:r>
      <w:proofErr w:type="spellEnd"/>
      <w:r>
        <w:rPr>
          <w:rFonts w:ascii="Times New Roman" w:eastAsia="Times New Roman" w:hAnsi="Times New Roman" w:cs="Times New Roman"/>
          <w:color w:val="000000" w:themeColor="text1"/>
        </w:rPr>
        <w:t xml:space="preserve"> MBBS</w:t>
      </w:r>
      <w:r w:rsidRPr="00453320">
        <w:rPr>
          <w:rFonts w:ascii="Times New Roman" w:eastAsia="Times New Roman" w:hAnsi="Times New Roman" w:cs="Times New Roman"/>
          <w:color w:val="000000" w:themeColor="text1"/>
          <w:vertAlign w:val="superscript"/>
        </w:rPr>
        <w:t>1,2</w:t>
      </w:r>
      <w:r w:rsidRPr="0045332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Ramzi Khamis PhD</w:t>
      </w:r>
      <w:r>
        <w:rPr>
          <w:rFonts w:ascii="Times New Roman" w:eastAsia="Times New Roman" w:hAnsi="Times New Roman" w:cs="Times New Roman"/>
          <w:color w:val="000000" w:themeColor="text1"/>
          <w:vertAlign w:val="superscript"/>
        </w:rPr>
        <w:t>1,2</w:t>
      </w:r>
      <w:r>
        <w:rPr>
          <w:rFonts w:ascii="Times New Roman" w:eastAsia="Times New Roman" w:hAnsi="Times New Roman" w:cs="Times New Roman"/>
          <w:color w:val="000000" w:themeColor="text1"/>
        </w:rPr>
        <w:t>,</w:t>
      </w:r>
      <w:r w:rsidRPr="00453320">
        <w:rPr>
          <w:rFonts w:ascii="Times New Roman" w:eastAsia="Times New Roman" w:hAnsi="Times New Roman" w:cs="Times New Roman"/>
          <w:color w:val="000000" w:themeColor="text1"/>
        </w:rPr>
        <w:t xml:space="preserve"> Lal Mughal</w:t>
      </w:r>
      <w:r>
        <w:rPr>
          <w:rFonts w:ascii="Times New Roman" w:eastAsia="Times New Roman" w:hAnsi="Times New Roman" w:cs="Times New Roman"/>
          <w:color w:val="000000" w:themeColor="text1"/>
        </w:rPr>
        <w:t xml:space="preserve"> MBBS</w:t>
      </w:r>
      <w:r>
        <w:rPr>
          <w:rFonts w:ascii="Times New Roman" w:eastAsia="Times New Roman" w:hAnsi="Times New Roman" w:cs="Times New Roman"/>
          <w:color w:val="000000" w:themeColor="text1"/>
          <w:vertAlign w:val="superscript"/>
        </w:rPr>
        <w:t>8</w:t>
      </w:r>
      <w:r w:rsidRPr="00453320">
        <w:rPr>
          <w:rFonts w:ascii="Times New Roman" w:eastAsia="Times New Roman" w:hAnsi="Times New Roman" w:cs="Times New Roman"/>
          <w:color w:val="000000" w:themeColor="text1"/>
        </w:rPr>
        <w:t>, Tim Kinnaird</w:t>
      </w:r>
      <w:r>
        <w:rPr>
          <w:rFonts w:ascii="Times New Roman" w:eastAsia="Times New Roman" w:hAnsi="Times New Roman" w:cs="Times New Roman"/>
          <w:color w:val="000000" w:themeColor="text1"/>
        </w:rPr>
        <w:t xml:space="preserve"> MD</w:t>
      </w:r>
      <w:r>
        <w:rPr>
          <w:rFonts w:ascii="Times New Roman" w:eastAsia="Times New Roman" w:hAnsi="Times New Roman" w:cs="Times New Roman"/>
          <w:color w:val="000000" w:themeColor="text1"/>
          <w:vertAlign w:val="superscript"/>
        </w:rPr>
        <w:t>15,16</w:t>
      </w:r>
      <w:r w:rsidRPr="00453320">
        <w:rPr>
          <w:rFonts w:ascii="Times New Roman" w:eastAsia="Times New Roman" w:hAnsi="Times New Roman" w:cs="Times New Roman"/>
          <w:color w:val="000000" w:themeColor="text1"/>
        </w:rPr>
        <w:t xml:space="preserve">, Ricardo </w:t>
      </w:r>
      <w:proofErr w:type="spellStart"/>
      <w:r w:rsidRPr="00453320">
        <w:rPr>
          <w:rFonts w:ascii="Times New Roman" w:eastAsia="Times New Roman" w:hAnsi="Times New Roman" w:cs="Times New Roman"/>
          <w:color w:val="000000" w:themeColor="text1"/>
        </w:rPr>
        <w:t>Petraco</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1,2,1</w:t>
      </w:r>
      <w:r>
        <w:rPr>
          <w:rFonts w:ascii="Times New Roman" w:eastAsia="Times New Roman" w:hAnsi="Times New Roman" w:cs="Times New Roman"/>
          <w:color w:val="000000" w:themeColor="text1"/>
          <w:vertAlign w:val="superscript"/>
        </w:rPr>
        <w:t>7</w:t>
      </w:r>
      <w:r w:rsidRPr="00453320">
        <w:rPr>
          <w:rFonts w:ascii="Times New Roman" w:eastAsia="Times New Roman" w:hAnsi="Times New Roman" w:cs="Times New Roman"/>
          <w:color w:val="000000" w:themeColor="text1"/>
        </w:rPr>
        <w:t>, James</w:t>
      </w:r>
      <w:r>
        <w:rPr>
          <w:rFonts w:ascii="Times New Roman" w:eastAsia="Times New Roman" w:hAnsi="Times New Roman" w:cs="Times New Roman"/>
          <w:color w:val="000000" w:themeColor="text1"/>
        </w:rPr>
        <w:t xml:space="preserve"> C</w:t>
      </w:r>
      <w:r w:rsidRPr="00453320">
        <w:rPr>
          <w:rFonts w:ascii="Times New Roman" w:eastAsia="Times New Roman" w:hAnsi="Times New Roman" w:cs="Times New Roman"/>
          <w:color w:val="000000" w:themeColor="text1"/>
        </w:rPr>
        <w:t xml:space="preserve"> Spratt</w:t>
      </w:r>
      <w:r>
        <w:rPr>
          <w:rFonts w:ascii="Times New Roman" w:eastAsia="Times New Roman" w:hAnsi="Times New Roman" w:cs="Times New Roman"/>
          <w:color w:val="000000" w:themeColor="text1"/>
        </w:rPr>
        <w:t xml:space="preserve"> MD</w:t>
      </w:r>
      <w:r>
        <w:rPr>
          <w:rFonts w:ascii="Times New Roman" w:eastAsia="Times New Roman" w:hAnsi="Times New Roman" w:cs="Times New Roman"/>
          <w:color w:val="000000" w:themeColor="text1"/>
          <w:vertAlign w:val="superscript"/>
        </w:rPr>
        <w:t>10,18</w:t>
      </w:r>
      <w:r w:rsidRPr="00453320">
        <w:rPr>
          <w:rFonts w:ascii="Times New Roman" w:eastAsia="Times New Roman" w:hAnsi="Times New Roman" w:cs="Times New Roman"/>
          <w:color w:val="000000" w:themeColor="text1"/>
        </w:rPr>
        <w:t xml:space="preserve">, </w:t>
      </w:r>
      <w:proofErr w:type="spellStart"/>
      <w:r w:rsidRPr="00453320">
        <w:rPr>
          <w:rFonts w:ascii="Times New Roman" w:eastAsia="Times New Roman" w:hAnsi="Times New Roman" w:cs="Times New Roman"/>
          <w:color w:val="000000" w:themeColor="text1"/>
        </w:rPr>
        <w:t>Sayan</w:t>
      </w:r>
      <w:proofErr w:type="spellEnd"/>
      <w:r w:rsidRPr="00453320">
        <w:rPr>
          <w:rFonts w:ascii="Times New Roman" w:eastAsia="Times New Roman" w:hAnsi="Times New Roman" w:cs="Times New Roman"/>
          <w:color w:val="000000" w:themeColor="text1"/>
        </w:rPr>
        <w:t xml:space="preserve"> Sen</w:t>
      </w:r>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2</w:t>
      </w:r>
      <w:r w:rsidRPr="00453320">
        <w:rPr>
          <w:rFonts w:ascii="Times New Roman" w:eastAsia="Times New Roman" w:hAnsi="Times New Roman" w:cs="Times New Roman"/>
          <w:color w:val="000000" w:themeColor="text1"/>
        </w:rPr>
        <w:t xml:space="preserve">, Joban </w:t>
      </w:r>
      <w:proofErr w:type="spellStart"/>
      <w:r w:rsidRPr="00453320">
        <w:rPr>
          <w:rFonts w:ascii="Times New Roman" w:eastAsia="Times New Roman" w:hAnsi="Times New Roman" w:cs="Times New Roman"/>
          <w:color w:val="000000" w:themeColor="text1"/>
        </w:rPr>
        <w:t>Sehmi</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9</w:t>
      </w:r>
      <w:r w:rsidRPr="00453320">
        <w:rPr>
          <w:rFonts w:ascii="Times New Roman" w:eastAsia="Times New Roman" w:hAnsi="Times New Roman" w:cs="Times New Roman"/>
          <w:color w:val="000000" w:themeColor="text1"/>
        </w:rPr>
        <w:t>, David</w:t>
      </w:r>
      <w:r>
        <w:rPr>
          <w:rFonts w:ascii="Times New Roman" w:eastAsia="Times New Roman" w:hAnsi="Times New Roman" w:cs="Times New Roman"/>
          <w:color w:val="000000" w:themeColor="text1"/>
        </w:rPr>
        <w:t xml:space="preserve"> J</w:t>
      </w:r>
      <w:r w:rsidRPr="00453320">
        <w:rPr>
          <w:rFonts w:ascii="Times New Roman" w:eastAsia="Times New Roman" w:hAnsi="Times New Roman" w:cs="Times New Roman"/>
          <w:color w:val="000000" w:themeColor="text1"/>
        </w:rPr>
        <w:t xml:space="preserve"> Collier</w:t>
      </w:r>
      <w:r>
        <w:rPr>
          <w:rFonts w:ascii="Times New Roman" w:eastAsia="Times New Roman" w:hAnsi="Times New Roman" w:cs="Times New Roman"/>
          <w:color w:val="000000" w:themeColor="text1"/>
        </w:rPr>
        <w:t xml:space="preserve"> PhD</w:t>
      </w:r>
      <w:r>
        <w:rPr>
          <w:rFonts w:ascii="Times New Roman" w:eastAsia="Times New Roman" w:hAnsi="Times New Roman" w:cs="Times New Roman"/>
          <w:color w:val="000000" w:themeColor="text1"/>
          <w:vertAlign w:val="superscript"/>
        </w:rPr>
        <w:t>20</w:t>
      </w:r>
      <w:r w:rsidRPr="00453320">
        <w:rPr>
          <w:rFonts w:ascii="Times New Roman" w:eastAsia="Times New Roman" w:hAnsi="Times New Roman" w:cs="Times New Roman"/>
          <w:color w:val="000000" w:themeColor="text1"/>
        </w:rPr>
        <w:t xml:space="preserve">, Afzal </w:t>
      </w:r>
      <w:proofErr w:type="spellStart"/>
      <w:r w:rsidRPr="00453320">
        <w:rPr>
          <w:rFonts w:ascii="Times New Roman" w:eastAsia="Times New Roman" w:hAnsi="Times New Roman" w:cs="Times New Roman"/>
          <w:color w:val="000000" w:themeColor="text1"/>
        </w:rPr>
        <w:t>Sohaib</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3,</w:t>
      </w:r>
      <w:r>
        <w:rPr>
          <w:rFonts w:ascii="Times New Roman" w:eastAsia="Times New Roman" w:hAnsi="Times New Roman" w:cs="Times New Roman"/>
          <w:color w:val="000000" w:themeColor="text1"/>
          <w:vertAlign w:val="superscript"/>
        </w:rPr>
        <w:t>20,21</w:t>
      </w:r>
      <w:r w:rsidRPr="00453320">
        <w:rPr>
          <w:rFonts w:ascii="Times New Roman" w:eastAsia="Times New Roman" w:hAnsi="Times New Roman" w:cs="Times New Roman"/>
          <w:color w:val="000000" w:themeColor="text1"/>
        </w:rPr>
        <w:t>, Thomas</w:t>
      </w:r>
      <w:r>
        <w:rPr>
          <w:rFonts w:ascii="Times New Roman" w:eastAsia="Times New Roman" w:hAnsi="Times New Roman" w:cs="Times New Roman"/>
          <w:color w:val="000000" w:themeColor="text1"/>
        </w:rPr>
        <w:t xml:space="preserve"> R</w:t>
      </w:r>
      <w:r w:rsidRPr="00453320">
        <w:rPr>
          <w:rFonts w:ascii="Times New Roman" w:eastAsia="Times New Roman" w:hAnsi="Times New Roman" w:cs="Times New Roman"/>
          <w:color w:val="000000" w:themeColor="text1"/>
        </w:rPr>
        <w:t xml:space="preserve"> Keeble</w:t>
      </w:r>
      <w:r>
        <w:rPr>
          <w:rFonts w:ascii="Times New Roman" w:eastAsia="Times New Roman" w:hAnsi="Times New Roman" w:cs="Times New Roman"/>
          <w:color w:val="000000" w:themeColor="text1"/>
        </w:rPr>
        <w:t xml:space="preserve"> MD</w:t>
      </w:r>
      <w:r w:rsidRPr="00453320">
        <w:rPr>
          <w:rFonts w:ascii="Times New Roman" w:eastAsia="Times New Roman" w:hAnsi="Times New Roman" w:cs="Times New Roman"/>
          <w:color w:val="000000" w:themeColor="text1"/>
          <w:vertAlign w:val="superscript"/>
        </w:rPr>
        <w:t>4,</w:t>
      </w:r>
      <w:r>
        <w:rPr>
          <w:rFonts w:ascii="Times New Roman" w:eastAsia="Times New Roman" w:hAnsi="Times New Roman" w:cs="Times New Roman"/>
          <w:color w:val="000000" w:themeColor="text1"/>
          <w:vertAlign w:val="superscript"/>
        </w:rPr>
        <w:t>5</w:t>
      </w:r>
      <w:r w:rsidRPr="00453320">
        <w:rPr>
          <w:rFonts w:ascii="Times New Roman" w:eastAsia="Times New Roman" w:hAnsi="Times New Roman" w:cs="Times New Roman"/>
          <w:color w:val="000000" w:themeColor="text1"/>
        </w:rPr>
        <w:t>, Graham D Cole</w:t>
      </w:r>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1,2</w:t>
      </w:r>
      <w:r w:rsidRPr="00453320">
        <w:rPr>
          <w:rFonts w:ascii="Times New Roman" w:eastAsia="Times New Roman" w:hAnsi="Times New Roman" w:cs="Times New Roman"/>
          <w:color w:val="000000" w:themeColor="text1"/>
        </w:rPr>
        <w:t>, James P Howard</w:t>
      </w:r>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1,2</w:t>
      </w:r>
      <w:r w:rsidRPr="00453320">
        <w:rPr>
          <w:rFonts w:ascii="Times New Roman" w:eastAsia="Times New Roman" w:hAnsi="Times New Roman" w:cs="Times New Roman"/>
          <w:color w:val="000000" w:themeColor="text1"/>
        </w:rPr>
        <w:t>, Darrel P Francis</w:t>
      </w:r>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1,2</w:t>
      </w:r>
      <w:r w:rsidRPr="00453320">
        <w:rPr>
          <w:rFonts w:ascii="Times New Roman" w:eastAsia="Times New Roman" w:hAnsi="Times New Roman" w:cs="Times New Roman"/>
          <w:color w:val="000000" w:themeColor="text1"/>
        </w:rPr>
        <w:t>, Matthew J Shun-Shin</w:t>
      </w:r>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1,2</w:t>
      </w:r>
      <w:r w:rsidRPr="00453320">
        <w:rPr>
          <w:rFonts w:ascii="Times New Roman" w:eastAsia="Times New Roman" w:hAnsi="Times New Roman" w:cs="Times New Roman"/>
          <w:color w:val="000000" w:themeColor="text1"/>
        </w:rPr>
        <w:t xml:space="preserve">, </w:t>
      </w:r>
      <w:proofErr w:type="spellStart"/>
      <w:r w:rsidRPr="00453320">
        <w:rPr>
          <w:rFonts w:ascii="Times New Roman" w:eastAsia="Times New Roman" w:hAnsi="Times New Roman" w:cs="Times New Roman"/>
          <w:color w:val="000000" w:themeColor="text1"/>
        </w:rPr>
        <w:t>Rasha</w:t>
      </w:r>
      <w:proofErr w:type="spellEnd"/>
      <w:r w:rsidRPr="00453320">
        <w:rPr>
          <w:rFonts w:ascii="Times New Roman" w:eastAsia="Times New Roman" w:hAnsi="Times New Roman" w:cs="Times New Roman"/>
          <w:color w:val="000000" w:themeColor="text1"/>
        </w:rPr>
        <w:t xml:space="preserve"> Al-</w:t>
      </w:r>
      <w:proofErr w:type="spellStart"/>
      <w:r w:rsidRPr="00453320">
        <w:rPr>
          <w:rFonts w:ascii="Times New Roman" w:eastAsia="Times New Roman" w:hAnsi="Times New Roman" w:cs="Times New Roman"/>
          <w:color w:val="000000" w:themeColor="text1"/>
        </w:rPr>
        <w:t>Lamee</w:t>
      </w:r>
      <w:proofErr w:type="spellEnd"/>
      <w:r>
        <w:rPr>
          <w:rFonts w:ascii="Times New Roman" w:eastAsia="Times New Roman" w:hAnsi="Times New Roman" w:cs="Times New Roman"/>
          <w:color w:val="000000" w:themeColor="text1"/>
        </w:rPr>
        <w:t xml:space="preserve"> PhD</w:t>
      </w:r>
      <w:r w:rsidRPr="00453320">
        <w:rPr>
          <w:rFonts w:ascii="Times New Roman" w:eastAsia="Times New Roman" w:hAnsi="Times New Roman" w:cs="Times New Roman"/>
          <w:color w:val="000000" w:themeColor="text1"/>
          <w:vertAlign w:val="superscript"/>
        </w:rPr>
        <w:t>1,2</w:t>
      </w:r>
      <w:r w:rsidRPr="00453320">
        <w:rPr>
          <w:rFonts w:ascii="Times New Roman" w:eastAsia="Times New Roman" w:hAnsi="Times New Roman" w:cs="Times New Roman"/>
          <w:color w:val="000000" w:themeColor="text1"/>
        </w:rPr>
        <w:t xml:space="preserve"> for the ORBITA-2 investigators.</w:t>
      </w:r>
    </w:p>
    <w:p w14:paraId="1D1A6EB5" w14:textId="77777777" w:rsidR="00A96859" w:rsidRPr="004B1C30" w:rsidRDefault="00A96859" w:rsidP="00A96859">
      <w:pPr>
        <w:jc w:val="both"/>
        <w:rPr>
          <w:rFonts w:ascii="Times New Roman" w:eastAsia="Times New Roman" w:hAnsi="Times New Roman" w:cs="Times New Roman"/>
          <w:color w:val="000000" w:themeColor="text1"/>
        </w:rPr>
      </w:pPr>
    </w:p>
    <w:p w14:paraId="1A15D96B" w14:textId="77777777" w:rsidR="00A96859" w:rsidRPr="004B1C30"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 xml:space="preserve">1 </w:t>
      </w:r>
      <w:r w:rsidRPr="004B1C30">
        <w:rPr>
          <w:rFonts w:ascii="Times New Roman" w:eastAsia="Times New Roman" w:hAnsi="Times New Roman" w:cs="Times New Roman"/>
          <w:color w:val="000000" w:themeColor="text1"/>
        </w:rPr>
        <w:t>Imperial College London</w:t>
      </w:r>
    </w:p>
    <w:p w14:paraId="5342922C" w14:textId="77777777" w:rsidR="00A96859" w:rsidRPr="004B1C30"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 xml:space="preserve">2 </w:t>
      </w:r>
      <w:r w:rsidRPr="004B1C30">
        <w:rPr>
          <w:rFonts w:ascii="Times New Roman" w:eastAsia="Times New Roman" w:hAnsi="Times New Roman" w:cs="Times New Roman"/>
          <w:color w:val="000000" w:themeColor="text1"/>
        </w:rPr>
        <w:t>Imperial College Healthcare NHS Trust</w:t>
      </w:r>
    </w:p>
    <w:p w14:paraId="3BEE7395" w14:textId="77777777" w:rsidR="00A96859" w:rsidRPr="004B1C30"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 xml:space="preserve">3 </w:t>
      </w:r>
      <w:r w:rsidRPr="004B1C30">
        <w:rPr>
          <w:rFonts w:ascii="Times New Roman" w:eastAsia="Times New Roman" w:hAnsi="Times New Roman" w:cs="Times New Roman"/>
          <w:color w:val="000000" w:themeColor="text1"/>
        </w:rPr>
        <w:t xml:space="preserve">Barking </w:t>
      </w:r>
      <w:proofErr w:type="spellStart"/>
      <w:r w:rsidRPr="004B1C30">
        <w:rPr>
          <w:rFonts w:ascii="Times New Roman" w:eastAsia="Times New Roman" w:hAnsi="Times New Roman" w:cs="Times New Roman"/>
          <w:color w:val="000000" w:themeColor="text1"/>
        </w:rPr>
        <w:t>Havering</w:t>
      </w:r>
      <w:proofErr w:type="spellEnd"/>
      <w:r w:rsidRPr="004B1C30">
        <w:rPr>
          <w:rFonts w:ascii="Times New Roman" w:eastAsia="Times New Roman" w:hAnsi="Times New Roman" w:cs="Times New Roman"/>
          <w:color w:val="000000" w:themeColor="text1"/>
        </w:rPr>
        <w:t xml:space="preserve"> and </w:t>
      </w:r>
      <w:proofErr w:type="spellStart"/>
      <w:r w:rsidRPr="004B1C30">
        <w:rPr>
          <w:rFonts w:ascii="Times New Roman" w:eastAsia="Times New Roman" w:hAnsi="Times New Roman" w:cs="Times New Roman"/>
          <w:color w:val="000000" w:themeColor="text1"/>
        </w:rPr>
        <w:t>Redbridge</w:t>
      </w:r>
      <w:proofErr w:type="spellEnd"/>
      <w:r w:rsidRPr="004B1C30">
        <w:rPr>
          <w:rFonts w:ascii="Times New Roman" w:eastAsia="Times New Roman" w:hAnsi="Times New Roman" w:cs="Times New Roman"/>
          <w:color w:val="000000" w:themeColor="text1"/>
        </w:rPr>
        <w:t xml:space="preserve"> University Hospitals NHS Trust</w:t>
      </w:r>
    </w:p>
    <w:p w14:paraId="45D4ED8D" w14:textId="77777777" w:rsidR="00A96859"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 xml:space="preserve">4 </w:t>
      </w:r>
      <w:r>
        <w:rPr>
          <w:rFonts w:ascii="Times New Roman" w:eastAsia="Times New Roman" w:hAnsi="Times New Roman" w:cs="Times New Roman"/>
          <w:color w:val="000000" w:themeColor="text1"/>
        </w:rPr>
        <w:t xml:space="preserve">Essex Cardiothoracic Centre, </w:t>
      </w:r>
      <w:r w:rsidRPr="004B1C30">
        <w:rPr>
          <w:rFonts w:ascii="Times New Roman" w:eastAsia="Times New Roman" w:hAnsi="Times New Roman" w:cs="Times New Roman"/>
          <w:color w:val="000000" w:themeColor="text1"/>
        </w:rPr>
        <w:t>Mid and South Essex NHS Foundation Trust</w:t>
      </w:r>
    </w:p>
    <w:p w14:paraId="14AA0C92" w14:textId="77777777" w:rsidR="00A96859" w:rsidRPr="004B1C30"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5</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Anglia Ruskin University</w:t>
      </w:r>
    </w:p>
    <w:p w14:paraId="5AB1086A" w14:textId="77777777" w:rsidR="00A96859" w:rsidRPr="004B1C30"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6</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University Hospitals of Dorset NHS Foundation Trust</w:t>
      </w:r>
    </w:p>
    <w:p w14:paraId="549CC05E" w14:textId="77777777" w:rsidR="00A96859" w:rsidRPr="004B1C30"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7</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Portsmouth Hospitals University NHS Trust</w:t>
      </w:r>
    </w:p>
    <w:p w14:paraId="1C8CCBA3" w14:textId="77777777" w:rsidR="00A96859" w:rsidRPr="004B1C30"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8</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Worcestershire Acute Hospitals NHS Trust</w:t>
      </w:r>
    </w:p>
    <w:p w14:paraId="606CFEDC" w14:textId="77777777" w:rsidR="00A96859"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9</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Royal Free London NHS Foundation Trust</w:t>
      </w:r>
    </w:p>
    <w:p w14:paraId="507A252C" w14:textId="77777777" w:rsidR="00A96859"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10</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St George’s University Hospitals NHS Foundation Trust</w:t>
      </w:r>
    </w:p>
    <w:p w14:paraId="78F0EE5C" w14:textId="77777777" w:rsidR="00A96859"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1</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University Hospital Southampton NHS Foundation Trust</w:t>
      </w:r>
      <w:r>
        <w:rPr>
          <w:rFonts w:ascii="Times New Roman" w:eastAsia="Times New Roman" w:hAnsi="Times New Roman" w:cs="Times New Roman"/>
          <w:color w:val="000000" w:themeColor="text1"/>
        </w:rPr>
        <w:t xml:space="preserve"> </w:t>
      </w:r>
    </w:p>
    <w:p w14:paraId="4DF53668" w14:textId="77777777" w:rsidR="00A96859" w:rsidRPr="004B1C30"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 xml:space="preserve">12 </w:t>
      </w:r>
      <w:r>
        <w:rPr>
          <w:rFonts w:ascii="Times New Roman" w:eastAsia="Times New Roman" w:hAnsi="Times New Roman" w:cs="Times New Roman"/>
          <w:color w:val="000000" w:themeColor="text1"/>
        </w:rPr>
        <w:t>University of Southampton</w:t>
      </w:r>
    </w:p>
    <w:p w14:paraId="53351EB4" w14:textId="77777777" w:rsidR="00A96859" w:rsidRPr="004B1C30"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3</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Royal Berkshire NHS Foundation Trust</w:t>
      </w:r>
    </w:p>
    <w:p w14:paraId="37E7C0F3" w14:textId="77777777" w:rsidR="00A96859"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4</w:t>
      </w:r>
      <w:r w:rsidRPr="004B1C30">
        <w:rPr>
          <w:rFonts w:ascii="Times New Roman" w:eastAsia="Times New Roman" w:hAnsi="Times New Roman" w:cs="Times New Roman"/>
          <w:color w:val="000000" w:themeColor="text1"/>
          <w:vertAlign w:val="superscript"/>
        </w:rPr>
        <w:t xml:space="preserve"> </w:t>
      </w:r>
      <w:r w:rsidRPr="004B1C30">
        <w:rPr>
          <w:rFonts w:ascii="Times New Roman" w:eastAsia="Times New Roman" w:hAnsi="Times New Roman" w:cs="Times New Roman"/>
          <w:color w:val="000000" w:themeColor="text1"/>
        </w:rPr>
        <w:t>Salisbury NHS Foundation Trust</w:t>
      </w:r>
    </w:p>
    <w:p w14:paraId="50E1F0C9" w14:textId="77777777" w:rsidR="00A96859"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5</w:t>
      </w:r>
      <w:r w:rsidRPr="004B1C30">
        <w:rPr>
          <w:rFonts w:ascii="Times New Roman" w:eastAsia="Times New Roman" w:hAnsi="Times New Roman" w:cs="Times New Roman"/>
          <w:color w:val="000000" w:themeColor="text1"/>
        </w:rPr>
        <w:t xml:space="preserve"> Cardiff and Vale University Health Board</w:t>
      </w:r>
    </w:p>
    <w:p w14:paraId="06DF25F1" w14:textId="77777777" w:rsidR="00A96859" w:rsidRPr="00052FCD"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 xml:space="preserve">16 </w:t>
      </w:r>
      <w:proofErr w:type="spellStart"/>
      <w:r>
        <w:rPr>
          <w:rFonts w:ascii="Times New Roman" w:eastAsia="Times New Roman" w:hAnsi="Times New Roman" w:cs="Times New Roman"/>
          <w:color w:val="000000" w:themeColor="text1"/>
        </w:rPr>
        <w:t>Keele</w:t>
      </w:r>
      <w:proofErr w:type="spellEnd"/>
      <w:r>
        <w:rPr>
          <w:rFonts w:ascii="Times New Roman" w:eastAsia="Times New Roman" w:hAnsi="Times New Roman" w:cs="Times New Roman"/>
          <w:color w:val="000000" w:themeColor="text1"/>
        </w:rPr>
        <w:t xml:space="preserve"> University</w:t>
      </w:r>
    </w:p>
    <w:p w14:paraId="39BF36A3" w14:textId="77777777" w:rsidR="00A96859"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7</w:t>
      </w:r>
      <w:r w:rsidRPr="004B1C30">
        <w:rPr>
          <w:rFonts w:ascii="Times New Roman" w:eastAsia="Times New Roman" w:hAnsi="Times New Roman" w:cs="Times New Roman"/>
          <w:color w:val="000000" w:themeColor="text1"/>
        </w:rPr>
        <w:t xml:space="preserve"> Buckinghamshire Healthcare NHS Trust</w:t>
      </w:r>
    </w:p>
    <w:p w14:paraId="779FEBDF" w14:textId="77777777" w:rsidR="00A96859" w:rsidRPr="00D15EF6"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 xml:space="preserve">18 </w:t>
      </w:r>
      <w:r>
        <w:rPr>
          <w:rFonts w:ascii="Times New Roman" w:eastAsia="Times New Roman" w:hAnsi="Times New Roman" w:cs="Times New Roman"/>
          <w:color w:val="000000" w:themeColor="text1"/>
        </w:rPr>
        <w:t>St George’s, University of London</w:t>
      </w:r>
    </w:p>
    <w:p w14:paraId="4D28AFFD" w14:textId="77777777" w:rsidR="00A96859" w:rsidRPr="004B1C30" w:rsidRDefault="00A96859" w:rsidP="00A96859">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vertAlign w:val="superscript"/>
        </w:rPr>
        <w:t>1</w:t>
      </w:r>
      <w:r>
        <w:rPr>
          <w:rFonts w:ascii="Times New Roman" w:eastAsia="Times New Roman" w:hAnsi="Times New Roman" w:cs="Times New Roman"/>
          <w:color w:val="000000" w:themeColor="text1"/>
          <w:vertAlign w:val="superscript"/>
        </w:rPr>
        <w:t>9</w:t>
      </w:r>
      <w:r w:rsidRPr="004B1C30">
        <w:rPr>
          <w:rFonts w:ascii="Times New Roman" w:eastAsia="Times New Roman" w:hAnsi="Times New Roman" w:cs="Times New Roman"/>
          <w:color w:val="000000" w:themeColor="text1"/>
        </w:rPr>
        <w:t xml:space="preserve"> West Hertfordshire Hospitals NHS Trust</w:t>
      </w:r>
    </w:p>
    <w:p w14:paraId="2CF45EFE" w14:textId="77777777" w:rsidR="00A96859" w:rsidRPr="004B1C30"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20</w:t>
      </w:r>
      <w:r w:rsidRPr="004B1C30">
        <w:rPr>
          <w:rFonts w:ascii="Times New Roman" w:eastAsia="Times New Roman" w:hAnsi="Times New Roman" w:cs="Times New Roman"/>
          <w:color w:val="000000" w:themeColor="text1"/>
        </w:rPr>
        <w:t xml:space="preserve"> Queen Mary University of London</w:t>
      </w:r>
    </w:p>
    <w:p w14:paraId="35ED0732" w14:textId="77777777" w:rsidR="00A96859" w:rsidRDefault="00A96859" w:rsidP="00A9685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vertAlign w:val="superscript"/>
        </w:rPr>
        <w:t>21</w:t>
      </w:r>
      <w:r w:rsidRPr="004B1C30">
        <w:rPr>
          <w:rFonts w:ascii="Times New Roman" w:eastAsia="Times New Roman" w:hAnsi="Times New Roman" w:cs="Times New Roman"/>
          <w:color w:val="000000" w:themeColor="text1"/>
        </w:rPr>
        <w:t xml:space="preserve"> Barts Health NHS Trust</w:t>
      </w:r>
    </w:p>
    <w:p w14:paraId="6BB0F7C7" w14:textId="77777777" w:rsidR="00ED4340" w:rsidRPr="004B1C30" w:rsidRDefault="00ED4340">
      <w:pPr>
        <w:jc w:val="both"/>
        <w:rPr>
          <w:rFonts w:ascii="Times New Roman" w:eastAsia="Times New Roman" w:hAnsi="Times New Roman" w:cs="Times New Roman"/>
          <w:color w:val="000000" w:themeColor="text1"/>
        </w:rPr>
      </w:pPr>
    </w:p>
    <w:p w14:paraId="7F1E8267" w14:textId="77777777" w:rsidR="00ED4340" w:rsidRPr="004B1C30" w:rsidRDefault="00A728C6">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t>Correspondence:</w:t>
      </w:r>
    </w:p>
    <w:p w14:paraId="507DA606" w14:textId="77777777" w:rsidR="00ED4340" w:rsidRPr="004B1C30" w:rsidRDefault="00A728C6">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Dr </w:t>
      </w:r>
      <w:proofErr w:type="spellStart"/>
      <w:r w:rsidRPr="004B1C30">
        <w:rPr>
          <w:rFonts w:ascii="Times New Roman" w:eastAsia="Times New Roman" w:hAnsi="Times New Roman" w:cs="Times New Roman"/>
          <w:color w:val="000000" w:themeColor="text1"/>
        </w:rPr>
        <w:t>Rasha</w:t>
      </w:r>
      <w:proofErr w:type="spellEnd"/>
      <w:r w:rsidRPr="004B1C30">
        <w:rPr>
          <w:rFonts w:ascii="Times New Roman" w:eastAsia="Times New Roman" w:hAnsi="Times New Roman" w:cs="Times New Roman"/>
          <w:color w:val="000000" w:themeColor="text1"/>
        </w:rPr>
        <w:t xml:space="preserve"> Al-</w:t>
      </w:r>
      <w:proofErr w:type="spellStart"/>
      <w:r w:rsidRPr="004B1C30">
        <w:rPr>
          <w:rFonts w:ascii="Times New Roman" w:eastAsia="Times New Roman" w:hAnsi="Times New Roman" w:cs="Times New Roman"/>
          <w:color w:val="000000" w:themeColor="text1"/>
        </w:rPr>
        <w:t>Lamee</w:t>
      </w:r>
      <w:proofErr w:type="spellEnd"/>
    </w:p>
    <w:p w14:paraId="7F5710B6" w14:textId="77777777" w:rsidR="00ED4340" w:rsidRPr="004B1C30" w:rsidRDefault="00A728C6">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National Heart and Lung Institute</w:t>
      </w:r>
    </w:p>
    <w:p w14:paraId="4A2922D5" w14:textId="77777777" w:rsidR="00ED4340" w:rsidRPr="004B1C30" w:rsidRDefault="00A728C6">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2nd Floor, B Block</w:t>
      </w:r>
    </w:p>
    <w:p w14:paraId="272A23DE" w14:textId="77777777" w:rsidR="00ED4340" w:rsidRPr="004B1C30" w:rsidRDefault="00A728C6">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Hammersmith Hospital</w:t>
      </w:r>
    </w:p>
    <w:p w14:paraId="16AEB100" w14:textId="77777777" w:rsidR="00ED4340" w:rsidRPr="004B1C30" w:rsidRDefault="00A728C6">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Du Cane Road</w:t>
      </w:r>
    </w:p>
    <w:p w14:paraId="46C90D10" w14:textId="77777777" w:rsidR="00ED4340" w:rsidRPr="004B1C30" w:rsidRDefault="00A728C6">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London</w:t>
      </w:r>
    </w:p>
    <w:p w14:paraId="2A070444" w14:textId="77777777" w:rsidR="00ED4340" w:rsidRPr="004B1C30" w:rsidRDefault="00A728C6">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W12 0HS</w:t>
      </w:r>
    </w:p>
    <w:p w14:paraId="071C300D" w14:textId="77777777" w:rsidR="00ED4340" w:rsidRPr="004B1C30" w:rsidRDefault="00ED4340">
      <w:pPr>
        <w:jc w:val="both"/>
        <w:rPr>
          <w:rFonts w:ascii="Times New Roman" w:eastAsia="Times New Roman" w:hAnsi="Times New Roman" w:cs="Times New Roman"/>
          <w:color w:val="000000" w:themeColor="text1"/>
        </w:rPr>
      </w:pPr>
    </w:p>
    <w:p w14:paraId="51D2E63B" w14:textId="2BD7F6ED" w:rsidR="00ED4340" w:rsidRPr="004B1C30" w:rsidRDefault="00A728C6">
      <w:pPr>
        <w:jc w:val="both"/>
        <w:rPr>
          <w:rFonts w:ascii="Times New Roman" w:eastAsia="Times New Roman" w:hAnsi="Times New Roman" w:cs="Times New Roman"/>
          <w:color w:val="000000" w:themeColor="text1"/>
        </w:rPr>
        <w:sectPr w:rsidR="00ED4340" w:rsidRPr="004B1C30">
          <w:headerReference w:type="default" r:id="rId8"/>
          <w:footerReference w:type="default" r:id="rId9"/>
          <w:pgSz w:w="11909" w:h="16834"/>
          <w:pgMar w:top="1440" w:right="1440" w:bottom="1440" w:left="1440" w:header="720" w:footer="720" w:gutter="0"/>
          <w:pgNumType w:start="1"/>
          <w:cols w:space="720"/>
        </w:sectPr>
      </w:pPr>
      <w:r w:rsidRPr="004B1C30">
        <w:rPr>
          <w:rFonts w:ascii="Times New Roman" w:eastAsia="Times New Roman" w:hAnsi="Times New Roman" w:cs="Times New Roman"/>
          <w:color w:val="000000" w:themeColor="text1"/>
        </w:rPr>
        <w:t xml:space="preserve">Word Count: </w:t>
      </w:r>
      <w:r w:rsidR="0033305B">
        <w:rPr>
          <w:rFonts w:ascii="Times New Roman" w:eastAsia="Times New Roman" w:hAnsi="Times New Roman" w:cs="Times New Roman"/>
          <w:color w:val="000000" w:themeColor="text1"/>
        </w:rPr>
        <w:t>3056</w:t>
      </w:r>
    </w:p>
    <w:p w14:paraId="22D74E1C" w14:textId="77777777" w:rsidR="00ED4340" w:rsidRPr="004B1C30" w:rsidRDefault="00A728C6">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lastRenderedPageBreak/>
        <w:t>ABSTRACT</w:t>
      </w:r>
    </w:p>
    <w:p w14:paraId="38DC587F" w14:textId="77777777" w:rsidR="00ED4340" w:rsidRPr="004B1C30" w:rsidRDefault="00ED4340">
      <w:pPr>
        <w:jc w:val="both"/>
        <w:rPr>
          <w:rFonts w:ascii="Times New Roman" w:eastAsia="Times New Roman" w:hAnsi="Times New Roman" w:cs="Times New Roman"/>
          <w:b/>
          <w:color w:val="000000" w:themeColor="text1"/>
        </w:rPr>
      </w:pPr>
    </w:p>
    <w:p w14:paraId="783BCF2F" w14:textId="77777777" w:rsidR="00ED4340" w:rsidRDefault="00A728C6" w:rsidP="00A45531">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t>Background</w:t>
      </w:r>
    </w:p>
    <w:p w14:paraId="1129B7FD" w14:textId="77777777" w:rsidR="0041698F" w:rsidRPr="004B1C30" w:rsidRDefault="0041698F" w:rsidP="00A45531">
      <w:pPr>
        <w:jc w:val="both"/>
        <w:rPr>
          <w:rFonts w:ascii="Times New Roman" w:eastAsia="Times New Roman" w:hAnsi="Times New Roman" w:cs="Times New Roman"/>
          <w:b/>
          <w:color w:val="000000" w:themeColor="text1"/>
        </w:rPr>
      </w:pPr>
    </w:p>
    <w:p w14:paraId="2988301E" w14:textId="1164981A" w:rsidR="00ED4340" w:rsidRPr="004B1C30" w:rsidRDefault="00A728C6" w:rsidP="00A45531">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color w:val="000000" w:themeColor="text1"/>
        </w:rPr>
        <w:t xml:space="preserve">Percutaneous coronary intervention (PCI) is frequently performed </w:t>
      </w:r>
      <w:r w:rsidR="00500F83">
        <w:rPr>
          <w:rFonts w:ascii="Times New Roman" w:eastAsia="Times New Roman" w:hAnsi="Times New Roman" w:cs="Times New Roman"/>
          <w:color w:val="000000" w:themeColor="text1"/>
        </w:rPr>
        <w:t>to improve symptoms of</w:t>
      </w:r>
      <w:r w:rsidR="00EB1E9F">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stable angina</w:t>
      </w:r>
      <w:r w:rsidR="00EB1E9F">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Whether PCI </w:t>
      </w:r>
      <w:r w:rsidR="00A700CE" w:rsidRPr="004B1C30">
        <w:rPr>
          <w:rFonts w:ascii="Times New Roman" w:eastAsia="Times New Roman" w:hAnsi="Times New Roman" w:cs="Times New Roman"/>
          <w:color w:val="000000" w:themeColor="text1"/>
        </w:rPr>
        <w:t xml:space="preserve">without </w:t>
      </w:r>
      <w:r w:rsidR="00EB1E9F">
        <w:rPr>
          <w:rFonts w:ascii="Times New Roman" w:eastAsia="Times New Roman" w:hAnsi="Times New Roman" w:cs="Times New Roman"/>
          <w:color w:val="000000" w:themeColor="text1"/>
        </w:rPr>
        <w:t xml:space="preserve">background </w:t>
      </w:r>
      <w:r w:rsidR="00A700CE" w:rsidRPr="004B1C30">
        <w:rPr>
          <w:rFonts w:ascii="Times New Roman" w:eastAsia="Times New Roman" w:hAnsi="Times New Roman" w:cs="Times New Roman"/>
          <w:color w:val="000000" w:themeColor="text1"/>
        </w:rPr>
        <w:t xml:space="preserve">antianginal medication </w:t>
      </w:r>
      <w:r w:rsidRPr="004B1C30">
        <w:rPr>
          <w:rFonts w:ascii="Times New Roman" w:eastAsia="Times New Roman" w:hAnsi="Times New Roman" w:cs="Times New Roman"/>
          <w:color w:val="000000" w:themeColor="text1"/>
        </w:rPr>
        <w:t xml:space="preserve">relieves angina beyond placebo remains unknown. </w:t>
      </w:r>
    </w:p>
    <w:p w14:paraId="68AAB3E8" w14:textId="77777777" w:rsidR="00ED4340" w:rsidRPr="004B1C30" w:rsidRDefault="00ED4340" w:rsidP="00A45531">
      <w:pPr>
        <w:jc w:val="both"/>
        <w:rPr>
          <w:rFonts w:ascii="Times New Roman" w:eastAsia="Times New Roman" w:hAnsi="Times New Roman" w:cs="Times New Roman"/>
          <w:b/>
          <w:color w:val="000000" w:themeColor="text1"/>
        </w:rPr>
      </w:pPr>
    </w:p>
    <w:p w14:paraId="77C4B048" w14:textId="77777777" w:rsidR="00ED4340" w:rsidRPr="004B1C30" w:rsidRDefault="00A728C6" w:rsidP="00A45531">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t>Methods</w:t>
      </w:r>
    </w:p>
    <w:p w14:paraId="4FABB4AA" w14:textId="77777777" w:rsidR="00ED4340" w:rsidRPr="004B1C30" w:rsidRDefault="00ED4340">
      <w:pPr>
        <w:jc w:val="both"/>
        <w:rPr>
          <w:rFonts w:ascii="Times New Roman" w:eastAsia="Times New Roman" w:hAnsi="Times New Roman" w:cs="Times New Roman"/>
          <w:color w:val="000000" w:themeColor="text1"/>
        </w:rPr>
      </w:pPr>
    </w:p>
    <w:p w14:paraId="093EB700" w14:textId="5B2BC83A" w:rsidR="00ED4340" w:rsidRPr="004B1C30" w:rsidRDefault="001645C6">
      <w:pPr>
        <w:jc w:val="both"/>
        <w:rPr>
          <w:rFonts w:ascii="Times New Roman" w:hAnsi="Times New Roman" w:cs="Times New Roman"/>
          <w:color w:val="000000" w:themeColor="text1"/>
          <w:shd w:val="clear" w:color="auto" w:fill="EEEEFF"/>
        </w:rPr>
      </w:pPr>
      <w:r>
        <w:rPr>
          <w:rFonts w:ascii="Times New Roman" w:eastAsia="Times New Roman" w:hAnsi="Times New Roman" w:cs="Times New Roman"/>
          <w:color w:val="000000" w:themeColor="text1"/>
        </w:rPr>
        <w:t>We conducted</w:t>
      </w:r>
      <w:r w:rsidR="00A728C6" w:rsidRPr="004B1C30">
        <w:rPr>
          <w:rFonts w:ascii="Times New Roman" w:eastAsia="Times New Roman" w:hAnsi="Times New Roman" w:cs="Times New Roman"/>
          <w:color w:val="000000" w:themeColor="text1"/>
        </w:rPr>
        <w:t xml:space="preserve"> a randomized,</w:t>
      </w:r>
      <w:r w:rsidR="0015027E">
        <w:rPr>
          <w:rFonts w:ascii="Times New Roman" w:eastAsia="Times New Roman" w:hAnsi="Times New Roman" w:cs="Times New Roman"/>
          <w:color w:val="000000" w:themeColor="text1"/>
        </w:rPr>
        <w:t xml:space="preserve"> double-blind,</w:t>
      </w:r>
      <w:r w:rsidR="00A728C6" w:rsidRPr="004B1C30">
        <w:rPr>
          <w:rFonts w:ascii="Times New Roman" w:eastAsia="Times New Roman" w:hAnsi="Times New Roman" w:cs="Times New Roman"/>
          <w:color w:val="000000" w:themeColor="text1"/>
        </w:rPr>
        <w:t xml:space="preserve"> placebo-controlled trial</w:t>
      </w:r>
      <w:r w:rsidR="0021692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of PCI </w:t>
      </w:r>
      <w:r w:rsidR="00216925">
        <w:rPr>
          <w:rFonts w:ascii="Times New Roman" w:eastAsia="Times New Roman" w:hAnsi="Times New Roman" w:cs="Times New Roman"/>
          <w:color w:val="000000" w:themeColor="text1"/>
        </w:rPr>
        <w:t xml:space="preserve">in </w:t>
      </w:r>
      <w:r>
        <w:rPr>
          <w:rFonts w:ascii="Times New Roman" w:eastAsia="Times New Roman" w:hAnsi="Times New Roman" w:cs="Times New Roman"/>
          <w:color w:val="000000" w:themeColor="text1"/>
        </w:rPr>
        <w:t xml:space="preserve">patients with </w:t>
      </w:r>
      <w:r w:rsidR="00216925">
        <w:rPr>
          <w:rFonts w:ascii="Times New Roman" w:eastAsia="Times New Roman" w:hAnsi="Times New Roman" w:cs="Times New Roman"/>
          <w:color w:val="000000" w:themeColor="text1"/>
        </w:rPr>
        <w:t>stable angina.</w:t>
      </w:r>
      <w:r w:rsidR="00A728C6"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Patients stopped</w:t>
      </w:r>
      <w:r w:rsidR="00A728C6" w:rsidRPr="004B1C30">
        <w:rPr>
          <w:rFonts w:ascii="Times New Roman" w:eastAsia="Times New Roman" w:hAnsi="Times New Roman" w:cs="Times New Roman"/>
          <w:color w:val="000000" w:themeColor="text1"/>
        </w:rPr>
        <w:t xml:space="preserve"> </w:t>
      </w:r>
      <w:r w:rsidR="00FC224B">
        <w:rPr>
          <w:rFonts w:ascii="Times New Roman" w:eastAsia="Times New Roman" w:hAnsi="Times New Roman" w:cs="Times New Roman"/>
          <w:color w:val="000000" w:themeColor="text1"/>
        </w:rPr>
        <w:t xml:space="preserve">all </w:t>
      </w:r>
      <w:r w:rsidR="00A728C6" w:rsidRPr="004B1C30">
        <w:rPr>
          <w:rFonts w:ascii="Times New Roman" w:eastAsia="Times New Roman" w:hAnsi="Times New Roman" w:cs="Times New Roman"/>
          <w:color w:val="000000" w:themeColor="text1"/>
        </w:rPr>
        <w:t>antianginal medication</w:t>
      </w:r>
      <w:r>
        <w:rPr>
          <w:rFonts w:ascii="Times New Roman" w:eastAsia="Times New Roman" w:hAnsi="Times New Roman" w:cs="Times New Roman"/>
          <w:color w:val="000000" w:themeColor="text1"/>
        </w:rPr>
        <w:t>s</w:t>
      </w:r>
      <w:r w:rsidR="0021692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and underwent a </w:t>
      </w:r>
      <w:r w:rsidR="00A728C6" w:rsidRPr="004B1C30">
        <w:rPr>
          <w:rFonts w:ascii="Times New Roman" w:eastAsia="Times New Roman" w:hAnsi="Times New Roman" w:cs="Times New Roman"/>
          <w:color w:val="000000" w:themeColor="text1"/>
        </w:rPr>
        <w:t>2-week pre-randomization symptom assessment</w:t>
      </w:r>
      <w:r>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Patients were </w:t>
      </w:r>
      <w:r w:rsidR="00A728C6" w:rsidRPr="004B1C30">
        <w:rPr>
          <w:rFonts w:ascii="Times New Roman" w:eastAsia="Times New Roman" w:hAnsi="Times New Roman" w:cs="Times New Roman"/>
          <w:color w:val="000000" w:themeColor="text1"/>
        </w:rPr>
        <w:t>randomi</w:t>
      </w:r>
      <w:r w:rsidR="00A700CE">
        <w:rPr>
          <w:rFonts w:ascii="Times New Roman" w:eastAsia="Times New Roman" w:hAnsi="Times New Roman" w:cs="Times New Roman"/>
          <w:color w:val="000000" w:themeColor="text1"/>
        </w:rPr>
        <w:t>z</w:t>
      </w:r>
      <w:r>
        <w:rPr>
          <w:rFonts w:ascii="Times New Roman" w:eastAsia="Times New Roman" w:hAnsi="Times New Roman" w:cs="Times New Roman"/>
          <w:color w:val="000000" w:themeColor="text1"/>
        </w:rPr>
        <w:t>ed 1:1</w:t>
      </w:r>
      <w:r w:rsidR="00A728C6" w:rsidRPr="004B1C30">
        <w:rPr>
          <w:rFonts w:ascii="Times New Roman" w:eastAsia="Times New Roman" w:hAnsi="Times New Roman" w:cs="Times New Roman"/>
          <w:color w:val="000000" w:themeColor="text1"/>
        </w:rPr>
        <w:t xml:space="preserve"> to PCI or placebo and </w:t>
      </w:r>
      <w:r>
        <w:rPr>
          <w:rFonts w:ascii="Times New Roman" w:eastAsia="Times New Roman" w:hAnsi="Times New Roman" w:cs="Times New Roman"/>
          <w:color w:val="000000" w:themeColor="text1"/>
        </w:rPr>
        <w:t xml:space="preserve">were followed for </w:t>
      </w:r>
      <w:r w:rsidR="00A728C6" w:rsidRPr="004B1C30">
        <w:rPr>
          <w:rFonts w:ascii="Times New Roman" w:eastAsia="Times New Roman" w:hAnsi="Times New Roman" w:cs="Times New Roman"/>
          <w:color w:val="000000" w:themeColor="text1"/>
        </w:rPr>
        <w:t>12</w:t>
      </w:r>
      <w:r w:rsidR="00A45531">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week</w:t>
      </w:r>
      <w:r>
        <w:rPr>
          <w:rFonts w:ascii="Times New Roman" w:eastAsia="Times New Roman" w:hAnsi="Times New Roman" w:cs="Times New Roman"/>
          <w:color w:val="000000" w:themeColor="text1"/>
        </w:rPr>
        <w:t>s</w:t>
      </w:r>
      <w:r w:rsidR="00A728C6" w:rsidRPr="004B1C30">
        <w:rPr>
          <w:rFonts w:ascii="Times New Roman" w:eastAsia="Times New Roman" w:hAnsi="Times New Roman" w:cs="Times New Roman"/>
          <w:color w:val="000000" w:themeColor="text1"/>
        </w:rPr>
        <w:t>. The primary end</w:t>
      </w:r>
      <w:r>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point was the </w:t>
      </w:r>
      <w:r w:rsidR="00D27D68">
        <w:rPr>
          <w:rFonts w:ascii="Times New Roman" w:eastAsia="Times New Roman" w:hAnsi="Times New Roman" w:cs="Times New Roman"/>
          <w:color w:val="000000" w:themeColor="text1"/>
        </w:rPr>
        <w:t>a</w:t>
      </w:r>
      <w:r w:rsidR="00241DDE">
        <w:rPr>
          <w:rFonts w:ascii="Times New Roman" w:eastAsia="Times New Roman" w:hAnsi="Times New Roman" w:cs="Times New Roman"/>
          <w:color w:val="000000" w:themeColor="text1"/>
        </w:rPr>
        <w:t>ngina symptom score</w:t>
      </w:r>
      <w:r w:rsidR="00A728C6" w:rsidRPr="004B1C30">
        <w:rPr>
          <w:rFonts w:ascii="Times New Roman" w:eastAsia="Times New Roman" w:hAnsi="Times New Roman" w:cs="Times New Roman"/>
          <w:color w:val="000000" w:themeColor="text1"/>
        </w:rPr>
        <w:t xml:space="preserve"> calculated daily </w:t>
      </w:r>
      <w:r>
        <w:rPr>
          <w:rFonts w:ascii="Times New Roman" w:eastAsia="Times New Roman" w:hAnsi="Times New Roman" w:cs="Times New Roman"/>
          <w:color w:val="000000" w:themeColor="text1"/>
        </w:rPr>
        <w:t>based on the number of</w:t>
      </w:r>
      <w:r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angina episodes, antianginal medication restarts,</w:t>
      </w:r>
      <w:r w:rsidR="002F0F1C">
        <w:rPr>
          <w:rFonts w:ascii="Times New Roman" w:eastAsia="Times New Roman" w:hAnsi="Times New Roman" w:cs="Times New Roman"/>
          <w:color w:val="000000" w:themeColor="text1"/>
        </w:rPr>
        <w:t xml:space="preserve"> unblinding for</w:t>
      </w:r>
      <w:r w:rsidR="00A728C6" w:rsidRPr="004B1C30">
        <w:rPr>
          <w:rFonts w:ascii="Times New Roman" w:eastAsia="Times New Roman" w:hAnsi="Times New Roman" w:cs="Times New Roman"/>
          <w:color w:val="000000" w:themeColor="text1"/>
        </w:rPr>
        <w:t xml:space="preserve"> intolerable angina, acute coronary syndrome, and death. </w:t>
      </w:r>
    </w:p>
    <w:p w14:paraId="45FF3B4A" w14:textId="77777777" w:rsidR="00ED4340" w:rsidRPr="004B1C30" w:rsidRDefault="00ED4340">
      <w:pPr>
        <w:jc w:val="both"/>
        <w:rPr>
          <w:rFonts w:ascii="Times New Roman" w:eastAsia="Times New Roman" w:hAnsi="Times New Roman" w:cs="Times New Roman"/>
          <w:b/>
          <w:color w:val="000000" w:themeColor="text1"/>
        </w:rPr>
      </w:pPr>
    </w:p>
    <w:p w14:paraId="6B9259E0" w14:textId="77777777" w:rsidR="00ED4340" w:rsidRDefault="00A728C6">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t>Results</w:t>
      </w:r>
    </w:p>
    <w:p w14:paraId="4D411E2B" w14:textId="77777777" w:rsidR="0041698F" w:rsidRPr="004B1C30" w:rsidRDefault="0041698F">
      <w:pPr>
        <w:jc w:val="both"/>
        <w:rPr>
          <w:rFonts w:ascii="Times New Roman" w:eastAsia="Times New Roman" w:hAnsi="Times New Roman" w:cs="Times New Roman"/>
          <w:b/>
          <w:color w:val="000000" w:themeColor="text1"/>
        </w:rPr>
      </w:pPr>
    </w:p>
    <w:p w14:paraId="06334545" w14:textId="15421596" w:rsidR="001D6FB2" w:rsidRPr="00C856BA" w:rsidRDefault="00FC224B" w:rsidP="001D6FB2">
      <w:pPr>
        <w:jc w:val="both"/>
        <w:rPr>
          <w:rFonts w:ascii="Times New Roman" w:eastAsia="Times New Roman" w:hAnsi="Times New Roman" w:cs="Times New Roman"/>
          <w:bCs/>
          <w:color w:val="000000" w:themeColor="text1"/>
        </w:rPr>
      </w:pPr>
      <w:r>
        <w:rPr>
          <w:rFonts w:ascii="Times New Roman" w:eastAsia="Times New Roman" w:hAnsi="Times New Roman" w:cs="Times New Roman"/>
          <w:color w:val="000000" w:themeColor="text1"/>
        </w:rPr>
        <w:t xml:space="preserve">A total of 301 patients were </w:t>
      </w:r>
      <w:r w:rsidR="009E7BAB">
        <w:rPr>
          <w:rFonts w:ascii="Times New Roman" w:eastAsia="Times New Roman" w:hAnsi="Times New Roman" w:cs="Times New Roman"/>
          <w:color w:val="000000" w:themeColor="text1"/>
        </w:rPr>
        <w:t>randomized</w:t>
      </w:r>
      <w:r w:rsidR="00EE247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with 151 patients assigned to receive PCI and 150 to placebo. </w:t>
      </w:r>
      <w:r w:rsidR="00D767E0">
        <w:rPr>
          <w:rFonts w:ascii="Times New Roman" w:eastAsia="Times New Roman" w:hAnsi="Times New Roman" w:cs="Times New Roman"/>
          <w:color w:val="000000" w:themeColor="text1"/>
        </w:rPr>
        <w:t>The mean age of patients was 64</w:t>
      </w:r>
      <w:r w:rsidR="00D767E0">
        <w:rPr>
          <w:rFonts w:ascii="Times New Roman" w:eastAsia="Times New Roman" w:hAnsi="Times New Roman" w:cs="Times New Roman"/>
          <w:color w:val="000000" w:themeColor="text1"/>
        </w:rPr>
        <w:sym w:font="Symbol" w:char="F0B1"/>
      </w:r>
      <w:r w:rsidR="00D767E0">
        <w:rPr>
          <w:rFonts w:ascii="Times New Roman" w:eastAsia="Times New Roman" w:hAnsi="Times New Roman" w:cs="Times New Roman"/>
          <w:color w:val="000000" w:themeColor="text1"/>
        </w:rPr>
        <w:t xml:space="preserve">9 years and 79% were male. </w:t>
      </w:r>
      <w:r w:rsidR="00A728C6" w:rsidRPr="004B1C30">
        <w:rPr>
          <w:rFonts w:ascii="Times New Roman" w:eastAsia="Times New Roman" w:hAnsi="Times New Roman" w:cs="Times New Roman"/>
          <w:color w:val="000000" w:themeColor="text1"/>
        </w:rPr>
        <w:t xml:space="preserve">Ischemia was present in one </w:t>
      </w:r>
      <w:r w:rsidR="00D767E0">
        <w:rPr>
          <w:rFonts w:ascii="Times New Roman" w:eastAsia="Times New Roman" w:hAnsi="Times New Roman" w:cs="Times New Roman"/>
          <w:color w:val="000000" w:themeColor="text1"/>
        </w:rPr>
        <w:t xml:space="preserve">cardiac </w:t>
      </w:r>
      <w:r w:rsidR="00A728C6" w:rsidRPr="004B1C30">
        <w:rPr>
          <w:rFonts w:ascii="Times New Roman" w:eastAsia="Times New Roman" w:hAnsi="Times New Roman" w:cs="Times New Roman"/>
          <w:color w:val="000000" w:themeColor="text1"/>
        </w:rPr>
        <w:t xml:space="preserve">territory in 242 </w:t>
      </w:r>
      <w:r>
        <w:rPr>
          <w:rFonts w:ascii="Times New Roman" w:eastAsia="Times New Roman" w:hAnsi="Times New Roman" w:cs="Times New Roman"/>
          <w:color w:val="000000" w:themeColor="text1"/>
        </w:rPr>
        <w:t xml:space="preserve">patients </w:t>
      </w:r>
      <w:r w:rsidR="00A728C6" w:rsidRPr="004B1C30">
        <w:rPr>
          <w:rFonts w:ascii="Times New Roman" w:eastAsia="Times New Roman" w:hAnsi="Times New Roman" w:cs="Times New Roman"/>
          <w:color w:val="000000" w:themeColor="text1"/>
        </w:rPr>
        <w:t>(8</w:t>
      </w:r>
      <w:r w:rsidR="00B73363">
        <w:rPr>
          <w:rFonts w:ascii="Times New Roman" w:eastAsia="Times New Roman" w:hAnsi="Times New Roman" w:cs="Times New Roman"/>
          <w:color w:val="000000" w:themeColor="text1"/>
        </w:rPr>
        <w:t>0</w:t>
      </w:r>
      <w:r w:rsidR="00A728C6" w:rsidRPr="004B1C30">
        <w:rPr>
          <w:rFonts w:ascii="Times New Roman" w:eastAsia="Times New Roman" w:hAnsi="Times New Roman" w:cs="Times New Roman"/>
          <w:color w:val="000000" w:themeColor="text1"/>
        </w:rPr>
        <w:t xml:space="preserve">%), two </w:t>
      </w:r>
      <w:r>
        <w:rPr>
          <w:rFonts w:ascii="Times New Roman" w:eastAsia="Times New Roman" w:hAnsi="Times New Roman" w:cs="Times New Roman"/>
          <w:color w:val="000000" w:themeColor="text1"/>
        </w:rPr>
        <w:t xml:space="preserve">territories </w:t>
      </w:r>
      <w:r w:rsidR="00A728C6" w:rsidRPr="004B1C30">
        <w:rPr>
          <w:rFonts w:ascii="Times New Roman" w:eastAsia="Times New Roman" w:hAnsi="Times New Roman" w:cs="Times New Roman"/>
          <w:color w:val="000000" w:themeColor="text1"/>
        </w:rPr>
        <w:t xml:space="preserve">in </w:t>
      </w:r>
      <w:r w:rsidR="00B73363">
        <w:rPr>
          <w:rFonts w:ascii="Times New Roman" w:eastAsia="Times New Roman" w:hAnsi="Times New Roman" w:cs="Times New Roman"/>
          <w:color w:val="000000" w:themeColor="text1"/>
        </w:rPr>
        <w:t>52</w:t>
      </w:r>
      <w:r w:rsidR="00A728C6"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patients </w:t>
      </w:r>
      <w:r w:rsidR="00A728C6" w:rsidRPr="004B1C30">
        <w:rPr>
          <w:rFonts w:ascii="Times New Roman" w:eastAsia="Times New Roman" w:hAnsi="Times New Roman" w:cs="Times New Roman"/>
          <w:color w:val="000000" w:themeColor="text1"/>
        </w:rPr>
        <w:t>(1</w:t>
      </w:r>
      <w:r w:rsidR="00B73363">
        <w:rPr>
          <w:rFonts w:ascii="Times New Roman" w:eastAsia="Times New Roman" w:hAnsi="Times New Roman" w:cs="Times New Roman"/>
          <w:color w:val="000000" w:themeColor="text1"/>
        </w:rPr>
        <w:t>7</w:t>
      </w:r>
      <w:r w:rsidR="00A728C6" w:rsidRPr="004B1C30">
        <w:rPr>
          <w:rFonts w:ascii="Times New Roman" w:eastAsia="Times New Roman" w:hAnsi="Times New Roman" w:cs="Times New Roman"/>
          <w:color w:val="000000" w:themeColor="text1"/>
        </w:rPr>
        <w:t xml:space="preserve">%) and three </w:t>
      </w:r>
      <w:r>
        <w:rPr>
          <w:rFonts w:ascii="Times New Roman" w:eastAsia="Times New Roman" w:hAnsi="Times New Roman" w:cs="Times New Roman"/>
          <w:color w:val="000000" w:themeColor="text1"/>
        </w:rPr>
        <w:t xml:space="preserve">territories </w:t>
      </w:r>
      <w:r w:rsidR="00A728C6" w:rsidRPr="004B1C30">
        <w:rPr>
          <w:rFonts w:ascii="Times New Roman" w:eastAsia="Times New Roman" w:hAnsi="Times New Roman" w:cs="Times New Roman"/>
          <w:color w:val="000000" w:themeColor="text1"/>
        </w:rPr>
        <w:t xml:space="preserve">in 7 </w:t>
      </w:r>
      <w:r>
        <w:rPr>
          <w:rFonts w:ascii="Times New Roman" w:eastAsia="Times New Roman" w:hAnsi="Times New Roman" w:cs="Times New Roman"/>
          <w:color w:val="000000" w:themeColor="text1"/>
        </w:rPr>
        <w:t xml:space="preserve">patients </w:t>
      </w:r>
      <w:r w:rsidR="00A728C6" w:rsidRPr="004B1C30">
        <w:rPr>
          <w:rFonts w:ascii="Times New Roman" w:eastAsia="Times New Roman" w:hAnsi="Times New Roman" w:cs="Times New Roman"/>
          <w:color w:val="000000" w:themeColor="text1"/>
        </w:rPr>
        <w:t xml:space="preserve">(2.3%). </w:t>
      </w:r>
      <w:r w:rsidR="00D767E0">
        <w:rPr>
          <w:rFonts w:ascii="Times New Roman" w:eastAsia="Times New Roman" w:hAnsi="Times New Roman" w:cs="Times New Roman"/>
          <w:color w:val="000000" w:themeColor="text1"/>
        </w:rPr>
        <w:t>The m</w:t>
      </w:r>
      <w:r w:rsidR="00A728C6" w:rsidRPr="004B1C30">
        <w:rPr>
          <w:rFonts w:ascii="Times New Roman" w:eastAsia="Times New Roman" w:hAnsi="Times New Roman" w:cs="Times New Roman"/>
          <w:color w:val="000000" w:themeColor="text1"/>
        </w:rPr>
        <w:t>e</w:t>
      </w:r>
      <w:r w:rsidR="00CB099C">
        <w:rPr>
          <w:rFonts w:ascii="Times New Roman" w:eastAsia="Times New Roman" w:hAnsi="Times New Roman" w:cs="Times New Roman"/>
          <w:color w:val="000000" w:themeColor="text1"/>
        </w:rPr>
        <w:t>dian</w:t>
      </w:r>
      <w:r w:rsidR="00A728C6" w:rsidRPr="004B1C30">
        <w:rPr>
          <w:rFonts w:ascii="Times New Roman" w:eastAsia="Times New Roman" w:hAnsi="Times New Roman" w:cs="Times New Roman"/>
          <w:color w:val="000000" w:themeColor="text1"/>
        </w:rPr>
        <w:t xml:space="preserve"> fractional flow reserve was </w:t>
      </w:r>
      <w:r w:rsidR="00CB099C" w:rsidRPr="004B1C30">
        <w:rPr>
          <w:rFonts w:ascii="Times New Roman" w:eastAsia="Times New Roman" w:hAnsi="Times New Roman" w:cs="Times New Roman"/>
          <w:color w:val="000000" w:themeColor="text1"/>
        </w:rPr>
        <w:t>0.63 (</w:t>
      </w:r>
      <w:r w:rsidR="00D767E0">
        <w:rPr>
          <w:rFonts w:ascii="Times New Roman" w:eastAsia="Times New Roman" w:hAnsi="Times New Roman" w:cs="Times New Roman"/>
          <w:color w:val="000000" w:themeColor="text1"/>
        </w:rPr>
        <w:t xml:space="preserve">interquartile range, </w:t>
      </w:r>
      <w:r w:rsidR="00CB099C" w:rsidRPr="004B1C30">
        <w:rPr>
          <w:rFonts w:ascii="Times New Roman" w:eastAsia="Times New Roman" w:hAnsi="Times New Roman" w:cs="Times New Roman"/>
          <w:color w:val="000000" w:themeColor="text1"/>
        </w:rPr>
        <w:t>0.49</w:t>
      </w:r>
      <w:r w:rsidR="00CB099C">
        <w:rPr>
          <w:rFonts w:ascii="Times New Roman" w:eastAsia="Times New Roman" w:hAnsi="Times New Roman" w:cs="Times New Roman"/>
          <w:color w:val="000000" w:themeColor="text1"/>
        </w:rPr>
        <w:t xml:space="preserve"> to</w:t>
      </w:r>
      <w:r w:rsidR="00CB099C" w:rsidRPr="004B1C30">
        <w:rPr>
          <w:rFonts w:ascii="Times New Roman" w:eastAsia="Times New Roman" w:hAnsi="Times New Roman" w:cs="Times New Roman"/>
          <w:color w:val="000000" w:themeColor="text1"/>
        </w:rPr>
        <w:t xml:space="preserve"> 0.75)</w:t>
      </w:r>
      <w:r w:rsidR="00CB099C">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and </w:t>
      </w:r>
      <w:r w:rsidR="00D767E0">
        <w:rPr>
          <w:rFonts w:ascii="Times New Roman" w:eastAsia="Times New Roman" w:hAnsi="Times New Roman" w:cs="Times New Roman"/>
          <w:color w:val="000000" w:themeColor="text1"/>
        </w:rPr>
        <w:t xml:space="preserve">the median </w:t>
      </w:r>
      <w:r w:rsidR="00A728C6" w:rsidRPr="004B1C30">
        <w:rPr>
          <w:rFonts w:ascii="Times New Roman" w:eastAsia="Times New Roman" w:hAnsi="Times New Roman" w:cs="Times New Roman"/>
          <w:color w:val="000000" w:themeColor="text1"/>
        </w:rPr>
        <w:t xml:space="preserve">instantaneous wave-free ratio </w:t>
      </w:r>
      <w:r w:rsidR="00D767E0">
        <w:rPr>
          <w:rFonts w:ascii="Times New Roman" w:eastAsia="Times New Roman" w:hAnsi="Times New Roman" w:cs="Times New Roman"/>
          <w:color w:val="000000" w:themeColor="text1"/>
        </w:rPr>
        <w:t xml:space="preserve">was </w:t>
      </w:r>
      <w:r w:rsidR="00CB099C" w:rsidRPr="004B1C30">
        <w:rPr>
          <w:rFonts w:ascii="Times New Roman" w:eastAsia="Times New Roman" w:hAnsi="Times New Roman" w:cs="Times New Roman"/>
          <w:color w:val="000000" w:themeColor="text1"/>
        </w:rPr>
        <w:t>0.78 (</w:t>
      </w:r>
      <w:r w:rsidR="00D767E0">
        <w:rPr>
          <w:rFonts w:ascii="Times New Roman" w:eastAsia="Times New Roman" w:hAnsi="Times New Roman" w:cs="Times New Roman"/>
          <w:color w:val="000000" w:themeColor="text1"/>
        </w:rPr>
        <w:t xml:space="preserve">interquartile range, </w:t>
      </w:r>
      <w:r w:rsidR="00CB099C" w:rsidRPr="004B1C30">
        <w:rPr>
          <w:rFonts w:ascii="Times New Roman" w:eastAsia="Times New Roman" w:hAnsi="Times New Roman" w:cs="Times New Roman"/>
          <w:color w:val="000000" w:themeColor="text1"/>
        </w:rPr>
        <w:t>0.5</w:t>
      </w:r>
      <w:r w:rsidR="006F6DD0">
        <w:rPr>
          <w:rFonts w:ascii="Times New Roman" w:eastAsia="Times New Roman" w:hAnsi="Times New Roman" w:cs="Times New Roman"/>
          <w:color w:val="000000" w:themeColor="text1"/>
        </w:rPr>
        <w:t>5</w:t>
      </w:r>
      <w:r w:rsidR="00CB099C">
        <w:rPr>
          <w:rFonts w:ascii="Times New Roman" w:eastAsia="Times New Roman" w:hAnsi="Times New Roman" w:cs="Times New Roman"/>
          <w:color w:val="000000" w:themeColor="text1"/>
        </w:rPr>
        <w:t xml:space="preserve"> to</w:t>
      </w:r>
      <w:r w:rsidR="00CB099C" w:rsidRPr="004B1C30">
        <w:rPr>
          <w:rFonts w:ascii="Times New Roman" w:eastAsia="Times New Roman" w:hAnsi="Times New Roman" w:cs="Times New Roman"/>
          <w:color w:val="000000" w:themeColor="text1"/>
        </w:rPr>
        <w:t xml:space="preserve"> 0.87)</w:t>
      </w:r>
      <w:r w:rsidR="00CB099C">
        <w:rPr>
          <w:rFonts w:ascii="Times New Roman" w:eastAsia="Times New Roman" w:hAnsi="Times New Roman" w:cs="Times New Roman"/>
          <w:color w:val="000000" w:themeColor="text1"/>
        </w:rPr>
        <w:t>.</w:t>
      </w:r>
      <w:r w:rsidR="00D767E0">
        <w:rPr>
          <w:rFonts w:ascii="Times New Roman" w:eastAsia="Times New Roman" w:hAnsi="Times New Roman" w:cs="Times New Roman"/>
          <w:color w:val="000000" w:themeColor="text1"/>
        </w:rPr>
        <w:t xml:space="preserve"> </w:t>
      </w:r>
      <w:r w:rsidR="00626321">
        <w:rPr>
          <w:rFonts w:ascii="Times New Roman" w:eastAsia="Times New Roman" w:hAnsi="Times New Roman" w:cs="Times New Roman"/>
          <w:color w:val="000000" w:themeColor="text1"/>
        </w:rPr>
        <w:t>At 12-week follow</w:t>
      </w:r>
      <w:r w:rsidR="004A643B">
        <w:rPr>
          <w:rFonts w:ascii="Times New Roman" w:eastAsia="Times New Roman" w:hAnsi="Times New Roman" w:cs="Times New Roman"/>
          <w:color w:val="000000" w:themeColor="text1"/>
        </w:rPr>
        <w:t>-</w:t>
      </w:r>
      <w:r w:rsidR="00626321">
        <w:rPr>
          <w:rFonts w:ascii="Times New Roman" w:eastAsia="Times New Roman" w:hAnsi="Times New Roman" w:cs="Times New Roman"/>
          <w:color w:val="000000" w:themeColor="text1"/>
        </w:rPr>
        <w:t xml:space="preserve">up, </w:t>
      </w:r>
      <w:r w:rsidR="00D767E0">
        <w:rPr>
          <w:rFonts w:ascii="Times New Roman" w:eastAsia="Times New Roman" w:hAnsi="Times New Roman" w:cs="Times New Roman"/>
          <w:color w:val="000000" w:themeColor="text1"/>
        </w:rPr>
        <w:t xml:space="preserve">the </w:t>
      </w:r>
      <w:r w:rsidR="00626321">
        <w:rPr>
          <w:rFonts w:ascii="Times New Roman" w:eastAsia="Times New Roman" w:hAnsi="Times New Roman" w:cs="Times New Roman"/>
          <w:color w:val="000000" w:themeColor="text1"/>
        </w:rPr>
        <w:t>angina symptom score</w:t>
      </w:r>
      <w:r w:rsidR="00A45531">
        <w:rPr>
          <w:rFonts w:ascii="Times New Roman" w:eastAsia="Times New Roman" w:hAnsi="Times New Roman" w:cs="Times New Roman"/>
          <w:color w:val="000000" w:themeColor="text1"/>
        </w:rPr>
        <w:t xml:space="preserve"> </w:t>
      </w:r>
      <w:r w:rsidR="00D767E0">
        <w:rPr>
          <w:rFonts w:ascii="Times New Roman" w:eastAsia="Times New Roman" w:hAnsi="Times New Roman" w:cs="Times New Roman"/>
          <w:color w:val="000000" w:themeColor="text1"/>
        </w:rPr>
        <w:t xml:space="preserve">was </w:t>
      </w:r>
      <w:r w:rsidR="00732CC7">
        <w:rPr>
          <w:rFonts w:ascii="Times New Roman" w:eastAsia="Times New Roman" w:hAnsi="Times New Roman" w:cs="Times New Roman"/>
          <w:color w:val="000000" w:themeColor="text1"/>
        </w:rPr>
        <w:t>2.9 for patients assigned to PCI and 5.6 for patients assigned to placebo</w:t>
      </w:r>
      <w:r w:rsidR="00D767E0">
        <w:rPr>
          <w:rFonts w:ascii="Times New Roman" w:eastAsia="Times New Roman" w:hAnsi="Times New Roman" w:cs="Times New Roman"/>
          <w:color w:val="000000" w:themeColor="text1"/>
        </w:rPr>
        <w:t xml:space="preserve"> </w:t>
      </w:r>
      <w:r w:rsidR="00626321" w:rsidRPr="004B1C30">
        <w:rPr>
          <w:rFonts w:ascii="Times New Roman" w:eastAsia="Times New Roman" w:hAnsi="Times New Roman" w:cs="Times New Roman"/>
          <w:color w:val="000000" w:themeColor="text1"/>
        </w:rPr>
        <w:t>(</w:t>
      </w:r>
      <w:r w:rsidR="00732CC7">
        <w:rPr>
          <w:rFonts w:ascii="Times New Roman" w:eastAsia="Times New Roman" w:hAnsi="Times New Roman" w:cs="Times New Roman"/>
          <w:color w:val="000000" w:themeColor="text1"/>
        </w:rPr>
        <w:t>odds ratio</w:t>
      </w:r>
      <w:r w:rsidR="00626321">
        <w:rPr>
          <w:rFonts w:ascii="Times New Roman" w:eastAsia="Times New Roman" w:hAnsi="Times New Roman" w:cs="Times New Roman"/>
          <w:color w:val="000000" w:themeColor="text1"/>
        </w:rPr>
        <w:t xml:space="preserve"> </w:t>
      </w:r>
      <w:r w:rsidR="003268D4">
        <w:rPr>
          <w:rFonts w:ascii="Times New Roman" w:eastAsia="Times New Roman" w:hAnsi="Times New Roman" w:cs="Times New Roman"/>
          <w:color w:val="000000" w:themeColor="text1"/>
        </w:rPr>
        <w:t>2.21</w:t>
      </w:r>
      <w:r w:rsidR="00732CC7">
        <w:rPr>
          <w:rFonts w:ascii="Times New Roman" w:eastAsia="Times New Roman" w:hAnsi="Times New Roman" w:cs="Times New Roman"/>
          <w:color w:val="000000" w:themeColor="text1"/>
        </w:rPr>
        <w:t xml:space="preserve">; </w:t>
      </w:r>
      <w:r w:rsidR="00626321">
        <w:rPr>
          <w:rFonts w:ascii="Times New Roman" w:eastAsia="Times New Roman" w:hAnsi="Times New Roman" w:cs="Times New Roman"/>
          <w:color w:val="000000" w:themeColor="text1"/>
        </w:rPr>
        <w:t>95%</w:t>
      </w:r>
      <w:r w:rsidR="00732CC7">
        <w:rPr>
          <w:rFonts w:ascii="Times New Roman" w:eastAsia="Times New Roman" w:hAnsi="Times New Roman" w:cs="Times New Roman"/>
          <w:color w:val="000000" w:themeColor="text1"/>
        </w:rPr>
        <w:t xml:space="preserve"> confidence interval, 1.</w:t>
      </w:r>
      <w:r w:rsidR="003268D4">
        <w:rPr>
          <w:rFonts w:ascii="Times New Roman" w:eastAsia="Times New Roman" w:hAnsi="Times New Roman" w:cs="Times New Roman"/>
          <w:color w:val="000000" w:themeColor="text1"/>
        </w:rPr>
        <w:t>41</w:t>
      </w:r>
      <w:r w:rsidR="00626321">
        <w:rPr>
          <w:rFonts w:ascii="Times New Roman" w:eastAsia="Times New Roman" w:hAnsi="Times New Roman" w:cs="Times New Roman"/>
          <w:color w:val="000000" w:themeColor="text1"/>
        </w:rPr>
        <w:t xml:space="preserve"> to </w:t>
      </w:r>
      <w:r w:rsidR="003268D4">
        <w:rPr>
          <w:rFonts w:ascii="Times New Roman" w:eastAsia="Times New Roman" w:hAnsi="Times New Roman" w:cs="Times New Roman"/>
          <w:color w:val="000000" w:themeColor="text1"/>
        </w:rPr>
        <w:t>3.47</w:t>
      </w:r>
      <w:r w:rsidR="00626321">
        <w:rPr>
          <w:rFonts w:ascii="Times New Roman" w:eastAsia="Times New Roman" w:hAnsi="Times New Roman" w:cs="Times New Roman"/>
          <w:color w:val="000000" w:themeColor="text1"/>
        </w:rPr>
        <w:t>, p</w:t>
      </w:r>
      <w:r w:rsidR="003268D4">
        <w:rPr>
          <w:rFonts w:ascii="Times New Roman" w:eastAsia="Times New Roman" w:hAnsi="Times New Roman" w:cs="Times New Roman"/>
          <w:color w:val="000000" w:themeColor="text1"/>
        </w:rPr>
        <w:t>&lt;0.001</w:t>
      </w:r>
      <w:r w:rsidR="00626321" w:rsidRPr="004B1C30">
        <w:rPr>
          <w:rFonts w:ascii="Times New Roman" w:eastAsia="Times New Roman" w:hAnsi="Times New Roman" w:cs="Times New Roman"/>
          <w:color w:val="000000" w:themeColor="text1"/>
        </w:rPr>
        <w:t>)</w:t>
      </w:r>
      <w:r w:rsidR="009179FF">
        <w:rPr>
          <w:rFonts w:ascii="Times New Roman" w:eastAsia="Times New Roman" w:hAnsi="Times New Roman" w:cs="Times New Roman"/>
          <w:color w:val="000000" w:themeColor="text1"/>
        </w:rPr>
        <w:t xml:space="preserve">. </w:t>
      </w:r>
      <w:r w:rsidR="001D6FB2">
        <w:rPr>
          <w:rFonts w:ascii="Times New Roman" w:eastAsia="Times New Roman" w:hAnsi="Times New Roman" w:cs="Times New Roman"/>
          <w:bCs/>
          <w:color w:val="000000" w:themeColor="text1"/>
        </w:rPr>
        <w:t xml:space="preserve">One patient in the placebo arm had intolerable angina. Acute coronary syndromes occurred in 4 </w:t>
      </w:r>
      <w:r w:rsidR="00500F83">
        <w:rPr>
          <w:rFonts w:ascii="Times New Roman" w:eastAsia="Times New Roman" w:hAnsi="Times New Roman" w:cs="Times New Roman"/>
          <w:bCs/>
          <w:color w:val="000000" w:themeColor="text1"/>
        </w:rPr>
        <w:t xml:space="preserve">patients in the </w:t>
      </w:r>
      <w:r w:rsidR="001D6FB2">
        <w:rPr>
          <w:rFonts w:ascii="Times New Roman" w:eastAsia="Times New Roman" w:hAnsi="Times New Roman" w:cs="Times New Roman"/>
          <w:bCs/>
          <w:color w:val="000000" w:themeColor="text1"/>
        </w:rPr>
        <w:t xml:space="preserve">PCI </w:t>
      </w:r>
      <w:r w:rsidR="00500F83">
        <w:rPr>
          <w:rFonts w:ascii="Times New Roman" w:eastAsia="Times New Roman" w:hAnsi="Times New Roman" w:cs="Times New Roman"/>
          <w:bCs/>
          <w:color w:val="000000" w:themeColor="text1"/>
        </w:rPr>
        <w:t xml:space="preserve">group </w:t>
      </w:r>
      <w:r w:rsidR="001D6FB2">
        <w:rPr>
          <w:rFonts w:ascii="Times New Roman" w:eastAsia="Times New Roman" w:hAnsi="Times New Roman" w:cs="Times New Roman"/>
          <w:bCs/>
          <w:color w:val="000000" w:themeColor="text1"/>
        </w:rPr>
        <w:t xml:space="preserve">and 6 </w:t>
      </w:r>
      <w:r w:rsidR="00500F83">
        <w:rPr>
          <w:rFonts w:ascii="Times New Roman" w:eastAsia="Times New Roman" w:hAnsi="Times New Roman" w:cs="Times New Roman"/>
          <w:bCs/>
          <w:color w:val="000000" w:themeColor="text1"/>
        </w:rPr>
        <w:t xml:space="preserve">in the </w:t>
      </w:r>
      <w:r w:rsidR="001D6FB2">
        <w:rPr>
          <w:rFonts w:ascii="Times New Roman" w:eastAsia="Times New Roman" w:hAnsi="Times New Roman" w:cs="Times New Roman"/>
          <w:bCs/>
          <w:color w:val="000000" w:themeColor="text1"/>
        </w:rPr>
        <w:t>placebo group</w:t>
      </w:r>
      <w:r w:rsidR="00500F83">
        <w:rPr>
          <w:rFonts w:ascii="Times New Roman" w:eastAsia="Times New Roman" w:hAnsi="Times New Roman" w:cs="Times New Roman"/>
          <w:bCs/>
          <w:color w:val="000000" w:themeColor="text1"/>
        </w:rPr>
        <w:t>.</w:t>
      </w:r>
    </w:p>
    <w:p w14:paraId="7DF644F3" w14:textId="77777777" w:rsidR="00ED4340" w:rsidRPr="004B1C30" w:rsidRDefault="00ED4340">
      <w:pPr>
        <w:jc w:val="both"/>
        <w:rPr>
          <w:rFonts w:ascii="Times New Roman" w:eastAsia="Times New Roman" w:hAnsi="Times New Roman" w:cs="Times New Roman"/>
          <w:color w:val="000000" w:themeColor="text1"/>
        </w:rPr>
      </w:pPr>
    </w:p>
    <w:p w14:paraId="77356EA7" w14:textId="77777777" w:rsidR="00ED4340" w:rsidRDefault="00A728C6">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t>Conclusions</w:t>
      </w:r>
    </w:p>
    <w:p w14:paraId="6E62B4BD" w14:textId="77777777" w:rsidR="0041698F" w:rsidRPr="004B1C30" w:rsidRDefault="0041698F">
      <w:pPr>
        <w:jc w:val="both"/>
        <w:rPr>
          <w:rFonts w:ascii="Times New Roman" w:eastAsia="Times New Roman" w:hAnsi="Times New Roman" w:cs="Times New Roman"/>
          <w:b/>
          <w:color w:val="000000" w:themeColor="text1"/>
        </w:rPr>
      </w:pPr>
    </w:p>
    <w:p w14:paraId="57E2EB69" w14:textId="31579564" w:rsidR="00ED4340" w:rsidRDefault="007E0BD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Among</w:t>
      </w:r>
      <w:r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patients with stable angina </w:t>
      </w:r>
      <w:r w:rsidR="00BE2931">
        <w:rPr>
          <w:rFonts w:ascii="Times New Roman" w:eastAsia="Times New Roman" w:hAnsi="Times New Roman" w:cs="Times New Roman"/>
          <w:color w:val="000000" w:themeColor="text1"/>
        </w:rPr>
        <w:t xml:space="preserve">on little or no </w:t>
      </w:r>
      <w:r w:rsidR="00A728C6" w:rsidRPr="004B1C30">
        <w:rPr>
          <w:rFonts w:ascii="Times New Roman" w:eastAsia="Times New Roman" w:hAnsi="Times New Roman" w:cs="Times New Roman"/>
          <w:color w:val="000000" w:themeColor="text1"/>
        </w:rPr>
        <w:t>antianginal medication</w:t>
      </w:r>
      <w:r>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and objective evidence of ischemia</w:t>
      </w:r>
      <w:r w:rsidR="00A728C6" w:rsidRPr="004B1C30">
        <w:rPr>
          <w:rFonts w:ascii="Times New Roman" w:eastAsia="Times New Roman" w:hAnsi="Times New Roman" w:cs="Times New Roman"/>
          <w:color w:val="000000" w:themeColor="text1"/>
        </w:rPr>
        <w:t xml:space="preserve">, PCI </w:t>
      </w:r>
      <w:r w:rsidR="000A53B5">
        <w:rPr>
          <w:rFonts w:ascii="Times New Roman" w:eastAsia="Times New Roman" w:hAnsi="Times New Roman" w:cs="Times New Roman"/>
          <w:color w:val="000000" w:themeColor="text1"/>
        </w:rPr>
        <w:t xml:space="preserve">improved </w:t>
      </w:r>
      <w:r>
        <w:rPr>
          <w:rFonts w:ascii="Times New Roman" w:eastAsia="Times New Roman" w:hAnsi="Times New Roman" w:cs="Times New Roman"/>
          <w:color w:val="000000" w:themeColor="text1"/>
        </w:rPr>
        <w:t xml:space="preserve">the </w:t>
      </w:r>
      <w:r w:rsidR="00241DDE">
        <w:rPr>
          <w:rFonts w:ascii="Times New Roman" w:eastAsia="Times New Roman" w:hAnsi="Times New Roman" w:cs="Times New Roman"/>
          <w:color w:val="000000" w:themeColor="text1"/>
        </w:rPr>
        <w:t>angina symptom score</w:t>
      </w:r>
      <w:r w:rsidR="00B46DF2">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compared to placebo</w:t>
      </w:r>
      <w:r w:rsidR="000A53B5">
        <w:rPr>
          <w:rFonts w:ascii="Times New Roman" w:eastAsia="Times New Roman" w:hAnsi="Times New Roman" w:cs="Times New Roman"/>
          <w:color w:val="000000" w:themeColor="text1"/>
        </w:rPr>
        <w:t>.</w:t>
      </w:r>
    </w:p>
    <w:p w14:paraId="0F81C418" w14:textId="77777777" w:rsidR="0041698F" w:rsidRDefault="0041698F">
      <w:pPr>
        <w:jc w:val="both"/>
        <w:rPr>
          <w:rFonts w:ascii="Times New Roman" w:eastAsia="Times New Roman" w:hAnsi="Times New Roman" w:cs="Times New Roman"/>
          <w:color w:val="000000" w:themeColor="text1"/>
        </w:rPr>
      </w:pPr>
    </w:p>
    <w:p w14:paraId="142514E2" w14:textId="3AE9CB4D" w:rsidR="00A765D8" w:rsidRPr="00A765D8" w:rsidRDefault="002E4850">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(Funded by </w:t>
      </w:r>
      <w:r w:rsidRPr="0041698F">
        <w:rPr>
          <w:rFonts w:ascii="Times New Roman" w:eastAsia="Times New Roman" w:hAnsi="Times New Roman" w:cs="Times New Roman"/>
          <w:color w:val="000000" w:themeColor="text1"/>
        </w:rPr>
        <w:t>NIHR Imperial Biomedical Research Centre, Medical Research Council, NIHR,</w:t>
      </w:r>
      <w:r w:rsidR="00EA3E9C">
        <w:rPr>
          <w:rFonts w:ascii="Times New Roman" w:eastAsia="Times New Roman" w:hAnsi="Times New Roman" w:cs="Times New Roman"/>
          <w:color w:val="000000" w:themeColor="text1"/>
        </w:rPr>
        <w:t xml:space="preserve"> </w:t>
      </w:r>
      <w:r w:rsidR="00EA3E9C" w:rsidRPr="0041698F">
        <w:rPr>
          <w:rFonts w:ascii="Times New Roman" w:eastAsia="Times New Roman" w:hAnsi="Times New Roman" w:cs="Times New Roman"/>
          <w:color w:val="000000" w:themeColor="text1"/>
        </w:rPr>
        <w:t>British Heart Foundation,</w:t>
      </w:r>
      <w:r w:rsidR="001A52EC">
        <w:rPr>
          <w:rFonts w:ascii="Times New Roman" w:eastAsia="Times New Roman" w:hAnsi="Times New Roman" w:cs="Times New Roman"/>
          <w:color w:val="000000" w:themeColor="text1"/>
        </w:rPr>
        <w:t xml:space="preserve"> </w:t>
      </w:r>
      <w:r w:rsidRPr="0041698F">
        <w:rPr>
          <w:rFonts w:ascii="Times New Roman" w:eastAsia="Times New Roman" w:hAnsi="Times New Roman" w:cs="Times New Roman"/>
          <w:color w:val="000000" w:themeColor="text1"/>
        </w:rPr>
        <w:t>Philips, Coronary Flow Trust</w:t>
      </w:r>
      <w:r>
        <w:rPr>
          <w:rFonts w:ascii="Times New Roman" w:eastAsia="Times New Roman" w:hAnsi="Times New Roman" w:cs="Times New Roman"/>
          <w:color w:val="000000" w:themeColor="text1"/>
        </w:rPr>
        <w:t xml:space="preserve">; ORBITA-2 </w:t>
      </w:r>
      <w:r w:rsidR="00A765D8" w:rsidRPr="00A765D8">
        <w:rPr>
          <w:rFonts w:ascii="Times New Roman" w:eastAsia="Times New Roman" w:hAnsi="Times New Roman" w:cs="Times New Roman"/>
          <w:color w:val="000000" w:themeColor="text1"/>
        </w:rPr>
        <w:t xml:space="preserve">ClinicalTrials.gov: </w:t>
      </w:r>
      <w:r w:rsidR="00A765D8" w:rsidRPr="00A765D8">
        <w:rPr>
          <w:rFonts w:ascii="Times New Roman" w:hAnsi="Times New Roman" w:cs="Times New Roman"/>
          <w:color w:val="000000"/>
          <w:shd w:val="clear" w:color="auto" w:fill="FFFFFF"/>
        </w:rPr>
        <w:t>NCT03742050</w:t>
      </w:r>
      <w:r>
        <w:rPr>
          <w:rFonts w:ascii="Times New Roman" w:hAnsi="Times New Roman" w:cs="Times New Roman"/>
          <w:color w:val="000000"/>
          <w:shd w:val="clear" w:color="auto" w:fill="FFFFFF"/>
        </w:rPr>
        <w:t>)</w:t>
      </w:r>
    </w:p>
    <w:p w14:paraId="376E06D1" w14:textId="77777777" w:rsidR="00ED4340" w:rsidRPr="004B1C30" w:rsidRDefault="00ED4340">
      <w:pPr>
        <w:jc w:val="both"/>
        <w:rPr>
          <w:rFonts w:ascii="Times New Roman" w:eastAsia="Times New Roman" w:hAnsi="Times New Roman" w:cs="Times New Roman"/>
          <w:b/>
          <w:color w:val="000000" w:themeColor="text1"/>
        </w:rPr>
      </w:pPr>
    </w:p>
    <w:p w14:paraId="465931A3" w14:textId="77777777" w:rsidR="00ED4340" w:rsidRDefault="00ED4340">
      <w:pPr>
        <w:jc w:val="both"/>
        <w:rPr>
          <w:rFonts w:ascii="Times New Roman" w:eastAsia="Times New Roman" w:hAnsi="Times New Roman" w:cs="Times New Roman"/>
          <w:color w:val="000000" w:themeColor="text1"/>
        </w:rPr>
      </w:pPr>
    </w:p>
    <w:p w14:paraId="3D33A3A1" w14:textId="3B1B47EF" w:rsidR="001F43A7" w:rsidRPr="00DF1798" w:rsidRDefault="001F43A7" w:rsidP="00DF1798">
      <w:pPr>
        <w:jc w:val="both"/>
        <w:rPr>
          <w:rFonts w:ascii="Times New Roman" w:hAnsi="Times New Roman" w:cs="Times New Roman"/>
          <w:color w:val="212121"/>
        </w:rPr>
      </w:pPr>
      <w:r w:rsidRPr="00DF1798">
        <w:rPr>
          <w:rFonts w:ascii="Times New Roman" w:hAnsi="Times New Roman" w:cs="Times New Roman"/>
          <w:color w:val="212121"/>
        </w:rPr>
        <w:br w:type="page"/>
      </w:r>
    </w:p>
    <w:p w14:paraId="1725C030" w14:textId="7E2A70BB" w:rsidR="004B1C30" w:rsidRPr="004B1C30" w:rsidRDefault="004B1C30" w:rsidP="000A4059">
      <w:pPr>
        <w:spacing w:line="480" w:lineRule="auto"/>
        <w:jc w:val="both"/>
        <w:rPr>
          <w:rFonts w:ascii="Times New Roman" w:eastAsia="Times New Roman" w:hAnsi="Times New Roman" w:cs="Times New Roman"/>
          <w:b/>
          <w:bCs/>
          <w:color w:val="000000" w:themeColor="text1"/>
        </w:rPr>
      </w:pPr>
      <w:r w:rsidRPr="004B1C30">
        <w:rPr>
          <w:rFonts w:ascii="Times New Roman" w:eastAsia="Times New Roman" w:hAnsi="Times New Roman" w:cs="Times New Roman"/>
          <w:b/>
          <w:bCs/>
          <w:color w:val="000000" w:themeColor="text1"/>
        </w:rPr>
        <w:lastRenderedPageBreak/>
        <w:t>INTRODUCTION</w:t>
      </w:r>
    </w:p>
    <w:p w14:paraId="3088B7F9" w14:textId="3507A3ED" w:rsidR="004B1C30" w:rsidRDefault="004B1C30" w:rsidP="000A4059">
      <w:pPr>
        <w:spacing w:line="480" w:lineRule="auto"/>
        <w:jc w:val="both"/>
        <w:rPr>
          <w:rFonts w:ascii="Times New Roman" w:eastAsia="Times New Roman" w:hAnsi="Times New Roman" w:cs="Times New Roman"/>
          <w:color w:val="000000" w:themeColor="text1"/>
        </w:rPr>
      </w:pPr>
    </w:p>
    <w:p w14:paraId="428264B6" w14:textId="505DD0F2"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Angina relief is the primary reason that </w:t>
      </w:r>
      <w:r w:rsidR="000310CF">
        <w:rPr>
          <w:rFonts w:ascii="Times New Roman" w:eastAsia="Times New Roman" w:hAnsi="Times New Roman" w:cs="Times New Roman"/>
          <w:color w:val="000000" w:themeColor="text1"/>
        </w:rPr>
        <w:t xml:space="preserve">patients with stable </w:t>
      </w:r>
      <w:r w:rsidR="000310CF" w:rsidRPr="004B1C30">
        <w:rPr>
          <w:rFonts w:ascii="Times New Roman" w:eastAsia="Times New Roman" w:hAnsi="Times New Roman" w:cs="Times New Roman"/>
          <w:color w:val="000000" w:themeColor="text1"/>
        </w:rPr>
        <w:t xml:space="preserve">coronary artery disease </w:t>
      </w:r>
      <w:r w:rsidR="000310CF">
        <w:rPr>
          <w:rFonts w:ascii="Times New Roman" w:eastAsia="Times New Roman" w:hAnsi="Times New Roman" w:cs="Times New Roman"/>
          <w:color w:val="000000" w:themeColor="text1"/>
        </w:rPr>
        <w:t xml:space="preserve">undergo </w:t>
      </w:r>
      <w:r w:rsidRPr="004B1C30">
        <w:rPr>
          <w:rFonts w:ascii="Times New Roman" w:eastAsia="Times New Roman" w:hAnsi="Times New Roman" w:cs="Times New Roman"/>
          <w:color w:val="000000" w:themeColor="text1"/>
        </w:rPr>
        <w:t>percutaneous coronary intervention (PCI).</w:t>
      </w:r>
      <w:r w:rsidR="00EA7FAB">
        <w:rPr>
          <w:rFonts w:ascii="Times New Roman" w:eastAsia="Times New Roman" w:hAnsi="Times New Roman" w:cs="Times New Roman"/>
          <w:color w:val="000000" w:themeColor="text1"/>
        </w:rPr>
        <w:fldChar w:fldCharType="begin"/>
      </w:r>
      <w:r w:rsidR="00EA7FAB">
        <w:rPr>
          <w:rFonts w:ascii="Times New Roman" w:eastAsia="Times New Roman" w:hAnsi="Times New Roman" w:cs="Times New Roman"/>
          <w:color w:val="000000" w:themeColor="text1"/>
        </w:rPr>
        <w:instrText xml:space="preserve"> ADDIN ZOTERO_ITEM CSL_CITATION {"citationID":"b9HIcoEj","properties":{"formattedCitation":"\\super 1\\uc0\\u8211{}3\\nosupersub{}","plainCitation":"1–3","noteIndex":0},"citationItems":[{"id":645,"uris":["http://zotero.org/users/9881230/items/9ZSCF3PA"],"itemData":{"id":645,"type":"article-journal","abstract":"BACKGROUND: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events.\nMETHODS: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4.6).\nRESULTS: There were 211 primary events in the PCI group and 202 events in the medical-therapy group. The 4.6-year cumulative primary-event rates were 19.0% in the PCI group and 18.5% in the medical-therapy group (hazard ratio for the PCI group, 1.05; 95% confidence interval [CI], 0.87 to 1.27; P=0.62). There were no significant differences between the PCI group and the medical-therapy group in the composite of death, myocardial infarction, and stroke (20.0% vs. 19.5%; hazard ratio, 1.05; 95% CI, 0.87 to 1.27; P=0.62); hospitalization for acute coronary syndrome (12.4% vs. 11.8%; hazard ratio, 1.07; 95% CI, 0.84 to 1.37; P=0.56); or myocardial infarction (13.2% vs. 12.3%; hazard ratio, 1.13; 95% CI, 0.89 to 1.43; P=0.33).\nCONCLUSIONS: As an initial management strategy in patients with stable coronary artery disease, PCI did not reduce the risk of death, myocardial infarction, or other major cardiovascular events when added to optimal medical therapy. (ClinicalTrials.gov number, NCT00007657 [ClinicalTrials.gov].).","container-title":"The New England Journal of Medicine","DOI":"10.1056/NEJMoa070829","ISSN":"1533-4406","issue":"15","journalAbbreviation":"N Engl J Med","language":"eng","note":"PMID: 17387127","page":"1503-1516","source":"PubMed","title":"Optimal medical therapy with or without PCI for stable coronary disease","volume":"356","author":[{"family":"Boden","given":"William E."},{"family":"O'Rourke","given":"Robert A."},{"family":"Teo","given":"Koon K."},{"family":"Hartigan","given":"Pamela M."},{"family":"Maron","given":"David J."},{"family":"Kostuk","given":"William J."},{"family":"Knudtson","given":"Merril"},{"family":"Dada","given":"Marcin"},{"family":"Casperson","given":"Paul"},{"family":"Harris","given":"Crystal L."},{"family":"Chaitman","given":"Bernard R."},{"family":"Shaw","given":"Leslee"},{"family":"Gosselin","given":"Gilbert"},{"family":"Nawaz","given":"Shah"},{"family":"Title","given":"Lawrence M."},{"family":"Gau","given":"Gerald"},{"family":"Blaustein","given":"Alvin S."},{"family":"Booth","given":"David C."},{"family":"Bates","given":"Eric R."},{"family":"Spertus","given":"John A."},{"family":"Berman","given":"Daniel S."},{"family":"Mancini","given":"G. B. John"},{"family":"Weintraub","given":"William S."},{"literal":"COURAGE Trial Research Group"}],"issued":{"date-parts":[["2007",4,12]]}}},{"id":6,"uris":["http://zotero.org/users/9881230/items/QYXPAPF6"],"itemData":{"id":6,"type":"article-journal","abstract":"BACKGROUND: Among patients with stable coronary disease and moderate or severe ischemia, whether clinical outcomes are better in those who receive an invasive intervention plus medical therapy than in those who receive medical therapy alone is uncertain.\nMETHODS: We randomly assigned 5179 patients with moderate or severe ischemia to an initial invasive strategy (angiography and revascularization when feasible) and medical therapy or to an initial conservative strategy of medical therapy alone and angiography if medical therapy failed. The primary outcome was a composite of death from cardiovascular causes, myocardial infarction, or hospitalization for unstable angina, heart failure, or resuscitated cardiac arrest. A key secondary outcome was death from cardiovascular causes or myocardial infarction.\nRESULTS: Over a median of 3.2 years, 318 primary outcome events occurred in the invasive-strategy group and 352 occurred in the conservative-strategy group. At 6 months, the cumulative event rate was 5.3% in the invasive-strategy group and 3.4% in the conservative-strategy group (difference, 1.9 percentage points; 95% confidence interval [CI], 0.8 to 3.0); at 5 years, the cumulative event rate was 16.4% and 18.2%, respectively (difference, -1.8 percentage points; 95% CI, -4.7 to 1.0). Results were similar with respect to the key secondary outcome. The incidence of the primary outcome was sensitive to the definition of myocardial infarction; a secondary analysis yielded more procedural myocardial infarctions of uncertain clinical importance. There were 145 deaths in the invasive-strategy group and 144 deaths in the conservative-strategy group (hazard ratio, 1.05; 95% CI, 0.83 to 1.32).\nCONCLUSIONS: Among patients with stable coronary disease and moderate or severe ischemia, we did not find evidence that an initial invasive strategy, as compared with an initial conservative strategy, reduced the risk of ischemic cardiovascular events or death from any cause over a median of 3.2 years. The trial findings were sensitive to the definition of myocardial infarction that was used. (Funded by the National Heart, Lung, and Blood Institute and others; ISCHEMIA ClinicalTrials.gov number, NCT01471522.).","container-title":"The New England Journal of Medicine","DOI":"10.1056/NEJMoa1915922","ISSN":"1533-4406","issue":"15","journalAbbreviation":"N Engl J Med","language":"eng","note":"PMID: 32227755\nPMCID: PMC7263833","page":"1395-1407","source":"PubMed","title":"Initial Invasive or Conservative Strategy for Stable Coronary Disease","volume":"382","author":[{"family":"Maron","given":"David J."},{"family":"Hochman","given":"Judith S."},{"family":"Reynolds","given":"Harmony R."},{"family":"Bangalore","given":"Sripal"},{"family":"O'Brien","given":"Sean M."},{"family":"Boden","given":"William E."},{"family":"Chaitman","given":"Bernard R."},{"family":"Senior","given":"Roxy"},{"family":"López-Sendón","given":"Jose"},{"family":"Alexander","given":"Karen P."},{"family":"Lopes","given":"Renato D."},{"family":"Shaw","given":"Leslee J."},{"family":"Berger","given":"Jeffrey S."},{"family":"Newman","given":"Jonathan D."},{"family":"Sidhu","given":"Mandeep S."},{"family":"Goodman","given":"Shaun G."},{"family":"Ruzyllo","given":"Witold"},{"family":"Gosselin","given":"Gilbert"},{"family":"Maggioni","given":"Aldo P."},{"family":"White","given":"Harvey D."},{"family":"Bhargava","given":"Balram"},{"family":"Min","given":"James K."},{"family":"Mancini","given":"G. B. John"},{"family":"Berman","given":"Daniel S."},{"family":"Picard","given":"Michael H."},{"family":"Kwong","given":"Raymond Y."},{"family":"Ali","given":"Ziad A."},{"family":"Mark","given":"Daniel B."},{"family":"Spertus","given":"John A."},{"family":"Krishnan","given":"Mangalath N."},{"family":"Elghamaz","given":"Ahmed"},{"family":"Moorthy","given":"Nagaraja"},{"family":"Hueb","given":"Whady A."},{"family":"Demkow","given":"Marcin"},{"family":"Mavromatis","given":"Kreton"},{"family":"Bockeria","given":"Olga"},{"family":"Peteiro","given":"Jesus"},{"family":"Miller","given":"Todd D."},{"family":"Szwed","given":"Hanna"},{"family":"Doerr","given":"Rolf"},{"family":"Keltai","given":"Matyas"},{"family":"Selvanayagam","given":"Joseph B."},{"family":"Steg","given":"P. Gabriel"},{"family":"Held","given":"Claes"},{"family":"Kohsaka","given":"Shun"},{"family":"Mavromichalis","given":"Stavroula"},{"family":"Kirby","given":"Ruth"},{"family":"Jeffries","given":"Neal O."},{"family":"Harrell","given":"Frank E."},{"family":"Rockhold","given":"Frank W."},{"family":"Broderick","given":"Samuel"},{"family":"Ferguson","given":"T. Bruce"},{"family":"Williams","given":"David O."},{"family":"Harrington","given":"Robert A."},{"family":"Stone","given":"Gregg W."},{"family":"Rosenberg","given":"Yves"},{"literal":"ISCHEMIA Research Group"}],"issued":{"date-parts":[["2020",4,9]]}}},{"id":642,"uris":["http://zotero.org/users/9881230/items/4V2IUJYW"],"itemData":{"id":642,"type":"article-journal","abstract":"BACKGROUND: In patients presenting with ST-segment-elevation myocardial infarction, percutaneous coronary intervention (PCI) reduces mortality when compared with fibrinolysis. In other forms of coronary artery disease (CAD), however, it has been controversial whether PCI reduces mortality. In this meta-analysis, we examine the benefits of PCI in (1) patients post-myocardial infarction (MI) who did not receive immediate revascularization; (2) patients who have undergone primary PCI for ST-segment-elevation myocardial infarction but have residual coronary lesions; (3) patients who have suffered a non-ST-segment-elevation acute coronary syndrome; and (4) patients with truly stable CAD with no recent infarct. This analysis includes data from the recently presented International Study of Comparative Health Effectiveness with Medical and Invasive Approaches (ISCHEMIA) and Complete versus Culprit-Only Revascularization Strategies to Treat Multivessel Disease after Early PCI for STEMI (COMPLETE) trials.\nMETHODS AND RESULTS: We systematically identified all randomized trials of PCI on a background of medical therapy for the treatment of CAD. The ISCHEMIA trial, presented in November 2019, was eligible for inclusion. Data were combined using a random-effects meta-analysis. The primary end point was all-cause mortality. Forty-six trials, including 37 757 patients, were eligible. In the 3 unstable scenarios, PCI had the following effects on mortality: unrevascularized post-MI relative risk (RR) 0.68 (95% CI, 0.45-1.03); P=0.07; multivessel disease following ST-segment-elevation myocardial infarction (RR, 0.84 [95% CI, 0.69-1.04]; P=0.11); non-ST-segment-elevation acute coronary syndrome (RR, 0.84 [95% CI, 0.72-0.97]; P=0.02). Overall, in these unstable scenarios PCI was associated with a significant reduction in mortality (RR, 0.84 [95% CI, 0.75-0.93]; P=0.02). In unstable CAD, PCI also reduced cardiac death (RR, 0.69 [95% CI, 0.53-0.90]; P=0.007) and MI (RR, 0.74 [95% CI, 0.62-0.90]; P=0.002). For stable CAD, PCI did not reduce mortality (RR, 0.98 [95% CI, 0.87-1.11]), cardiac death (RR, 0.89 [95% CI, 0.71-1.12]; P=0.33), or MI (RR, 0.96 [95% CI, 0.86-1.08]; P=0.54).\nCONCLUSIONS: PCI prevents death, cardiac death, and MI in patients with unstable CAD. For patients with stable CAD, PCI shows no evidence of an effect on any of these outcomes.","container-title":"Circulation. Cardiovascular Quality and Outcomes","DOI":"10.1161/CIRCOUTCOMES.119.006363","ISSN":"1941-7705","issue":"2","journalAbbreviation":"Circ Cardiovasc Qual Outcomes","language":"eng","note":"PMID: 32063040\nPMCID: PMC7034389","page":"e006363","source":"PubMed","title":"Effects of Percutaneous Coronary Intervention on Death and Myocardial Infarction Stratified by Stable and Unstable Coronary Artery Disease: A Meta-Analysis of Randomized Controlled Trials","title-short":"Effects of Percutaneous Coronary Intervention on Death and Myocardial Infarction Stratified by Stable and Unstable Coronary Artery Disease","volume":"13","author":[{"family":"Chacko","given":"Liza"},{"family":"P Howard","given":"James"},{"family":"Rajkumar","given":"Christopher"},{"family":"Nowbar","given":"Alexandra N."},{"family":"Kane","given":"Christopher"},{"family":"Mahdi","given":"Dina"},{"family":"Foley","given":"Michael"},{"family":"Shun-Shin","given":"Matthew"},{"family":"Cole","given":"Graham"},{"family":"Sen","given":"Sayan"},{"family":"Al-Lamee","given":"Rasha"},{"family":"Francis","given":"Darrel P."},{"family":"Ahmad","given":"Yousif"}],"issued":{"date-parts":[["2020",2]]}}}],"schema":"https://github.com/citation-style-language/schema/raw/master/csl-citation.json"} </w:instrText>
      </w:r>
      <w:r w:rsidR="00EA7FAB">
        <w:rPr>
          <w:rFonts w:ascii="Times New Roman" w:eastAsia="Times New Roman" w:hAnsi="Times New Roman" w:cs="Times New Roman"/>
          <w:color w:val="000000" w:themeColor="text1"/>
        </w:rPr>
        <w:fldChar w:fldCharType="separate"/>
      </w:r>
      <w:r w:rsidR="00EA7FAB" w:rsidRPr="00EA7FAB">
        <w:rPr>
          <w:rFonts w:ascii="Times New Roman" w:hAnsi="Times New Roman" w:cs="Times New Roman"/>
          <w:color w:val="000000"/>
          <w:vertAlign w:val="superscript"/>
        </w:rPr>
        <w:t>1–3</w:t>
      </w:r>
      <w:r w:rsidR="00EA7FAB">
        <w:rPr>
          <w:rFonts w:ascii="Times New Roman" w:eastAsia="Times New Roman" w:hAnsi="Times New Roman" w:cs="Times New Roman"/>
          <w:color w:val="000000" w:themeColor="text1"/>
        </w:rPr>
        <w:fldChar w:fldCharType="end"/>
      </w:r>
      <w:r w:rsidR="00EA7FAB">
        <w:rPr>
          <w:rFonts w:ascii="Times New Roman" w:eastAsia="Times New Roman" w:hAnsi="Times New Roman" w:cs="Times New Roman"/>
          <w:color w:val="000000" w:themeColor="text1"/>
        </w:rPr>
        <w:t xml:space="preserve"> </w:t>
      </w:r>
      <w:r w:rsidR="000310CF">
        <w:rPr>
          <w:rFonts w:ascii="Times New Roman" w:eastAsia="Times New Roman" w:hAnsi="Times New Roman" w:cs="Times New Roman"/>
          <w:color w:val="000000" w:themeColor="text1"/>
        </w:rPr>
        <w:t>The e</w:t>
      </w:r>
      <w:r w:rsidR="000310CF" w:rsidRPr="004B1C30">
        <w:rPr>
          <w:rFonts w:ascii="Times New Roman" w:eastAsia="Times New Roman" w:hAnsi="Times New Roman" w:cs="Times New Roman"/>
          <w:color w:val="000000" w:themeColor="text1"/>
        </w:rPr>
        <w:t xml:space="preserve">vidence </w:t>
      </w:r>
      <w:r w:rsidR="000310CF">
        <w:rPr>
          <w:rFonts w:ascii="Times New Roman" w:eastAsia="Times New Roman" w:hAnsi="Times New Roman" w:cs="Times New Roman"/>
          <w:color w:val="000000" w:themeColor="text1"/>
        </w:rPr>
        <w:t xml:space="preserve">that PCI reduces </w:t>
      </w:r>
      <w:r w:rsidRPr="004B1C30">
        <w:rPr>
          <w:rFonts w:ascii="Times New Roman" w:eastAsia="Times New Roman" w:hAnsi="Times New Roman" w:cs="Times New Roman"/>
          <w:color w:val="000000" w:themeColor="text1"/>
        </w:rPr>
        <w:t xml:space="preserve">angina comes from unblinded </w:t>
      </w:r>
      <w:r w:rsidR="000310CF">
        <w:rPr>
          <w:rFonts w:ascii="Times New Roman" w:eastAsia="Times New Roman" w:hAnsi="Times New Roman" w:cs="Times New Roman"/>
          <w:color w:val="000000" w:themeColor="text1"/>
        </w:rPr>
        <w:t xml:space="preserve">clinical </w:t>
      </w:r>
      <w:r w:rsidRPr="004B1C30">
        <w:rPr>
          <w:rFonts w:ascii="Times New Roman" w:eastAsia="Times New Roman" w:hAnsi="Times New Roman" w:cs="Times New Roman"/>
          <w:color w:val="000000" w:themeColor="text1"/>
        </w:rPr>
        <w:t>trials</w:t>
      </w:r>
      <w:r w:rsidR="00CB4D81">
        <w:rPr>
          <w:rFonts w:ascii="Times New Roman" w:eastAsia="Times New Roman" w:hAnsi="Times New Roman" w:cs="Times New Roman"/>
          <w:color w:val="000000" w:themeColor="text1"/>
        </w:rPr>
        <w:fldChar w:fldCharType="begin"/>
      </w:r>
      <w:r w:rsidR="00CB4D81">
        <w:rPr>
          <w:rFonts w:ascii="Times New Roman" w:eastAsia="Times New Roman" w:hAnsi="Times New Roman" w:cs="Times New Roman"/>
          <w:color w:val="000000" w:themeColor="text1"/>
        </w:rPr>
        <w:instrText xml:space="preserve"> ADDIN ZOTERO_ITEM CSL_CITATION {"citationID":"nRkwKDgp","properties":{"formattedCitation":"\\super 1,4\\uc0\\u8211{}6\\nosupersub{}","plainCitation":"1,4–6","noteIndex":0},"citationItems":[{"id":645,"uris":["http://zotero.org/users/9881230/items/9ZSCF3PA"],"itemData":{"id":645,"type":"article-journal","abstract":"BACKGROUND: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events.\nMETHODS: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4.6).\nRESULTS: There were 211 primary events in the PCI group and 202 events in the medical-therapy group. The 4.6-year cumulative primary-event rates were 19.0% in the PCI group and 18.5% in the medical-therapy group (hazard ratio for the PCI group, 1.05; 95% confidence interval [CI], 0.87 to 1.27; P=0.62). There were no significant differences between the PCI group and the medical-therapy group in the composite of death, myocardial infarction, and stroke (20.0% vs. 19.5%; hazard ratio, 1.05; 95% CI, 0.87 to 1.27; P=0.62); hospitalization for acute coronary syndrome (12.4% vs. 11.8%; hazard ratio, 1.07; 95% CI, 0.84 to 1.37; P=0.56); or myocardial infarction (13.2% vs. 12.3%; hazard ratio, 1.13; 95% CI, 0.89 to 1.43; P=0.33).\nCONCLUSIONS: As an initial management strategy in patients with stable coronary artery disease, PCI did not reduce the risk of death, myocardial infarction, or other major cardiovascular events when added to optimal medical therapy. (ClinicalTrials.gov number, NCT00007657 [ClinicalTrials.gov].).","container-title":"The New England Journal of Medicine","DOI":"10.1056/NEJMoa070829","ISSN":"1533-4406","issue":"15","journalAbbreviation":"N Engl J Med","language":"eng","note":"PMID: 17387127","page":"1503-1516","source":"PubMed","title":"Optimal medical therapy with or without PCI for stable coronary disease","volume":"356","author":[{"family":"Boden","given":"William E."},{"family":"O'Rourke","given":"Robert A."},{"family":"Teo","given":"Koon K."},{"family":"Hartigan","given":"Pamela M."},{"family":"Maron","given":"David J."},{"family":"Kostuk","given":"William J."},{"family":"Knudtson","given":"Merril"},{"family":"Dada","given":"Marcin"},{"family":"Casperson","given":"Paul"},{"family":"Harris","given":"Crystal L."},{"family":"Chaitman","given":"Bernard R."},{"family":"Shaw","given":"Leslee"},{"family":"Gosselin","given":"Gilbert"},{"family":"Nawaz","given":"Shah"},{"family":"Title","given":"Lawrence M."},{"family":"Gau","given":"Gerald"},{"family":"Blaustein","given":"Alvin S."},{"family":"Booth","given":"David C."},{"family":"Bates","given":"Eric R."},{"family":"Spertus","given":"John A."},{"family":"Berman","given":"Daniel S."},{"family":"Mancini","given":"G. B. John"},{"family":"Weintraub","given":"William S."},{"literal":"COURAGE Trial Research Group"}],"issued":{"date-parts":[["2007",4,12]]}}},{"id":80,"uris":["http://zotero.org/users/9881230/items/K7JBFM8P"],"itemData":{"id":80,"type":"article-journal","container-title":"New England Journal of Medicine","DOI":"10.1056/NEJM199201023260102","ISSN":"0028-4793, 1533-4406","issue":"1","journalAbbreviation":"N Engl J Med","language":"en","page":"10-16","source":"DOI.org (Crossref)","title":"A Comparison of Angioplasty with Medical Therapy in the Treatment of Single-Vessel Coronary Artery Disease","volume":"326","author":[{"family":"Parisi","given":"Alfred F."},{"family":"Folland","given":"Edward D."},{"family":"Hartigan","given":"Pamela"}],"issued":{"date-parts":[["1992",1,2]]}}},{"id":654,"uris":["http://zotero.org/users/9881230/items/SUA5V4JU"],"itemData":{"id":654,"type":"article-journal","abstract":"BACKGROUND: The preferred initial treatment for patients with stable coronary artery disease is the best available medical therapy. We hypothesized that in patients with functionally significant stenoses, as determined by measurement of fractional flow reserve (FFR), percutaneous coronary intervention (PCI) plus the best available medical therapy would be superior to the best available medical therapy alone.\nMETHODS: In patients with stable coronary artery disease for whom PCI was being considered, we assessed all stenoses by measuring FFR. Patients in whom at least one stenosis was functionally significant (FFR, ≤0.80) were randomly assigned to FFR-guided PCI plus the best available medical therapy (PCI group) or the best available medical therapy alone (medical-therapy group). Patients in whom all stenoses had an FFR of more than 0.80 were entered into a registry and received the best available medical therapy. The primary end point was a composite of death, myocardial infarction, or urgent revascularization.\nRESULTS: Recruitment was halted prematurely after enrollment of 1220 patients (888 who underwent randomization and 332 enrolled in the registry) because of a significant between-group difference in the percentage of patients who had a primary end-point event: 4.3% in the PCI group and 12.7% in the medical-therapy group (hazard ratio with PCI, 0.32; 95% confidence interval [CI], 0.19 to 0.53; P&lt;0.001). The difference was driven by a lower rate of urgent revascularization in the PCI group than in the medical-therapy group (1.6% vs. 11.1%; hazard ratio, 0.13; 95% CI, 0.06 to 0.30; P&lt;0.001); in particular, in the PCI group, fewer urgent revascularizations were triggered by a myocardial infarction or evidence of ischemia on electrocardiography (hazard ratio, 0.13; 95% CI, 0.04 to 0.43; P&lt;0.001). Among patients in the registry, 3.0% had a primary end-point event.\nCONCLUSIONS: In patients with stable coronary artery disease and functionally significant stenoses, FFR-guided PCI plus the best available medical therapy, as compared with the best available medical therapy alone, decreased the need for urgent revascularization. In patients without ischemia, the outcome appeared to be favorable with the best available medical therapy alone. (Funded by St. Jude Medical; ClinicalTrials.gov number, NCT01132495.).","container-title":"The New England Journal of Medicine","DOI":"10.1056/NEJMoa1205361","ISSN":"1533-4406","issue":"11","journalAbbreviation":"N Engl J Med","language":"eng","note":"PMID: 22924638","page":"991-1001","source":"PubMed","title":"Fractional flow reserve-guided PCI versus medical therapy in stable coronary disease","volume":"367","author":[{"family":"De Bruyne","given":"Bernard"},{"family":"Pijls","given":"Nico H. J."},{"family":"Kalesan","given":"Bindu"},{"family":"Barbato","given":"Emanuele"},{"family":"Tonino","given":"Pim A. L."},{"family":"Piroth","given":"Zsolt"},{"family":"Jagic","given":"Nikola"},{"family":"Möbius-Winkler","given":"Sven"},{"family":"Rioufol","given":"Gilles"},{"family":"Witt","given":"Nils"},{"family":"Kala","given":"Petr"},{"family":"MacCarthy","given":"Philip"},{"family":"Engström","given":"Thomas"},{"family":"Oldroyd","given":"Keith G."},{"family":"Mavromatis","given":"Kreton"},{"family":"Manoharan","given":"Ganesh"},{"family":"Verlee","given":"Peter"},{"family":"Frobert","given":"Ole"},{"family":"Curzen","given":"Nick"},{"family":"Johnson","given":"Jane B."},{"family":"Jüni","given":"Peter"},{"family":"Fearon","given":"William F."},{"literal":"FAME 2 Trial Investigators"}],"issued":{"date-parts":[["2012",9,13]]}}},{"id":657,"uris":["http://zotero.org/users/9881230/items/K4GNQRUW"],"itemData":{"id":657,"type":"article-journal","abstract":"BACKGROUND: In the ISCHEMIA trial, an invasive strategy with angiographic assessment and revascularization did not reduce clinical events among patients with stable ischemic heart disease and moderate or severe ischemia. A secondary objective of the trial was to assess angina-related health status among these patients.\nMETHODS: We assessed angina-related symptoms, function, and quality of life with the Seattle Angina Questionnaire (SAQ) at randomization, at months 1.5, 3, and 6, and every 6 months thereafter in participants who had been randomly assigned to an invasive treatment strategy (2295 participants) or a conservative strategy (2322). Mixed-effects cumulative probability models within a Bayesian framework were used to estimate differences between the treatment groups. The primary outcome of this health-status analysis was the SAQ summary score (scores range from 0 to 100, with higher scores indicating better health status). All analyses were performed in the overall population and according to baseline angina frequency.\nRESULTS: At baseline, 35% of patients reported having no angina in the previous month. SAQ summary scores increased in both treatment groups, with increases at 3, 12, and 36 months that were 4.1 points (95% credible interval, 3.2 to 5.0), 4.2 points (95% credible interval, 3.3 to 5.1), and 2.9 points (95% credible interval, 2.2 to 3.7) higher with the invasive strategy than with the conservative strategy. Differences were larger among participants who had more frequent angina at baseline (8.5 vs. 0.1 points at 3 months and 5.3 vs. 1.2 points at 36 months among participants with daily or weekly angina as compared with no angina).\nCONCLUSIONS: In the overall trial population with moderate or severe ischemia, which included 35% of participants without angina at baseline, patients randomly assigned to the invasive strategy had greater improvement in angina-related health status than those assigned to the conservative strategy. The modest mean differences favoring the invasive strategy in the overall group reflected minimal differences among asymptomatic patients and larger differences among patients who had had angina at baseline. (Funded by the National Heart, Lung, and Blood Institute and others; ISCHEMIA ClinicalTrials.gov number, NCT01471522.).","container-title":"The New England Journal of Medicine","DOI":"10.1056/NEJMoa1916370","ISSN":"1533-4406","issue":"15","journalAbbreviation":"N Engl J Med","language":"eng","note":"PMID: 32227753\nPMCID: PMC7261489","page":"1408-1419","source":"PubMed","title":"Health-Status Outcomes with Invasive or Conservative Care in Coronary Disease","volume":"382","author":[{"family":"Spertus","given":"John A."},{"family":"Jones","given":"Philip G."},{"family":"Maron","given":"David J."},{"family":"O'Brien","given":"Sean M."},{"family":"Reynolds","given":"Harmony R."},{"family":"Rosenberg","given":"Yves"},{"family":"Stone","given":"Gregg W."},{"family":"Harrell","given":"Frank E."},{"family":"Boden","given":"William E."},{"family":"Weintraub","given":"William S."},{"family":"Baloch","given":"Khaula"},{"family":"Mavromatis","given":"Kreton"},{"family":"Diaz","given":"Ariel"},{"family":"Gosselin","given":"Gilbert"},{"family":"Newman","given":"Jonathan D."},{"family":"Mavromichalis","given":"Stavroula"},{"family":"Alexander","given":"Karen P."},{"family":"Cohen","given":"David J."},{"family":"Bangalore","given":"Sripal"},{"family":"Hochman","given":"Judith S."},{"family":"Mark","given":"Daniel B."},{"literal":"ISCHEMIA Research Group"}],"issued":{"date-parts":[["2020",4,9]]}}}],"schema":"https://github.com/citation-style-language/schema/raw/master/csl-citation.json"} </w:instrText>
      </w:r>
      <w:r w:rsidR="00CB4D81">
        <w:rPr>
          <w:rFonts w:ascii="Times New Roman" w:eastAsia="Times New Roman" w:hAnsi="Times New Roman" w:cs="Times New Roman"/>
          <w:color w:val="000000" w:themeColor="text1"/>
        </w:rPr>
        <w:fldChar w:fldCharType="separate"/>
      </w:r>
      <w:r w:rsidR="00CB4D81" w:rsidRPr="00CB4D81">
        <w:rPr>
          <w:rFonts w:ascii="Times New Roman" w:hAnsi="Times New Roman" w:cs="Times New Roman"/>
          <w:color w:val="000000"/>
          <w:vertAlign w:val="superscript"/>
        </w:rPr>
        <w:t>1,4–6</w:t>
      </w:r>
      <w:r w:rsidR="00CB4D81">
        <w:rPr>
          <w:rFonts w:ascii="Times New Roman" w:eastAsia="Times New Roman" w:hAnsi="Times New Roman" w:cs="Times New Roman"/>
          <w:color w:val="000000" w:themeColor="text1"/>
        </w:rPr>
        <w:fldChar w:fldCharType="end"/>
      </w:r>
      <w:r w:rsidRPr="004B1C30">
        <w:rPr>
          <w:rFonts w:ascii="Times New Roman" w:eastAsia="Times New Roman" w:hAnsi="Times New Roman" w:cs="Times New Roman"/>
          <w:color w:val="000000" w:themeColor="text1"/>
        </w:rPr>
        <w:t xml:space="preserve"> </w:t>
      </w:r>
      <w:r w:rsidR="00E47350">
        <w:rPr>
          <w:rFonts w:ascii="Times New Roman" w:eastAsia="Times New Roman" w:hAnsi="Times New Roman" w:cs="Times New Roman"/>
          <w:color w:val="000000" w:themeColor="text1"/>
        </w:rPr>
        <w:t>where</w:t>
      </w:r>
      <w:r w:rsidR="00E47350" w:rsidRPr="004B1C30">
        <w:rPr>
          <w:rFonts w:ascii="Times New Roman" w:eastAsia="Times New Roman" w:hAnsi="Times New Roman" w:cs="Times New Roman"/>
          <w:color w:val="000000" w:themeColor="text1"/>
        </w:rPr>
        <w:t xml:space="preserve"> </w:t>
      </w:r>
      <w:r w:rsidR="00A149C0">
        <w:rPr>
          <w:rFonts w:ascii="Times New Roman" w:eastAsia="Times New Roman" w:hAnsi="Times New Roman" w:cs="Times New Roman"/>
          <w:color w:val="000000" w:themeColor="text1"/>
        </w:rPr>
        <w:t>the</w:t>
      </w:r>
      <w:r w:rsidR="002E3A00">
        <w:rPr>
          <w:rFonts w:ascii="Times New Roman" w:eastAsia="Times New Roman" w:hAnsi="Times New Roman" w:cs="Times New Roman"/>
          <w:color w:val="000000" w:themeColor="text1"/>
        </w:rPr>
        <w:t xml:space="preserve"> overall</w:t>
      </w:r>
      <w:r w:rsidRPr="004B1C30">
        <w:rPr>
          <w:rFonts w:ascii="Times New Roman" w:eastAsia="Times New Roman" w:hAnsi="Times New Roman" w:cs="Times New Roman"/>
          <w:color w:val="000000" w:themeColor="text1"/>
        </w:rPr>
        <w:t xml:space="preserve"> effect </w:t>
      </w:r>
      <w:r w:rsidR="000310CF">
        <w:rPr>
          <w:rFonts w:ascii="Times New Roman" w:eastAsia="Times New Roman" w:hAnsi="Times New Roman" w:cs="Times New Roman"/>
          <w:color w:val="000000" w:themeColor="text1"/>
        </w:rPr>
        <w:t xml:space="preserve">of PCI on </w:t>
      </w:r>
      <w:r w:rsidR="002E3A00">
        <w:rPr>
          <w:rFonts w:ascii="Times New Roman" w:eastAsia="Times New Roman" w:hAnsi="Times New Roman" w:cs="Times New Roman"/>
          <w:color w:val="000000" w:themeColor="text1"/>
        </w:rPr>
        <w:t xml:space="preserve">symptoms </w:t>
      </w:r>
      <w:r w:rsidR="00E47350">
        <w:rPr>
          <w:rFonts w:ascii="Times New Roman" w:eastAsia="Times New Roman" w:hAnsi="Times New Roman" w:cs="Times New Roman"/>
          <w:color w:val="000000" w:themeColor="text1"/>
        </w:rPr>
        <w:t>is due to</w:t>
      </w:r>
      <w:r w:rsidRPr="004B1C30">
        <w:rPr>
          <w:rFonts w:ascii="Times New Roman" w:eastAsia="Times New Roman" w:hAnsi="Times New Roman" w:cs="Times New Roman"/>
          <w:color w:val="000000" w:themeColor="text1"/>
        </w:rPr>
        <w:t xml:space="preserve"> both physical and placebo components</w:t>
      </w:r>
      <w:r w:rsidR="00F93010">
        <w:rPr>
          <w:rFonts w:ascii="Times New Roman" w:eastAsia="Times New Roman" w:hAnsi="Times New Roman" w:cs="Times New Roman"/>
          <w:color w:val="000000" w:themeColor="text1"/>
        </w:rPr>
        <w:t>.</w:t>
      </w:r>
      <w:r w:rsidR="00CB4D81">
        <w:rPr>
          <w:rFonts w:ascii="Times New Roman" w:eastAsia="Times New Roman" w:hAnsi="Times New Roman" w:cs="Times New Roman"/>
          <w:color w:val="000000" w:themeColor="text1"/>
        </w:rPr>
        <w:fldChar w:fldCharType="begin"/>
      </w:r>
      <w:r w:rsidR="00CB4D81">
        <w:rPr>
          <w:rFonts w:ascii="Times New Roman" w:eastAsia="Times New Roman" w:hAnsi="Times New Roman" w:cs="Times New Roman"/>
          <w:color w:val="000000" w:themeColor="text1"/>
        </w:rPr>
        <w:instrText xml:space="preserve"> ADDIN ZOTERO_ITEM CSL_CITATION {"citationID":"gklhj35y","properties":{"formattedCitation":"\\super 7\\nosupersub{}","plainCitation":"7","noteIndex":0},"citationItems":[{"id":660,"uris":["http://zotero.org/users/9881230/items/8J7KE9SL"],"itemData":{"id":660,"type":"article-journal","abstract":"We often and wrongly equate the response seen in the placebo arm of a clinical trial with the placebo effect. In order to obtain the true placebo effect, other non-specific effects can be identified by including an untreated control group in clinical trials. A review of the literature shows that most authors confuse the perceived placebo effect with the true placebo effect. The true placebo effect is highly variable, depending on several factors that are not fully understood. A distinction between the perceived and the true placebo effects would be helpful in understanding the complex phenomena involved in a placebo response.","container-title":"BMJ (Clinical research ed.)","DOI":"10.1136/bmj.311.7004.551","ISSN":"0959-8138","issue":"7004","journalAbbreviation":"BMJ","language":"eng","note":"PMID: 7663213\nPMCID: PMC2550609","page":"551-553","source":"PubMed","title":"Concept of true and perceived placebo effects","volume":"311","author":[{"family":"Ernst","given":"E."},{"family":"Resch","given":"K. L."}],"issued":{"date-parts":[["1995",8,26]]}}}],"schema":"https://github.com/citation-style-language/schema/raw/master/csl-citation.json"} </w:instrText>
      </w:r>
      <w:r w:rsidR="00CB4D81">
        <w:rPr>
          <w:rFonts w:ascii="Times New Roman" w:eastAsia="Times New Roman" w:hAnsi="Times New Roman" w:cs="Times New Roman"/>
          <w:color w:val="000000" w:themeColor="text1"/>
        </w:rPr>
        <w:fldChar w:fldCharType="separate"/>
      </w:r>
      <w:r w:rsidR="00CB4D81" w:rsidRPr="00CB4D81">
        <w:rPr>
          <w:rFonts w:ascii="Times New Roman" w:hAnsi="Times New Roman" w:cs="Times New Roman"/>
          <w:color w:val="000000"/>
          <w:vertAlign w:val="superscript"/>
        </w:rPr>
        <w:t>7</w:t>
      </w:r>
      <w:r w:rsidR="00CB4D81">
        <w:rPr>
          <w:rFonts w:ascii="Times New Roman" w:eastAsia="Times New Roman" w:hAnsi="Times New Roman" w:cs="Times New Roman"/>
          <w:color w:val="000000" w:themeColor="text1"/>
        </w:rPr>
        <w:fldChar w:fldCharType="end"/>
      </w:r>
      <w:r w:rsidRPr="004B1C30">
        <w:rPr>
          <w:rFonts w:ascii="Times New Roman" w:eastAsia="Times New Roman" w:hAnsi="Times New Roman" w:cs="Times New Roman"/>
          <w:color w:val="000000" w:themeColor="text1"/>
        </w:rPr>
        <w:t xml:space="preserve"> The size of the physical component, calculated with placebo control, is essential knowledge in clinical decision-making, especially for procedures with non-negligible risk and cost</w:t>
      </w:r>
      <w:r w:rsidR="00B07CB2">
        <w:rPr>
          <w:rFonts w:ascii="Times New Roman" w:eastAsia="Times New Roman" w:hAnsi="Times New Roman" w:cs="Times New Roman"/>
          <w:color w:val="000000" w:themeColor="text1"/>
        </w:rPr>
        <w:t>.</w:t>
      </w:r>
      <w:r w:rsidR="00453320">
        <w:rPr>
          <w:rFonts w:ascii="Times New Roman" w:eastAsia="Times New Roman" w:hAnsi="Times New Roman" w:cs="Times New Roman"/>
          <w:color w:val="000000" w:themeColor="text1"/>
        </w:rPr>
        <w:fldChar w:fldCharType="begin"/>
      </w:r>
      <w:r w:rsidR="00453320">
        <w:rPr>
          <w:rFonts w:ascii="Times New Roman" w:eastAsia="Times New Roman" w:hAnsi="Times New Roman" w:cs="Times New Roman"/>
          <w:color w:val="000000" w:themeColor="text1"/>
        </w:rPr>
        <w:instrText xml:space="preserve"> ADDIN ZOTERO_ITEM CSL_CITATION {"citationID":"2hLIC2fJ","properties":{"formattedCitation":"\\super 8\\nosupersub{}","plainCitation":"8","noteIndex":0},"citationItems":[{"id":695,"uris":["http://zotero.org/users/9881230/items/63G42WHI"],"itemData":{"id":695,"type":"article-journal","abstract":"Placebo comparisons are increasingly being considered for randomised trials assessing the efficacy of surgical interventions. The aim of this Review is to provide a summary of knowledge on placebo controls in surgical trials. A placebo control is a complex type of comparison group in the surgical setting and, although powerful, presents many challenges. This Review outlines what a placebo control entails and present understanding of this tool in the context of surgery. We consider when placebo controls in surgery are acceptable (and when they are desirable) in terms of ethical arguments and regulatory requirements, how a placebo control should be designed, how to identify and mitigate risk for participants in these trials, and how such trials should be done and interpreted. Use of placebo controls is justified in randomised controlled trials of surgical interventions provided there is a strong scientific and ethical rationale. Surgical placebos might be most appropriate when there is poor evidence for the efficacy of the procedure and a justified concern that results of a trial would be associated with high risk of bias, particularly because of the placebo effect. Feasibility work is recommended to optimise the design and implementation of randomised controlled trials. This Review forms an outline for best practice and provides guidance, in the form of the Applying Surgical Placebo in Randomised Evaluations (known as ASPIRE) checklist, for those considering the use of a placebo control in a surgical randomised controlled trial.","container-title":"Lancet (London, England)","DOI":"10.1016/S0140-6736(19)33137-X","ISSN":"1474-547X","issue":"10226","journalAbbreviation":"Lancet","language":"eng","note":"PMID: 32145797","page":"828-838","source":"PubMed","title":"Considerations and methods for placebo controls in surgical trials (ASPIRE guidelines)","volume":"395","author":[{"family":"Beard","given":"David J."},{"family":"Campbell","given":"Marion K."},{"family":"Blazeby","given":"Jane M."},{"family":"Carr","given":"Andrew J."},{"family":"Weijer","given":"Charles"},{"family":"Cuthbertson","given":"Brian H."},{"family":"Buchbinder","given":"Rachelle"},{"family":"Pinkney","given":"Thomas"},{"family":"Bishop","given":"Felicity L."},{"family":"Pugh","given":"Jonathan"},{"family":"Cousins","given":"Sian"},{"family":"Harris","given":"Ian A."},{"family":"Lohmander","given":"L. Stefan"},{"family":"Blencowe","given":"Natalie"},{"family":"Gillies","given":"Katie"},{"family":"Probst","given":"Pascal"},{"family":"Brennan","given":"Carol"},{"family":"Cook","given":"Andrew"},{"family":"Farrar-Hockley","given":"Dair"},{"family":"Savulescu","given":"Julian"},{"family":"Huxtable","given":"Richard"},{"family":"Rangan","given":"Amar"},{"family":"Tracey","given":"Irene"},{"family":"Brocklehurst","given":"Peter"},{"family":"Ferreira","given":"Manuela L."},{"family":"Nicholl","given":"Jon"},{"family":"Reeves","given":"Barnaby C."},{"family":"Hamdy","given":"Freddie"},{"family":"Rowley","given":"Samuel Cs"},{"family":"Cook","given":"Jonathan A."}],"issued":{"date-parts":[["2020",3,7]]}}}],"schema":"https://github.com/citation-style-language/schema/raw/master/csl-citation.json"} </w:instrText>
      </w:r>
      <w:r w:rsidR="00453320">
        <w:rPr>
          <w:rFonts w:ascii="Times New Roman" w:eastAsia="Times New Roman" w:hAnsi="Times New Roman" w:cs="Times New Roman"/>
          <w:color w:val="000000" w:themeColor="text1"/>
        </w:rPr>
        <w:fldChar w:fldCharType="separate"/>
      </w:r>
      <w:r w:rsidR="00453320" w:rsidRPr="00453320">
        <w:rPr>
          <w:rFonts w:ascii="Times New Roman" w:hAnsi="Times New Roman" w:cs="Times New Roman"/>
          <w:color w:val="000000"/>
          <w:vertAlign w:val="superscript"/>
        </w:rPr>
        <w:t>8</w:t>
      </w:r>
      <w:r w:rsidR="00453320">
        <w:rPr>
          <w:rFonts w:ascii="Times New Roman" w:eastAsia="Times New Roman" w:hAnsi="Times New Roman" w:cs="Times New Roman"/>
          <w:color w:val="000000" w:themeColor="text1"/>
        </w:rPr>
        <w:fldChar w:fldCharType="end"/>
      </w:r>
    </w:p>
    <w:p w14:paraId="1F5E74C8"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05B2EE42" w14:textId="1430D93C" w:rsidR="00ED434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ORBITA (Objective Randomi</w:t>
      </w:r>
      <w:r w:rsidR="00983B12">
        <w:rPr>
          <w:rFonts w:ascii="Times New Roman" w:eastAsia="Times New Roman" w:hAnsi="Times New Roman" w:cs="Times New Roman"/>
          <w:color w:val="000000" w:themeColor="text1"/>
        </w:rPr>
        <w:t>z</w:t>
      </w:r>
      <w:r w:rsidRPr="004B1C30">
        <w:rPr>
          <w:rFonts w:ascii="Times New Roman" w:eastAsia="Times New Roman" w:hAnsi="Times New Roman" w:cs="Times New Roman"/>
          <w:color w:val="000000" w:themeColor="text1"/>
        </w:rPr>
        <w:t xml:space="preserve">ed Blinded Investigation with optimal medical Therapy of Angioplasty </w:t>
      </w:r>
      <w:proofErr w:type="spellStart"/>
      <w:r w:rsidRPr="004B1C30">
        <w:rPr>
          <w:rFonts w:ascii="Times New Roman" w:eastAsia="Times New Roman" w:hAnsi="Times New Roman" w:cs="Times New Roman"/>
          <w:color w:val="000000" w:themeColor="text1"/>
        </w:rPr>
        <w:t>in stable</w:t>
      </w:r>
      <w:proofErr w:type="spellEnd"/>
      <w:r w:rsidRPr="004B1C30">
        <w:rPr>
          <w:rFonts w:ascii="Times New Roman" w:eastAsia="Times New Roman" w:hAnsi="Times New Roman" w:cs="Times New Roman"/>
          <w:color w:val="000000" w:themeColor="text1"/>
        </w:rPr>
        <w:t xml:space="preserve"> angina)</w:t>
      </w:r>
      <w:r w:rsidR="00E47350">
        <w:rPr>
          <w:rFonts w:ascii="Times New Roman" w:eastAsia="Times New Roman" w:hAnsi="Times New Roman" w:cs="Times New Roman"/>
          <w:color w:val="000000" w:themeColor="text1"/>
        </w:rPr>
        <w:t xml:space="preserve">, a placebo-controlled </w:t>
      </w:r>
      <w:r w:rsidR="002E3A00">
        <w:rPr>
          <w:rFonts w:ascii="Times New Roman" w:eastAsia="Times New Roman" w:hAnsi="Times New Roman" w:cs="Times New Roman"/>
          <w:color w:val="000000" w:themeColor="text1"/>
        </w:rPr>
        <w:t xml:space="preserve">trial </w:t>
      </w:r>
      <w:r w:rsidR="00E47350">
        <w:rPr>
          <w:rFonts w:ascii="Times New Roman" w:eastAsia="Times New Roman" w:hAnsi="Times New Roman" w:cs="Times New Roman"/>
          <w:color w:val="000000" w:themeColor="text1"/>
        </w:rPr>
        <w:t xml:space="preserve">of PCI that </w:t>
      </w:r>
      <w:r w:rsidRPr="004B1C30">
        <w:rPr>
          <w:rFonts w:ascii="Times New Roman" w:eastAsia="Times New Roman" w:hAnsi="Times New Roman" w:cs="Times New Roman"/>
          <w:color w:val="000000" w:themeColor="text1"/>
        </w:rPr>
        <w:t xml:space="preserve">mandated </w:t>
      </w:r>
      <w:r w:rsidR="00E47350">
        <w:rPr>
          <w:rFonts w:ascii="Times New Roman" w:eastAsia="Times New Roman" w:hAnsi="Times New Roman" w:cs="Times New Roman"/>
          <w:color w:val="000000" w:themeColor="text1"/>
        </w:rPr>
        <w:t xml:space="preserve">the use of </w:t>
      </w:r>
      <w:r w:rsidRPr="004B1C30">
        <w:rPr>
          <w:rFonts w:ascii="Times New Roman" w:eastAsia="Times New Roman" w:hAnsi="Times New Roman" w:cs="Times New Roman"/>
          <w:color w:val="000000" w:themeColor="text1"/>
        </w:rPr>
        <w:t>guideline-directed antianginal medication</w:t>
      </w:r>
      <w:r w:rsidR="00E47350">
        <w:rPr>
          <w:rFonts w:ascii="Times New Roman" w:eastAsia="Times New Roman" w:hAnsi="Times New Roman" w:cs="Times New Roman"/>
          <w:color w:val="000000" w:themeColor="text1"/>
        </w:rPr>
        <w:t>s</w:t>
      </w:r>
      <w:r w:rsidR="002E3A00">
        <w:rPr>
          <w:rFonts w:ascii="Times New Roman" w:eastAsia="Times New Roman" w:hAnsi="Times New Roman" w:cs="Times New Roman"/>
          <w:color w:val="000000" w:themeColor="text1"/>
        </w:rPr>
        <w:t>,</w:t>
      </w:r>
      <w:r w:rsidR="00E4735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found </w:t>
      </w:r>
      <w:r w:rsidR="00C32C01">
        <w:rPr>
          <w:rFonts w:ascii="Times New Roman" w:eastAsia="Times New Roman" w:hAnsi="Times New Roman" w:cs="Times New Roman"/>
          <w:color w:val="000000" w:themeColor="text1"/>
        </w:rPr>
        <w:t xml:space="preserve">no </w:t>
      </w:r>
      <w:r w:rsidRPr="004B1C30">
        <w:rPr>
          <w:rFonts w:ascii="Times New Roman" w:eastAsia="Times New Roman" w:hAnsi="Times New Roman" w:cs="Times New Roman"/>
          <w:color w:val="000000" w:themeColor="text1"/>
        </w:rPr>
        <w:t>effect</w:t>
      </w:r>
      <w:r w:rsidR="00E47350">
        <w:rPr>
          <w:rFonts w:ascii="Times New Roman" w:eastAsia="Times New Roman" w:hAnsi="Times New Roman" w:cs="Times New Roman"/>
          <w:color w:val="000000" w:themeColor="text1"/>
        </w:rPr>
        <w:t xml:space="preserve"> of PCI on </w:t>
      </w:r>
      <w:r w:rsidR="00297508">
        <w:rPr>
          <w:rFonts w:ascii="Times New Roman" w:eastAsia="Times New Roman" w:hAnsi="Times New Roman" w:cs="Times New Roman"/>
          <w:color w:val="000000" w:themeColor="text1"/>
        </w:rPr>
        <w:t>exercise time</w:t>
      </w:r>
      <w:r w:rsidR="00CB4D81">
        <w:rPr>
          <w:rFonts w:ascii="Times New Roman" w:eastAsia="Times New Roman" w:hAnsi="Times New Roman" w:cs="Times New Roman"/>
          <w:color w:val="000000" w:themeColor="text1"/>
        </w:rPr>
        <w:t>.</w:t>
      </w:r>
      <w:r w:rsidR="00CB4D81">
        <w:rPr>
          <w:rFonts w:ascii="Times New Roman" w:eastAsia="Times New Roman" w:hAnsi="Times New Roman" w:cs="Times New Roman"/>
          <w:color w:val="000000" w:themeColor="text1"/>
        </w:rPr>
        <w:fldChar w:fldCharType="begin"/>
      </w:r>
      <w:r w:rsidR="00453320">
        <w:rPr>
          <w:rFonts w:ascii="Times New Roman" w:eastAsia="Times New Roman" w:hAnsi="Times New Roman" w:cs="Times New Roman"/>
          <w:color w:val="000000" w:themeColor="text1"/>
        </w:rPr>
        <w:instrText xml:space="preserve"> ADDIN ZOTERO_ITEM CSL_CITATION {"citationID":"OAgpPe4L","properties":{"formattedCitation":"\\super 9\\nosupersub{}","plainCitation":"9","noteIndex":0},"citationItems":[{"id":10,"uris":["http://zotero.org/users/9881230/items/5KQ54MXC"],"itemData":{"id":10,"type":"article-journal","abstract":"BACKGROUND: Symptomatic relief is the primary goal of percutaneous coronary intervention (PCI) in stable angina and is commonly observed clinically. However, there is no evidence from blinded, placebo-controlled randomised trials to show its efficacy.\nMETHODS: ORBITA is a blinded, multicentre randomised trial of PCI versus a placebo procedure for angina relief that was done at five study sites in the UK. We enrolled patients with severe (≥70%) single-vessel stenoses. After enrolment, patients received 6 weeks of medication optimisation. Patients then had pre-randomisation assessments with cardiopulmonary exercise testing, symptom questionnaires, and dobutamine stress echocardiography. Patients were randomised 1:1 to undergo PCI or a placebo procedure by use of an automated online randomisation tool. After 6 weeks of follow-up, the assessments done before randomisation were repeated at the final assessment. The primary endpoint was difference in exercise time increment between groups. All analyses were based on the intention-to-treat principle and the study population contained all participants who underwent randomisation. This study is registered with ClinicalTrials.gov, number NCT02062593.\nFINDINGS: ORBITA enrolled 230 patients with ischaemic symptoms. After the medication optimisation phase and between Jan 6, 2014, and Aug 11, 2017, 200 patients underwent randomisation, with 105 patients assigned PCI and 95 assigned the placebo procedure. Lesions had mean area stenosis of 84·4% (SD 10·2), fractional flow reserve of 0·69 (0·16), and instantaneous wave-free ratio of 0·76 (0·22). There was no significant difference in the primary endpoint of exercise time increment between groups (PCI minus placebo 16·6 s, 95% CI -8·9 to 42·0, p=0·200). There were no deaths. Serious adverse events included four pressure-wire related complications in the placebo group, which required PCI, and five major bleeding events, including two in the PCI group and three in the placebo group.\nINTERPRETATION: In patients with medically treated angina and severe coronary stenosis, PCI did not increase exercise time by more than the effect of a placebo procedure. The efficacy of invasive procedures can be assessed with a placebo control, as is standard for pharmacotherapy.\nFUNDING: NIHR Imperial Biomedical Research Centre, Foundation for Circulatory Health, Imperial College Healthcare Charity, Philips Volcano, NIHR Barts Biomedical Research Centre.","container-title":"Lancet (London, England)","DOI":"10.1016/S0140-6736(17)32714-9","ISSN":"1474-547X","issue":"10115","journalAbbreviation":"Lancet","language":"eng","note":"PMID: 29103656","page":"31-40","source":"PubMed","title":"Percutaneous coronary intervention in stable angina (ORBITA): a double-blind, randomised controlled trial","title-short":"Percutaneous coronary intervention in stable angina (ORBITA)","volume":"391","author":[{"family":"Al-Lamee","given":"Rasha"},{"family":"Thompson","given":"David"},{"family":"Dehbi","given":"Hakim-Moulay"},{"family":"Sen","given":"Sayan"},{"family":"Tang","given":"Kare"},{"family":"Davies","given":"John"},{"family":"Keeble","given":"Thomas"},{"family":"Mielewczik","given":"Michael"},{"family":"Kaprielian","given":"Raffi"},{"family":"Malik","given":"Iqbal S."},{"family":"Nijjer","given":"Sukhjinder S."},{"family":"Petraco","given":"Ricardo"},{"family":"Cook","given":"Christopher"},{"family":"Ahmad","given":"Yousif"},{"family":"Howard","given":"James"},{"family":"Baker","given":"Christopher"},{"family":"Sharp","given":"Andrew"},{"family":"Gerber","given":"Robert"},{"family":"Talwar","given":"Suneel"},{"family":"Assomull","given":"Ravi"},{"family":"Mayet","given":"Jamil"},{"family":"Wensel","given":"Roland"},{"family":"Collier","given":"David"},{"family":"Shun-Shin","given":"Matthew"},{"family":"Thom","given":"Simon A."},{"family":"Davies","given":"Justin E."},{"family":"Francis","given":"Darrel P."},{"literal":"ORBITA investigators"}],"issued":{"date-parts":[["2018",1,6]]}}}],"schema":"https://github.com/citation-style-language/schema/raw/master/csl-citation.json"} </w:instrText>
      </w:r>
      <w:r w:rsidR="00CB4D81">
        <w:rPr>
          <w:rFonts w:ascii="Times New Roman" w:eastAsia="Times New Roman" w:hAnsi="Times New Roman" w:cs="Times New Roman"/>
          <w:color w:val="000000" w:themeColor="text1"/>
        </w:rPr>
        <w:fldChar w:fldCharType="separate"/>
      </w:r>
      <w:r w:rsidR="00453320" w:rsidRPr="00453320">
        <w:rPr>
          <w:rFonts w:ascii="Times New Roman" w:hAnsi="Times New Roman" w:cs="Times New Roman"/>
          <w:color w:val="000000"/>
          <w:vertAlign w:val="superscript"/>
        </w:rPr>
        <w:t>9</w:t>
      </w:r>
      <w:r w:rsidR="00CB4D81">
        <w:rPr>
          <w:rFonts w:ascii="Times New Roman" w:eastAsia="Times New Roman" w:hAnsi="Times New Roman" w:cs="Times New Roman"/>
          <w:color w:val="000000" w:themeColor="text1"/>
        </w:rPr>
        <w:fldChar w:fldCharType="end"/>
      </w:r>
      <w:r w:rsidRPr="004B1C30">
        <w:rPr>
          <w:rFonts w:ascii="Times New Roman" w:eastAsia="Times New Roman" w:hAnsi="Times New Roman" w:cs="Times New Roman"/>
          <w:color w:val="000000" w:themeColor="text1"/>
        </w:rPr>
        <w:t xml:space="preserve"> </w:t>
      </w:r>
      <w:r w:rsidR="00995FC5">
        <w:rPr>
          <w:rFonts w:ascii="Times New Roman" w:eastAsia="Times New Roman" w:hAnsi="Times New Roman" w:cs="Times New Roman"/>
          <w:color w:val="000000" w:themeColor="text1"/>
        </w:rPr>
        <w:t xml:space="preserve">However, it </w:t>
      </w:r>
      <w:r w:rsidR="00983B12">
        <w:rPr>
          <w:rFonts w:ascii="Times New Roman" w:eastAsia="Times New Roman" w:hAnsi="Times New Roman" w:cs="Times New Roman"/>
          <w:color w:val="000000" w:themeColor="text1"/>
        </w:rPr>
        <w:t>i</w:t>
      </w:r>
      <w:r w:rsidR="00995FC5">
        <w:rPr>
          <w:rFonts w:ascii="Times New Roman" w:eastAsia="Times New Roman" w:hAnsi="Times New Roman" w:cs="Times New Roman"/>
          <w:color w:val="000000" w:themeColor="text1"/>
        </w:rPr>
        <w:t xml:space="preserve">s possible that the </w:t>
      </w:r>
      <w:r w:rsidR="00983B12">
        <w:rPr>
          <w:rFonts w:ascii="Times New Roman" w:eastAsia="Times New Roman" w:hAnsi="Times New Roman" w:cs="Times New Roman"/>
          <w:color w:val="000000" w:themeColor="text1"/>
        </w:rPr>
        <w:t>absence of a difference between PCI and placebo</w:t>
      </w:r>
      <w:r w:rsidR="00995FC5">
        <w:rPr>
          <w:rFonts w:ascii="Times New Roman" w:eastAsia="Times New Roman" w:hAnsi="Times New Roman" w:cs="Times New Roman"/>
          <w:color w:val="000000" w:themeColor="text1"/>
        </w:rPr>
        <w:t xml:space="preserve"> was </w:t>
      </w:r>
      <w:r w:rsidR="00983B12">
        <w:rPr>
          <w:rFonts w:ascii="Times New Roman" w:eastAsia="Times New Roman" w:hAnsi="Times New Roman" w:cs="Times New Roman"/>
          <w:color w:val="000000" w:themeColor="text1"/>
        </w:rPr>
        <w:t>attributable to</w:t>
      </w:r>
      <w:r w:rsidR="00995FC5">
        <w:rPr>
          <w:rFonts w:ascii="Times New Roman" w:eastAsia="Times New Roman" w:hAnsi="Times New Roman" w:cs="Times New Roman"/>
          <w:color w:val="000000" w:themeColor="text1"/>
        </w:rPr>
        <w:t xml:space="preserve"> the high </w:t>
      </w:r>
      <w:r w:rsidR="00983B12">
        <w:rPr>
          <w:rFonts w:ascii="Times New Roman" w:eastAsia="Times New Roman" w:hAnsi="Times New Roman" w:cs="Times New Roman"/>
          <w:color w:val="000000" w:themeColor="text1"/>
        </w:rPr>
        <w:t xml:space="preserve">number </w:t>
      </w:r>
      <w:r w:rsidR="00995FC5">
        <w:rPr>
          <w:rFonts w:ascii="Times New Roman" w:eastAsia="Times New Roman" w:hAnsi="Times New Roman" w:cs="Times New Roman"/>
          <w:color w:val="000000" w:themeColor="text1"/>
        </w:rPr>
        <w:t xml:space="preserve">of background antianginal </w:t>
      </w:r>
      <w:r w:rsidR="0076563D">
        <w:rPr>
          <w:rFonts w:ascii="Times New Roman" w:eastAsia="Times New Roman" w:hAnsi="Times New Roman" w:cs="Times New Roman"/>
          <w:color w:val="000000" w:themeColor="text1"/>
        </w:rPr>
        <w:t>medication</w:t>
      </w:r>
      <w:r w:rsidR="00983B12">
        <w:rPr>
          <w:rFonts w:ascii="Times New Roman" w:eastAsia="Times New Roman" w:hAnsi="Times New Roman" w:cs="Times New Roman"/>
          <w:color w:val="000000" w:themeColor="text1"/>
        </w:rPr>
        <w:t>s</w:t>
      </w:r>
      <w:r w:rsidR="002E3A00">
        <w:rPr>
          <w:rFonts w:ascii="Times New Roman" w:eastAsia="Times New Roman" w:hAnsi="Times New Roman" w:cs="Times New Roman"/>
          <w:color w:val="000000" w:themeColor="text1"/>
        </w:rPr>
        <w:t xml:space="preserve">. </w:t>
      </w:r>
      <w:r w:rsidR="00297F3F">
        <w:rPr>
          <w:rFonts w:ascii="Times New Roman" w:eastAsia="Times New Roman" w:hAnsi="Times New Roman" w:cs="Times New Roman"/>
          <w:color w:val="000000" w:themeColor="text1"/>
        </w:rPr>
        <w:t>I</w:t>
      </w:r>
      <w:r w:rsidR="002E3A00">
        <w:rPr>
          <w:rFonts w:ascii="Times New Roman" w:eastAsia="Times New Roman" w:hAnsi="Times New Roman" w:cs="Times New Roman"/>
          <w:color w:val="000000" w:themeColor="text1"/>
        </w:rPr>
        <w:t>ntensive antianginal medical therapy can be</w:t>
      </w:r>
      <w:r w:rsidR="0076563D">
        <w:rPr>
          <w:rFonts w:ascii="Times New Roman" w:eastAsia="Times New Roman" w:hAnsi="Times New Roman" w:cs="Times New Roman"/>
          <w:color w:val="000000" w:themeColor="text1"/>
        </w:rPr>
        <w:t xml:space="preserve"> difficult to achieve in clinical practice</w:t>
      </w:r>
      <w:r w:rsidR="00983B12">
        <w:rPr>
          <w:rFonts w:ascii="Times New Roman" w:eastAsia="Times New Roman" w:hAnsi="Times New Roman" w:cs="Times New Roman"/>
          <w:color w:val="000000" w:themeColor="text1"/>
        </w:rPr>
        <w:t xml:space="preserve">, in part due to </w:t>
      </w:r>
      <w:r w:rsidR="0076563D">
        <w:rPr>
          <w:rFonts w:ascii="Times New Roman" w:eastAsia="Times New Roman" w:hAnsi="Times New Roman" w:cs="Times New Roman"/>
          <w:color w:val="000000" w:themeColor="text1"/>
        </w:rPr>
        <w:t xml:space="preserve">side-effects </w:t>
      </w:r>
      <w:r w:rsidR="00983B12">
        <w:rPr>
          <w:rFonts w:ascii="Times New Roman" w:eastAsia="Times New Roman" w:hAnsi="Times New Roman" w:cs="Times New Roman"/>
          <w:color w:val="000000" w:themeColor="text1"/>
        </w:rPr>
        <w:t>and non-</w:t>
      </w:r>
      <w:r w:rsidR="0076563D">
        <w:rPr>
          <w:rFonts w:ascii="Times New Roman" w:eastAsia="Times New Roman" w:hAnsi="Times New Roman" w:cs="Times New Roman"/>
          <w:color w:val="000000" w:themeColor="text1"/>
        </w:rPr>
        <w:t>adherence</w:t>
      </w:r>
      <w:r w:rsidR="00297F3F">
        <w:rPr>
          <w:rFonts w:ascii="Times New Roman" w:eastAsia="Times New Roman" w:hAnsi="Times New Roman" w:cs="Times New Roman"/>
          <w:color w:val="000000" w:themeColor="text1"/>
        </w:rPr>
        <w:t>, and there are instances when</w:t>
      </w:r>
      <w:r w:rsidR="00983B12">
        <w:rPr>
          <w:rFonts w:ascii="Times New Roman" w:eastAsia="Times New Roman" w:hAnsi="Times New Roman" w:cs="Times New Roman"/>
          <w:color w:val="000000" w:themeColor="text1"/>
        </w:rPr>
        <w:t xml:space="preserve"> </w:t>
      </w:r>
      <w:r w:rsidR="00297F3F">
        <w:rPr>
          <w:rFonts w:ascii="Times New Roman" w:eastAsia="Times New Roman" w:hAnsi="Times New Roman" w:cs="Times New Roman"/>
          <w:color w:val="000000" w:themeColor="text1"/>
        </w:rPr>
        <w:t xml:space="preserve">patients may prefer </w:t>
      </w:r>
      <w:r w:rsidR="0076563D">
        <w:rPr>
          <w:rFonts w:ascii="Times New Roman" w:eastAsia="Times New Roman" w:hAnsi="Times New Roman" w:cs="Times New Roman"/>
          <w:color w:val="000000" w:themeColor="text1"/>
        </w:rPr>
        <w:t xml:space="preserve">PCI </w:t>
      </w:r>
      <w:r w:rsidR="00297F3F">
        <w:rPr>
          <w:rFonts w:ascii="Times New Roman" w:eastAsia="Times New Roman" w:hAnsi="Times New Roman" w:cs="Times New Roman"/>
          <w:color w:val="000000" w:themeColor="text1"/>
        </w:rPr>
        <w:t xml:space="preserve">to </w:t>
      </w:r>
      <w:r w:rsidR="00983B12">
        <w:rPr>
          <w:rFonts w:ascii="Times New Roman" w:eastAsia="Times New Roman" w:hAnsi="Times New Roman" w:cs="Times New Roman"/>
          <w:color w:val="000000" w:themeColor="text1"/>
        </w:rPr>
        <w:t xml:space="preserve">medication </w:t>
      </w:r>
      <w:r w:rsidR="005C79C3">
        <w:rPr>
          <w:rFonts w:ascii="Times New Roman" w:eastAsia="Times New Roman" w:hAnsi="Times New Roman" w:cs="Times New Roman"/>
          <w:color w:val="000000" w:themeColor="text1"/>
        </w:rPr>
        <w:t>escalation</w:t>
      </w:r>
      <w:r w:rsidR="0076563D">
        <w:rPr>
          <w:rFonts w:ascii="Times New Roman" w:eastAsia="Times New Roman" w:hAnsi="Times New Roman" w:cs="Times New Roman"/>
          <w:color w:val="000000" w:themeColor="text1"/>
        </w:rPr>
        <w:t xml:space="preserve">. </w:t>
      </w:r>
    </w:p>
    <w:p w14:paraId="2130325C" w14:textId="77777777" w:rsidR="002E3A00" w:rsidRDefault="002E3A00" w:rsidP="000A4059">
      <w:pPr>
        <w:spacing w:line="480" w:lineRule="auto"/>
        <w:jc w:val="both"/>
        <w:rPr>
          <w:rFonts w:ascii="Times New Roman" w:eastAsia="Times New Roman" w:hAnsi="Times New Roman" w:cs="Times New Roman"/>
          <w:color w:val="000000" w:themeColor="text1"/>
        </w:rPr>
      </w:pPr>
    </w:p>
    <w:p w14:paraId="70D3599D" w14:textId="47BDF434" w:rsidR="00ED4340" w:rsidRPr="004B1C30" w:rsidRDefault="00C74C0A"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00CE1B3B" w:rsidRPr="004B1C30">
        <w:rPr>
          <w:rFonts w:ascii="Times New Roman" w:eastAsia="Times New Roman" w:hAnsi="Times New Roman" w:cs="Times New Roman"/>
          <w:color w:val="000000" w:themeColor="text1"/>
        </w:rPr>
        <w:t xml:space="preserve">ORBITA-2 </w:t>
      </w:r>
      <w:r>
        <w:rPr>
          <w:rFonts w:ascii="Times New Roman" w:eastAsia="Times New Roman" w:hAnsi="Times New Roman" w:cs="Times New Roman"/>
          <w:color w:val="000000" w:themeColor="text1"/>
        </w:rPr>
        <w:t xml:space="preserve">trial </w:t>
      </w:r>
      <w:r w:rsidR="00CE1B3B" w:rsidRPr="004B1C30">
        <w:rPr>
          <w:rFonts w:ascii="Times New Roman" w:eastAsia="Times New Roman" w:hAnsi="Times New Roman" w:cs="Times New Roman"/>
          <w:color w:val="000000" w:themeColor="text1"/>
        </w:rPr>
        <w:t xml:space="preserve">was designed to </w:t>
      </w:r>
      <w:r>
        <w:rPr>
          <w:rFonts w:ascii="Times New Roman" w:eastAsia="Times New Roman" w:hAnsi="Times New Roman" w:cs="Times New Roman"/>
          <w:color w:val="000000" w:themeColor="text1"/>
        </w:rPr>
        <w:t>determine</w:t>
      </w:r>
      <w:r w:rsidR="00CE1B3B">
        <w:rPr>
          <w:rFonts w:ascii="Times New Roman" w:eastAsia="Times New Roman" w:hAnsi="Times New Roman" w:cs="Times New Roman"/>
          <w:color w:val="000000" w:themeColor="text1"/>
        </w:rPr>
        <w:t xml:space="preserve"> the effect of PCI compared to placebo</w:t>
      </w:r>
      <w:r w:rsidR="00CE1B3B" w:rsidRPr="004B1C30">
        <w:rPr>
          <w:rFonts w:ascii="Times New Roman" w:eastAsia="Times New Roman" w:hAnsi="Times New Roman" w:cs="Times New Roman"/>
          <w:color w:val="000000" w:themeColor="text1"/>
        </w:rPr>
        <w:t xml:space="preserve"> without background antianginal </w:t>
      </w:r>
      <w:r w:rsidR="00CE1B3B">
        <w:rPr>
          <w:rFonts w:ascii="Times New Roman" w:eastAsia="Times New Roman" w:hAnsi="Times New Roman" w:cs="Times New Roman"/>
          <w:color w:val="000000" w:themeColor="text1"/>
        </w:rPr>
        <w:t>medication</w:t>
      </w:r>
      <w:r>
        <w:rPr>
          <w:rFonts w:ascii="Times New Roman" w:eastAsia="Times New Roman" w:hAnsi="Times New Roman" w:cs="Times New Roman"/>
          <w:color w:val="000000" w:themeColor="text1"/>
        </w:rPr>
        <w:t>.</w:t>
      </w:r>
      <w:r w:rsidR="00CE1B3B">
        <w:rPr>
          <w:rFonts w:ascii="Times New Roman" w:eastAsia="Times New Roman" w:hAnsi="Times New Roman" w:cs="Times New Roman"/>
          <w:color w:val="000000" w:themeColor="text1"/>
        </w:rPr>
        <w:t xml:space="preserve"> </w:t>
      </w:r>
    </w:p>
    <w:p w14:paraId="7721CDC6"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sectPr w:rsidR="00ED4340" w:rsidRPr="004B1C30">
          <w:pgSz w:w="11909" w:h="16834"/>
          <w:pgMar w:top="1440" w:right="1440" w:bottom="1440" w:left="1440" w:header="720" w:footer="720" w:gutter="0"/>
          <w:cols w:space="720"/>
        </w:sectPr>
      </w:pPr>
    </w:p>
    <w:p w14:paraId="66E01ACA" w14:textId="77777777" w:rsidR="00ED4340" w:rsidRPr="004B1C30" w:rsidRDefault="00A728C6" w:rsidP="000A4059">
      <w:pPr>
        <w:spacing w:line="480" w:lineRule="auto"/>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lastRenderedPageBreak/>
        <w:t>METHODS</w:t>
      </w:r>
    </w:p>
    <w:p w14:paraId="3E70ACF2" w14:textId="77777777" w:rsidR="00ED4340" w:rsidRPr="004B1C30" w:rsidRDefault="00ED4340" w:rsidP="000A4059">
      <w:pPr>
        <w:spacing w:line="480" w:lineRule="auto"/>
        <w:jc w:val="both"/>
        <w:rPr>
          <w:rFonts w:ascii="Times New Roman" w:eastAsia="Times New Roman" w:hAnsi="Times New Roman" w:cs="Times New Roman"/>
          <w:b/>
          <w:color w:val="000000" w:themeColor="text1"/>
        </w:rPr>
      </w:pPr>
    </w:p>
    <w:p w14:paraId="03A79988" w14:textId="6B50386C" w:rsidR="00ED4340" w:rsidRPr="004B1C30" w:rsidRDefault="00BE71C5" w:rsidP="000A4059">
      <w:pPr>
        <w:spacing w:line="48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TRIAL DESIGN AND OVERSIGHT</w:t>
      </w:r>
    </w:p>
    <w:p w14:paraId="4FB9B32C"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524BF357" w14:textId="13F0DC5D" w:rsidR="003F2040" w:rsidRPr="004B1C30" w:rsidRDefault="00BE71C5" w:rsidP="003F2040">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00A728C6" w:rsidRPr="004B1C30">
        <w:rPr>
          <w:rFonts w:ascii="Times New Roman" w:eastAsia="Times New Roman" w:hAnsi="Times New Roman" w:cs="Times New Roman"/>
          <w:color w:val="000000" w:themeColor="text1"/>
        </w:rPr>
        <w:t xml:space="preserve">ORBITA-2 </w:t>
      </w:r>
      <w:r>
        <w:rPr>
          <w:rFonts w:ascii="Times New Roman" w:eastAsia="Times New Roman" w:hAnsi="Times New Roman" w:cs="Times New Roman"/>
          <w:color w:val="000000" w:themeColor="text1"/>
        </w:rPr>
        <w:t xml:space="preserve">trial </w:t>
      </w:r>
      <w:r w:rsidR="00A728C6" w:rsidRPr="004B1C30">
        <w:rPr>
          <w:rFonts w:ascii="Times New Roman" w:eastAsia="Times New Roman" w:hAnsi="Times New Roman" w:cs="Times New Roman"/>
          <w:color w:val="000000" w:themeColor="text1"/>
        </w:rPr>
        <w:t>was an investigator-initiated multicent</w:t>
      </w:r>
      <w:r w:rsidR="00565118">
        <w:rPr>
          <w:rFonts w:ascii="Times New Roman" w:eastAsia="Times New Roman" w:hAnsi="Times New Roman" w:cs="Times New Roman"/>
          <w:color w:val="000000" w:themeColor="text1"/>
        </w:rPr>
        <w:t>er</w:t>
      </w:r>
      <w:r w:rsidR="00A728C6" w:rsidRPr="004B1C30">
        <w:rPr>
          <w:rFonts w:ascii="Times New Roman" w:eastAsia="Times New Roman" w:hAnsi="Times New Roman" w:cs="Times New Roman"/>
          <w:color w:val="000000" w:themeColor="text1"/>
        </w:rPr>
        <w:t xml:space="preserve">, double-blind, randomized, placebo-controlled </w:t>
      </w:r>
      <w:r w:rsidR="00297F3F">
        <w:rPr>
          <w:rFonts w:ascii="Times New Roman" w:eastAsia="Times New Roman" w:hAnsi="Times New Roman" w:cs="Times New Roman"/>
          <w:color w:val="000000" w:themeColor="text1"/>
        </w:rPr>
        <w:t xml:space="preserve">trial </w:t>
      </w:r>
      <w:r w:rsidR="00A728C6" w:rsidRPr="004B1C30">
        <w:rPr>
          <w:rFonts w:ascii="Times New Roman" w:eastAsia="Times New Roman" w:hAnsi="Times New Roman" w:cs="Times New Roman"/>
          <w:color w:val="000000" w:themeColor="text1"/>
        </w:rPr>
        <w:t xml:space="preserve">performed at 14 sites in the United Kingdom. </w:t>
      </w:r>
      <w:r w:rsidR="00DB3939" w:rsidRPr="004B1C30">
        <w:rPr>
          <w:rFonts w:ascii="Times New Roman" w:eastAsia="Times New Roman" w:hAnsi="Times New Roman" w:cs="Times New Roman"/>
          <w:color w:val="000000" w:themeColor="text1"/>
        </w:rPr>
        <w:t>The full protocol</w:t>
      </w:r>
      <w:r w:rsidR="00DB3939">
        <w:rPr>
          <w:rFonts w:ascii="Times New Roman" w:eastAsia="Times New Roman" w:hAnsi="Times New Roman" w:cs="Times New Roman"/>
          <w:color w:val="000000" w:themeColor="text1"/>
        </w:rPr>
        <w:fldChar w:fldCharType="begin"/>
      </w:r>
      <w:r w:rsidR="00DB3939">
        <w:rPr>
          <w:rFonts w:ascii="Times New Roman" w:eastAsia="Times New Roman" w:hAnsi="Times New Roman" w:cs="Times New Roman"/>
          <w:color w:val="000000" w:themeColor="text1"/>
        </w:rPr>
        <w:instrText xml:space="preserve"> ADDIN ZOTERO_ITEM CSL_CITATION {"citationID":"fa0rwQjZ","properties":{"formattedCitation":"\\super 10\\nosupersub{}","plainCitation":"10","noteIndex":0},"citationItems":[{"id":663,"uris":["http://zotero.org/users/9881230/items/URPVP4AY"],"itemData":{"id":663,"type":"article-journal","abstract":"Percutaneous coronary intervention (PCI) is frequently performed for stable angina. However, the first blinded trial, ORBITA, did not show a placebo-controlled increment in exercise time in patients with single-vessel disease, at 6 weeks, on maximal antianginal therapy. ORBITA-2 will assess the placebo-controlled efficacy of PCI on angina frequency in patients with single- or multivessel disease, at 12 weeks, on no antianginal therapy. ORBITA-2 is a double-blind placebo-controlled trial randomising participants with (i) angina at presentation, (ii) documented angina during the 2-week pre-randomisation symptom assessment phase, (iii) objective evidence of ischaemia, (iv) single- or multivessel disease, and (v) clinical eligibility for PCI. At enrolment, antianginals will be stopped, and angina questionnaires completed. Participants will record their symptoms on a smartphone application daily throughout the trial and will undergo exercise treadmill testing and stress echocardiography at pre-randomisation. They will then undergo coronary angiography with unblinded invasive physiology assessment. Eligible participants will then be sedated to a deep level of conscious sedation and randomised 1:1 between PCI and placebo. After the 12-week blinded follow-up period, they will return for questionnaires, exercise testing and stress echocardiography assessment. If angina becomes intolerable, antianginals will be introduced using a prespecified medication protocol. The primary outcome is an angina symptom score using an ordinal clinical outcome scale for angina. Secondary outcomes include exercise treadmill time, angina frequency, angina severity and quality of life. Trial registration: ClinicalTrials.gov: NCT03742050.","container-title":"EuroIntervention: Journal of EuroPCR in Collaboration with the Working Group on Interventional Cardiology of the European Society of Cardiology","DOI":"10.4244/EIJ-D-21-00649","ISSN":"1969-6213","issue":"18","journalAbbreviation":"EuroIntervention","language":"eng","note":"PMID: 35156616\nPMCID: PMC9896399","page":"1490-1497","source":"PubMed","title":"A double-blind randomised placebo-controlled trial of percutaneous coronary intervention for the relief of stable angina without antianginal medications: design and rationale of the ORBITA-2 trial","title-short":"A double-blind randomised placebo-controlled trial of percutaneous coronary intervention for the relief of stable angina without antianginal medications","volume":"17","author":[{"family":"Nowbar","given":"Alexandra N."},{"family":"Rajkumar","given":"Christopher"},{"family":"Foley","given":"Michael"},{"family":"Ahmed-Jushuf","given":"Fiyyaz"},{"family":"Howard","given":"James P."},{"family":"Seligman","given":"Henry"},{"family":"Petraco","given":"Ricardo"},{"family":"Sen","given":"Sayan"},{"family":"Nijjer","given":"Sukhjinder S."},{"family":"Shun-Shin","given":"Matthew J."},{"family":"Keeble","given":"Thomas R."},{"family":"Sohaib","given":"Afzal"},{"family":"Collier","given":"David"},{"family":"McVeigh","given":"Patrick"},{"family":"Harrell","given":"Frank E."},{"family":"Francis","given":"Darrel P."},{"family":"Al-Lamee","given":"Rasha K."}],"issued":{"date-parts":[["2022",4,22]]}}}],"schema":"https://github.com/citation-style-language/schema/raw/master/csl-citation.json"} </w:instrText>
      </w:r>
      <w:r w:rsidR="00DB3939">
        <w:rPr>
          <w:rFonts w:ascii="Times New Roman" w:eastAsia="Times New Roman" w:hAnsi="Times New Roman" w:cs="Times New Roman"/>
          <w:color w:val="000000" w:themeColor="text1"/>
        </w:rPr>
        <w:fldChar w:fldCharType="separate"/>
      </w:r>
      <w:r w:rsidR="00DB3939" w:rsidRPr="00453320">
        <w:rPr>
          <w:rFonts w:ascii="Times New Roman" w:hAnsi="Times New Roman" w:cs="Times New Roman"/>
          <w:color w:val="000000"/>
          <w:vertAlign w:val="superscript"/>
        </w:rPr>
        <w:t>10</w:t>
      </w:r>
      <w:r w:rsidR="00DB3939">
        <w:rPr>
          <w:rFonts w:ascii="Times New Roman" w:eastAsia="Times New Roman" w:hAnsi="Times New Roman" w:cs="Times New Roman"/>
          <w:color w:val="000000" w:themeColor="text1"/>
        </w:rPr>
        <w:fldChar w:fldCharType="end"/>
      </w:r>
      <w:r w:rsidR="00DB3939">
        <w:rPr>
          <w:rFonts w:ascii="Times New Roman" w:eastAsia="Times New Roman" w:hAnsi="Times New Roman" w:cs="Times New Roman"/>
          <w:color w:val="000000" w:themeColor="text1"/>
        </w:rPr>
        <w:t xml:space="preserve"> has been published and is available online at NEJM.org. </w:t>
      </w:r>
      <w:r w:rsidR="00A728C6" w:rsidRPr="004B1C30">
        <w:rPr>
          <w:rFonts w:ascii="Times New Roman" w:eastAsia="Times New Roman" w:hAnsi="Times New Roman" w:cs="Times New Roman"/>
          <w:color w:val="000000" w:themeColor="text1"/>
        </w:rPr>
        <w:t xml:space="preserve">The </w:t>
      </w:r>
      <w:r w:rsidR="00297F3F">
        <w:rPr>
          <w:rFonts w:ascii="Times New Roman" w:eastAsia="Times New Roman" w:hAnsi="Times New Roman" w:cs="Times New Roman"/>
          <w:color w:val="000000" w:themeColor="text1"/>
        </w:rPr>
        <w:t>trial</w:t>
      </w:r>
      <w:r w:rsidR="00297F3F"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was approved by the London Central Research Ethics committee (reference 18/LO/1203)</w:t>
      </w:r>
      <w:r w:rsidR="004A3277">
        <w:rPr>
          <w:rFonts w:ascii="Times New Roman" w:eastAsia="Times New Roman" w:hAnsi="Times New Roman" w:cs="Times New Roman"/>
          <w:color w:val="000000" w:themeColor="text1"/>
        </w:rPr>
        <w:t>.</w:t>
      </w:r>
      <w:r w:rsidR="00FE3C42">
        <w:rPr>
          <w:rFonts w:ascii="Times New Roman" w:eastAsia="Times New Roman" w:hAnsi="Times New Roman" w:cs="Times New Roman"/>
          <w:color w:val="000000" w:themeColor="text1"/>
        </w:rPr>
        <w:t xml:space="preserve"> </w:t>
      </w:r>
      <w:r w:rsidR="004A3277">
        <w:rPr>
          <w:rFonts w:ascii="Times New Roman" w:eastAsia="Times New Roman" w:hAnsi="Times New Roman" w:cs="Times New Roman"/>
          <w:color w:val="000000" w:themeColor="text1"/>
        </w:rPr>
        <w:t>A</w:t>
      </w:r>
      <w:r w:rsidR="00F4687A">
        <w:rPr>
          <w:rFonts w:ascii="Times New Roman" w:eastAsia="Times New Roman" w:hAnsi="Times New Roman" w:cs="Times New Roman"/>
          <w:color w:val="000000" w:themeColor="text1"/>
        </w:rPr>
        <w:t>ll patients provided w</w:t>
      </w:r>
      <w:r w:rsidR="00A728C6" w:rsidRPr="004B1C30">
        <w:rPr>
          <w:rFonts w:ascii="Times New Roman" w:eastAsia="Times New Roman" w:hAnsi="Times New Roman" w:cs="Times New Roman"/>
          <w:color w:val="000000" w:themeColor="text1"/>
        </w:rPr>
        <w:t xml:space="preserve">ritten informed consent. </w:t>
      </w:r>
      <w:r w:rsidR="004A3277">
        <w:rPr>
          <w:rFonts w:ascii="Times New Roman" w:eastAsia="Times New Roman" w:hAnsi="Times New Roman" w:cs="Times New Roman"/>
          <w:color w:val="000000" w:themeColor="text1"/>
        </w:rPr>
        <w:t>S</w:t>
      </w:r>
      <w:r w:rsidR="00FE3C42">
        <w:rPr>
          <w:rFonts w:ascii="Times New Roman" w:eastAsia="Times New Roman" w:hAnsi="Times New Roman" w:cs="Times New Roman"/>
          <w:color w:val="000000" w:themeColor="text1"/>
        </w:rPr>
        <w:t xml:space="preserve">tudy </w:t>
      </w:r>
      <w:r w:rsidR="00FE3C42" w:rsidRPr="004B1C30">
        <w:rPr>
          <w:rFonts w:ascii="Times New Roman" w:eastAsia="Times New Roman" w:hAnsi="Times New Roman" w:cs="Times New Roman"/>
          <w:color w:val="000000" w:themeColor="text1"/>
        </w:rPr>
        <w:t xml:space="preserve">centers and investigators </w:t>
      </w:r>
      <w:r w:rsidR="004A3277">
        <w:rPr>
          <w:rFonts w:ascii="Times New Roman" w:eastAsia="Times New Roman" w:hAnsi="Times New Roman" w:cs="Times New Roman"/>
          <w:color w:val="000000" w:themeColor="text1"/>
        </w:rPr>
        <w:t>are listed</w:t>
      </w:r>
      <w:r w:rsidR="00FE3C42">
        <w:rPr>
          <w:rFonts w:ascii="Times New Roman" w:eastAsia="Times New Roman" w:hAnsi="Times New Roman" w:cs="Times New Roman"/>
          <w:color w:val="000000" w:themeColor="text1"/>
        </w:rPr>
        <w:t xml:space="preserve"> in Table S1 in the Supplementary Appendix </w:t>
      </w:r>
      <w:r w:rsidR="00C95EE7">
        <w:rPr>
          <w:rFonts w:ascii="Times New Roman" w:eastAsia="Times New Roman" w:hAnsi="Times New Roman" w:cs="Times New Roman"/>
          <w:color w:val="000000" w:themeColor="text1"/>
        </w:rPr>
        <w:t>(</w:t>
      </w:r>
      <w:r w:rsidR="00FE3C42">
        <w:rPr>
          <w:rFonts w:ascii="Times New Roman" w:eastAsia="Times New Roman" w:hAnsi="Times New Roman" w:cs="Times New Roman"/>
          <w:color w:val="000000" w:themeColor="text1"/>
        </w:rPr>
        <w:t>available online with the full text of this article at NEJM.org)</w:t>
      </w:r>
      <w:r w:rsidR="00FE3C42" w:rsidRPr="004B1C30">
        <w:rPr>
          <w:rFonts w:ascii="Times New Roman" w:eastAsia="Times New Roman" w:hAnsi="Times New Roman" w:cs="Times New Roman"/>
          <w:color w:val="000000" w:themeColor="text1"/>
        </w:rPr>
        <w:t>.</w:t>
      </w:r>
      <w:r w:rsidR="00AD5F94">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The trial steering committee </w:t>
      </w:r>
      <w:r w:rsidR="003F2040">
        <w:rPr>
          <w:rFonts w:ascii="Times New Roman" w:eastAsia="Times New Roman" w:hAnsi="Times New Roman" w:cs="Times New Roman"/>
          <w:color w:val="000000" w:themeColor="text1"/>
        </w:rPr>
        <w:t xml:space="preserve">and an independent data safety monitoring board </w:t>
      </w:r>
      <w:r w:rsidR="00FE3C42">
        <w:rPr>
          <w:rFonts w:ascii="Times New Roman" w:eastAsia="Times New Roman" w:hAnsi="Times New Roman" w:cs="Times New Roman"/>
          <w:color w:val="000000" w:themeColor="text1"/>
        </w:rPr>
        <w:t>supervised the</w:t>
      </w:r>
      <w:r w:rsidR="00C95EE7">
        <w:rPr>
          <w:rFonts w:ascii="Times New Roman" w:eastAsia="Times New Roman" w:hAnsi="Times New Roman" w:cs="Times New Roman"/>
          <w:color w:val="000000" w:themeColor="text1"/>
        </w:rPr>
        <w:t xml:space="preserve"> trial</w:t>
      </w:r>
      <w:r w:rsidR="00FE3C42">
        <w:rPr>
          <w:rFonts w:ascii="Times New Roman" w:eastAsia="Times New Roman" w:hAnsi="Times New Roman" w:cs="Times New Roman"/>
          <w:color w:val="000000" w:themeColor="text1"/>
        </w:rPr>
        <w:t xml:space="preserve"> conduct</w:t>
      </w:r>
      <w:r w:rsidR="00A728C6" w:rsidRPr="004B1C30">
        <w:rPr>
          <w:rFonts w:ascii="Times New Roman" w:eastAsia="Times New Roman" w:hAnsi="Times New Roman" w:cs="Times New Roman"/>
          <w:color w:val="000000" w:themeColor="text1"/>
        </w:rPr>
        <w:t xml:space="preserve"> </w:t>
      </w:r>
      <w:r w:rsidR="00990665">
        <w:rPr>
          <w:rFonts w:ascii="Times New Roman" w:eastAsia="Times New Roman" w:hAnsi="Times New Roman" w:cs="Times New Roman"/>
          <w:color w:val="000000" w:themeColor="text1"/>
        </w:rPr>
        <w:t>(</w:t>
      </w:r>
      <w:r w:rsidR="00C95EE7">
        <w:rPr>
          <w:rFonts w:ascii="Times New Roman" w:eastAsia="Times New Roman" w:hAnsi="Times New Roman" w:cs="Times New Roman"/>
          <w:color w:val="000000" w:themeColor="text1"/>
        </w:rPr>
        <w:t>a</w:t>
      </w:r>
      <w:r w:rsidR="00990665">
        <w:rPr>
          <w:rFonts w:ascii="Times New Roman" w:eastAsia="Times New Roman" w:hAnsi="Times New Roman" w:cs="Times New Roman"/>
          <w:color w:val="000000" w:themeColor="text1"/>
        </w:rPr>
        <w:t xml:space="preserve"> list of members is provided in the Suppl</w:t>
      </w:r>
      <w:r w:rsidR="003E0AF6">
        <w:rPr>
          <w:rFonts w:ascii="Times New Roman" w:eastAsia="Times New Roman" w:hAnsi="Times New Roman" w:cs="Times New Roman"/>
          <w:color w:val="000000" w:themeColor="text1"/>
        </w:rPr>
        <w:t>e</w:t>
      </w:r>
      <w:r w:rsidR="00990665">
        <w:rPr>
          <w:rFonts w:ascii="Times New Roman" w:eastAsia="Times New Roman" w:hAnsi="Times New Roman" w:cs="Times New Roman"/>
          <w:color w:val="000000" w:themeColor="text1"/>
        </w:rPr>
        <w:t>mentary Appendix)</w:t>
      </w:r>
      <w:r w:rsidR="003F2040">
        <w:rPr>
          <w:rFonts w:ascii="Times New Roman" w:eastAsia="Times New Roman" w:hAnsi="Times New Roman" w:cs="Times New Roman"/>
          <w:color w:val="000000" w:themeColor="text1"/>
        </w:rPr>
        <w:t xml:space="preserve">. The trial was designed by the last author and MSS analyzed the data. The first draft of the manuscript was written by CAR and RAL. CAR, MSS, DPF and RAL were responsible for the final manuscript. </w:t>
      </w:r>
      <w:r w:rsidR="003F2040" w:rsidRPr="004B1C30">
        <w:rPr>
          <w:rFonts w:ascii="Times New Roman" w:eastAsia="Times New Roman" w:hAnsi="Times New Roman" w:cs="Times New Roman"/>
          <w:color w:val="000000" w:themeColor="text1"/>
        </w:rPr>
        <w:t>The first</w:t>
      </w:r>
      <w:r w:rsidR="003F2040">
        <w:rPr>
          <w:rFonts w:ascii="Times New Roman" w:eastAsia="Times New Roman" w:hAnsi="Times New Roman" w:cs="Times New Roman"/>
          <w:color w:val="000000" w:themeColor="text1"/>
        </w:rPr>
        <w:t xml:space="preserve"> </w:t>
      </w:r>
      <w:r w:rsidR="003F2040" w:rsidRPr="004B1C30">
        <w:rPr>
          <w:rFonts w:ascii="Times New Roman" w:eastAsia="Times New Roman" w:hAnsi="Times New Roman" w:cs="Times New Roman"/>
          <w:color w:val="000000" w:themeColor="text1"/>
        </w:rPr>
        <w:t xml:space="preserve">and last authors </w:t>
      </w:r>
      <w:r w:rsidR="003F2040">
        <w:rPr>
          <w:rFonts w:ascii="Times New Roman" w:eastAsia="Times New Roman" w:hAnsi="Times New Roman" w:cs="Times New Roman"/>
          <w:color w:val="000000" w:themeColor="text1"/>
        </w:rPr>
        <w:t>vouch for the</w:t>
      </w:r>
      <w:r w:rsidR="003F2040" w:rsidRPr="004B1C30">
        <w:rPr>
          <w:rFonts w:ascii="Times New Roman" w:eastAsia="Times New Roman" w:hAnsi="Times New Roman" w:cs="Times New Roman"/>
          <w:color w:val="000000" w:themeColor="text1"/>
        </w:rPr>
        <w:t xml:space="preserve"> data</w:t>
      </w:r>
      <w:r w:rsidR="003F2040">
        <w:rPr>
          <w:rFonts w:ascii="Times New Roman" w:eastAsia="Times New Roman" w:hAnsi="Times New Roman" w:cs="Times New Roman"/>
          <w:color w:val="000000" w:themeColor="text1"/>
        </w:rPr>
        <w:t xml:space="preserve"> and analysis </w:t>
      </w:r>
      <w:r w:rsidR="003F2040" w:rsidRPr="004B1C30">
        <w:rPr>
          <w:rFonts w:ascii="Times New Roman" w:eastAsia="Times New Roman" w:hAnsi="Times New Roman" w:cs="Times New Roman"/>
          <w:color w:val="000000" w:themeColor="text1"/>
        </w:rPr>
        <w:t>and had final responsibility for the decision to submit for publication.</w:t>
      </w:r>
      <w:r w:rsidR="003F2040">
        <w:rPr>
          <w:rFonts w:ascii="Times New Roman" w:eastAsia="Times New Roman" w:hAnsi="Times New Roman" w:cs="Times New Roman"/>
          <w:color w:val="000000" w:themeColor="text1"/>
        </w:rPr>
        <w:t xml:space="preserve"> </w:t>
      </w:r>
      <w:r w:rsidR="003F2040" w:rsidRPr="004B1C30">
        <w:rPr>
          <w:rFonts w:ascii="Times New Roman" w:eastAsia="Times New Roman" w:hAnsi="Times New Roman" w:cs="Times New Roman"/>
          <w:color w:val="000000" w:themeColor="text1"/>
        </w:rPr>
        <w:t>The sponsor and the funders had no role in the design, collection, analysis</w:t>
      </w:r>
      <w:r w:rsidR="003F2040">
        <w:rPr>
          <w:rFonts w:ascii="Times New Roman" w:eastAsia="Times New Roman" w:hAnsi="Times New Roman" w:cs="Times New Roman"/>
          <w:color w:val="000000" w:themeColor="text1"/>
        </w:rPr>
        <w:t>,</w:t>
      </w:r>
      <w:r w:rsidR="003F2040" w:rsidRPr="004B1C30">
        <w:rPr>
          <w:rFonts w:ascii="Times New Roman" w:eastAsia="Times New Roman" w:hAnsi="Times New Roman" w:cs="Times New Roman"/>
          <w:color w:val="000000" w:themeColor="text1"/>
        </w:rPr>
        <w:t xml:space="preserve"> or interpretation of the data, or writing of the report. </w:t>
      </w:r>
    </w:p>
    <w:p w14:paraId="1729732C" w14:textId="77777777" w:rsidR="00FE3C42" w:rsidRDefault="00FE3C42" w:rsidP="000A4059">
      <w:pPr>
        <w:spacing w:line="480" w:lineRule="auto"/>
        <w:jc w:val="both"/>
        <w:rPr>
          <w:rFonts w:ascii="Times New Roman" w:eastAsia="Times New Roman" w:hAnsi="Times New Roman" w:cs="Times New Roman"/>
          <w:color w:val="000000" w:themeColor="text1"/>
        </w:rPr>
      </w:pPr>
    </w:p>
    <w:p w14:paraId="70249BA1" w14:textId="79422D25" w:rsidR="00ED4340" w:rsidRPr="00DB3939" w:rsidRDefault="00DB3939" w:rsidP="000A4059">
      <w:pPr>
        <w:spacing w:line="480" w:lineRule="auto"/>
        <w:jc w:val="both"/>
        <w:rPr>
          <w:rFonts w:ascii="Times New Roman" w:eastAsia="Times New Roman" w:hAnsi="Times New Roman" w:cs="Times New Roman"/>
          <w:b/>
          <w:bCs/>
          <w:color w:val="000000" w:themeColor="text1"/>
        </w:rPr>
      </w:pPr>
      <w:r w:rsidRPr="0081179D">
        <w:rPr>
          <w:rFonts w:ascii="Times New Roman" w:eastAsia="Times New Roman" w:hAnsi="Times New Roman" w:cs="Times New Roman"/>
          <w:b/>
          <w:bCs/>
          <w:color w:val="000000" w:themeColor="text1"/>
        </w:rPr>
        <w:t>PATIENTS</w:t>
      </w:r>
    </w:p>
    <w:p w14:paraId="47735278"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2E2F9D7C" w14:textId="09BDBDC8" w:rsidR="00ED4340" w:rsidRPr="004B1C30" w:rsidRDefault="004B49EF"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Patients</w:t>
      </w:r>
      <w:r w:rsidRPr="004B1C30">
        <w:rPr>
          <w:rFonts w:ascii="Times New Roman" w:eastAsia="Times New Roman" w:hAnsi="Times New Roman" w:cs="Times New Roman"/>
          <w:color w:val="000000" w:themeColor="text1"/>
        </w:rPr>
        <w:t xml:space="preserve"> were eligible if they were considered clinically suitable for PCI by </w:t>
      </w:r>
      <w:r w:rsidR="002040FB">
        <w:rPr>
          <w:rFonts w:ascii="Times New Roman" w:eastAsia="Times New Roman" w:hAnsi="Times New Roman" w:cs="Times New Roman"/>
          <w:color w:val="000000" w:themeColor="text1"/>
        </w:rPr>
        <w:t>the</w:t>
      </w:r>
      <w:r w:rsidR="002040FB"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referring heart team</w:t>
      </w:r>
      <w:r w:rsidR="002040FB">
        <w:rPr>
          <w:rFonts w:ascii="Times New Roman" w:eastAsia="Times New Roman" w:hAnsi="Times New Roman" w:cs="Times New Roman"/>
          <w:color w:val="000000" w:themeColor="text1"/>
        </w:rPr>
        <w:t xml:space="preserve">, </w:t>
      </w:r>
      <w:r w:rsidR="00C95EE7">
        <w:rPr>
          <w:rFonts w:ascii="Times New Roman" w:eastAsia="Times New Roman" w:hAnsi="Times New Roman" w:cs="Times New Roman"/>
          <w:color w:val="000000" w:themeColor="text1"/>
        </w:rPr>
        <w:t xml:space="preserve">had </w:t>
      </w:r>
      <w:r w:rsidRPr="004B1C30">
        <w:rPr>
          <w:rFonts w:ascii="Times New Roman" w:eastAsia="Times New Roman" w:hAnsi="Times New Roman" w:cs="Times New Roman"/>
          <w:color w:val="000000" w:themeColor="text1"/>
        </w:rPr>
        <w:t xml:space="preserve">angina or </w:t>
      </w:r>
      <w:r w:rsidR="003B4A48">
        <w:rPr>
          <w:rFonts w:ascii="Times New Roman" w:eastAsia="Times New Roman" w:hAnsi="Times New Roman" w:cs="Times New Roman"/>
          <w:color w:val="000000" w:themeColor="text1"/>
        </w:rPr>
        <w:t xml:space="preserve">an </w:t>
      </w:r>
      <w:r w:rsidR="002040FB">
        <w:rPr>
          <w:rFonts w:ascii="Times New Roman" w:eastAsia="Times New Roman" w:hAnsi="Times New Roman" w:cs="Times New Roman"/>
          <w:color w:val="000000" w:themeColor="text1"/>
        </w:rPr>
        <w:t xml:space="preserve">anginal </w:t>
      </w:r>
      <w:r w:rsidRPr="004B1C30">
        <w:rPr>
          <w:rFonts w:ascii="Times New Roman" w:eastAsia="Times New Roman" w:hAnsi="Times New Roman" w:cs="Times New Roman"/>
          <w:color w:val="000000" w:themeColor="text1"/>
        </w:rPr>
        <w:t>equivalent</w:t>
      </w:r>
      <w:r w:rsidR="002040FB">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anatomical evidence of a</w:t>
      </w:r>
      <w:r w:rsidR="003B4A48">
        <w:rPr>
          <w:rFonts w:ascii="Times New Roman" w:eastAsia="Times New Roman" w:hAnsi="Times New Roman" w:cs="Times New Roman"/>
          <w:color w:val="000000" w:themeColor="text1"/>
        </w:rPr>
        <w:t>t least one</w:t>
      </w:r>
      <w:r w:rsidRPr="004B1C30">
        <w:rPr>
          <w:rFonts w:ascii="Times New Roman" w:eastAsia="Times New Roman" w:hAnsi="Times New Roman" w:cs="Times New Roman"/>
          <w:color w:val="000000" w:themeColor="text1"/>
        </w:rPr>
        <w:t xml:space="preserve"> severe coronary stenosis </w:t>
      </w:r>
      <w:r w:rsidR="00DB3939">
        <w:rPr>
          <w:rFonts w:ascii="Times New Roman" w:eastAsia="Times New Roman" w:hAnsi="Times New Roman" w:cs="Times New Roman"/>
          <w:color w:val="000000" w:themeColor="text1"/>
        </w:rPr>
        <w:t>identified by</w:t>
      </w:r>
      <w:r w:rsidR="00DB3939"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invasive diagnostic coronary angiography or </w:t>
      </w:r>
      <w:r w:rsidR="001A107A" w:rsidRPr="004B1C30">
        <w:rPr>
          <w:rFonts w:ascii="Times New Roman" w:eastAsia="Times New Roman" w:hAnsi="Times New Roman" w:cs="Times New Roman"/>
          <w:color w:val="000000" w:themeColor="text1"/>
        </w:rPr>
        <w:t>compute</w:t>
      </w:r>
      <w:r w:rsidR="001A107A">
        <w:rPr>
          <w:rFonts w:ascii="Times New Roman" w:eastAsia="Times New Roman" w:hAnsi="Times New Roman" w:cs="Times New Roman"/>
          <w:color w:val="000000" w:themeColor="text1"/>
        </w:rPr>
        <w:t>d</w:t>
      </w:r>
      <w:r w:rsidR="001A107A"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tomography coronary angiography and </w:t>
      </w:r>
      <w:r w:rsidR="003B4A48">
        <w:rPr>
          <w:rFonts w:ascii="Times New Roman" w:eastAsia="Times New Roman" w:hAnsi="Times New Roman" w:cs="Times New Roman"/>
          <w:color w:val="000000" w:themeColor="text1"/>
        </w:rPr>
        <w:t xml:space="preserve">non-invasive or invasive </w:t>
      </w:r>
      <w:r w:rsidRPr="004B1C30">
        <w:rPr>
          <w:rFonts w:ascii="Times New Roman" w:eastAsia="Times New Roman" w:hAnsi="Times New Roman" w:cs="Times New Roman"/>
          <w:color w:val="000000" w:themeColor="text1"/>
        </w:rPr>
        <w:t>evidence of ischemia</w:t>
      </w:r>
      <w:r w:rsidR="00DB3939">
        <w:rPr>
          <w:rFonts w:ascii="Times New Roman" w:eastAsia="Times New Roman" w:hAnsi="Times New Roman" w:cs="Times New Roman"/>
          <w:color w:val="000000" w:themeColor="text1"/>
        </w:rPr>
        <w:t xml:space="preserve">. Additional </w:t>
      </w:r>
      <w:r w:rsidRPr="004B1C30">
        <w:rPr>
          <w:rFonts w:ascii="Times New Roman" w:eastAsia="Times New Roman" w:hAnsi="Times New Roman" w:cs="Times New Roman"/>
          <w:color w:val="000000" w:themeColor="text1"/>
        </w:rPr>
        <w:t xml:space="preserve">criteria are </w:t>
      </w:r>
      <w:r w:rsidR="00DB3939">
        <w:rPr>
          <w:rFonts w:ascii="Times New Roman" w:eastAsia="Times New Roman" w:hAnsi="Times New Roman" w:cs="Times New Roman"/>
          <w:color w:val="000000" w:themeColor="text1"/>
        </w:rPr>
        <w:t>provided</w:t>
      </w:r>
      <w:r w:rsidR="00DB3939"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in the </w:t>
      </w:r>
      <w:r w:rsidR="00DB3939">
        <w:rPr>
          <w:rFonts w:ascii="Times New Roman" w:eastAsia="Times New Roman" w:hAnsi="Times New Roman" w:cs="Times New Roman"/>
          <w:color w:val="000000" w:themeColor="text1"/>
        </w:rPr>
        <w:t>S</w:t>
      </w:r>
      <w:r w:rsidRPr="004B1C30">
        <w:rPr>
          <w:rFonts w:ascii="Times New Roman" w:eastAsia="Times New Roman" w:hAnsi="Times New Roman" w:cs="Times New Roman"/>
          <w:color w:val="000000" w:themeColor="text1"/>
        </w:rPr>
        <w:t xml:space="preserve">upplementary </w:t>
      </w:r>
      <w:r w:rsidR="00DB3939">
        <w:rPr>
          <w:rFonts w:ascii="Times New Roman" w:eastAsia="Times New Roman" w:hAnsi="Times New Roman" w:cs="Times New Roman"/>
          <w:color w:val="000000" w:themeColor="text1"/>
        </w:rPr>
        <w:t>A</w:t>
      </w:r>
      <w:r w:rsidRPr="004B1C30">
        <w:rPr>
          <w:rFonts w:ascii="Times New Roman" w:eastAsia="Times New Roman" w:hAnsi="Times New Roman" w:cs="Times New Roman"/>
          <w:color w:val="000000" w:themeColor="text1"/>
        </w:rPr>
        <w:t>ppendix.</w:t>
      </w:r>
    </w:p>
    <w:p w14:paraId="73B97A5B"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0110718C" w14:textId="77777777" w:rsidR="00DB3939" w:rsidRDefault="00DB3939" w:rsidP="000A4059">
      <w:pPr>
        <w:spacing w:line="480" w:lineRule="auto"/>
        <w:jc w:val="both"/>
        <w:rPr>
          <w:rFonts w:ascii="Times New Roman" w:eastAsia="Times New Roman" w:hAnsi="Times New Roman" w:cs="Times New Roman"/>
          <w:color w:val="000000" w:themeColor="text1"/>
        </w:rPr>
      </w:pPr>
    </w:p>
    <w:p w14:paraId="66E76E2E" w14:textId="77777777" w:rsidR="00DB3939" w:rsidRDefault="00DB3939" w:rsidP="000A4059">
      <w:pPr>
        <w:spacing w:line="480" w:lineRule="auto"/>
        <w:jc w:val="both"/>
        <w:rPr>
          <w:rFonts w:ascii="Times New Roman" w:eastAsia="Times New Roman" w:hAnsi="Times New Roman" w:cs="Times New Roman"/>
          <w:color w:val="000000" w:themeColor="text1"/>
        </w:rPr>
      </w:pPr>
    </w:p>
    <w:p w14:paraId="558E755A" w14:textId="77777777" w:rsidR="00DB3939" w:rsidRDefault="00DB3939" w:rsidP="000A4059">
      <w:pPr>
        <w:spacing w:line="480" w:lineRule="auto"/>
        <w:jc w:val="both"/>
        <w:rPr>
          <w:rFonts w:ascii="Times New Roman" w:eastAsia="Times New Roman" w:hAnsi="Times New Roman" w:cs="Times New Roman"/>
          <w:color w:val="000000" w:themeColor="text1"/>
        </w:rPr>
      </w:pPr>
    </w:p>
    <w:p w14:paraId="5693DA6D" w14:textId="6D896189" w:rsidR="00DB3939" w:rsidRPr="003E0AF6" w:rsidRDefault="00DB3939" w:rsidP="000A4059">
      <w:pPr>
        <w:spacing w:line="480" w:lineRule="auto"/>
        <w:jc w:val="both"/>
        <w:rPr>
          <w:rFonts w:ascii="Times New Roman" w:eastAsia="Times New Roman" w:hAnsi="Times New Roman" w:cs="Times New Roman"/>
          <w:b/>
          <w:bCs/>
          <w:color w:val="000000" w:themeColor="text1"/>
        </w:rPr>
      </w:pPr>
      <w:r w:rsidRPr="003E0AF6">
        <w:rPr>
          <w:rFonts w:ascii="Times New Roman" w:eastAsia="Times New Roman" w:hAnsi="Times New Roman" w:cs="Times New Roman"/>
          <w:b/>
          <w:bCs/>
          <w:color w:val="000000" w:themeColor="text1"/>
        </w:rPr>
        <w:lastRenderedPageBreak/>
        <w:t>STUDY PROCEDURES</w:t>
      </w:r>
      <w:r>
        <w:rPr>
          <w:rFonts w:ascii="Times New Roman" w:eastAsia="Times New Roman" w:hAnsi="Times New Roman" w:cs="Times New Roman"/>
          <w:b/>
          <w:bCs/>
          <w:color w:val="000000" w:themeColor="text1"/>
        </w:rPr>
        <w:t xml:space="preserve"> AND RANDOMIZATION</w:t>
      </w:r>
    </w:p>
    <w:p w14:paraId="49599D7C" w14:textId="21B5E7D6" w:rsidR="00710114" w:rsidRDefault="00710114"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 enrollment, p</w:t>
      </w:r>
      <w:r w:rsidR="00DB3939">
        <w:rPr>
          <w:rFonts w:ascii="Times New Roman" w:eastAsia="Times New Roman" w:hAnsi="Times New Roman" w:cs="Times New Roman"/>
          <w:color w:val="000000" w:themeColor="text1"/>
        </w:rPr>
        <w:t xml:space="preserve">atients </w:t>
      </w:r>
      <w:r w:rsidR="003E0AF6">
        <w:rPr>
          <w:rFonts w:ascii="Times New Roman" w:eastAsia="Times New Roman" w:hAnsi="Times New Roman" w:cs="Times New Roman"/>
          <w:color w:val="000000" w:themeColor="text1"/>
        </w:rPr>
        <w:t xml:space="preserve">ceased </w:t>
      </w:r>
      <w:r w:rsidR="003E0AF6" w:rsidRPr="004B1C30">
        <w:rPr>
          <w:rFonts w:ascii="Times New Roman" w:eastAsia="Times New Roman" w:hAnsi="Times New Roman" w:cs="Times New Roman"/>
          <w:color w:val="000000" w:themeColor="text1"/>
        </w:rPr>
        <w:t>antianginal</w:t>
      </w:r>
      <w:r w:rsidR="00A728C6" w:rsidRPr="004B1C30">
        <w:rPr>
          <w:rFonts w:ascii="Times New Roman" w:eastAsia="Times New Roman" w:hAnsi="Times New Roman" w:cs="Times New Roman"/>
          <w:color w:val="000000" w:themeColor="text1"/>
        </w:rPr>
        <w:t xml:space="preserve"> medication</w:t>
      </w:r>
      <w:r>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 xml:space="preserve"> </w:t>
      </w:r>
      <w:r w:rsidR="002525E4" w:rsidRPr="004B1C30">
        <w:rPr>
          <w:rFonts w:ascii="Times New Roman" w:eastAsia="Times New Roman" w:hAnsi="Times New Roman" w:cs="Times New Roman"/>
          <w:color w:val="000000" w:themeColor="text1"/>
        </w:rPr>
        <w:t xml:space="preserve">Antihypertensive medications with antianginal properties were replaced with </w:t>
      </w:r>
      <w:r w:rsidR="00C95EE7">
        <w:rPr>
          <w:rFonts w:ascii="Times New Roman" w:eastAsia="Times New Roman" w:hAnsi="Times New Roman" w:cs="Times New Roman"/>
          <w:color w:val="000000" w:themeColor="text1"/>
        </w:rPr>
        <w:t>alternatives</w:t>
      </w:r>
      <w:r w:rsidR="00C95EE7" w:rsidRPr="004B1C30">
        <w:rPr>
          <w:rFonts w:ascii="Times New Roman" w:eastAsia="Times New Roman" w:hAnsi="Times New Roman" w:cs="Times New Roman"/>
          <w:color w:val="000000" w:themeColor="text1"/>
        </w:rPr>
        <w:t xml:space="preserve"> </w:t>
      </w:r>
      <w:r w:rsidR="002525E4" w:rsidRPr="004B1C30">
        <w:rPr>
          <w:rFonts w:ascii="Times New Roman" w:eastAsia="Times New Roman" w:hAnsi="Times New Roman" w:cs="Times New Roman"/>
          <w:color w:val="000000" w:themeColor="text1"/>
        </w:rPr>
        <w:t>with no antianginal effects</w:t>
      </w:r>
      <w:r w:rsidR="002525E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Medications with antianginal properties required for other clinical indications </w:t>
      </w:r>
      <w:r>
        <w:rPr>
          <w:rFonts w:ascii="Times New Roman" w:eastAsia="Times New Roman" w:hAnsi="Times New Roman" w:cs="Times New Roman"/>
          <w:color w:val="000000" w:themeColor="text1"/>
        </w:rPr>
        <w:t xml:space="preserve">such as </w:t>
      </w:r>
      <w:r w:rsidRPr="004B1C30">
        <w:rPr>
          <w:rFonts w:ascii="Times New Roman" w:eastAsia="Times New Roman" w:hAnsi="Times New Roman" w:cs="Times New Roman"/>
          <w:color w:val="000000" w:themeColor="text1"/>
        </w:rPr>
        <w:t xml:space="preserve">heart failure or atrial fibrillation </w:t>
      </w:r>
      <w:r>
        <w:rPr>
          <w:rFonts w:ascii="Times New Roman" w:eastAsia="Times New Roman" w:hAnsi="Times New Roman" w:cs="Times New Roman"/>
          <w:color w:val="000000" w:themeColor="text1"/>
        </w:rPr>
        <w:t xml:space="preserve">rate control </w:t>
      </w:r>
      <w:r w:rsidRPr="004B1C30">
        <w:rPr>
          <w:rFonts w:ascii="Times New Roman" w:eastAsia="Times New Roman" w:hAnsi="Times New Roman" w:cs="Times New Roman"/>
          <w:color w:val="000000" w:themeColor="text1"/>
        </w:rPr>
        <w:t>were continued.</w:t>
      </w:r>
      <w:r w:rsidR="002525E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Risk reduction medications including d</w:t>
      </w:r>
      <w:r w:rsidR="002525E4" w:rsidRPr="004B1C30">
        <w:rPr>
          <w:rFonts w:ascii="Times New Roman" w:eastAsia="Times New Roman" w:hAnsi="Times New Roman" w:cs="Times New Roman"/>
          <w:color w:val="000000" w:themeColor="text1"/>
        </w:rPr>
        <w:t xml:space="preserve">ual antiplatelet </w:t>
      </w:r>
      <w:r w:rsidR="002525E4">
        <w:rPr>
          <w:rFonts w:ascii="Times New Roman" w:eastAsia="Times New Roman" w:hAnsi="Times New Roman" w:cs="Times New Roman"/>
          <w:color w:val="000000" w:themeColor="text1"/>
        </w:rPr>
        <w:t>medication</w:t>
      </w:r>
      <w:r w:rsidR="002525E4" w:rsidRPr="004B1C30">
        <w:rPr>
          <w:rFonts w:ascii="Times New Roman" w:eastAsia="Times New Roman" w:hAnsi="Times New Roman" w:cs="Times New Roman"/>
          <w:color w:val="000000" w:themeColor="text1"/>
        </w:rPr>
        <w:t xml:space="preserve"> and</w:t>
      </w:r>
      <w:r w:rsidR="002525E4">
        <w:rPr>
          <w:rFonts w:ascii="Times New Roman" w:eastAsia="Times New Roman" w:hAnsi="Times New Roman" w:cs="Times New Roman"/>
          <w:color w:val="000000" w:themeColor="text1"/>
        </w:rPr>
        <w:t xml:space="preserve"> </w:t>
      </w:r>
      <w:r w:rsidR="002525E4" w:rsidRPr="004B1C30">
        <w:rPr>
          <w:rFonts w:ascii="Times New Roman" w:eastAsia="Times New Roman" w:hAnsi="Times New Roman" w:cs="Times New Roman"/>
          <w:color w:val="000000" w:themeColor="text1"/>
        </w:rPr>
        <w:t>high</w:t>
      </w:r>
      <w:r w:rsidR="002525E4">
        <w:rPr>
          <w:rFonts w:ascii="Times New Roman" w:eastAsia="Times New Roman" w:hAnsi="Times New Roman" w:cs="Times New Roman"/>
          <w:color w:val="000000" w:themeColor="text1"/>
        </w:rPr>
        <w:t>-</w:t>
      </w:r>
      <w:r w:rsidR="002525E4" w:rsidRPr="004B1C30">
        <w:rPr>
          <w:rFonts w:ascii="Times New Roman" w:eastAsia="Times New Roman" w:hAnsi="Times New Roman" w:cs="Times New Roman"/>
          <w:color w:val="000000" w:themeColor="text1"/>
        </w:rPr>
        <w:t>intensity statin</w:t>
      </w:r>
      <w:r>
        <w:rPr>
          <w:rFonts w:ascii="Times New Roman" w:eastAsia="Times New Roman" w:hAnsi="Times New Roman" w:cs="Times New Roman"/>
          <w:color w:val="000000" w:themeColor="text1"/>
        </w:rPr>
        <w:t>s</w:t>
      </w:r>
      <w:r w:rsidR="00C95EE7">
        <w:rPr>
          <w:rFonts w:ascii="Times New Roman" w:eastAsia="Times New Roman" w:hAnsi="Times New Roman" w:cs="Times New Roman"/>
          <w:color w:val="000000" w:themeColor="text1"/>
        </w:rPr>
        <w:t xml:space="preserve"> were prescribed</w:t>
      </w:r>
      <w:r w:rsidR="002525E4" w:rsidRPr="004B1C30">
        <w:rPr>
          <w:rFonts w:ascii="Times New Roman" w:eastAsia="Times New Roman" w:hAnsi="Times New Roman" w:cs="Times New Roman"/>
          <w:color w:val="000000" w:themeColor="text1"/>
        </w:rPr>
        <w:t xml:space="preserve">. </w:t>
      </w:r>
    </w:p>
    <w:p w14:paraId="5E57D467" w14:textId="77777777" w:rsidR="00710114" w:rsidRDefault="00710114" w:rsidP="000A4059">
      <w:pPr>
        <w:spacing w:line="480" w:lineRule="auto"/>
        <w:jc w:val="both"/>
        <w:rPr>
          <w:rFonts w:ascii="Times New Roman" w:eastAsia="Times New Roman" w:hAnsi="Times New Roman" w:cs="Times New Roman"/>
          <w:color w:val="000000" w:themeColor="text1"/>
        </w:rPr>
      </w:pPr>
    </w:p>
    <w:p w14:paraId="5AFFDF4B" w14:textId="0CCAE563" w:rsidR="00BC33ED" w:rsidRPr="004B1C30" w:rsidRDefault="002525E4"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Patients were taught to use a dedicated smartphone application for daily angina symptom reporting.</w:t>
      </w:r>
      <w:r>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The design</w:t>
      </w:r>
      <w:r>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features</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ADDIN ZOTERO_ITEM CSL_CITATION {"citationID":"0k4K0Bxs","properties":{"formattedCitation":"\\super 11\\nosupersub{}","plainCitation":"11","noteIndex":0},"citationItems":[{"id":666,"uris":["http://zotero.org/users/9881230/items/YS5PZJ5K"],"itemData":{"id":666,"type":"article-journal","abstract":"Smart devices are a fundamental media for acquisition, processing, storage, and transfer of digital health data. The global penetration and high frequency usage of smart devices such as smartphones and fitness monitors provide us an opportunity for incorporation into clinical trials to generate more clinically meaningful data. Reporting of angina can significantly vary between patients and also within patients at different timepoints. Furthermore, the nature of angina can lead to variation in ways patients adapt their activities of daily living and hence reporting of symptoms and quality of life. Current clinical trials investigating the effects of intervention on angina do not accurately incorporate these patient centred outcomes and considerations. Hence, methods to contemporaneously assess daily angina burden in a convenient, patient focused, and cost-effective manner are priorities for contemporary clinical trials to address. In this article, we provide our insights into the use of remote digital smart devices in clinical trials of stable coronary artery disease conducted by our research group. We discuss how our experiences from previous trials necessitated its incorporation and will provide us with important data that will inform clinical practice. We discuss the benefits and current challenges and limitations of smart device incorporation while providing our procedural workflow for how we incorporated smart devices into our clinical trials for others to consider. We hope that this approach will allow us to understand the perceptions and implications of angina on patient lives with greater granularity than previously explored.","container-title":"European Heart Journal Supplements: Journal of the European Society of Cardiology","DOI":"10.1093/eurheartjsupp/suac058","ISSN":"1520-765X","issue":"Suppl H","journalAbbreviation":"Eur Heart J Suppl","language":"eng","note":"PMID: 36382002\nPMCID: PMC9650463","page":"H32-H42","source":"PubMed","title":"Remote digital smart device follow-up in prospective clinical trials: early insights from ORBITA-2, ORBITA-COSMIC, and ORBITA-STAR","title-short":"Remote digital smart device follow-up in prospective clinical trials","volume":"24","author":[{"family":"Ganesananthan","given":"Sashiananthan"},{"family":"Rajkumar","given":"Christopher A."},{"family":"Foley","given":"Michael"},{"family":"Francis","given":"Darrel"},{"family":"Al-Lamee","given":"Rasha"}],"issued":{"date-parts":[["2022",11]]}}}],"schema":"https://github.com/citation-style-language/schema/raw/master/csl-citation.json"} </w:instrText>
      </w:r>
      <w:r>
        <w:rPr>
          <w:rFonts w:ascii="Times New Roman" w:eastAsia="Times New Roman" w:hAnsi="Times New Roman" w:cs="Times New Roman"/>
          <w:color w:val="000000" w:themeColor="text1"/>
        </w:rPr>
        <w:fldChar w:fldCharType="separate"/>
      </w:r>
      <w:r w:rsidRPr="00C01F9E">
        <w:rPr>
          <w:rFonts w:ascii="Times New Roman" w:hAnsi="Times New Roman" w:cs="Times New Roman"/>
          <w:color w:val="000000"/>
          <w:vertAlign w:val="superscript"/>
        </w:rPr>
        <w:t>11</w:t>
      </w:r>
      <w:r>
        <w:rPr>
          <w:rFonts w:ascii="Times New Roman" w:eastAsia="Times New Roman" w:hAnsi="Times New Roman" w:cs="Times New Roman"/>
          <w:color w:val="000000" w:themeColor="text1"/>
        </w:rPr>
        <w:fldChar w:fldCharType="end"/>
      </w:r>
      <w:r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and validation</w:t>
      </w: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ADDIN ZOTERO_ITEM CSL_CITATION {"citationID":"rx5OXB5N","properties":{"formattedCitation":"\\super 12\\nosupersub{}","plainCitation":"12","noteIndex":0},"citationItems":[{"id":756,"uris":["http://zotero.org/users/9881230/items/RNVSJR9C"],"itemData":{"id":756,"type":"article-journal","abstract":"AIMS: The traditional approach to documenting angina outcomes in clinical trials is to ask the patient to recall their symptoms at the end of a month. With the ubiquitous availability of smartphones and tablets, daily contemporaneous documentation might be possible.\nMETHODS AND RESULTS: The ORBITA-2 symptom smartphone app was developed with a user-centred iterative design and testing cycle involving a focus group of previous ORBITA participants. The feasibility and acceptability were assessed in an internal pilot of participants in the ongoing ORBITA-2 trial. Seven days of app entries by ORBITA-2 participants were compared with subsequent participant recall at the end of the 7-day period. The design focus group tested a prototype app. They reported that the final version captured their symptoms and was easy to use. In the completion assessment group, 141 of 142 (99%) completed the app in full and 47 of 141 (33%) without reminders. In the recall assessment group, 29 of 29 (100%) participants said they could recall the previous day's symptoms, and 82% of them recalled correctly. For 2 days previously, 88% said they could recall and of those, 87% recalled correctly. The proportion saying they could recall their symptoms fell progressively thereafter: 89, 67, 61, 50%, and at 7 days, 55% (P &lt; 0.001 for trend). The proportion of recalling correctly also fell progressively to 55% at 7 days (P = 0.04 for trend).\nCONCLUSION: Episode counts of angina are difficult to recall after a few days. For trials such as ORBITA-2 focusing on angina, daily symptom collection via a smartphone app will increase the validity of the results.","container-title":"European Heart Journal. Digital Health","DOI":"10.1093/ehjdh/ztac015","ISSN":"2634-3916","issue":"2","journalAbbreviation":"Eur Heart J Digit Health","language":"eng","note":"PMID: 36713021\nPMCID: PMC9707878","page":"276-283","source":"PubMed","title":"Daily angina documentation versus subsequent recall: development of a symptom smartphone app","title-short":"Daily angina documentation versus subsequent recall","volume":"3","author":[{"family":"Nowbar","given":"Alexandra N."},{"family":"Howard","given":"James P."},{"family":"Shun-Shin","given":"Matthew J."},{"family":"Rajkumar","given":"Christopher"},{"family":"Foley","given":"Michael"},{"family":"Basu","given":"Arunima"},{"family":"Goel","given":"Akshit"},{"family":"Patel","given":"Sapna"},{"family":"Adnan","given":"Ahmer"},{"family":"Beattie","given":"Catherine J."},{"family":"Keeble","given":"Thomas R."},{"family":"Sohaib","given":"Afzal"},{"family":"Collier","given":"David"},{"family":"McVeigh","given":"Patrick"},{"family":"Harrell","given":"Frank E."},{"family":"Francis","given":"Darrel P."},{"family":"Al-Lamee","given":"Rasha K."}],"issued":{"date-parts":[["2022",6]]}}}],"schema":"https://github.com/citation-style-language/schema/raw/master/csl-citation.json"} </w:instrText>
      </w:r>
      <w:r>
        <w:rPr>
          <w:rFonts w:ascii="Times New Roman" w:eastAsia="Times New Roman" w:hAnsi="Times New Roman" w:cs="Times New Roman"/>
          <w:color w:val="000000" w:themeColor="text1"/>
        </w:rPr>
        <w:fldChar w:fldCharType="separate"/>
      </w:r>
      <w:r w:rsidRPr="00C01F9E">
        <w:rPr>
          <w:rFonts w:ascii="Times New Roman" w:hAnsi="Times New Roman" w:cs="Times New Roman"/>
          <w:color w:val="000000"/>
          <w:vertAlign w:val="superscript"/>
        </w:rPr>
        <w:t>12</w:t>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of the smartphone application</w:t>
      </w:r>
      <w:r>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are available</w:t>
      </w:r>
      <w:r>
        <w:rPr>
          <w:rFonts w:ascii="Times New Roman" w:eastAsia="Times New Roman" w:hAnsi="Times New Roman" w:cs="Times New Roman"/>
          <w:color w:val="000000" w:themeColor="text1"/>
        </w:rPr>
        <w:t xml:space="preserve"> (Fig. S1)</w:t>
      </w:r>
      <w:r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Patients </w:t>
      </w:r>
      <w:r w:rsidR="00710114">
        <w:rPr>
          <w:rFonts w:ascii="Times New Roman" w:eastAsia="Times New Roman" w:hAnsi="Times New Roman" w:cs="Times New Roman"/>
          <w:color w:val="000000" w:themeColor="text1"/>
        </w:rPr>
        <w:t>completed</w:t>
      </w:r>
      <w:r>
        <w:rPr>
          <w:rFonts w:ascii="Times New Roman" w:eastAsia="Times New Roman" w:hAnsi="Times New Roman" w:cs="Times New Roman"/>
          <w:color w:val="000000" w:themeColor="text1"/>
        </w:rPr>
        <w:t xml:space="preserve"> the </w:t>
      </w:r>
      <w:r w:rsidRPr="004B1C30">
        <w:rPr>
          <w:rFonts w:ascii="Times New Roman" w:eastAsia="Times New Roman" w:hAnsi="Times New Roman" w:cs="Times New Roman"/>
          <w:color w:val="000000" w:themeColor="text1"/>
        </w:rPr>
        <w:t xml:space="preserve">Seattle Angina Questionnaire (SAQ) and </w:t>
      </w:r>
      <w:r>
        <w:rPr>
          <w:rFonts w:ascii="Times New Roman" w:eastAsia="Times New Roman" w:hAnsi="Times New Roman" w:cs="Times New Roman"/>
          <w:color w:val="000000" w:themeColor="text1"/>
        </w:rPr>
        <w:t xml:space="preserve">the </w:t>
      </w:r>
      <w:proofErr w:type="spellStart"/>
      <w:r w:rsidRPr="004B1C30">
        <w:rPr>
          <w:rFonts w:ascii="Times New Roman" w:eastAsia="Times New Roman" w:hAnsi="Times New Roman" w:cs="Times New Roman"/>
          <w:color w:val="000000" w:themeColor="text1"/>
        </w:rPr>
        <w:t>EuroQOL</w:t>
      </w:r>
      <w:proofErr w:type="spellEnd"/>
      <w:r w:rsidRPr="004B1C30">
        <w:rPr>
          <w:rFonts w:ascii="Times New Roman" w:eastAsia="Times New Roman" w:hAnsi="Times New Roman" w:cs="Times New Roman"/>
          <w:color w:val="000000" w:themeColor="text1"/>
        </w:rPr>
        <w:t xml:space="preserve"> 5 dimensions (EQ-5D-5L). </w:t>
      </w:r>
      <w:r w:rsidR="00710114">
        <w:rPr>
          <w:rFonts w:ascii="Times New Roman" w:eastAsia="Times New Roman" w:hAnsi="Times New Roman" w:cs="Times New Roman"/>
          <w:color w:val="000000" w:themeColor="text1"/>
        </w:rPr>
        <w:t>They then</w:t>
      </w:r>
      <w:r>
        <w:rPr>
          <w:rFonts w:ascii="Times New Roman" w:eastAsia="Times New Roman" w:hAnsi="Times New Roman" w:cs="Times New Roman"/>
          <w:color w:val="000000" w:themeColor="text1"/>
        </w:rPr>
        <w:t xml:space="preserve"> entered a </w:t>
      </w:r>
      <w:r w:rsidR="00A728C6" w:rsidRPr="004B1C30">
        <w:rPr>
          <w:rFonts w:ascii="Times New Roman" w:eastAsia="Times New Roman" w:hAnsi="Times New Roman" w:cs="Times New Roman"/>
          <w:color w:val="000000" w:themeColor="text1"/>
        </w:rPr>
        <w:t>2-week pre-randomization symptom assessment phase</w:t>
      </w:r>
      <w:r>
        <w:rPr>
          <w:rFonts w:ascii="Times New Roman" w:eastAsia="Times New Roman" w:hAnsi="Times New Roman" w:cs="Times New Roman"/>
          <w:color w:val="000000" w:themeColor="text1"/>
        </w:rPr>
        <w:t xml:space="preserve"> </w:t>
      </w:r>
      <w:r w:rsidR="00B24481">
        <w:rPr>
          <w:rFonts w:ascii="Times New Roman" w:eastAsia="Times New Roman" w:hAnsi="Times New Roman" w:cs="Times New Roman"/>
          <w:color w:val="000000" w:themeColor="text1"/>
        </w:rPr>
        <w:t>and</w:t>
      </w:r>
      <w:r w:rsidR="004B49EF" w:rsidRPr="004B1C30">
        <w:rPr>
          <w:rFonts w:ascii="Times New Roman" w:eastAsia="Times New Roman" w:hAnsi="Times New Roman" w:cs="Times New Roman"/>
          <w:color w:val="000000" w:themeColor="text1"/>
        </w:rPr>
        <w:t xml:space="preserve"> reported daily </w:t>
      </w:r>
      <w:r w:rsidR="00B07CB2">
        <w:rPr>
          <w:rFonts w:ascii="Times New Roman" w:eastAsia="Times New Roman" w:hAnsi="Times New Roman" w:cs="Times New Roman"/>
          <w:color w:val="000000" w:themeColor="text1"/>
        </w:rPr>
        <w:t xml:space="preserve">angina </w:t>
      </w:r>
      <w:r w:rsidR="004B49EF" w:rsidRPr="004B1C30">
        <w:rPr>
          <w:rFonts w:ascii="Times New Roman" w:eastAsia="Times New Roman" w:hAnsi="Times New Roman" w:cs="Times New Roman"/>
          <w:color w:val="000000" w:themeColor="text1"/>
        </w:rPr>
        <w:t>via the smartphone app</w:t>
      </w:r>
      <w:r w:rsidR="00B07CB2">
        <w:rPr>
          <w:rFonts w:ascii="Times New Roman" w:eastAsia="Times New Roman" w:hAnsi="Times New Roman" w:cs="Times New Roman"/>
          <w:color w:val="000000" w:themeColor="text1"/>
        </w:rPr>
        <w:t>lication</w:t>
      </w:r>
      <w:r w:rsidR="004B49EF" w:rsidRPr="004B1C30">
        <w:rPr>
          <w:rFonts w:ascii="Times New Roman" w:eastAsia="Times New Roman" w:hAnsi="Times New Roman" w:cs="Times New Roman"/>
          <w:color w:val="000000" w:themeColor="text1"/>
        </w:rPr>
        <w:t xml:space="preserve">. </w:t>
      </w:r>
      <w:r w:rsidR="004B49EF">
        <w:rPr>
          <w:rFonts w:ascii="Times New Roman" w:eastAsia="Times New Roman" w:hAnsi="Times New Roman" w:cs="Times New Roman"/>
          <w:color w:val="000000" w:themeColor="text1"/>
        </w:rPr>
        <w:t>P</w:t>
      </w:r>
      <w:r w:rsidR="004B49EF" w:rsidRPr="004B1C30">
        <w:rPr>
          <w:rFonts w:ascii="Times New Roman" w:eastAsia="Times New Roman" w:hAnsi="Times New Roman" w:cs="Times New Roman"/>
          <w:color w:val="000000" w:themeColor="text1"/>
        </w:rPr>
        <w:t>a</w:t>
      </w:r>
      <w:r w:rsidR="004B49EF">
        <w:rPr>
          <w:rFonts w:ascii="Times New Roman" w:eastAsia="Times New Roman" w:hAnsi="Times New Roman" w:cs="Times New Roman"/>
          <w:color w:val="000000" w:themeColor="text1"/>
        </w:rPr>
        <w:t>tients</w:t>
      </w:r>
      <w:r w:rsidR="00B24481" w:rsidRPr="004B1C30">
        <w:rPr>
          <w:rFonts w:ascii="Times New Roman" w:eastAsia="Times New Roman" w:hAnsi="Times New Roman" w:cs="Times New Roman"/>
          <w:color w:val="000000" w:themeColor="text1"/>
        </w:rPr>
        <w:t xml:space="preserve"> </w:t>
      </w:r>
      <w:r w:rsidR="00C95EE7">
        <w:rPr>
          <w:rFonts w:ascii="Times New Roman" w:eastAsia="Times New Roman" w:hAnsi="Times New Roman" w:cs="Times New Roman"/>
          <w:color w:val="000000" w:themeColor="text1"/>
        </w:rPr>
        <w:t>had</w:t>
      </w:r>
      <w:r w:rsidR="00BC33ED">
        <w:rPr>
          <w:rFonts w:ascii="Times New Roman" w:eastAsia="Times New Roman" w:hAnsi="Times New Roman" w:cs="Times New Roman"/>
          <w:color w:val="000000" w:themeColor="text1"/>
        </w:rPr>
        <w:t xml:space="preserve"> 24</w:t>
      </w:r>
      <w:r w:rsidR="003E0AF6">
        <w:rPr>
          <w:rFonts w:ascii="Times New Roman" w:eastAsia="Times New Roman" w:hAnsi="Times New Roman" w:cs="Times New Roman"/>
          <w:color w:val="000000" w:themeColor="text1"/>
        </w:rPr>
        <w:t>-</w:t>
      </w:r>
      <w:r w:rsidR="00BC33ED">
        <w:rPr>
          <w:rFonts w:ascii="Times New Roman" w:eastAsia="Times New Roman" w:hAnsi="Times New Roman" w:cs="Times New Roman"/>
          <w:color w:val="000000" w:themeColor="text1"/>
        </w:rPr>
        <w:t>hour access to the</w:t>
      </w:r>
      <w:r w:rsidR="00B24481" w:rsidRPr="004B1C30">
        <w:rPr>
          <w:rFonts w:ascii="Times New Roman" w:eastAsia="Times New Roman" w:hAnsi="Times New Roman" w:cs="Times New Roman"/>
          <w:color w:val="000000" w:themeColor="text1"/>
        </w:rPr>
        <w:t xml:space="preserve"> trial team </w:t>
      </w:r>
      <w:r w:rsidR="00BC33ED">
        <w:rPr>
          <w:rFonts w:ascii="Times New Roman" w:eastAsia="Times New Roman" w:hAnsi="Times New Roman" w:cs="Times New Roman"/>
          <w:color w:val="000000" w:themeColor="text1"/>
        </w:rPr>
        <w:t>and a</w:t>
      </w:r>
      <w:r w:rsidR="004B49EF" w:rsidRPr="004B1C30">
        <w:rPr>
          <w:rFonts w:ascii="Times New Roman" w:eastAsia="Times New Roman" w:hAnsi="Times New Roman" w:cs="Times New Roman"/>
          <w:color w:val="000000" w:themeColor="text1"/>
        </w:rPr>
        <w:t xml:space="preserve">ntianginal medications were introduced </w:t>
      </w:r>
      <w:r w:rsidR="00BC33ED">
        <w:rPr>
          <w:rFonts w:ascii="Times New Roman" w:eastAsia="Times New Roman" w:hAnsi="Times New Roman" w:cs="Times New Roman"/>
          <w:color w:val="000000" w:themeColor="text1"/>
        </w:rPr>
        <w:t>following</w:t>
      </w:r>
      <w:r w:rsidR="004B49EF" w:rsidRPr="004B1C30">
        <w:rPr>
          <w:rFonts w:ascii="Times New Roman" w:eastAsia="Times New Roman" w:hAnsi="Times New Roman" w:cs="Times New Roman"/>
          <w:color w:val="000000" w:themeColor="text1"/>
        </w:rPr>
        <w:t xml:space="preserve"> a pre-specified protocol</w:t>
      </w:r>
      <w:r w:rsidR="00BC33ED">
        <w:rPr>
          <w:rFonts w:ascii="Times New Roman" w:eastAsia="Times New Roman" w:hAnsi="Times New Roman" w:cs="Times New Roman"/>
          <w:color w:val="000000" w:themeColor="text1"/>
        </w:rPr>
        <w:t xml:space="preserve">. </w:t>
      </w:r>
      <w:r w:rsidR="00C95EE7">
        <w:rPr>
          <w:rFonts w:ascii="Times New Roman" w:eastAsia="Times New Roman" w:hAnsi="Times New Roman" w:cs="Times New Roman"/>
          <w:color w:val="000000" w:themeColor="text1"/>
        </w:rPr>
        <w:t>They</w:t>
      </w:r>
      <w:r w:rsidR="004B49EF" w:rsidRPr="004B1C30">
        <w:rPr>
          <w:rFonts w:ascii="Times New Roman" w:eastAsia="Times New Roman" w:hAnsi="Times New Roman" w:cs="Times New Roman"/>
          <w:color w:val="000000" w:themeColor="text1"/>
        </w:rPr>
        <w:t xml:space="preserve"> pro</w:t>
      </w:r>
      <w:r w:rsidR="00BC33ED">
        <w:rPr>
          <w:rFonts w:ascii="Times New Roman" w:eastAsia="Times New Roman" w:hAnsi="Times New Roman" w:cs="Times New Roman"/>
          <w:color w:val="000000" w:themeColor="text1"/>
        </w:rPr>
        <w:t>ceed</w:t>
      </w:r>
      <w:r w:rsidR="00C95EE7">
        <w:rPr>
          <w:rFonts w:ascii="Times New Roman" w:eastAsia="Times New Roman" w:hAnsi="Times New Roman" w:cs="Times New Roman"/>
          <w:color w:val="000000" w:themeColor="text1"/>
        </w:rPr>
        <w:t>ed</w:t>
      </w:r>
      <w:r w:rsidR="004B49EF" w:rsidRPr="004B1C30">
        <w:rPr>
          <w:rFonts w:ascii="Times New Roman" w:eastAsia="Times New Roman" w:hAnsi="Times New Roman" w:cs="Times New Roman"/>
          <w:color w:val="000000" w:themeColor="text1"/>
        </w:rPr>
        <w:t xml:space="preserve"> to randomization if they reported at least one </w:t>
      </w:r>
      <w:r w:rsidR="00C95EE7">
        <w:rPr>
          <w:rFonts w:ascii="Times New Roman" w:eastAsia="Times New Roman" w:hAnsi="Times New Roman" w:cs="Times New Roman"/>
          <w:color w:val="000000" w:themeColor="text1"/>
        </w:rPr>
        <w:t>angina episode</w:t>
      </w:r>
      <w:r w:rsidR="004B49EF" w:rsidRPr="004B1C30">
        <w:rPr>
          <w:rFonts w:ascii="Times New Roman" w:eastAsia="Times New Roman" w:hAnsi="Times New Roman" w:cs="Times New Roman"/>
          <w:color w:val="000000" w:themeColor="text1"/>
        </w:rPr>
        <w:t xml:space="preserve"> during the symptom assessment phase. </w:t>
      </w:r>
      <w:r w:rsidR="004A3277">
        <w:rPr>
          <w:rFonts w:ascii="Times New Roman" w:eastAsia="Times New Roman" w:hAnsi="Times New Roman" w:cs="Times New Roman"/>
          <w:color w:val="000000" w:themeColor="text1"/>
        </w:rPr>
        <w:t>A</w:t>
      </w:r>
      <w:r w:rsidR="004B49EF" w:rsidRPr="004B1C30">
        <w:rPr>
          <w:rFonts w:ascii="Times New Roman" w:eastAsia="Times New Roman" w:hAnsi="Times New Roman" w:cs="Times New Roman"/>
          <w:color w:val="000000" w:themeColor="text1"/>
        </w:rPr>
        <w:t>symptomatic</w:t>
      </w:r>
      <w:r w:rsidR="004A3277">
        <w:rPr>
          <w:rFonts w:ascii="Times New Roman" w:eastAsia="Times New Roman" w:hAnsi="Times New Roman" w:cs="Times New Roman"/>
          <w:color w:val="000000" w:themeColor="text1"/>
        </w:rPr>
        <w:t xml:space="preserve"> patients</w:t>
      </w:r>
      <w:r w:rsidR="0024094B">
        <w:rPr>
          <w:rFonts w:ascii="Times New Roman" w:eastAsia="Times New Roman" w:hAnsi="Times New Roman" w:cs="Times New Roman"/>
          <w:color w:val="000000" w:themeColor="text1"/>
        </w:rPr>
        <w:t xml:space="preserve"> </w:t>
      </w:r>
      <w:r w:rsidR="004B49EF" w:rsidRPr="004B1C30">
        <w:rPr>
          <w:rFonts w:ascii="Times New Roman" w:eastAsia="Times New Roman" w:hAnsi="Times New Roman" w:cs="Times New Roman"/>
          <w:color w:val="000000" w:themeColor="text1"/>
        </w:rPr>
        <w:t xml:space="preserve">were withdrawn. </w:t>
      </w:r>
    </w:p>
    <w:p w14:paraId="036BAB8E"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028B240A" w14:textId="54B981BD" w:rsidR="00877CF4" w:rsidRDefault="00BC33ED"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Patients underwent c</w:t>
      </w:r>
      <w:r w:rsidR="00A728C6" w:rsidRPr="004B1C30">
        <w:rPr>
          <w:rFonts w:ascii="Times New Roman" w:eastAsia="Times New Roman" w:hAnsi="Times New Roman" w:cs="Times New Roman"/>
          <w:color w:val="000000" w:themeColor="text1"/>
        </w:rPr>
        <w:t xml:space="preserve">oronary angiography </w:t>
      </w:r>
      <w:r w:rsidR="002F0F1C">
        <w:rPr>
          <w:rFonts w:ascii="Times New Roman" w:eastAsia="Times New Roman" w:hAnsi="Times New Roman" w:cs="Times New Roman"/>
          <w:color w:val="000000" w:themeColor="text1"/>
        </w:rPr>
        <w:t>with</w:t>
      </w:r>
      <w:r w:rsidR="00B24481">
        <w:rPr>
          <w:rFonts w:ascii="Times New Roman" w:eastAsia="Times New Roman" w:hAnsi="Times New Roman" w:cs="Times New Roman"/>
          <w:color w:val="000000" w:themeColor="text1"/>
        </w:rPr>
        <w:t xml:space="preserve"> </w:t>
      </w:r>
      <w:r w:rsidR="002F0F1C">
        <w:rPr>
          <w:rFonts w:ascii="Times New Roman" w:eastAsia="Times New Roman" w:hAnsi="Times New Roman" w:cs="Times New Roman"/>
          <w:color w:val="000000" w:themeColor="text1"/>
        </w:rPr>
        <w:t>auditory isolation using</w:t>
      </w:r>
      <w:r w:rsidR="00A728C6" w:rsidRPr="004B1C30">
        <w:rPr>
          <w:rFonts w:ascii="Times New Roman" w:eastAsia="Times New Roman" w:hAnsi="Times New Roman" w:cs="Times New Roman"/>
          <w:color w:val="000000" w:themeColor="text1"/>
        </w:rPr>
        <w:t xml:space="preserve"> over-the-ear headphones with music</w:t>
      </w:r>
      <w:r w:rsidR="00B24481">
        <w:rPr>
          <w:rFonts w:ascii="Times New Roman" w:eastAsia="Times New Roman" w:hAnsi="Times New Roman" w:cs="Times New Roman"/>
          <w:color w:val="000000" w:themeColor="text1"/>
        </w:rPr>
        <w:t xml:space="preserve"> playing</w:t>
      </w:r>
      <w:r w:rsidR="004A3277">
        <w:rPr>
          <w:rFonts w:ascii="Times New Roman" w:eastAsia="Times New Roman" w:hAnsi="Times New Roman" w:cs="Times New Roman"/>
          <w:color w:val="000000" w:themeColor="text1"/>
        </w:rPr>
        <w:t xml:space="preserve"> throughout the procedure</w:t>
      </w:r>
      <w:r w:rsidR="00A728C6" w:rsidRPr="004B1C30">
        <w:rPr>
          <w:rFonts w:ascii="Times New Roman" w:eastAsia="Times New Roman" w:hAnsi="Times New Roman" w:cs="Times New Roman"/>
          <w:color w:val="000000" w:themeColor="text1"/>
        </w:rPr>
        <w:t xml:space="preserve">. Pre-randomization invasive </w:t>
      </w:r>
      <w:r w:rsidR="00B24481">
        <w:rPr>
          <w:rFonts w:ascii="Times New Roman" w:eastAsia="Times New Roman" w:hAnsi="Times New Roman" w:cs="Times New Roman"/>
          <w:color w:val="000000" w:themeColor="text1"/>
        </w:rPr>
        <w:t>physiological</w:t>
      </w:r>
      <w:r w:rsidR="00A728C6" w:rsidRPr="004B1C30">
        <w:rPr>
          <w:rFonts w:ascii="Times New Roman" w:eastAsia="Times New Roman" w:hAnsi="Times New Roman" w:cs="Times New Roman"/>
          <w:color w:val="000000" w:themeColor="text1"/>
        </w:rPr>
        <w:t xml:space="preserve"> assessments were performed in each vessel </w:t>
      </w:r>
      <w:r w:rsidR="00B24481" w:rsidRPr="004B1C30">
        <w:rPr>
          <w:rFonts w:ascii="Times New Roman" w:eastAsia="Gungsuh" w:hAnsi="Times New Roman" w:cs="Times New Roman"/>
          <w:color w:val="000000" w:themeColor="text1"/>
        </w:rPr>
        <w:t xml:space="preserve">with </w:t>
      </w:r>
      <w:r>
        <w:rPr>
          <w:rFonts w:ascii="Times New Roman" w:eastAsia="Gungsuh" w:hAnsi="Times New Roman" w:cs="Times New Roman"/>
          <w:color w:val="000000" w:themeColor="text1"/>
        </w:rPr>
        <w:t xml:space="preserve">a </w:t>
      </w:r>
      <w:r w:rsidR="00B24481" w:rsidRPr="004B1C30">
        <w:rPr>
          <w:rFonts w:ascii="Times New Roman" w:eastAsia="Gungsuh" w:hAnsi="Times New Roman" w:cs="Times New Roman"/>
          <w:color w:val="000000" w:themeColor="text1"/>
        </w:rPr>
        <w:t>≥50% visual stenosi</w:t>
      </w:r>
      <w:r>
        <w:rPr>
          <w:rFonts w:ascii="Times New Roman" w:eastAsia="Times New Roman" w:hAnsi="Times New Roman" w:cs="Times New Roman"/>
          <w:color w:val="000000" w:themeColor="text1"/>
        </w:rPr>
        <w:t>s</w:t>
      </w:r>
      <w:r w:rsidR="00C95EE7">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 xml:space="preserve"> operators</w:t>
      </w:r>
      <w:r w:rsidR="00C95EE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identified the</w:t>
      </w:r>
      <w:r w:rsidR="00C32C01">
        <w:rPr>
          <w:rFonts w:ascii="Times New Roman" w:eastAsia="Times New Roman" w:hAnsi="Times New Roman" w:cs="Times New Roman"/>
          <w:color w:val="000000" w:themeColor="text1"/>
        </w:rPr>
        <w:t xml:space="preserve"> target vessels</w:t>
      </w:r>
      <w:r>
        <w:rPr>
          <w:rFonts w:ascii="Times New Roman" w:eastAsia="Times New Roman" w:hAnsi="Times New Roman" w:cs="Times New Roman"/>
          <w:color w:val="000000" w:themeColor="text1"/>
        </w:rPr>
        <w:t xml:space="preserve"> for PCI</w:t>
      </w:r>
      <w:r w:rsidR="00A728C6" w:rsidRPr="004B1C30">
        <w:rPr>
          <w:rFonts w:ascii="Times New Roman" w:eastAsia="Times New Roman" w:hAnsi="Times New Roman" w:cs="Times New Roman"/>
          <w:color w:val="000000" w:themeColor="text1"/>
        </w:rPr>
        <w:t xml:space="preserve">. </w:t>
      </w:r>
      <w:r w:rsidR="00C7124B">
        <w:rPr>
          <w:rFonts w:ascii="Times New Roman" w:eastAsia="Times New Roman" w:hAnsi="Times New Roman" w:cs="Times New Roman"/>
          <w:color w:val="000000" w:themeColor="text1"/>
        </w:rPr>
        <w:t>For</w:t>
      </w:r>
      <w:r w:rsidR="00A728C6" w:rsidRPr="004B1C30">
        <w:rPr>
          <w:rFonts w:ascii="Times New Roman" w:eastAsia="Times New Roman" w:hAnsi="Times New Roman" w:cs="Times New Roman"/>
          <w:color w:val="000000" w:themeColor="text1"/>
        </w:rPr>
        <w:t xml:space="preserve"> randomization, evidence of ischemia was required </w:t>
      </w:r>
      <w:r w:rsidR="00C32C01">
        <w:rPr>
          <w:rFonts w:ascii="Times New Roman" w:eastAsia="Times New Roman" w:hAnsi="Times New Roman" w:cs="Times New Roman"/>
          <w:color w:val="000000" w:themeColor="text1"/>
        </w:rPr>
        <w:t xml:space="preserve">in at least one </w:t>
      </w:r>
      <w:r w:rsidR="00877CF4">
        <w:rPr>
          <w:rFonts w:ascii="Times New Roman" w:eastAsia="Times New Roman" w:hAnsi="Times New Roman" w:cs="Times New Roman"/>
          <w:color w:val="000000" w:themeColor="text1"/>
        </w:rPr>
        <w:t xml:space="preserve">cardiac </w:t>
      </w:r>
      <w:r w:rsidR="00C32C01">
        <w:rPr>
          <w:rFonts w:ascii="Times New Roman" w:eastAsia="Times New Roman" w:hAnsi="Times New Roman" w:cs="Times New Roman"/>
          <w:color w:val="000000" w:themeColor="text1"/>
        </w:rPr>
        <w:t>territory</w:t>
      </w:r>
      <w:r w:rsidR="00877CF4">
        <w:rPr>
          <w:rFonts w:ascii="Times New Roman" w:eastAsia="Times New Roman" w:hAnsi="Times New Roman" w:cs="Times New Roman"/>
          <w:color w:val="000000" w:themeColor="text1"/>
        </w:rPr>
        <w:t>.</w:t>
      </w:r>
      <w:r w:rsidR="00C32C01">
        <w:rPr>
          <w:rFonts w:ascii="Times New Roman" w:eastAsia="Times New Roman" w:hAnsi="Times New Roman" w:cs="Times New Roman"/>
          <w:color w:val="000000" w:themeColor="text1"/>
        </w:rPr>
        <w:t xml:space="preserve"> </w:t>
      </w:r>
      <w:r w:rsidR="00C7124B">
        <w:rPr>
          <w:rFonts w:ascii="Times New Roman" w:eastAsia="Times New Roman" w:hAnsi="Times New Roman" w:cs="Times New Roman"/>
          <w:color w:val="000000" w:themeColor="text1"/>
        </w:rPr>
        <w:t>Non-isch</w:t>
      </w:r>
      <w:r w:rsidR="00D0789B">
        <w:rPr>
          <w:rFonts w:ascii="Times New Roman" w:eastAsia="Times New Roman" w:hAnsi="Times New Roman" w:cs="Times New Roman"/>
          <w:color w:val="000000" w:themeColor="text1"/>
        </w:rPr>
        <w:t>e</w:t>
      </w:r>
      <w:r w:rsidR="00C7124B">
        <w:rPr>
          <w:rFonts w:ascii="Times New Roman" w:eastAsia="Times New Roman" w:hAnsi="Times New Roman" w:cs="Times New Roman"/>
          <w:color w:val="000000" w:themeColor="text1"/>
        </w:rPr>
        <w:t xml:space="preserve">mic </w:t>
      </w:r>
      <w:r w:rsidR="004B49EF">
        <w:rPr>
          <w:rFonts w:ascii="Times New Roman" w:eastAsia="Times New Roman" w:hAnsi="Times New Roman" w:cs="Times New Roman"/>
          <w:color w:val="000000" w:themeColor="text1"/>
        </w:rPr>
        <w:t>patients</w:t>
      </w:r>
      <w:r w:rsidR="00C7124B" w:rsidRPr="004B1C30">
        <w:rPr>
          <w:rFonts w:ascii="Times New Roman" w:eastAsia="Times New Roman" w:hAnsi="Times New Roman" w:cs="Times New Roman"/>
          <w:color w:val="000000" w:themeColor="text1"/>
        </w:rPr>
        <w:t xml:space="preserve"> were withdrawn.</w:t>
      </w:r>
    </w:p>
    <w:p w14:paraId="254F6950" w14:textId="77777777" w:rsidR="00877CF4" w:rsidRDefault="00877CF4" w:rsidP="000A4059">
      <w:pPr>
        <w:spacing w:line="480" w:lineRule="auto"/>
        <w:jc w:val="both"/>
        <w:rPr>
          <w:rFonts w:ascii="Times New Roman" w:eastAsia="Times New Roman" w:hAnsi="Times New Roman" w:cs="Times New Roman"/>
          <w:color w:val="000000" w:themeColor="text1"/>
        </w:rPr>
      </w:pPr>
    </w:p>
    <w:p w14:paraId="07BB6502" w14:textId="7AB0A686"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Eligible </w:t>
      </w:r>
      <w:r w:rsidR="004B49EF">
        <w:rPr>
          <w:rFonts w:ascii="Times New Roman" w:eastAsia="Times New Roman" w:hAnsi="Times New Roman" w:cs="Times New Roman"/>
          <w:color w:val="000000" w:themeColor="text1"/>
        </w:rPr>
        <w:t>patients</w:t>
      </w:r>
      <w:r w:rsidRPr="004B1C30">
        <w:rPr>
          <w:rFonts w:ascii="Times New Roman" w:eastAsia="Times New Roman" w:hAnsi="Times New Roman" w:cs="Times New Roman"/>
          <w:color w:val="000000" w:themeColor="text1"/>
        </w:rPr>
        <w:t xml:space="preserve"> were administered incremental doses of intravenous benzodiazepines and opiates to achieve a deep level of conscious sedation</w:t>
      </w:r>
      <w:r w:rsidR="00F41B93">
        <w:rPr>
          <w:rFonts w:ascii="Times New Roman" w:eastAsia="Times New Roman" w:hAnsi="Times New Roman" w:cs="Times New Roman"/>
          <w:color w:val="000000" w:themeColor="text1"/>
        </w:rPr>
        <w:t xml:space="preserve"> until</w:t>
      </w:r>
      <w:r w:rsidRPr="004B1C30">
        <w:rPr>
          <w:rFonts w:ascii="Times New Roman" w:eastAsia="Times New Roman" w:hAnsi="Times New Roman" w:cs="Times New Roman"/>
          <w:color w:val="000000" w:themeColor="text1"/>
        </w:rPr>
        <w:t xml:space="preserve"> they were unresponsive to verbal and tactile stimuli. Patients were then randomized 1:1 to PCI or placebo procedure using computer generated randomization with block size between 8 and 16 and no stratification</w:t>
      </w:r>
      <w:r w:rsidR="00877CF4">
        <w:rPr>
          <w:rFonts w:ascii="Times New Roman" w:eastAsia="Times New Roman" w:hAnsi="Times New Roman" w:cs="Times New Roman"/>
          <w:color w:val="000000" w:themeColor="text1"/>
        </w:rPr>
        <w:t>.</w:t>
      </w:r>
    </w:p>
    <w:p w14:paraId="02B58132"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082A032E" w14:textId="3684443F" w:rsidR="00ED4340" w:rsidRPr="004B1C30" w:rsidRDefault="00D11A35" w:rsidP="000A4059">
      <w:pPr>
        <w:spacing w:line="48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BLINDING AND INTERVENTIONS </w:t>
      </w:r>
    </w:p>
    <w:p w14:paraId="4EC8AF0A" w14:textId="77777777" w:rsidR="00ED4340" w:rsidRPr="004B1C30" w:rsidRDefault="00ED4340" w:rsidP="000A4059">
      <w:pPr>
        <w:spacing w:line="480" w:lineRule="auto"/>
        <w:jc w:val="both"/>
        <w:rPr>
          <w:rFonts w:ascii="Times New Roman" w:eastAsia="Times New Roman" w:hAnsi="Times New Roman" w:cs="Times New Roman"/>
          <w:b/>
          <w:color w:val="000000" w:themeColor="text1"/>
        </w:rPr>
      </w:pPr>
    </w:p>
    <w:p w14:paraId="4A73ACCB" w14:textId="03E1B64D" w:rsidR="00AB5A77"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lastRenderedPageBreak/>
        <w:t xml:space="preserve">For </w:t>
      </w:r>
      <w:r w:rsidR="003551F8">
        <w:rPr>
          <w:rFonts w:ascii="Times New Roman" w:eastAsia="Times New Roman" w:hAnsi="Times New Roman" w:cs="Times New Roman"/>
          <w:color w:val="000000" w:themeColor="text1"/>
        </w:rPr>
        <w:t xml:space="preserve">the </w:t>
      </w:r>
      <w:r w:rsidRPr="004B1C30">
        <w:rPr>
          <w:rFonts w:ascii="Times New Roman" w:eastAsia="Times New Roman" w:hAnsi="Times New Roman" w:cs="Times New Roman"/>
          <w:color w:val="000000" w:themeColor="text1"/>
        </w:rPr>
        <w:t>PCI</w:t>
      </w:r>
      <w:r w:rsidR="003551F8">
        <w:rPr>
          <w:rFonts w:ascii="Times New Roman" w:eastAsia="Times New Roman" w:hAnsi="Times New Roman" w:cs="Times New Roman"/>
          <w:color w:val="000000" w:themeColor="text1"/>
        </w:rPr>
        <w:t xml:space="preserve"> group</w:t>
      </w:r>
      <w:r w:rsidRPr="004B1C30">
        <w:rPr>
          <w:rFonts w:ascii="Times New Roman" w:eastAsia="Times New Roman" w:hAnsi="Times New Roman" w:cs="Times New Roman"/>
          <w:color w:val="000000" w:themeColor="text1"/>
        </w:rPr>
        <w:t>, angiographic and physiological complete revascularization of target vessels was mandated</w:t>
      </w:r>
      <w:r w:rsidR="00AB5A77">
        <w:rPr>
          <w:rFonts w:ascii="Times New Roman" w:eastAsia="Times New Roman" w:hAnsi="Times New Roman" w:cs="Times New Roman"/>
          <w:color w:val="000000" w:themeColor="text1"/>
        </w:rPr>
        <w:t>, and intravascular imaging encouraged</w:t>
      </w:r>
      <w:r w:rsidRPr="004B1C30">
        <w:rPr>
          <w:rFonts w:ascii="Times New Roman" w:eastAsia="Times New Roman" w:hAnsi="Times New Roman" w:cs="Times New Roman"/>
          <w:color w:val="000000" w:themeColor="text1"/>
        </w:rPr>
        <w:t xml:space="preserve">. </w:t>
      </w:r>
      <w:r w:rsidR="00C95EE7">
        <w:rPr>
          <w:rFonts w:ascii="Times New Roman" w:eastAsia="Times New Roman" w:hAnsi="Times New Roman" w:cs="Times New Roman"/>
          <w:color w:val="000000" w:themeColor="text1"/>
        </w:rPr>
        <w:t>For</w:t>
      </w:r>
      <w:r w:rsidR="00C95EE7"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multivessel </w:t>
      </w:r>
      <w:r w:rsidR="00877CF4">
        <w:rPr>
          <w:rFonts w:ascii="Times New Roman" w:eastAsia="Times New Roman" w:hAnsi="Times New Roman" w:cs="Times New Roman"/>
          <w:color w:val="000000" w:themeColor="text1"/>
        </w:rPr>
        <w:t xml:space="preserve">coronary-artery </w:t>
      </w:r>
      <w:r w:rsidRPr="004B1C30">
        <w:rPr>
          <w:rFonts w:ascii="Times New Roman" w:eastAsia="Times New Roman" w:hAnsi="Times New Roman" w:cs="Times New Roman"/>
          <w:color w:val="000000" w:themeColor="text1"/>
        </w:rPr>
        <w:t xml:space="preserve">disease, all vessels were treated during the index procedure. </w:t>
      </w:r>
      <w:r w:rsidR="00AB5A77">
        <w:rPr>
          <w:rFonts w:ascii="Times New Roman" w:eastAsia="Times New Roman" w:hAnsi="Times New Roman" w:cs="Times New Roman"/>
          <w:color w:val="000000" w:themeColor="text1"/>
        </w:rPr>
        <w:t>The</w:t>
      </w:r>
      <w:r w:rsidR="00AB5A77" w:rsidRPr="004B1C30">
        <w:rPr>
          <w:rFonts w:ascii="Times New Roman" w:eastAsia="Times New Roman" w:hAnsi="Times New Roman" w:cs="Times New Roman"/>
          <w:color w:val="000000" w:themeColor="text1"/>
        </w:rPr>
        <w:t xml:space="preserve"> placebo</w:t>
      </w:r>
      <w:r w:rsidR="00AB5A77">
        <w:rPr>
          <w:rFonts w:ascii="Times New Roman" w:eastAsia="Times New Roman" w:hAnsi="Times New Roman" w:cs="Times New Roman"/>
          <w:color w:val="000000" w:themeColor="text1"/>
        </w:rPr>
        <w:t xml:space="preserve"> group</w:t>
      </w:r>
      <w:r w:rsidR="00AB5A77" w:rsidRPr="004B1C30">
        <w:rPr>
          <w:rFonts w:ascii="Times New Roman" w:eastAsia="Times New Roman" w:hAnsi="Times New Roman" w:cs="Times New Roman"/>
          <w:color w:val="000000" w:themeColor="text1"/>
        </w:rPr>
        <w:t xml:space="preserve"> remained sedated</w:t>
      </w:r>
      <w:r w:rsidR="003B4A48">
        <w:rPr>
          <w:rFonts w:ascii="Times New Roman" w:eastAsia="Times New Roman" w:hAnsi="Times New Roman" w:cs="Times New Roman"/>
          <w:color w:val="000000" w:themeColor="text1"/>
        </w:rPr>
        <w:t xml:space="preserve">, </w:t>
      </w:r>
      <w:r w:rsidR="003B4A48" w:rsidRPr="004B1C30">
        <w:rPr>
          <w:rFonts w:ascii="Times New Roman" w:eastAsia="Times New Roman" w:hAnsi="Times New Roman" w:cs="Times New Roman"/>
          <w:color w:val="000000" w:themeColor="text1"/>
        </w:rPr>
        <w:t>without any</w:t>
      </w:r>
      <w:r w:rsidR="003B4A48">
        <w:rPr>
          <w:rFonts w:ascii="Times New Roman" w:eastAsia="Times New Roman" w:hAnsi="Times New Roman" w:cs="Times New Roman"/>
          <w:color w:val="000000" w:themeColor="text1"/>
        </w:rPr>
        <w:t xml:space="preserve"> further</w:t>
      </w:r>
      <w:r w:rsidR="003B4A48" w:rsidRPr="004B1C30">
        <w:rPr>
          <w:rFonts w:ascii="Times New Roman" w:eastAsia="Times New Roman" w:hAnsi="Times New Roman" w:cs="Times New Roman"/>
          <w:color w:val="000000" w:themeColor="text1"/>
        </w:rPr>
        <w:t xml:space="preserve"> intervention</w:t>
      </w:r>
      <w:r w:rsidR="003B4A48">
        <w:rPr>
          <w:rFonts w:ascii="Times New Roman" w:eastAsia="Times New Roman" w:hAnsi="Times New Roman" w:cs="Times New Roman"/>
          <w:color w:val="000000" w:themeColor="text1"/>
        </w:rPr>
        <w:t>,</w:t>
      </w:r>
      <w:r w:rsidR="00AB5A77" w:rsidRPr="004B1C30">
        <w:rPr>
          <w:rFonts w:ascii="Times New Roman" w:eastAsia="Times New Roman" w:hAnsi="Times New Roman" w:cs="Times New Roman"/>
          <w:color w:val="000000" w:themeColor="text1"/>
        </w:rPr>
        <w:t xml:space="preserve"> for a</w:t>
      </w:r>
      <w:r w:rsidR="002D14A8">
        <w:rPr>
          <w:rFonts w:ascii="Times New Roman" w:eastAsia="Times New Roman" w:hAnsi="Times New Roman" w:cs="Times New Roman"/>
          <w:color w:val="000000" w:themeColor="text1"/>
        </w:rPr>
        <w:t>t least</w:t>
      </w:r>
      <w:r w:rsidR="00AB5A77" w:rsidRPr="004B1C30">
        <w:rPr>
          <w:rFonts w:ascii="Times New Roman" w:eastAsia="Times New Roman" w:hAnsi="Times New Roman" w:cs="Times New Roman"/>
          <w:color w:val="000000" w:themeColor="text1"/>
        </w:rPr>
        <w:t xml:space="preserve"> 15 minutes </w:t>
      </w:r>
      <w:r w:rsidR="002D14A8">
        <w:rPr>
          <w:rFonts w:ascii="Times New Roman" w:eastAsia="Times New Roman" w:hAnsi="Times New Roman" w:cs="Times New Roman"/>
          <w:color w:val="000000" w:themeColor="text1"/>
        </w:rPr>
        <w:t xml:space="preserve">after </w:t>
      </w:r>
      <w:r w:rsidR="00AB5A77" w:rsidRPr="004B1C30">
        <w:rPr>
          <w:rFonts w:ascii="Times New Roman" w:eastAsia="Times New Roman" w:hAnsi="Times New Roman" w:cs="Times New Roman"/>
          <w:color w:val="000000" w:themeColor="text1"/>
        </w:rPr>
        <w:t>randomizatio</w:t>
      </w:r>
      <w:r w:rsidR="003B4A48">
        <w:rPr>
          <w:rFonts w:ascii="Times New Roman" w:eastAsia="Times New Roman" w:hAnsi="Times New Roman" w:cs="Times New Roman"/>
          <w:color w:val="000000" w:themeColor="text1"/>
        </w:rPr>
        <w:t>n</w:t>
      </w:r>
      <w:r w:rsidR="00AB5A77" w:rsidRPr="004B1C30">
        <w:rPr>
          <w:rFonts w:ascii="Times New Roman" w:eastAsia="Times New Roman" w:hAnsi="Times New Roman" w:cs="Times New Roman"/>
          <w:color w:val="000000" w:themeColor="text1"/>
        </w:rPr>
        <w:t xml:space="preserve">. </w:t>
      </w:r>
    </w:p>
    <w:p w14:paraId="54244813" w14:textId="77777777" w:rsidR="00D11A35" w:rsidRDefault="00D11A35" w:rsidP="000A4059">
      <w:pPr>
        <w:spacing w:line="480" w:lineRule="auto"/>
        <w:jc w:val="both"/>
        <w:rPr>
          <w:rFonts w:ascii="Times New Roman" w:eastAsia="Times New Roman" w:hAnsi="Times New Roman" w:cs="Times New Roman"/>
          <w:color w:val="000000" w:themeColor="text1"/>
        </w:rPr>
      </w:pPr>
    </w:p>
    <w:p w14:paraId="3235E601" w14:textId="5ECEB2CC" w:rsidR="00AB5A77" w:rsidRDefault="00AB5A77"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There was no transfer of information regarding the </w:t>
      </w:r>
      <w:r w:rsidR="00D11A35">
        <w:rPr>
          <w:rFonts w:ascii="Times New Roman" w:eastAsia="Times New Roman" w:hAnsi="Times New Roman" w:cs="Times New Roman"/>
          <w:color w:val="000000" w:themeColor="text1"/>
        </w:rPr>
        <w:t>study group assignment</w:t>
      </w:r>
      <w:r w:rsidRPr="004B1C30">
        <w:rPr>
          <w:rFonts w:ascii="Times New Roman" w:eastAsia="Times New Roman" w:hAnsi="Times New Roman" w:cs="Times New Roman"/>
          <w:color w:val="000000" w:themeColor="text1"/>
        </w:rPr>
        <w:t xml:space="preserve"> to</w:t>
      </w:r>
      <w:r w:rsidR="00C95EE7">
        <w:rPr>
          <w:rFonts w:ascii="Times New Roman" w:eastAsia="Times New Roman" w:hAnsi="Times New Roman" w:cs="Times New Roman"/>
          <w:color w:val="000000" w:themeColor="text1"/>
        </w:rPr>
        <w:t xml:space="preserve"> blinded</w:t>
      </w:r>
      <w:r w:rsidRPr="004B1C30">
        <w:rPr>
          <w:rFonts w:ascii="Times New Roman" w:eastAsia="Times New Roman" w:hAnsi="Times New Roman" w:cs="Times New Roman"/>
          <w:color w:val="000000" w:themeColor="text1"/>
        </w:rPr>
        <w:t xml:space="preserve"> recovery staff. All subsequent medical caregivers were</w:t>
      </w:r>
      <w:r w:rsidR="00E21904">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blinded to treatment allocation. The operator and research staff present during the randomization procedure had no further </w:t>
      </w:r>
      <w:r>
        <w:rPr>
          <w:rFonts w:ascii="Times New Roman" w:eastAsia="Times New Roman" w:hAnsi="Times New Roman" w:cs="Times New Roman"/>
          <w:color w:val="000000" w:themeColor="text1"/>
        </w:rPr>
        <w:t xml:space="preserve">patient </w:t>
      </w:r>
      <w:r w:rsidRPr="004B1C30">
        <w:rPr>
          <w:rFonts w:ascii="Times New Roman" w:eastAsia="Times New Roman" w:hAnsi="Times New Roman" w:cs="Times New Roman"/>
          <w:color w:val="000000" w:themeColor="text1"/>
        </w:rPr>
        <w:t>contact.</w:t>
      </w:r>
      <w:r w:rsidR="00D11A35">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Each </w:t>
      </w:r>
      <w:r w:rsidR="004B49EF">
        <w:rPr>
          <w:rFonts w:ascii="Times New Roman" w:eastAsia="Times New Roman" w:hAnsi="Times New Roman" w:cs="Times New Roman"/>
          <w:color w:val="000000" w:themeColor="text1"/>
        </w:rPr>
        <w:t>patient</w:t>
      </w:r>
      <w:r w:rsidRPr="004B1C30">
        <w:rPr>
          <w:rFonts w:ascii="Times New Roman" w:eastAsia="Times New Roman" w:hAnsi="Times New Roman" w:cs="Times New Roman"/>
          <w:color w:val="000000" w:themeColor="text1"/>
        </w:rPr>
        <w:t xml:space="preserve"> and the recovery team underwent a </w:t>
      </w:r>
      <w:r w:rsidR="00316CC7">
        <w:rPr>
          <w:rFonts w:ascii="Times New Roman" w:eastAsia="Times New Roman" w:hAnsi="Times New Roman" w:cs="Times New Roman"/>
          <w:color w:val="000000" w:themeColor="text1"/>
        </w:rPr>
        <w:t>test of blinding</w:t>
      </w:r>
      <w:r w:rsidRPr="004B1C30">
        <w:rPr>
          <w:rFonts w:ascii="Times New Roman" w:eastAsia="Times New Roman" w:hAnsi="Times New Roman" w:cs="Times New Roman"/>
          <w:color w:val="000000" w:themeColor="text1"/>
        </w:rPr>
        <w:t xml:space="preserve"> prior to discharge</w:t>
      </w:r>
      <w:r w:rsidR="00316CC7">
        <w:rPr>
          <w:rFonts w:ascii="Times New Roman" w:eastAsia="Times New Roman" w:hAnsi="Times New Roman" w:cs="Times New Roman"/>
          <w:color w:val="000000" w:themeColor="text1"/>
        </w:rPr>
        <w:t xml:space="preserve">. </w:t>
      </w:r>
      <w:r w:rsidR="00C8613C">
        <w:rPr>
          <w:rFonts w:ascii="Times New Roman" w:eastAsia="Times New Roman" w:hAnsi="Times New Roman" w:cs="Times New Roman"/>
          <w:color w:val="000000" w:themeColor="text1"/>
        </w:rPr>
        <w:t>P</w:t>
      </w:r>
      <w:r w:rsidRPr="004B1C30">
        <w:rPr>
          <w:rFonts w:ascii="Times New Roman" w:eastAsia="Times New Roman" w:hAnsi="Times New Roman" w:cs="Times New Roman"/>
          <w:color w:val="000000" w:themeColor="text1"/>
        </w:rPr>
        <w:t xml:space="preserve">atients were discharged with standardized discharge documentation and dual antiplatelet </w:t>
      </w:r>
      <w:r w:rsidR="00B24F46">
        <w:rPr>
          <w:rFonts w:ascii="Times New Roman" w:eastAsia="Times New Roman" w:hAnsi="Times New Roman" w:cs="Times New Roman"/>
          <w:color w:val="000000" w:themeColor="text1"/>
        </w:rPr>
        <w:t>medication</w:t>
      </w:r>
      <w:r w:rsidR="00BC6985">
        <w:rPr>
          <w:rFonts w:ascii="Times New Roman" w:eastAsia="Times New Roman" w:hAnsi="Times New Roman" w:cs="Times New Roman"/>
          <w:color w:val="000000" w:themeColor="text1"/>
        </w:rPr>
        <w:t xml:space="preserve"> on the day of randomization unless otherwise clinically indicated. </w:t>
      </w:r>
      <w:r w:rsidR="00316CC7">
        <w:rPr>
          <w:rFonts w:ascii="Times New Roman" w:eastAsia="Times New Roman" w:hAnsi="Times New Roman" w:cs="Times New Roman"/>
          <w:color w:val="000000" w:themeColor="text1"/>
        </w:rPr>
        <w:t>Details of t</w:t>
      </w:r>
      <w:r w:rsidRPr="004B1C30">
        <w:rPr>
          <w:rFonts w:ascii="Times New Roman" w:eastAsia="Times New Roman" w:hAnsi="Times New Roman" w:cs="Times New Roman"/>
          <w:color w:val="000000" w:themeColor="text1"/>
        </w:rPr>
        <w:t xml:space="preserve">he </w:t>
      </w:r>
      <w:r w:rsidR="002D14A8">
        <w:rPr>
          <w:rFonts w:ascii="Times New Roman" w:eastAsia="Times New Roman" w:hAnsi="Times New Roman" w:cs="Times New Roman"/>
          <w:color w:val="000000" w:themeColor="text1"/>
        </w:rPr>
        <w:t>blinding framework</w:t>
      </w:r>
      <w:r w:rsidR="00783B92">
        <w:rPr>
          <w:rFonts w:ascii="Times New Roman" w:eastAsia="Times New Roman" w:hAnsi="Times New Roman" w:cs="Times New Roman"/>
          <w:color w:val="000000" w:themeColor="text1"/>
        </w:rPr>
        <w:fldChar w:fldCharType="begin"/>
      </w:r>
      <w:r w:rsidR="0095370E">
        <w:rPr>
          <w:rFonts w:ascii="Times New Roman" w:eastAsia="Times New Roman" w:hAnsi="Times New Roman" w:cs="Times New Roman"/>
          <w:color w:val="000000" w:themeColor="text1"/>
        </w:rPr>
        <w:instrText xml:space="preserve"> ADDIN ZOTERO_ITEM CSL_CITATION {"citationID":"Vtw7kK13","properties":{"formattedCitation":"\\super 13\\nosupersub{}","plainCitation":"13","noteIndex":0},"citationItems":[{"id":624,"uris":["http://zotero.org/users/9881230/items/92U2NHWS"],"itemData":{"id":624,"type":"article-journal","abstract":"BACKGROUND: Placebo-controlled trials play an important role in the evaluation of healthcare interventions. However, they can be challenging to design and deliver for invasive interventions, including surgery. In-depth understanding of the component parts of the treatment intervention is needed to ascertain what should, and should not, be delivered as part of the placebo. Assessment of risk to patients and strategies to ensure that the placebo effectively mimics the treatment are also required. To date, no guidance exists for the design of invasive placebo interventions. This study aimed to develop a framework to optimize the design and delivery of invasive placebo interventions in RCTs.\nMETHODS: A preliminary framework was developed using published literature to: expand the scope of an existing typology, which facilitates the deconstruction of invasive interventions; and identify placebo optimization strategies. The framework was refined after consultation with key stakeholders in surgical trials, consensus methodology and medical ethics.\nRESULTS: The resulting DITTO framework consists of five stages: deconstruct treatment intervention into constituent components and co-interventions; identify critical surgical element(s); take out the critical element(s); think risk, feasibility and role of placebo in the trial when considering remaining components; and optimize placebo to ensure effective blinding of patients and trial personnel.\nCONCLUSION: DITTO considers invasive placebo composition systematically, accounting for risk, feasibility and placebo optimization. Use of the framework can support the design of high-quality RCTs, which are needed to underpin delivery of healthcare interventions.","container-title":"The British Journal of Surgery","DOI":"10.1002/bjs.11509","ISSN":"1365-2168","issue":"9","journalAbbreviation":"Br J Surg","language":"eng","note":"PMID: 32187680\nPMCID: PMC7496319","page":"1114-1122","source":"PubMed","title":"Optimizing the design of invasive placebo interventions in randomized controlled trials","volume":"107","author":[{"family":"Cousins","given":"S."},{"family":"Blencowe","given":"N. S."},{"family":"Tsang","given":"C."},{"family":"Chalmers","given":"K."},{"family":"Mardanpour","given":"A."},{"family":"Carr","given":"A. J."},{"family":"Campbell","given":"M. K."},{"family":"Cook","given":"J. A."},{"family":"Beard","given":"D. J."},{"family":"Blazeby","given":"J. M."}],"issued":{"date-parts":[["2020",8]]}}}],"schema":"https://github.com/citation-style-language/schema/raw/master/csl-citation.json"} </w:instrText>
      </w:r>
      <w:r w:rsidR="00783B92">
        <w:rPr>
          <w:rFonts w:ascii="Times New Roman" w:eastAsia="Times New Roman" w:hAnsi="Times New Roman" w:cs="Times New Roman"/>
          <w:color w:val="000000" w:themeColor="text1"/>
        </w:rPr>
        <w:fldChar w:fldCharType="separate"/>
      </w:r>
      <w:r w:rsidR="0095370E" w:rsidRPr="0095370E">
        <w:rPr>
          <w:rFonts w:ascii="Times New Roman" w:hAnsi="Times New Roman" w:cs="Times New Roman"/>
          <w:color w:val="000000"/>
          <w:vertAlign w:val="superscript"/>
        </w:rPr>
        <w:t>13</w:t>
      </w:r>
      <w:r w:rsidR="00783B92">
        <w:rPr>
          <w:rFonts w:ascii="Times New Roman" w:eastAsia="Times New Roman" w:hAnsi="Times New Roman" w:cs="Times New Roman"/>
          <w:color w:val="000000" w:themeColor="text1"/>
        </w:rPr>
        <w:fldChar w:fldCharType="end"/>
      </w:r>
      <w:r w:rsidR="002D14A8">
        <w:rPr>
          <w:rFonts w:ascii="Times New Roman" w:eastAsia="Times New Roman" w:hAnsi="Times New Roman" w:cs="Times New Roman"/>
          <w:color w:val="000000" w:themeColor="text1"/>
        </w:rPr>
        <w:t xml:space="preserve"> </w:t>
      </w:r>
      <w:r w:rsidR="00316CC7">
        <w:rPr>
          <w:rFonts w:ascii="Times New Roman" w:eastAsia="Times New Roman" w:hAnsi="Times New Roman" w:cs="Times New Roman"/>
          <w:color w:val="000000" w:themeColor="text1"/>
        </w:rPr>
        <w:t xml:space="preserve">and testing of its efficacy </w:t>
      </w:r>
      <w:r w:rsidR="00517C00">
        <w:rPr>
          <w:rFonts w:ascii="Times New Roman" w:eastAsia="Times New Roman" w:hAnsi="Times New Roman" w:cs="Times New Roman"/>
          <w:color w:val="000000" w:themeColor="text1"/>
        </w:rPr>
        <w:t>are</w:t>
      </w:r>
      <w:r w:rsidRPr="004B1C30">
        <w:rPr>
          <w:rFonts w:ascii="Times New Roman" w:eastAsia="Times New Roman" w:hAnsi="Times New Roman" w:cs="Times New Roman"/>
          <w:color w:val="000000" w:themeColor="text1"/>
        </w:rPr>
        <w:t xml:space="preserve"> </w:t>
      </w:r>
      <w:r w:rsidR="002D14A8">
        <w:rPr>
          <w:rFonts w:ascii="Times New Roman" w:eastAsia="Times New Roman" w:hAnsi="Times New Roman" w:cs="Times New Roman"/>
          <w:color w:val="000000" w:themeColor="text1"/>
        </w:rPr>
        <w:t>available</w:t>
      </w:r>
      <w:r w:rsidR="00517C00">
        <w:rPr>
          <w:rFonts w:ascii="Times New Roman" w:eastAsia="Times New Roman" w:hAnsi="Times New Roman" w:cs="Times New Roman"/>
          <w:color w:val="000000" w:themeColor="text1"/>
        </w:rPr>
        <w:t xml:space="preserve"> (</w:t>
      </w:r>
      <w:r w:rsidR="009165AC">
        <w:rPr>
          <w:rFonts w:ascii="Times New Roman" w:eastAsia="Times New Roman" w:hAnsi="Times New Roman" w:cs="Times New Roman"/>
          <w:color w:val="000000" w:themeColor="text1"/>
        </w:rPr>
        <w:t>T</w:t>
      </w:r>
      <w:r w:rsidR="00517C00">
        <w:rPr>
          <w:rFonts w:ascii="Times New Roman" w:eastAsia="Times New Roman" w:hAnsi="Times New Roman" w:cs="Times New Roman"/>
          <w:color w:val="000000" w:themeColor="text1"/>
        </w:rPr>
        <w:t>able S</w:t>
      </w:r>
      <w:r w:rsidR="00606F05">
        <w:rPr>
          <w:rFonts w:ascii="Times New Roman" w:eastAsia="Times New Roman" w:hAnsi="Times New Roman" w:cs="Times New Roman"/>
          <w:color w:val="000000" w:themeColor="text1"/>
        </w:rPr>
        <w:t>2</w:t>
      </w:r>
      <w:r w:rsidR="00517C00">
        <w:rPr>
          <w:rFonts w:ascii="Times New Roman" w:eastAsia="Times New Roman" w:hAnsi="Times New Roman" w:cs="Times New Roman"/>
          <w:color w:val="000000" w:themeColor="text1"/>
        </w:rPr>
        <w:t>)</w:t>
      </w:r>
      <w:r w:rsidR="002D14A8">
        <w:rPr>
          <w:rFonts w:ascii="Times New Roman" w:eastAsia="Times New Roman" w:hAnsi="Times New Roman" w:cs="Times New Roman"/>
          <w:color w:val="000000" w:themeColor="text1"/>
        </w:rPr>
        <w:t xml:space="preserve">. </w:t>
      </w:r>
    </w:p>
    <w:p w14:paraId="1275FE0C" w14:textId="77777777" w:rsidR="00D11A35" w:rsidRPr="004B1C30" w:rsidRDefault="00D11A35" w:rsidP="000A4059">
      <w:pPr>
        <w:spacing w:line="480" w:lineRule="auto"/>
        <w:jc w:val="both"/>
        <w:rPr>
          <w:rFonts w:ascii="Times New Roman" w:eastAsia="Times New Roman" w:hAnsi="Times New Roman" w:cs="Times New Roman"/>
          <w:color w:val="000000" w:themeColor="text1"/>
        </w:rPr>
      </w:pPr>
    </w:p>
    <w:p w14:paraId="714A5332" w14:textId="4F4B771A" w:rsidR="00ED4340" w:rsidRPr="004B1C30" w:rsidRDefault="00D11A35" w:rsidP="000A4059">
      <w:pPr>
        <w:spacing w:line="48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FOLLOW-UP</w:t>
      </w:r>
    </w:p>
    <w:p w14:paraId="4B66A8BD" w14:textId="065E4222" w:rsidR="00ED4340" w:rsidRPr="004B1C30" w:rsidRDefault="002F0F1C"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w:t>
      </w:r>
      <w:r w:rsidRPr="004B1C30">
        <w:rPr>
          <w:rFonts w:ascii="Times New Roman" w:eastAsia="Times New Roman" w:hAnsi="Times New Roman" w:cs="Times New Roman"/>
          <w:color w:val="000000" w:themeColor="text1"/>
        </w:rPr>
        <w:t xml:space="preserve"> the day of randomization, </w:t>
      </w:r>
      <w:r>
        <w:rPr>
          <w:rFonts w:ascii="Times New Roman" w:eastAsia="Times New Roman" w:hAnsi="Times New Roman" w:cs="Times New Roman"/>
          <w:color w:val="000000" w:themeColor="text1"/>
        </w:rPr>
        <w:t>all</w:t>
      </w:r>
      <w:r w:rsidRPr="004B1C30">
        <w:rPr>
          <w:rFonts w:ascii="Times New Roman" w:eastAsia="Times New Roman" w:hAnsi="Times New Roman" w:cs="Times New Roman"/>
          <w:color w:val="000000" w:themeColor="text1"/>
        </w:rPr>
        <w:t xml:space="preserve"> antianginal medications</w:t>
      </w:r>
      <w:r w:rsidR="00E21904">
        <w:rPr>
          <w:rFonts w:ascii="Times New Roman" w:eastAsia="Times New Roman" w:hAnsi="Times New Roman" w:cs="Times New Roman"/>
          <w:color w:val="000000" w:themeColor="text1"/>
        </w:rPr>
        <w:t xml:space="preserve"> initiated in the pre-randomization period were stopped</w:t>
      </w:r>
      <w:r w:rsidRPr="004B1C30">
        <w:rPr>
          <w:rFonts w:ascii="Times New Roman" w:eastAsia="Times New Roman" w:hAnsi="Times New Roman" w:cs="Times New Roman"/>
          <w:color w:val="000000" w:themeColor="text1"/>
        </w:rPr>
        <w:t>. Patients entered the 12</w:t>
      </w:r>
      <w:r w:rsidR="00AB5A77">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week blinded follow</w:t>
      </w:r>
      <w:r w:rsidR="00565118">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up phase, </w:t>
      </w:r>
      <w:r w:rsidR="00AB5A77">
        <w:rPr>
          <w:rFonts w:ascii="Times New Roman" w:eastAsia="Times New Roman" w:hAnsi="Times New Roman" w:cs="Times New Roman"/>
          <w:color w:val="000000" w:themeColor="text1"/>
        </w:rPr>
        <w:t>with</w:t>
      </w:r>
      <w:r w:rsidRPr="004B1C30">
        <w:rPr>
          <w:rFonts w:ascii="Times New Roman" w:eastAsia="Times New Roman" w:hAnsi="Times New Roman" w:cs="Times New Roman"/>
          <w:color w:val="000000" w:themeColor="text1"/>
        </w:rPr>
        <w:t xml:space="preserve"> continued daily smartphone application </w:t>
      </w:r>
      <w:r w:rsidR="00AB5A77">
        <w:rPr>
          <w:rFonts w:ascii="Times New Roman" w:eastAsia="Times New Roman" w:hAnsi="Times New Roman" w:cs="Times New Roman"/>
          <w:color w:val="000000" w:themeColor="text1"/>
        </w:rPr>
        <w:t xml:space="preserve">symptom </w:t>
      </w:r>
      <w:r w:rsidRPr="004B1C30">
        <w:rPr>
          <w:rFonts w:ascii="Times New Roman" w:eastAsia="Times New Roman" w:hAnsi="Times New Roman" w:cs="Times New Roman"/>
          <w:color w:val="000000" w:themeColor="text1"/>
        </w:rPr>
        <w:t xml:space="preserve">reporting. During this period, </w:t>
      </w:r>
      <w:r w:rsidR="005C26FB">
        <w:rPr>
          <w:rFonts w:ascii="Times New Roman" w:eastAsia="Times New Roman" w:hAnsi="Times New Roman" w:cs="Times New Roman"/>
          <w:color w:val="000000" w:themeColor="text1"/>
        </w:rPr>
        <w:t>antianginal</w:t>
      </w:r>
      <w:r w:rsidR="005C26FB" w:rsidRPr="004B1C30">
        <w:rPr>
          <w:rFonts w:ascii="Times New Roman" w:eastAsia="Times New Roman" w:hAnsi="Times New Roman" w:cs="Times New Roman"/>
          <w:color w:val="000000" w:themeColor="text1"/>
        </w:rPr>
        <w:t xml:space="preserve"> </w:t>
      </w:r>
      <w:r w:rsidR="00500F83">
        <w:rPr>
          <w:rFonts w:ascii="Times New Roman" w:eastAsia="Times New Roman" w:hAnsi="Times New Roman" w:cs="Times New Roman"/>
          <w:color w:val="000000" w:themeColor="text1"/>
        </w:rPr>
        <w:t xml:space="preserve">medication </w:t>
      </w:r>
      <w:r w:rsidRPr="004B1C30">
        <w:rPr>
          <w:rFonts w:ascii="Times New Roman" w:eastAsia="Times New Roman" w:hAnsi="Times New Roman" w:cs="Times New Roman"/>
          <w:color w:val="000000" w:themeColor="text1"/>
        </w:rPr>
        <w:t xml:space="preserve">initiation and </w:t>
      </w:r>
      <w:proofErr w:type="spellStart"/>
      <w:r w:rsidRPr="004B1C30">
        <w:rPr>
          <w:rFonts w:ascii="Times New Roman" w:eastAsia="Times New Roman" w:hAnsi="Times New Roman" w:cs="Times New Roman"/>
          <w:color w:val="000000" w:themeColor="text1"/>
        </w:rPr>
        <w:t>uptitration</w:t>
      </w:r>
      <w:proofErr w:type="spellEnd"/>
      <w:r w:rsidRPr="004B1C30">
        <w:rPr>
          <w:rFonts w:ascii="Times New Roman" w:eastAsia="Times New Roman" w:hAnsi="Times New Roman" w:cs="Times New Roman"/>
          <w:color w:val="000000" w:themeColor="text1"/>
        </w:rPr>
        <w:t xml:space="preserve"> </w:t>
      </w:r>
      <w:r w:rsidR="00686D8B">
        <w:rPr>
          <w:rFonts w:ascii="Times New Roman" w:eastAsia="Times New Roman" w:hAnsi="Times New Roman" w:cs="Times New Roman"/>
          <w:color w:val="000000" w:themeColor="text1"/>
        </w:rPr>
        <w:t>was triggered by patient contact and</w:t>
      </w:r>
      <w:r w:rsidRPr="004B1C30">
        <w:rPr>
          <w:rFonts w:ascii="Times New Roman" w:eastAsia="Times New Roman" w:hAnsi="Times New Roman" w:cs="Times New Roman"/>
          <w:color w:val="000000" w:themeColor="text1"/>
        </w:rPr>
        <w:t xml:space="preserve"> managed </w:t>
      </w:r>
      <w:r w:rsidR="00AB5A77">
        <w:rPr>
          <w:rFonts w:ascii="Times New Roman" w:eastAsia="Times New Roman" w:hAnsi="Times New Roman" w:cs="Times New Roman"/>
          <w:color w:val="000000" w:themeColor="text1"/>
        </w:rPr>
        <w:t xml:space="preserve">by staff blinded to </w:t>
      </w:r>
      <w:r w:rsidR="00D24855">
        <w:rPr>
          <w:rFonts w:ascii="Times New Roman" w:eastAsia="Times New Roman" w:hAnsi="Times New Roman" w:cs="Times New Roman"/>
          <w:color w:val="000000" w:themeColor="text1"/>
        </w:rPr>
        <w:t xml:space="preserve">study group </w:t>
      </w:r>
      <w:r w:rsidR="00AB5A77">
        <w:rPr>
          <w:rFonts w:ascii="Times New Roman" w:eastAsia="Times New Roman" w:hAnsi="Times New Roman" w:cs="Times New Roman"/>
          <w:color w:val="000000" w:themeColor="text1"/>
        </w:rPr>
        <w:t xml:space="preserve">allocation, </w:t>
      </w:r>
      <w:r w:rsidRPr="004B1C30">
        <w:rPr>
          <w:rFonts w:ascii="Times New Roman" w:eastAsia="Times New Roman" w:hAnsi="Times New Roman" w:cs="Times New Roman"/>
          <w:color w:val="000000" w:themeColor="text1"/>
        </w:rPr>
        <w:t xml:space="preserve">using an identical protocol to the pre-randomization phase. </w:t>
      </w:r>
    </w:p>
    <w:p w14:paraId="3C643300"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6B0566C2" w14:textId="28CC62E4"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At the end of the blinded follow</w:t>
      </w:r>
      <w:r w:rsidR="00565118">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up period, patients returned for </w:t>
      </w:r>
      <w:r w:rsidR="00D24855">
        <w:rPr>
          <w:rFonts w:ascii="Times New Roman" w:eastAsia="Times New Roman" w:hAnsi="Times New Roman" w:cs="Times New Roman"/>
          <w:color w:val="000000" w:themeColor="text1"/>
        </w:rPr>
        <w:t>exercise stress test</w:t>
      </w:r>
      <w:r w:rsidRPr="004B1C30">
        <w:rPr>
          <w:rFonts w:ascii="Times New Roman" w:eastAsia="Times New Roman" w:hAnsi="Times New Roman" w:cs="Times New Roman"/>
          <w:color w:val="000000" w:themeColor="text1"/>
        </w:rPr>
        <w:t xml:space="preserve">, </w:t>
      </w:r>
      <w:r w:rsidR="00E75A88">
        <w:rPr>
          <w:rFonts w:ascii="Times New Roman" w:eastAsia="Times New Roman" w:hAnsi="Times New Roman" w:cs="Times New Roman"/>
          <w:color w:val="000000" w:themeColor="text1"/>
        </w:rPr>
        <w:t xml:space="preserve">dobutamine stress echo </w:t>
      </w:r>
      <w:r w:rsidRPr="004B1C30">
        <w:rPr>
          <w:rFonts w:ascii="Times New Roman" w:eastAsia="Times New Roman" w:hAnsi="Times New Roman" w:cs="Times New Roman"/>
          <w:color w:val="000000" w:themeColor="text1"/>
        </w:rPr>
        <w:t xml:space="preserve">and symptom and quality of life questionnaires. </w:t>
      </w:r>
      <w:r w:rsidR="005C26FB">
        <w:rPr>
          <w:rFonts w:ascii="Times New Roman" w:eastAsia="Times New Roman" w:hAnsi="Times New Roman" w:cs="Times New Roman"/>
          <w:color w:val="000000" w:themeColor="text1"/>
        </w:rPr>
        <w:t>After</w:t>
      </w:r>
      <w:r w:rsidR="005C26FB"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test</w:t>
      </w:r>
      <w:r w:rsidR="005C26FB">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complet</w:t>
      </w:r>
      <w:r w:rsidR="005C26FB">
        <w:rPr>
          <w:rFonts w:ascii="Times New Roman" w:eastAsia="Times New Roman" w:hAnsi="Times New Roman" w:cs="Times New Roman"/>
          <w:color w:val="000000" w:themeColor="text1"/>
        </w:rPr>
        <w:t>ion</w:t>
      </w:r>
      <w:r w:rsidRPr="004B1C30">
        <w:rPr>
          <w:rFonts w:ascii="Times New Roman" w:eastAsia="Times New Roman" w:hAnsi="Times New Roman" w:cs="Times New Roman"/>
          <w:color w:val="000000" w:themeColor="text1"/>
        </w:rPr>
        <w:t xml:space="preserve">, </w:t>
      </w:r>
      <w:r w:rsidR="004B49EF">
        <w:rPr>
          <w:rFonts w:ascii="Times New Roman" w:eastAsia="Times New Roman" w:hAnsi="Times New Roman" w:cs="Times New Roman"/>
          <w:color w:val="000000" w:themeColor="text1"/>
        </w:rPr>
        <w:t>patients</w:t>
      </w:r>
      <w:r w:rsidRPr="004B1C30">
        <w:rPr>
          <w:rFonts w:ascii="Times New Roman" w:eastAsia="Times New Roman" w:hAnsi="Times New Roman" w:cs="Times New Roman"/>
          <w:color w:val="000000" w:themeColor="text1"/>
        </w:rPr>
        <w:t xml:space="preserve"> and research and medical teams were unblinded. This marked the end of the study</w:t>
      </w:r>
      <w:r w:rsidR="00BF62E3">
        <w:rPr>
          <w:rFonts w:ascii="Times New Roman" w:eastAsia="Times New Roman" w:hAnsi="Times New Roman" w:cs="Times New Roman"/>
          <w:color w:val="000000" w:themeColor="text1"/>
        </w:rPr>
        <w:t>. P</w:t>
      </w:r>
      <w:r w:rsidR="004B49EF">
        <w:rPr>
          <w:rFonts w:ascii="Times New Roman" w:eastAsia="Times New Roman" w:hAnsi="Times New Roman" w:cs="Times New Roman"/>
          <w:color w:val="000000" w:themeColor="text1"/>
        </w:rPr>
        <w:t>atients</w:t>
      </w:r>
      <w:r w:rsidRPr="004B1C30">
        <w:rPr>
          <w:rFonts w:ascii="Times New Roman" w:eastAsia="Times New Roman" w:hAnsi="Times New Roman" w:cs="Times New Roman"/>
          <w:color w:val="000000" w:themeColor="text1"/>
        </w:rPr>
        <w:t xml:space="preserve"> returned to usual clinical care. Any actions or decisions after unblinding did not contribute to </w:t>
      </w:r>
      <w:r w:rsidR="00D24855">
        <w:rPr>
          <w:rFonts w:ascii="Times New Roman" w:eastAsia="Times New Roman" w:hAnsi="Times New Roman" w:cs="Times New Roman"/>
          <w:color w:val="000000" w:themeColor="text1"/>
        </w:rPr>
        <w:t xml:space="preserve">study </w:t>
      </w:r>
      <w:r w:rsidRPr="004B1C30">
        <w:rPr>
          <w:rFonts w:ascii="Times New Roman" w:eastAsia="Times New Roman" w:hAnsi="Times New Roman" w:cs="Times New Roman"/>
          <w:color w:val="000000" w:themeColor="text1"/>
        </w:rPr>
        <w:t>end</w:t>
      </w:r>
      <w:r w:rsidR="00D24855">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point data.</w:t>
      </w:r>
    </w:p>
    <w:p w14:paraId="4943FF8F"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50AFFE1E" w14:textId="7EDC57AC" w:rsidR="00ED4340" w:rsidRPr="004B1C30" w:rsidRDefault="00D24855" w:rsidP="000A4059">
      <w:pPr>
        <w:spacing w:line="48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END POINTS</w:t>
      </w:r>
    </w:p>
    <w:p w14:paraId="0AB4B7B1" w14:textId="77777777" w:rsidR="00ED4340" w:rsidRPr="004B1C30" w:rsidRDefault="00ED4340" w:rsidP="000A4059">
      <w:pPr>
        <w:spacing w:line="480" w:lineRule="auto"/>
        <w:jc w:val="both"/>
        <w:rPr>
          <w:rFonts w:ascii="Times New Roman" w:eastAsia="Times New Roman" w:hAnsi="Times New Roman" w:cs="Times New Roman"/>
          <w:b/>
          <w:color w:val="000000" w:themeColor="text1"/>
        </w:rPr>
      </w:pPr>
    </w:p>
    <w:p w14:paraId="23C350D1" w14:textId="3AAE1FEA" w:rsidR="00ED4340" w:rsidRPr="004B1C30" w:rsidRDefault="00CE1B3B"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w:t>
      </w:r>
      <w:r w:rsidR="00FF2735">
        <w:rPr>
          <w:rFonts w:ascii="Times New Roman" w:eastAsia="Times New Roman" w:hAnsi="Times New Roman" w:cs="Times New Roman"/>
          <w:color w:val="000000" w:themeColor="text1"/>
        </w:rPr>
        <w:t xml:space="preserve">primary </w:t>
      </w:r>
      <w:r w:rsidR="00A968CB">
        <w:rPr>
          <w:rFonts w:ascii="Times New Roman" w:eastAsia="Times New Roman" w:hAnsi="Times New Roman" w:cs="Times New Roman"/>
          <w:color w:val="000000" w:themeColor="text1"/>
        </w:rPr>
        <w:t>end point</w:t>
      </w:r>
      <w:r w:rsidR="00FF2735">
        <w:rPr>
          <w:rFonts w:ascii="Times New Roman" w:eastAsia="Times New Roman" w:hAnsi="Times New Roman" w:cs="Times New Roman"/>
          <w:color w:val="000000" w:themeColor="text1"/>
        </w:rPr>
        <w:t xml:space="preserve"> is the </w:t>
      </w:r>
      <w:r>
        <w:rPr>
          <w:rFonts w:ascii="Times New Roman" w:eastAsia="Times New Roman" w:hAnsi="Times New Roman" w:cs="Times New Roman"/>
          <w:color w:val="000000" w:themeColor="text1"/>
        </w:rPr>
        <w:t>angina symptom score</w:t>
      </w:r>
      <w:r w:rsidR="00BF62E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00BF62E3">
        <w:rPr>
          <w:rFonts w:ascii="Times New Roman" w:eastAsia="Times New Roman" w:hAnsi="Times New Roman" w:cs="Times New Roman"/>
          <w:color w:val="000000" w:themeColor="text1"/>
        </w:rPr>
        <w:t>n</w:t>
      </w:r>
      <w:r w:rsidRPr="004B1C30">
        <w:rPr>
          <w:rFonts w:ascii="Times New Roman" w:eastAsia="Times New Roman" w:hAnsi="Times New Roman" w:cs="Times New Roman"/>
          <w:color w:val="000000" w:themeColor="text1"/>
        </w:rPr>
        <w:t xml:space="preserve"> ordinal clinical outcome scale calculated daily from the number of </w:t>
      </w:r>
      <w:r>
        <w:rPr>
          <w:rFonts w:ascii="Times New Roman" w:eastAsia="Times New Roman" w:hAnsi="Times New Roman" w:cs="Times New Roman"/>
          <w:color w:val="000000" w:themeColor="text1"/>
        </w:rPr>
        <w:t xml:space="preserve">angina </w:t>
      </w:r>
      <w:r w:rsidRPr="004B1C30">
        <w:rPr>
          <w:rFonts w:ascii="Times New Roman" w:eastAsia="Times New Roman" w:hAnsi="Times New Roman" w:cs="Times New Roman"/>
          <w:color w:val="000000" w:themeColor="text1"/>
        </w:rPr>
        <w:t>episodes and the units of antianginal medication</w:t>
      </w:r>
      <w:r w:rsidR="00606F05">
        <w:rPr>
          <w:rFonts w:ascii="Times New Roman" w:eastAsia="Times New Roman" w:hAnsi="Times New Roman" w:cs="Times New Roman"/>
          <w:color w:val="000000" w:themeColor="text1"/>
        </w:rPr>
        <w:t xml:space="preserve"> (Table</w:t>
      </w:r>
      <w:r w:rsidR="007F1B8F">
        <w:rPr>
          <w:rFonts w:ascii="Times New Roman" w:eastAsia="Times New Roman" w:hAnsi="Times New Roman" w:cs="Times New Roman"/>
          <w:color w:val="000000" w:themeColor="text1"/>
        </w:rPr>
        <w:t>s</w:t>
      </w:r>
      <w:r w:rsidR="00606F05">
        <w:rPr>
          <w:rFonts w:ascii="Times New Roman" w:eastAsia="Times New Roman" w:hAnsi="Times New Roman" w:cs="Times New Roman"/>
          <w:color w:val="000000" w:themeColor="text1"/>
        </w:rPr>
        <w:t xml:space="preserve"> S3</w:t>
      </w:r>
      <w:r w:rsidR="007F1B8F">
        <w:rPr>
          <w:rFonts w:ascii="Times New Roman" w:eastAsia="Times New Roman" w:hAnsi="Times New Roman" w:cs="Times New Roman"/>
          <w:color w:val="000000" w:themeColor="text1"/>
        </w:rPr>
        <w:t xml:space="preserve"> and S4</w:t>
      </w:r>
      <w:r w:rsidR="00606F0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EE2135">
        <w:rPr>
          <w:rFonts w:ascii="Times New Roman" w:eastAsia="Times New Roman" w:hAnsi="Times New Roman" w:cs="Times New Roman"/>
          <w:color w:val="000000" w:themeColor="text1"/>
        </w:rPr>
        <w:t>More</w:t>
      </w:r>
      <w:r w:rsidRPr="004B1C30">
        <w:rPr>
          <w:rFonts w:ascii="Times New Roman" w:eastAsia="Times New Roman" w:hAnsi="Times New Roman" w:cs="Times New Roman"/>
          <w:color w:val="000000" w:themeColor="text1"/>
        </w:rPr>
        <w:t xml:space="preserve"> </w:t>
      </w:r>
      <w:r w:rsidR="00EE2135">
        <w:rPr>
          <w:rFonts w:ascii="Times New Roman" w:eastAsia="Times New Roman" w:hAnsi="Times New Roman" w:cs="Times New Roman"/>
          <w:color w:val="000000" w:themeColor="text1"/>
        </w:rPr>
        <w:t xml:space="preserve">angina </w:t>
      </w:r>
      <w:r w:rsidRPr="004B1C30">
        <w:rPr>
          <w:rFonts w:ascii="Times New Roman" w:eastAsia="Times New Roman" w:hAnsi="Times New Roman" w:cs="Times New Roman"/>
          <w:color w:val="000000" w:themeColor="text1"/>
        </w:rPr>
        <w:t xml:space="preserve">episodes and antianginal </w:t>
      </w:r>
      <w:r w:rsidR="003710A0">
        <w:rPr>
          <w:rFonts w:ascii="Times New Roman" w:eastAsia="Times New Roman" w:hAnsi="Times New Roman" w:cs="Times New Roman"/>
          <w:color w:val="000000" w:themeColor="text1"/>
        </w:rPr>
        <w:t xml:space="preserve">medication </w:t>
      </w:r>
      <w:r w:rsidRPr="004B1C30">
        <w:rPr>
          <w:rFonts w:ascii="Times New Roman" w:eastAsia="Times New Roman" w:hAnsi="Times New Roman" w:cs="Times New Roman"/>
          <w:color w:val="000000" w:themeColor="text1"/>
        </w:rPr>
        <w:t xml:space="preserve">use </w:t>
      </w:r>
      <w:r w:rsidR="00BF62E3">
        <w:rPr>
          <w:rFonts w:ascii="Times New Roman" w:eastAsia="Times New Roman" w:hAnsi="Times New Roman" w:cs="Times New Roman"/>
          <w:color w:val="000000" w:themeColor="text1"/>
        </w:rPr>
        <w:t>led</w:t>
      </w:r>
      <w:r w:rsidR="00BF62E3"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to</w:t>
      </w:r>
      <w:r w:rsidR="002F0F1C">
        <w:rPr>
          <w:rFonts w:ascii="Times New Roman" w:eastAsia="Times New Roman" w:hAnsi="Times New Roman" w:cs="Times New Roman"/>
          <w:color w:val="000000" w:themeColor="text1"/>
        </w:rPr>
        <w:t xml:space="preserve"> a</w:t>
      </w:r>
      <w:r w:rsidRPr="004B1C30">
        <w:rPr>
          <w:rFonts w:ascii="Times New Roman" w:eastAsia="Times New Roman" w:hAnsi="Times New Roman" w:cs="Times New Roman"/>
          <w:color w:val="000000" w:themeColor="text1"/>
        </w:rPr>
        <w:t xml:space="preserve"> higher score. A patient </w:t>
      </w:r>
      <w:r w:rsidR="00BF62E3">
        <w:rPr>
          <w:rFonts w:ascii="Times New Roman" w:eastAsia="Times New Roman" w:hAnsi="Times New Roman" w:cs="Times New Roman"/>
          <w:color w:val="000000" w:themeColor="text1"/>
        </w:rPr>
        <w:t>with</w:t>
      </w:r>
      <w:r w:rsidR="00BF62E3"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no </w:t>
      </w:r>
      <w:r w:rsidR="00EE2135">
        <w:rPr>
          <w:rFonts w:ascii="Times New Roman" w:eastAsia="Times New Roman" w:hAnsi="Times New Roman" w:cs="Times New Roman"/>
          <w:color w:val="000000" w:themeColor="text1"/>
        </w:rPr>
        <w:t xml:space="preserve">angina </w:t>
      </w:r>
      <w:r w:rsidRPr="004B1C30">
        <w:rPr>
          <w:rFonts w:ascii="Times New Roman" w:eastAsia="Times New Roman" w:hAnsi="Times New Roman" w:cs="Times New Roman"/>
          <w:color w:val="000000" w:themeColor="text1"/>
        </w:rPr>
        <w:t>and no antianginal</w:t>
      </w:r>
      <w:r w:rsidR="002C1CA0">
        <w:rPr>
          <w:rFonts w:ascii="Times New Roman" w:eastAsia="Times New Roman" w:hAnsi="Times New Roman" w:cs="Times New Roman"/>
          <w:color w:val="000000" w:themeColor="text1"/>
        </w:rPr>
        <w:t>s</w:t>
      </w:r>
      <w:r w:rsidRPr="004B1C30">
        <w:rPr>
          <w:rFonts w:ascii="Times New Roman" w:eastAsia="Times New Roman" w:hAnsi="Times New Roman" w:cs="Times New Roman"/>
          <w:color w:val="000000" w:themeColor="text1"/>
        </w:rPr>
        <w:t xml:space="preserve"> </w:t>
      </w:r>
      <w:r w:rsidR="002F0F1C">
        <w:rPr>
          <w:rFonts w:ascii="Times New Roman" w:eastAsia="Times New Roman" w:hAnsi="Times New Roman" w:cs="Times New Roman"/>
          <w:color w:val="000000" w:themeColor="text1"/>
        </w:rPr>
        <w:t>score</w:t>
      </w:r>
      <w:r w:rsidR="00BF62E3">
        <w:rPr>
          <w:rFonts w:ascii="Times New Roman" w:eastAsia="Times New Roman" w:hAnsi="Times New Roman" w:cs="Times New Roman"/>
          <w:color w:val="000000" w:themeColor="text1"/>
        </w:rPr>
        <w:t>d</w:t>
      </w:r>
      <w:r w:rsidRPr="004B1C30">
        <w:rPr>
          <w:rFonts w:ascii="Times New Roman" w:eastAsia="Times New Roman" w:hAnsi="Times New Roman" w:cs="Times New Roman"/>
          <w:color w:val="000000" w:themeColor="text1"/>
        </w:rPr>
        <w:t xml:space="preserve"> zero. Th</w:t>
      </w:r>
      <w:r w:rsidR="002F0F1C">
        <w:rPr>
          <w:rFonts w:ascii="Times New Roman" w:eastAsia="Times New Roman" w:hAnsi="Times New Roman" w:cs="Times New Roman"/>
          <w:color w:val="000000" w:themeColor="text1"/>
        </w:rPr>
        <w:t>is</w:t>
      </w:r>
      <w:r w:rsidRPr="004B1C30">
        <w:rPr>
          <w:rFonts w:ascii="Times New Roman" w:eastAsia="Times New Roman" w:hAnsi="Times New Roman" w:cs="Times New Roman"/>
          <w:color w:val="000000" w:themeColor="text1"/>
        </w:rPr>
        <w:t xml:space="preserve"> ordinal scale also incorporate</w:t>
      </w:r>
      <w:r w:rsidR="00BF62E3">
        <w:rPr>
          <w:rFonts w:ascii="Times New Roman" w:eastAsia="Times New Roman" w:hAnsi="Times New Roman" w:cs="Times New Roman"/>
          <w:color w:val="000000" w:themeColor="text1"/>
        </w:rPr>
        <w:t>d</w:t>
      </w:r>
      <w:r w:rsidR="002C1CA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high</w:t>
      </w:r>
      <w:r w:rsidR="0075703C">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level category overrides </w:t>
      </w:r>
      <w:r w:rsidR="002C1CA0">
        <w:rPr>
          <w:rFonts w:ascii="Times New Roman" w:eastAsia="Times New Roman" w:hAnsi="Times New Roman" w:cs="Times New Roman"/>
          <w:color w:val="000000" w:themeColor="text1"/>
        </w:rPr>
        <w:t>of</w:t>
      </w:r>
      <w:r w:rsidR="00F00512">
        <w:rPr>
          <w:rFonts w:ascii="Times New Roman" w:eastAsia="Times New Roman" w:hAnsi="Times New Roman" w:cs="Times New Roman"/>
          <w:color w:val="000000" w:themeColor="text1"/>
        </w:rPr>
        <w:t xml:space="preserve"> unblinding for</w:t>
      </w:r>
      <w:r w:rsidRPr="004B1C30">
        <w:rPr>
          <w:rFonts w:ascii="Times New Roman" w:eastAsia="Times New Roman" w:hAnsi="Times New Roman" w:cs="Times New Roman"/>
          <w:color w:val="000000" w:themeColor="text1"/>
        </w:rPr>
        <w:t xml:space="preserve"> intolerable angina</w:t>
      </w:r>
      <w:r w:rsidR="00046AB6">
        <w:rPr>
          <w:rFonts w:ascii="Times New Roman" w:eastAsia="Times New Roman" w:hAnsi="Times New Roman" w:cs="Times New Roman"/>
          <w:color w:val="000000" w:themeColor="text1"/>
        </w:rPr>
        <w:t xml:space="preserve"> (requiring unscheduled coronary angiography)</w:t>
      </w:r>
      <w:r w:rsidRPr="004B1C30">
        <w:rPr>
          <w:rFonts w:ascii="Times New Roman" w:eastAsia="Times New Roman" w:hAnsi="Times New Roman" w:cs="Times New Roman"/>
          <w:color w:val="000000" w:themeColor="text1"/>
        </w:rPr>
        <w:t>, acute coronary syndrome</w:t>
      </w:r>
      <w:r w:rsidR="00316CC7">
        <w:rPr>
          <w:rFonts w:ascii="Times New Roman" w:eastAsia="Times New Roman" w:hAnsi="Times New Roman" w:cs="Times New Roman"/>
          <w:color w:val="000000" w:themeColor="text1"/>
        </w:rPr>
        <w:t xml:space="preserve"> (unstable angina or myocardial infarction meeting the fourth universal definition)</w:t>
      </w:r>
      <w:r w:rsidRPr="004B1C30">
        <w:rPr>
          <w:rFonts w:ascii="Times New Roman" w:eastAsia="Times New Roman" w:hAnsi="Times New Roman" w:cs="Times New Roman"/>
          <w:color w:val="000000" w:themeColor="text1"/>
        </w:rPr>
        <w:t xml:space="preserve"> or death</w:t>
      </w:r>
      <w:r w:rsidR="0024094B">
        <w:rPr>
          <w:rFonts w:ascii="Times New Roman" w:eastAsia="Times New Roman" w:hAnsi="Times New Roman" w:cs="Times New Roman"/>
          <w:color w:val="000000" w:themeColor="text1"/>
        </w:rPr>
        <w:fldChar w:fldCharType="begin"/>
      </w:r>
      <w:r w:rsidR="0024094B">
        <w:rPr>
          <w:rFonts w:ascii="Times New Roman" w:eastAsia="Times New Roman" w:hAnsi="Times New Roman" w:cs="Times New Roman"/>
          <w:color w:val="000000" w:themeColor="text1"/>
        </w:rPr>
        <w:instrText xml:space="preserve"> ADDIN ZOTERO_ITEM CSL_CITATION {"citationID":"SnOdu1St","properties":{"formattedCitation":"\\super 10\\nosupersub{}","plainCitation":"10","noteIndex":0},"citationItems":[{"id":663,"uris":["http://zotero.org/users/9881230/items/URPVP4AY"],"itemData":{"id":663,"type":"article-journal","abstract":"Percutaneous coronary intervention (PCI) is frequently performed for stable angina. However, the first blinded trial, ORBITA, did not show a placebo-controlled increment in exercise time in patients with single-vessel disease, at 6 weeks, on maximal antianginal therapy. ORBITA-2 will assess the placebo-controlled efficacy of PCI on angina frequency in patients with single- or multivessel disease, at 12 weeks, on no antianginal therapy. ORBITA-2 is a double-blind placebo-controlled trial randomising participants with (i) angina at presentation, (ii) documented angina during the 2-week pre-randomisation symptom assessment phase, (iii) objective evidence of ischaemia, (iv) single- or multivessel disease, and (v) clinical eligibility for PCI. At enrolment, antianginals will be stopped, and angina questionnaires completed. Participants will record their symptoms on a smartphone application daily throughout the trial and will undergo exercise treadmill testing and stress echocardiography at pre-randomisation. They will then undergo coronary angiography with unblinded invasive physiology assessment. Eligible participants will then be sedated to a deep level of conscious sedation and randomised 1:1 between PCI and placebo. After the 12-week blinded follow-up period, they will return for questionnaires, exercise testing and stress echocardiography assessment. If angina becomes intolerable, antianginals will be introduced using a prespecified medication protocol. The primary outcome is an angina symptom score using an ordinal clinical outcome scale for angina. Secondary outcomes include exercise treadmill time, angina frequency, angina severity and quality of life. Trial registration: ClinicalTrials.gov: NCT03742050.","container-title":"EuroIntervention: Journal of EuroPCR in Collaboration with the Working Group on Interventional Cardiology of the European Society of Cardiology","DOI":"10.4244/EIJ-D-21-00649","ISSN":"1969-6213","issue":"18","journalAbbreviation":"EuroIntervention","language":"eng","note":"PMID: 35156616\nPMCID: PMC9896399","page":"1490-1497","source":"PubMed","title":"A double-blind randomised placebo-controlled trial of percutaneous coronary intervention for the relief of stable angina without antianginal medications: design and rationale of the ORBITA-2 trial","title-short":"A double-blind randomised placebo-controlled trial of percutaneous coronary intervention for the relief of stable angina without antianginal medications","volume":"17","author":[{"family":"Nowbar","given":"Alexandra N."},{"family":"Rajkumar","given":"Christopher"},{"family":"Foley","given":"Michael"},{"family":"Ahmed-Jushuf","given":"Fiyyaz"},{"family":"Howard","given":"James P."},{"family":"Seligman","given":"Henry"},{"family":"Petraco","given":"Ricardo"},{"family":"Sen","given":"Sayan"},{"family":"Nijjer","given":"Sukhjinder S."},{"family":"Shun-Shin","given":"Matthew J."},{"family":"Keeble","given":"Thomas R."},{"family":"Sohaib","given":"Afzal"},{"family":"Collier","given":"David"},{"family":"McVeigh","given":"Patrick"},{"family":"Harrell","given":"Frank E."},{"family":"Francis","given":"Darrel P."},{"family":"Al-Lamee","given":"Rasha K."}],"issued":{"date-parts":[["2022",4,22]]}}}],"schema":"https://github.com/citation-style-language/schema/raw/master/csl-citation.json"} </w:instrText>
      </w:r>
      <w:r w:rsidR="0024094B">
        <w:rPr>
          <w:rFonts w:ascii="Times New Roman" w:eastAsia="Times New Roman" w:hAnsi="Times New Roman" w:cs="Times New Roman"/>
          <w:color w:val="000000" w:themeColor="text1"/>
        </w:rPr>
        <w:fldChar w:fldCharType="separate"/>
      </w:r>
      <w:r w:rsidR="0024094B" w:rsidRPr="0024094B">
        <w:rPr>
          <w:rFonts w:ascii="Times New Roman" w:hAnsi="Times New Roman" w:cs="Times New Roman"/>
          <w:color w:val="000000"/>
          <w:vertAlign w:val="superscript"/>
        </w:rPr>
        <w:t>10</w:t>
      </w:r>
      <w:r w:rsidR="0024094B">
        <w:rPr>
          <w:rFonts w:ascii="Times New Roman" w:eastAsia="Times New Roman" w:hAnsi="Times New Roman" w:cs="Times New Roman"/>
          <w:color w:val="000000" w:themeColor="text1"/>
        </w:rPr>
        <w:fldChar w:fldCharType="end"/>
      </w:r>
      <w:r w:rsidR="002C1CA0">
        <w:rPr>
          <w:rFonts w:ascii="Times New Roman" w:eastAsia="Times New Roman" w:hAnsi="Times New Roman" w:cs="Times New Roman"/>
          <w:color w:val="000000" w:themeColor="text1"/>
        </w:rPr>
        <w:t xml:space="preserve"> </w:t>
      </w:r>
      <w:r w:rsidR="00517C00">
        <w:rPr>
          <w:rFonts w:ascii="Times New Roman" w:eastAsia="Times New Roman" w:hAnsi="Times New Roman" w:cs="Times New Roman"/>
          <w:color w:val="000000" w:themeColor="text1"/>
        </w:rPr>
        <w:t>(</w:t>
      </w:r>
      <w:r w:rsidR="00A968CB">
        <w:rPr>
          <w:rFonts w:ascii="Times New Roman" w:eastAsia="Times New Roman" w:hAnsi="Times New Roman" w:cs="Times New Roman"/>
          <w:color w:val="000000" w:themeColor="text1"/>
        </w:rPr>
        <w:t>T</w:t>
      </w:r>
      <w:r w:rsidR="00517C00">
        <w:rPr>
          <w:rFonts w:ascii="Times New Roman" w:eastAsia="Times New Roman" w:hAnsi="Times New Roman" w:cs="Times New Roman"/>
          <w:color w:val="000000" w:themeColor="text1"/>
        </w:rPr>
        <w:t>able S</w:t>
      </w:r>
      <w:r w:rsidR="00606F05">
        <w:rPr>
          <w:rFonts w:ascii="Times New Roman" w:eastAsia="Times New Roman" w:hAnsi="Times New Roman" w:cs="Times New Roman"/>
          <w:color w:val="000000" w:themeColor="text1"/>
        </w:rPr>
        <w:t>4</w:t>
      </w:r>
      <w:r w:rsidR="00517C00">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w:t>
      </w:r>
    </w:p>
    <w:p w14:paraId="170017E1"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79A0BDD2" w14:textId="3DD31A63" w:rsidR="00ED434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Secondary end</w:t>
      </w:r>
      <w:r w:rsidR="00A968CB">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points include</w:t>
      </w:r>
      <w:r w:rsidR="00A968CB">
        <w:rPr>
          <w:rFonts w:ascii="Times New Roman" w:eastAsia="Times New Roman" w:hAnsi="Times New Roman" w:cs="Times New Roman"/>
          <w:color w:val="000000" w:themeColor="text1"/>
        </w:rPr>
        <w:t>d</w:t>
      </w:r>
      <w:r w:rsidR="00814550">
        <w:rPr>
          <w:rFonts w:ascii="Times New Roman" w:eastAsia="Times New Roman" w:hAnsi="Times New Roman" w:cs="Times New Roman"/>
          <w:color w:val="000000" w:themeColor="text1"/>
        </w:rPr>
        <w:t xml:space="preserve"> self-reported </w:t>
      </w:r>
      <w:r w:rsidR="00814550" w:rsidRPr="004B1C30">
        <w:rPr>
          <w:rFonts w:ascii="Times New Roman" w:eastAsia="Times New Roman" w:hAnsi="Times New Roman" w:cs="Times New Roman"/>
          <w:color w:val="000000" w:themeColor="text1"/>
        </w:rPr>
        <w:t xml:space="preserve">angina frequency </w:t>
      </w:r>
      <w:r w:rsidR="00814550">
        <w:rPr>
          <w:rFonts w:ascii="Times New Roman" w:eastAsia="Times New Roman" w:hAnsi="Times New Roman" w:cs="Times New Roman"/>
          <w:color w:val="000000" w:themeColor="text1"/>
        </w:rPr>
        <w:t>(</w:t>
      </w:r>
      <w:r w:rsidR="00814550" w:rsidRPr="004B1C30">
        <w:rPr>
          <w:rFonts w:ascii="Times New Roman" w:eastAsia="Times New Roman" w:hAnsi="Times New Roman" w:cs="Times New Roman"/>
          <w:color w:val="000000" w:themeColor="text1"/>
        </w:rPr>
        <w:t>smartphone application</w:t>
      </w:r>
      <w:r w:rsidR="00814550">
        <w:rPr>
          <w:rFonts w:ascii="Times New Roman" w:eastAsia="Times New Roman" w:hAnsi="Times New Roman" w:cs="Times New Roman"/>
          <w:color w:val="000000" w:themeColor="text1"/>
        </w:rPr>
        <w:t>)</w:t>
      </w:r>
      <w:r w:rsidR="00A968CB">
        <w:rPr>
          <w:rFonts w:ascii="Times New Roman" w:eastAsia="Times New Roman" w:hAnsi="Times New Roman" w:cs="Times New Roman"/>
          <w:color w:val="000000" w:themeColor="text1"/>
        </w:rPr>
        <w:t xml:space="preserve">; </w:t>
      </w:r>
      <w:r w:rsidR="00814550" w:rsidRPr="004B1C30">
        <w:rPr>
          <w:rFonts w:ascii="Times New Roman" w:eastAsia="Times New Roman" w:hAnsi="Times New Roman" w:cs="Times New Roman"/>
          <w:color w:val="000000" w:themeColor="text1"/>
        </w:rPr>
        <w:t xml:space="preserve">antianginal medication initiation and </w:t>
      </w:r>
      <w:proofErr w:type="spellStart"/>
      <w:r w:rsidR="00814550" w:rsidRPr="004B1C30">
        <w:rPr>
          <w:rFonts w:ascii="Times New Roman" w:eastAsia="Times New Roman" w:hAnsi="Times New Roman" w:cs="Times New Roman"/>
          <w:color w:val="000000" w:themeColor="text1"/>
        </w:rPr>
        <w:t>uptitration</w:t>
      </w:r>
      <w:proofErr w:type="spellEnd"/>
      <w:r w:rsidR="00A968CB">
        <w:rPr>
          <w:rFonts w:ascii="Times New Roman" w:eastAsia="Times New Roman" w:hAnsi="Times New Roman" w:cs="Times New Roman"/>
          <w:color w:val="000000" w:themeColor="text1"/>
        </w:rPr>
        <w:t xml:space="preserve">; </w:t>
      </w:r>
      <w:r w:rsidR="00814550" w:rsidRPr="004B1C30">
        <w:rPr>
          <w:rFonts w:ascii="Times New Roman" w:eastAsia="Times New Roman" w:hAnsi="Times New Roman" w:cs="Times New Roman"/>
          <w:color w:val="000000" w:themeColor="text1"/>
        </w:rPr>
        <w:t>treadmill exercise time increment</w:t>
      </w:r>
      <w:r w:rsidR="00A968CB">
        <w:rPr>
          <w:rFonts w:ascii="Times New Roman" w:eastAsia="Times New Roman" w:hAnsi="Times New Roman" w:cs="Times New Roman"/>
          <w:color w:val="000000" w:themeColor="text1"/>
        </w:rPr>
        <w:t>;</w:t>
      </w:r>
      <w:r w:rsidR="00814550" w:rsidRPr="004B1C30">
        <w:rPr>
          <w:rFonts w:ascii="Times New Roman" w:eastAsia="Times New Roman" w:hAnsi="Times New Roman" w:cs="Times New Roman"/>
          <w:color w:val="000000" w:themeColor="text1"/>
        </w:rPr>
        <w:t xml:space="preserve"> </w:t>
      </w:r>
      <w:r w:rsidR="00443A61">
        <w:rPr>
          <w:rFonts w:ascii="Times New Roman" w:eastAsia="Times New Roman" w:hAnsi="Times New Roman" w:cs="Times New Roman"/>
          <w:color w:val="000000" w:themeColor="text1"/>
        </w:rPr>
        <w:t>physician-assessed</w:t>
      </w:r>
      <w:r w:rsidRPr="004B1C30">
        <w:rPr>
          <w:rFonts w:ascii="Times New Roman" w:eastAsia="Times New Roman" w:hAnsi="Times New Roman" w:cs="Times New Roman"/>
          <w:color w:val="000000" w:themeColor="text1"/>
        </w:rPr>
        <w:t xml:space="preserve"> angina severity </w:t>
      </w:r>
      <w:r w:rsidR="002C1CA0">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Canadian Cardiovascular Society (CCS) class</w:t>
      </w:r>
      <w:r w:rsidR="002C1CA0">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angina frequency</w:t>
      </w:r>
      <w:r w:rsidR="002C1CA0">
        <w:rPr>
          <w:rFonts w:ascii="Times New Roman" w:eastAsia="Times New Roman" w:hAnsi="Times New Roman" w:cs="Times New Roman"/>
          <w:color w:val="000000" w:themeColor="text1"/>
        </w:rPr>
        <w:t>,</w:t>
      </w:r>
      <w:r w:rsidR="007B36C5">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physical limitation, angina stability</w:t>
      </w:r>
      <w:r w:rsidR="002C1CA0">
        <w:rPr>
          <w:rFonts w:ascii="Times New Roman" w:eastAsia="Times New Roman" w:hAnsi="Times New Roman" w:cs="Times New Roman"/>
          <w:color w:val="000000" w:themeColor="text1"/>
        </w:rPr>
        <w:t>,</w:t>
      </w:r>
      <w:r w:rsidR="0024094B">
        <w:rPr>
          <w:rFonts w:ascii="Times New Roman" w:eastAsia="Times New Roman" w:hAnsi="Times New Roman" w:cs="Times New Roman"/>
          <w:color w:val="000000" w:themeColor="text1"/>
        </w:rPr>
        <w:t xml:space="preserve"> freedom from angina</w:t>
      </w:r>
      <w:r w:rsidRPr="004B1C30">
        <w:rPr>
          <w:rFonts w:ascii="Times New Roman" w:eastAsia="Times New Roman" w:hAnsi="Times New Roman" w:cs="Times New Roman"/>
          <w:color w:val="000000" w:themeColor="text1"/>
        </w:rPr>
        <w:t xml:space="preserve"> </w:t>
      </w:r>
      <w:r w:rsidR="00EE213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SAQ</w:t>
      </w:r>
      <w:r w:rsidR="00EE2135">
        <w:rPr>
          <w:rFonts w:ascii="Times New Roman" w:eastAsia="Times New Roman" w:hAnsi="Times New Roman" w:cs="Times New Roman"/>
          <w:color w:val="000000" w:themeColor="text1"/>
        </w:rPr>
        <w:t>)</w:t>
      </w:r>
      <w:r w:rsidR="002C1CA0">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quality of life </w:t>
      </w:r>
      <w:r w:rsidR="00EE2135">
        <w:rPr>
          <w:rFonts w:ascii="Times New Roman" w:eastAsia="Times New Roman" w:hAnsi="Times New Roman" w:cs="Times New Roman"/>
          <w:color w:val="000000" w:themeColor="text1"/>
        </w:rPr>
        <w:t>(SAQ and</w:t>
      </w:r>
      <w:r w:rsidRPr="004B1C30">
        <w:rPr>
          <w:rFonts w:ascii="Times New Roman" w:eastAsia="Times New Roman" w:hAnsi="Times New Roman" w:cs="Times New Roman"/>
          <w:color w:val="000000" w:themeColor="text1"/>
        </w:rPr>
        <w:t xml:space="preserve"> EQ-5D-5L</w:t>
      </w:r>
      <w:r w:rsidR="00EE2135">
        <w:rPr>
          <w:rFonts w:ascii="Times New Roman" w:eastAsia="Times New Roman" w:hAnsi="Times New Roman" w:cs="Times New Roman"/>
          <w:color w:val="000000" w:themeColor="text1"/>
        </w:rPr>
        <w:t>)</w:t>
      </w:r>
      <w:r w:rsidR="00443A61">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and</w:t>
      </w:r>
      <w:r w:rsidR="00443A61">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stress echocardiography score</w:t>
      </w:r>
      <w:r w:rsidR="00F93010">
        <w:rPr>
          <w:rFonts w:ascii="Times New Roman" w:eastAsia="Times New Roman" w:hAnsi="Times New Roman" w:cs="Times New Roman"/>
          <w:color w:val="000000" w:themeColor="text1"/>
        </w:rPr>
        <w:t>.</w:t>
      </w:r>
      <w:r w:rsidR="00CB4D81">
        <w:rPr>
          <w:rFonts w:ascii="Times New Roman" w:eastAsia="Times New Roman" w:hAnsi="Times New Roman" w:cs="Times New Roman"/>
          <w:color w:val="000000" w:themeColor="text1"/>
        </w:rPr>
        <w:fldChar w:fldCharType="begin"/>
      </w:r>
      <w:r w:rsidR="0095370E">
        <w:rPr>
          <w:rFonts w:ascii="Times New Roman" w:eastAsia="Times New Roman" w:hAnsi="Times New Roman" w:cs="Times New Roman"/>
          <w:color w:val="000000" w:themeColor="text1"/>
        </w:rPr>
        <w:instrText xml:space="preserve"> ADDIN ZOTERO_ITEM CSL_CITATION {"citationID":"5LsrofZv","properties":{"formattedCitation":"\\super 14\\nosupersub{}","plainCitation":"14","noteIndex":0},"citationItems":[{"id":669,"uris":["http://zotero.org/users/9881230/items/TVHKDM3M"],"itemData":{"id":669,"type":"article-journal","abstract":"BACKGROUND: Dobutamine stress echocardiography is widely used to test for ischemia in patients with stable coronary artery disease. In this analysis, we studied the ability of the prerandomization stress echocardiography score to predict the placebo-controlled efficacy of percutaneous coronary intervention (PCI) within the ORBITA trial (Objective Randomised Blinded Investigation With Optimal Medical Therapy of Angioplasty in Stable Angina).\nMETHODS: One hundred eighty-three patients underwent dobutamine stress echocardiography before randomization. The stress echocardiography score is broadly the number of segments abnormal at peak stress, with akinetic segments counting double and dyskinetic segments counting triple. The ability of prerandomization stress echocardiography to predict the placebo-controlled effect of PCI on response variables was tested by using regression modeling.\nRESULTS: At prerandomization, the stress echocardiography score was 1.56±1.77 in the PCI arm (n=98) and 1.61±1.73 in the placebo arm (n=85). There was a detectable interaction between prerandomization stress echocardiography score and the effect of PCI on angina frequency score with a larger placebo-controlled effect in patients with the highest stress echocardiography score (Pinteraction=0.031). With our sample size, we were unable to detect an interaction between stress echocardiography score and any other patient-reported response variables: freedom from angina (Pinteraction=0.116), physical limitation (Pinteraction=0.461), quality of life (Pinteraction=0.689), EuroQOL 5 quality-of-life score (Pinteraction=0.789), or between stress echocardiography score and physician-assessed Canadian Cardiovascular Society angina class (Pinteraction=0.693), and treadmill exercise time (Pinteraction=0.426).\nCONCLUSIONS: The degree of ischemia assessed by dobutamine stress echocardiography predicts the placebo-controlled efficacy of PCI on patient-reported angina frequency. The greater the downstream stress echocardiography abnormality caused by a stenosis, the greater the reduction in symptoms from PCI.\nCLINICAL TRIAL REGISTRATION: URL: https://www.clinicaltrials.gov. Unique identifier: NCT02062593.","container-title":"Circulation","DOI":"10.1161/CIRCULATIONAHA.119.042918","ISSN":"1524-4539","issue":"24","journalAbbreviation":"Circulation","language":"eng","note":"PMID: 31707827\nPMCID: PMC6903430","page":"1971-1980","source":"PubMed","title":"Dobutamine Stress Echocardiography Ischemia as a Predictor of the Placebo-Controlled Efficacy of Percutaneous Coronary Intervention in Stable Coronary Artery Disease: The Stress Echocardiography-Stratified Analysis of ORBITA","title-short":"Dobutamine Stress Echocardiography Ischemia as a Predictor of the Placebo-Controlled Efficacy of Percutaneous Coronary Intervention in Stable Coronary Artery Disease","volume":"140","author":[{"family":"Al-Lamee","given":"Rasha K."},{"family":"Shun-Shin","given":"Matthew J."},{"family":"Howard","given":"James P."},{"family":"Nowbar","given":"Alexandra N."},{"family":"Rajkumar","given":"Christopher"},{"family":"Thompson","given":"David"},{"family":"Sen","given":"Sayan"},{"family":"Nijjer","given":"Sukhjinder"},{"family":"Petraco","given":"Ricardo"},{"family":"Davies","given":"John"},{"family":"Keeble","given":"Thomas"},{"family":"Tang","given":"Kare"},{"family":"Malik","given":"Iqbal"},{"family":"Bual","given":"Nina"},{"family":"Cook","given":"Christopher"},{"family":"Ahmad","given":"Yousif"},{"family":"Seligman","given":"Henry"},{"family":"Sharp","given":"Andrew S. P."},{"family":"Gerber","given":"Robert"},{"family":"Talwar","given":"Suneel"},{"family":"Assomull","given":"Ravi"},{"family":"Cole","given":"Graham"},{"family":"Keenan","given":"Niall G."},{"family":"Kanaganayagam","given":"Gajen"},{"family":"Sehmi","given":"Joban"},{"family":"Wensel","given":"Roland"},{"family":"Harrell","given":"Frank E."},{"family":"Mayet","given":"Jamil"},{"family":"Thom","given":"Simon"},{"family":"Davies","given":"Justin E."},{"family":"Francis","given":"Darrel P."}],"issued":{"date-parts":[["2019",12,10]]}}}],"schema":"https://github.com/citation-style-language/schema/raw/master/csl-citation.json"} </w:instrText>
      </w:r>
      <w:r w:rsidR="00CB4D81">
        <w:rPr>
          <w:rFonts w:ascii="Times New Roman" w:eastAsia="Times New Roman" w:hAnsi="Times New Roman" w:cs="Times New Roman"/>
          <w:color w:val="000000" w:themeColor="text1"/>
        </w:rPr>
        <w:fldChar w:fldCharType="separate"/>
      </w:r>
      <w:r w:rsidR="0095370E" w:rsidRPr="0095370E">
        <w:rPr>
          <w:rFonts w:ascii="Times New Roman" w:hAnsi="Times New Roman" w:cs="Times New Roman"/>
          <w:color w:val="000000"/>
          <w:vertAlign w:val="superscript"/>
        </w:rPr>
        <w:t>14</w:t>
      </w:r>
      <w:r w:rsidR="00CB4D81">
        <w:rPr>
          <w:rFonts w:ascii="Times New Roman" w:eastAsia="Times New Roman" w:hAnsi="Times New Roman" w:cs="Times New Roman"/>
          <w:color w:val="000000" w:themeColor="text1"/>
        </w:rPr>
        <w:fldChar w:fldCharType="end"/>
      </w:r>
    </w:p>
    <w:p w14:paraId="269F0C24"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55A0D943" w14:textId="5AD0C31A" w:rsidR="00114688" w:rsidRDefault="00A142F6" w:rsidP="000A4059">
      <w:pPr>
        <w:spacing w:line="480" w:lineRule="auto"/>
        <w:jc w:val="both"/>
        <w:rPr>
          <w:rFonts w:ascii="Times New Roman" w:hAnsi="Times New Roman" w:cs="Times New Roman"/>
          <w:b/>
          <w:bCs/>
          <w:lang w:eastAsia="en-US"/>
        </w:rPr>
      </w:pPr>
      <w:r>
        <w:rPr>
          <w:rFonts w:ascii="Times New Roman" w:eastAsia="Times New Roman" w:hAnsi="Times New Roman" w:cs="Times New Roman"/>
          <w:b/>
          <w:color w:val="000000" w:themeColor="text1"/>
        </w:rPr>
        <w:t>STATISTICAL ANALYSIS</w:t>
      </w:r>
    </w:p>
    <w:p w14:paraId="0E8F081F" w14:textId="47B5E59F" w:rsidR="00996998" w:rsidRDefault="00A142F6" w:rsidP="00CE1B3B">
      <w:pPr>
        <w:spacing w:line="480" w:lineRule="auto"/>
        <w:jc w:val="both"/>
        <w:rPr>
          <w:rFonts w:ascii="Times New Roman" w:hAnsi="Times New Roman" w:cs="Times New Roman"/>
          <w:color w:val="000000"/>
        </w:rPr>
      </w:pPr>
      <w:r>
        <w:rPr>
          <w:rFonts w:ascii="Times New Roman" w:hAnsi="Times New Roman" w:cs="Times New Roman"/>
          <w:lang w:eastAsia="en-US"/>
        </w:rPr>
        <w:t xml:space="preserve">The sample size was determined by </w:t>
      </w:r>
      <w:r>
        <w:rPr>
          <w:rFonts w:ascii="Times New Roman" w:hAnsi="Times New Roman" w:cs="Times New Roman"/>
          <w:color w:val="000000"/>
        </w:rPr>
        <w:t>a</w:t>
      </w:r>
      <w:r w:rsidR="006353C5">
        <w:rPr>
          <w:rFonts w:ascii="Times New Roman" w:hAnsi="Times New Roman" w:cs="Times New Roman"/>
          <w:color w:val="000000"/>
        </w:rPr>
        <w:t>ssuming</w:t>
      </w:r>
      <w:r w:rsidR="005A3B36">
        <w:rPr>
          <w:rFonts w:ascii="Times New Roman" w:hAnsi="Times New Roman" w:cs="Times New Roman"/>
          <w:color w:val="000000"/>
        </w:rPr>
        <w:t xml:space="preserve"> a standard deviation of 6 angina symptom score units</w:t>
      </w:r>
      <w:r w:rsidR="00BF62E3">
        <w:rPr>
          <w:rFonts w:ascii="Times New Roman" w:hAnsi="Times New Roman" w:cs="Times New Roman"/>
          <w:color w:val="000000"/>
        </w:rPr>
        <w:t>;</w:t>
      </w:r>
      <w:r w:rsidR="005A3B36">
        <w:rPr>
          <w:rFonts w:ascii="Times New Roman" w:hAnsi="Times New Roman" w:cs="Times New Roman"/>
          <w:color w:val="000000"/>
        </w:rPr>
        <w:t xml:space="preserve"> 284 patients would give 80% power with an alpha of 0.05 to detect a difference of 2 angina symptom score units</w:t>
      </w:r>
      <w:r w:rsidR="00BF62E3">
        <w:rPr>
          <w:rFonts w:ascii="Times New Roman" w:hAnsi="Times New Roman" w:cs="Times New Roman"/>
          <w:color w:val="000000"/>
        </w:rPr>
        <w:t xml:space="preserve"> between </w:t>
      </w:r>
      <w:r w:rsidR="00500F83">
        <w:rPr>
          <w:rFonts w:ascii="Times New Roman" w:hAnsi="Times New Roman" w:cs="Times New Roman"/>
          <w:color w:val="000000"/>
        </w:rPr>
        <w:t xml:space="preserve">the </w:t>
      </w:r>
      <w:r w:rsidR="00BF62E3">
        <w:rPr>
          <w:rFonts w:ascii="Times New Roman" w:hAnsi="Times New Roman" w:cs="Times New Roman"/>
          <w:color w:val="000000"/>
        </w:rPr>
        <w:t>PCI and placebo groups</w:t>
      </w:r>
      <w:r w:rsidR="005A3B36">
        <w:rPr>
          <w:rFonts w:ascii="Times New Roman" w:hAnsi="Times New Roman" w:cs="Times New Roman"/>
          <w:color w:val="000000"/>
        </w:rPr>
        <w:t xml:space="preserve">, using a 2-sample t-test. </w:t>
      </w:r>
      <w:r w:rsidR="00582A3F">
        <w:rPr>
          <w:rFonts w:ascii="Times New Roman" w:eastAsia="Times New Roman" w:hAnsi="Times New Roman" w:cs="Times New Roman"/>
          <w:color w:val="000000"/>
        </w:rPr>
        <w:t>Based on prior experience, the study planned to</w:t>
      </w:r>
      <w:r w:rsidR="00217230">
        <w:rPr>
          <w:rFonts w:ascii="Times New Roman" w:eastAsia="Times New Roman" w:hAnsi="Times New Roman" w:cs="Times New Roman"/>
          <w:color w:val="000000"/>
        </w:rPr>
        <w:t xml:space="preserve"> </w:t>
      </w:r>
      <w:r w:rsidR="00443A61">
        <w:rPr>
          <w:rFonts w:ascii="Times New Roman" w:eastAsia="Times New Roman" w:hAnsi="Times New Roman" w:cs="Times New Roman"/>
          <w:color w:val="000000"/>
        </w:rPr>
        <w:t>enroll</w:t>
      </w:r>
      <w:r w:rsidR="00582A3F">
        <w:rPr>
          <w:rFonts w:ascii="Times New Roman" w:eastAsia="Times New Roman" w:hAnsi="Times New Roman" w:cs="Times New Roman"/>
          <w:color w:val="000000"/>
        </w:rPr>
        <w:t xml:space="preserve"> </w:t>
      </w:r>
      <w:r w:rsidR="00B46DF2" w:rsidRPr="00CE0C6F">
        <w:rPr>
          <w:rFonts w:ascii="Times New Roman" w:eastAsia="Times New Roman" w:hAnsi="Times New Roman" w:cs="Times New Roman"/>
          <w:color w:val="000000"/>
        </w:rPr>
        <w:t>396</w:t>
      </w:r>
      <w:r w:rsidR="00D44584">
        <w:rPr>
          <w:rFonts w:ascii="Times New Roman" w:eastAsia="Times New Roman" w:hAnsi="Times New Roman" w:cs="Times New Roman"/>
          <w:color w:val="000000"/>
        </w:rPr>
        <w:t xml:space="preserve"> </w:t>
      </w:r>
      <w:r w:rsidR="00B46DF2" w:rsidRPr="00CE0C6F">
        <w:rPr>
          <w:rFonts w:ascii="Times New Roman" w:eastAsia="Times New Roman" w:hAnsi="Times New Roman" w:cs="Times New Roman"/>
          <w:color w:val="000000"/>
        </w:rPr>
        <w:t>patients</w:t>
      </w:r>
      <w:r w:rsidR="005A3B36">
        <w:rPr>
          <w:rFonts w:ascii="Times New Roman" w:eastAsia="Times New Roman" w:hAnsi="Times New Roman" w:cs="Times New Roman"/>
          <w:color w:val="000000"/>
        </w:rPr>
        <w:t xml:space="preserve"> to achieve 284 randomized patients. </w:t>
      </w:r>
      <w:r w:rsidR="00D44584">
        <w:rPr>
          <w:rFonts w:ascii="Times New Roman" w:hAnsi="Times New Roman" w:cs="Times New Roman"/>
          <w:color w:val="000000"/>
        </w:rPr>
        <w:t xml:space="preserve">The trial protocol </w:t>
      </w:r>
      <w:r w:rsidR="00E86BBB">
        <w:rPr>
          <w:rFonts w:ascii="Times New Roman" w:hAnsi="Times New Roman" w:cs="Times New Roman"/>
          <w:color w:val="000000"/>
        </w:rPr>
        <w:t xml:space="preserve">specified </w:t>
      </w:r>
      <w:r w:rsidR="00443A61">
        <w:rPr>
          <w:rFonts w:ascii="Times New Roman" w:hAnsi="Times New Roman" w:cs="Times New Roman"/>
          <w:color w:val="000000"/>
        </w:rPr>
        <w:t xml:space="preserve">that </w:t>
      </w:r>
      <w:r w:rsidR="00BF62E3">
        <w:rPr>
          <w:rFonts w:ascii="Times New Roman" w:hAnsi="Times New Roman" w:cs="Times New Roman"/>
          <w:color w:val="000000"/>
        </w:rPr>
        <w:t xml:space="preserve">an </w:t>
      </w:r>
      <w:r w:rsidR="00D44584">
        <w:rPr>
          <w:rFonts w:ascii="Times New Roman" w:hAnsi="Times New Roman" w:cs="Times New Roman"/>
          <w:color w:val="000000"/>
        </w:rPr>
        <w:t>a</w:t>
      </w:r>
      <w:r w:rsidR="005967AD">
        <w:rPr>
          <w:rFonts w:ascii="Times New Roman" w:hAnsi="Times New Roman" w:cs="Times New Roman"/>
          <w:color w:val="000000"/>
        </w:rPr>
        <w:t>nalysis of covariance of the ordinal angina symptom score</w:t>
      </w:r>
      <w:r w:rsidR="00D44584">
        <w:rPr>
          <w:rFonts w:ascii="Times New Roman" w:hAnsi="Times New Roman" w:cs="Times New Roman"/>
          <w:color w:val="000000"/>
        </w:rPr>
        <w:t xml:space="preserve"> </w:t>
      </w:r>
      <w:r w:rsidR="00E86BBB">
        <w:rPr>
          <w:rFonts w:ascii="Times New Roman" w:hAnsi="Times New Roman" w:cs="Times New Roman"/>
          <w:color w:val="000000"/>
        </w:rPr>
        <w:t xml:space="preserve">would be performed as </w:t>
      </w:r>
      <w:r w:rsidR="00D44584">
        <w:rPr>
          <w:rFonts w:ascii="Times New Roman" w:hAnsi="Times New Roman" w:cs="Times New Roman"/>
          <w:color w:val="000000"/>
        </w:rPr>
        <w:t>the primary analysis</w:t>
      </w:r>
      <w:r w:rsidR="005967AD">
        <w:rPr>
          <w:rFonts w:ascii="Times New Roman" w:hAnsi="Times New Roman" w:cs="Times New Roman"/>
          <w:color w:val="000000"/>
        </w:rPr>
        <w:t xml:space="preserve">. </w:t>
      </w:r>
      <w:r w:rsidR="00E30C6F">
        <w:rPr>
          <w:rFonts w:ascii="Times New Roman" w:hAnsi="Times New Roman" w:cs="Times New Roman"/>
          <w:color w:val="000000"/>
        </w:rPr>
        <w:t>The Statistical Working Group prepared a Statistical Analysis Plan (V1.0, 14</w:t>
      </w:r>
      <w:r w:rsidR="00E30C6F" w:rsidRPr="0041698F">
        <w:rPr>
          <w:rFonts w:ascii="Times New Roman" w:hAnsi="Times New Roman" w:cs="Times New Roman"/>
          <w:color w:val="000000"/>
          <w:vertAlign w:val="superscript"/>
        </w:rPr>
        <w:t>th</w:t>
      </w:r>
      <w:r w:rsidR="00E30C6F">
        <w:rPr>
          <w:rFonts w:ascii="Times New Roman" w:hAnsi="Times New Roman" w:cs="Times New Roman"/>
          <w:color w:val="000000"/>
        </w:rPr>
        <w:t xml:space="preserve"> June 2021, 2.2 years prior to data loc</w:t>
      </w:r>
      <w:r w:rsidR="00BF62E3">
        <w:rPr>
          <w:rFonts w:ascii="Times New Roman" w:hAnsi="Times New Roman" w:cs="Times New Roman"/>
          <w:color w:val="000000"/>
        </w:rPr>
        <w:t>k; available online at NEJM.org).</w:t>
      </w:r>
      <w:r w:rsidR="00E30C6F">
        <w:rPr>
          <w:rFonts w:ascii="Times New Roman" w:hAnsi="Times New Roman" w:cs="Times New Roman"/>
          <w:color w:val="000000"/>
        </w:rPr>
        <w:t xml:space="preserve"> </w:t>
      </w:r>
      <w:r w:rsidR="00BF62E3">
        <w:rPr>
          <w:rFonts w:ascii="Times New Roman" w:hAnsi="Times New Roman" w:cs="Times New Roman"/>
          <w:color w:val="000000"/>
        </w:rPr>
        <w:t>Thi</w:t>
      </w:r>
      <w:r w:rsidR="00500F83">
        <w:rPr>
          <w:rFonts w:ascii="Times New Roman" w:hAnsi="Times New Roman" w:cs="Times New Roman"/>
          <w:color w:val="000000"/>
        </w:rPr>
        <w:t>s analytical plan</w:t>
      </w:r>
      <w:r w:rsidR="00996998">
        <w:rPr>
          <w:rFonts w:ascii="Times New Roman" w:hAnsi="Times New Roman" w:cs="Times New Roman"/>
          <w:color w:val="000000"/>
        </w:rPr>
        <w:t xml:space="preserve"> specified</w:t>
      </w:r>
      <w:r w:rsidR="00E30C6F">
        <w:rPr>
          <w:rFonts w:ascii="Times New Roman" w:hAnsi="Times New Roman" w:cs="Times New Roman"/>
          <w:color w:val="000000"/>
        </w:rPr>
        <w:t xml:space="preserve"> a</w:t>
      </w:r>
      <w:r w:rsidR="00AA13B0">
        <w:rPr>
          <w:rFonts w:ascii="Times New Roman" w:hAnsi="Times New Roman" w:cs="Times New Roman"/>
          <w:color w:val="000000"/>
        </w:rPr>
        <w:t xml:space="preserve"> Bayesian framework</w:t>
      </w:r>
      <w:r w:rsidR="009E5C8F">
        <w:rPr>
          <w:rFonts w:ascii="Times New Roman" w:hAnsi="Times New Roman" w:cs="Times New Roman"/>
          <w:color w:val="000000"/>
        </w:rPr>
        <w:t xml:space="preserve"> with a longitudinal analysis of the primary end point</w:t>
      </w:r>
      <w:r w:rsidR="00E86BBB">
        <w:rPr>
          <w:rFonts w:ascii="Times New Roman" w:hAnsi="Times New Roman" w:cs="Times New Roman"/>
          <w:color w:val="000000"/>
        </w:rPr>
        <w:t xml:space="preserve">. </w:t>
      </w:r>
      <w:r w:rsidR="00500F83">
        <w:rPr>
          <w:rFonts w:ascii="Times New Roman" w:hAnsi="Times New Roman" w:cs="Times New Roman"/>
          <w:color w:val="000000"/>
        </w:rPr>
        <w:t xml:space="preserve">However, </w:t>
      </w:r>
      <w:r w:rsidR="00E86BBB">
        <w:rPr>
          <w:rFonts w:ascii="Times New Roman" w:hAnsi="Times New Roman" w:cs="Times New Roman"/>
          <w:color w:val="000000"/>
        </w:rPr>
        <w:t>NEJM</w:t>
      </w:r>
      <w:r w:rsidR="001A066F">
        <w:rPr>
          <w:rFonts w:ascii="Times New Roman" w:hAnsi="Times New Roman" w:cs="Times New Roman"/>
          <w:color w:val="000000"/>
        </w:rPr>
        <w:t xml:space="preserve"> </w:t>
      </w:r>
      <w:r w:rsidR="00AA13B0">
        <w:rPr>
          <w:rFonts w:ascii="Times New Roman" w:hAnsi="Times New Roman" w:cs="Times New Roman"/>
          <w:color w:val="000000"/>
        </w:rPr>
        <w:t xml:space="preserve">required </w:t>
      </w:r>
      <w:r w:rsidR="00500F83">
        <w:rPr>
          <w:rFonts w:ascii="Times New Roman" w:hAnsi="Times New Roman" w:cs="Times New Roman"/>
          <w:color w:val="000000"/>
        </w:rPr>
        <w:t xml:space="preserve">that we </w:t>
      </w:r>
      <w:r w:rsidR="00AA13B0">
        <w:rPr>
          <w:rFonts w:ascii="Times New Roman" w:hAnsi="Times New Roman" w:cs="Times New Roman"/>
          <w:color w:val="000000"/>
        </w:rPr>
        <w:t>presen</w:t>
      </w:r>
      <w:r w:rsidR="00500F83">
        <w:rPr>
          <w:rFonts w:ascii="Times New Roman" w:hAnsi="Times New Roman" w:cs="Times New Roman"/>
          <w:color w:val="000000"/>
        </w:rPr>
        <w:t>t</w:t>
      </w:r>
      <w:r w:rsidR="00AA13B0">
        <w:rPr>
          <w:rFonts w:ascii="Times New Roman" w:hAnsi="Times New Roman" w:cs="Times New Roman"/>
          <w:color w:val="000000"/>
        </w:rPr>
        <w:t xml:space="preserve"> </w:t>
      </w:r>
      <w:r w:rsidR="005967AD">
        <w:rPr>
          <w:rFonts w:ascii="Times New Roman" w:hAnsi="Times New Roman" w:cs="Times New Roman"/>
          <w:color w:val="000000"/>
        </w:rPr>
        <w:t xml:space="preserve">the frequentist analysis of covariance </w:t>
      </w:r>
      <w:r w:rsidR="00500F83">
        <w:rPr>
          <w:rFonts w:ascii="Times New Roman" w:hAnsi="Times New Roman" w:cs="Times New Roman"/>
          <w:color w:val="000000"/>
        </w:rPr>
        <w:t xml:space="preserve">to analyze the end points </w:t>
      </w:r>
      <w:r w:rsidR="00E24EAF">
        <w:rPr>
          <w:rFonts w:ascii="Times New Roman" w:hAnsi="Times New Roman" w:cs="Times New Roman"/>
          <w:color w:val="000000"/>
        </w:rPr>
        <w:t xml:space="preserve">as </w:t>
      </w:r>
      <w:r w:rsidR="00500F83">
        <w:rPr>
          <w:rFonts w:ascii="Times New Roman" w:hAnsi="Times New Roman" w:cs="Times New Roman"/>
          <w:color w:val="000000"/>
        </w:rPr>
        <w:t xml:space="preserve">originally </w:t>
      </w:r>
      <w:r w:rsidR="00E86BBB">
        <w:rPr>
          <w:rFonts w:ascii="Times New Roman" w:hAnsi="Times New Roman" w:cs="Times New Roman"/>
          <w:color w:val="000000"/>
        </w:rPr>
        <w:t>specified in the</w:t>
      </w:r>
      <w:r w:rsidR="00900B95">
        <w:rPr>
          <w:rFonts w:ascii="Times New Roman" w:hAnsi="Times New Roman" w:cs="Times New Roman"/>
          <w:color w:val="000000"/>
        </w:rPr>
        <w:t xml:space="preserve"> </w:t>
      </w:r>
      <w:r w:rsidR="00500F83">
        <w:rPr>
          <w:rFonts w:ascii="Times New Roman" w:hAnsi="Times New Roman" w:cs="Times New Roman"/>
          <w:color w:val="000000"/>
        </w:rPr>
        <w:t xml:space="preserve">study </w:t>
      </w:r>
      <w:r w:rsidR="00900B95">
        <w:rPr>
          <w:rFonts w:ascii="Times New Roman" w:hAnsi="Times New Roman" w:cs="Times New Roman"/>
          <w:color w:val="000000"/>
        </w:rPr>
        <w:t>protocol</w:t>
      </w:r>
      <w:r w:rsidR="00E24EAF">
        <w:rPr>
          <w:rFonts w:ascii="Times New Roman" w:hAnsi="Times New Roman" w:cs="Times New Roman"/>
          <w:color w:val="000000"/>
        </w:rPr>
        <w:t xml:space="preserve">. </w:t>
      </w:r>
      <w:r w:rsidR="00443A61">
        <w:rPr>
          <w:rFonts w:ascii="Times New Roman" w:hAnsi="Times New Roman" w:cs="Times New Roman"/>
          <w:color w:val="000000"/>
        </w:rPr>
        <w:t>T</w:t>
      </w:r>
      <w:r w:rsidR="00E24EAF">
        <w:rPr>
          <w:rFonts w:ascii="Times New Roman" w:hAnsi="Times New Roman" w:cs="Times New Roman"/>
          <w:color w:val="000000"/>
        </w:rPr>
        <w:t xml:space="preserve">he </w:t>
      </w:r>
      <w:r w:rsidR="005967AD">
        <w:rPr>
          <w:rFonts w:ascii="Times New Roman" w:hAnsi="Times New Roman" w:cs="Times New Roman"/>
          <w:color w:val="000000"/>
        </w:rPr>
        <w:t xml:space="preserve">Bayesian analysis </w:t>
      </w:r>
      <w:r w:rsidR="00443A61">
        <w:rPr>
          <w:rFonts w:ascii="Times New Roman" w:hAnsi="Times New Roman" w:cs="Times New Roman"/>
          <w:color w:val="000000"/>
        </w:rPr>
        <w:t xml:space="preserve">is presented </w:t>
      </w:r>
      <w:r w:rsidR="005967AD">
        <w:rPr>
          <w:rFonts w:ascii="Times New Roman" w:hAnsi="Times New Roman" w:cs="Times New Roman"/>
          <w:color w:val="000000"/>
        </w:rPr>
        <w:t xml:space="preserve">in the </w:t>
      </w:r>
      <w:r w:rsidR="00E24EAF">
        <w:rPr>
          <w:rFonts w:ascii="Times New Roman" w:hAnsi="Times New Roman" w:cs="Times New Roman"/>
          <w:color w:val="000000"/>
        </w:rPr>
        <w:t>S</w:t>
      </w:r>
      <w:r w:rsidR="005967AD">
        <w:rPr>
          <w:rFonts w:ascii="Times New Roman" w:hAnsi="Times New Roman" w:cs="Times New Roman"/>
          <w:color w:val="000000"/>
        </w:rPr>
        <w:t xml:space="preserve">upplementary </w:t>
      </w:r>
      <w:r w:rsidR="00E24EAF">
        <w:rPr>
          <w:rFonts w:ascii="Times New Roman" w:hAnsi="Times New Roman" w:cs="Times New Roman"/>
          <w:color w:val="000000"/>
        </w:rPr>
        <w:t>A</w:t>
      </w:r>
      <w:r w:rsidR="005967AD">
        <w:rPr>
          <w:rFonts w:ascii="Times New Roman" w:hAnsi="Times New Roman" w:cs="Times New Roman"/>
          <w:color w:val="000000"/>
        </w:rPr>
        <w:t>ppendix.</w:t>
      </w:r>
      <w:r w:rsidR="00782975">
        <w:rPr>
          <w:rFonts w:ascii="Times New Roman" w:hAnsi="Times New Roman" w:cs="Times New Roman"/>
          <w:color w:val="000000"/>
        </w:rPr>
        <w:t xml:space="preserve"> </w:t>
      </w:r>
    </w:p>
    <w:p w14:paraId="02E96CA6" w14:textId="77777777" w:rsidR="00996998" w:rsidRDefault="00996998" w:rsidP="00CE1B3B">
      <w:pPr>
        <w:spacing w:line="480" w:lineRule="auto"/>
        <w:jc w:val="both"/>
        <w:rPr>
          <w:rFonts w:ascii="Times New Roman" w:hAnsi="Times New Roman" w:cs="Times New Roman"/>
          <w:color w:val="000000"/>
        </w:rPr>
      </w:pPr>
    </w:p>
    <w:p w14:paraId="762C109C" w14:textId="04B8E32A" w:rsidR="00E82781" w:rsidRPr="00567BE5" w:rsidRDefault="00E82781" w:rsidP="00CE1B3B">
      <w:pPr>
        <w:spacing w:line="480" w:lineRule="auto"/>
        <w:jc w:val="both"/>
        <w:rPr>
          <w:rFonts w:ascii="Times New Roman" w:eastAsia="Times New Roman" w:hAnsi="Times New Roman" w:cs="Times New Roman"/>
          <w:color w:val="000000" w:themeColor="text1"/>
        </w:rPr>
      </w:pPr>
      <w:r w:rsidRPr="00CE0C6F">
        <w:rPr>
          <w:rFonts w:ascii="Times New Roman" w:eastAsia="Times New Roman" w:hAnsi="Times New Roman" w:cs="Times New Roman"/>
          <w:bCs/>
          <w:color w:val="000000" w:themeColor="text1"/>
        </w:rPr>
        <w:t xml:space="preserve">For the primary </w:t>
      </w:r>
      <w:r w:rsidR="00E24EAF">
        <w:rPr>
          <w:rFonts w:ascii="Times New Roman" w:eastAsia="Times New Roman" w:hAnsi="Times New Roman" w:cs="Times New Roman"/>
          <w:bCs/>
          <w:color w:val="000000" w:themeColor="text1"/>
        </w:rPr>
        <w:t>end point</w:t>
      </w:r>
      <w:r>
        <w:rPr>
          <w:rFonts w:ascii="Times New Roman" w:eastAsia="Times New Roman" w:hAnsi="Times New Roman" w:cs="Times New Roman"/>
          <w:bCs/>
          <w:color w:val="000000" w:themeColor="text1"/>
        </w:rPr>
        <w:t xml:space="preserve">, if </w:t>
      </w:r>
      <w:r w:rsidR="002627E0">
        <w:rPr>
          <w:rFonts w:ascii="Times New Roman" w:eastAsia="Times New Roman" w:hAnsi="Times New Roman" w:cs="Times New Roman"/>
          <w:bCs/>
          <w:color w:val="000000" w:themeColor="text1"/>
        </w:rPr>
        <w:t>daily symptom data were not available, the last entered value was used as the final follow</w:t>
      </w:r>
      <w:r w:rsidR="00443A61">
        <w:rPr>
          <w:rFonts w:ascii="Times New Roman" w:eastAsia="Times New Roman" w:hAnsi="Times New Roman" w:cs="Times New Roman"/>
          <w:bCs/>
          <w:color w:val="000000" w:themeColor="text1"/>
        </w:rPr>
        <w:t>-</w:t>
      </w:r>
      <w:r w:rsidR="002627E0">
        <w:rPr>
          <w:rFonts w:ascii="Times New Roman" w:eastAsia="Times New Roman" w:hAnsi="Times New Roman" w:cs="Times New Roman"/>
          <w:bCs/>
          <w:color w:val="000000" w:themeColor="text1"/>
        </w:rPr>
        <w:t xml:space="preserve">up value unless a high category override event occurred. </w:t>
      </w:r>
      <w:r w:rsidR="002627E0">
        <w:rPr>
          <w:rFonts w:ascii="Times New Roman" w:eastAsia="Times New Roman" w:hAnsi="Times New Roman" w:cs="Times New Roman"/>
          <w:color w:val="000000" w:themeColor="text1"/>
        </w:rPr>
        <w:t xml:space="preserve">During the COVID-19 </w:t>
      </w:r>
      <w:r w:rsidR="002627E0">
        <w:rPr>
          <w:rFonts w:ascii="Times New Roman" w:eastAsia="Times New Roman" w:hAnsi="Times New Roman" w:cs="Times New Roman"/>
          <w:color w:val="000000" w:themeColor="text1"/>
        </w:rPr>
        <w:lastRenderedPageBreak/>
        <w:t xml:space="preserve">pandemic, hospital research visits for </w:t>
      </w:r>
      <w:r w:rsidR="00443A61">
        <w:rPr>
          <w:rFonts w:ascii="Times New Roman" w:eastAsia="Times New Roman" w:hAnsi="Times New Roman" w:cs="Times New Roman"/>
          <w:color w:val="000000" w:themeColor="text1"/>
        </w:rPr>
        <w:t xml:space="preserve">exercise stress tests and stress echocardiography were suspended </w:t>
      </w:r>
      <w:r w:rsidR="0069528F">
        <w:rPr>
          <w:rFonts w:ascii="Times New Roman" w:eastAsia="Times New Roman" w:hAnsi="Times New Roman" w:cs="Times New Roman"/>
          <w:color w:val="000000" w:themeColor="text1"/>
        </w:rPr>
        <w:t xml:space="preserve"> during national restrictions. </w:t>
      </w:r>
      <w:r w:rsidR="002627E0">
        <w:rPr>
          <w:rFonts w:ascii="Times New Roman" w:eastAsia="Times New Roman" w:hAnsi="Times New Roman" w:cs="Times New Roman"/>
          <w:color w:val="000000" w:themeColor="text1"/>
        </w:rPr>
        <w:t>This did not impact the primary</w:t>
      </w:r>
      <w:r w:rsidR="00443A61">
        <w:rPr>
          <w:rFonts w:ascii="Times New Roman" w:eastAsia="Times New Roman" w:hAnsi="Times New Roman" w:cs="Times New Roman"/>
          <w:color w:val="000000" w:themeColor="text1"/>
        </w:rPr>
        <w:t xml:space="preserve"> or questionnaire-based</w:t>
      </w:r>
      <w:r w:rsidR="002627E0">
        <w:rPr>
          <w:rFonts w:ascii="Times New Roman" w:eastAsia="Times New Roman" w:hAnsi="Times New Roman" w:cs="Times New Roman"/>
          <w:color w:val="000000" w:themeColor="text1"/>
        </w:rPr>
        <w:t xml:space="preserve"> end</w:t>
      </w:r>
      <w:r w:rsidR="00AD442B">
        <w:rPr>
          <w:rFonts w:ascii="Times New Roman" w:eastAsia="Times New Roman" w:hAnsi="Times New Roman" w:cs="Times New Roman"/>
          <w:color w:val="000000" w:themeColor="text1"/>
        </w:rPr>
        <w:t xml:space="preserve"> </w:t>
      </w:r>
      <w:r w:rsidR="002627E0">
        <w:rPr>
          <w:rFonts w:ascii="Times New Roman" w:eastAsia="Times New Roman" w:hAnsi="Times New Roman" w:cs="Times New Roman"/>
          <w:color w:val="000000" w:themeColor="text1"/>
        </w:rPr>
        <w:t>point</w:t>
      </w:r>
      <w:r w:rsidR="00443A61">
        <w:rPr>
          <w:rFonts w:ascii="Times New Roman" w:eastAsia="Times New Roman" w:hAnsi="Times New Roman" w:cs="Times New Roman"/>
          <w:color w:val="000000" w:themeColor="text1"/>
        </w:rPr>
        <w:t>s</w:t>
      </w:r>
      <w:r w:rsidR="002627E0">
        <w:rPr>
          <w:rFonts w:ascii="Times New Roman" w:eastAsia="Times New Roman" w:hAnsi="Times New Roman" w:cs="Times New Roman"/>
          <w:color w:val="000000" w:themeColor="text1"/>
        </w:rPr>
        <w:t xml:space="preserve">. </w:t>
      </w:r>
      <w:r w:rsidR="00443A61">
        <w:rPr>
          <w:rFonts w:ascii="Times New Roman" w:eastAsia="Times New Roman" w:hAnsi="Times New Roman" w:cs="Times New Roman"/>
          <w:color w:val="000000" w:themeColor="text1"/>
        </w:rPr>
        <w:t>A</w:t>
      </w:r>
      <w:r w:rsidR="00EA10CE">
        <w:rPr>
          <w:rFonts w:ascii="Times New Roman" w:eastAsia="Times New Roman" w:hAnsi="Times New Roman" w:cs="Times New Roman"/>
          <w:color w:val="000000" w:themeColor="text1"/>
        </w:rPr>
        <w:t xml:space="preserve"> complete case analysis is presented</w:t>
      </w:r>
      <w:r w:rsidR="00443A61">
        <w:rPr>
          <w:rFonts w:ascii="Times New Roman" w:eastAsia="Times New Roman" w:hAnsi="Times New Roman" w:cs="Times New Roman"/>
          <w:color w:val="000000" w:themeColor="text1"/>
        </w:rPr>
        <w:t xml:space="preserve"> for the primary endpoint</w:t>
      </w:r>
      <w:r w:rsidR="00EA10CE">
        <w:rPr>
          <w:rFonts w:ascii="Times New Roman" w:eastAsia="Times New Roman" w:hAnsi="Times New Roman" w:cs="Times New Roman"/>
          <w:color w:val="000000" w:themeColor="text1"/>
        </w:rPr>
        <w:t>.</w:t>
      </w:r>
      <w:r w:rsidR="00AC5F72">
        <w:rPr>
          <w:rFonts w:ascii="Times New Roman" w:eastAsia="Times New Roman" w:hAnsi="Times New Roman" w:cs="Times New Roman"/>
          <w:color w:val="000000" w:themeColor="text1"/>
        </w:rPr>
        <w:t xml:space="preserve"> </w:t>
      </w:r>
      <w:r w:rsidR="009E5C8F">
        <w:rPr>
          <w:rFonts w:ascii="Times New Roman" w:eastAsia="Times New Roman" w:hAnsi="Times New Roman" w:cs="Times New Roman"/>
          <w:color w:val="000000" w:themeColor="text1"/>
        </w:rPr>
        <w:t>A</w:t>
      </w:r>
      <w:r w:rsidR="0038130C">
        <w:rPr>
          <w:rFonts w:ascii="Times New Roman" w:eastAsia="Times New Roman" w:hAnsi="Times New Roman" w:cs="Times New Roman"/>
          <w:color w:val="000000" w:themeColor="text1"/>
        </w:rPr>
        <w:t xml:space="preserve"> sensitivity analysis for the </w:t>
      </w:r>
      <w:r w:rsidR="001B2491">
        <w:rPr>
          <w:rFonts w:ascii="Times New Roman" w:eastAsia="Times New Roman" w:hAnsi="Times New Roman" w:cs="Times New Roman"/>
          <w:color w:val="000000" w:themeColor="text1"/>
        </w:rPr>
        <w:t>treadmill exercise time</w:t>
      </w:r>
      <w:r w:rsidR="0038130C">
        <w:rPr>
          <w:rFonts w:ascii="Times New Roman" w:eastAsia="Times New Roman" w:hAnsi="Times New Roman" w:cs="Times New Roman"/>
          <w:color w:val="000000" w:themeColor="text1"/>
        </w:rPr>
        <w:t xml:space="preserve"> and </w:t>
      </w:r>
      <w:r w:rsidR="001B2491">
        <w:rPr>
          <w:rFonts w:ascii="Times New Roman" w:eastAsia="Times New Roman" w:hAnsi="Times New Roman" w:cs="Times New Roman"/>
          <w:color w:val="000000" w:themeColor="text1"/>
        </w:rPr>
        <w:t>stress echocardiography score</w:t>
      </w:r>
      <w:r w:rsidR="0038130C">
        <w:rPr>
          <w:rFonts w:ascii="Times New Roman" w:eastAsia="Times New Roman" w:hAnsi="Times New Roman" w:cs="Times New Roman"/>
          <w:color w:val="000000" w:themeColor="text1"/>
        </w:rPr>
        <w:t xml:space="preserve"> endpoints</w:t>
      </w:r>
      <w:r w:rsidR="009E5C8F">
        <w:rPr>
          <w:rFonts w:ascii="Times New Roman" w:eastAsia="Times New Roman" w:hAnsi="Times New Roman" w:cs="Times New Roman"/>
          <w:color w:val="000000" w:themeColor="text1"/>
        </w:rPr>
        <w:t xml:space="preserve"> using</w:t>
      </w:r>
      <w:r w:rsidR="00AC5F72">
        <w:rPr>
          <w:rFonts w:ascii="Times New Roman" w:eastAsia="Times New Roman" w:hAnsi="Times New Roman" w:cs="Times New Roman"/>
          <w:color w:val="000000" w:themeColor="text1"/>
        </w:rPr>
        <w:t xml:space="preserve"> multiple imputation to account for missing data</w:t>
      </w:r>
      <w:r w:rsidR="00755152">
        <w:rPr>
          <w:rFonts w:ascii="Times New Roman" w:eastAsia="Times New Roman" w:hAnsi="Times New Roman" w:cs="Times New Roman"/>
          <w:color w:val="000000" w:themeColor="text1"/>
        </w:rPr>
        <w:t xml:space="preserve"> </w:t>
      </w:r>
      <w:r w:rsidR="00C836D8">
        <w:rPr>
          <w:rFonts w:ascii="Times New Roman" w:eastAsia="Times New Roman" w:hAnsi="Times New Roman" w:cs="Times New Roman"/>
          <w:color w:val="000000" w:themeColor="text1"/>
        </w:rPr>
        <w:t>was performed</w:t>
      </w:r>
      <w:r w:rsidR="0038130C">
        <w:rPr>
          <w:rFonts w:ascii="Times New Roman" w:eastAsia="Times New Roman" w:hAnsi="Times New Roman" w:cs="Times New Roman"/>
          <w:color w:val="000000" w:themeColor="text1"/>
        </w:rPr>
        <w:t xml:space="preserve">. </w:t>
      </w:r>
    </w:p>
    <w:p w14:paraId="20AE7AD7" w14:textId="77777777" w:rsidR="00950A11" w:rsidRPr="004B1C30" w:rsidRDefault="00950A11" w:rsidP="000A4059">
      <w:pPr>
        <w:spacing w:line="480" w:lineRule="auto"/>
        <w:jc w:val="both"/>
        <w:rPr>
          <w:rFonts w:ascii="Times New Roman" w:eastAsia="Times New Roman" w:hAnsi="Times New Roman" w:cs="Times New Roman"/>
          <w:b/>
          <w:color w:val="000000" w:themeColor="text1"/>
        </w:rPr>
      </w:pPr>
    </w:p>
    <w:p w14:paraId="2B293D82" w14:textId="6FE47543" w:rsidR="00D44584" w:rsidRDefault="002B7D3C" w:rsidP="000A4059">
      <w:pPr>
        <w:spacing w:line="480" w:lineRule="auto"/>
        <w:jc w:val="both"/>
        <w:rPr>
          <w:rFonts w:ascii="Times New Roman" w:eastAsia="Times New Roman" w:hAnsi="Times New Roman" w:cs="Times New Roman"/>
          <w:bCs/>
          <w:color w:val="000000" w:themeColor="text1"/>
        </w:rPr>
      </w:pPr>
      <w:r w:rsidRPr="00CE0C6F">
        <w:rPr>
          <w:rFonts w:ascii="Times New Roman" w:eastAsia="Times New Roman" w:hAnsi="Times New Roman" w:cs="Times New Roman"/>
          <w:bCs/>
          <w:color w:val="000000" w:themeColor="text1"/>
        </w:rPr>
        <w:t xml:space="preserve">The </w:t>
      </w:r>
      <w:r w:rsidR="00950A11">
        <w:rPr>
          <w:rFonts w:ascii="Times New Roman" w:eastAsia="Times New Roman" w:hAnsi="Times New Roman" w:cs="Times New Roman"/>
          <w:bCs/>
          <w:color w:val="000000" w:themeColor="text1"/>
        </w:rPr>
        <w:t xml:space="preserve">primary end point </w:t>
      </w:r>
      <w:r w:rsidRPr="00CE0C6F">
        <w:rPr>
          <w:rFonts w:ascii="Times New Roman" w:eastAsia="Times New Roman" w:hAnsi="Times New Roman" w:cs="Times New Roman"/>
          <w:bCs/>
          <w:color w:val="000000" w:themeColor="text1"/>
        </w:rPr>
        <w:t xml:space="preserve">was </w:t>
      </w:r>
      <w:r w:rsidR="00950A11">
        <w:rPr>
          <w:rFonts w:ascii="Times New Roman" w:eastAsia="Times New Roman" w:hAnsi="Times New Roman" w:cs="Times New Roman"/>
          <w:bCs/>
          <w:color w:val="000000" w:themeColor="text1"/>
        </w:rPr>
        <w:t>analyzed by</w:t>
      </w:r>
      <w:r w:rsidRPr="00CE0C6F">
        <w:rPr>
          <w:rFonts w:ascii="Times New Roman" w:eastAsia="Times New Roman" w:hAnsi="Times New Roman" w:cs="Times New Roman"/>
          <w:bCs/>
          <w:color w:val="000000" w:themeColor="text1"/>
        </w:rPr>
        <w:t xml:space="preserve"> </w:t>
      </w:r>
      <w:r w:rsidR="00950A11">
        <w:rPr>
          <w:rFonts w:ascii="Times New Roman" w:eastAsia="Times New Roman" w:hAnsi="Times New Roman" w:cs="Times New Roman"/>
          <w:bCs/>
          <w:color w:val="000000" w:themeColor="text1"/>
        </w:rPr>
        <w:t xml:space="preserve">an </w:t>
      </w:r>
      <w:r w:rsidRPr="00CE0C6F">
        <w:rPr>
          <w:rFonts w:ascii="Times New Roman" w:eastAsia="Times New Roman" w:hAnsi="Times New Roman" w:cs="Times New Roman"/>
          <w:bCs/>
          <w:color w:val="000000" w:themeColor="text1"/>
        </w:rPr>
        <w:t>ordinal analysis of covariance</w:t>
      </w:r>
      <w:r w:rsidR="00950A11">
        <w:rPr>
          <w:rFonts w:ascii="Times New Roman" w:eastAsia="Times New Roman" w:hAnsi="Times New Roman" w:cs="Times New Roman"/>
          <w:bCs/>
          <w:color w:val="000000" w:themeColor="text1"/>
        </w:rPr>
        <w:t xml:space="preserve">, which </w:t>
      </w:r>
      <w:r w:rsidRPr="00CE0C6F">
        <w:rPr>
          <w:rFonts w:ascii="Times New Roman" w:eastAsia="Times New Roman" w:hAnsi="Times New Roman" w:cs="Times New Roman"/>
          <w:bCs/>
          <w:color w:val="000000" w:themeColor="text1"/>
        </w:rPr>
        <w:t xml:space="preserve">uses a </w:t>
      </w:r>
      <w:r w:rsidRPr="002B7D3C">
        <w:rPr>
          <w:rFonts w:ascii="Times New Roman" w:eastAsia="Times New Roman" w:hAnsi="Times New Roman" w:cs="Times New Roman"/>
          <w:bCs/>
          <w:color w:val="000000" w:themeColor="text1"/>
        </w:rPr>
        <w:t xml:space="preserve">cumulative probability model (also called “cumulative link model”) </w:t>
      </w:r>
      <w:r w:rsidR="00950A11">
        <w:rPr>
          <w:rFonts w:ascii="Times New Roman" w:eastAsia="Times New Roman" w:hAnsi="Times New Roman" w:cs="Times New Roman"/>
          <w:bCs/>
          <w:color w:val="000000" w:themeColor="text1"/>
        </w:rPr>
        <w:t>that</w:t>
      </w:r>
      <w:r w:rsidR="00950A11" w:rsidRPr="002B7D3C">
        <w:rPr>
          <w:rFonts w:ascii="Times New Roman" w:eastAsia="Times New Roman" w:hAnsi="Times New Roman" w:cs="Times New Roman"/>
          <w:bCs/>
          <w:color w:val="000000" w:themeColor="text1"/>
        </w:rPr>
        <w:t xml:space="preserve"> </w:t>
      </w:r>
      <w:r w:rsidRPr="002B7D3C">
        <w:rPr>
          <w:rFonts w:ascii="Times New Roman" w:eastAsia="Times New Roman" w:hAnsi="Times New Roman" w:cs="Times New Roman"/>
          <w:bCs/>
          <w:color w:val="000000" w:themeColor="text1"/>
        </w:rPr>
        <w:t>does not impose distributional assumptions on the outcome.</w:t>
      </w:r>
      <w:r w:rsidR="001A42C9">
        <w:rPr>
          <w:rFonts w:ascii="Times New Roman" w:eastAsia="Times New Roman" w:hAnsi="Times New Roman" w:cs="Times New Roman"/>
          <w:bCs/>
          <w:color w:val="000000" w:themeColor="text1"/>
        </w:rPr>
        <w:fldChar w:fldCharType="begin"/>
      </w:r>
      <w:r w:rsidR="001A42C9">
        <w:rPr>
          <w:rFonts w:ascii="Times New Roman" w:eastAsia="Times New Roman" w:hAnsi="Times New Roman" w:cs="Times New Roman"/>
          <w:bCs/>
          <w:color w:val="000000" w:themeColor="text1"/>
        </w:rPr>
        <w:instrText xml:space="preserve"> ADDIN ZOTERO_ITEM CSL_CITATION {"citationID":"5MuJQagu","properties":{"formattedCitation":"\\super 15\\nosupersub{}","plainCitation":"15","noteIndex":0},"citationItems":[{"id":792,"uris":["http://zotero.org/users/9881230/items/WYBPNY2G"],"itemData":{"id":792,"type":"article-journal","abstract":"We study the application of a widely used ordinal regression model, the cumulative probability model (CPM), for continuous outcomes. Such models are attractive for the analysis of continuous response variables because they are invariant to any monotonic transformation of the outcome and because they directly model the cumulative distribution function from which summaries such as expectations and quantiles can easily be derived. Such models can also readily handle mixed type distributions. We describe the motivation, estimation, inference, model assumptions, and diagnostics. We demonstrate that CPMs applied to continuous outcomes are semiparametric transformation models. Extensive simulations are performed to investigate the finite sample performance of these models. We find that properly specified CPMs generally have good finite sample performance with moderate sample sizes, but that bias may occur when the sample size is small. Cumulative probability models are fairly robust to minor or moderate link function misspecification in our simulations. For certain purposes, the CPMs are more efficient than other models. We illustrate their application, with model diagnostics, in a study of the treatment of HIV. CD4 cell count and viral load 6 months after the initiation of antiretroviral therapy are modeled using CPMs; both variables typically require transformations, and viral load has a large proportion of measurements below a detection limit.","container-title":"Statistics in Medicine","DOI":"10.1002/sim.7433","ISSN":"1097-0258","issue":"27","journalAbbreviation":"Stat Med","language":"eng","note":"PMID: 28872693\nPMCID: PMC5675816","page":"4316-4335","source":"PubMed","title":"Modeling continuous response variables using ordinal regression","volume":"36","author":[{"family":"Liu","given":"Qi"},{"family":"Shepherd","given":"Bryan E."},{"family":"Li","given":"Chun"},{"family":"Harrell","given":"Frank E."}],"issued":{"date-parts":[["2017",11,30]]}}}],"schema":"https://github.com/citation-style-language/schema/raw/master/csl-citation.json"} </w:instrText>
      </w:r>
      <w:r w:rsidR="001A42C9">
        <w:rPr>
          <w:rFonts w:ascii="Times New Roman" w:eastAsia="Times New Roman" w:hAnsi="Times New Roman" w:cs="Times New Roman"/>
          <w:bCs/>
          <w:color w:val="000000" w:themeColor="text1"/>
        </w:rPr>
        <w:fldChar w:fldCharType="separate"/>
      </w:r>
      <w:r w:rsidR="001A42C9" w:rsidRPr="001A42C9">
        <w:rPr>
          <w:rFonts w:ascii="Times New Roman" w:hAnsi="Times New Roman" w:cs="Times New Roman"/>
          <w:color w:val="000000"/>
          <w:vertAlign w:val="superscript"/>
        </w:rPr>
        <w:t>15</w:t>
      </w:r>
      <w:r w:rsidR="001A42C9">
        <w:rPr>
          <w:rFonts w:ascii="Times New Roman" w:eastAsia="Times New Roman" w:hAnsi="Times New Roman" w:cs="Times New Roman"/>
          <w:bCs/>
          <w:color w:val="000000" w:themeColor="text1"/>
        </w:rPr>
        <w:fldChar w:fldCharType="end"/>
      </w:r>
      <w:r w:rsidRPr="002B7D3C">
        <w:rPr>
          <w:rFonts w:ascii="Times New Roman" w:eastAsia="Times New Roman" w:hAnsi="Times New Roman" w:cs="Times New Roman"/>
          <w:bCs/>
          <w:color w:val="000000" w:themeColor="text1"/>
        </w:rPr>
        <w:t xml:space="preserve"> </w:t>
      </w:r>
      <w:r w:rsidR="006D1210" w:rsidRPr="00CE0C6F">
        <w:rPr>
          <w:rFonts w:ascii="Times New Roman" w:eastAsia="Times New Roman" w:hAnsi="Times New Roman" w:cs="Times New Roman"/>
          <w:bCs/>
          <w:color w:val="000000" w:themeColor="text1"/>
        </w:rPr>
        <w:t>Individual components of the primary end</w:t>
      </w:r>
      <w:r w:rsidR="00950A11">
        <w:rPr>
          <w:rFonts w:ascii="Times New Roman" w:eastAsia="Times New Roman" w:hAnsi="Times New Roman" w:cs="Times New Roman"/>
          <w:bCs/>
          <w:color w:val="000000" w:themeColor="text1"/>
        </w:rPr>
        <w:t xml:space="preserve"> </w:t>
      </w:r>
      <w:r w:rsidR="006D1210" w:rsidRPr="00CE0C6F">
        <w:rPr>
          <w:rFonts w:ascii="Times New Roman" w:eastAsia="Times New Roman" w:hAnsi="Times New Roman" w:cs="Times New Roman"/>
          <w:bCs/>
          <w:color w:val="000000" w:themeColor="text1"/>
        </w:rPr>
        <w:t>point</w:t>
      </w:r>
      <w:r w:rsidR="00AA13B0">
        <w:rPr>
          <w:rFonts w:ascii="Times New Roman" w:eastAsia="Times New Roman" w:hAnsi="Times New Roman" w:cs="Times New Roman"/>
          <w:bCs/>
          <w:color w:val="000000" w:themeColor="text1"/>
        </w:rPr>
        <w:t xml:space="preserve"> and the ordinal secondary endpoint of CCS class</w:t>
      </w:r>
      <w:r w:rsidR="006D1210" w:rsidRPr="00CE0C6F">
        <w:rPr>
          <w:rFonts w:ascii="Times New Roman" w:eastAsia="Times New Roman" w:hAnsi="Times New Roman" w:cs="Times New Roman"/>
          <w:bCs/>
          <w:color w:val="000000" w:themeColor="text1"/>
        </w:rPr>
        <w:t xml:space="preserve"> were analyzed using </w:t>
      </w:r>
      <w:r w:rsidR="00AA13B0">
        <w:rPr>
          <w:rFonts w:ascii="Times New Roman" w:eastAsia="Times New Roman" w:hAnsi="Times New Roman" w:cs="Times New Roman"/>
          <w:bCs/>
          <w:color w:val="000000" w:themeColor="text1"/>
        </w:rPr>
        <w:t xml:space="preserve">the same </w:t>
      </w:r>
      <w:r w:rsidR="006D1210" w:rsidRPr="00CE0C6F">
        <w:rPr>
          <w:rFonts w:ascii="Times New Roman" w:eastAsia="Times New Roman" w:hAnsi="Times New Roman" w:cs="Times New Roman"/>
          <w:bCs/>
          <w:color w:val="000000" w:themeColor="text1"/>
        </w:rPr>
        <w:t>ordinal analysis of covariance technique</w:t>
      </w:r>
      <w:r w:rsidR="00AA13B0">
        <w:rPr>
          <w:rFonts w:ascii="Times New Roman" w:eastAsia="Times New Roman" w:hAnsi="Times New Roman" w:cs="Times New Roman"/>
          <w:bCs/>
          <w:color w:val="000000" w:themeColor="text1"/>
        </w:rPr>
        <w:t>.</w:t>
      </w:r>
      <w:r w:rsidR="006D1210">
        <w:rPr>
          <w:rFonts w:ascii="Times New Roman" w:eastAsia="Times New Roman" w:hAnsi="Times New Roman" w:cs="Times New Roman"/>
          <w:bCs/>
          <w:color w:val="000000" w:themeColor="text1"/>
        </w:rPr>
        <w:t xml:space="preserve"> For freedom from angina, a logistic regression model was used. For other secondary end</w:t>
      </w:r>
      <w:r w:rsidR="00950A11">
        <w:rPr>
          <w:rFonts w:ascii="Times New Roman" w:eastAsia="Times New Roman" w:hAnsi="Times New Roman" w:cs="Times New Roman"/>
          <w:bCs/>
          <w:color w:val="000000" w:themeColor="text1"/>
        </w:rPr>
        <w:t xml:space="preserve"> </w:t>
      </w:r>
      <w:r w:rsidR="006D1210">
        <w:rPr>
          <w:rFonts w:ascii="Times New Roman" w:eastAsia="Times New Roman" w:hAnsi="Times New Roman" w:cs="Times New Roman"/>
          <w:bCs/>
          <w:color w:val="000000" w:themeColor="text1"/>
        </w:rPr>
        <w:t>points</w:t>
      </w:r>
      <w:r w:rsidR="00D0075A">
        <w:rPr>
          <w:rFonts w:ascii="Times New Roman" w:eastAsia="Times New Roman" w:hAnsi="Times New Roman" w:cs="Times New Roman"/>
          <w:bCs/>
          <w:color w:val="000000" w:themeColor="text1"/>
        </w:rPr>
        <w:t>,</w:t>
      </w:r>
      <w:r w:rsidR="006A731D">
        <w:rPr>
          <w:rFonts w:ascii="Times New Roman" w:eastAsia="Times New Roman" w:hAnsi="Times New Roman" w:cs="Times New Roman"/>
          <w:bCs/>
          <w:color w:val="000000" w:themeColor="text1"/>
        </w:rPr>
        <w:t xml:space="preserve"> an ordinary least squares model was used. </w:t>
      </w:r>
      <w:r w:rsidR="00EA10CE">
        <w:rPr>
          <w:rFonts w:ascii="Times New Roman" w:eastAsia="Times New Roman" w:hAnsi="Times New Roman" w:cs="Times New Roman"/>
          <w:bCs/>
          <w:color w:val="000000" w:themeColor="text1"/>
        </w:rPr>
        <w:t>R</w:t>
      </w:r>
      <w:r w:rsidR="006A731D">
        <w:rPr>
          <w:rFonts w:ascii="Times New Roman" w:eastAsia="Times New Roman" w:hAnsi="Times New Roman" w:cs="Times New Roman"/>
          <w:bCs/>
          <w:color w:val="000000" w:themeColor="text1"/>
        </w:rPr>
        <w:t>estricted cubic splines were used to allow for non-linear effects.</w:t>
      </w:r>
    </w:p>
    <w:p w14:paraId="5A29882B" w14:textId="77777777" w:rsidR="006A731D" w:rsidRDefault="006A731D" w:rsidP="000A4059">
      <w:pPr>
        <w:spacing w:line="480" w:lineRule="auto"/>
        <w:jc w:val="both"/>
        <w:rPr>
          <w:rFonts w:ascii="Times New Roman" w:eastAsia="Times New Roman" w:hAnsi="Times New Roman" w:cs="Times New Roman"/>
          <w:bCs/>
          <w:color w:val="000000" w:themeColor="text1"/>
        </w:rPr>
      </w:pPr>
    </w:p>
    <w:p w14:paraId="13879E03" w14:textId="416F559B" w:rsidR="00ED4340" w:rsidRPr="004B1C30" w:rsidRDefault="00A73E96"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Cs/>
          <w:color w:val="000000" w:themeColor="text1"/>
        </w:rPr>
        <w:t>There were no</w:t>
      </w:r>
      <w:r w:rsidR="00502E7F">
        <w:rPr>
          <w:rFonts w:ascii="Times New Roman" w:eastAsia="Times New Roman" w:hAnsi="Times New Roman" w:cs="Times New Roman"/>
          <w:bCs/>
          <w:color w:val="000000" w:themeColor="text1"/>
        </w:rPr>
        <w:t xml:space="preserve"> pre-specified plan</w:t>
      </w:r>
      <w:r>
        <w:rPr>
          <w:rFonts w:ascii="Times New Roman" w:eastAsia="Times New Roman" w:hAnsi="Times New Roman" w:cs="Times New Roman"/>
          <w:bCs/>
          <w:color w:val="000000" w:themeColor="text1"/>
        </w:rPr>
        <w:t>s</w:t>
      </w:r>
      <w:r w:rsidR="00502E7F">
        <w:rPr>
          <w:rFonts w:ascii="Times New Roman" w:eastAsia="Times New Roman" w:hAnsi="Times New Roman" w:cs="Times New Roman"/>
          <w:bCs/>
          <w:color w:val="000000" w:themeColor="text1"/>
        </w:rPr>
        <w:t xml:space="preserve"> to adjust for multiplicity. Therefore, the results are reported as point estimates and 95% confidence intervals</w:t>
      </w:r>
      <w:r>
        <w:rPr>
          <w:rFonts w:ascii="Times New Roman" w:eastAsia="Times New Roman" w:hAnsi="Times New Roman" w:cs="Times New Roman"/>
          <w:bCs/>
          <w:color w:val="000000" w:themeColor="text1"/>
        </w:rPr>
        <w:t xml:space="preserve"> and </w:t>
      </w:r>
      <w:r w:rsidR="00502E7F">
        <w:rPr>
          <w:rFonts w:ascii="Times New Roman" w:eastAsia="Times New Roman" w:hAnsi="Times New Roman" w:cs="Times New Roman"/>
          <w:bCs/>
          <w:color w:val="000000" w:themeColor="text1"/>
        </w:rPr>
        <w:t xml:space="preserve">the widths of the confidence intervals </w:t>
      </w:r>
      <w:r>
        <w:rPr>
          <w:rFonts w:ascii="Times New Roman" w:eastAsia="Times New Roman" w:hAnsi="Times New Roman" w:cs="Times New Roman"/>
          <w:bCs/>
          <w:color w:val="000000" w:themeColor="text1"/>
        </w:rPr>
        <w:t>s</w:t>
      </w:r>
      <w:r w:rsidR="00502E7F">
        <w:rPr>
          <w:rFonts w:ascii="Times New Roman" w:eastAsia="Times New Roman" w:hAnsi="Times New Roman" w:cs="Times New Roman"/>
          <w:bCs/>
          <w:color w:val="000000" w:themeColor="text1"/>
        </w:rPr>
        <w:t>hould not be used in place of a hypothesis test.</w:t>
      </w:r>
      <w:r w:rsidR="00CA056E">
        <w:rPr>
          <w:rFonts w:ascii="Times New Roman" w:eastAsia="Times New Roman" w:hAnsi="Times New Roman" w:cs="Times New Roman"/>
          <w:color w:val="000000" w:themeColor="text1"/>
        </w:rPr>
        <w:t xml:space="preserve"> </w:t>
      </w:r>
      <w:r w:rsidR="006A731D" w:rsidRPr="004B1C30">
        <w:rPr>
          <w:rFonts w:ascii="Times New Roman" w:eastAsia="Times New Roman" w:hAnsi="Times New Roman" w:cs="Times New Roman"/>
          <w:color w:val="000000" w:themeColor="text1"/>
        </w:rPr>
        <w:t xml:space="preserve">The blinding index for patients and staff at baseline and follow-up were calculated using </w:t>
      </w:r>
      <w:r w:rsidR="006A731D">
        <w:rPr>
          <w:rFonts w:ascii="Times New Roman" w:eastAsia="Times New Roman" w:hAnsi="Times New Roman" w:cs="Times New Roman"/>
          <w:color w:val="000000" w:themeColor="text1"/>
        </w:rPr>
        <w:t>published</w:t>
      </w:r>
      <w:r w:rsidR="006A731D" w:rsidRPr="004B1C30">
        <w:rPr>
          <w:rFonts w:ascii="Times New Roman" w:eastAsia="Times New Roman" w:hAnsi="Times New Roman" w:cs="Times New Roman"/>
          <w:color w:val="000000" w:themeColor="text1"/>
        </w:rPr>
        <w:t xml:space="preserve"> methods</w:t>
      </w:r>
      <w:r w:rsidR="006A731D">
        <w:rPr>
          <w:rFonts w:ascii="Times New Roman" w:eastAsia="Times New Roman" w:hAnsi="Times New Roman" w:cs="Times New Roman"/>
          <w:color w:val="000000" w:themeColor="text1"/>
        </w:rPr>
        <w:t>.</w:t>
      </w:r>
      <w:r w:rsidR="006A731D">
        <w:rPr>
          <w:rFonts w:ascii="Times New Roman" w:eastAsia="Times New Roman" w:hAnsi="Times New Roman" w:cs="Times New Roman"/>
          <w:color w:val="000000" w:themeColor="text1"/>
        </w:rPr>
        <w:fldChar w:fldCharType="begin"/>
      </w:r>
      <w:r w:rsidR="006A731D">
        <w:rPr>
          <w:rFonts w:ascii="Times New Roman" w:eastAsia="Times New Roman" w:hAnsi="Times New Roman" w:cs="Times New Roman"/>
          <w:color w:val="000000" w:themeColor="text1"/>
        </w:rPr>
        <w:instrText xml:space="preserve"> ADDIN ZOTERO_ITEM CSL_CITATION {"citationID":"us7nKIXl","properties":{"formattedCitation":"\\super 16\\nosupersub{}","plainCitation":"16","noteIndex":0},"citationItems":[{"id":617,"uris":["http://zotero.org/users/9881230/items/ZEQEUFLP"],"itemData":{"id":617,"type":"article-journal","container-title":"Controlled Clinical Trials","DOI":"10.1016/j.cct.2003.10.016","ISSN":"01972456","issue":"2","journalAbbreviation":"Controlled Clinical Trials","language":"en","page":"143-156","source":"DOI.org (Crossref)","title":"Assessment of blinding in clinical trials","volume":"25","author":[{"family":"Bang","given":"Heejung"},{"family":"Ni","given":"Liyun"},{"family":"Davis","given":"Clarence E"}],"issued":{"date-parts":[["2004",4]]}}}],"schema":"https://github.com/citation-style-language/schema/raw/master/csl-citation.json"} </w:instrText>
      </w:r>
      <w:r w:rsidR="006A731D">
        <w:rPr>
          <w:rFonts w:ascii="Times New Roman" w:eastAsia="Times New Roman" w:hAnsi="Times New Roman" w:cs="Times New Roman"/>
          <w:color w:val="000000" w:themeColor="text1"/>
        </w:rPr>
        <w:fldChar w:fldCharType="separate"/>
      </w:r>
      <w:r w:rsidR="006A731D" w:rsidRPr="00C01F9E">
        <w:rPr>
          <w:rFonts w:ascii="Times New Roman" w:hAnsi="Times New Roman" w:cs="Times New Roman"/>
          <w:color w:val="000000"/>
          <w:vertAlign w:val="superscript"/>
        </w:rPr>
        <w:t>16</w:t>
      </w:r>
      <w:r w:rsidR="006A731D">
        <w:rPr>
          <w:rFonts w:ascii="Times New Roman" w:eastAsia="Times New Roman" w:hAnsi="Times New Roman" w:cs="Times New Roman"/>
          <w:color w:val="000000" w:themeColor="text1"/>
        </w:rPr>
        <w:fldChar w:fldCharType="end"/>
      </w:r>
      <w:r>
        <w:rPr>
          <w:rFonts w:ascii="Times New Roman" w:eastAsia="Times New Roman" w:hAnsi="Times New Roman" w:cs="Times New Roman"/>
          <w:bCs/>
          <w:color w:val="000000" w:themeColor="text1"/>
        </w:rPr>
        <w:t xml:space="preserve"> </w:t>
      </w:r>
      <w:r w:rsidR="00A728C6" w:rsidRPr="004B1C30">
        <w:rPr>
          <w:rFonts w:ascii="Times New Roman" w:eastAsia="Times New Roman" w:hAnsi="Times New Roman" w:cs="Times New Roman"/>
          <w:color w:val="000000" w:themeColor="text1"/>
        </w:rPr>
        <w:t>All analyses were conducted using R</w:t>
      </w:r>
      <w:r w:rsidR="00550605">
        <w:rPr>
          <w:rFonts w:ascii="Times New Roman" w:eastAsia="Times New Roman" w:hAnsi="Times New Roman" w:cs="Times New Roman"/>
          <w:color w:val="000000" w:themeColor="text1"/>
        </w:rPr>
        <w:fldChar w:fldCharType="begin"/>
      </w:r>
      <w:r w:rsidR="00C01F9E">
        <w:rPr>
          <w:rFonts w:ascii="Times New Roman" w:eastAsia="Times New Roman" w:hAnsi="Times New Roman" w:cs="Times New Roman"/>
          <w:color w:val="000000" w:themeColor="text1"/>
        </w:rPr>
        <w:instrText xml:space="preserve"> ADDIN ZOTERO_ITEM CSL_CITATION {"citationID":"qXdBJRMI","properties":{"formattedCitation":"\\super 17\\nosupersub{}","plainCitation":"17","noteIndex":0},"citationItems":[{"id":614,"uris":["http://zotero.org/users/9881230/items/4UAK2LJR"],"itemData":{"id":614,"type":"document","publisher":"R Foundation for Statistical Computing, Vienna, Austria.","title":"R: A language and environment for statistical computing.","URL":"https://www.R-project.org/.","author":[{"family":"R Core Team 2022","given":""}]}}],"schema":"https://github.com/citation-style-language/schema/raw/master/csl-citation.json"} </w:instrText>
      </w:r>
      <w:r w:rsidR="00550605">
        <w:rPr>
          <w:rFonts w:ascii="Times New Roman" w:eastAsia="Times New Roman" w:hAnsi="Times New Roman" w:cs="Times New Roman"/>
          <w:color w:val="000000" w:themeColor="text1"/>
        </w:rPr>
        <w:fldChar w:fldCharType="separate"/>
      </w:r>
      <w:r w:rsidR="00C01F9E" w:rsidRPr="00C01F9E">
        <w:rPr>
          <w:rFonts w:ascii="Times New Roman" w:hAnsi="Times New Roman" w:cs="Times New Roman"/>
          <w:color w:val="000000"/>
          <w:vertAlign w:val="superscript"/>
        </w:rPr>
        <w:t>17</w:t>
      </w:r>
      <w:r w:rsidR="00550605">
        <w:rPr>
          <w:rFonts w:ascii="Times New Roman" w:eastAsia="Times New Roman" w:hAnsi="Times New Roman" w:cs="Times New Roman"/>
          <w:color w:val="000000" w:themeColor="text1"/>
        </w:rPr>
        <w:fldChar w:fldCharType="end"/>
      </w:r>
      <w:r w:rsidR="00A728C6" w:rsidRPr="004B1C30">
        <w:rPr>
          <w:rFonts w:ascii="Times New Roman" w:eastAsia="Times New Roman" w:hAnsi="Times New Roman" w:cs="Times New Roman"/>
          <w:color w:val="000000" w:themeColor="text1"/>
        </w:rPr>
        <w:t xml:space="preserve"> using the package</w:t>
      </w:r>
      <w:r w:rsidR="00D44584">
        <w:rPr>
          <w:rFonts w:ascii="Times New Roman" w:eastAsia="Times New Roman" w:hAnsi="Times New Roman" w:cs="Times New Roman"/>
          <w:color w:val="000000" w:themeColor="text1"/>
        </w:rPr>
        <w:t xml:space="preserve"> </w:t>
      </w:r>
      <w:r w:rsidR="006A731D">
        <w:rPr>
          <w:rFonts w:ascii="Times New Roman" w:eastAsia="Times New Roman" w:hAnsi="Times New Roman" w:cs="Times New Roman"/>
          <w:color w:val="000000" w:themeColor="text1"/>
        </w:rPr>
        <w:t>rms</w:t>
      </w:r>
      <w:r w:rsidR="00EF7510">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{"citationID":"5thbnTrp","properties":{"formattedCitation":"\\super 18\\nosupersub{}","plainCitation":"18","noteIndex":0},"citationItems":[{"id":795,"uris":["http://zotero.org/users/9881230/items/G7NIMNA5"],"itemData":{"id":795,"type":"document","note":"R package version 6.7-1","title":"rms: Regression Modeling Strategies.","URL":"https://CRAN.R-project.org/package=rms","author":[{"family":"Harrell","given":"Frank E."}],"issued":{"date-parts":[["2023"]]}}}],"schema":"https://github.com/citation-style-language/schema/raw/master/csl-citation.json"} </w:instrText>
      </w:r>
      <w:r w:rsidR="00EF7510">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18</w:t>
      </w:r>
      <w:r w:rsidR="00EF7510">
        <w:rPr>
          <w:rFonts w:ascii="Times New Roman" w:eastAsia="Times New Roman" w:hAnsi="Times New Roman" w:cs="Times New Roman"/>
          <w:color w:val="000000" w:themeColor="text1"/>
        </w:rPr>
        <w:fldChar w:fldCharType="end"/>
      </w:r>
      <w:r w:rsidR="006A731D">
        <w:rPr>
          <w:rFonts w:ascii="Times New Roman" w:eastAsia="Times New Roman" w:hAnsi="Times New Roman" w:cs="Times New Roman"/>
          <w:color w:val="000000" w:themeColor="text1"/>
        </w:rPr>
        <w:t xml:space="preserve"> </w:t>
      </w:r>
      <w:r w:rsidR="00D44584">
        <w:rPr>
          <w:rFonts w:ascii="Times New Roman" w:eastAsia="Times New Roman" w:hAnsi="Times New Roman" w:cs="Times New Roman"/>
          <w:color w:val="000000" w:themeColor="text1"/>
        </w:rPr>
        <w:t xml:space="preserve">for </w:t>
      </w:r>
      <w:r w:rsidR="00AD442B">
        <w:rPr>
          <w:rFonts w:ascii="Times New Roman" w:eastAsia="Times New Roman" w:hAnsi="Times New Roman" w:cs="Times New Roman"/>
          <w:color w:val="000000" w:themeColor="text1"/>
        </w:rPr>
        <w:t xml:space="preserve">the </w:t>
      </w:r>
      <w:r w:rsidR="00D44584">
        <w:rPr>
          <w:rFonts w:ascii="Times New Roman" w:eastAsia="Times New Roman" w:hAnsi="Times New Roman" w:cs="Times New Roman"/>
          <w:color w:val="000000" w:themeColor="text1"/>
        </w:rPr>
        <w:t xml:space="preserve">frequentist analysis, </w:t>
      </w:r>
      <w:r w:rsidR="00AD442B">
        <w:rPr>
          <w:rFonts w:ascii="Times New Roman" w:eastAsia="Times New Roman" w:hAnsi="Times New Roman" w:cs="Times New Roman"/>
          <w:color w:val="000000" w:themeColor="text1"/>
        </w:rPr>
        <w:t xml:space="preserve">the </w:t>
      </w:r>
      <w:r w:rsidR="00A728C6" w:rsidRPr="004B1C30">
        <w:rPr>
          <w:rFonts w:ascii="Times New Roman" w:eastAsia="Times New Roman" w:hAnsi="Times New Roman" w:cs="Times New Roman"/>
          <w:color w:val="000000" w:themeColor="text1"/>
        </w:rPr>
        <w:t>rmsb</w:t>
      </w:r>
      <w:r w:rsidR="004B3A06">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{"citationID":"D9xFEJ9j","properties":{"formattedCitation":"\\super 19\\nosupersub{}","plainCitation":"19","noteIndex":0},"citationItems":[{"id":708,"uris":["http://zotero.org/users/9881230/items/UV47TW88"],"itemData":{"id":708,"type":"article-journal","title":"rmsb: Bayesian Regression Modeling Strategies. R package version 0.1.0,Strategies","URL":"https://CRAN.R-project.org/package=rmsb","author":[{"family":"Harrell","given":"Frank E."}],"issued":{"date-parts":[["2022"]]}}}],"schema":"https://github.com/citation-style-language/schema/raw/master/csl-citation.json"} </w:instrText>
      </w:r>
      <w:r w:rsidR="004B3A06">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19</w:t>
      </w:r>
      <w:r w:rsidR="004B3A06">
        <w:rPr>
          <w:rFonts w:ascii="Times New Roman" w:eastAsia="Times New Roman" w:hAnsi="Times New Roman" w:cs="Times New Roman"/>
          <w:color w:val="000000" w:themeColor="text1"/>
        </w:rPr>
        <w:fldChar w:fldCharType="end"/>
      </w:r>
      <w:r w:rsidR="00EF7510">
        <w:rPr>
          <w:rFonts w:ascii="Times New Roman" w:eastAsia="Times New Roman" w:hAnsi="Times New Roman" w:cs="Times New Roman"/>
          <w:color w:val="000000" w:themeColor="text1"/>
        </w:rPr>
        <w:t xml:space="preserve"> </w:t>
      </w:r>
      <w:r w:rsidR="00AD442B">
        <w:rPr>
          <w:rFonts w:ascii="Times New Roman" w:eastAsia="Times New Roman" w:hAnsi="Times New Roman" w:cs="Times New Roman"/>
          <w:color w:val="000000" w:themeColor="text1"/>
        </w:rPr>
        <w:t xml:space="preserve">package </w:t>
      </w:r>
      <w:r w:rsidR="00EF7510" w:rsidRPr="004B1C30">
        <w:rPr>
          <w:rFonts w:ascii="Times New Roman" w:eastAsia="Times New Roman" w:hAnsi="Times New Roman" w:cs="Times New Roman"/>
          <w:color w:val="000000" w:themeColor="text1"/>
        </w:rPr>
        <w:t>for Bayesian modeling</w:t>
      </w:r>
      <w:r w:rsidR="004B3A06">
        <w:rPr>
          <w:rFonts w:ascii="Times New Roman" w:eastAsia="Times New Roman" w:hAnsi="Times New Roman" w:cs="Times New Roman"/>
          <w:color w:val="000000" w:themeColor="text1"/>
        </w:rPr>
        <w:t xml:space="preserve"> </w:t>
      </w:r>
      <w:r w:rsidR="00D44584">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and </w:t>
      </w:r>
      <w:r w:rsidR="00AD442B">
        <w:rPr>
          <w:rFonts w:ascii="Times New Roman" w:eastAsia="Times New Roman" w:hAnsi="Times New Roman" w:cs="Times New Roman"/>
          <w:color w:val="000000" w:themeColor="text1"/>
        </w:rPr>
        <w:t xml:space="preserve">the </w:t>
      </w:r>
      <w:r w:rsidR="00A728C6" w:rsidRPr="004B1C30">
        <w:rPr>
          <w:rFonts w:ascii="Times New Roman" w:eastAsia="Times New Roman" w:hAnsi="Times New Roman" w:cs="Times New Roman"/>
          <w:color w:val="000000" w:themeColor="text1"/>
        </w:rPr>
        <w:t>BI</w:t>
      </w:r>
      <w:r w:rsidR="00AD442B">
        <w:rPr>
          <w:rFonts w:ascii="Times New Roman" w:eastAsia="Times New Roman" w:hAnsi="Times New Roman" w:cs="Times New Roman"/>
          <w:color w:val="000000" w:themeColor="text1"/>
        </w:rPr>
        <w:t xml:space="preserve"> package </w:t>
      </w:r>
      <w:r w:rsidR="00EF7510">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{"citationID":"QSYEWAK4","properties":{"formattedCitation":"\\super 20\\nosupersub{}","plainCitation":"20","noteIndex":0},"citationItems":[{"id":796,"uris":["http://zotero.org/users/9881230/items/LCHEMYTI"],"itemData":{"id":796,"type":"document","title":"BI: Blinding Assessment Indexes for Randomized, Controlled, Clinical   Trials. R package version 1.2.0,","URL":"https://CRAN.R-project.org/package=BI","author":[{"family":"Schwartz","given":"M"},{"family":"Mercaldo, N","given":""}],"issued":{"date-parts":[["2022"]]}}}],"schema":"https://github.com/citation-style-language/schema/raw/master/csl-citation.json"} </w:instrText>
      </w:r>
      <w:r w:rsidR="00EF7510">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20</w:t>
      </w:r>
      <w:r w:rsidR="00EF7510">
        <w:rPr>
          <w:rFonts w:ascii="Times New Roman" w:eastAsia="Times New Roman" w:hAnsi="Times New Roman" w:cs="Times New Roman"/>
          <w:color w:val="000000" w:themeColor="text1"/>
        </w:rPr>
        <w:fldChar w:fldCharType="end"/>
      </w:r>
      <w:r w:rsidR="00A728C6" w:rsidRPr="004B1C30">
        <w:rPr>
          <w:rFonts w:ascii="Times New Roman" w:eastAsia="Times New Roman" w:hAnsi="Times New Roman" w:cs="Times New Roman"/>
          <w:color w:val="000000" w:themeColor="text1"/>
        </w:rPr>
        <w:t xml:space="preserve"> for the blinding index</w:t>
      </w:r>
      <w:r w:rsidR="00EF7510">
        <w:rPr>
          <w:rFonts w:ascii="Times New Roman" w:eastAsia="Times New Roman" w:hAnsi="Times New Roman" w:cs="Times New Roman"/>
          <w:color w:val="000000" w:themeColor="text1"/>
        </w:rPr>
        <w:t>.</w:t>
      </w:r>
    </w:p>
    <w:p w14:paraId="54C5A391"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3D20E0A5"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3156F428"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6FE170AE"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36ACAE5C"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49D1D3B1"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sectPr w:rsidR="00ED4340" w:rsidRPr="004B1C30">
          <w:pgSz w:w="11909" w:h="16834"/>
          <w:pgMar w:top="1440" w:right="1440" w:bottom="1440" w:left="1440" w:header="720" w:footer="720" w:gutter="0"/>
          <w:cols w:space="720"/>
        </w:sectPr>
      </w:pPr>
    </w:p>
    <w:p w14:paraId="11B3178D" w14:textId="243152AC" w:rsidR="00ED4340" w:rsidRPr="004B1C30" w:rsidRDefault="00550605" w:rsidP="000A4059">
      <w:pPr>
        <w:spacing w:line="48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RESULTS</w:t>
      </w:r>
    </w:p>
    <w:p w14:paraId="1E9B456E" w14:textId="77777777" w:rsidR="00ED4340" w:rsidRPr="004B1C30" w:rsidRDefault="00ED4340" w:rsidP="000A4059">
      <w:pPr>
        <w:spacing w:line="480" w:lineRule="auto"/>
        <w:jc w:val="both"/>
        <w:rPr>
          <w:rFonts w:ascii="Times New Roman" w:eastAsia="Times New Roman" w:hAnsi="Times New Roman" w:cs="Times New Roman"/>
          <w:b/>
          <w:color w:val="000000" w:themeColor="text1"/>
        </w:rPr>
      </w:pPr>
    </w:p>
    <w:p w14:paraId="45C35232" w14:textId="77777777"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b/>
          <w:color w:val="000000" w:themeColor="text1"/>
        </w:rPr>
        <w:t>Patients</w:t>
      </w:r>
    </w:p>
    <w:p w14:paraId="5275D429" w14:textId="47D53265" w:rsidR="00F926D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Between 12th November 2018 and 17th June 2023, 923 patients were assessed for eligibility. Of these, 439 were enrolled </w:t>
      </w:r>
      <w:r w:rsidR="002D14A8">
        <w:rPr>
          <w:rFonts w:ascii="Times New Roman" w:eastAsia="Times New Roman" w:hAnsi="Times New Roman" w:cs="Times New Roman"/>
          <w:color w:val="000000" w:themeColor="text1"/>
        </w:rPr>
        <w:t>into</w:t>
      </w:r>
      <w:r w:rsidRPr="004B1C30">
        <w:rPr>
          <w:rFonts w:ascii="Times New Roman" w:eastAsia="Times New Roman" w:hAnsi="Times New Roman" w:cs="Times New Roman"/>
          <w:color w:val="000000" w:themeColor="text1"/>
        </w:rPr>
        <w:t xml:space="preserve"> the pre-randomization symptom assessment phase, and 301 were randomized to PCI or placebo</w:t>
      </w:r>
      <w:r w:rsidR="00BE2931">
        <w:rPr>
          <w:rFonts w:ascii="Times New Roman" w:eastAsia="Times New Roman" w:hAnsi="Times New Roman" w:cs="Times New Roman"/>
          <w:color w:val="000000" w:themeColor="text1"/>
        </w:rPr>
        <w:t xml:space="preserve"> (</w:t>
      </w:r>
      <w:r w:rsidR="00CD4846">
        <w:rPr>
          <w:rFonts w:ascii="Times New Roman" w:eastAsia="Times New Roman" w:hAnsi="Times New Roman" w:cs="Times New Roman"/>
          <w:color w:val="000000" w:themeColor="text1"/>
        </w:rPr>
        <w:t>F</w:t>
      </w:r>
      <w:r w:rsidR="00517C00">
        <w:rPr>
          <w:rFonts w:ascii="Times New Roman" w:eastAsia="Times New Roman" w:hAnsi="Times New Roman" w:cs="Times New Roman"/>
          <w:color w:val="000000" w:themeColor="text1"/>
        </w:rPr>
        <w:t>ig</w:t>
      </w:r>
      <w:r w:rsidR="00CD4846">
        <w:rPr>
          <w:rFonts w:ascii="Times New Roman" w:eastAsia="Times New Roman" w:hAnsi="Times New Roman" w:cs="Times New Roman"/>
          <w:color w:val="000000" w:themeColor="text1"/>
        </w:rPr>
        <w:t>.</w:t>
      </w:r>
      <w:r w:rsidR="00517C00">
        <w:rPr>
          <w:rFonts w:ascii="Times New Roman" w:eastAsia="Times New Roman" w:hAnsi="Times New Roman" w:cs="Times New Roman"/>
          <w:color w:val="000000" w:themeColor="text1"/>
        </w:rPr>
        <w:t xml:space="preserve"> S2</w:t>
      </w:r>
      <w:r w:rsidR="00BE2931">
        <w:rPr>
          <w:rFonts w:ascii="Times New Roman" w:eastAsia="Times New Roman" w:hAnsi="Times New Roman" w:cs="Times New Roman"/>
          <w:color w:val="000000" w:themeColor="text1"/>
        </w:rPr>
        <w:t>).</w:t>
      </w:r>
      <w:r w:rsidR="000409BB">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Baseline characteristics</w:t>
      </w:r>
      <w:r w:rsidR="009E5C8F">
        <w:rPr>
          <w:rFonts w:ascii="Times New Roman" w:eastAsia="Times New Roman" w:hAnsi="Times New Roman" w:cs="Times New Roman"/>
          <w:color w:val="000000" w:themeColor="text1"/>
        </w:rPr>
        <w:t xml:space="preserve"> of the randomized patients</w:t>
      </w:r>
      <w:r w:rsidRPr="004B1C30">
        <w:rPr>
          <w:rFonts w:ascii="Times New Roman" w:eastAsia="Times New Roman" w:hAnsi="Times New Roman" w:cs="Times New Roman"/>
          <w:color w:val="000000" w:themeColor="text1"/>
        </w:rPr>
        <w:t xml:space="preserve"> are described in Table 1.</w:t>
      </w:r>
      <w:r w:rsidR="001A490E">
        <w:rPr>
          <w:rFonts w:ascii="Times New Roman" w:eastAsia="Times New Roman" w:hAnsi="Times New Roman" w:cs="Times New Roman"/>
          <w:color w:val="000000" w:themeColor="text1"/>
        </w:rPr>
        <w:t xml:space="preserve"> </w:t>
      </w:r>
      <w:r w:rsidR="000409BB">
        <w:rPr>
          <w:rFonts w:ascii="Times New Roman" w:eastAsia="Times New Roman" w:hAnsi="Times New Roman" w:cs="Times New Roman"/>
          <w:color w:val="000000" w:themeColor="text1"/>
        </w:rPr>
        <w:t>The mean age of patients was 64</w:t>
      </w:r>
      <w:r w:rsidR="000409BB">
        <w:rPr>
          <w:rFonts w:ascii="Times New Roman" w:eastAsia="Times New Roman" w:hAnsi="Times New Roman" w:cs="Times New Roman"/>
          <w:color w:val="000000" w:themeColor="text1"/>
        </w:rPr>
        <w:sym w:font="Symbol" w:char="F0B1"/>
      </w:r>
      <w:r w:rsidR="000409BB">
        <w:rPr>
          <w:rFonts w:ascii="Times New Roman" w:eastAsia="Times New Roman" w:hAnsi="Times New Roman" w:cs="Times New Roman"/>
          <w:color w:val="000000" w:themeColor="text1"/>
        </w:rPr>
        <w:t xml:space="preserve">9 years and 79% were male. </w:t>
      </w:r>
      <w:r w:rsidR="001A490E">
        <w:rPr>
          <w:rFonts w:ascii="Times New Roman" w:eastAsia="Times New Roman" w:hAnsi="Times New Roman" w:cs="Times New Roman"/>
          <w:color w:val="000000" w:themeColor="text1"/>
        </w:rPr>
        <w:t>The trial population was representative of patients with stable coronary artery disease in the United Kingdom (</w:t>
      </w:r>
      <w:r w:rsidR="00CD4846">
        <w:rPr>
          <w:rFonts w:ascii="Times New Roman" w:eastAsia="Times New Roman" w:hAnsi="Times New Roman" w:cs="Times New Roman"/>
          <w:color w:val="000000" w:themeColor="text1"/>
        </w:rPr>
        <w:t>T</w:t>
      </w:r>
      <w:r w:rsidR="001A490E">
        <w:rPr>
          <w:rFonts w:ascii="Times New Roman" w:eastAsia="Times New Roman" w:hAnsi="Times New Roman" w:cs="Times New Roman"/>
          <w:color w:val="000000" w:themeColor="text1"/>
        </w:rPr>
        <w:t>able S5).</w:t>
      </w:r>
      <w:r w:rsidRPr="004B1C30">
        <w:rPr>
          <w:rFonts w:ascii="Times New Roman" w:eastAsia="Times New Roman" w:hAnsi="Times New Roman" w:cs="Times New Roman"/>
          <w:color w:val="000000" w:themeColor="text1"/>
        </w:rPr>
        <w:t xml:space="preserve"> </w:t>
      </w:r>
      <w:r w:rsidR="008312F8">
        <w:rPr>
          <w:rFonts w:ascii="Times New Roman" w:eastAsia="Times New Roman" w:hAnsi="Times New Roman" w:cs="Times New Roman"/>
          <w:color w:val="000000" w:themeColor="text1"/>
        </w:rPr>
        <w:t xml:space="preserve">At enrollment, </w:t>
      </w:r>
      <w:r w:rsidR="00CD4846">
        <w:rPr>
          <w:rFonts w:ascii="Times New Roman" w:eastAsia="Times New Roman" w:hAnsi="Times New Roman" w:cs="Times New Roman"/>
          <w:color w:val="000000" w:themeColor="text1"/>
        </w:rPr>
        <w:t>29</w:t>
      </w:r>
      <w:r w:rsidR="00C16501">
        <w:rPr>
          <w:rFonts w:ascii="Times New Roman" w:eastAsia="Times New Roman" w:hAnsi="Times New Roman" w:cs="Times New Roman"/>
          <w:color w:val="000000" w:themeColor="text1"/>
        </w:rPr>
        <w:t>0</w:t>
      </w:r>
      <w:r w:rsidR="00CD4846">
        <w:rPr>
          <w:rFonts w:ascii="Times New Roman" w:eastAsia="Times New Roman" w:hAnsi="Times New Roman" w:cs="Times New Roman"/>
          <w:color w:val="000000" w:themeColor="text1"/>
        </w:rPr>
        <w:t xml:space="preserve"> patients (96%)</w:t>
      </w:r>
      <w:r w:rsidRPr="004B1C30">
        <w:rPr>
          <w:rFonts w:ascii="Times New Roman" w:eastAsia="Times New Roman" w:hAnsi="Times New Roman" w:cs="Times New Roman"/>
          <w:color w:val="000000" w:themeColor="text1"/>
        </w:rPr>
        <w:t xml:space="preserve"> were CCS class II or III.</w:t>
      </w:r>
      <w:r w:rsidR="001A490E">
        <w:rPr>
          <w:rFonts w:ascii="Times New Roman" w:eastAsia="Times New Roman" w:hAnsi="Times New Roman" w:cs="Times New Roman"/>
          <w:color w:val="000000" w:themeColor="text1"/>
        </w:rPr>
        <w:t xml:space="preserve"> </w:t>
      </w:r>
      <w:r w:rsidR="008312F8">
        <w:rPr>
          <w:rFonts w:ascii="Times New Roman" w:eastAsia="Times New Roman" w:hAnsi="Times New Roman" w:cs="Times New Roman"/>
          <w:color w:val="000000" w:themeColor="text1"/>
        </w:rPr>
        <w:t>C</w:t>
      </w:r>
      <w:r w:rsidR="001A490E" w:rsidRPr="004B1C30">
        <w:rPr>
          <w:rFonts w:ascii="Times New Roman" w:eastAsia="Times New Roman" w:hAnsi="Times New Roman" w:cs="Times New Roman"/>
          <w:color w:val="000000" w:themeColor="text1"/>
        </w:rPr>
        <w:t>ardiovascular risk factor</w:t>
      </w:r>
      <w:r w:rsidR="008312F8">
        <w:rPr>
          <w:rFonts w:ascii="Times New Roman" w:eastAsia="Times New Roman" w:hAnsi="Times New Roman" w:cs="Times New Roman"/>
          <w:color w:val="000000" w:themeColor="text1"/>
        </w:rPr>
        <w:t xml:space="preserve"> assessment</w:t>
      </w:r>
      <w:r w:rsidR="001A490E" w:rsidRPr="004B1C30">
        <w:rPr>
          <w:rFonts w:ascii="Times New Roman" w:eastAsia="Times New Roman" w:hAnsi="Times New Roman" w:cs="Times New Roman"/>
          <w:color w:val="000000" w:themeColor="text1"/>
        </w:rPr>
        <w:t xml:space="preserve"> </w:t>
      </w:r>
      <w:r w:rsidR="00CD4846">
        <w:rPr>
          <w:rFonts w:ascii="Times New Roman" w:eastAsia="Times New Roman" w:hAnsi="Times New Roman" w:cs="Times New Roman"/>
          <w:color w:val="000000" w:themeColor="text1"/>
        </w:rPr>
        <w:t>is shown in</w:t>
      </w:r>
      <w:r w:rsidR="001A490E">
        <w:rPr>
          <w:rFonts w:ascii="Times New Roman" w:eastAsia="Times New Roman" w:hAnsi="Times New Roman" w:cs="Times New Roman"/>
          <w:color w:val="000000" w:themeColor="text1"/>
        </w:rPr>
        <w:t xml:space="preserve"> </w:t>
      </w:r>
      <w:r w:rsidR="00CD4846">
        <w:rPr>
          <w:rFonts w:ascii="Times New Roman" w:eastAsia="Times New Roman" w:hAnsi="Times New Roman" w:cs="Times New Roman"/>
          <w:color w:val="000000" w:themeColor="text1"/>
        </w:rPr>
        <w:t>T</w:t>
      </w:r>
      <w:r w:rsidR="001A490E">
        <w:rPr>
          <w:rFonts w:ascii="Times New Roman" w:eastAsia="Times New Roman" w:hAnsi="Times New Roman" w:cs="Times New Roman"/>
          <w:color w:val="000000" w:themeColor="text1"/>
        </w:rPr>
        <w:t>able S6</w:t>
      </w:r>
      <w:r w:rsidR="001A490E"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The median number of antianginal agents at enro</w:t>
      </w:r>
      <w:r w:rsidR="00CD4846">
        <w:rPr>
          <w:rFonts w:ascii="Times New Roman" w:eastAsia="Times New Roman" w:hAnsi="Times New Roman" w:cs="Times New Roman"/>
          <w:color w:val="000000" w:themeColor="text1"/>
        </w:rPr>
        <w:t>l</w:t>
      </w:r>
      <w:r w:rsidRPr="004B1C30">
        <w:rPr>
          <w:rFonts w:ascii="Times New Roman" w:eastAsia="Times New Roman" w:hAnsi="Times New Roman" w:cs="Times New Roman"/>
          <w:color w:val="000000" w:themeColor="text1"/>
        </w:rPr>
        <w:t>lment and before protocol</w:t>
      </w:r>
      <w:r w:rsidR="00CD4846">
        <w:rPr>
          <w:rFonts w:ascii="Times New Roman" w:eastAsia="Times New Roman" w:hAnsi="Times New Roman" w:cs="Times New Roman"/>
          <w:color w:val="000000" w:themeColor="text1"/>
        </w:rPr>
        <w:t>-mandated</w:t>
      </w:r>
      <w:r w:rsidRPr="004B1C30">
        <w:rPr>
          <w:rFonts w:ascii="Times New Roman" w:eastAsia="Times New Roman" w:hAnsi="Times New Roman" w:cs="Times New Roman"/>
          <w:color w:val="000000" w:themeColor="text1"/>
        </w:rPr>
        <w:t xml:space="preserve"> cessation was 1</w:t>
      </w:r>
      <w:r w:rsidR="00CD4846">
        <w:rPr>
          <w:rFonts w:ascii="Times New Roman" w:eastAsia="Times New Roman" w:hAnsi="Times New Roman" w:cs="Times New Roman"/>
          <w:color w:val="000000" w:themeColor="text1"/>
        </w:rPr>
        <w:t xml:space="preserve">, </w:t>
      </w:r>
      <w:r w:rsidR="008312F8">
        <w:rPr>
          <w:rFonts w:ascii="Times New Roman" w:eastAsia="Times New Roman" w:hAnsi="Times New Roman" w:cs="Times New Roman"/>
          <w:color w:val="000000" w:themeColor="text1"/>
        </w:rPr>
        <w:t xml:space="preserve">equivalent </w:t>
      </w:r>
      <w:r w:rsidR="00A754B0">
        <w:rPr>
          <w:rFonts w:ascii="Times New Roman" w:eastAsia="Times New Roman" w:hAnsi="Times New Roman" w:cs="Times New Roman"/>
          <w:color w:val="000000" w:themeColor="text1"/>
        </w:rPr>
        <w:t>to</w:t>
      </w:r>
      <w:r w:rsidRPr="004B1C30">
        <w:rPr>
          <w:rFonts w:ascii="Times New Roman" w:eastAsia="Times New Roman" w:hAnsi="Times New Roman" w:cs="Times New Roman"/>
          <w:color w:val="000000" w:themeColor="text1"/>
        </w:rPr>
        <w:t xml:space="preserve"> </w:t>
      </w:r>
      <w:r w:rsidR="00CD4846">
        <w:rPr>
          <w:rFonts w:ascii="Times New Roman" w:eastAsia="Times New Roman" w:hAnsi="Times New Roman" w:cs="Times New Roman"/>
          <w:color w:val="000000" w:themeColor="text1"/>
        </w:rPr>
        <w:t xml:space="preserve">a median of </w:t>
      </w:r>
      <w:r w:rsidR="00C16501" w:rsidRPr="004B1C30">
        <w:rPr>
          <w:rFonts w:ascii="Times New Roman" w:eastAsia="Times New Roman" w:hAnsi="Times New Roman" w:cs="Times New Roman"/>
          <w:color w:val="000000" w:themeColor="text1"/>
        </w:rPr>
        <w:t>2 standardized</w:t>
      </w:r>
      <w:r w:rsidRPr="004B1C30">
        <w:rPr>
          <w:rFonts w:ascii="Times New Roman" w:eastAsia="Times New Roman" w:hAnsi="Times New Roman" w:cs="Times New Roman"/>
          <w:color w:val="000000" w:themeColor="text1"/>
        </w:rPr>
        <w:t xml:space="preserve"> antianginal units. </w:t>
      </w:r>
    </w:p>
    <w:p w14:paraId="4CA537CA" w14:textId="77777777" w:rsidR="00ED4340" w:rsidRPr="004B1C30" w:rsidRDefault="00ED4340" w:rsidP="00F926D0">
      <w:pPr>
        <w:spacing w:line="480" w:lineRule="auto"/>
        <w:jc w:val="both"/>
        <w:rPr>
          <w:rFonts w:ascii="Times New Roman" w:eastAsia="Times New Roman" w:hAnsi="Times New Roman" w:cs="Times New Roman"/>
          <w:color w:val="000000" w:themeColor="text1"/>
        </w:rPr>
      </w:pPr>
    </w:p>
    <w:p w14:paraId="795A1D5E" w14:textId="091BB98E"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b/>
          <w:color w:val="000000" w:themeColor="text1"/>
        </w:rPr>
        <w:t xml:space="preserve">Procedural </w:t>
      </w:r>
      <w:r w:rsidR="00E11E8E">
        <w:rPr>
          <w:rFonts w:ascii="Times New Roman" w:eastAsia="Times New Roman" w:hAnsi="Times New Roman" w:cs="Times New Roman"/>
          <w:b/>
          <w:color w:val="000000" w:themeColor="text1"/>
        </w:rPr>
        <w:t>c</w:t>
      </w:r>
      <w:r w:rsidRPr="004B1C30">
        <w:rPr>
          <w:rFonts w:ascii="Times New Roman" w:eastAsia="Times New Roman" w:hAnsi="Times New Roman" w:cs="Times New Roman"/>
          <w:b/>
          <w:color w:val="000000" w:themeColor="text1"/>
        </w:rPr>
        <w:t>haracteristics</w:t>
      </w:r>
    </w:p>
    <w:p w14:paraId="4E431BE7" w14:textId="0457A3F5" w:rsidR="00CD4846"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Procedural characteristics are </w:t>
      </w:r>
      <w:r w:rsidR="00E11E8E">
        <w:rPr>
          <w:rFonts w:ascii="Times New Roman" w:eastAsia="Times New Roman" w:hAnsi="Times New Roman" w:cs="Times New Roman"/>
          <w:color w:val="000000" w:themeColor="text1"/>
        </w:rPr>
        <w:t>described</w:t>
      </w:r>
      <w:r w:rsidRPr="004B1C30">
        <w:rPr>
          <w:rFonts w:ascii="Times New Roman" w:eastAsia="Times New Roman" w:hAnsi="Times New Roman" w:cs="Times New Roman"/>
          <w:color w:val="000000" w:themeColor="text1"/>
        </w:rPr>
        <w:t xml:space="preserve"> in Table 2. Radial </w:t>
      </w:r>
      <w:r w:rsidR="00CD4846">
        <w:rPr>
          <w:rFonts w:ascii="Times New Roman" w:eastAsia="Times New Roman" w:hAnsi="Times New Roman" w:cs="Times New Roman"/>
          <w:color w:val="000000" w:themeColor="text1"/>
        </w:rPr>
        <w:t xml:space="preserve">artery </w:t>
      </w:r>
      <w:r w:rsidRPr="004B1C30">
        <w:rPr>
          <w:rFonts w:ascii="Times New Roman" w:eastAsia="Times New Roman" w:hAnsi="Times New Roman" w:cs="Times New Roman"/>
          <w:color w:val="000000" w:themeColor="text1"/>
        </w:rPr>
        <w:t xml:space="preserve">access was used in 288 </w:t>
      </w:r>
      <w:r w:rsidR="00CD4846">
        <w:rPr>
          <w:rFonts w:ascii="Times New Roman" w:eastAsia="Times New Roman" w:hAnsi="Times New Roman" w:cs="Times New Roman"/>
          <w:color w:val="000000" w:themeColor="text1"/>
        </w:rPr>
        <w:t xml:space="preserve">patients </w:t>
      </w:r>
      <w:r w:rsidRPr="004B1C30">
        <w:rPr>
          <w:rFonts w:ascii="Times New Roman" w:eastAsia="Times New Roman" w:hAnsi="Times New Roman" w:cs="Times New Roman"/>
          <w:color w:val="000000" w:themeColor="text1"/>
        </w:rPr>
        <w:t>(96%). Invasive physiological assessment was performed in a</w:t>
      </w:r>
      <w:r w:rsidR="00BC6985">
        <w:rPr>
          <w:rFonts w:ascii="Times New Roman" w:eastAsia="Times New Roman" w:hAnsi="Times New Roman" w:cs="Times New Roman"/>
          <w:color w:val="000000" w:themeColor="text1"/>
        </w:rPr>
        <w:t xml:space="preserve"> median of 1</w:t>
      </w:r>
      <w:r w:rsidRPr="004B1C30">
        <w:rPr>
          <w:rFonts w:ascii="Times New Roman" w:eastAsia="Times New Roman" w:hAnsi="Times New Roman" w:cs="Times New Roman"/>
          <w:color w:val="000000" w:themeColor="text1"/>
        </w:rPr>
        <w:t xml:space="preserve"> vessel per patient. </w:t>
      </w:r>
      <w:r w:rsidR="00CD4846" w:rsidRPr="004B1C30">
        <w:rPr>
          <w:rFonts w:ascii="Times New Roman" w:eastAsia="Times New Roman" w:hAnsi="Times New Roman" w:cs="Times New Roman"/>
          <w:color w:val="000000" w:themeColor="text1"/>
        </w:rPr>
        <w:t>C</w:t>
      </w:r>
      <w:r w:rsidR="00CD4846">
        <w:rPr>
          <w:rFonts w:ascii="Times New Roman" w:eastAsia="Times New Roman" w:hAnsi="Times New Roman" w:cs="Times New Roman"/>
          <w:color w:val="000000" w:themeColor="text1"/>
        </w:rPr>
        <w:t>ardiac</w:t>
      </w:r>
      <w:r w:rsidR="00CD4846"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territories with ischemia were identified through pre-randomization </w:t>
      </w:r>
      <w:r w:rsidR="00E11E8E">
        <w:rPr>
          <w:rFonts w:ascii="Times New Roman" w:eastAsia="Times New Roman" w:hAnsi="Times New Roman" w:cs="Times New Roman"/>
          <w:color w:val="000000" w:themeColor="text1"/>
        </w:rPr>
        <w:t>invasive</w:t>
      </w:r>
      <w:r w:rsidRPr="004B1C30">
        <w:rPr>
          <w:rFonts w:ascii="Times New Roman" w:eastAsia="Times New Roman" w:hAnsi="Times New Roman" w:cs="Times New Roman"/>
          <w:color w:val="000000" w:themeColor="text1"/>
        </w:rPr>
        <w:t xml:space="preserve"> physiology and pre-enrol</w:t>
      </w:r>
      <w:r w:rsidR="00CD4846">
        <w:rPr>
          <w:rFonts w:ascii="Times New Roman" w:eastAsia="Times New Roman" w:hAnsi="Times New Roman" w:cs="Times New Roman"/>
          <w:color w:val="000000" w:themeColor="text1"/>
        </w:rPr>
        <w:t>l</w:t>
      </w:r>
      <w:r w:rsidRPr="004B1C30">
        <w:rPr>
          <w:rFonts w:ascii="Times New Roman" w:eastAsia="Times New Roman" w:hAnsi="Times New Roman" w:cs="Times New Roman"/>
          <w:color w:val="000000" w:themeColor="text1"/>
        </w:rPr>
        <w:t xml:space="preserve">ment non-invasive functional testing: 242 </w:t>
      </w:r>
      <w:r w:rsidR="00CD4846">
        <w:rPr>
          <w:rFonts w:ascii="Times New Roman" w:eastAsia="Times New Roman" w:hAnsi="Times New Roman" w:cs="Times New Roman"/>
          <w:color w:val="000000" w:themeColor="text1"/>
        </w:rPr>
        <w:t xml:space="preserve">patients </w:t>
      </w:r>
      <w:r w:rsidRPr="004B1C30">
        <w:rPr>
          <w:rFonts w:ascii="Times New Roman" w:eastAsia="Times New Roman" w:hAnsi="Times New Roman" w:cs="Times New Roman"/>
          <w:color w:val="000000" w:themeColor="text1"/>
        </w:rPr>
        <w:t>(8</w:t>
      </w:r>
      <w:r w:rsidR="00957012">
        <w:rPr>
          <w:rFonts w:ascii="Times New Roman" w:eastAsia="Times New Roman" w:hAnsi="Times New Roman" w:cs="Times New Roman"/>
          <w:color w:val="000000" w:themeColor="text1"/>
        </w:rPr>
        <w:t>0</w:t>
      </w:r>
      <w:r w:rsidRPr="004B1C30">
        <w:rPr>
          <w:rFonts w:ascii="Times New Roman" w:eastAsia="Times New Roman" w:hAnsi="Times New Roman" w:cs="Times New Roman"/>
          <w:color w:val="000000" w:themeColor="text1"/>
        </w:rPr>
        <w:t>%) had one</w:t>
      </w:r>
      <w:r w:rsidR="00CD4846">
        <w:rPr>
          <w:rFonts w:ascii="Times New Roman" w:eastAsia="Times New Roman" w:hAnsi="Times New Roman" w:cs="Times New Roman"/>
          <w:color w:val="000000" w:themeColor="text1"/>
        </w:rPr>
        <w:t xml:space="preserve"> territory</w:t>
      </w:r>
      <w:r w:rsidRPr="004B1C30">
        <w:rPr>
          <w:rFonts w:ascii="Times New Roman" w:eastAsia="Times New Roman" w:hAnsi="Times New Roman" w:cs="Times New Roman"/>
          <w:color w:val="000000" w:themeColor="text1"/>
        </w:rPr>
        <w:t xml:space="preserve">, </w:t>
      </w:r>
      <w:r w:rsidR="00957012">
        <w:rPr>
          <w:rFonts w:ascii="Times New Roman" w:eastAsia="Times New Roman" w:hAnsi="Times New Roman" w:cs="Times New Roman"/>
          <w:color w:val="000000" w:themeColor="text1"/>
        </w:rPr>
        <w:t>52</w:t>
      </w:r>
      <w:r w:rsidRPr="004B1C30">
        <w:rPr>
          <w:rFonts w:ascii="Times New Roman" w:eastAsia="Times New Roman" w:hAnsi="Times New Roman" w:cs="Times New Roman"/>
          <w:color w:val="000000" w:themeColor="text1"/>
        </w:rPr>
        <w:t xml:space="preserve"> (1</w:t>
      </w:r>
      <w:r w:rsidR="00957012">
        <w:rPr>
          <w:rFonts w:ascii="Times New Roman" w:eastAsia="Times New Roman" w:hAnsi="Times New Roman" w:cs="Times New Roman"/>
          <w:color w:val="000000" w:themeColor="text1"/>
        </w:rPr>
        <w:t>7</w:t>
      </w:r>
      <w:r w:rsidRPr="004B1C30">
        <w:rPr>
          <w:rFonts w:ascii="Times New Roman" w:eastAsia="Times New Roman" w:hAnsi="Times New Roman" w:cs="Times New Roman"/>
          <w:color w:val="000000" w:themeColor="text1"/>
        </w:rPr>
        <w:t xml:space="preserve">%) had two </w:t>
      </w:r>
      <w:r w:rsidR="00CD4846">
        <w:rPr>
          <w:rFonts w:ascii="Times New Roman" w:eastAsia="Times New Roman" w:hAnsi="Times New Roman" w:cs="Times New Roman"/>
          <w:color w:val="000000" w:themeColor="text1"/>
        </w:rPr>
        <w:t xml:space="preserve">territories </w:t>
      </w:r>
      <w:r w:rsidRPr="004B1C30">
        <w:rPr>
          <w:rFonts w:ascii="Times New Roman" w:eastAsia="Times New Roman" w:hAnsi="Times New Roman" w:cs="Times New Roman"/>
          <w:color w:val="000000" w:themeColor="text1"/>
        </w:rPr>
        <w:t>and 7 (2.3%) had three</w:t>
      </w:r>
      <w:r w:rsidR="00CD4846">
        <w:rPr>
          <w:rFonts w:ascii="Times New Roman" w:eastAsia="Times New Roman" w:hAnsi="Times New Roman" w:cs="Times New Roman"/>
          <w:color w:val="000000" w:themeColor="text1"/>
        </w:rPr>
        <w:t xml:space="preserve"> territories</w:t>
      </w:r>
      <w:r w:rsidRPr="004B1C30">
        <w:rPr>
          <w:rFonts w:ascii="Times New Roman" w:eastAsia="Times New Roman" w:hAnsi="Times New Roman" w:cs="Times New Roman"/>
          <w:color w:val="000000" w:themeColor="text1"/>
        </w:rPr>
        <w:t xml:space="preserve">. </w:t>
      </w:r>
    </w:p>
    <w:p w14:paraId="6ADD1EBD" w14:textId="77777777" w:rsidR="00CD4846" w:rsidRDefault="00CD4846" w:rsidP="000A4059">
      <w:pPr>
        <w:spacing w:line="480" w:lineRule="auto"/>
        <w:jc w:val="both"/>
        <w:rPr>
          <w:rFonts w:ascii="Times New Roman" w:eastAsia="Times New Roman" w:hAnsi="Times New Roman" w:cs="Times New Roman"/>
          <w:color w:val="000000" w:themeColor="text1"/>
        </w:rPr>
      </w:pPr>
    </w:p>
    <w:p w14:paraId="0D8D11EC" w14:textId="58FB378A" w:rsidR="00ED4340" w:rsidRPr="004B1C30" w:rsidRDefault="00CD4846"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Images of </w:t>
      </w:r>
      <w:r w:rsidR="001B2491">
        <w:rPr>
          <w:rFonts w:ascii="Times New Roman" w:eastAsia="Times New Roman" w:hAnsi="Times New Roman" w:cs="Times New Roman"/>
          <w:color w:val="000000" w:themeColor="text1"/>
        </w:rPr>
        <w:t xml:space="preserve">qualifying </w:t>
      </w:r>
      <w:r>
        <w:rPr>
          <w:rFonts w:ascii="Times New Roman" w:eastAsia="Times New Roman" w:hAnsi="Times New Roman" w:cs="Times New Roman"/>
          <w:color w:val="000000" w:themeColor="text1"/>
        </w:rPr>
        <w:t xml:space="preserve">coronary </w:t>
      </w:r>
      <w:r w:rsidR="001B2491">
        <w:rPr>
          <w:rFonts w:ascii="Times New Roman" w:eastAsia="Times New Roman" w:hAnsi="Times New Roman" w:cs="Times New Roman"/>
          <w:color w:val="000000" w:themeColor="text1"/>
        </w:rPr>
        <w:t>lesions</w:t>
      </w:r>
      <w:r>
        <w:rPr>
          <w:rFonts w:ascii="Times New Roman" w:eastAsia="Times New Roman" w:hAnsi="Times New Roman" w:cs="Times New Roman"/>
          <w:color w:val="000000" w:themeColor="text1"/>
        </w:rPr>
        <w:t xml:space="preserve"> </w:t>
      </w:r>
      <w:r w:rsidR="00A3470A">
        <w:rPr>
          <w:rFonts w:ascii="Times New Roman" w:eastAsia="Times New Roman" w:hAnsi="Times New Roman" w:cs="Times New Roman"/>
          <w:color w:val="000000" w:themeColor="text1"/>
        </w:rPr>
        <w:t>from</w:t>
      </w:r>
      <w:r w:rsidR="001A490E">
        <w:rPr>
          <w:rFonts w:ascii="Times New Roman" w:eastAsia="Times New Roman" w:hAnsi="Times New Roman" w:cs="Times New Roman"/>
          <w:color w:val="000000" w:themeColor="text1"/>
        </w:rPr>
        <w:t xml:space="preserve"> all</w:t>
      </w:r>
      <w:r w:rsidR="00A3470A">
        <w:rPr>
          <w:rFonts w:ascii="Times New Roman" w:eastAsia="Times New Roman" w:hAnsi="Times New Roman" w:cs="Times New Roman"/>
          <w:color w:val="000000" w:themeColor="text1"/>
        </w:rPr>
        <w:t xml:space="preserve"> randomized patients</w:t>
      </w:r>
      <w:r w:rsidR="00A728C6" w:rsidRPr="004B1C30">
        <w:rPr>
          <w:rFonts w:ascii="Times New Roman" w:eastAsia="Times New Roman" w:hAnsi="Times New Roman" w:cs="Times New Roman"/>
          <w:color w:val="000000" w:themeColor="text1"/>
        </w:rPr>
        <w:t xml:space="preserve"> are </w:t>
      </w:r>
      <w:r>
        <w:rPr>
          <w:rFonts w:ascii="Times New Roman" w:eastAsia="Times New Roman" w:hAnsi="Times New Roman" w:cs="Times New Roman"/>
          <w:color w:val="000000" w:themeColor="text1"/>
        </w:rPr>
        <w:t xml:space="preserve">shown in Figure </w:t>
      </w:r>
      <w:r w:rsidR="00297327">
        <w:rPr>
          <w:rFonts w:ascii="Times New Roman" w:eastAsia="Times New Roman" w:hAnsi="Times New Roman" w:cs="Times New Roman"/>
          <w:color w:val="000000" w:themeColor="text1"/>
        </w:rPr>
        <w:t>S3</w:t>
      </w:r>
      <w:r w:rsidR="00A728C6" w:rsidRPr="004B1C30">
        <w:rPr>
          <w:rFonts w:ascii="Times New Roman" w:eastAsia="Times New Roman" w:hAnsi="Times New Roman" w:cs="Times New Roman"/>
          <w:color w:val="000000" w:themeColor="text1"/>
        </w:rPr>
        <w:t>. By quantitative coronary angiography, the</w:t>
      </w:r>
      <w:r w:rsidR="00BC6985">
        <w:rPr>
          <w:rFonts w:ascii="Times New Roman" w:eastAsia="Times New Roman" w:hAnsi="Times New Roman" w:cs="Times New Roman"/>
          <w:color w:val="000000" w:themeColor="text1"/>
        </w:rPr>
        <w:t xml:space="preserve"> mean</w:t>
      </w:r>
      <w:r w:rsidR="00A728C6" w:rsidRPr="004B1C30">
        <w:rPr>
          <w:rFonts w:ascii="Times New Roman" w:eastAsia="Times New Roman" w:hAnsi="Times New Roman" w:cs="Times New Roman"/>
          <w:color w:val="000000" w:themeColor="text1"/>
        </w:rPr>
        <w:t xml:space="preserve"> diameter stenosis was 61.2</w:t>
      </w:r>
      <w:r w:rsidR="004F315C">
        <w:rPr>
          <w:rFonts w:ascii="Times New Roman" w:eastAsia="Times New Roman" w:hAnsi="Times New Roman" w:cs="Times New Roman"/>
          <w:color w:val="000000" w:themeColor="text1"/>
        </w:rPr>
        <w:sym w:font="Symbol" w:char="F0B1"/>
      </w:r>
      <w:r w:rsidR="00A728C6" w:rsidRPr="004B1C30">
        <w:rPr>
          <w:rFonts w:ascii="Times New Roman" w:eastAsia="Times New Roman" w:hAnsi="Times New Roman" w:cs="Times New Roman"/>
          <w:color w:val="000000" w:themeColor="text1"/>
        </w:rPr>
        <w:t>17.7</w:t>
      </w:r>
      <w:r w:rsidR="004F315C">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 xml:space="preserve">. </w:t>
      </w:r>
      <w:r w:rsidR="00316CC7">
        <w:rPr>
          <w:rFonts w:ascii="Times New Roman" w:eastAsia="Times New Roman" w:hAnsi="Times New Roman" w:cs="Times New Roman"/>
          <w:color w:val="000000" w:themeColor="text1"/>
        </w:rPr>
        <w:t xml:space="preserve">FFR and </w:t>
      </w:r>
      <w:proofErr w:type="spellStart"/>
      <w:r w:rsidR="00316CC7">
        <w:rPr>
          <w:rFonts w:ascii="Times New Roman" w:eastAsia="Times New Roman" w:hAnsi="Times New Roman" w:cs="Times New Roman"/>
          <w:color w:val="000000" w:themeColor="text1"/>
        </w:rPr>
        <w:t>iFR</w:t>
      </w:r>
      <w:proofErr w:type="spellEnd"/>
      <w:r w:rsidR="00316CC7">
        <w:rPr>
          <w:rFonts w:ascii="Times New Roman" w:eastAsia="Times New Roman" w:hAnsi="Times New Roman" w:cs="Times New Roman"/>
          <w:color w:val="000000" w:themeColor="text1"/>
        </w:rPr>
        <w:t xml:space="preserve"> were performed in </w:t>
      </w:r>
      <w:r w:rsidR="00957012">
        <w:rPr>
          <w:rFonts w:ascii="Times New Roman" w:eastAsia="Times New Roman" w:hAnsi="Times New Roman" w:cs="Times New Roman"/>
          <w:color w:val="000000" w:themeColor="text1"/>
        </w:rPr>
        <w:t>349</w:t>
      </w:r>
      <w:r w:rsidR="00C16501">
        <w:rPr>
          <w:rFonts w:ascii="Times New Roman" w:eastAsia="Times New Roman" w:hAnsi="Times New Roman" w:cs="Times New Roman"/>
          <w:color w:val="000000" w:themeColor="text1"/>
        </w:rPr>
        <w:t xml:space="preserve"> </w:t>
      </w:r>
      <w:r w:rsidR="00780524">
        <w:rPr>
          <w:rFonts w:ascii="Times New Roman" w:eastAsia="Times New Roman" w:hAnsi="Times New Roman" w:cs="Times New Roman"/>
          <w:color w:val="000000" w:themeColor="text1"/>
        </w:rPr>
        <w:t>(</w:t>
      </w:r>
      <w:r w:rsidR="00957012">
        <w:rPr>
          <w:rFonts w:ascii="Times New Roman" w:eastAsia="Times New Roman" w:hAnsi="Times New Roman" w:cs="Times New Roman"/>
          <w:color w:val="000000" w:themeColor="text1"/>
        </w:rPr>
        <w:t>91.1</w:t>
      </w:r>
      <w:r w:rsidR="00780524">
        <w:rPr>
          <w:rFonts w:ascii="Times New Roman" w:eastAsia="Times New Roman" w:hAnsi="Times New Roman" w:cs="Times New Roman"/>
          <w:color w:val="000000" w:themeColor="text1"/>
        </w:rPr>
        <w:t>%)</w:t>
      </w:r>
      <w:r w:rsidR="00316CC7">
        <w:rPr>
          <w:rFonts w:ascii="Times New Roman" w:eastAsia="Times New Roman" w:hAnsi="Times New Roman" w:cs="Times New Roman"/>
          <w:color w:val="000000" w:themeColor="text1"/>
        </w:rPr>
        <w:t xml:space="preserve"> and</w:t>
      </w:r>
      <w:r w:rsidR="00957012">
        <w:rPr>
          <w:rFonts w:ascii="Times New Roman" w:eastAsia="Times New Roman" w:hAnsi="Times New Roman" w:cs="Times New Roman"/>
          <w:color w:val="000000" w:themeColor="text1"/>
        </w:rPr>
        <w:t xml:space="preserve"> 352</w:t>
      </w:r>
      <w:r w:rsidR="00C16501">
        <w:rPr>
          <w:rFonts w:ascii="Times New Roman" w:eastAsia="Times New Roman" w:hAnsi="Times New Roman" w:cs="Times New Roman"/>
          <w:color w:val="000000" w:themeColor="text1"/>
        </w:rPr>
        <w:t xml:space="preserve"> (91.9%)</w:t>
      </w:r>
      <w:r w:rsidR="004F315C">
        <w:rPr>
          <w:rFonts w:ascii="Times New Roman" w:eastAsia="Times New Roman" w:hAnsi="Times New Roman" w:cs="Times New Roman"/>
          <w:color w:val="000000" w:themeColor="text1"/>
        </w:rPr>
        <w:t xml:space="preserve"> of </w:t>
      </w:r>
      <w:r w:rsidR="00957012">
        <w:rPr>
          <w:rFonts w:ascii="Times New Roman" w:eastAsia="Times New Roman" w:hAnsi="Times New Roman" w:cs="Times New Roman"/>
          <w:color w:val="000000" w:themeColor="text1"/>
        </w:rPr>
        <w:t>383</w:t>
      </w:r>
      <w:r w:rsidR="00780524">
        <w:rPr>
          <w:rFonts w:ascii="Times New Roman" w:eastAsia="Times New Roman" w:hAnsi="Times New Roman" w:cs="Times New Roman"/>
          <w:color w:val="000000" w:themeColor="text1"/>
        </w:rPr>
        <w:t xml:space="preserve"> </w:t>
      </w:r>
      <w:r w:rsidR="004F315C">
        <w:rPr>
          <w:rFonts w:ascii="Times New Roman" w:eastAsia="Times New Roman" w:hAnsi="Times New Roman" w:cs="Times New Roman"/>
          <w:color w:val="000000" w:themeColor="text1"/>
        </w:rPr>
        <w:t>target vessels</w:t>
      </w:r>
      <w:r w:rsidR="00316CC7">
        <w:rPr>
          <w:rFonts w:ascii="Times New Roman" w:eastAsia="Times New Roman" w:hAnsi="Times New Roman" w:cs="Times New Roman"/>
          <w:color w:val="000000" w:themeColor="text1"/>
        </w:rPr>
        <w:t>, respectively</w:t>
      </w:r>
      <w:r w:rsidR="00780524">
        <w:rPr>
          <w:rFonts w:ascii="Times New Roman" w:eastAsia="Times New Roman" w:hAnsi="Times New Roman" w:cs="Times New Roman"/>
          <w:color w:val="000000" w:themeColor="text1"/>
        </w:rPr>
        <w:t>. In</w:t>
      </w:r>
      <w:r w:rsidR="00CE1B3B">
        <w:rPr>
          <w:rFonts w:ascii="Times New Roman" w:eastAsia="Times New Roman" w:hAnsi="Times New Roman" w:cs="Times New Roman"/>
          <w:color w:val="000000" w:themeColor="text1"/>
        </w:rPr>
        <w:t xml:space="preserve"> the</w:t>
      </w:r>
      <w:r w:rsidR="00780524">
        <w:rPr>
          <w:rFonts w:ascii="Times New Roman" w:eastAsia="Times New Roman" w:hAnsi="Times New Roman" w:cs="Times New Roman"/>
          <w:color w:val="000000" w:themeColor="text1"/>
        </w:rPr>
        <w:t xml:space="preserve"> target vessels</w:t>
      </w:r>
      <w:r w:rsidR="00CE1B3B">
        <w:rPr>
          <w:rFonts w:ascii="Times New Roman" w:eastAsia="Times New Roman" w:hAnsi="Times New Roman" w:cs="Times New Roman"/>
          <w:color w:val="000000" w:themeColor="text1"/>
        </w:rPr>
        <w:t>,</w:t>
      </w:r>
      <w:r w:rsidR="00780524"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the</w:t>
      </w:r>
      <w:r w:rsidR="00625C01">
        <w:rPr>
          <w:rFonts w:ascii="Times New Roman" w:eastAsia="Times New Roman" w:hAnsi="Times New Roman" w:cs="Times New Roman"/>
          <w:color w:val="000000" w:themeColor="text1"/>
        </w:rPr>
        <w:t xml:space="preserve"> median</w:t>
      </w:r>
      <w:r w:rsidR="00A728C6" w:rsidRPr="004B1C30">
        <w:rPr>
          <w:rFonts w:ascii="Times New Roman" w:eastAsia="Times New Roman" w:hAnsi="Times New Roman" w:cs="Times New Roman"/>
          <w:color w:val="000000" w:themeColor="text1"/>
        </w:rPr>
        <w:t xml:space="preserve"> FFR was 0.6</w:t>
      </w:r>
      <w:r w:rsidR="00625C01">
        <w:rPr>
          <w:rFonts w:ascii="Times New Roman" w:eastAsia="Times New Roman" w:hAnsi="Times New Roman" w:cs="Times New Roman"/>
          <w:color w:val="000000" w:themeColor="text1"/>
        </w:rPr>
        <w:t>3</w:t>
      </w:r>
      <w:r w:rsidR="00A728C6" w:rsidRPr="004B1C30">
        <w:rPr>
          <w:rFonts w:ascii="Times New Roman" w:eastAsia="Times New Roman" w:hAnsi="Times New Roman" w:cs="Times New Roman"/>
          <w:color w:val="000000" w:themeColor="text1"/>
        </w:rPr>
        <w:t xml:space="preserve"> </w:t>
      </w:r>
      <w:r w:rsidR="00625C01" w:rsidRPr="004B1C30">
        <w:rPr>
          <w:rFonts w:ascii="Times New Roman" w:eastAsia="Times New Roman" w:hAnsi="Times New Roman" w:cs="Times New Roman"/>
          <w:color w:val="000000" w:themeColor="text1"/>
        </w:rPr>
        <w:t>(</w:t>
      </w:r>
      <w:r w:rsidR="004F315C">
        <w:rPr>
          <w:rFonts w:ascii="Times New Roman" w:eastAsia="Times New Roman" w:hAnsi="Times New Roman" w:cs="Times New Roman"/>
          <w:color w:val="000000" w:themeColor="text1"/>
        </w:rPr>
        <w:t xml:space="preserve">interquartile range, </w:t>
      </w:r>
      <w:r w:rsidR="00625C01" w:rsidRPr="004B1C30">
        <w:rPr>
          <w:rFonts w:ascii="Times New Roman" w:eastAsia="Times New Roman" w:hAnsi="Times New Roman" w:cs="Times New Roman"/>
          <w:color w:val="000000" w:themeColor="text1"/>
        </w:rPr>
        <w:t>0.49</w:t>
      </w:r>
      <w:r w:rsidR="00625C01">
        <w:rPr>
          <w:rFonts w:ascii="Times New Roman" w:eastAsia="Times New Roman" w:hAnsi="Times New Roman" w:cs="Times New Roman"/>
          <w:color w:val="000000" w:themeColor="text1"/>
        </w:rPr>
        <w:t xml:space="preserve"> to</w:t>
      </w:r>
      <w:r w:rsidR="00625C01" w:rsidRPr="004B1C30">
        <w:rPr>
          <w:rFonts w:ascii="Times New Roman" w:eastAsia="Times New Roman" w:hAnsi="Times New Roman" w:cs="Times New Roman"/>
          <w:color w:val="000000" w:themeColor="text1"/>
        </w:rPr>
        <w:t xml:space="preserve"> 0.75)</w:t>
      </w:r>
      <w:r w:rsidR="00625C01">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and </w:t>
      </w:r>
      <w:proofErr w:type="spellStart"/>
      <w:r w:rsidR="00A728C6" w:rsidRPr="004B1C30">
        <w:rPr>
          <w:rFonts w:ascii="Times New Roman" w:eastAsia="Times New Roman" w:hAnsi="Times New Roman" w:cs="Times New Roman"/>
          <w:color w:val="000000" w:themeColor="text1"/>
        </w:rPr>
        <w:t>iFR</w:t>
      </w:r>
      <w:proofErr w:type="spellEnd"/>
      <w:r w:rsidR="00A728C6" w:rsidRPr="004B1C30">
        <w:rPr>
          <w:rFonts w:ascii="Times New Roman" w:eastAsia="Times New Roman" w:hAnsi="Times New Roman" w:cs="Times New Roman"/>
          <w:color w:val="000000" w:themeColor="text1"/>
        </w:rPr>
        <w:t xml:space="preserve"> was </w:t>
      </w:r>
      <w:r w:rsidR="00625C01" w:rsidRPr="004B1C30">
        <w:rPr>
          <w:rFonts w:ascii="Times New Roman" w:eastAsia="Times New Roman" w:hAnsi="Times New Roman" w:cs="Times New Roman"/>
          <w:color w:val="000000" w:themeColor="text1"/>
        </w:rPr>
        <w:t>0.78 (</w:t>
      </w:r>
      <w:r w:rsidR="004F315C">
        <w:rPr>
          <w:rFonts w:ascii="Times New Roman" w:eastAsia="Times New Roman" w:hAnsi="Times New Roman" w:cs="Times New Roman"/>
          <w:color w:val="000000" w:themeColor="text1"/>
        </w:rPr>
        <w:t xml:space="preserve">interquartile range, </w:t>
      </w:r>
      <w:r w:rsidR="00625C01" w:rsidRPr="004B1C30">
        <w:rPr>
          <w:rFonts w:ascii="Times New Roman" w:eastAsia="Times New Roman" w:hAnsi="Times New Roman" w:cs="Times New Roman"/>
          <w:color w:val="000000" w:themeColor="text1"/>
        </w:rPr>
        <w:t>0.5</w:t>
      </w:r>
      <w:r w:rsidR="00C16501">
        <w:rPr>
          <w:rFonts w:ascii="Times New Roman" w:eastAsia="Times New Roman" w:hAnsi="Times New Roman" w:cs="Times New Roman"/>
          <w:color w:val="000000" w:themeColor="text1"/>
        </w:rPr>
        <w:t>5</w:t>
      </w:r>
      <w:r w:rsidR="00625C01">
        <w:rPr>
          <w:rFonts w:ascii="Times New Roman" w:eastAsia="Times New Roman" w:hAnsi="Times New Roman" w:cs="Times New Roman"/>
          <w:color w:val="000000" w:themeColor="text1"/>
        </w:rPr>
        <w:t xml:space="preserve"> to</w:t>
      </w:r>
      <w:r w:rsidR="00625C01" w:rsidRPr="004B1C30">
        <w:rPr>
          <w:rFonts w:ascii="Times New Roman" w:eastAsia="Times New Roman" w:hAnsi="Times New Roman" w:cs="Times New Roman"/>
          <w:color w:val="000000" w:themeColor="text1"/>
        </w:rPr>
        <w:t xml:space="preserve"> 0.87)</w:t>
      </w:r>
      <w:r w:rsidR="00625C01">
        <w:rPr>
          <w:rFonts w:ascii="Times New Roman" w:eastAsia="Times New Roman" w:hAnsi="Times New Roman" w:cs="Times New Roman"/>
          <w:color w:val="000000" w:themeColor="text1"/>
        </w:rPr>
        <w:t>.</w:t>
      </w:r>
      <w:r w:rsidR="000409BB">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Complete revascularization was achieved in all but two patients</w:t>
      </w:r>
      <w:r w:rsidR="001B2491">
        <w:rPr>
          <w:rFonts w:ascii="Times New Roman" w:eastAsia="Times New Roman" w:hAnsi="Times New Roman" w:cs="Times New Roman"/>
          <w:color w:val="000000" w:themeColor="text1"/>
        </w:rPr>
        <w:t xml:space="preserve">. In both, </w:t>
      </w:r>
      <w:r w:rsidR="00A728C6" w:rsidRPr="004B1C30">
        <w:rPr>
          <w:rFonts w:ascii="Times New Roman" w:eastAsia="Times New Roman" w:hAnsi="Times New Roman" w:cs="Times New Roman"/>
          <w:color w:val="000000" w:themeColor="text1"/>
        </w:rPr>
        <w:t>pressure wire pullback and intravascular imaging demonstrat</w:t>
      </w:r>
      <w:r w:rsidR="001B2491">
        <w:rPr>
          <w:rFonts w:ascii="Times New Roman" w:eastAsia="Times New Roman" w:hAnsi="Times New Roman" w:cs="Times New Roman"/>
          <w:color w:val="000000" w:themeColor="text1"/>
        </w:rPr>
        <w:t>ed</w:t>
      </w:r>
      <w:r w:rsidR="00A728C6" w:rsidRPr="004B1C30">
        <w:rPr>
          <w:rFonts w:ascii="Times New Roman" w:eastAsia="Times New Roman" w:hAnsi="Times New Roman" w:cs="Times New Roman"/>
          <w:color w:val="000000" w:themeColor="text1"/>
        </w:rPr>
        <w:t xml:space="preserve"> diffuse </w:t>
      </w:r>
      <w:r w:rsidR="007B36C5">
        <w:rPr>
          <w:rFonts w:ascii="Times New Roman" w:eastAsia="Times New Roman" w:hAnsi="Times New Roman" w:cs="Times New Roman"/>
          <w:color w:val="000000" w:themeColor="text1"/>
        </w:rPr>
        <w:t>disease</w:t>
      </w:r>
      <w:r w:rsidR="000409BB">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which </w:t>
      </w:r>
      <w:r w:rsidR="007B36C5">
        <w:rPr>
          <w:rFonts w:ascii="Times New Roman" w:eastAsia="Times New Roman" w:hAnsi="Times New Roman" w:cs="Times New Roman"/>
          <w:color w:val="000000" w:themeColor="text1"/>
        </w:rPr>
        <w:t>was</w:t>
      </w:r>
      <w:r w:rsidR="00A728C6" w:rsidRPr="004B1C30">
        <w:rPr>
          <w:rFonts w:ascii="Times New Roman" w:eastAsia="Times New Roman" w:hAnsi="Times New Roman" w:cs="Times New Roman"/>
          <w:color w:val="000000" w:themeColor="text1"/>
        </w:rPr>
        <w:t xml:space="preserve"> manage</w:t>
      </w:r>
      <w:r w:rsidR="007B36C5">
        <w:rPr>
          <w:rFonts w:ascii="Times New Roman" w:eastAsia="Times New Roman" w:hAnsi="Times New Roman" w:cs="Times New Roman"/>
          <w:color w:val="000000" w:themeColor="text1"/>
        </w:rPr>
        <w:t>d</w:t>
      </w:r>
      <w:r w:rsidR="00A728C6" w:rsidRPr="004B1C30">
        <w:rPr>
          <w:rFonts w:ascii="Times New Roman" w:eastAsia="Times New Roman" w:hAnsi="Times New Roman" w:cs="Times New Roman"/>
          <w:color w:val="000000" w:themeColor="text1"/>
        </w:rPr>
        <w:t xml:space="preserve"> conservatively</w:t>
      </w:r>
      <w:r w:rsidR="00B247F9">
        <w:rPr>
          <w:rFonts w:ascii="Times New Roman" w:eastAsia="Times New Roman" w:hAnsi="Times New Roman" w:cs="Times New Roman"/>
          <w:color w:val="000000" w:themeColor="text1"/>
        </w:rPr>
        <w:t>.</w:t>
      </w:r>
      <w:r w:rsidR="004B10F5">
        <w:rPr>
          <w:rFonts w:ascii="Times New Roman" w:eastAsia="Times New Roman" w:hAnsi="Times New Roman" w:cs="Times New Roman"/>
          <w:color w:val="000000" w:themeColor="text1"/>
        </w:rPr>
        <w:t xml:space="preserve"> Post-PCI coronary physiology is reported in Table S</w:t>
      </w:r>
      <w:r w:rsidR="0095370E">
        <w:rPr>
          <w:rFonts w:ascii="Times New Roman" w:eastAsia="Times New Roman" w:hAnsi="Times New Roman" w:cs="Times New Roman"/>
          <w:color w:val="000000" w:themeColor="text1"/>
        </w:rPr>
        <w:t>7</w:t>
      </w:r>
      <w:r w:rsidR="004B10F5">
        <w:rPr>
          <w:rFonts w:ascii="Times New Roman" w:eastAsia="Times New Roman" w:hAnsi="Times New Roman" w:cs="Times New Roman"/>
          <w:color w:val="000000" w:themeColor="text1"/>
        </w:rPr>
        <w:t>.</w:t>
      </w:r>
    </w:p>
    <w:p w14:paraId="18C4B3BF" w14:textId="77777777" w:rsidR="00ED4340" w:rsidRPr="004B1C30" w:rsidRDefault="00ED4340" w:rsidP="000A4059">
      <w:pPr>
        <w:spacing w:line="480" w:lineRule="auto"/>
        <w:jc w:val="both"/>
        <w:rPr>
          <w:rFonts w:ascii="Times New Roman" w:eastAsia="Times New Roman" w:hAnsi="Times New Roman" w:cs="Times New Roman"/>
          <w:b/>
          <w:color w:val="000000" w:themeColor="text1"/>
        </w:rPr>
      </w:pPr>
    </w:p>
    <w:p w14:paraId="4D305E0F" w14:textId="27365F53" w:rsidR="00ED4340" w:rsidRPr="004B1C30" w:rsidRDefault="00A728C6" w:rsidP="000A4059">
      <w:pPr>
        <w:spacing w:line="480" w:lineRule="auto"/>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lastRenderedPageBreak/>
        <w:t>Primary end</w:t>
      </w:r>
      <w:r w:rsidR="000409BB">
        <w:rPr>
          <w:rFonts w:ascii="Times New Roman" w:eastAsia="Times New Roman" w:hAnsi="Times New Roman" w:cs="Times New Roman"/>
          <w:b/>
          <w:color w:val="000000" w:themeColor="text1"/>
        </w:rPr>
        <w:t xml:space="preserve"> </w:t>
      </w:r>
      <w:r w:rsidRPr="004B1C30">
        <w:rPr>
          <w:rFonts w:ascii="Times New Roman" w:eastAsia="Times New Roman" w:hAnsi="Times New Roman" w:cs="Times New Roman"/>
          <w:b/>
          <w:color w:val="000000" w:themeColor="text1"/>
        </w:rPr>
        <w:t>point</w:t>
      </w:r>
    </w:p>
    <w:p w14:paraId="009CB43A" w14:textId="44288423" w:rsidR="00A030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Data were available for 99.7% of the 22,823 patient days in </w:t>
      </w:r>
      <w:r w:rsidR="007B36C5">
        <w:rPr>
          <w:rFonts w:ascii="Times New Roman" w:eastAsia="Times New Roman" w:hAnsi="Times New Roman" w:cs="Times New Roman"/>
          <w:color w:val="000000" w:themeColor="text1"/>
        </w:rPr>
        <w:t xml:space="preserve">the </w:t>
      </w:r>
      <w:r w:rsidRPr="004B1C30">
        <w:rPr>
          <w:rFonts w:ascii="Times New Roman" w:eastAsia="Times New Roman" w:hAnsi="Times New Roman" w:cs="Times New Roman"/>
          <w:color w:val="000000" w:themeColor="text1"/>
        </w:rPr>
        <w:t>trial.</w:t>
      </w:r>
      <w:r w:rsidR="00DC0D13">
        <w:rPr>
          <w:rFonts w:ascii="Times New Roman" w:eastAsia="Times New Roman" w:hAnsi="Times New Roman" w:cs="Times New Roman"/>
          <w:color w:val="000000" w:themeColor="text1"/>
        </w:rPr>
        <w:t xml:space="preserve"> </w:t>
      </w:r>
      <w:r w:rsidR="00BC01A4">
        <w:rPr>
          <w:rFonts w:ascii="Times New Roman" w:eastAsia="Times New Roman" w:hAnsi="Times New Roman" w:cs="Times New Roman"/>
          <w:color w:val="000000" w:themeColor="text1"/>
        </w:rPr>
        <w:t xml:space="preserve">Two participants </w:t>
      </w:r>
      <w:r w:rsidR="00DC0D13">
        <w:rPr>
          <w:rFonts w:ascii="Times New Roman" w:eastAsia="Times New Roman" w:hAnsi="Times New Roman" w:cs="Times New Roman"/>
          <w:color w:val="000000" w:themeColor="text1"/>
        </w:rPr>
        <w:t>in the placebo group had missing data.</w:t>
      </w:r>
      <w:r w:rsidR="00567BE5">
        <w:rPr>
          <w:rFonts w:ascii="Times New Roman" w:eastAsia="Times New Roman" w:hAnsi="Times New Roman" w:cs="Times New Roman"/>
          <w:color w:val="000000" w:themeColor="text1"/>
        </w:rPr>
        <w:t xml:space="preserve"> For these participants, the last angina symptom score was carried forward</w:t>
      </w:r>
      <w:r w:rsidR="006D710E">
        <w:rPr>
          <w:rFonts w:ascii="Times New Roman" w:eastAsia="Times New Roman" w:hAnsi="Times New Roman" w:cs="Times New Roman"/>
          <w:color w:val="000000" w:themeColor="text1"/>
        </w:rPr>
        <w:t xml:space="preserve"> for the primary end</w:t>
      </w:r>
      <w:r w:rsidR="000409BB">
        <w:rPr>
          <w:rFonts w:ascii="Times New Roman" w:eastAsia="Times New Roman" w:hAnsi="Times New Roman" w:cs="Times New Roman"/>
          <w:color w:val="000000" w:themeColor="text1"/>
        </w:rPr>
        <w:t xml:space="preserve"> </w:t>
      </w:r>
      <w:r w:rsidR="006D710E">
        <w:rPr>
          <w:rFonts w:ascii="Times New Roman" w:eastAsia="Times New Roman" w:hAnsi="Times New Roman" w:cs="Times New Roman"/>
          <w:color w:val="000000" w:themeColor="text1"/>
        </w:rPr>
        <w:t>point.</w:t>
      </w:r>
      <w:r w:rsidR="000409BB">
        <w:rPr>
          <w:rFonts w:ascii="Times New Roman" w:eastAsia="Times New Roman" w:hAnsi="Times New Roman" w:cs="Times New Roman"/>
          <w:color w:val="000000" w:themeColor="text1"/>
        </w:rPr>
        <w:t xml:space="preserve"> At 12-week follow-up, the angina symptom score was 2.9 for patients assigned to PCI and 5.6 for patients assigned to placebo </w:t>
      </w:r>
      <w:r w:rsidR="000409BB" w:rsidRPr="004B1C30">
        <w:rPr>
          <w:rFonts w:ascii="Times New Roman" w:eastAsia="Times New Roman" w:hAnsi="Times New Roman" w:cs="Times New Roman"/>
          <w:color w:val="000000" w:themeColor="text1"/>
        </w:rPr>
        <w:t>(</w:t>
      </w:r>
      <w:r w:rsidR="000409BB">
        <w:rPr>
          <w:rFonts w:ascii="Times New Roman" w:eastAsia="Times New Roman" w:hAnsi="Times New Roman" w:cs="Times New Roman"/>
          <w:color w:val="000000" w:themeColor="text1"/>
        </w:rPr>
        <w:t>odds ratio, 2.21</w:t>
      </w:r>
      <w:r w:rsidR="00137F59">
        <w:rPr>
          <w:rFonts w:ascii="Times New Roman" w:eastAsia="Times New Roman" w:hAnsi="Times New Roman" w:cs="Times New Roman"/>
          <w:color w:val="000000" w:themeColor="text1"/>
        </w:rPr>
        <w:t>; 95</w:t>
      </w:r>
      <w:r w:rsidR="000409BB">
        <w:rPr>
          <w:rFonts w:ascii="Times New Roman" w:eastAsia="Times New Roman" w:hAnsi="Times New Roman" w:cs="Times New Roman"/>
          <w:color w:val="000000" w:themeColor="text1"/>
        </w:rPr>
        <w:t xml:space="preserve">% confidence interval, 1.41 to 3.47, p&lt;0.001; </w:t>
      </w:r>
      <w:r w:rsidR="006D710E">
        <w:rPr>
          <w:rFonts w:ascii="Times New Roman" w:eastAsia="Times New Roman" w:hAnsi="Times New Roman" w:cs="Times New Roman"/>
          <w:color w:val="000000" w:themeColor="text1"/>
        </w:rPr>
        <w:t>Table 3, Fig</w:t>
      </w:r>
      <w:r w:rsidR="000409BB">
        <w:rPr>
          <w:rFonts w:ascii="Times New Roman" w:eastAsia="Times New Roman" w:hAnsi="Times New Roman" w:cs="Times New Roman"/>
          <w:color w:val="000000" w:themeColor="text1"/>
        </w:rPr>
        <w:t>.</w:t>
      </w:r>
      <w:r w:rsidR="006D710E">
        <w:rPr>
          <w:rFonts w:ascii="Times New Roman" w:eastAsia="Times New Roman" w:hAnsi="Times New Roman" w:cs="Times New Roman"/>
          <w:color w:val="000000" w:themeColor="text1"/>
        </w:rPr>
        <w:t xml:space="preserve"> 1A)</w:t>
      </w:r>
      <w:r w:rsidR="00A030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 </w:t>
      </w:r>
      <w:r w:rsidR="007604EB">
        <w:rPr>
          <w:rFonts w:ascii="Times New Roman" w:eastAsia="Times New Roman" w:hAnsi="Times New Roman" w:cs="Times New Roman"/>
          <w:color w:val="000000" w:themeColor="text1"/>
        </w:rPr>
        <w:t>Daily a</w:t>
      </w:r>
      <w:r w:rsidR="00567BE5">
        <w:rPr>
          <w:rFonts w:ascii="Times New Roman" w:eastAsia="Times New Roman" w:hAnsi="Times New Roman" w:cs="Times New Roman"/>
          <w:color w:val="000000" w:themeColor="text1"/>
        </w:rPr>
        <w:t xml:space="preserve">ngina frequency </w:t>
      </w:r>
      <w:r w:rsidR="000409BB">
        <w:rPr>
          <w:rFonts w:ascii="Times New Roman" w:eastAsia="Times New Roman" w:hAnsi="Times New Roman" w:cs="Times New Roman"/>
          <w:color w:val="000000" w:themeColor="text1"/>
        </w:rPr>
        <w:t>was 0.3</w:t>
      </w:r>
      <w:r w:rsidR="0049246B">
        <w:rPr>
          <w:rFonts w:ascii="Times New Roman" w:eastAsia="Times New Roman" w:hAnsi="Times New Roman" w:cs="Times New Roman"/>
          <w:color w:val="000000" w:themeColor="text1"/>
        </w:rPr>
        <w:t xml:space="preserve"> </w:t>
      </w:r>
      <w:r w:rsidR="007604EB">
        <w:rPr>
          <w:rFonts w:ascii="Times New Roman" w:eastAsia="Times New Roman" w:hAnsi="Times New Roman" w:cs="Times New Roman"/>
          <w:color w:val="000000" w:themeColor="text1"/>
        </w:rPr>
        <w:t xml:space="preserve">episodes </w:t>
      </w:r>
      <w:r w:rsidR="000409BB">
        <w:rPr>
          <w:rFonts w:ascii="Times New Roman" w:eastAsia="Times New Roman" w:hAnsi="Times New Roman" w:cs="Times New Roman"/>
          <w:color w:val="000000" w:themeColor="text1"/>
        </w:rPr>
        <w:t xml:space="preserve">among patients who received PCI and 0.7 among those who received placebo </w:t>
      </w:r>
      <w:r w:rsidR="00567BE5">
        <w:rPr>
          <w:rFonts w:ascii="Times New Roman" w:eastAsia="Times New Roman" w:hAnsi="Times New Roman" w:cs="Times New Roman"/>
          <w:color w:val="000000" w:themeColor="text1"/>
        </w:rPr>
        <w:t>(</w:t>
      </w:r>
      <w:r w:rsidR="000409BB">
        <w:rPr>
          <w:rFonts w:ascii="Times New Roman" w:eastAsia="Times New Roman" w:hAnsi="Times New Roman" w:cs="Times New Roman"/>
          <w:color w:val="000000" w:themeColor="text1"/>
        </w:rPr>
        <w:t>odds ratio,</w:t>
      </w:r>
      <w:r w:rsidR="00567BE5">
        <w:rPr>
          <w:rFonts w:ascii="Times New Roman" w:eastAsia="Times New Roman" w:hAnsi="Times New Roman" w:cs="Times New Roman"/>
          <w:color w:val="000000" w:themeColor="text1"/>
        </w:rPr>
        <w:t xml:space="preserve"> </w:t>
      </w:r>
      <w:r w:rsidR="00BC3804">
        <w:rPr>
          <w:rFonts w:ascii="Times New Roman" w:eastAsia="Times New Roman" w:hAnsi="Times New Roman" w:cs="Times New Roman"/>
          <w:color w:val="000000" w:themeColor="text1"/>
        </w:rPr>
        <w:t>3.44</w:t>
      </w:r>
      <w:r w:rsidR="000409BB">
        <w:rPr>
          <w:rFonts w:ascii="Times New Roman" w:eastAsia="Times New Roman" w:hAnsi="Times New Roman" w:cs="Times New Roman"/>
          <w:color w:val="000000" w:themeColor="text1"/>
        </w:rPr>
        <w:t xml:space="preserve">; </w:t>
      </w:r>
      <w:r w:rsidR="00567BE5">
        <w:rPr>
          <w:rFonts w:ascii="Times New Roman" w:eastAsia="Times New Roman" w:hAnsi="Times New Roman" w:cs="Times New Roman"/>
          <w:color w:val="000000" w:themeColor="text1"/>
        </w:rPr>
        <w:t>95% CI</w:t>
      </w:r>
      <w:r w:rsidR="000409BB">
        <w:rPr>
          <w:rFonts w:ascii="Times New Roman" w:eastAsia="Times New Roman" w:hAnsi="Times New Roman" w:cs="Times New Roman"/>
          <w:color w:val="000000" w:themeColor="text1"/>
        </w:rPr>
        <w:t>,</w:t>
      </w:r>
      <w:r w:rsidR="00567BE5">
        <w:rPr>
          <w:rFonts w:ascii="Times New Roman" w:eastAsia="Times New Roman" w:hAnsi="Times New Roman" w:cs="Times New Roman"/>
          <w:color w:val="000000" w:themeColor="text1"/>
        </w:rPr>
        <w:t xml:space="preserve"> </w:t>
      </w:r>
      <w:r w:rsidR="00BC3804">
        <w:rPr>
          <w:rFonts w:ascii="Times New Roman" w:eastAsia="Times New Roman" w:hAnsi="Times New Roman" w:cs="Times New Roman"/>
          <w:color w:val="000000" w:themeColor="text1"/>
        </w:rPr>
        <w:t>2.00</w:t>
      </w:r>
      <w:r w:rsidR="00567BE5">
        <w:rPr>
          <w:rFonts w:ascii="Times New Roman" w:eastAsia="Times New Roman" w:hAnsi="Times New Roman" w:cs="Times New Roman"/>
          <w:color w:val="000000" w:themeColor="text1"/>
        </w:rPr>
        <w:t xml:space="preserve"> to </w:t>
      </w:r>
      <w:r w:rsidR="00BC3804">
        <w:rPr>
          <w:rFonts w:ascii="Times New Roman" w:eastAsia="Times New Roman" w:hAnsi="Times New Roman" w:cs="Times New Roman"/>
          <w:color w:val="000000" w:themeColor="text1"/>
        </w:rPr>
        <w:t>5.91</w:t>
      </w:r>
      <w:r w:rsidR="000409BB">
        <w:rPr>
          <w:rFonts w:ascii="Times New Roman" w:eastAsia="Times New Roman" w:hAnsi="Times New Roman" w:cs="Times New Roman"/>
          <w:color w:val="000000" w:themeColor="text1"/>
        </w:rPr>
        <w:t>;</w:t>
      </w:r>
      <w:r w:rsidR="00567BE5">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Table 3, Fig</w:t>
      </w:r>
      <w:r w:rsidR="000409BB">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1B)</w:t>
      </w:r>
      <w:r w:rsidR="00DC4E93">
        <w:rPr>
          <w:rFonts w:ascii="Times New Roman" w:eastAsia="Times New Roman" w:hAnsi="Times New Roman" w:cs="Times New Roman"/>
          <w:color w:val="000000" w:themeColor="text1"/>
        </w:rPr>
        <w:t xml:space="preserve">. </w:t>
      </w:r>
      <w:r w:rsidR="0049246B">
        <w:rPr>
          <w:rFonts w:ascii="Times New Roman" w:eastAsia="Times New Roman" w:hAnsi="Times New Roman" w:cs="Times New Roman"/>
          <w:color w:val="000000" w:themeColor="text1"/>
        </w:rPr>
        <w:t>Daily a</w:t>
      </w:r>
      <w:r w:rsidR="006D710E">
        <w:rPr>
          <w:rFonts w:ascii="Times New Roman" w:eastAsia="Times New Roman" w:hAnsi="Times New Roman" w:cs="Times New Roman"/>
          <w:color w:val="000000" w:themeColor="text1"/>
        </w:rPr>
        <w:t xml:space="preserve">ntianginal </w:t>
      </w:r>
      <w:r w:rsidR="00567BE5">
        <w:rPr>
          <w:rFonts w:ascii="Times New Roman" w:eastAsia="Times New Roman" w:hAnsi="Times New Roman" w:cs="Times New Roman"/>
          <w:color w:val="000000" w:themeColor="text1"/>
        </w:rPr>
        <w:t xml:space="preserve">medication </w:t>
      </w:r>
      <w:r w:rsidR="000409BB">
        <w:rPr>
          <w:rFonts w:ascii="Times New Roman" w:eastAsia="Times New Roman" w:hAnsi="Times New Roman" w:cs="Times New Roman"/>
          <w:color w:val="000000" w:themeColor="text1"/>
        </w:rPr>
        <w:t xml:space="preserve">was 0.2 and 0.3 </w:t>
      </w:r>
      <w:r w:rsidR="0049246B">
        <w:rPr>
          <w:rFonts w:ascii="Times New Roman" w:eastAsia="Times New Roman" w:hAnsi="Times New Roman" w:cs="Times New Roman"/>
          <w:color w:val="000000" w:themeColor="text1"/>
        </w:rPr>
        <w:t xml:space="preserve">units </w:t>
      </w:r>
      <w:r w:rsidR="000409BB">
        <w:rPr>
          <w:rFonts w:ascii="Times New Roman" w:eastAsia="Times New Roman" w:hAnsi="Times New Roman" w:cs="Times New Roman"/>
          <w:color w:val="000000" w:themeColor="text1"/>
        </w:rPr>
        <w:t xml:space="preserve">among patients who received PCI and placebo, respectively </w:t>
      </w:r>
      <w:r w:rsidR="00567BE5">
        <w:rPr>
          <w:rFonts w:ascii="Times New Roman" w:eastAsia="Times New Roman" w:hAnsi="Times New Roman" w:cs="Times New Roman"/>
          <w:color w:val="000000" w:themeColor="text1"/>
        </w:rPr>
        <w:t>(</w:t>
      </w:r>
      <w:r w:rsidR="000409BB">
        <w:rPr>
          <w:rFonts w:ascii="Times New Roman" w:eastAsia="Times New Roman" w:hAnsi="Times New Roman" w:cs="Times New Roman"/>
          <w:color w:val="000000" w:themeColor="text1"/>
        </w:rPr>
        <w:t>odds ratio,</w:t>
      </w:r>
      <w:r w:rsidR="00567BE5">
        <w:rPr>
          <w:rFonts w:ascii="Times New Roman" w:eastAsia="Times New Roman" w:hAnsi="Times New Roman" w:cs="Times New Roman"/>
          <w:color w:val="000000" w:themeColor="text1"/>
        </w:rPr>
        <w:t xml:space="preserve"> </w:t>
      </w:r>
      <w:r w:rsidR="00BC3804">
        <w:rPr>
          <w:rFonts w:ascii="Times New Roman" w:eastAsia="Times New Roman" w:hAnsi="Times New Roman" w:cs="Times New Roman"/>
          <w:color w:val="000000" w:themeColor="text1"/>
        </w:rPr>
        <w:t>1.21</w:t>
      </w:r>
      <w:r w:rsidR="000409BB">
        <w:rPr>
          <w:rFonts w:ascii="Times New Roman" w:eastAsia="Times New Roman" w:hAnsi="Times New Roman" w:cs="Times New Roman"/>
          <w:color w:val="000000" w:themeColor="text1"/>
        </w:rPr>
        <w:t>;</w:t>
      </w:r>
      <w:r w:rsidR="00567BE5">
        <w:rPr>
          <w:rFonts w:ascii="Times New Roman" w:eastAsia="Times New Roman" w:hAnsi="Times New Roman" w:cs="Times New Roman"/>
          <w:color w:val="000000" w:themeColor="text1"/>
        </w:rPr>
        <w:t xml:space="preserve"> 95% CI</w:t>
      </w:r>
      <w:r w:rsidR="000409BB">
        <w:rPr>
          <w:rFonts w:ascii="Times New Roman" w:eastAsia="Times New Roman" w:hAnsi="Times New Roman" w:cs="Times New Roman"/>
          <w:color w:val="000000" w:themeColor="text1"/>
        </w:rPr>
        <w:t>,</w:t>
      </w:r>
      <w:r w:rsidR="00567BE5">
        <w:rPr>
          <w:rFonts w:ascii="Times New Roman" w:eastAsia="Times New Roman" w:hAnsi="Times New Roman" w:cs="Times New Roman"/>
          <w:color w:val="000000" w:themeColor="text1"/>
        </w:rPr>
        <w:t xml:space="preserve"> </w:t>
      </w:r>
      <w:r w:rsidR="00BC3804">
        <w:rPr>
          <w:rFonts w:ascii="Times New Roman" w:eastAsia="Times New Roman" w:hAnsi="Times New Roman" w:cs="Times New Roman"/>
          <w:color w:val="000000" w:themeColor="text1"/>
        </w:rPr>
        <w:t>0.70</w:t>
      </w:r>
      <w:r w:rsidR="00567BE5">
        <w:rPr>
          <w:rFonts w:ascii="Times New Roman" w:eastAsia="Times New Roman" w:hAnsi="Times New Roman" w:cs="Times New Roman"/>
          <w:color w:val="000000" w:themeColor="text1"/>
        </w:rPr>
        <w:t xml:space="preserve"> to </w:t>
      </w:r>
      <w:r w:rsidR="00BC3804">
        <w:rPr>
          <w:rFonts w:ascii="Times New Roman" w:eastAsia="Times New Roman" w:hAnsi="Times New Roman" w:cs="Times New Roman"/>
          <w:color w:val="000000" w:themeColor="text1"/>
        </w:rPr>
        <w:t>2.10</w:t>
      </w:r>
      <w:r w:rsidR="000409BB">
        <w:rPr>
          <w:rFonts w:ascii="Times New Roman" w:eastAsia="Times New Roman" w:hAnsi="Times New Roman" w:cs="Times New Roman"/>
          <w:color w:val="000000" w:themeColor="text1"/>
        </w:rPr>
        <w:t>;</w:t>
      </w:r>
      <w:r w:rsidR="006D710E">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Table 3, Fig 1C). </w:t>
      </w:r>
      <w:r w:rsidR="00A03030">
        <w:rPr>
          <w:rFonts w:ascii="Times New Roman" w:eastAsia="Times New Roman" w:hAnsi="Times New Roman" w:cs="Times New Roman"/>
          <w:color w:val="000000" w:themeColor="text1"/>
        </w:rPr>
        <w:t>The Bayesian</w:t>
      </w:r>
      <w:r w:rsidR="003113C1">
        <w:rPr>
          <w:rFonts w:ascii="Times New Roman" w:eastAsia="Times New Roman" w:hAnsi="Times New Roman" w:cs="Times New Roman"/>
          <w:color w:val="000000" w:themeColor="text1"/>
        </w:rPr>
        <w:t xml:space="preserve"> longitudinal</w:t>
      </w:r>
      <w:r w:rsidR="00A03030">
        <w:rPr>
          <w:rFonts w:ascii="Times New Roman" w:eastAsia="Times New Roman" w:hAnsi="Times New Roman" w:cs="Times New Roman"/>
          <w:color w:val="000000" w:themeColor="text1"/>
        </w:rPr>
        <w:t xml:space="preserve"> analys</w:t>
      </w:r>
      <w:r w:rsidR="00162BE1">
        <w:rPr>
          <w:rFonts w:ascii="Times New Roman" w:eastAsia="Times New Roman" w:hAnsi="Times New Roman" w:cs="Times New Roman"/>
          <w:color w:val="000000" w:themeColor="text1"/>
        </w:rPr>
        <w:t>i</w:t>
      </w:r>
      <w:r w:rsidR="00A03030">
        <w:rPr>
          <w:rFonts w:ascii="Times New Roman" w:eastAsia="Times New Roman" w:hAnsi="Times New Roman" w:cs="Times New Roman"/>
          <w:color w:val="000000" w:themeColor="text1"/>
        </w:rPr>
        <w:t>s</w:t>
      </w:r>
      <w:r w:rsidR="00A03030" w:rsidRPr="004B1C30">
        <w:rPr>
          <w:rFonts w:ascii="Times New Roman" w:eastAsia="Times New Roman" w:hAnsi="Times New Roman" w:cs="Times New Roman"/>
          <w:color w:val="000000" w:themeColor="text1"/>
        </w:rPr>
        <w:t xml:space="preserve"> </w:t>
      </w:r>
      <w:r w:rsidR="00A03030">
        <w:rPr>
          <w:rFonts w:ascii="Times New Roman" w:eastAsia="Times New Roman" w:hAnsi="Times New Roman" w:cs="Times New Roman"/>
          <w:color w:val="000000" w:themeColor="text1"/>
        </w:rPr>
        <w:t>of the primary end</w:t>
      </w:r>
      <w:r w:rsidR="000409BB">
        <w:rPr>
          <w:rFonts w:ascii="Times New Roman" w:eastAsia="Times New Roman" w:hAnsi="Times New Roman" w:cs="Times New Roman"/>
          <w:color w:val="000000" w:themeColor="text1"/>
        </w:rPr>
        <w:t xml:space="preserve"> </w:t>
      </w:r>
      <w:r w:rsidR="00A03030">
        <w:rPr>
          <w:rFonts w:ascii="Times New Roman" w:eastAsia="Times New Roman" w:hAnsi="Times New Roman" w:cs="Times New Roman"/>
          <w:color w:val="000000" w:themeColor="text1"/>
        </w:rPr>
        <w:t>point</w:t>
      </w:r>
      <w:r w:rsidR="00720405">
        <w:rPr>
          <w:rFonts w:ascii="Times New Roman" w:eastAsia="Times New Roman" w:hAnsi="Times New Roman" w:cs="Times New Roman"/>
          <w:color w:val="000000" w:themeColor="text1"/>
        </w:rPr>
        <w:t xml:space="preserve"> is provided in Figures S4 through S1</w:t>
      </w:r>
      <w:r w:rsidR="007F1B8F">
        <w:rPr>
          <w:rFonts w:ascii="Times New Roman" w:eastAsia="Times New Roman" w:hAnsi="Times New Roman" w:cs="Times New Roman"/>
          <w:color w:val="000000" w:themeColor="text1"/>
        </w:rPr>
        <w:t>8</w:t>
      </w:r>
      <w:r w:rsidR="00720405">
        <w:rPr>
          <w:rFonts w:ascii="Times New Roman" w:eastAsia="Times New Roman" w:hAnsi="Times New Roman" w:cs="Times New Roman"/>
          <w:color w:val="000000" w:themeColor="text1"/>
        </w:rPr>
        <w:t xml:space="preserve"> and Table S8.</w:t>
      </w:r>
      <w:r w:rsidR="00C836D8">
        <w:rPr>
          <w:rFonts w:ascii="Times New Roman" w:eastAsia="Times New Roman" w:hAnsi="Times New Roman" w:cs="Times New Roman"/>
          <w:color w:val="000000" w:themeColor="text1"/>
        </w:rPr>
        <w:t xml:space="preserve"> </w:t>
      </w:r>
      <w:r w:rsidR="00720405">
        <w:rPr>
          <w:rFonts w:ascii="Times New Roman" w:eastAsia="Times New Roman" w:hAnsi="Times New Roman" w:cs="Times New Roman"/>
          <w:color w:val="000000" w:themeColor="text1"/>
        </w:rPr>
        <w:t>S</w:t>
      </w:r>
      <w:r w:rsidR="00C836D8">
        <w:rPr>
          <w:rFonts w:ascii="Times New Roman" w:eastAsia="Times New Roman" w:hAnsi="Times New Roman" w:cs="Times New Roman"/>
          <w:color w:val="000000" w:themeColor="text1"/>
        </w:rPr>
        <w:t xml:space="preserve">ensitivity analysis for priors on the treatment effect and anti-anginal medication use are provided in </w:t>
      </w:r>
      <w:r w:rsidR="00720405">
        <w:rPr>
          <w:rFonts w:ascii="Times New Roman" w:eastAsia="Times New Roman" w:hAnsi="Times New Roman" w:cs="Times New Roman"/>
          <w:color w:val="000000" w:themeColor="text1"/>
        </w:rPr>
        <w:t xml:space="preserve">Tables </w:t>
      </w:r>
      <w:r w:rsidR="00C836D8">
        <w:rPr>
          <w:rFonts w:ascii="Times New Roman" w:eastAsia="Times New Roman" w:hAnsi="Times New Roman" w:cs="Times New Roman"/>
          <w:color w:val="000000" w:themeColor="text1"/>
        </w:rPr>
        <w:t>S9 and S10 respectively</w:t>
      </w:r>
      <w:r w:rsidR="00A03030" w:rsidRPr="004B1C30">
        <w:rPr>
          <w:rFonts w:ascii="Times New Roman" w:eastAsia="Times New Roman" w:hAnsi="Times New Roman" w:cs="Times New Roman"/>
          <w:color w:val="000000" w:themeColor="text1"/>
        </w:rPr>
        <w:t>.</w:t>
      </w:r>
      <w:r w:rsidR="00C836D8">
        <w:rPr>
          <w:rFonts w:ascii="Times New Roman" w:eastAsia="Times New Roman" w:hAnsi="Times New Roman" w:cs="Times New Roman"/>
          <w:color w:val="000000" w:themeColor="text1"/>
        </w:rPr>
        <w:t xml:space="preserve"> </w:t>
      </w:r>
    </w:p>
    <w:p w14:paraId="59BE2F5D" w14:textId="30381498" w:rsidR="00137F59" w:rsidRDefault="00137F59" w:rsidP="000A4059">
      <w:pPr>
        <w:spacing w:line="480" w:lineRule="auto"/>
        <w:jc w:val="both"/>
        <w:rPr>
          <w:rFonts w:ascii="Times New Roman" w:eastAsia="Times New Roman" w:hAnsi="Times New Roman" w:cs="Times New Roman"/>
          <w:b/>
          <w:color w:val="000000" w:themeColor="text1"/>
        </w:rPr>
      </w:pPr>
    </w:p>
    <w:p w14:paraId="63692835" w14:textId="6C9EA426"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b/>
          <w:color w:val="000000" w:themeColor="text1"/>
        </w:rPr>
        <w:t>Secondary end</w:t>
      </w:r>
      <w:r w:rsidR="000409BB">
        <w:rPr>
          <w:rFonts w:ascii="Times New Roman" w:eastAsia="Times New Roman" w:hAnsi="Times New Roman" w:cs="Times New Roman"/>
          <w:b/>
          <w:color w:val="000000" w:themeColor="text1"/>
        </w:rPr>
        <w:t xml:space="preserve"> </w:t>
      </w:r>
      <w:r w:rsidRPr="004B1C30">
        <w:rPr>
          <w:rFonts w:ascii="Times New Roman" w:eastAsia="Times New Roman" w:hAnsi="Times New Roman" w:cs="Times New Roman"/>
          <w:b/>
          <w:color w:val="000000" w:themeColor="text1"/>
        </w:rPr>
        <w:t>points</w:t>
      </w:r>
    </w:p>
    <w:p w14:paraId="1C070431" w14:textId="0AC786E8" w:rsidR="00C50736" w:rsidRDefault="00A067DD"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w:t>
      </w:r>
      <w:r w:rsidR="00DC4C9E" w:rsidRPr="003E7135">
        <w:rPr>
          <w:rFonts w:ascii="Times New Roman" w:eastAsia="Times New Roman" w:hAnsi="Times New Roman" w:cs="Times New Roman"/>
          <w:color w:val="000000" w:themeColor="text1"/>
        </w:rPr>
        <w:t xml:space="preserve"> treadmill exercise time</w:t>
      </w:r>
      <w:r w:rsidR="00CA7FE4">
        <w:rPr>
          <w:rFonts w:ascii="Times New Roman" w:eastAsia="Times New Roman" w:hAnsi="Times New Roman" w:cs="Times New Roman"/>
          <w:color w:val="000000" w:themeColor="text1"/>
        </w:rPr>
        <w:t xml:space="preserve"> (Fig. 2</w:t>
      </w:r>
      <w:r w:rsidR="00A02A36">
        <w:rPr>
          <w:rFonts w:ascii="Times New Roman" w:eastAsia="Times New Roman" w:hAnsi="Times New Roman" w:cs="Times New Roman"/>
          <w:color w:val="000000" w:themeColor="text1"/>
        </w:rPr>
        <w:t>A</w:t>
      </w:r>
      <w:r w:rsidR="00CA7FE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3E7135">
        <w:rPr>
          <w:rFonts w:ascii="Times New Roman" w:eastAsia="Times New Roman" w:hAnsi="Times New Roman" w:cs="Times New Roman"/>
          <w:color w:val="000000" w:themeColor="text1"/>
        </w:rPr>
        <w:t>p</w:t>
      </w:r>
      <w:r w:rsidR="003E7135" w:rsidRPr="003E7135">
        <w:rPr>
          <w:rFonts w:ascii="Times New Roman" w:eastAsia="Times New Roman" w:hAnsi="Times New Roman" w:cs="Times New Roman"/>
          <w:color w:val="000000" w:themeColor="text1"/>
        </w:rPr>
        <w:t>hysician-assessed CCS class</w:t>
      </w:r>
      <w:r w:rsidR="00CA7FE4">
        <w:rPr>
          <w:rFonts w:ascii="Times New Roman" w:eastAsia="Times New Roman" w:hAnsi="Times New Roman" w:cs="Times New Roman"/>
          <w:color w:val="000000" w:themeColor="text1"/>
        </w:rPr>
        <w:t xml:space="preserve"> (Fig. 2</w:t>
      </w:r>
      <w:r w:rsidR="00A02A36">
        <w:rPr>
          <w:rFonts w:ascii="Times New Roman" w:eastAsia="Times New Roman" w:hAnsi="Times New Roman" w:cs="Times New Roman"/>
          <w:color w:val="000000" w:themeColor="text1"/>
        </w:rPr>
        <w:t>B</w:t>
      </w:r>
      <w:r w:rsidR="00CA7FE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DC4C9E" w:rsidRPr="003E7135">
        <w:rPr>
          <w:rFonts w:ascii="Times New Roman" w:eastAsia="Times New Roman" w:hAnsi="Times New Roman" w:cs="Times New Roman"/>
          <w:color w:val="000000" w:themeColor="text1"/>
        </w:rPr>
        <w:t>SAQ angina frequency</w:t>
      </w:r>
      <w:r w:rsidR="00DC4C9E" w:rsidRPr="00CE0C6F">
        <w:rPr>
          <w:rFonts w:ascii="Times New Roman" w:hAnsi="Times New Roman" w:cs="Times New Roman"/>
        </w:rPr>
        <w:t xml:space="preserve">, </w:t>
      </w:r>
      <w:r w:rsidR="00DC4C9E" w:rsidRPr="003E7135">
        <w:rPr>
          <w:rFonts w:ascii="Times New Roman" w:eastAsia="Times New Roman" w:hAnsi="Times New Roman" w:cs="Times New Roman"/>
          <w:color w:val="000000" w:themeColor="text1"/>
        </w:rPr>
        <w:t>physical limitation</w:t>
      </w:r>
      <w:r w:rsidR="0049246B">
        <w:rPr>
          <w:rFonts w:ascii="Times New Roman" w:eastAsia="Times New Roman" w:hAnsi="Times New Roman" w:cs="Times New Roman"/>
          <w:color w:val="000000" w:themeColor="text1"/>
        </w:rPr>
        <w:t>,</w:t>
      </w:r>
      <w:r w:rsidR="00DC4C9E" w:rsidRPr="003E7135">
        <w:rPr>
          <w:rFonts w:ascii="Times New Roman" w:eastAsia="Times New Roman" w:hAnsi="Times New Roman" w:cs="Times New Roman"/>
          <w:color w:val="000000" w:themeColor="text1"/>
        </w:rPr>
        <w:t xml:space="preserve"> quality of life</w:t>
      </w:r>
      <w:r w:rsidR="0049246B">
        <w:rPr>
          <w:rFonts w:ascii="Times New Roman" w:eastAsia="Times New Roman" w:hAnsi="Times New Roman" w:cs="Times New Roman"/>
          <w:color w:val="000000" w:themeColor="text1"/>
        </w:rPr>
        <w:t xml:space="preserve"> and</w:t>
      </w:r>
      <w:r w:rsidR="00DC4C9E" w:rsidRPr="003E7135">
        <w:rPr>
          <w:rFonts w:ascii="Times New Roman" w:eastAsia="Times New Roman" w:hAnsi="Times New Roman" w:cs="Times New Roman"/>
          <w:color w:val="000000" w:themeColor="text1"/>
        </w:rPr>
        <w:t xml:space="preserve"> </w:t>
      </w:r>
      <w:r w:rsidR="004B0EE4" w:rsidRPr="003E7135">
        <w:rPr>
          <w:rFonts w:ascii="Times New Roman" w:eastAsia="Gungsuh" w:hAnsi="Times New Roman" w:cs="Times New Roman"/>
          <w:color w:val="000000" w:themeColor="text1"/>
        </w:rPr>
        <w:t>freedom from angina</w:t>
      </w:r>
      <w:r>
        <w:rPr>
          <w:rFonts w:ascii="Times New Roman" w:eastAsia="Gungsuh" w:hAnsi="Times New Roman" w:cs="Times New Roman"/>
          <w:color w:val="000000" w:themeColor="text1"/>
        </w:rPr>
        <w:t>;</w:t>
      </w:r>
      <w:r w:rsidR="004B0EE4" w:rsidRPr="003E7135">
        <w:rPr>
          <w:rFonts w:ascii="Times New Roman" w:eastAsia="Gungsuh" w:hAnsi="Times New Roman" w:cs="Times New Roman"/>
          <w:color w:val="000000" w:themeColor="text1"/>
        </w:rPr>
        <w:t xml:space="preserve"> </w:t>
      </w:r>
      <w:r w:rsidR="00A728C6" w:rsidRPr="003E7135">
        <w:rPr>
          <w:rFonts w:ascii="Times New Roman" w:eastAsia="Times New Roman" w:hAnsi="Times New Roman" w:cs="Times New Roman"/>
          <w:color w:val="000000" w:themeColor="text1"/>
        </w:rPr>
        <w:t>EQ-5D descriptive system</w:t>
      </w:r>
      <w:r>
        <w:rPr>
          <w:rFonts w:ascii="Times New Roman" w:hAnsi="Times New Roman" w:cs="Times New Roman"/>
        </w:rPr>
        <w:t xml:space="preserve"> and </w:t>
      </w:r>
      <w:r w:rsidR="00A728C6" w:rsidRPr="003E7135">
        <w:rPr>
          <w:rFonts w:ascii="Times New Roman" w:eastAsia="Times New Roman" w:hAnsi="Times New Roman" w:cs="Times New Roman"/>
          <w:color w:val="000000" w:themeColor="text1"/>
        </w:rPr>
        <w:t>visual analogue scale</w:t>
      </w:r>
      <w:r w:rsidR="0049246B">
        <w:rPr>
          <w:rFonts w:ascii="Times New Roman" w:eastAsia="Times New Roman" w:hAnsi="Times New Roman" w:cs="Times New Roman"/>
          <w:color w:val="000000" w:themeColor="text1"/>
        </w:rPr>
        <w:t>,</w:t>
      </w:r>
      <w:r w:rsidR="00A728C6" w:rsidRPr="003E713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and </w:t>
      </w:r>
      <w:r w:rsidR="003113C1" w:rsidRPr="003E7135">
        <w:rPr>
          <w:rFonts w:ascii="Times New Roman" w:eastAsia="Times New Roman" w:hAnsi="Times New Roman" w:cs="Times New Roman"/>
          <w:color w:val="000000" w:themeColor="text1"/>
        </w:rPr>
        <w:t>stress echocardiography score</w:t>
      </w:r>
      <w:r>
        <w:rPr>
          <w:rFonts w:ascii="Times New Roman" w:eastAsia="Times New Roman" w:hAnsi="Times New Roman" w:cs="Times New Roman"/>
          <w:color w:val="000000" w:themeColor="text1"/>
        </w:rPr>
        <w:t xml:space="preserve"> for patients assigned to receive PCI or placebo are shown in Table 3. </w:t>
      </w:r>
      <w:r w:rsidR="00C836D8">
        <w:rPr>
          <w:rFonts w:ascii="Times New Roman" w:eastAsia="Times New Roman" w:hAnsi="Times New Roman" w:cs="Times New Roman"/>
          <w:color w:val="000000" w:themeColor="text1"/>
        </w:rPr>
        <w:t>A sensitivity analysis with multiple imputation for missing data is provided in Table S</w:t>
      </w:r>
      <w:r w:rsidR="00FA2C11">
        <w:rPr>
          <w:rFonts w:ascii="Times New Roman" w:eastAsia="Times New Roman" w:hAnsi="Times New Roman" w:cs="Times New Roman"/>
          <w:color w:val="000000" w:themeColor="text1"/>
        </w:rPr>
        <w:t>11</w:t>
      </w:r>
      <w:r w:rsidR="00C836D8">
        <w:rPr>
          <w:rFonts w:ascii="Times New Roman" w:eastAsia="Times New Roman" w:hAnsi="Times New Roman" w:cs="Times New Roman"/>
          <w:color w:val="000000" w:themeColor="text1"/>
        </w:rPr>
        <w:t xml:space="preserve">. </w:t>
      </w:r>
      <w:r w:rsidR="006B6232">
        <w:rPr>
          <w:rFonts w:ascii="Times New Roman" w:eastAsia="Times New Roman" w:hAnsi="Times New Roman" w:cs="Times New Roman"/>
          <w:color w:val="000000" w:themeColor="text1"/>
        </w:rPr>
        <w:t>T</w:t>
      </w:r>
      <w:r w:rsidR="00507762">
        <w:rPr>
          <w:rFonts w:ascii="Times New Roman" w:eastAsia="Times New Roman" w:hAnsi="Times New Roman" w:cs="Times New Roman"/>
          <w:color w:val="000000" w:themeColor="text1"/>
        </w:rPr>
        <w:t xml:space="preserve">he </w:t>
      </w:r>
      <w:r w:rsidR="004B0EE4">
        <w:rPr>
          <w:rFonts w:ascii="Times New Roman" w:eastAsia="Times New Roman" w:hAnsi="Times New Roman" w:cs="Times New Roman"/>
          <w:color w:val="000000" w:themeColor="text1"/>
        </w:rPr>
        <w:t xml:space="preserve">Bayesian </w:t>
      </w:r>
      <w:r w:rsidR="00507762">
        <w:rPr>
          <w:rFonts w:ascii="Times New Roman" w:eastAsia="Times New Roman" w:hAnsi="Times New Roman" w:cs="Times New Roman"/>
          <w:color w:val="000000" w:themeColor="text1"/>
        </w:rPr>
        <w:t>analyses</w:t>
      </w:r>
      <w:r w:rsidR="00C50736" w:rsidRPr="004B1C30">
        <w:rPr>
          <w:rFonts w:ascii="Times New Roman" w:eastAsia="Times New Roman" w:hAnsi="Times New Roman" w:cs="Times New Roman"/>
          <w:color w:val="000000" w:themeColor="text1"/>
        </w:rPr>
        <w:t xml:space="preserve"> </w:t>
      </w:r>
      <w:r w:rsidR="006B6232">
        <w:rPr>
          <w:rFonts w:ascii="Times New Roman" w:eastAsia="Times New Roman" w:hAnsi="Times New Roman" w:cs="Times New Roman"/>
          <w:color w:val="000000" w:themeColor="text1"/>
        </w:rPr>
        <w:t>of the secondary end</w:t>
      </w:r>
      <w:r w:rsidR="000409BB">
        <w:rPr>
          <w:rFonts w:ascii="Times New Roman" w:eastAsia="Times New Roman" w:hAnsi="Times New Roman" w:cs="Times New Roman"/>
          <w:color w:val="000000" w:themeColor="text1"/>
        </w:rPr>
        <w:t xml:space="preserve"> </w:t>
      </w:r>
      <w:r w:rsidR="006B6232">
        <w:rPr>
          <w:rFonts w:ascii="Times New Roman" w:eastAsia="Times New Roman" w:hAnsi="Times New Roman" w:cs="Times New Roman"/>
          <w:color w:val="000000" w:themeColor="text1"/>
        </w:rPr>
        <w:t xml:space="preserve">points </w:t>
      </w:r>
      <w:r w:rsidR="00C50736" w:rsidRPr="004B1C30">
        <w:rPr>
          <w:rFonts w:ascii="Times New Roman" w:eastAsia="Times New Roman" w:hAnsi="Times New Roman" w:cs="Times New Roman"/>
          <w:color w:val="000000" w:themeColor="text1"/>
        </w:rPr>
        <w:t>are provided in</w:t>
      </w:r>
      <w:r w:rsidR="000409BB">
        <w:rPr>
          <w:rFonts w:ascii="Times New Roman" w:eastAsia="Times New Roman" w:hAnsi="Times New Roman" w:cs="Times New Roman"/>
          <w:color w:val="000000" w:themeColor="text1"/>
        </w:rPr>
        <w:t xml:space="preserve"> T</w:t>
      </w:r>
      <w:r w:rsidR="006B6232">
        <w:rPr>
          <w:rFonts w:ascii="Times New Roman" w:eastAsia="Times New Roman" w:hAnsi="Times New Roman" w:cs="Times New Roman"/>
          <w:color w:val="000000" w:themeColor="text1"/>
        </w:rPr>
        <w:t>able S</w:t>
      </w:r>
      <w:r w:rsidR="00C836D8">
        <w:rPr>
          <w:rFonts w:ascii="Times New Roman" w:eastAsia="Times New Roman" w:hAnsi="Times New Roman" w:cs="Times New Roman"/>
          <w:color w:val="000000" w:themeColor="text1"/>
        </w:rPr>
        <w:t>8</w:t>
      </w:r>
      <w:r w:rsidR="005862A9">
        <w:rPr>
          <w:rFonts w:ascii="Times New Roman" w:eastAsia="Times New Roman" w:hAnsi="Times New Roman" w:cs="Times New Roman"/>
          <w:color w:val="000000" w:themeColor="text1"/>
        </w:rPr>
        <w:t xml:space="preserve"> and Figures S19 through S45</w:t>
      </w:r>
      <w:r w:rsidR="00C50736" w:rsidRPr="004B1C30">
        <w:rPr>
          <w:rFonts w:ascii="Times New Roman" w:eastAsia="Times New Roman" w:hAnsi="Times New Roman" w:cs="Times New Roman"/>
          <w:color w:val="000000" w:themeColor="text1"/>
        </w:rPr>
        <w:t>.</w:t>
      </w:r>
      <w:r w:rsidR="00C836D8">
        <w:rPr>
          <w:rFonts w:ascii="Times New Roman" w:eastAsia="Times New Roman" w:hAnsi="Times New Roman" w:cs="Times New Roman"/>
          <w:color w:val="000000" w:themeColor="text1"/>
        </w:rPr>
        <w:t xml:space="preserve"> </w:t>
      </w:r>
    </w:p>
    <w:p w14:paraId="330164F5" w14:textId="77777777" w:rsidR="00D86C78" w:rsidRDefault="00D86C78" w:rsidP="000A4059">
      <w:pPr>
        <w:spacing w:line="480" w:lineRule="auto"/>
        <w:jc w:val="both"/>
        <w:rPr>
          <w:rFonts w:ascii="Times New Roman" w:eastAsia="Times New Roman" w:hAnsi="Times New Roman" w:cs="Times New Roman"/>
          <w:color w:val="000000" w:themeColor="text1"/>
        </w:rPr>
      </w:pPr>
    </w:p>
    <w:p w14:paraId="774BB729" w14:textId="35C90867" w:rsidR="00C967CD" w:rsidRDefault="00A333B6" w:rsidP="000A4059">
      <w:pPr>
        <w:spacing w:line="48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Serious Adverse Events</w:t>
      </w:r>
    </w:p>
    <w:p w14:paraId="472B5751" w14:textId="1CEB1297" w:rsidR="00C967CD" w:rsidRPr="0041698F" w:rsidRDefault="000409BB"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Unblinding for intolerable angina occurred in </w:t>
      </w:r>
      <w:r w:rsidRPr="004B1C30">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 xml:space="preserve"> patients in the PCI group and </w:t>
      </w:r>
      <w:r w:rsidRPr="004B1C30">
        <w:rPr>
          <w:rFonts w:ascii="Times New Roman" w:eastAsia="Times New Roman" w:hAnsi="Times New Roman" w:cs="Times New Roman"/>
          <w:color w:val="000000" w:themeColor="text1"/>
        </w:rPr>
        <w:t>1</w:t>
      </w:r>
      <w:r w:rsidR="00A067DD">
        <w:rPr>
          <w:rFonts w:ascii="Times New Roman" w:eastAsia="Times New Roman" w:hAnsi="Times New Roman" w:cs="Times New Roman"/>
          <w:color w:val="000000" w:themeColor="text1"/>
        </w:rPr>
        <w:t xml:space="preserve"> patient</w:t>
      </w:r>
      <w:r>
        <w:rPr>
          <w:rFonts w:ascii="Times New Roman" w:eastAsia="Times New Roman" w:hAnsi="Times New Roman" w:cs="Times New Roman"/>
          <w:color w:val="000000" w:themeColor="text1"/>
        </w:rPr>
        <w:t xml:space="preserve"> in the placebo group. Acute coronary syndromes occurred in</w:t>
      </w:r>
      <w:r w:rsidRPr="004B1C30">
        <w:rPr>
          <w:rFonts w:ascii="Times New Roman" w:eastAsia="Times New Roman" w:hAnsi="Times New Roman" w:cs="Times New Roman"/>
          <w:color w:val="000000" w:themeColor="text1"/>
        </w:rPr>
        <w:t xml:space="preserve"> 4</w:t>
      </w:r>
      <w:r>
        <w:rPr>
          <w:rFonts w:ascii="Times New Roman" w:eastAsia="Times New Roman" w:hAnsi="Times New Roman" w:cs="Times New Roman"/>
          <w:color w:val="000000" w:themeColor="text1"/>
        </w:rPr>
        <w:t xml:space="preserve"> patients in the PCI group and</w:t>
      </w:r>
      <w:r w:rsidRPr="004B1C30">
        <w:rPr>
          <w:rFonts w:ascii="Times New Roman" w:eastAsia="Times New Roman" w:hAnsi="Times New Roman" w:cs="Times New Roman"/>
          <w:color w:val="000000" w:themeColor="text1"/>
        </w:rPr>
        <w:t xml:space="preserve"> 6</w:t>
      </w:r>
      <w:r>
        <w:rPr>
          <w:rFonts w:ascii="Times New Roman" w:eastAsia="Times New Roman" w:hAnsi="Times New Roman" w:cs="Times New Roman"/>
          <w:color w:val="000000" w:themeColor="text1"/>
        </w:rPr>
        <w:t xml:space="preserve"> patients in the placebo group.</w:t>
      </w:r>
      <w:r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There were no deaths (</w:t>
      </w:r>
      <w:r w:rsidR="00A067DD">
        <w:rPr>
          <w:rFonts w:ascii="Times New Roman" w:eastAsia="Times New Roman" w:hAnsi="Times New Roman" w:cs="Times New Roman"/>
          <w:color w:val="000000" w:themeColor="text1"/>
        </w:rPr>
        <w:t>Table</w:t>
      </w:r>
      <w:r>
        <w:rPr>
          <w:rFonts w:ascii="Times New Roman" w:eastAsia="Times New Roman" w:hAnsi="Times New Roman" w:cs="Times New Roman"/>
          <w:color w:val="000000" w:themeColor="text1"/>
        </w:rPr>
        <w:t xml:space="preserve"> S</w:t>
      </w:r>
      <w:r w:rsidR="00FA2C11">
        <w:rPr>
          <w:rFonts w:ascii="Times New Roman" w:eastAsia="Times New Roman" w:hAnsi="Times New Roman" w:cs="Times New Roman"/>
          <w:color w:val="000000" w:themeColor="text1"/>
        </w:rPr>
        <w:t>12</w:t>
      </w:r>
      <w:r>
        <w:rPr>
          <w:rFonts w:ascii="Times New Roman" w:eastAsia="Times New Roman" w:hAnsi="Times New Roman" w:cs="Times New Roman"/>
          <w:color w:val="000000" w:themeColor="text1"/>
        </w:rPr>
        <w:t>).</w:t>
      </w:r>
      <w:r w:rsidR="00A067DD">
        <w:rPr>
          <w:rFonts w:ascii="Times New Roman" w:eastAsia="Times New Roman" w:hAnsi="Times New Roman" w:cs="Times New Roman"/>
          <w:color w:val="000000" w:themeColor="text1"/>
        </w:rPr>
        <w:t xml:space="preserve"> </w:t>
      </w:r>
      <w:r w:rsidR="00C967CD">
        <w:rPr>
          <w:rFonts w:ascii="Times New Roman" w:eastAsia="Times New Roman" w:hAnsi="Times New Roman" w:cs="Times New Roman"/>
          <w:color w:val="000000" w:themeColor="text1"/>
        </w:rPr>
        <w:t xml:space="preserve">Periprocedural MI (type 4a) occurred in 4 patients in the PCI </w:t>
      </w:r>
      <w:r w:rsidR="0049246B">
        <w:rPr>
          <w:rFonts w:ascii="Times New Roman" w:eastAsia="Times New Roman" w:hAnsi="Times New Roman" w:cs="Times New Roman"/>
          <w:color w:val="000000" w:themeColor="text1"/>
        </w:rPr>
        <w:t xml:space="preserve">group </w:t>
      </w:r>
      <w:r w:rsidR="00C967CD">
        <w:rPr>
          <w:rFonts w:ascii="Times New Roman" w:eastAsia="Times New Roman" w:hAnsi="Times New Roman" w:cs="Times New Roman"/>
          <w:color w:val="000000" w:themeColor="text1"/>
        </w:rPr>
        <w:t xml:space="preserve">and 0 patients in the placebo </w:t>
      </w:r>
      <w:r w:rsidR="0049246B">
        <w:rPr>
          <w:rFonts w:ascii="Times New Roman" w:eastAsia="Times New Roman" w:hAnsi="Times New Roman" w:cs="Times New Roman"/>
          <w:color w:val="000000" w:themeColor="text1"/>
        </w:rPr>
        <w:t>group</w:t>
      </w:r>
      <w:r w:rsidR="00C967CD">
        <w:rPr>
          <w:rFonts w:ascii="Times New Roman" w:eastAsia="Times New Roman" w:hAnsi="Times New Roman" w:cs="Times New Roman"/>
          <w:color w:val="000000" w:themeColor="text1"/>
        </w:rPr>
        <w:t xml:space="preserve">. Spontaneous MI (type 1) occurred in 0 patients in the PCI </w:t>
      </w:r>
      <w:r w:rsidR="0049246B">
        <w:rPr>
          <w:rFonts w:ascii="Times New Roman" w:eastAsia="Times New Roman" w:hAnsi="Times New Roman" w:cs="Times New Roman"/>
          <w:color w:val="000000" w:themeColor="text1"/>
        </w:rPr>
        <w:t xml:space="preserve">group </w:t>
      </w:r>
      <w:r w:rsidR="00C967CD">
        <w:rPr>
          <w:rFonts w:ascii="Times New Roman" w:eastAsia="Times New Roman" w:hAnsi="Times New Roman" w:cs="Times New Roman"/>
          <w:color w:val="000000" w:themeColor="text1"/>
        </w:rPr>
        <w:t xml:space="preserve">and 6 patients in the placebo </w:t>
      </w:r>
      <w:r w:rsidR="0049246B">
        <w:rPr>
          <w:rFonts w:ascii="Times New Roman" w:eastAsia="Times New Roman" w:hAnsi="Times New Roman" w:cs="Times New Roman"/>
          <w:color w:val="000000" w:themeColor="text1"/>
        </w:rPr>
        <w:t>group</w:t>
      </w:r>
      <w:r w:rsidR="00C967CD">
        <w:rPr>
          <w:rFonts w:ascii="Times New Roman" w:eastAsia="Times New Roman" w:hAnsi="Times New Roman" w:cs="Times New Roman"/>
          <w:color w:val="000000" w:themeColor="text1"/>
        </w:rPr>
        <w:t xml:space="preserve">. </w:t>
      </w:r>
      <w:r w:rsidR="006713D8">
        <w:rPr>
          <w:rFonts w:ascii="Times New Roman" w:eastAsia="Times New Roman" w:hAnsi="Times New Roman" w:cs="Times New Roman"/>
          <w:color w:val="000000" w:themeColor="text1"/>
        </w:rPr>
        <w:t xml:space="preserve">In the placebo </w:t>
      </w:r>
      <w:r w:rsidR="0049246B">
        <w:rPr>
          <w:rFonts w:ascii="Times New Roman" w:eastAsia="Times New Roman" w:hAnsi="Times New Roman" w:cs="Times New Roman"/>
          <w:color w:val="000000" w:themeColor="text1"/>
        </w:rPr>
        <w:t>group</w:t>
      </w:r>
      <w:r w:rsidR="006713D8">
        <w:rPr>
          <w:rFonts w:ascii="Times New Roman" w:eastAsia="Times New Roman" w:hAnsi="Times New Roman" w:cs="Times New Roman"/>
          <w:color w:val="000000" w:themeColor="text1"/>
        </w:rPr>
        <w:t xml:space="preserve">, there were two major periprocedural bleeding events and two spontaneous bleeding events on dual antiplatelet therapy.  Stroke occurred in </w:t>
      </w:r>
      <w:r w:rsidR="006713D8">
        <w:rPr>
          <w:rFonts w:ascii="Times New Roman" w:eastAsia="Times New Roman" w:hAnsi="Times New Roman" w:cs="Times New Roman"/>
          <w:color w:val="000000" w:themeColor="text1"/>
        </w:rPr>
        <w:lastRenderedPageBreak/>
        <w:t xml:space="preserve">two patients in the PCI </w:t>
      </w:r>
      <w:r w:rsidR="0049246B">
        <w:rPr>
          <w:rFonts w:ascii="Times New Roman" w:eastAsia="Times New Roman" w:hAnsi="Times New Roman" w:cs="Times New Roman"/>
          <w:color w:val="000000" w:themeColor="text1"/>
        </w:rPr>
        <w:t xml:space="preserve">group </w:t>
      </w:r>
      <w:r w:rsidR="006713D8">
        <w:rPr>
          <w:rFonts w:ascii="Times New Roman" w:eastAsia="Times New Roman" w:hAnsi="Times New Roman" w:cs="Times New Roman"/>
          <w:color w:val="000000" w:themeColor="text1"/>
        </w:rPr>
        <w:t xml:space="preserve">and no patients in the placebo </w:t>
      </w:r>
      <w:r w:rsidR="0049246B">
        <w:rPr>
          <w:rFonts w:ascii="Times New Roman" w:eastAsia="Times New Roman" w:hAnsi="Times New Roman" w:cs="Times New Roman"/>
          <w:color w:val="000000" w:themeColor="text1"/>
        </w:rPr>
        <w:t>group</w:t>
      </w:r>
      <w:r w:rsidR="006713D8">
        <w:rPr>
          <w:rFonts w:ascii="Times New Roman" w:eastAsia="Times New Roman" w:hAnsi="Times New Roman" w:cs="Times New Roman"/>
          <w:color w:val="000000" w:themeColor="text1"/>
        </w:rPr>
        <w:t xml:space="preserve">. Pressure wire complications occurred in one patient in the PCI </w:t>
      </w:r>
      <w:r w:rsidR="0049246B">
        <w:rPr>
          <w:rFonts w:ascii="Times New Roman" w:eastAsia="Times New Roman" w:hAnsi="Times New Roman" w:cs="Times New Roman"/>
          <w:color w:val="000000" w:themeColor="text1"/>
        </w:rPr>
        <w:t xml:space="preserve">group </w:t>
      </w:r>
      <w:r w:rsidR="006713D8">
        <w:rPr>
          <w:rFonts w:ascii="Times New Roman" w:eastAsia="Times New Roman" w:hAnsi="Times New Roman" w:cs="Times New Roman"/>
          <w:color w:val="000000" w:themeColor="text1"/>
        </w:rPr>
        <w:t xml:space="preserve">and two patients in the placebo </w:t>
      </w:r>
      <w:r w:rsidR="0049246B">
        <w:rPr>
          <w:rFonts w:ascii="Times New Roman" w:eastAsia="Times New Roman" w:hAnsi="Times New Roman" w:cs="Times New Roman"/>
          <w:color w:val="000000" w:themeColor="text1"/>
        </w:rPr>
        <w:t>group</w:t>
      </w:r>
      <w:r w:rsidR="006713D8">
        <w:rPr>
          <w:rFonts w:ascii="Times New Roman" w:eastAsia="Times New Roman" w:hAnsi="Times New Roman" w:cs="Times New Roman"/>
          <w:color w:val="000000" w:themeColor="text1"/>
        </w:rPr>
        <w:t>.</w:t>
      </w:r>
      <w:r w:rsidR="00EB40D7">
        <w:rPr>
          <w:rFonts w:ascii="Times New Roman" w:eastAsia="Times New Roman" w:hAnsi="Times New Roman" w:cs="Times New Roman"/>
          <w:color w:val="000000" w:themeColor="text1"/>
        </w:rPr>
        <w:t xml:space="preserve"> </w:t>
      </w:r>
      <w:r w:rsidR="00C967CD">
        <w:rPr>
          <w:rFonts w:ascii="Times New Roman" w:eastAsia="Times New Roman" w:hAnsi="Times New Roman" w:cs="Times New Roman"/>
          <w:color w:val="000000" w:themeColor="text1"/>
        </w:rPr>
        <w:t xml:space="preserve">All </w:t>
      </w:r>
      <w:r w:rsidR="007F7E09">
        <w:rPr>
          <w:rFonts w:ascii="Times New Roman" w:eastAsia="Times New Roman" w:hAnsi="Times New Roman" w:cs="Times New Roman"/>
          <w:color w:val="000000" w:themeColor="text1"/>
        </w:rPr>
        <w:t>s</w:t>
      </w:r>
      <w:r w:rsidR="00C967CD">
        <w:rPr>
          <w:rFonts w:ascii="Times New Roman" w:eastAsia="Times New Roman" w:hAnsi="Times New Roman" w:cs="Times New Roman"/>
          <w:color w:val="000000" w:themeColor="text1"/>
        </w:rPr>
        <w:t xml:space="preserve">erious </w:t>
      </w:r>
      <w:r w:rsidR="007F7E09">
        <w:rPr>
          <w:rFonts w:ascii="Times New Roman" w:eastAsia="Times New Roman" w:hAnsi="Times New Roman" w:cs="Times New Roman"/>
          <w:color w:val="000000" w:themeColor="text1"/>
        </w:rPr>
        <w:t>a</w:t>
      </w:r>
      <w:r w:rsidR="00C967CD">
        <w:rPr>
          <w:rFonts w:ascii="Times New Roman" w:eastAsia="Times New Roman" w:hAnsi="Times New Roman" w:cs="Times New Roman"/>
          <w:color w:val="000000" w:themeColor="text1"/>
        </w:rPr>
        <w:t xml:space="preserve">dverse </w:t>
      </w:r>
      <w:r w:rsidR="007F7E09">
        <w:rPr>
          <w:rFonts w:ascii="Times New Roman" w:eastAsia="Times New Roman" w:hAnsi="Times New Roman" w:cs="Times New Roman"/>
          <w:color w:val="000000" w:themeColor="text1"/>
        </w:rPr>
        <w:t>e</w:t>
      </w:r>
      <w:r w:rsidR="00C967CD">
        <w:rPr>
          <w:rFonts w:ascii="Times New Roman" w:eastAsia="Times New Roman" w:hAnsi="Times New Roman" w:cs="Times New Roman"/>
          <w:color w:val="000000" w:themeColor="text1"/>
        </w:rPr>
        <w:t xml:space="preserve">vents are </w:t>
      </w:r>
      <w:r w:rsidR="007F7E09">
        <w:rPr>
          <w:rFonts w:ascii="Times New Roman" w:eastAsia="Times New Roman" w:hAnsi="Times New Roman" w:cs="Times New Roman"/>
          <w:color w:val="000000" w:themeColor="text1"/>
        </w:rPr>
        <w:t>reported</w:t>
      </w:r>
      <w:r w:rsidR="00C967CD">
        <w:rPr>
          <w:rFonts w:ascii="Times New Roman" w:eastAsia="Times New Roman" w:hAnsi="Times New Roman" w:cs="Times New Roman"/>
          <w:color w:val="000000" w:themeColor="text1"/>
        </w:rPr>
        <w:t xml:space="preserve"> in </w:t>
      </w:r>
      <w:r w:rsidR="00A067DD">
        <w:rPr>
          <w:rFonts w:ascii="Times New Roman" w:eastAsia="Times New Roman" w:hAnsi="Times New Roman" w:cs="Times New Roman"/>
          <w:color w:val="000000" w:themeColor="text1"/>
        </w:rPr>
        <w:t>Tables</w:t>
      </w:r>
      <w:r w:rsidR="007F7E09">
        <w:rPr>
          <w:rFonts w:ascii="Times New Roman" w:eastAsia="Times New Roman" w:hAnsi="Times New Roman" w:cs="Times New Roman"/>
          <w:color w:val="000000" w:themeColor="text1"/>
        </w:rPr>
        <w:t xml:space="preserve"> S</w:t>
      </w:r>
      <w:r w:rsidR="00FA2C11">
        <w:rPr>
          <w:rFonts w:ascii="Times New Roman" w:eastAsia="Times New Roman" w:hAnsi="Times New Roman" w:cs="Times New Roman"/>
          <w:color w:val="000000" w:themeColor="text1"/>
        </w:rPr>
        <w:t>12</w:t>
      </w:r>
      <w:r w:rsidR="007F7E09">
        <w:rPr>
          <w:rFonts w:ascii="Times New Roman" w:eastAsia="Times New Roman" w:hAnsi="Times New Roman" w:cs="Times New Roman"/>
          <w:color w:val="000000" w:themeColor="text1"/>
        </w:rPr>
        <w:t xml:space="preserve"> and S1</w:t>
      </w:r>
      <w:r w:rsidR="00FA2C11">
        <w:rPr>
          <w:rFonts w:ascii="Times New Roman" w:eastAsia="Times New Roman" w:hAnsi="Times New Roman" w:cs="Times New Roman"/>
          <w:color w:val="000000" w:themeColor="text1"/>
        </w:rPr>
        <w:t>3</w:t>
      </w:r>
      <w:r w:rsidR="00C967CD">
        <w:rPr>
          <w:rFonts w:ascii="Times New Roman" w:eastAsia="Times New Roman" w:hAnsi="Times New Roman" w:cs="Times New Roman"/>
          <w:color w:val="000000" w:themeColor="text1"/>
        </w:rPr>
        <w:t>.</w:t>
      </w:r>
      <w:r w:rsidR="00872C68">
        <w:rPr>
          <w:rFonts w:ascii="Times New Roman" w:eastAsia="Times New Roman" w:hAnsi="Times New Roman" w:cs="Times New Roman"/>
          <w:color w:val="000000" w:themeColor="text1"/>
        </w:rPr>
        <w:t xml:space="preserve"> Cases of failure to deliver the randomized therapy are reported in Table S14.</w:t>
      </w:r>
      <w:r w:rsidR="00C967CD">
        <w:rPr>
          <w:rFonts w:ascii="Times New Roman" w:eastAsia="Times New Roman" w:hAnsi="Times New Roman" w:cs="Times New Roman"/>
          <w:color w:val="000000" w:themeColor="text1"/>
        </w:rPr>
        <w:t xml:space="preserve"> </w:t>
      </w:r>
    </w:p>
    <w:p w14:paraId="4B72698D" w14:textId="77777777" w:rsidR="006713D8" w:rsidRPr="00C967CD" w:rsidRDefault="006713D8" w:rsidP="000A4059">
      <w:pPr>
        <w:spacing w:line="480" w:lineRule="auto"/>
        <w:jc w:val="both"/>
        <w:rPr>
          <w:rFonts w:ascii="Times New Roman" w:eastAsia="Times New Roman" w:hAnsi="Times New Roman" w:cs="Times New Roman"/>
          <w:color w:val="000000" w:themeColor="text1"/>
        </w:rPr>
      </w:pPr>
    </w:p>
    <w:p w14:paraId="284E636C" w14:textId="77777777" w:rsidR="00ED4340" w:rsidRPr="004B1C30" w:rsidRDefault="00A728C6" w:rsidP="000A4059">
      <w:pPr>
        <w:spacing w:line="480" w:lineRule="auto"/>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t>Blinding Index</w:t>
      </w:r>
    </w:p>
    <w:p w14:paraId="2E8306F0" w14:textId="704C6A73"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The </w:t>
      </w:r>
      <w:r w:rsidR="006949A7" w:rsidRPr="004B1C30">
        <w:rPr>
          <w:rFonts w:ascii="Times New Roman" w:eastAsia="Times New Roman" w:hAnsi="Times New Roman" w:cs="Times New Roman"/>
          <w:color w:val="000000" w:themeColor="text1"/>
        </w:rPr>
        <w:t>principal</w:t>
      </w:r>
      <w:r w:rsidRPr="004B1C30">
        <w:rPr>
          <w:rFonts w:ascii="Times New Roman" w:eastAsia="Times New Roman" w:hAnsi="Times New Roman" w:cs="Times New Roman"/>
          <w:color w:val="000000" w:themeColor="text1"/>
        </w:rPr>
        <w:t xml:space="preserve"> assessment of blinding was performed prior to discharge after </w:t>
      </w:r>
      <w:r w:rsidR="00B80227">
        <w:rPr>
          <w:rFonts w:ascii="Times New Roman" w:eastAsia="Times New Roman" w:hAnsi="Times New Roman" w:cs="Times New Roman"/>
          <w:color w:val="000000" w:themeColor="text1"/>
        </w:rPr>
        <w:t>PCI or placebo</w:t>
      </w:r>
      <w:r w:rsidRPr="004B1C30">
        <w:rPr>
          <w:rFonts w:ascii="Times New Roman" w:eastAsia="Times New Roman" w:hAnsi="Times New Roman" w:cs="Times New Roman"/>
          <w:color w:val="000000" w:themeColor="text1"/>
        </w:rPr>
        <w:t>. The blinding index for the PCI group was 0.01 (95% CI</w:t>
      </w:r>
      <w:r w:rsidR="00B80227">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-0.05 to 0.06) and the placebo group was -0.09 (</w:t>
      </w:r>
      <w:r w:rsidR="00B80227" w:rsidRPr="004B1C30">
        <w:rPr>
          <w:rFonts w:ascii="Times New Roman" w:eastAsia="Times New Roman" w:hAnsi="Times New Roman" w:cs="Times New Roman"/>
          <w:color w:val="000000" w:themeColor="text1"/>
        </w:rPr>
        <w:t>95% CI</w:t>
      </w:r>
      <w:r w:rsidR="00B80227">
        <w:rPr>
          <w:rFonts w:ascii="Times New Roman" w:eastAsia="Times New Roman" w:hAnsi="Times New Roman" w:cs="Times New Roman"/>
          <w:color w:val="000000" w:themeColor="text1"/>
        </w:rPr>
        <w:t>,</w:t>
      </w:r>
      <w:r w:rsidR="00B80227"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-0.15 to -0.03) demonstrating effective blinding. The index for</w:t>
      </w:r>
      <w:r w:rsidR="00625C01">
        <w:rPr>
          <w:rFonts w:ascii="Times New Roman" w:eastAsia="Times New Roman" w:hAnsi="Times New Roman" w:cs="Times New Roman"/>
          <w:color w:val="000000" w:themeColor="text1"/>
        </w:rPr>
        <w:t xml:space="preserve"> blinded</w:t>
      </w:r>
      <w:r w:rsidRPr="004B1C30">
        <w:rPr>
          <w:rFonts w:ascii="Times New Roman" w:eastAsia="Times New Roman" w:hAnsi="Times New Roman" w:cs="Times New Roman"/>
          <w:color w:val="000000" w:themeColor="text1"/>
        </w:rPr>
        <w:t xml:space="preserve"> staff in the PCI group was 0.01 (95% CI</w:t>
      </w:r>
      <w:r w:rsidR="00B80227">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-0.01 to 0.04) and in the placebo group was 0 (</w:t>
      </w:r>
      <w:r w:rsidR="00B80227" w:rsidRPr="004B1C30">
        <w:rPr>
          <w:rFonts w:ascii="Times New Roman" w:eastAsia="Times New Roman" w:hAnsi="Times New Roman" w:cs="Times New Roman"/>
          <w:color w:val="000000" w:themeColor="text1"/>
        </w:rPr>
        <w:t>95% CI</w:t>
      </w:r>
      <w:r w:rsidR="00B80227">
        <w:rPr>
          <w:rFonts w:ascii="Times New Roman" w:eastAsia="Times New Roman" w:hAnsi="Times New Roman" w:cs="Times New Roman"/>
          <w:color w:val="000000" w:themeColor="text1"/>
        </w:rPr>
        <w:t>,</w:t>
      </w:r>
      <w:r w:rsidR="00B80227"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-0.03 to 0.03) demonstrating effective blinding.</w:t>
      </w:r>
      <w:r w:rsidR="00B80227">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At the end of </w:t>
      </w:r>
      <w:r w:rsidR="00B80227">
        <w:rPr>
          <w:rFonts w:ascii="Times New Roman" w:eastAsia="Times New Roman" w:hAnsi="Times New Roman" w:cs="Times New Roman"/>
          <w:color w:val="000000" w:themeColor="text1"/>
        </w:rPr>
        <w:t xml:space="preserve">the 12-week </w:t>
      </w:r>
      <w:r w:rsidRPr="004B1C30">
        <w:rPr>
          <w:rFonts w:ascii="Times New Roman" w:eastAsia="Times New Roman" w:hAnsi="Times New Roman" w:cs="Times New Roman"/>
          <w:color w:val="000000" w:themeColor="text1"/>
        </w:rPr>
        <w:t>follow-up</w:t>
      </w:r>
      <w:r w:rsidR="00B80227">
        <w:rPr>
          <w:rFonts w:ascii="Times New Roman" w:eastAsia="Times New Roman" w:hAnsi="Times New Roman" w:cs="Times New Roman"/>
          <w:color w:val="000000" w:themeColor="text1"/>
        </w:rPr>
        <w:t xml:space="preserve"> period</w:t>
      </w:r>
      <w:r w:rsidRPr="004B1C30">
        <w:rPr>
          <w:rFonts w:ascii="Times New Roman" w:eastAsia="Times New Roman" w:hAnsi="Times New Roman" w:cs="Times New Roman"/>
          <w:color w:val="000000" w:themeColor="text1"/>
        </w:rPr>
        <w:t>, the reassessment values were: 0.19 (95% CI</w:t>
      </w:r>
      <w:r w:rsidR="00B80227">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0.05 to 0.34) in the PCI group and 0.24 (</w:t>
      </w:r>
      <w:r w:rsidR="00B80227" w:rsidRPr="004B1C30">
        <w:rPr>
          <w:rFonts w:ascii="Times New Roman" w:eastAsia="Times New Roman" w:hAnsi="Times New Roman" w:cs="Times New Roman"/>
          <w:color w:val="000000" w:themeColor="text1"/>
        </w:rPr>
        <w:t>95% CI</w:t>
      </w:r>
      <w:r w:rsidR="00B80227">
        <w:rPr>
          <w:rFonts w:ascii="Times New Roman" w:eastAsia="Times New Roman" w:hAnsi="Times New Roman" w:cs="Times New Roman"/>
          <w:color w:val="000000" w:themeColor="text1"/>
        </w:rPr>
        <w:t>,</w:t>
      </w:r>
      <w:r w:rsidR="00B80227"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0.09 to 0.38) in the placebo group. For the corresponding staff groups</w:t>
      </w:r>
      <w:r w:rsidR="007B36C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it was 0.01 (95% CI</w:t>
      </w:r>
      <w:r w:rsidR="00B80227">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-0.01 to 0.02) and 0 (</w:t>
      </w:r>
      <w:r w:rsidR="00B80227" w:rsidRPr="004B1C30">
        <w:rPr>
          <w:rFonts w:ascii="Times New Roman" w:eastAsia="Times New Roman" w:hAnsi="Times New Roman" w:cs="Times New Roman"/>
          <w:color w:val="000000" w:themeColor="text1"/>
        </w:rPr>
        <w:t>95% CI</w:t>
      </w:r>
      <w:r w:rsidR="00B80227">
        <w:rPr>
          <w:rFonts w:ascii="Times New Roman" w:eastAsia="Times New Roman" w:hAnsi="Times New Roman" w:cs="Times New Roman"/>
          <w:color w:val="000000" w:themeColor="text1"/>
        </w:rPr>
        <w:t>,</w:t>
      </w:r>
      <w:r w:rsidR="00B80227" w:rsidRPr="004B1C30">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-0.02 to 0.02). </w:t>
      </w:r>
    </w:p>
    <w:p w14:paraId="7FBAB982" w14:textId="77777777" w:rsidR="00ED4340" w:rsidRPr="004B1C30" w:rsidRDefault="00ED4340" w:rsidP="000A4059">
      <w:pPr>
        <w:spacing w:line="480" w:lineRule="auto"/>
        <w:jc w:val="both"/>
        <w:rPr>
          <w:rFonts w:ascii="Times New Roman" w:eastAsia="Times New Roman" w:hAnsi="Times New Roman" w:cs="Times New Roman"/>
          <w:i/>
          <w:color w:val="000000" w:themeColor="text1"/>
        </w:rPr>
      </w:pPr>
    </w:p>
    <w:p w14:paraId="133D5AE4" w14:textId="77777777" w:rsidR="00550605" w:rsidRDefault="00550605" w:rsidP="000A4059">
      <w:pPr>
        <w:spacing w:line="480" w:lineRule="auto"/>
        <w:jc w:val="both"/>
        <w:rPr>
          <w:rFonts w:ascii="Times New Roman" w:eastAsia="Times New Roman" w:hAnsi="Times New Roman" w:cs="Times New Roman"/>
          <w:b/>
          <w:color w:val="000000" w:themeColor="text1"/>
        </w:rPr>
        <w:sectPr w:rsidR="00550605">
          <w:pgSz w:w="11909" w:h="16834"/>
          <w:pgMar w:top="1440" w:right="1440" w:bottom="1440" w:left="1440" w:header="720" w:footer="720" w:gutter="0"/>
          <w:cols w:space="720"/>
        </w:sectPr>
      </w:pPr>
    </w:p>
    <w:p w14:paraId="396BAEC8" w14:textId="4E1F4BAD" w:rsidR="00ED4340" w:rsidRPr="004B1C30" w:rsidRDefault="00550605" w:rsidP="000A4059">
      <w:pPr>
        <w:spacing w:line="48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DISCUSSION</w:t>
      </w:r>
    </w:p>
    <w:p w14:paraId="16C74683" w14:textId="77777777" w:rsidR="00BC6985" w:rsidRPr="004B1C30" w:rsidRDefault="00BC6985" w:rsidP="000A4059">
      <w:pPr>
        <w:spacing w:line="480" w:lineRule="auto"/>
        <w:jc w:val="both"/>
        <w:rPr>
          <w:rFonts w:ascii="Times New Roman" w:eastAsia="Times New Roman" w:hAnsi="Times New Roman" w:cs="Times New Roman"/>
          <w:b/>
          <w:color w:val="000000" w:themeColor="text1"/>
        </w:rPr>
      </w:pPr>
    </w:p>
    <w:p w14:paraId="3A8317BF" w14:textId="57C14463" w:rsidR="00F00512" w:rsidRPr="00524297" w:rsidRDefault="00524297" w:rsidP="000A4059">
      <w:pPr>
        <w:spacing w:line="480" w:lineRule="auto"/>
        <w:jc w:val="both"/>
        <w:rPr>
          <w:rFonts w:ascii="Times New Roman" w:hAnsi="Times New Roman" w:cs="Times New Roman"/>
          <w:color w:val="000000"/>
        </w:rPr>
      </w:pPr>
      <w:r w:rsidRPr="00524297">
        <w:rPr>
          <w:rFonts w:ascii="Times New Roman" w:hAnsi="Times New Roman" w:cs="Times New Roman"/>
          <w:color w:val="000000"/>
        </w:rPr>
        <w:t>In this placebo-controlled trial in patients with stable angina on little or no antianginal medication,</w:t>
      </w:r>
      <w:r w:rsidR="00851643">
        <w:rPr>
          <w:rFonts w:ascii="Times New Roman" w:hAnsi="Times New Roman" w:cs="Times New Roman"/>
          <w:color w:val="000000"/>
        </w:rPr>
        <w:t xml:space="preserve"> with </w:t>
      </w:r>
      <w:r w:rsidR="00B80227">
        <w:rPr>
          <w:rFonts w:ascii="Times New Roman" w:hAnsi="Times New Roman" w:cs="Times New Roman"/>
          <w:color w:val="000000"/>
        </w:rPr>
        <w:t xml:space="preserve">coronary-artery </w:t>
      </w:r>
      <w:r w:rsidR="00851643">
        <w:rPr>
          <w:rFonts w:ascii="Times New Roman" w:hAnsi="Times New Roman" w:cs="Times New Roman"/>
          <w:color w:val="000000"/>
        </w:rPr>
        <w:t xml:space="preserve">stenoses </w:t>
      </w:r>
      <w:r w:rsidR="00860858">
        <w:rPr>
          <w:rFonts w:ascii="Times New Roman" w:hAnsi="Times New Roman" w:cs="Times New Roman"/>
          <w:color w:val="000000"/>
        </w:rPr>
        <w:t>causing ischemia</w:t>
      </w:r>
      <w:r w:rsidR="00851643">
        <w:rPr>
          <w:rFonts w:ascii="Times New Roman" w:hAnsi="Times New Roman" w:cs="Times New Roman"/>
          <w:color w:val="000000"/>
        </w:rPr>
        <w:t>,</w:t>
      </w:r>
      <w:r w:rsidRPr="00524297">
        <w:rPr>
          <w:rFonts w:ascii="Times New Roman" w:hAnsi="Times New Roman" w:cs="Times New Roman"/>
          <w:color w:val="000000"/>
        </w:rPr>
        <w:t xml:space="preserve"> PCI improved </w:t>
      </w:r>
      <w:r w:rsidR="00D03EA8">
        <w:rPr>
          <w:rFonts w:ascii="Times New Roman" w:hAnsi="Times New Roman" w:cs="Times New Roman"/>
          <w:color w:val="000000"/>
        </w:rPr>
        <w:t xml:space="preserve">the </w:t>
      </w:r>
      <w:r w:rsidR="00D27D68">
        <w:rPr>
          <w:rFonts w:ascii="Times New Roman" w:hAnsi="Times New Roman" w:cs="Times New Roman"/>
          <w:color w:val="000000"/>
        </w:rPr>
        <w:t>a</w:t>
      </w:r>
      <w:r w:rsidR="00241DDE">
        <w:rPr>
          <w:rFonts w:ascii="Times New Roman" w:hAnsi="Times New Roman" w:cs="Times New Roman"/>
          <w:color w:val="000000"/>
        </w:rPr>
        <w:t>ngina symptom score</w:t>
      </w:r>
      <w:r w:rsidRPr="00524297">
        <w:rPr>
          <w:rFonts w:ascii="Times New Roman" w:hAnsi="Times New Roman" w:cs="Times New Roman"/>
          <w:color w:val="000000"/>
        </w:rPr>
        <w:t xml:space="preserve">. </w:t>
      </w:r>
      <w:r w:rsidR="0049246B">
        <w:rPr>
          <w:rFonts w:ascii="Times New Roman" w:hAnsi="Times New Roman" w:cs="Times New Roman"/>
          <w:color w:val="000000"/>
        </w:rPr>
        <w:t>R</w:t>
      </w:r>
      <w:r w:rsidR="00860858">
        <w:rPr>
          <w:rFonts w:ascii="Times New Roman" w:hAnsi="Times New Roman" w:cs="Times New Roman"/>
          <w:color w:val="000000"/>
        </w:rPr>
        <w:t>eduction in the angina symptom score appeared to result from reduction in daily angina episodes. Assignment to the</w:t>
      </w:r>
      <w:r w:rsidR="00860858" w:rsidRPr="00524297">
        <w:rPr>
          <w:rFonts w:ascii="Times New Roman" w:hAnsi="Times New Roman" w:cs="Times New Roman"/>
          <w:color w:val="000000"/>
        </w:rPr>
        <w:t xml:space="preserve"> </w:t>
      </w:r>
      <w:r w:rsidRPr="00524297">
        <w:rPr>
          <w:rFonts w:ascii="Times New Roman" w:hAnsi="Times New Roman" w:cs="Times New Roman"/>
          <w:color w:val="000000"/>
        </w:rPr>
        <w:t xml:space="preserve">PCI group </w:t>
      </w:r>
      <w:r w:rsidR="00107CF2">
        <w:rPr>
          <w:rFonts w:ascii="Times New Roman" w:hAnsi="Times New Roman" w:cs="Times New Roman"/>
          <w:color w:val="000000"/>
        </w:rPr>
        <w:t xml:space="preserve">was associated with </w:t>
      </w:r>
      <w:r w:rsidR="00880BB9">
        <w:rPr>
          <w:rFonts w:ascii="Times New Roman" w:hAnsi="Times New Roman" w:cs="Times New Roman"/>
          <w:color w:val="000000"/>
        </w:rPr>
        <w:t xml:space="preserve">a </w:t>
      </w:r>
      <w:r w:rsidR="00AE3FE4">
        <w:rPr>
          <w:rFonts w:ascii="Times New Roman" w:hAnsi="Times New Roman" w:cs="Times New Roman"/>
          <w:color w:val="000000"/>
        </w:rPr>
        <w:t xml:space="preserve">more than three-fold greater odds </w:t>
      </w:r>
      <w:r w:rsidR="00880BB9">
        <w:rPr>
          <w:rFonts w:ascii="Times New Roman" w:hAnsi="Times New Roman" w:cs="Times New Roman"/>
          <w:color w:val="000000"/>
        </w:rPr>
        <w:t>of becoming free from angina</w:t>
      </w:r>
      <w:r w:rsidRPr="00524297">
        <w:rPr>
          <w:rFonts w:ascii="Times New Roman" w:hAnsi="Times New Roman" w:cs="Times New Roman"/>
          <w:color w:val="000000"/>
        </w:rPr>
        <w:t xml:space="preserve"> </w:t>
      </w:r>
      <w:r w:rsidR="00860858">
        <w:rPr>
          <w:rFonts w:ascii="Times New Roman" w:hAnsi="Times New Roman" w:cs="Times New Roman"/>
          <w:color w:val="000000"/>
        </w:rPr>
        <w:t>at the 12-week follow-up</w:t>
      </w:r>
      <w:r w:rsidRPr="00524297">
        <w:rPr>
          <w:rFonts w:ascii="Times New Roman" w:hAnsi="Times New Roman" w:cs="Times New Roman"/>
          <w:color w:val="000000"/>
        </w:rPr>
        <w:t xml:space="preserve">. The </w:t>
      </w:r>
      <w:r w:rsidR="00860858">
        <w:rPr>
          <w:rFonts w:ascii="Times New Roman" w:hAnsi="Times New Roman" w:cs="Times New Roman"/>
          <w:color w:val="000000"/>
        </w:rPr>
        <w:t xml:space="preserve">reduction in </w:t>
      </w:r>
      <w:r w:rsidRPr="00524297">
        <w:rPr>
          <w:rFonts w:ascii="Times New Roman" w:hAnsi="Times New Roman" w:cs="Times New Roman"/>
          <w:color w:val="000000"/>
        </w:rPr>
        <w:t xml:space="preserve">angina </w:t>
      </w:r>
      <w:r w:rsidR="00860858">
        <w:rPr>
          <w:rFonts w:ascii="Times New Roman" w:hAnsi="Times New Roman" w:cs="Times New Roman"/>
          <w:color w:val="000000"/>
        </w:rPr>
        <w:t xml:space="preserve">following PCI </w:t>
      </w:r>
      <w:r w:rsidRPr="00524297">
        <w:rPr>
          <w:rFonts w:ascii="Times New Roman" w:hAnsi="Times New Roman" w:cs="Times New Roman"/>
          <w:color w:val="000000"/>
        </w:rPr>
        <w:t xml:space="preserve">was </w:t>
      </w:r>
      <w:r w:rsidR="00860858" w:rsidRPr="00524297">
        <w:rPr>
          <w:rFonts w:ascii="Times New Roman" w:hAnsi="Times New Roman" w:cs="Times New Roman"/>
          <w:color w:val="000000"/>
        </w:rPr>
        <w:t>observ</w:t>
      </w:r>
      <w:r w:rsidR="00860858">
        <w:rPr>
          <w:rFonts w:ascii="Times New Roman" w:hAnsi="Times New Roman" w:cs="Times New Roman"/>
          <w:color w:val="000000"/>
        </w:rPr>
        <w:t>ed</w:t>
      </w:r>
      <w:r w:rsidR="00860858" w:rsidRPr="00524297">
        <w:rPr>
          <w:rFonts w:ascii="Times New Roman" w:hAnsi="Times New Roman" w:cs="Times New Roman"/>
          <w:color w:val="000000"/>
        </w:rPr>
        <w:t xml:space="preserve"> </w:t>
      </w:r>
      <w:r w:rsidRPr="00524297">
        <w:rPr>
          <w:rFonts w:ascii="Times New Roman" w:hAnsi="Times New Roman" w:cs="Times New Roman"/>
          <w:color w:val="000000"/>
        </w:rPr>
        <w:t>immediately and persisted throughout the blinded follow</w:t>
      </w:r>
      <w:r w:rsidR="00565118">
        <w:rPr>
          <w:rFonts w:ascii="Times New Roman" w:hAnsi="Times New Roman" w:cs="Times New Roman"/>
          <w:color w:val="000000"/>
        </w:rPr>
        <w:t>-</w:t>
      </w:r>
      <w:r w:rsidRPr="00524297">
        <w:rPr>
          <w:rFonts w:ascii="Times New Roman" w:hAnsi="Times New Roman" w:cs="Times New Roman"/>
          <w:color w:val="000000"/>
        </w:rPr>
        <w:t>up period.</w:t>
      </w:r>
      <w:r w:rsidR="00851643">
        <w:rPr>
          <w:rFonts w:ascii="Times New Roman" w:hAnsi="Times New Roman" w:cs="Times New Roman"/>
          <w:color w:val="000000"/>
        </w:rPr>
        <w:t xml:space="preserve"> </w:t>
      </w:r>
    </w:p>
    <w:p w14:paraId="079D20EE" w14:textId="77777777" w:rsidR="00524297" w:rsidRPr="004B1C30" w:rsidRDefault="00524297" w:rsidP="000A4059">
      <w:pPr>
        <w:spacing w:line="480" w:lineRule="auto"/>
        <w:jc w:val="both"/>
        <w:rPr>
          <w:rFonts w:ascii="Times New Roman" w:eastAsia="Times New Roman" w:hAnsi="Times New Roman" w:cs="Times New Roman"/>
          <w:b/>
          <w:color w:val="000000" w:themeColor="text1"/>
        </w:rPr>
      </w:pPr>
    </w:p>
    <w:p w14:paraId="423A2A45" w14:textId="48318D5C" w:rsidR="00ED4340" w:rsidRDefault="0049246B"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A671DC">
        <w:rPr>
          <w:rFonts w:ascii="Times New Roman" w:eastAsia="Times New Roman" w:hAnsi="Times New Roman" w:cs="Times New Roman"/>
          <w:color w:val="000000" w:themeColor="text1"/>
        </w:rPr>
        <w:t xml:space="preserve">he </w:t>
      </w:r>
      <w:r>
        <w:rPr>
          <w:rFonts w:ascii="Times New Roman" w:eastAsia="Times New Roman" w:hAnsi="Times New Roman" w:cs="Times New Roman"/>
          <w:color w:val="000000" w:themeColor="text1"/>
        </w:rPr>
        <w:t xml:space="preserve">results from </w:t>
      </w:r>
      <w:r w:rsidR="00A728C6" w:rsidRPr="004B1C30">
        <w:rPr>
          <w:rFonts w:ascii="Times New Roman" w:eastAsia="Times New Roman" w:hAnsi="Times New Roman" w:cs="Times New Roman"/>
          <w:color w:val="000000" w:themeColor="text1"/>
        </w:rPr>
        <w:t>ORBITA-2 differ</w:t>
      </w:r>
      <w:r w:rsidR="00A671DC">
        <w:rPr>
          <w:rFonts w:ascii="Times New Roman" w:eastAsia="Times New Roman" w:hAnsi="Times New Roman" w:cs="Times New Roman"/>
          <w:color w:val="000000" w:themeColor="text1"/>
        </w:rPr>
        <w:t>ed</w:t>
      </w:r>
      <w:r w:rsidR="00A728C6" w:rsidRPr="004B1C30">
        <w:rPr>
          <w:rFonts w:ascii="Times New Roman" w:eastAsia="Times New Roman" w:hAnsi="Times New Roman" w:cs="Times New Roman"/>
          <w:color w:val="000000" w:themeColor="text1"/>
        </w:rPr>
        <w:t xml:space="preserve"> from ORBITA because </w:t>
      </w:r>
      <w:r w:rsidR="00A671DC">
        <w:rPr>
          <w:rFonts w:ascii="Times New Roman" w:eastAsia="Times New Roman" w:hAnsi="Times New Roman" w:cs="Times New Roman"/>
          <w:color w:val="000000" w:themeColor="text1"/>
        </w:rPr>
        <w:t xml:space="preserve">the studies were designed </w:t>
      </w:r>
      <w:r w:rsidR="00A728C6" w:rsidRPr="004B1C30">
        <w:rPr>
          <w:rFonts w:ascii="Times New Roman" w:eastAsia="Times New Roman" w:hAnsi="Times New Roman" w:cs="Times New Roman"/>
          <w:color w:val="000000" w:themeColor="text1"/>
        </w:rPr>
        <w:t xml:space="preserve">to answer different questions. </w:t>
      </w:r>
      <w:r w:rsidR="00A671DC">
        <w:rPr>
          <w:rFonts w:ascii="Times New Roman" w:eastAsia="Times New Roman" w:hAnsi="Times New Roman" w:cs="Times New Roman"/>
          <w:color w:val="000000" w:themeColor="text1"/>
        </w:rPr>
        <w:t>In</w:t>
      </w:r>
      <w:r w:rsidR="00A728C6" w:rsidRPr="004B1C30">
        <w:rPr>
          <w:rFonts w:ascii="Times New Roman" w:eastAsia="Times New Roman" w:hAnsi="Times New Roman" w:cs="Times New Roman"/>
          <w:color w:val="000000" w:themeColor="text1"/>
        </w:rPr>
        <w:t xml:space="preserve"> ORBITA</w:t>
      </w:r>
      <w:r w:rsidR="00A671DC">
        <w:rPr>
          <w:rFonts w:ascii="Times New Roman" w:eastAsia="Times New Roman" w:hAnsi="Times New Roman" w:cs="Times New Roman"/>
          <w:color w:val="000000" w:themeColor="text1"/>
        </w:rPr>
        <w:t>, patients</w:t>
      </w:r>
      <w:r w:rsidR="00A728C6" w:rsidRPr="004B1C30">
        <w:rPr>
          <w:rFonts w:ascii="Times New Roman" w:eastAsia="Times New Roman" w:hAnsi="Times New Roman" w:cs="Times New Roman"/>
          <w:color w:val="000000" w:themeColor="text1"/>
        </w:rPr>
        <w:t xml:space="preserve"> adhered to </w:t>
      </w:r>
      <w:r w:rsidR="00A671DC">
        <w:rPr>
          <w:rFonts w:ascii="Times New Roman" w:eastAsia="Times New Roman" w:hAnsi="Times New Roman" w:cs="Times New Roman"/>
          <w:color w:val="000000" w:themeColor="text1"/>
        </w:rPr>
        <w:t>guideline-directed</w:t>
      </w:r>
      <w:r w:rsidR="00A728C6" w:rsidRPr="004B1C30">
        <w:rPr>
          <w:rFonts w:ascii="Times New Roman" w:eastAsia="Times New Roman" w:hAnsi="Times New Roman" w:cs="Times New Roman"/>
          <w:color w:val="000000" w:themeColor="text1"/>
        </w:rPr>
        <w:t xml:space="preserve"> antianginal medication</w:t>
      </w:r>
      <w:r w:rsidR="00A671DC">
        <w:rPr>
          <w:rFonts w:ascii="Times New Roman" w:eastAsia="Times New Roman" w:hAnsi="Times New Roman" w:cs="Times New Roman"/>
          <w:color w:val="000000" w:themeColor="text1"/>
        </w:rPr>
        <w:t>s</w:t>
      </w:r>
      <w:r w:rsidR="00A728C6" w:rsidRPr="004B1C30">
        <w:rPr>
          <w:rFonts w:ascii="Times New Roman" w:eastAsia="Times New Roman" w:hAnsi="Times New Roman" w:cs="Times New Roman"/>
          <w:color w:val="000000" w:themeColor="text1"/>
        </w:rPr>
        <w:t>, with PCI as add-on therapy</w:t>
      </w:r>
      <w:r w:rsidR="00D85190">
        <w:rPr>
          <w:rFonts w:ascii="Times New Roman" w:eastAsia="Times New Roman" w:hAnsi="Times New Roman" w:cs="Times New Roman"/>
          <w:color w:val="000000" w:themeColor="text1"/>
        </w:rPr>
        <w:t>.</w:t>
      </w:r>
      <w:r w:rsidR="006949A7">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{"citationID":"d9K3g6ZG","properties":{"formattedCitation":"\\super 21,22\\nosupersub{}","plainCitation":"21,22","noteIndex":0},"citationItems":[{"id":5,"uris":["http://zotero.org/users/9881230/items/F2PHTU3J"],"itemData":{"id":5,"type":"article-journal","abstract":"For the Supplementary Data which include background information and detailed discussion of the data that have provided the basis for the Guidelines see https://academic.oup.com/eurheartj/article-lookup/doi/10.1093/eurheartj/ehz425#supplementary-data","container-title":"European Heart Journal","DOI":"10.1093/eurheartj/ehz425","ISSN":"0195-668X","issue":"3","journalAbbreviation":"European Heart Journal","page":"407-477","title":"2019 ESC Guidelines for the diagnosis and management of chronic coronary syndromes: The Task Force for the diagnosis and management of chronic coronary syndromes of the European Society of Cardiology (ESC)","volume":"41","author":[{"family":"Knuuti","given":"Juhani"},{"family":"Wijns","given":"William"},{"family":"Saraste","given":"Antti"},{"family":"Capodanno","given":"Davide"},{"family":"Barbato","given":"Emanuele"},{"family":"Funck-Brentano","given":"Christian"},{"family":"Prescott","given":"Eva"},{"family":"Storey","given":"Robert F"},{"family":"Deaton","given":"Christi"},{"family":"Cuisset","given":"Thomas"},{"family":"Agewall","given":"Stefan"},{"family":"Dickstein","given":"Kenneth"},{"family":"Edvardsen","given":"Thor"},{"family":"Escaned","given":"Javier"},{"family":"Gersh","given":"Bernard J"},{"family":"Svitil","given":"Pavel"},{"family":"Gilard","given":"Martine"},{"family":"Hasdai","given":"David"},{"family":"Hatala","given":"Robert"},{"family":"Mahfoud","given":"Felix"},{"family":"Masip","given":"Josep"},{"family":"Muneretto","given":"Claudio"},{"family":"Valgimigli","given":"Marco"},{"family":"Achenbach","given":"Stephan"},{"family":"Bax","given":"Jeroen J"},{"literal":"ESC Scientific Document Group"}],"issued":{"date-parts":[["2020",1,14]]}}},{"id":678,"uris":["http://zotero.org/users/9881230/items/A5I6XIUT"],"itemData":{"id":678,"type":"article-journal","abstract":"AIM: The \"2023 AHA/ACC/ACCP/ASPC/NLA/PCNA Guideline for the Management of Patients With Chronic Coronary Disease\" provides an update to and consolidates new evidence since the \"2012 ACCF/AHA/ACP/AATS/PCNA/SCAI/STS Guideline for the Diagnosis and Management of Patients With Stable Ischemic Heart Disease\" and the corresponding \"2014 ACC/AHA/AATS/PCNA/SCAI/STS Focused Update of the Guideline for the Diagnosis and Management of Patients With Stable Ischemic Heart Disease.\"\nMETHODS: A comprehensive literature search was conducted from September 2021 to May 2022. Clinical studies, systematic reviews and meta-analyses, and other evidence conducted on human participants were identified that were published in English from MEDLINE (through PubMed), EMBASE, the Cochrane Library, Agency for Healthcare Research and Quality, and other selected databases relevant to this guideline.\nSTRUCTURE: This guideline provides an evidenced-based and patient-centered approach to management of patients with chronic coronary disease, considering social determinants of health and incorporating the principles of shared decision-making and team-based care. Relevant topics include general approaches to treatment decisions, guideline-directed management and therapy to reduce symptoms and future cardiovascular events, decision-making pertaining to revascularization in patients with chronic coronary disease, recommendations for management in special populations, patient follow-up and monitoring, evidence gaps, and areas in need of future research. Where applicable, and based on availability of cost-effectiveness data, cost-value recommendations are also provided for clinicians. Many recommendations from previously published guidelines have been updated with new evidence, and new recommendations have been created when supported by published data.","container-title":"Circulation","DOI":"10.1161/CIR.0000000000001168","ISSN":"1524-4539","issue":"9","journalAbbreviation":"Circulation","language":"eng","note":"PMID: 37471501","page":"e9-e119","source":"PubMed","title":"2023 AHA/ACC/ACCP/ASPC/NLA/PCNA Guideline for the Management of Patients With Chronic Coronary Disease: A Report of the American Heart Association/American College of Cardiology Joint Committee on Clinical Practice Guidelines","title-short":"2023 AHA/ACC/ACCP/ASPC/NLA/PCNA Guideline for the Management of Patients With Chronic Coronary Disease","volume":"148","author":[{"family":"Virani","given":"Salim S."},{"family":"Newby","given":"L. Kristin"},{"family":"Arnold","given":"Suzanne V."},{"family":"Bittner","given":"Vera"},{"family":"Brewer","given":"LaPrincess C."},{"family":"Demeter","given":"Susan Halli"},{"family":"Dixon","given":"Dave L."},{"family":"Fearon","given":"William F."},{"family":"Hess","given":"Beverly"},{"family":"Johnson","given":"Heather M."},{"family":"Kazi","given":"Dhruv S."},{"family":"Kolte","given":"Dhaval"},{"family":"Kumbhani","given":"Dharam J."},{"family":"LoFaso","given":"Jim"},{"family":"Mahtta","given":"Dhruv"},{"family":"Mark","given":"Daniel B."},{"family":"Minissian","given":"Margo"},{"family":"Navar","given":"Ann Marie"},{"family":"Patel","given":"Amit R."},{"family":"Piano","given":"Mariann R."},{"family":"Rodriguez","given":"Fatima"},{"family":"Talbot","given":"Amy W."},{"family":"Taqueti","given":"Viviany R."},{"family":"Thomas","given":"Randal J."},{"family":"Diepen","given":"Sean","non-dropping-particle":"van"},{"family":"Wiggins","given":"Barbara"},{"family":"Williams","given":"Marlene S."}],"issued":{"date-parts":[["2023",8,29]]}}}],"schema":"https://github.com/citation-style-language/schema/raw/master/csl-citation.json"} </w:instrText>
      </w:r>
      <w:r w:rsidR="006949A7">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21,22</w:t>
      </w:r>
      <w:r w:rsidR="006949A7">
        <w:rPr>
          <w:rFonts w:ascii="Times New Roman" w:eastAsia="Times New Roman" w:hAnsi="Times New Roman" w:cs="Times New Roman"/>
          <w:color w:val="000000" w:themeColor="text1"/>
        </w:rPr>
        <w:fldChar w:fldCharType="end"/>
      </w:r>
      <w:r w:rsidR="00A728C6" w:rsidRPr="004B1C30">
        <w:rPr>
          <w:rFonts w:ascii="Times New Roman" w:eastAsia="Times New Roman" w:hAnsi="Times New Roman" w:cs="Times New Roman"/>
          <w:color w:val="000000" w:themeColor="text1"/>
        </w:rPr>
        <w:t xml:space="preserve"> The small effect size of PCI </w:t>
      </w:r>
      <w:r w:rsidR="006A4E64">
        <w:rPr>
          <w:rFonts w:ascii="Times New Roman" w:eastAsia="Times New Roman" w:hAnsi="Times New Roman" w:cs="Times New Roman"/>
          <w:color w:val="000000" w:themeColor="text1"/>
        </w:rPr>
        <w:t xml:space="preserve">on exercise time </w:t>
      </w:r>
      <w:r w:rsidR="00A728C6" w:rsidRPr="004B1C30">
        <w:rPr>
          <w:rFonts w:ascii="Times New Roman" w:eastAsia="Times New Roman" w:hAnsi="Times New Roman" w:cs="Times New Roman"/>
          <w:color w:val="000000" w:themeColor="text1"/>
        </w:rPr>
        <w:t xml:space="preserve">was surprising in the context of larger effects seen in clinical practice and previous clinical trials. One plausible explanation </w:t>
      </w:r>
      <w:r w:rsidR="00D03EA8">
        <w:rPr>
          <w:rFonts w:ascii="Times New Roman" w:eastAsia="Times New Roman" w:hAnsi="Times New Roman" w:cs="Times New Roman"/>
          <w:color w:val="000000" w:themeColor="text1"/>
        </w:rPr>
        <w:t>is</w:t>
      </w:r>
      <w:r w:rsidR="00A728C6" w:rsidRPr="004B1C30">
        <w:rPr>
          <w:rFonts w:ascii="Times New Roman" w:eastAsia="Times New Roman" w:hAnsi="Times New Roman" w:cs="Times New Roman"/>
          <w:color w:val="000000" w:themeColor="text1"/>
        </w:rPr>
        <w:t xml:space="preserve"> that </w:t>
      </w:r>
      <w:r w:rsidR="006A4E64" w:rsidRPr="004B1C30">
        <w:rPr>
          <w:rFonts w:ascii="Times New Roman" w:eastAsia="Times New Roman" w:hAnsi="Times New Roman" w:cs="Times New Roman"/>
          <w:color w:val="000000" w:themeColor="text1"/>
        </w:rPr>
        <w:t>th</w:t>
      </w:r>
      <w:r w:rsidR="006A4E64">
        <w:rPr>
          <w:rFonts w:ascii="Times New Roman" w:eastAsia="Times New Roman" w:hAnsi="Times New Roman" w:cs="Times New Roman"/>
          <w:color w:val="000000" w:themeColor="text1"/>
        </w:rPr>
        <w:t>e</w:t>
      </w:r>
      <w:r w:rsidR="006A4E64"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previous experience </w:t>
      </w:r>
      <w:r w:rsidR="006A4E64">
        <w:rPr>
          <w:rFonts w:ascii="Times New Roman" w:eastAsia="Times New Roman" w:hAnsi="Times New Roman" w:cs="Times New Roman"/>
          <w:color w:val="000000" w:themeColor="text1"/>
        </w:rPr>
        <w:t xml:space="preserve">was unblinded and therefore </w:t>
      </w:r>
      <w:r w:rsidR="00A728C6" w:rsidRPr="004B1C30">
        <w:rPr>
          <w:rFonts w:ascii="Times New Roman" w:eastAsia="Times New Roman" w:hAnsi="Times New Roman" w:cs="Times New Roman"/>
          <w:color w:val="000000" w:themeColor="text1"/>
        </w:rPr>
        <w:t xml:space="preserve">augmented by placebo. </w:t>
      </w:r>
      <w:r w:rsidR="00FB09C3">
        <w:rPr>
          <w:rFonts w:ascii="Times New Roman" w:eastAsia="Times New Roman" w:hAnsi="Times New Roman" w:cs="Times New Roman"/>
          <w:color w:val="000000" w:themeColor="text1"/>
        </w:rPr>
        <w:t xml:space="preserve">While guidelines recommend </w:t>
      </w:r>
      <w:r w:rsidR="006A4E64">
        <w:rPr>
          <w:rFonts w:ascii="Times New Roman" w:eastAsia="Times New Roman" w:hAnsi="Times New Roman" w:cs="Times New Roman"/>
          <w:color w:val="000000" w:themeColor="text1"/>
        </w:rPr>
        <w:t xml:space="preserve">escalating </w:t>
      </w:r>
      <w:r w:rsidR="00FB09C3">
        <w:rPr>
          <w:rFonts w:ascii="Times New Roman" w:eastAsia="Times New Roman" w:hAnsi="Times New Roman" w:cs="Times New Roman"/>
          <w:color w:val="000000" w:themeColor="text1"/>
        </w:rPr>
        <w:t>antianginal medication</w:t>
      </w:r>
      <w:r w:rsidR="006A4E64">
        <w:rPr>
          <w:rFonts w:ascii="Times New Roman" w:eastAsia="Times New Roman" w:hAnsi="Times New Roman" w:cs="Times New Roman"/>
          <w:color w:val="000000" w:themeColor="text1"/>
        </w:rPr>
        <w:t>s for recurrent symptoms</w:t>
      </w:r>
      <w:r w:rsidR="00FB09C3">
        <w:rPr>
          <w:rFonts w:ascii="Times New Roman" w:eastAsia="Times New Roman" w:hAnsi="Times New Roman" w:cs="Times New Roman"/>
          <w:color w:val="000000" w:themeColor="text1"/>
        </w:rPr>
        <w:t xml:space="preserve">, </w:t>
      </w:r>
      <w:r w:rsidR="006A4E64">
        <w:rPr>
          <w:rFonts w:ascii="Times New Roman" w:eastAsia="Times New Roman" w:hAnsi="Times New Roman" w:cs="Times New Roman"/>
          <w:color w:val="000000" w:themeColor="text1"/>
        </w:rPr>
        <w:t xml:space="preserve">approximately </w:t>
      </w:r>
      <w:r w:rsidR="00B64137">
        <w:rPr>
          <w:rFonts w:ascii="Times New Roman" w:eastAsia="Times New Roman" w:hAnsi="Times New Roman" w:cs="Times New Roman"/>
          <w:color w:val="000000" w:themeColor="text1"/>
        </w:rPr>
        <w:t>half</w:t>
      </w:r>
      <w:r w:rsidR="00A728C6" w:rsidRPr="004B1C30">
        <w:rPr>
          <w:rFonts w:ascii="Times New Roman" w:eastAsia="Times New Roman" w:hAnsi="Times New Roman" w:cs="Times New Roman"/>
          <w:color w:val="000000" w:themeColor="text1"/>
        </w:rPr>
        <w:t xml:space="preserve"> of patients undergoing PCI are on zero or one antianginal medication</w:t>
      </w:r>
      <w:r w:rsidR="00AE50A4">
        <w:rPr>
          <w:rFonts w:ascii="Times New Roman" w:eastAsia="Times New Roman" w:hAnsi="Times New Roman" w:cs="Times New Roman"/>
          <w:color w:val="000000" w:themeColor="text1"/>
        </w:rPr>
        <w:t>.</w:t>
      </w:r>
      <w:r w:rsidR="00B64137">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{"citationID":"lKBnT40R","properties":{"formattedCitation":"\\super 23\\nosupersub{}","plainCitation":"23","noteIndex":0},"citationItems":[{"id":712,"uris":["http://zotero.org/users/9881230/items/KF6686QW"],"itemData":{"id":712,"type":"article-journal","abstract":"BACKGROUND: Antianginal medications are a class I recommendation by the American College of Cardiology/American Heart Association guidelines for stable ischemic heart disease. We sought to better understand guidance in drug selection and real-life outcomes of antianginal medication use.\nHYPOTHESIS: In patients with stable ischemic heart disease, antianginal medications lower mortality.\nMETHODS: We evaluated 5608 patients with obstructive coronary artery disease (CAD) on elective cardiac catheterization with follow-up through self-administered questionnaires. Patients were classified as being prescribed a particular medication if they received that medication at index catheterization, or within 3 months postcatheterization. The association between antianginal medication use and outcomes was evaluated using Cox proportional hazards models.\nRESULTS: Compared with the 11% not prescribed any antianginal medication, patients prescribed antianginal medication were more likely to be older and female; have a history of hypertension, diabetes mellitus, peripheral vascular disease, or 3-vessel CAD; have lower adjusted mortality (hazard ratio [HR]: 0.75, 95% confidence interval [CI]: 0.63-0.89); and experience mortality or myocardial infarction (HR: 0.83, 95% CI: 0.71-0.98). Compared with patients not taking β-blockers (17%), those taking β-blockers had a lower risk of mortality (HR: 0.76, 95% CI: 0.66-0.88). Patients prescribed calcium channel blockers or long-acting nitrates had a higher risk of mortality compared with nonusers (HR: 1.16, 95% CI: 1.04-1.29; HR: 1.20, 95% CI: 1.08-1.34; respectively).\nCONCLUSIONS: Antianginal medications are not universally prescribed among obstructive CAD patients; nonuse was associated with higher mortality. For CAD patients with or without prior myocardial infarction, β-blockers were associated with improved long-term survival.","container-title":"Clinical Cardiology","DOI":"10.1002/clc.22594","ISSN":"1932-8737","issue":"12","journalAbbreviation":"Clin Cardiol","language":"eng","note":"PMID: 28026916\nPMCID: PMC6490842","page":"721-727","source":"PubMed","title":"Antianginal medications and long-term outcomes after elective catheterization in patients with coronary artery disease","volume":"39","author":[{"family":"Shen","given":"Lan"},{"family":"Vavalle","given":"John P."},{"family":"Broderick","given":"Samuel"},{"family":"Shaw","given":"Linda K."},{"family":"Douglas","given":"Pamela S."}],"issued":{"date-parts":[["2016",12]]}}}],"schema":"https://github.com/citation-style-language/schema/raw/master/csl-citation.json"} </w:instrText>
      </w:r>
      <w:r w:rsidR="00B64137">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23</w:t>
      </w:r>
      <w:r w:rsidR="00B64137">
        <w:rPr>
          <w:rFonts w:ascii="Times New Roman" w:eastAsia="Times New Roman" w:hAnsi="Times New Roman" w:cs="Times New Roman"/>
          <w:color w:val="000000" w:themeColor="text1"/>
        </w:rPr>
        <w:fldChar w:fldCharType="end"/>
      </w:r>
      <w:r w:rsidR="00A728C6" w:rsidRPr="004B1C30">
        <w:rPr>
          <w:rFonts w:ascii="Times New Roman" w:eastAsia="Times New Roman" w:hAnsi="Times New Roman" w:cs="Times New Roman"/>
          <w:color w:val="000000" w:themeColor="text1"/>
        </w:rPr>
        <w:t xml:space="preserve"> </w:t>
      </w:r>
      <w:r w:rsidR="00AE50A4">
        <w:rPr>
          <w:rFonts w:ascii="Times New Roman" w:eastAsia="Times New Roman" w:hAnsi="Times New Roman" w:cs="Times New Roman"/>
          <w:color w:val="000000" w:themeColor="text1"/>
        </w:rPr>
        <w:t>A</w:t>
      </w:r>
      <w:r w:rsidR="006A4E64">
        <w:rPr>
          <w:rFonts w:ascii="Times New Roman" w:eastAsia="Times New Roman" w:hAnsi="Times New Roman" w:cs="Times New Roman"/>
          <w:color w:val="000000" w:themeColor="text1"/>
        </w:rPr>
        <w:t>chiev</w:t>
      </w:r>
      <w:r w:rsidR="00AE50A4">
        <w:rPr>
          <w:rFonts w:ascii="Times New Roman" w:eastAsia="Times New Roman" w:hAnsi="Times New Roman" w:cs="Times New Roman"/>
          <w:color w:val="000000" w:themeColor="text1"/>
        </w:rPr>
        <w:t>ing</w:t>
      </w:r>
      <w:r w:rsidR="006A4E64">
        <w:rPr>
          <w:rFonts w:ascii="Times New Roman" w:eastAsia="Times New Roman" w:hAnsi="Times New Roman" w:cs="Times New Roman"/>
          <w:color w:val="000000" w:themeColor="text1"/>
        </w:rPr>
        <w:t xml:space="preserve"> the</w:t>
      </w:r>
      <w:r w:rsidR="00A728C6" w:rsidRPr="004B1C30">
        <w:rPr>
          <w:rFonts w:ascii="Times New Roman" w:eastAsia="Times New Roman" w:hAnsi="Times New Roman" w:cs="Times New Roman"/>
          <w:color w:val="000000" w:themeColor="text1"/>
        </w:rPr>
        <w:t xml:space="preserve"> high levels of antianginal</w:t>
      </w:r>
      <w:r w:rsidR="002C121A">
        <w:rPr>
          <w:rFonts w:ascii="Times New Roman" w:eastAsia="Times New Roman" w:hAnsi="Times New Roman" w:cs="Times New Roman"/>
          <w:color w:val="000000" w:themeColor="text1"/>
        </w:rPr>
        <w:t>s</w:t>
      </w:r>
      <w:r w:rsidR="00A728C6" w:rsidRPr="004B1C30">
        <w:rPr>
          <w:rFonts w:ascii="Times New Roman" w:eastAsia="Times New Roman" w:hAnsi="Times New Roman" w:cs="Times New Roman"/>
          <w:color w:val="000000" w:themeColor="text1"/>
        </w:rPr>
        <w:t xml:space="preserve"> </w:t>
      </w:r>
      <w:r w:rsidR="002C121A">
        <w:rPr>
          <w:rFonts w:ascii="Times New Roman" w:eastAsia="Times New Roman" w:hAnsi="Times New Roman" w:cs="Times New Roman"/>
          <w:color w:val="000000" w:themeColor="text1"/>
        </w:rPr>
        <w:t>applied</w:t>
      </w:r>
      <w:r w:rsidR="006A4E64">
        <w:rPr>
          <w:rFonts w:ascii="Times New Roman" w:eastAsia="Times New Roman" w:hAnsi="Times New Roman" w:cs="Times New Roman"/>
          <w:color w:val="000000" w:themeColor="text1"/>
        </w:rPr>
        <w:t xml:space="preserve"> in </w:t>
      </w:r>
      <w:r w:rsidR="00A728C6" w:rsidRPr="004B1C30">
        <w:rPr>
          <w:rFonts w:ascii="Times New Roman" w:eastAsia="Times New Roman" w:hAnsi="Times New Roman" w:cs="Times New Roman"/>
          <w:color w:val="000000" w:themeColor="text1"/>
        </w:rPr>
        <w:t>ORBITA</w:t>
      </w:r>
      <w:r w:rsidR="006A4E64">
        <w:rPr>
          <w:rFonts w:ascii="Times New Roman" w:eastAsia="Times New Roman" w:hAnsi="Times New Roman" w:cs="Times New Roman"/>
          <w:color w:val="000000" w:themeColor="text1"/>
        </w:rPr>
        <w:t xml:space="preserve"> </w:t>
      </w:r>
      <w:r w:rsidR="00AE50A4">
        <w:rPr>
          <w:rFonts w:ascii="Times New Roman" w:eastAsia="Times New Roman" w:hAnsi="Times New Roman" w:cs="Times New Roman"/>
          <w:color w:val="000000" w:themeColor="text1"/>
        </w:rPr>
        <w:t>is challenging</w:t>
      </w:r>
      <w:r w:rsidR="00D85190">
        <w:rPr>
          <w:rFonts w:ascii="Times New Roman" w:eastAsia="Times New Roman" w:hAnsi="Times New Roman" w:cs="Times New Roman"/>
          <w:color w:val="000000" w:themeColor="text1"/>
        </w:rPr>
        <w:t>.</w:t>
      </w:r>
      <w:r w:rsidR="00B968F7">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{"citationID":"uwMdTqx0","properties":{"formattedCitation":"\\super 24\\nosupersub{}","plainCitation":"24","noteIndex":0},"citationItems":[{"id":709,"uris":["http://zotero.org/users/9881230/items/DUR9X9R2"],"itemData":{"id":709,"type":"article-journal","abstract":"Background In stable coronary artery disease, medications are used for 2 purposes: cardiovascular risk reduction and symptom improvement. In clinical trials and clinical practice, medication use is often not optimal. The ORBITA (Objective Randomised Blinded Investigation With Optimal Medical Therapy of Angioplasty in Stable Angina) trial was the first placebo-controlled trial of percutaneous coronary intervention. A key component of the ORBITA trial design was the inclusion of a medical optimization phase, aimed at ensuring that all patients were treated with guideline-directed truly optimal medical therapy. In this study, we report the medical therapy that was achieved. Methods and Results After enrollment into the ORBITA trial, all 200 patients entered a 6-week period of intensive medical therapy optimization, with initiation and uptitration of risk reduction and antianginal therapy. At the prerandomization stage, the median number of antianginals established was 3 (interquartile range, 2-4). A total of 195 patients (97.5%) reached the prespecified target of ≥2 antianginals; 136 (68.0%) did not stop any antianginals because of adverse effects, and the median number of antianginals stopped for adverse effects per patient was 0 (interquartile range, 0-1). Amlodipine and bisoprolol were well tolerated (stopped for adverse effects in 4/175 [2.3%] and 9/167 [5.4%], respectively). Ranolazine and ivabradine were also well tolerated (stopped for adverse effects in 1/20 [5.0%] and 1/18 [5.6%], respectively). Isosorbide mononitrate and nicorandil were stopped for adverse effects in 36 of 172 (20.9%) and 32 of 141 (22.7%) of patients, respectively. Statins were well tolerated and taken by 191 of 200 (95.5%) patients. Conclusions In the 12-week ORBITA trial period, medical therapy was successfully optimized and well tolerated, with few drug adverse effects leading to therapy cessation. Truly optimal medical therapy can be achieved in clinical trials, and translating this into longer-term clinical practice should be a focus of future study. Registration URL: https://www.clinicaltrials.gov; Unique identifier: NCT02062593.","container-title":"Journal of the American Heart Association","DOI":"10.1161/JAHA.120.017381","ISSN":"2047-9980","issue":"3","journalAbbreviation":"J Am Heart Assoc","language":"eng","note":"PMID: 33496201\nPMCID: PMC7955412","page":"e017381","source":"PubMed","title":"Achieving Optimal Medical Therapy: Insights From the ORBITA Trial","title-short":"Achieving Optimal Medical Therapy","volume":"10","author":[{"family":"Foley","given":"Michael"},{"family":"Rajkumar","given":"Christopher A."},{"family":"Shun-Shin","given":"Matthew"},{"family":"Ganesananthan","given":"Sashiananthan"},{"family":"Seligman","given":"Henry"},{"family":"Howard","given":"James"},{"family":"Nowbar","given":"Alexandra N."},{"family":"Keeble","given":"Thomas R."},{"family":"Davies","given":"John R."},{"family":"Tang","given":"Kare H."},{"family":"Gerber","given":"Robert"},{"family":"O'Kane","given":"Peter"},{"family":"Sharp","given":"Andrew S. P."},{"family":"Petraco","given":"Ricardo"},{"family":"Malik","given":"Iqbal S."},{"family":"Nijjer","given":"Sukhjinder"},{"family":"Sen","given":"Sayan"},{"family":"Francis","given":"Darrel P."},{"family":"Al-Lamee","given":"Rasha"}],"issued":{"date-parts":[["2021",2,2]]}}}],"schema":"https://github.com/citation-style-language/schema/raw/master/csl-citation.json"} </w:instrText>
      </w:r>
      <w:r w:rsidR="00B968F7">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24</w:t>
      </w:r>
      <w:r w:rsidR="00B968F7">
        <w:rPr>
          <w:rFonts w:ascii="Times New Roman" w:eastAsia="Times New Roman" w:hAnsi="Times New Roman" w:cs="Times New Roman"/>
          <w:color w:val="000000" w:themeColor="text1"/>
        </w:rPr>
        <w:fldChar w:fldCharType="end"/>
      </w:r>
      <w:r w:rsidR="00B247F9">
        <w:rPr>
          <w:rFonts w:ascii="Times New Roman" w:eastAsia="Times New Roman" w:hAnsi="Times New Roman" w:cs="Times New Roman"/>
          <w:color w:val="000000" w:themeColor="text1"/>
        </w:rPr>
        <w:t xml:space="preserve"> </w:t>
      </w:r>
      <w:r w:rsidR="006A4E64">
        <w:rPr>
          <w:rFonts w:ascii="Times New Roman" w:eastAsia="Times New Roman" w:hAnsi="Times New Roman" w:cs="Times New Roman"/>
          <w:color w:val="000000" w:themeColor="text1"/>
        </w:rPr>
        <w:t>In fact,</w:t>
      </w:r>
      <w:r w:rsidR="00FB09C3">
        <w:rPr>
          <w:rFonts w:ascii="Times New Roman" w:eastAsia="Times New Roman" w:hAnsi="Times New Roman" w:cs="Times New Roman"/>
          <w:color w:val="000000" w:themeColor="text1"/>
        </w:rPr>
        <w:t xml:space="preserve"> patients enrolled in </w:t>
      </w:r>
      <w:r w:rsidR="00EB366B">
        <w:rPr>
          <w:rFonts w:ascii="Times New Roman" w:eastAsia="Times New Roman" w:hAnsi="Times New Roman" w:cs="Times New Roman"/>
          <w:color w:val="000000" w:themeColor="text1"/>
        </w:rPr>
        <w:t>ORBITA-2</w:t>
      </w:r>
      <w:r w:rsidR="00FB09C3">
        <w:rPr>
          <w:rFonts w:ascii="Times New Roman" w:eastAsia="Times New Roman" w:hAnsi="Times New Roman" w:cs="Times New Roman"/>
          <w:color w:val="000000" w:themeColor="text1"/>
        </w:rPr>
        <w:t xml:space="preserve"> </w:t>
      </w:r>
      <w:r w:rsidR="00AE50A4">
        <w:rPr>
          <w:rFonts w:ascii="Times New Roman" w:eastAsia="Times New Roman" w:hAnsi="Times New Roman" w:cs="Times New Roman"/>
          <w:color w:val="000000" w:themeColor="text1"/>
        </w:rPr>
        <w:t>had been</w:t>
      </w:r>
      <w:r w:rsidR="00FB09C3">
        <w:rPr>
          <w:rFonts w:ascii="Times New Roman" w:eastAsia="Times New Roman" w:hAnsi="Times New Roman" w:cs="Times New Roman"/>
          <w:color w:val="000000" w:themeColor="text1"/>
        </w:rPr>
        <w:t xml:space="preserve"> referred for PCI </w:t>
      </w:r>
      <w:r w:rsidR="00AE50A4">
        <w:rPr>
          <w:rFonts w:ascii="Times New Roman" w:eastAsia="Times New Roman" w:hAnsi="Times New Roman" w:cs="Times New Roman"/>
          <w:color w:val="000000" w:themeColor="text1"/>
        </w:rPr>
        <w:t xml:space="preserve">whilst taking </w:t>
      </w:r>
      <w:r w:rsidR="00FB09C3">
        <w:rPr>
          <w:rFonts w:ascii="Times New Roman" w:eastAsia="Times New Roman" w:hAnsi="Times New Roman" w:cs="Times New Roman"/>
          <w:color w:val="000000" w:themeColor="text1"/>
        </w:rPr>
        <w:t>an average of</w:t>
      </w:r>
      <w:r w:rsidR="002C121A">
        <w:rPr>
          <w:rFonts w:ascii="Times New Roman" w:eastAsia="Times New Roman" w:hAnsi="Times New Roman" w:cs="Times New Roman"/>
          <w:color w:val="000000" w:themeColor="text1"/>
        </w:rPr>
        <w:t xml:space="preserve"> just</w:t>
      </w:r>
      <w:r w:rsidR="00FB09C3">
        <w:rPr>
          <w:rFonts w:ascii="Times New Roman" w:eastAsia="Times New Roman" w:hAnsi="Times New Roman" w:cs="Times New Roman"/>
          <w:color w:val="000000" w:themeColor="text1"/>
        </w:rPr>
        <w:t xml:space="preserve"> 1 full dose  antianginal medication</w:t>
      </w:r>
      <w:r w:rsidR="006B352E">
        <w:rPr>
          <w:rFonts w:ascii="Times New Roman" w:eastAsia="Times New Roman" w:hAnsi="Times New Roman" w:cs="Times New Roman"/>
          <w:color w:val="000000" w:themeColor="text1"/>
        </w:rPr>
        <w:t>.</w:t>
      </w:r>
      <w:r w:rsidR="00FB09C3">
        <w:rPr>
          <w:rFonts w:ascii="Times New Roman" w:eastAsia="Times New Roman" w:hAnsi="Times New Roman" w:cs="Times New Roman"/>
          <w:color w:val="000000" w:themeColor="text1"/>
        </w:rPr>
        <w:t xml:space="preserve"> </w:t>
      </w:r>
      <w:r w:rsidR="00B64137">
        <w:rPr>
          <w:rFonts w:ascii="Times New Roman" w:eastAsia="Times New Roman" w:hAnsi="Times New Roman" w:cs="Times New Roman"/>
          <w:color w:val="000000" w:themeColor="text1"/>
        </w:rPr>
        <w:t xml:space="preserve">Analogous to </w:t>
      </w:r>
      <w:r w:rsidR="00A728C6" w:rsidRPr="004B1C30">
        <w:rPr>
          <w:rFonts w:ascii="Times New Roman" w:eastAsia="Times New Roman" w:hAnsi="Times New Roman" w:cs="Times New Roman"/>
          <w:color w:val="000000" w:themeColor="text1"/>
        </w:rPr>
        <w:t>renal denervation</w:t>
      </w:r>
      <w:r w:rsidR="002C121A">
        <w:rPr>
          <w:rFonts w:ascii="Times New Roman" w:eastAsia="Times New Roman" w:hAnsi="Times New Roman" w:cs="Times New Roman"/>
          <w:color w:val="000000" w:themeColor="text1"/>
        </w:rPr>
        <w:t xml:space="preserve"> trials</w:t>
      </w:r>
      <w:r w:rsidR="00D85190">
        <w:rPr>
          <w:rFonts w:ascii="Times New Roman" w:eastAsia="Times New Roman" w:hAnsi="Times New Roman" w:cs="Times New Roman"/>
          <w:color w:val="000000" w:themeColor="text1"/>
        </w:rPr>
        <w:t>,</w:t>
      </w:r>
      <w:r w:rsidR="006949A7">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{"citationID":"ImIcSvCI","properties":{"formattedCitation":"\\super 25,26\\nosupersub{}","plainCitation":"25,26","noteIndex":0},"citationItems":[{"id":682,"uris":["http://zotero.org/users/9881230/items/GCG7QME2"],"itemData":{"id":682,"type":"article-journal","abstract":"BACKGROUND: Catheter-based renal denervation has significantly reduced blood pressure in previous studies. Following a positive pilot trial, the SPYRAL HTN-OFF MED (SPYRAL Pivotal) trial was designed to assess the efficacy of renal denervation in the absence of antihypertensive medications.\nMETHODS: In this international, prospective, single-blinded, sham-controlled trial, done at 44 study sites in Australia, Austria, Canada, Germany, Greece, Ireland, Japan, the UK, and the USA, hypertensive patients with office systolic blood pressure of 150 mm Hg to less than 180 mm Hg were randomly assigned 1:1 to either a renal denervation or sham procedure. The primary efficacy endpoint was baseline-adjusted change in 24-h systolic blood pressure and the secondary efficacy endpoint was baseline-adjusted change in office systolic blood pressure from baseline to 3 months after the procedure. We used a Bayesian design with an informative prior, so the primary analysis combines evidence from the pilot and Pivotal trials. The primary efficacy and safety analyses were done in the intention-to-treat population. This trial is registered at ClinicalTrials.gov, NCT02439749.\nFINDINGS: From June 25, 2015, to Oct 15, 2019, 331 patients were randomly assigned to either renal denervation (n=166) or a sham procedure (n=165). The primary and secondary efficacy endpoints were met, with posterior probability of superiority more than 0·999 for both. The treatment difference between the two groups for 24-h systolic blood pressure was -3·9 mm Hg (Bayesian 95% credible interval -6·2 to -1·6) and for office systolic blood pressure the difference was -6·5 mm Hg (-9·6 to -3·5). No major device-related or procedural-related safety events occurred up to 3 months.\nINTERPRETATION: SPYRAL Pivotal showed the superiority of catheter-based renal denervation compared with a sham procedure to safely lower blood pressure in the absence of antihypertensive medications.\nFUNDING: Medtronic.","container-title":"Lancet (London, England)","DOI":"10.1016/S0140-6736(20)30554-7","ISSN":"1474-547X","issue":"10234","journalAbbreviation":"Lancet","language":"eng","note":"PMID: 32234534","page":"1444-1451","source":"PubMed","title":"Efficacy of catheter-based renal denervation in the absence of antihypertensive medications (SPYRAL HTN-OFF MED Pivotal): a multicentre, randomised, sham-controlled trial","title-short":"Efficacy of catheter-based renal denervation in the absence of antihypertensive medications (SPYRAL HTN-OFF MED Pivotal)","volume":"395","author":[{"family":"Böhm","given":"Michael"},{"family":"Kario","given":"Kazuomi"},{"family":"Kandzari","given":"David E."},{"family":"Mahfoud","given":"Felix"},{"family":"Weber","given":"Michael A."},{"family":"Schmieder","given":"Roland E."},{"family":"Tsioufis","given":"Konstantinos"},{"family":"Pocock","given":"Stuart"},{"family":"Konstantinidis","given":"Dimitris"},{"family":"Choi","given":"James W."},{"family":"East","given":"Cara"},{"family":"Lee","given":"David P."},{"family":"Ma","given":"Adrian"},{"family":"Ewen","given":"Sebastian"},{"family":"Cohen","given":"Debbie L."},{"family":"Wilensky","given":"Robert"},{"family":"Devireddy","given":"Chandan M."},{"family":"Lea","given":"Janice"},{"family":"Schmid","given":"Axel"},{"family":"Weil","given":"Joachim"},{"family":"Agdirlioglu","given":"Tolga"},{"family":"Reedus","given":"Denise"},{"family":"Jefferson","given":"Brian K."},{"family":"Reyes","given":"David"},{"family":"D'Souza","given":"Richard"},{"family":"Sharp","given":"Andrew S. P."},{"family":"Sharif","given":"Faisal"},{"family":"Fahy","given":"Martin"},{"family":"DeBruin","given":"Vanessa"},{"family":"Cohen","given":"Sidney A."},{"family":"Brar","given":"Sandeep"},{"family":"Townsend","given":"Raymond R."},{"literal":"SPYRAL HTN-OFF MED Pivotal Investigators"}],"issued":{"date-parts":[["2020",5,2]]}}},{"id":607,"uris":["http://zotero.org/users/9881230/items/K8FGCLDI"],"itemData":{"id":607,"type":"article-journal","container-title":"Trends in Cardiovascular Medicine","DOI":"10.1016/j.tcm.2014.10.011","ISSN":"1873-2615","issue":"2","journalAbbreviation":"Trends Cardiovasc Med","language":"eng","note":"PMID: 25467244","page":"116-118","source":"PubMed","title":"Overcoming the three biases obscuring the science of renal denervation in humans: big-day bias, check-once-more bias and I-will-take-it-now bias","title-short":"Overcoming the three biases obscuring the science of renal denervation in humans","volume":"25","author":[{"family":"Howard","given":"James P."},{"family":"Francis","given":"Darrel P."}],"issued":{"date-parts":[["2015",2]]}}}],"schema":"https://github.com/citation-style-language/schema/raw/master/csl-citation.json"} </w:instrText>
      </w:r>
      <w:r w:rsidR="006949A7">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25,26</w:t>
      </w:r>
      <w:r w:rsidR="006949A7">
        <w:rPr>
          <w:rFonts w:ascii="Times New Roman" w:eastAsia="Times New Roman" w:hAnsi="Times New Roman" w:cs="Times New Roman"/>
          <w:color w:val="000000" w:themeColor="text1"/>
        </w:rPr>
        <w:fldChar w:fldCharType="end"/>
      </w:r>
      <w:r w:rsidR="006B352E">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measur</w:t>
      </w:r>
      <w:r w:rsidR="006B352E">
        <w:rPr>
          <w:rFonts w:ascii="Times New Roman" w:eastAsia="Times New Roman" w:hAnsi="Times New Roman" w:cs="Times New Roman"/>
          <w:color w:val="000000" w:themeColor="text1"/>
        </w:rPr>
        <w:t>e</w:t>
      </w:r>
      <w:r w:rsidR="002C121A">
        <w:rPr>
          <w:rFonts w:ascii="Times New Roman" w:eastAsia="Times New Roman" w:hAnsi="Times New Roman" w:cs="Times New Roman"/>
          <w:color w:val="000000" w:themeColor="text1"/>
        </w:rPr>
        <w:t>ment of</w:t>
      </w:r>
      <w:r w:rsidR="00A728C6" w:rsidRPr="004B1C30">
        <w:rPr>
          <w:rFonts w:ascii="Times New Roman" w:eastAsia="Times New Roman" w:hAnsi="Times New Roman" w:cs="Times New Roman"/>
          <w:color w:val="000000" w:themeColor="text1"/>
        </w:rPr>
        <w:t xml:space="preserve"> the </w:t>
      </w:r>
      <w:r w:rsidR="002C121A">
        <w:rPr>
          <w:rFonts w:ascii="Times New Roman" w:eastAsia="Times New Roman" w:hAnsi="Times New Roman" w:cs="Times New Roman"/>
          <w:color w:val="000000" w:themeColor="text1"/>
        </w:rPr>
        <w:t xml:space="preserve">efficacy </w:t>
      </w:r>
      <w:r w:rsidR="00A728C6" w:rsidRPr="004B1C30">
        <w:rPr>
          <w:rFonts w:ascii="Times New Roman" w:eastAsia="Times New Roman" w:hAnsi="Times New Roman" w:cs="Times New Roman"/>
          <w:color w:val="000000" w:themeColor="text1"/>
        </w:rPr>
        <w:t xml:space="preserve">of PCI </w:t>
      </w:r>
      <w:r w:rsidR="006A4E64">
        <w:rPr>
          <w:rFonts w:ascii="Times New Roman" w:eastAsia="Times New Roman" w:hAnsi="Times New Roman" w:cs="Times New Roman"/>
          <w:color w:val="000000" w:themeColor="text1"/>
        </w:rPr>
        <w:t xml:space="preserve">on angina in a setting that is </w:t>
      </w:r>
      <w:r w:rsidR="00A728C6" w:rsidRPr="004B1C30">
        <w:rPr>
          <w:rFonts w:ascii="Times New Roman" w:eastAsia="Times New Roman" w:hAnsi="Times New Roman" w:cs="Times New Roman"/>
          <w:color w:val="000000" w:themeColor="text1"/>
        </w:rPr>
        <w:t xml:space="preserve">free from both placebo and </w:t>
      </w:r>
      <w:r w:rsidR="002C121A">
        <w:rPr>
          <w:rFonts w:ascii="Times New Roman" w:eastAsia="Times New Roman" w:hAnsi="Times New Roman" w:cs="Times New Roman"/>
          <w:color w:val="000000" w:themeColor="text1"/>
        </w:rPr>
        <w:t>the</w:t>
      </w:r>
      <w:r w:rsidR="002C121A"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attenuati</w:t>
      </w:r>
      <w:r w:rsidR="002C121A">
        <w:rPr>
          <w:rFonts w:ascii="Times New Roman" w:eastAsia="Times New Roman" w:hAnsi="Times New Roman" w:cs="Times New Roman"/>
          <w:color w:val="000000" w:themeColor="text1"/>
        </w:rPr>
        <w:t>ng</w:t>
      </w:r>
      <w:r w:rsidR="00A728C6" w:rsidRPr="004B1C30">
        <w:rPr>
          <w:rFonts w:ascii="Times New Roman" w:eastAsia="Times New Roman" w:hAnsi="Times New Roman" w:cs="Times New Roman"/>
          <w:color w:val="000000" w:themeColor="text1"/>
        </w:rPr>
        <w:t xml:space="preserve"> effect </w:t>
      </w:r>
      <w:r w:rsidR="002C121A">
        <w:rPr>
          <w:rFonts w:ascii="Times New Roman" w:eastAsia="Times New Roman" w:hAnsi="Times New Roman" w:cs="Times New Roman"/>
          <w:color w:val="000000" w:themeColor="text1"/>
        </w:rPr>
        <w:t>of</w:t>
      </w:r>
      <w:r w:rsidR="002C121A"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background antianginal medication, </w:t>
      </w:r>
      <w:r w:rsidR="002C121A">
        <w:rPr>
          <w:rFonts w:ascii="Times New Roman" w:eastAsia="Times New Roman" w:hAnsi="Times New Roman" w:cs="Times New Roman"/>
          <w:color w:val="000000" w:themeColor="text1"/>
        </w:rPr>
        <w:t xml:space="preserve">required </w:t>
      </w:r>
      <w:r w:rsidR="00A728C6" w:rsidRPr="004B1C30">
        <w:rPr>
          <w:rFonts w:ascii="Times New Roman" w:eastAsia="Times New Roman" w:hAnsi="Times New Roman" w:cs="Times New Roman"/>
          <w:color w:val="000000" w:themeColor="text1"/>
        </w:rPr>
        <w:t xml:space="preserve">a trial </w:t>
      </w:r>
      <w:r w:rsidR="006A4E64">
        <w:rPr>
          <w:rFonts w:ascii="Times New Roman" w:eastAsia="Times New Roman" w:hAnsi="Times New Roman" w:cs="Times New Roman"/>
          <w:color w:val="000000" w:themeColor="text1"/>
        </w:rPr>
        <w:t>with the</w:t>
      </w:r>
      <w:r w:rsidR="00A728C6" w:rsidRPr="004B1C30">
        <w:rPr>
          <w:rFonts w:ascii="Times New Roman" w:eastAsia="Times New Roman" w:hAnsi="Times New Roman" w:cs="Times New Roman"/>
          <w:color w:val="000000" w:themeColor="text1"/>
        </w:rPr>
        <w:t xml:space="preserve"> ORBITA-2</w:t>
      </w:r>
      <w:r w:rsidR="006A4E64">
        <w:rPr>
          <w:rFonts w:ascii="Times New Roman" w:eastAsia="Times New Roman" w:hAnsi="Times New Roman" w:cs="Times New Roman"/>
          <w:color w:val="000000" w:themeColor="text1"/>
        </w:rPr>
        <w:t xml:space="preserve"> study design</w:t>
      </w:r>
      <w:r w:rsidR="00A728C6" w:rsidRPr="004B1C30">
        <w:rPr>
          <w:rFonts w:ascii="Times New Roman" w:eastAsia="Times New Roman" w:hAnsi="Times New Roman" w:cs="Times New Roman"/>
          <w:color w:val="000000" w:themeColor="text1"/>
        </w:rPr>
        <w:t>.</w:t>
      </w:r>
      <w:r w:rsidR="0095042C">
        <w:rPr>
          <w:rFonts w:ascii="Times New Roman" w:eastAsia="Times New Roman" w:hAnsi="Times New Roman" w:cs="Times New Roman"/>
          <w:color w:val="000000" w:themeColor="text1"/>
        </w:rPr>
        <w:t xml:space="preserve"> </w:t>
      </w:r>
    </w:p>
    <w:p w14:paraId="402443D8" w14:textId="77777777" w:rsidR="00ED4340" w:rsidRPr="004B1C30" w:rsidRDefault="00ED4340" w:rsidP="000A4059">
      <w:pPr>
        <w:spacing w:line="480" w:lineRule="auto"/>
        <w:jc w:val="both"/>
        <w:rPr>
          <w:rFonts w:ascii="Times New Roman" w:eastAsia="Times New Roman" w:hAnsi="Times New Roman" w:cs="Times New Roman"/>
          <w:b/>
          <w:color w:val="000000" w:themeColor="text1"/>
        </w:rPr>
      </w:pPr>
    </w:p>
    <w:p w14:paraId="51B05BA4" w14:textId="60BBD311" w:rsidR="00ED4340" w:rsidRPr="004B1C30" w:rsidRDefault="00A728C6" w:rsidP="000A4059">
      <w:pPr>
        <w:spacing w:line="48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ORBITA-2 introduces a new end</w:t>
      </w:r>
      <w:r w:rsidR="002A003A">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point</w:t>
      </w:r>
      <w:r w:rsidR="002C121A">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 xml:space="preserve"> informed by patient and public engagement and involvemen</w:t>
      </w:r>
      <w:r w:rsidR="002A003A">
        <w:rPr>
          <w:rFonts w:ascii="Times New Roman" w:eastAsia="Times New Roman" w:hAnsi="Times New Roman" w:cs="Times New Roman"/>
          <w:color w:val="000000" w:themeColor="text1"/>
        </w:rPr>
        <w:t>t</w:t>
      </w:r>
      <w:r w:rsidR="002C121A">
        <w:rPr>
          <w:rFonts w:ascii="Times New Roman" w:eastAsia="Times New Roman" w:hAnsi="Times New Roman" w:cs="Times New Roman"/>
          <w:color w:val="000000" w:themeColor="text1"/>
        </w:rPr>
        <w:t>,</w:t>
      </w:r>
      <w:r w:rsidR="002A003A">
        <w:rPr>
          <w:rFonts w:ascii="Times New Roman" w:eastAsia="Times New Roman" w:hAnsi="Times New Roman" w:cs="Times New Roman"/>
          <w:color w:val="000000" w:themeColor="text1"/>
        </w:rPr>
        <w:t xml:space="preserve"> that</w:t>
      </w:r>
      <w:r w:rsidRPr="004B1C30">
        <w:rPr>
          <w:rFonts w:ascii="Times New Roman" w:eastAsia="Times New Roman" w:hAnsi="Times New Roman" w:cs="Times New Roman"/>
          <w:color w:val="000000" w:themeColor="text1"/>
        </w:rPr>
        <w:t xml:space="preserve"> is centered on contemporaneous documentation of daily angina on a smartphone application. This has several advantages: high temporal fidelity of data, </w:t>
      </w:r>
      <w:r w:rsidR="00EB366B">
        <w:rPr>
          <w:rFonts w:ascii="Times New Roman" w:eastAsia="Times New Roman" w:hAnsi="Times New Roman" w:cs="Times New Roman"/>
          <w:color w:val="000000" w:themeColor="text1"/>
        </w:rPr>
        <w:t>minimizing</w:t>
      </w:r>
      <w:r w:rsidRPr="004B1C30">
        <w:rPr>
          <w:rFonts w:ascii="Times New Roman" w:eastAsia="Times New Roman" w:hAnsi="Times New Roman" w:cs="Times New Roman"/>
          <w:color w:val="000000" w:themeColor="text1"/>
        </w:rPr>
        <w:t xml:space="preserve"> recall bias and </w:t>
      </w:r>
      <w:r w:rsidR="00EB366B">
        <w:rPr>
          <w:rFonts w:ascii="Times New Roman" w:eastAsia="Times New Roman" w:hAnsi="Times New Roman" w:cs="Times New Roman"/>
          <w:color w:val="000000" w:themeColor="text1"/>
        </w:rPr>
        <w:t>maximizing</w:t>
      </w:r>
      <w:r w:rsidRPr="004B1C30">
        <w:rPr>
          <w:rFonts w:ascii="Times New Roman" w:eastAsia="Times New Roman" w:hAnsi="Times New Roman" w:cs="Times New Roman"/>
          <w:color w:val="000000" w:themeColor="text1"/>
        </w:rPr>
        <w:t xml:space="preserve"> data completeness, all of which </w:t>
      </w:r>
      <w:r w:rsidR="00EB366B">
        <w:rPr>
          <w:rFonts w:ascii="Times New Roman" w:eastAsia="Times New Roman" w:hAnsi="Times New Roman" w:cs="Times New Roman"/>
          <w:color w:val="000000" w:themeColor="text1"/>
        </w:rPr>
        <w:t>increase</w:t>
      </w:r>
      <w:r w:rsidRPr="004B1C30">
        <w:rPr>
          <w:rFonts w:ascii="Times New Roman" w:eastAsia="Times New Roman" w:hAnsi="Times New Roman" w:cs="Times New Roman"/>
          <w:color w:val="000000" w:themeColor="text1"/>
        </w:rPr>
        <w:t xml:space="preserve"> the power of the trial. </w:t>
      </w:r>
      <w:r w:rsidR="00B64137">
        <w:rPr>
          <w:rFonts w:ascii="Times New Roman" w:eastAsia="Times New Roman" w:hAnsi="Times New Roman" w:cs="Times New Roman"/>
          <w:color w:val="000000" w:themeColor="text1"/>
        </w:rPr>
        <w:t>This</w:t>
      </w:r>
      <w:r w:rsidRPr="004B1C30">
        <w:rPr>
          <w:rFonts w:ascii="Times New Roman" w:eastAsia="Times New Roman" w:hAnsi="Times New Roman" w:cs="Times New Roman"/>
          <w:color w:val="000000" w:themeColor="text1"/>
        </w:rPr>
        <w:t xml:space="preserve"> tool is being employed in several clinical trials (</w:t>
      </w:r>
      <w:r w:rsidRPr="004B1C30">
        <w:rPr>
          <w:rFonts w:ascii="Times New Roman" w:eastAsia="Roboto" w:hAnsi="Times New Roman" w:cs="Times New Roman"/>
          <w:color w:val="000000" w:themeColor="text1"/>
          <w:highlight w:val="white"/>
        </w:rPr>
        <w:t>NCT05459051, NCT04280575, NCT04892537</w:t>
      </w:r>
      <w:r w:rsidR="00D14629">
        <w:rPr>
          <w:rFonts w:ascii="Times New Roman" w:eastAsia="Roboto" w:hAnsi="Times New Roman" w:cs="Times New Roman"/>
          <w:color w:val="000000" w:themeColor="text1"/>
        </w:rPr>
        <w:t>)</w:t>
      </w:r>
      <w:r w:rsidR="00D14629">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The ordinal </w:t>
      </w:r>
      <w:r w:rsidR="00D27D68">
        <w:rPr>
          <w:rFonts w:ascii="Times New Roman" w:eastAsia="Times New Roman" w:hAnsi="Times New Roman" w:cs="Times New Roman"/>
          <w:color w:val="000000" w:themeColor="text1"/>
        </w:rPr>
        <w:t>a</w:t>
      </w:r>
      <w:r w:rsidR="00241DDE">
        <w:rPr>
          <w:rFonts w:ascii="Times New Roman" w:eastAsia="Times New Roman" w:hAnsi="Times New Roman" w:cs="Times New Roman"/>
          <w:color w:val="000000" w:themeColor="text1"/>
        </w:rPr>
        <w:t>ngina symptom score</w:t>
      </w:r>
      <w:r w:rsidRPr="004B1C30">
        <w:rPr>
          <w:rFonts w:ascii="Times New Roman" w:eastAsia="Times New Roman" w:hAnsi="Times New Roman" w:cs="Times New Roman"/>
          <w:color w:val="000000" w:themeColor="text1"/>
        </w:rPr>
        <w:t xml:space="preserve"> builds on these daily symptom data, incorporating antianginal medication</w:t>
      </w:r>
      <w:r w:rsidR="002C121A">
        <w:rPr>
          <w:rFonts w:ascii="Times New Roman" w:eastAsia="Times New Roman" w:hAnsi="Times New Roman" w:cs="Times New Roman"/>
          <w:color w:val="000000" w:themeColor="text1"/>
        </w:rPr>
        <w:t xml:space="preserve"> use</w:t>
      </w:r>
      <w:r w:rsidRPr="004B1C30">
        <w:rPr>
          <w:rFonts w:ascii="Times New Roman" w:eastAsia="Times New Roman" w:hAnsi="Times New Roman" w:cs="Times New Roman"/>
          <w:color w:val="000000" w:themeColor="text1"/>
        </w:rPr>
        <w:t xml:space="preserve"> and relevant clinical events. </w:t>
      </w:r>
    </w:p>
    <w:p w14:paraId="75B895F7"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38D5F6B4" w14:textId="5647FFE4" w:rsidR="00ED4340" w:rsidRPr="004B1C30" w:rsidRDefault="002A003A" w:rsidP="000A4059">
      <w:pPr>
        <w:spacing w:line="480" w:lineRule="auto"/>
        <w:jc w:val="both"/>
        <w:rPr>
          <w:rFonts w:ascii="Times New Roman" w:eastAsia="Times New Roman" w:hAnsi="Times New Roman" w:cs="Times New Roman"/>
          <w:color w:val="000000" w:themeColor="text1"/>
        </w:rPr>
      </w:pPr>
      <w:r w:rsidRPr="00D256D5">
        <w:rPr>
          <w:rFonts w:ascii="Times New Roman" w:eastAsia="Times New Roman" w:hAnsi="Times New Roman" w:cs="Times New Roman"/>
          <w:color w:val="000000" w:themeColor="text1"/>
        </w:rPr>
        <w:t xml:space="preserve">The </w:t>
      </w:r>
      <w:r w:rsidR="00A728C6" w:rsidRPr="00D256D5">
        <w:rPr>
          <w:rFonts w:ascii="Times New Roman" w:eastAsia="Times New Roman" w:hAnsi="Times New Roman" w:cs="Times New Roman"/>
          <w:color w:val="000000" w:themeColor="text1"/>
        </w:rPr>
        <w:t xml:space="preserve">ORBITA </w:t>
      </w:r>
      <w:r w:rsidRPr="00D256D5">
        <w:rPr>
          <w:rFonts w:ascii="Times New Roman" w:eastAsia="Times New Roman" w:hAnsi="Times New Roman" w:cs="Times New Roman"/>
          <w:color w:val="000000" w:themeColor="text1"/>
        </w:rPr>
        <w:t xml:space="preserve">trial </w:t>
      </w:r>
      <w:r w:rsidR="00A728C6" w:rsidRPr="00D256D5">
        <w:rPr>
          <w:rFonts w:ascii="Times New Roman" w:eastAsia="Times New Roman" w:hAnsi="Times New Roman" w:cs="Times New Roman"/>
          <w:color w:val="000000" w:themeColor="text1"/>
        </w:rPr>
        <w:t>demonstrated the ethical basis, feasibility and necessity of placebo</w:t>
      </w:r>
      <w:r w:rsidR="00B64137" w:rsidRPr="00D256D5">
        <w:rPr>
          <w:rFonts w:ascii="Times New Roman" w:eastAsia="Times New Roman" w:hAnsi="Times New Roman" w:cs="Times New Roman"/>
          <w:color w:val="000000" w:themeColor="text1"/>
        </w:rPr>
        <w:t>-</w:t>
      </w:r>
      <w:r w:rsidR="00A728C6" w:rsidRPr="00D256D5">
        <w:rPr>
          <w:rFonts w:ascii="Times New Roman" w:eastAsia="Times New Roman" w:hAnsi="Times New Roman" w:cs="Times New Roman"/>
          <w:color w:val="000000" w:themeColor="text1"/>
        </w:rPr>
        <w:t xml:space="preserve">controlled trials </w:t>
      </w:r>
      <w:r w:rsidRPr="00D256D5">
        <w:rPr>
          <w:rFonts w:ascii="Times New Roman" w:eastAsia="Times New Roman" w:hAnsi="Times New Roman" w:cs="Times New Roman"/>
          <w:color w:val="000000" w:themeColor="text1"/>
        </w:rPr>
        <w:t>for studies examining PCI</w:t>
      </w:r>
      <w:r w:rsidR="00D85190" w:rsidRPr="00D256D5">
        <w:rPr>
          <w:rFonts w:ascii="Times New Roman" w:eastAsia="Times New Roman" w:hAnsi="Times New Roman" w:cs="Times New Roman"/>
          <w:color w:val="000000" w:themeColor="text1"/>
        </w:rPr>
        <w:t>.</w:t>
      </w:r>
      <w:r w:rsidR="00837F41" w:rsidRPr="00D256D5">
        <w:rPr>
          <w:rFonts w:ascii="Times New Roman" w:eastAsia="Times New Roman" w:hAnsi="Times New Roman" w:cs="Times New Roman"/>
          <w:color w:val="000000" w:themeColor="text1"/>
        </w:rPr>
        <w:fldChar w:fldCharType="begin"/>
      </w:r>
      <w:r w:rsidR="0095370E">
        <w:rPr>
          <w:rFonts w:ascii="Times New Roman" w:eastAsia="Times New Roman" w:hAnsi="Times New Roman" w:cs="Times New Roman"/>
          <w:color w:val="000000" w:themeColor="text1"/>
        </w:rPr>
        <w:instrText xml:space="preserve"> ADDIN ZOTERO_ITEM CSL_CITATION {"citationID":"eUTDMLZu","properties":{"formattedCitation":"\\super 8,13,27\\nosupersub{}","plainCitation":"8,13,27","noteIndex":0},"citationItems":[{"id":624,"uris":["http://zotero.org/users/9881230/items/92U2NHWS"],"itemData":{"id":624,"type":"article-journal","abstract":"BACKGROUND: Placebo-controlled trials play an important role in the evaluation of healthcare interventions. However, they can be challenging to design and deliver for invasive interventions, including surgery. In-depth understanding of the component parts of the treatment intervention is needed to ascertain what should, and should not, be delivered as part of the placebo. Assessment of risk to patients and strategies to ensure that the placebo effectively mimics the treatment are also required. To date, no guidance exists for the design of invasive placebo interventions. This study aimed to develop a framework to optimize the design and delivery of invasive placebo interventions in RCTs.\nMETHODS: A preliminary framework was developed using published literature to: expand the scope of an existing typology, which facilitates the deconstruction of invasive interventions; and identify placebo optimization strategies. The framework was refined after consultation with key stakeholders in surgical trials, consensus methodology and medical ethics.\nRESULTS: The resulting DITTO framework consists of five stages: deconstruct treatment intervention into constituent components and co-interventions; identify critical surgical element(s); take out the critical element(s); think risk, feasibility and role of placebo in the trial when considering remaining components; and optimize placebo to ensure effective blinding of patients and trial personnel.\nCONCLUSION: DITTO considers invasive placebo composition systematically, accounting for risk, feasibility and placebo optimization. Use of the framework can support the design of high-quality RCTs, which are needed to underpin delivery of healthcare interventions.","container-title":"The British Journal of Surgery","DOI":"10.1002/bjs.11509","ISSN":"1365-2168","issue":"9","journalAbbreviation":"Br J Surg","language":"eng","note":"PMID: 32187680\nPMCID: PMC7496319","page":"1114-1122","source":"PubMed","title":"Optimizing the design of invasive placebo interventions in randomized controlled trials","volume":"107","author":[{"family":"Cousins","given":"S."},{"family":"Blencowe","given":"N. S."},{"family":"Tsang","given":"C."},{"family":"Chalmers","given":"K."},{"family":"Mardanpour","given":"A."},{"family":"Carr","given":"A. J."},{"family":"Campbell","given":"M. K."},{"family":"Cook","given":"J. A."},{"family":"Beard","given":"D. J."},{"family":"Blazeby","given":"J. M."}],"issued":{"date-parts":[["2020",8]]}}},{"id":693,"uris":["http://zotero.org/users/9881230/items/WC2XB6D6"],"itemData":{"id":693,"type":"article-journal","container-title":"Journal of the American College of Cardiology","DOI":"10.1016/j.jacc.2017.11.032","ISSN":"1558-3597","issue":"1","journalAbbreviation":"J Am Coll Cardiol","language":"eng","note":"PMID: 29301633","page":"95-97","source":"PubMed","title":"Sham-Controlled Trials for Coronary Interventions: Ethically Acceptable and Ethically Important","title-short":"Sham-Controlled Trials for Coronary Interventions","volume":"71","author":[{"family":"Dickert","given":"Neal W."},{"family":"Miller","given":"Franklin G."}],"issued":{"date-parts":[["2018",1,2]]}}},{"id":695,"uris":["http://zotero.org/users/9881230/items/63G42WHI"],"itemData":{"id":695,"type":"article-journal","abstract":"Placebo comparisons are increasingly being considered for randomised trials assessing the efficacy of surgical interventions. The aim of this Review is to provide a summary of knowledge on placebo controls in surgical trials. A placebo control is a complex type of comparison group in the surgical setting and, although powerful, presents many challenges. This Review outlines what a placebo control entails and present understanding of this tool in the context of surgery. We consider when placebo controls in surgery are acceptable (and when they are desirable) in terms of ethical arguments and regulatory requirements, how a placebo control should be designed, how to identify and mitigate risk for participants in these trials, and how such trials should be done and interpreted. Use of placebo controls is justified in randomised controlled trials of surgical interventions provided there is a strong scientific and ethical rationale. Surgical placebos might be most appropriate when there is poor evidence for the efficacy of the procedure and a justified concern that results of a trial would be associated with high risk of bias, particularly because of the placebo effect. Feasibility work is recommended to optimise the design and implementation of randomised controlled trials. This Review forms an outline for best practice and provides guidance, in the form of the Applying Surgical Placebo in Randomised Evaluations (known as ASPIRE) checklist, for those considering the use of a placebo control in a surgical randomised controlled trial.","container-title":"Lancet (London, England)","DOI":"10.1016/S0140-6736(19)33137-X","ISSN":"1474-547X","issue":"10226","journalAbbreviation":"Lancet","language":"eng","note":"PMID: 32145797","page":"828-838","source":"PubMed","title":"Considerations and methods for placebo controls in surgical trials (ASPIRE guidelines)","volume":"395","author":[{"family":"Beard","given":"David J."},{"family":"Campbell","given":"Marion K."},{"family":"Blazeby","given":"Jane M."},{"family":"Carr","given":"Andrew J."},{"family":"Weijer","given":"Charles"},{"family":"Cuthbertson","given":"Brian H."},{"family":"Buchbinder","given":"Rachelle"},{"family":"Pinkney","given":"Thomas"},{"family":"Bishop","given":"Felicity L."},{"family":"Pugh","given":"Jonathan"},{"family":"Cousins","given":"Sian"},{"family":"Harris","given":"Ian A."},{"family":"Lohmander","given":"L. Stefan"},{"family":"Blencowe","given":"Natalie"},{"family":"Gillies","given":"Katie"},{"family":"Probst","given":"Pascal"},{"family":"Brennan","given":"Carol"},{"family":"Cook","given":"Andrew"},{"family":"Farrar-Hockley","given":"Dair"},{"family":"Savulescu","given":"Julian"},{"family":"Huxtable","given":"Richard"},{"family":"Rangan","given":"Amar"},{"family":"Tracey","given":"Irene"},{"family":"Brocklehurst","given":"Peter"},{"family":"Ferreira","given":"Manuela L."},{"family":"Nicholl","given":"Jon"},{"family":"Reeves","given":"Barnaby C."},{"family":"Hamdy","given":"Freddie"},{"family":"Rowley","given":"Samuel Cs"},{"family":"Cook","given":"Jonathan A."}],"issued":{"date-parts":[["2020",3,7]]}}}],"schema":"https://github.com/citation-style-language/schema/raw/master/csl-citation.json"} </w:instrText>
      </w:r>
      <w:r w:rsidR="00837F41" w:rsidRPr="00D256D5">
        <w:rPr>
          <w:rFonts w:ascii="Times New Roman" w:eastAsia="Times New Roman" w:hAnsi="Times New Roman" w:cs="Times New Roman"/>
          <w:color w:val="000000" w:themeColor="text1"/>
        </w:rPr>
        <w:fldChar w:fldCharType="separate"/>
      </w:r>
      <w:r w:rsidR="0095370E" w:rsidRPr="0095370E">
        <w:rPr>
          <w:rFonts w:ascii="Times New Roman" w:hAnsi="Times New Roman" w:cs="Times New Roman"/>
          <w:color w:val="000000"/>
          <w:vertAlign w:val="superscript"/>
        </w:rPr>
        <w:t>8,13,27</w:t>
      </w:r>
      <w:r w:rsidR="00837F41" w:rsidRPr="00D256D5">
        <w:rPr>
          <w:rFonts w:ascii="Times New Roman" w:eastAsia="Times New Roman" w:hAnsi="Times New Roman" w:cs="Times New Roman"/>
          <w:color w:val="000000" w:themeColor="text1"/>
        </w:rPr>
        <w:fldChar w:fldCharType="end"/>
      </w:r>
      <w:r w:rsidR="00A728C6" w:rsidRPr="00D256D5">
        <w:rPr>
          <w:rFonts w:ascii="Times New Roman" w:eastAsia="Times New Roman" w:hAnsi="Times New Roman" w:cs="Times New Roman"/>
          <w:color w:val="000000" w:themeColor="text1"/>
        </w:rPr>
        <w:t xml:space="preserve"> ORBITA-2 builds on this by demonstrating the ethical basis, feasibility</w:t>
      </w:r>
      <w:r w:rsidR="006B352E" w:rsidRPr="00D256D5">
        <w:rPr>
          <w:rFonts w:ascii="Times New Roman" w:eastAsia="Times New Roman" w:hAnsi="Times New Roman" w:cs="Times New Roman"/>
          <w:color w:val="000000" w:themeColor="text1"/>
        </w:rPr>
        <w:t>,</w:t>
      </w:r>
      <w:r w:rsidR="00A728C6" w:rsidRPr="00D256D5">
        <w:rPr>
          <w:rFonts w:ascii="Times New Roman" w:eastAsia="Times New Roman" w:hAnsi="Times New Roman" w:cs="Times New Roman"/>
          <w:color w:val="000000" w:themeColor="text1"/>
        </w:rPr>
        <w:t xml:space="preserve"> and necessity of testing a coronary intervention</w:t>
      </w:r>
      <w:r w:rsidRPr="00D256D5">
        <w:rPr>
          <w:rFonts w:ascii="Times New Roman" w:eastAsia="Times New Roman" w:hAnsi="Times New Roman" w:cs="Times New Roman"/>
          <w:color w:val="000000" w:themeColor="text1"/>
        </w:rPr>
        <w:t>al procedure</w:t>
      </w:r>
      <w:r w:rsidR="00A728C6" w:rsidRPr="00D256D5">
        <w:rPr>
          <w:rFonts w:ascii="Times New Roman" w:eastAsia="Times New Roman" w:hAnsi="Times New Roman" w:cs="Times New Roman"/>
          <w:color w:val="000000" w:themeColor="text1"/>
        </w:rPr>
        <w:t xml:space="preserve"> without background </w:t>
      </w:r>
      <w:r w:rsidR="006B352E" w:rsidRPr="00D256D5">
        <w:rPr>
          <w:rFonts w:ascii="Times New Roman" w:eastAsia="Times New Roman" w:hAnsi="Times New Roman" w:cs="Times New Roman"/>
          <w:color w:val="000000" w:themeColor="text1"/>
        </w:rPr>
        <w:t>therapy</w:t>
      </w:r>
      <w:r w:rsidR="00A728C6" w:rsidRPr="00D256D5">
        <w:rPr>
          <w:rFonts w:ascii="Times New Roman" w:eastAsia="Times New Roman" w:hAnsi="Times New Roman" w:cs="Times New Roman"/>
          <w:color w:val="000000" w:themeColor="text1"/>
        </w:rPr>
        <w:t xml:space="preserve"> that may attenuate its effect. Only</w:t>
      </w:r>
      <w:r w:rsidR="00A728C6" w:rsidRPr="004B1C30">
        <w:rPr>
          <w:rFonts w:ascii="Times New Roman" w:eastAsia="Times New Roman" w:hAnsi="Times New Roman" w:cs="Times New Roman"/>
          <w:color w:val="000000" w:themeColor="text1"/>
        </w:rPr>
        <w:t xml:space="preserve"> by not mandating guideline-directed antianginal </w:t>
      </w:r>
      <w:r w:rsidR="006B352E">
        <w:rPr>
          <w:rFonts w:ascii="Times New Roman" w:eastAsia="Times New Roman" w:hAnsi="Times New Roman" w:cs="Times New Roman"/>
          <w:color w:val="000000" w:themeColor="text1"/>
        </w:rPr>
        <w:t>medication</w:t>
      </w:r>
      <w:r w:rsidR="00A728C6" w:rsidRPr="004B1C30">
        <w:rPr>
          <w:rFonts w:ascii="Times New Roman" w:eastAsia="Times New Roman" w:hAnsi="Times New Roman" w:cs="Times New Roman"/>
          <w:color w:val="000000" w:themeColor="text1"/>
        </w:rPr>
        <w:t xml:space="preserve"> as a precondition for PCI</w:t>
      </w:r>
      <w:r w:rsidR="00D85190">
        <w:rPr>
          <w:rFonts w:ascii="Times New Roman" w:eastAsia="Times New Roman" w:hAnsi="Times New Roman" w:cs="Times New Roman"/>
          <w:color w:val="000000" w:themeColor="text1"/>
        </w:rPr>
        <w:t>,</w:t>
      </w:r>
      <w:r w:rsidR="00092BF4">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{"citationID":"rlN0pb4l","properties":{"formattedCitation":"\\super 28\\nosupersub{}","plainCitation":"28","noteIndex":0},"citationItems":[{"id":698,"uris":["http://zotero.org/users/9881230/items/7X9KYGKQ"],"itemData":{"id":698,"type":"article-journal","container-title":"Journal of the American College of Cardiology","DOI":"10.1016/j.jacc.2017.02.001","ISSN":"1558-3597","issue":"17","journalAbbreviation":"J Am Coll Cardiol","language":"eng","note":"PMID: 28291663","page":"2212-2241","source":"PubMed","title":"ACC/AATS/AHA/ASE/ASNC/SCAI/SCCT/STS 2017 Appropriate Use Criteria for Coronary Revascularization in Patients With Stable Ischemic Heart Disease: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Surgeons","title-short":"ACC/AATS/AHA/ASE/ASNC/SCAI/SCCT/STS 2017 Appropriate Use Criteria for Coronary Revascularization in Patients With Stable Ischemic Heart Disease","volume":"69","author":[{"family":"Patel","given":"Manesh R."},{"family":"Calhoon","given":"John H."},{"family":"Dehmer","given":"Gregory J."},{"family":"Grantham","given":"James Aaron"},{"family":"Maddox","given":"Thomas M."},{"family":"Maron","given":"David J."},{"family":"Smith","given":"Peter K."}],"issued":{"date-parts":[["2017",5,2]]}}}],"schema":"https://github.com/citation-style-language/schema/raw/master/csl-citation.json"} </w:instrText>
      </w:r>
      <w:r w:rsidR="00092BF4">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28</w:t>
      </w:r>
      <w:r w:rsidR="00092BF4">
        <w:rPr>
          <w:rFonts w:ascii="Times New Roman" w:eastAsia="Times New Roman" w:hAnsi="Times New Roman" w:cs="Times New Roman"/>
          <w:color w:val="000000" w:themeColor="text1"/>
        </w:rPr>
        <w:fldChar w:fldCharType="end"/>
      </w:r>
      <w:r w:rsidR="00A728C6" w:rsidRPr="004B1C30">
        <w:rPr>
          <w:rFonts w:ascii="Times New Roman" w:eastAsia="Times New Roman" w:hAnsi="Times New Roman" w:cs="Times New Roman"/>
          <w:color w:val="000000" w:themeColor="text1"/>
        </w:rPr>
        <w:t xml:space="preserve"> could we test </w:t>
      </w:r>
      <w:r w:rsidR="00D256D5">
        <w:rPr>
          <w:rFonts w:ascii="Times New Roman" w:eastAsia="Times New Roman" w:hAnsi="Times New Roman" w:cs="Times New Roman"/>
          <w:color w:val="000000" w:themeColor="text1"/>
        </w:rPr>
        <w:t>its</w:t>
      </w:r>
      <w:r w:rsidR="00D256D5"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unattenuated efficacy on angina. The two trials together reveal that the recommendation to restrict PCI to patients with inadequate response to antianginal medications may be inadvertently selecting the cohort with the least to gain. </w:t>
      </w:r>
    </w:p>
    <w:p w14:paraId="036639C7" w14:textId="77777777" w:rsidR="00ED4340" w:rsidRPr="004B1C30" w:rsidRDefault="00ED4340" w:rsidP="000A4059">
      <w:pPr>
        <w:spacing w:line="480" w:lineRule="auto"/>
        <w:jc w:val="both"/>
        <w:rPr>
          <w:rFonts w:ascii="Times New Roman" w:eastAsia="Times New Roman" w:hAnsi="Times New Roman" w:cs="Times New Roman"/>
          <w:color w:val="000000" w:themeColor="text1"/>
        </w:rPr>
      </w:pPr>
    </w:p>
    <w:p w14:paraId="15CD781B" w14:textId="6B036752" w:rsidR="0053389B" w:rsidRDefault="00D256D5" w:rsidP="000A4059">
      <w:pPr>
        <w:spacing w:line="480" w:lineRule="auto"/>
        <w:jc w:val="both"/>
        <w:rPr>
          <w:rFonts w:ascii="Times New Roman" w:eastAsia="Times New Roman" w:hAnsi="Times New Roman" w:cs="Times New Roman"/>
          <w:color w:val="000000" w:themeColor="text1"/>
        </w:rPr>
      </w:pPr>
      <w:r w:rsidRPr="00C210AE">
        <w:rPr>
          <w:rFonts w:ascii="Times New Roman" w:eastAsia="Times New Roman" w:hAnsi="Times New Roman" w:cs="Times New Roman"/>
          <w:color w:val="000000" w:themeColor="text1"/>
        </w:rPr>
        <w:t>However, d</w:t>
      </w:r>
      <w:r w:rsidR="002C121A" w:rsidRPr="00C210AE">
        <w:rPr>
          <w:rFonts w:ascii="Times New Roman" w:eastAsia="Times New Roman" w:hAnsi="Times New Roman" w:cs="Times New Roman"/>
          <w:color w:val="000000" w:themeColor="text1"/>
        </w:rPr>
        <w:t xml:space="preserve">espite decades of technical advances in PCI, including the introduction of stents, the effect of PCI on exercise time in the blinded ORBITA-2 trial is still 37 seconds lower than the 96 second effect attributed to balloon angioplasty in the unblinded </w:t>
      </w:r>
      <w:r w:rsidR="002C121A" w:rsidRPr="00C210AE">
        <w:rPr>
          <w:rFonts w:ascii="Times New Roman" w:hAnsi="Times New Roman" w:cs="Times New Roman"/>
          <w:szCs w:val="24"/>
        </w:rPr>
        <w:t>Angioplasty Compared to Medicine (ACME) trial performed three decades ago</w:t>
      </w:r>
      <w:r w:rsidR="002C121A" w:rsidRPr="00C210AE">
        <w:rPr>
          <w:rFonts w:ascii="Times New Roman" w:eastAsia="Times New Roman" w:hAnsi="Times New Roman" w:cs="Times New Roman"/>
          <w:color w:val="000000" w:themeColor="text1"/>
        </w:rPr>
        <w:t>.</w:t>
      </w:r>
      <w:r w:rsidR="002C121A" w:rsidRPr="00C210AE">
        <w:rPr>
          <w:rFonts w:ascii="Times New Roman" w:eastAsia="Times New Roman" w:hAnsi="Times New Roman" w:cs="Times New Roman"/>
          <w:color w:val="000000" w:themeColor="text1"/>
        </w:rPr>
        <w:fldChar w:fldCharType="begin"/>
      </w:r>
      <w:r w:rsidR="002C121A" w:rsidRPr="00C210AE">
        <w:rPr>
          <w:rFonts w:ascii="Times New Roman" w:eastAsia="Times New Roman" w:hAnsi="Times New Roman" w:cs="Times New Roman"/>
          <w:color w:val="000000" w:themeColor="text1"/>
        </w:rPr>
        <w:instrText xml:space="preserve"> ADDIN ZOTERO_ITEM CSL_CITATION {"citationID":"CPweJY2u","properties":{"formattedCitation":"\\super 4\\nosupersub{}","plainCitation":"4","noteIndex":0},"citationItems":[{"id":80,"uris":["http://zotero.org/users/9881230/items/K7JBFM8P"],"itemData":{"id":80,"type":"article-journal","container-title":"New England Journal of Medicine","DOI":"10.1056/NEJM199201023260102","ISSN":"0028-4793, 1533-4406","issue":"1","journalAbbreviation":"N Engl J Med","language":"en","page":"10-16","source":"DOI.org (Crossref)","title":"A Comparison of Angioplasty with Medical Therapy in the Treatment of Single-Vessel Coronary Artery Disease","volume":"326","author":[{"family":"Parisi","given":"Alfred F."},{"family":"Folland","given":"Edward D."},{"family":"Hartigan","given":"Pamela"}],"issued":{"date-parts":[["1992",1,2]]}}}],"schema":"https://github.com/citation-style-language/schema/raw/master/csl-citation.json"} </w:instrText>
      </w:r>
      <w:r w:rsidR="002C121A" w:rsidRPr="00C210AE">
        <w:rPr>
          <w:rFonts w:ascii="Times New Roman" w:eastAsia="Times New Roman" w:hAnsi="Times New Roman" w:cs="Times New Roman"/>
          <w:color w:val="000000" w:themeColor="text1"/>
        </w:rPr>
        <w:fldChar w:fldCharType="separate"/>
      </w:r>
      <w:r w:rsidR="002C121A" w:rsidRPr="00C210AE">
        <w:rPr>
          <w:rFonts w:ascii="Times New Roman" w:hAnsi="Times New Roman" w:cs="Times New Roman"/>
          <w:color w:val="000000"/>
          <w:vertAlign w:val="superscript"/>
        </w:rPr>
        <w:t>4</w:t>
      </w:r>
      <w:r w:rsidR="002C121A" w:rsidRPr="00C210AE">
        <w:rPr>
          <w:rFonts w:ascii="Times New Roman" w:eastAsia="Times New Roman" w:hAnsi="Times New Roman" w:cs="Times New Roman"/>
          <w:color w:val="000000" w:themeColor="text1"/>
        </w:rPr>
        <w:fldChar w:fldCharType="end"/>
      </w:r>
      <w:r w:rsidR="002C121A" w:rsidRPr="00006D0F">
        <w:rPr>
          <w:rFonts w:ascii="Times New Roman" w:eastAsia="Times New Roman" w:hAnsi="Times New Roman" w:cs="Times New Roman"/>
          <w:color w:val="000000" w:themeColor="text1"/>
        </w:rPr>
        <w:t xml:space="preserve"> </w:t>
      </w:r>
      <w:r w:rsidR="0053389B">
        <w:rPr>
          <w:rFonts w:ascii="Times New Roman" w:eastAsia="Times New Roman" w:hAnsi="Times New Roman" w:cs="Times New Roman"/>
          <w:color w:val="000000" w:themeColor="text1"/>
        </w:rPr>
        <w:t>T</w:t>
      </w:r>
      <w:r w:rsidR="0053389B" w:rsidRPr="004B1C30">
        <w:rPr>
          <w:rFonts w:ascii="Times New Roman" w:eastAsia="Times New Roman" w:hAnsi="Times New Roman" w:cs="Times New Roman"/>
          <w:color w:val="000000" w:themeColor="text1"/>
        </w:rPr>
        <w:t xml:space="preserve">he effect of PCI as monotherapy was a </w:t>
      </w:r>
      <w:r w:rsidR="0053389B">
        <w:rPr>
          <w:rFonts w:ascii="Times New Roman" w:eastAsia="Times New Roman" w:hAnsi="Times New Roman" w:cs="Times New Roman"/>
          <w:color w:val="000000" w:themeColor="text1"/>
        </w:rPr>
        <w:t xml:space="preserve">59.5 </w:t>
      </w:r>
      <w:r w:rsidR="0053389B" w:rsidRPr="004B1C30">
        <w:rPr>
          <w:rFonts w:ascii="Times New Roman" w:eastAsia="Times New Roman" w:hAnsi="Times New Roman" w:cs="Times New Roman"/>
          <w:color w:val="000000" w:themeColor="text1"/>
        </w:rPr>
        <w:t>s</w:t>
      </w:r>
      <w:r w:rsidR="0053389B">
        <w:rPr>
          <w:rFonts w:ascii="Times New Roman" w:eastAsia="Times New Roman" w:hAnsi="Times New Roman" w:cs="Times New Roman"/>
          <w:color w:val="000000" w:themeColor="text1"/>
        </w:rPr>
        <w:t>econd</w:t>
      </w:r>
      <w:r w:rsidR="0053389B" w:rsidRPr="004B1C30">
        <w:rPr>
          <w:rFonts w:ascii="Times New Roman" w:eastAsia="Times New Roman" w:hAnsi="Times New Roman" w:cs="Times New Roman"/>
          <w:color w:val="000000" w:themeColor="text1"/>
        </w:rPr>
        <w:t xml:space="preserve"> increment in treadmill exercise time, similar to the 48</w:t>
      </w:r>
      <w:r w:rsidR="0053389B">
        <w:rPr>
          <w:rFonts w:ascii="Times New Roman" w:eastAsia="Times New Roman" w:hAnsi="Times New Roman" w:cs="Times New Roman"/>
          <w:color w:val="000000" w:themeColor="text1"/>
        </w:rPr>
        <w:t xml:space="preserve"> to </w:t>
      </w:r>
      <w:r w:rsidR="0053389B" w:rsidRPr="004B1C30">
        <w:rPr>
          <w:rFonts w:ascii="Times New Roman" w:eastAsia="Times New Roman" w:hAnsi="Times New Roman" w:cs="Times New Roman"/>
          <w:color w:val="000000" w:themeColor="text1"/>
        </w:rPr>
        <w:t>55</w:t>
      </w:r>
      <w:r w:rsidR="0053389B">
        <w:rPr>
          <w:rFonts w:ascii="Times New Roman" w:eastAsia="Times New Roman" w:hAnsi="Times New Roman" w:cs="Times New Roman"/>
          <w:color w:val="000000" w:themeColor="text1"/>
        </w:rPr>
        <w:t xml:space="preserve"> </w:t>
      </w:r>
      <w:r w:rsidR="0053389B" w:rsidRPr="004B1C30">
        <w:rPr>
          <w:rFonts w:ascii="Times New Roman" w:eastAsia="Times New Roman" w:hAnsi="Times New Roman" w:cs="Times New Roman"/>
          <w:color w:val="000000" w:themeColor="text1"/>
        </w:rPr>
        <w:t>s</w:t>
      </w:r>
      <w:r w:rsidR="0053389B">
        <w:rPr>
          <w:rFonts w:ascii="Times New Roman" w:eastAsia="Times New Roman" w:hAnsi="Times New Roman" w:cs="Times New Roman"/>
          <w:color w:val="000000" w:themeColor="text1"/>
        </w:rPr>
        <w:t>econds</w:t>
      </w:r>
      <w:r w:rsidR="0053389B" w:rsidRPr="004B1C30">
        <w:rPr>
          <w:rFonts w:ascii="Times New Roman" w:eastAsia="Times New Roman" w:hAnsi="Times New Roman" w:cs="Times New Roman"/>
          <w:color w:val="000000" w:themeColor="text1"/>
        </w:rPr>
        <w:t xml:space="preserve"> achieved with a</w:t>
      </w:r>
      <w:r w:rsidR="0053389B">
        <w:rPr>
          <w:rFonts w:ascii="Times New Roman" w:eastAsia="Times New Roman" w:hAnsi="Times New Roman" w:cs="Times New Roman"/>
          <w:color w:val="000000" w:themeColor="text1"/>
        </w:rPr>
        <w:t xml:space="preserve"> full-dose</w:t>
      </w:r>
      <w:r w:rsidR="0053389B" w:rsidRPr="004B1C30">
        <w:rPr>
          <w:rFonts w:ascii="Times New Roman" w:eastAsia="Times New Roman" w:hAnsi="Times New Roman" w:cs="Times New Roman"/>
          <w:color w:val="000000" w:themeColor="text1"/>
        </w:rPr>
        <w:t xml:space="preserve"> single antianginal </w:t>
      </w:r>
      <w:r w:rsidR="0053389B">
        <w:rPr>
          <w:rFonts w:ascii="Times New Roman" w:eastAsia="Times New Roman" w:hAnsi="Times New Roman" w:cs="Times New Roman"/>
          <w:color w:val="000000" w:themeColor="text1"/>
        </w:rPr>
        <w:t>medication.</w:t>
      </w:r>
      <w:r w:rsidR="0053389B">
        <w:rPr>
          <w:rFonts w:ascii="Times New Roman" w:eastAsia="Times New Roman" w:hAnsi="Times New Roman" w:cs="Times New Roman"/>
          <w:color w:val="000000" w:themeColor="text1"/>
        </w:rPr>
        <w:fldChar w:fldCharType="begin"/>
      </w:r>
      <w:r w:rsidR="0053389B">
        <w:rPr>
          <w:rFonts w:ascii="Times New Roman" w:eastAsia="Times New Roman" w:hAnsi="Times New Roman" w:cs="Times New Roman"/>
          <w:color w:val="000000" w:themeColor="text1"/>
        </w:rPr>
        <w:instrText xml:space="preserve"> ADDIN ZOTERO_ITEM CSL_CITATION {"citationID":"7XHOVTjA","properties":{"formattedCitation":"\\super 29,30\\nosupersub{}","plainCitation":"29,30","noteIndex":0},"citationItems":[{"id":700,"uris":["http://zotero.org/users/9881230/items/E822K2D5"],"itemData":{"id":700,"type":"article-journal","abstract":"BACKGROUND: Heart rate reduction should benefit patients with chronic stable angina by improving myocardial perfusion and reducing myocardial oxygen demand. This study evaluated the antianginal and antiischemic effects of ivabradine, a new heart rate-lowering agent that acts specifically on the sinoatrial node.\nMETHODS AND RESULTS: In a double-blind, placebo-controlled trial, 360 patients with a &gt; or =3-month history of chronic stable angina were randomly assigned to receive ivabradine (2.5, 5, or 10 mg BID) or placebo for 2 weeks, followed by an open-label 2- or 3-month extension on ivabradine (10 mg BID) and a 1-week randomized withdrawal to ivabradine (10 mg BID) or placebo. Primary efficacy criteria were changes in time to 1-mm ST-segment depression and time to limiting angina during bicycle exercise (exercise tolerance tests), performed at trough of drug activity. In the per-protocol population (n=257), time to 1-mm ST-segment depression increased in the 5 and 10 mg BID groups (P&lt;0.005); time to limiting angina increased in the 10 mg BID group (P&lt;0.05). Deterioration in all exercise tolerance test parameters occurred in patients who received placebo during randomized withdrawal (all P&lt;0.02) but not in those still receiving ivabradine. No rebound phenomena were observed on treatment cessation.\nCONCLUSIONS: Ivabradine produces dose-dependent improvements in exercise tolerance and time to development of ischemia during exercise. These results suggest that ivabradine, representing a novel class of antianginal drugs, is effective and safe during 3 months of use; longer-term safety requires additional assessment.","container-title":"Circulation","DOI":"10.1161/01.cir.0000048143.25023.87","ISSN":"1524-4539","issue":"6","journalAbbreviation":"Circulation","language":"eng","note":"PMID: 12591750","page":"817-823","source":"PubMed","title":"Antianginal and antiischemic effects of ivabradine, an I(f) inhibitor, in stable angina: a randomized, double-blind, multicentered, placebo-controlled trial","title-short":"Antianginal and antiischemic effects of ivabradine, an I(f) inhibitor, in stable angina","volume":"107","author":[{"family":"Borer","given":"Jeffrey S."},{"family":"Fox","given":"Kim"},{"family":"Jaillon","given":"Patrice"},{"family":"Lerebours","given":"Guy"},{"literal":"Ivabradine Investigators Group"}],"issued":{"date-parts":[["2003",2,18]]}}},{"id":703,"uris":["http://zotero.org/users/9881230/items/A3LYZILB"],"itemData":{"id":703,"type":"article-journal","abstract":"OBJECTIVES: The primary objective of the Monotherapy Assessment of Ranolazine In Stable Angina (MARISA) trial was to determine the dose-response relationship of ranolazine, a potentially new anti-anginal compound, on symptom-limited exercise duration.\nBACKGROUND: Fatty acids rise precipitously in response to stress, including acute myocardial ischemia. Ranolazine is believed to partially inhibit fatty acid oxidation, shift metabolism toward carbohydrate oxidation, and increase the efficiency of oxygen use.\nMETHODS: Patients (n = 191) with angina-limited exercise discontinued anti-anginal medications and were randomized into a double-blind four-period crossover study of sustained-release ranolazine 500, 1,000, or 1,500 mg, or placebo, each administered twice daily for one week. Exercise testing was performed at the end of each treatment during both trough and peak ranolazine plasma concentrations.\nRESULTS: Exercise duration at trough increased with ranolazine 500, 1,000, and 1,500 mg twice daily by 94, 103, and 116 s, respectively, all greater (p &lt; 0.005) than the 70-s increase on placebo. Dose-related increases in exercise duration at peak and in times to 1 mm ST-segment depression at trough and peak and to angina at trough and peak were also demonstrated (all p &lt; 0.005). Ranolazine had negligible effects on heart rate and blood pressure. One year survival rate combining data from the MARISA trial and its open-label follow-on study was 96.3 +/- 1.7%.\nCONCLUSIONS: In chronic angina patients, ranolazine monotherapy was well tolerated and increased exercise performance throughout its dosing interval at all doses studied without clinically meaningful hemodynamic effects. One-year survival was not lower than expected in this high-risk patient population. This metabolic approach to treating myocardial ischemia may offer a new therapeutic option for chronic angina patients.","container-title":"Journal of the American College of Cardiology","DOI":"10.1016/j.jacc.2003.11.045","ISSN":"0735-1097","issue":"8","journalAbbreviation":"J Am Coll Cardiol","language":"eng","note":"PMID: 15093870","page":"1375-1382","source":"PubMed","title":"Anti-ischemic effects and long-term survival during ranolazine monotherapy in patients with chronic severe angina","volume":"43","author":[{"family":"Chaitman","given":"Bernard R."},{"family":"Skettino","given":"Sandra L."},{"family":"Parker","given":"John O."},{"family":"Hanley","given":"Peter"},{"family":"Meluzin","given":"Jaroslav"},{"family":"Kuch","given":"Jerzy"},{"family":"Pepine","given":"Carl J."},{"family":"Wang","given":"Whedy"},{"family":"Nelson","given":"Jeanenne J."},{"family":"Hebert","given":"David A."},{"family":"Wolff","given":"Andrew A."},{"literal":"MARISA Investigators"}],"issued":{"date-parts":[["2004",4,21]]}}}],"schema":"https://github.com/citation-style-language/schema/raw/master/csl-citation.json"} </w:instrText>
      </w:r>
      <w:r w:rsidR="0053389B">
        <w:rPr>
          <w:rFonts w:ascii="Times New Roman" w:eastAsia="Times New Roman" w:hAnsi="Times New Roman" w:cs="Times New Roman"/>
          <w:color w:val="000000" w:themeColor="text1"/>
        </w:rPr>
        <w:fldChar w:fldCharType="separate"/>
      </w:r>
      <w:r w:rsidR="0053389B" w:rsidRPr="00EF7510">
        <w:rPr>
          <w:rFonts w:ascii="Times New Roman" w:hAnsi="Times New Roman" w:cs="Times New Roman"/>
          <w:color w:val="000000"/>
          <w:vertAlign w:val="superscript"/>
        </w:rPr>
        <w:t>29,30</w:t>
      </w:r>
      <w:r w:rsidR="0053389B">
        <w:rPr>
          <w:rFonts w:ascii="Times New Roman" w:eastAsia="Times New Roman" w:hAnsi="Times New Roman" w:cs="Times New Roman"/>
          <w:color w:val="000000" w:themeColor="text1"/>
        </w:rPr>
        <w:fldChar w:fldCharType="end"/>
      </w:r>
      <w:r w:rsidR="0053389B" w:rsidRPr="004B1C30">
        <w:rPr>
          <w:rFonts w:ascii="Times New Roman" w:eastAsia="Times New Roman" w:hAnsi="Times New Roman" w:cs="Times New Roman"/>
          <w:color w:val="000000" w:themeColor="text1"/>
        </w:rPr>
        <w:t xml:space="preserve"> </w:t>
      </w:r>
    </w:p>
    <w:p w14:paraId="2F0EBFAB" w14:textId="77777777" w:rsidR="0053389B" w:rsidRDefault="0053389B" w:rsidP="000A4059">
      <w:pPr>
        <w:spacing w:line="480" w:lineRule="auto"/>
        <w:jc w:val="both"/>
        <w:rPr>
          <w:rFonts w:ascii="Times New Roman" w:eastAsia="Times New Roman" w:hAnsi="Times New Roman" w:cs="Times New Roman"/>
          <w:color w:val="000000" w:themeColor="text1"/>
        </w:rPr>
      </w:pPr>
    </w:p>
    <w:p w14:paraId="5DA708C5" w14:textId="67D708FD" w:rsidR="00D256D5" w:rsidRDefault="00D256D5"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w:t>
      </w:r>
      <w:r w:rsidR="00A728C6" w:rsidRPr="004B1C30">
        <w:rPr>
          <w:rFonts w:ascii="Times New Roman" w:eastAsia="Times New Roman" w:hAnsi="Times New Roman" w:cs="Times New Roman"/>
          <w:color w:val="000000" w:themeColor="text1"/>
        </w:rPr>
        <w:t xml:space="preserve">ith </w:t>
      </w:r>
      <w:r>
        <w:rPr>
          <w:rFonts w:ascii="Times New Roman" w:eastAsia="Times New Roman" w:hAnsi="Times New Roman" w:cs="Times New Roman"/>
          <w:color w:val="000000" w:themeColor="text1"/>
        </w:rPr>
        <w:t>background</w:t>
      </w:r>
      <w:r w:rsidRPr="004B1C30">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antianginal medications and</w:t>
      </w:r>
      <w:r>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PCI, 61% of patients </w:t>
      </w:r>
      <w:r>
        <w:rPr>
          <w:rFonts w:ascii="Times New Roman" w:eastAsia="Times New Roman" w:hAnsi="Times New Roman" w:cs="Times New Roman"/>
          <w:color w:val="000000" w:themeColor="text1"/>
        </w:rPr>
        <w:t xml:space="preserve">in ORBITA </w:t>
      </w:r>
      <w:r w:rsidR="00A728C6" w:rsidRPr="004B1C30">
        <w:rPr>
          <w:rFonts w:ascii="Times New Roman" w:eastAsia="Times New Roman" w:hAnsi="Times New Roman" w:cs="Times New Roman"/>
          <w:color w:val="000000" w:themeColor="text1"/>
        </w:rPr>
        <w:t xml:space="preserve">had residual </w:t>
      </w:r>
      <w:r w:rsidR="0053389B">
        <w:rPr>
          <w:rFonts w:ascii="Times New Roman" w:eastAsia="Times New Roman" w:hAnsi="Times New Roman" w:cs="Times New Roman"/>
          <w:color w:val="000000" w:themeColor="text1"/>
        </w:rPr>
        <w:t>symptoms</w:t>
      </w:r>
      <w:r w:rsidR="00A728C6" w:rsidRPr="004B1C30">
        <w:rPr>
          <w:rFonts w:ascii="Times New Roman" w:eastAsia="Times New Roman" w:hAnsi="Times New Roman" w:cs="Times New Roman"/>
          <w:color w:val="000000" w:themeColor="text1"/>
        </w:rPr>
        <w:t>. In ORBITA-2, with PCI and antianginal medications</w:t>
      </w:r>
      <w:r>
        <w:rPr>
          <w:rFonts w:ascii="Times New Roman" w:eastAsia="Times New Roman" w:hAnsi="Times New Roman" w:cs="Times New Roman"/>
          <w:color w:val="000000" w:themeColor="text1"/>
        </w:rPr>
        <w:t xml:space="preserve"> only</w:t>
      </w:r>
      <w:r w:rsidR="00A728C6" w:rsidRPr="004B1C30">
        <w:rPr>
          <w:rFonts w:ascii="Times New Roman" w:eastAsia="Times New Roman" w:hAnsi="Times New Roman" w:cs="Times New Roman"/>
          <w:color w:val="000000" w:themeColor="text1"/>
        </w:rPr>
        <w:t xml:space="preserve"> if required, 59% still had residual </w:t>
      </w:r>
      <w:r w:rsidR="002D0AB0">
        <w:rPr>
          <w:rFonts w:ascii="Times New Roman" w:eastAsia="Times New Roman" w:hAnsi="Times New Roman" w:cs="Times New Roman"/>
          <w:color w:val="000000" w:themeColor="text1"/>
        </w:rPr>
        <w:t>symptoms</w:t>
      </w:r>
      <w:r w:rsidR="00A728C6" w:rsidRPr="004B1C30">
        <w:rPr>
          <w:rFonts w:ascii="Times New Roman" w:eastAsia="Times New Roman" w:hAnsi="Times New Roman" w:cs="Times New Roman"/>
          <w:color w:val="000000" w:themeColor="text1"/>
        </w:rPr>
        <w:t xml:space="preserve">. </w:t>
      </w:r>
      <w:r w:rsidR="0087286E">
        <w:rPr>
          <w:rFonts w:ascii="Times New Roman" w:eastAsia="Times New Roman" w:hAnsi="Times New Roman" w:cs="Times New Roman"/>
          <w:color w:val="000000" w:themeColor="text1"/>
        </w:rPr>
        <w:t>Notably, there was no difference</w:t>
      </w:r>
      <w:r>
        <w:rPr>
          <w:rFonts w:ascii="Times New Roman" w:eastAsia="Times New Roman" w:hAnsi="Times New Roman" w:cs="Times New Roman"/>
          <w:color w:val="000000" w:themeColor="text1"/>
        </w:rPr>
        <w:t xml:space="preserve"> in antianginal medication use</w:t>
      </w:r>
      <w:r w:rsidR="0087286E">
        <w:rPr>
          <w:rFonts w:ascii="Times New Roman" w:eastAsia="Times New Roman" w:hAnsi="Times New Roman" w:cs="Times New Roman"/>
          <w:color w:val="000000" w:themeColor="text1"/>
        </w:rPr>
        <w:t xml:space="preserve"> between </w:t>
      </w:r>
      <w:r w:rsidR="00860858">
        <w:rPr>
          <w:rFonts w:ascii="Times New Roman" w:eastAsia="Times New Roman" w:hAnsi="Times New Roman" w:cs="Times New Roman"/>
          <w:color w:val="000000" w:themeColor="text1"/>
        </w:rPr>
        <w:t xml:space="preserve">the PCI and placebo </w:t>
      </w:r>
      <w:r w:rsidR="0087286E">
        <w:rPr>
          <w:rFonts w:ascii="Times New Roman" w:eastAsia="Times New Roman" w:hAnsi="Times New Roman" w:cs="Times New Roman"/>
          <w:color w:val="000000" w:themeColor="text1"/>
        </w:rPr>
        <w:t>groups</w:t>
      </w:r>
      <w:r>
        <w:rPr>
          <w:rFonts w:ascii="Times New Roman" w:eastAsia="Times New Roman" w:hAnsi="Times New Roman" w:cs="Times New Roman"/>
          <w:color w:val="000000" w:themeColor="text1"/>
        </w:rPr>
        <w:t xml:space="preserve">. </w:t>
      </w:r>
      <w:r w:rsidR="00710114">
        <w:rPr>
          <w:rFonts w:ascii="Times New Roman" w:eastAsia="Times New Roman" w:hAnsi="Times New Roman" w:cs="Times New Roman"/>
          <w:color w:val="000000" w:themeColor="text1"/>
        </w:rPr>
        <w:t>In both trials, the PCI group had near normalized stress echocardiography ischemia</w:t>
      </w:r>
      <w:r w:rsidR="00710114" w:rsidRPr="004B1C30">
        <w:rPr>
          <w:rFonts w:ascii="Times New Roman" w:eastAsia="Times New Roman" w:hAnsi="Times New Roman" w:cs="Times New Roman"/>
          <w:color w:val="000000" w:themeColor="text1"/>
        </w:rPr>
        <w:t xml:space="preserve">. </w:t>
      </w:r>
      <w:r w:rsidR="00710114">
        <w:rPr>
          <w:rFonts w:ascii="Times New Roman" w:eastAsia="Times New Roman" w:hAnsi="Times New Roman" w:cs="Times New Roman"/>
          <w:color w:val="000000" w:themeColor="text1"/>
        </w:rPr>
        <w:t>These trials did not</w:t>
      </w:r>
      <w:r w:rsidR="00710114" w:rsidRPr="004B1C30">
        <w:rPr>
          <w:rFonts w:ascii="Times New Roman" w:eastAsia="Times New Roman" w:hAnsi="Times New Roman" w:cs="Times New Roman"/>
          <w:color w:val="000000" w:themeColor="text1"/>
        </w:rPr>
        <w:t xml:space="preserve"> ascertain the cause of </w:t>
      </w:r>
      <w:r w:rsidR="00710114">
        <w:rPr>
          <w:rFonts w:ascii="Times New Roman" w:eastAsia="Times New Roman" w:hAnsi="Times New Roman" w:cs="Times New Roman"/>
          <w:color w:val="000000" w:themeColor="text1"/>
        </w:rPr>
        <w:t>the residual symptoms.</w:t>
      </w:r>
      <w:r w:rsidR="00710114" w:rsidRPr="004B1C30" w:rsidDel="00B9736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Perhaps</w:t>
      </w:r>
      <w:r w:rsidR="0053389B">
        <w:rPr>
          <w:rFonts w:ascii="Times New Roman" w:eastAsia="Times New Roman" w:hAnsi="Times New Roman" w:cs="Times New Roman"/>
          <w:color w:val="000000" w:themeColor="text1"/>
        </w:rPr>
        <w:t xml:space="preserve"> for angina relief,</w:t>
      </w:r>
      <w:r>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the first therapy</w:t>
      </w:r>
      <w:r w:rsidR="0053389B">
        <w:rPr>
          <w:rFonts w:ascii="Times New Roman" w:eastAsia="Times New Roman" w:hAnsi="Times New Roman" w:cs="Times New Roman"/>
          <w:color w:val="000000" w:themeColor="text1"/>
        </w:rPr>
        <w:t xml:space="preserve"> administered</w:t>
      </w:r>
      <w:r w:rsidR="00A728C6" w:rsidRPr="004B1C30">
        <w:rPr>
          <w:rFonts w:ascii="Times New Roman" w:eastAsia="Times New Roman" w:hAnsi="Times New Roman" w:cs="Times New Roman"/>
          <w:color w:val="000000" w:themeColor="text1"/>
        </w:rPr>
        <w:t>,</w:t>
      </w:r>
      <w:r w:rsidR="00092BF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either </w:t>
      </w:r>
      <w:r w:rsidR="00A728C6" w:rsidRPr="004B1C30">
        <w:rPr>
          <w:rFonts w:ascii="Times New Roman" w:eastAsia="Times New Roman" w:hAnsi="Times New Roman" w:cs="Times New Roman"/>
          <w:color w:val="000000" w:themeColor="text1"/>
        </w:rPr>
        <w:t>antianginal medication or an antianginal procedure</w:t>
      </w:r>
      <w:r w:rsidR="002A003A">
        <w:rPr>
          <w:rFonts w:ascii="Times New Roman" w:eastAsia="Times New Roman" w:hAnsi="Times New Roman" w:cs="Times New Roman"/>
          <w:color w:val="000000" w:themeColor="text1"/>
        </w:rPr>
        <w:t xml:space="preserve">, such as </w:t>
      </w:r>
      <w:r w:rsidR="00A728C6" w:rsidRPr="004B1C30">
        <w:rPr>
          <w:rFonts w:ascii="Times New Roman" w:eastAsia="Times New Roman" w:hAnsi="Times New Roman" w:cs="Times New Roman"/>
          <w:color w:val="000000" w:themeColor="text1"/>
        </w:rPr>
        <w:t xml:space="preserve">PCI, has the greatest chance of efficacy. </w:t>
      </w:r>
    </w:p>
    <w:p w14:paraId="6FB2589D" w14:textId="77777777" w:rsidR="00ED4340" w:rsidRPr="004B1C30" w:rsidRDefault="00ED4340" w:rsidP="000A4059">
      <w:pPr>
        <w:spacing w:line="480" w:lineRule="auto"/>
        <w:jc w:val="both"/>
        <w:rPr>
          <w:rFonts w:ascii="Times New Roman" w:eastAsia="Times New Roman" w:hAnsi="Times New Roman" w:cs="Times New Roman"/>
          <w:b/>
          <w:color w:val="000000" w:themeColor="text1"/>
        </w:rPr>
      </w:pPr>
    </w:p>
    <w:p w14:paraId="66BAD77B" w14:textId="2A3723DD" w:rsidR="00ED4340" w:rsidRDefault="00B97363" w:rsidP="000A4059">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Our study had limitations. </w:t>
      </w:r>
      <w:r w:rsidR="0053389B">
        <w:rPr>
          <w:rFonts w:ascii="Times New Roman" w:eastAsia="Times New Roman" w:hAnsi="Times New Roman" w:cs="Times New Roman"/>
          <w:color w:val="000000" w:themeColor="text1"/>
        </w:rPr>
        <w:t>T</w:t>
      </w:r>
      <w:r w:rsidR="006B352E">
        <w:rPr>
          <w:rFonts w:ascii="Times New Roman" w:eastAsia="Times New Roman" w:hAnsi="Times New Roman" w:cs="Times New Roman"/>
          <w:color w:val="000000" w:themeColor="text1"/>
        </w:rPr>
        <w:t>he</w:t>
      </w:r>
      <w:r>
        <w:rPr>
          <w:rFonts w:ascii="Times New Roman" w:eastAsia="Times New Roman" w:hAnsi="Times New Roman" w:cs="Times New Roman"/>
          <w:color w:val="000000" w:themeColor="text1"/>
        </w:rPr>
        <w:t xml:space="preserve"> study </w:t>
      </w:r>
      <w:r w:rsidR="009165AC">
        <w:rPr>
          <w:rFonts w:ascii="Times New Roman" w:eastAsia="Times New Roman" w:hAnsi="Times New Roman" w:cs="Times New Roman"/>
          <w:color w:val="000000" w:themeColor="text1"/>
        </w:rPr>
        <w:t xml:space="preserve">follow-up period ran for </w:t>
      </w:r>
      <w:r>
        <w:rPr>
          <w:rFonts w:ascii="Times New Roman" w:eastAsia="Times New Roman" w:hAnsi="Times New Roman" w:cs="Times New Roman"/>
          <w:color w:val="000000" w:themeColor="text1"/>
        </w:rPr>
        <w:t>only a</w:t>
      </w:r>
      <w:r w:rsidR="006B352E">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12</w:t>
      </w:r>
      <w:r>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week</w:t>
      </w:r>
      <w:r>
        <w:rPr>
          <w:rFonts w:ascii="Times New Roman" w:eastAsia="Times New Roman" w:hAnsi="Times New Roman" w:cs="Times New Roman"/>
          <w:color w:val="000000" w:themeColor="text1"/>
        </w:rPr>
        <w:t xml:space="preserve"> follow-up period</w:t>
      </w:r>
      <w:r w:rsidR="00A728C6" w:rsidRPr="004B1C30">
        <w:rPr>
          <w:rFonts w:ascii="Times New Roman" w:eastAsia="Times New Roman" w:hAnsi="Times New Roman" w:cs="Times New Roman"/>
          <w:color w:val="000000" w:themeColor="text1"/>
        </w:rPr>
        <w:t>. However</w:t>
      </w:r>
      <w:r w:rsidR="006B352E">
        <w:rPr>
          <w:rFonts w:ascii="Times New Roman" w:eastAsia="Times New Roman" w:hAnsi="Times New Roman" w:cs="Times New Roman"/>
          <w:color w:val="000000" w:themeColor="text1"/>
        </w:rPr>
        <w:t>,</w:t>
      </w:r>
      <w:r w:rsidR="00A728C6" w:rsidRPr="004B1C30">
        <w:rPr>
          <w:rFonts w:ascii="Times New Roman" w:eastAsia="Times New Roman" w:hAnsi="Times New Roman" w:cs="Times New Roman"/>
          <w:color w:val="000000" w:themeColor="text1"/>
        </w:rPr>
        <w:t xml:space="preserve"> the daily data show</w:t>
      </w:r>
      <w:r>
        <w:rPr>
          <w:rFonts w:ascii="Times New Roman" w:eastAsia="Times New Roman" w:hAnsi="Times New Roman" w:cs="Times New Roman"/>
          <w:color w:val="000000" w:themeColor="text1"/>
        </w:rPr>
        <w:t>ed</w:t>
      </w:r>
      <w:r w:rsidR="00A728C6" w:rsidRPr="004B1C30">
        <w:rPr>
          <w:rFonts w:ascii="Times New Roman" w:eastAsia="Times New Roman" w:hAnsi="Times New Roman" w:cs="Times New Roman"/>
          <w:color w:val="000000" w:themeColor="text1"/>
        </w:rPr>
        <w:t xml:space="preserve"> </w:t>
      </w:r>
      <w:r w:rsidR="0053389B">
        <w:rPr>
          <w:rFonts w:ascii="Times New Roman" w:eastAsia="Times New Roman" w:hAnsi="Times New Roman" w:cs="Times New Roman"/>
          <w:color w:val="000000" w:themeColor="text1"/>
        </w:rPr>
        <w:t>that the effect of PCI was immediate and sustained</w:t>
      </w:r>
      <w:r w:rsidR="00A728C6"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study also</w:t>
      </w:r>
      <w:r w:rsidR="00A728C6"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ceased </w:t>
      </w:r>
      <w:r w:rsidR="00A728C6" w:rsidRPr="004B1C30">
        <w:rPr>
          <w:rFonts w:ascii="Times New Roman" w:eastAsia="Times New Roman" w:hAnsi="Times New Roman" w:cs="Times New Roman"/>
          <w:color w:val="000000" w:themeColor="text1"/>
        </w:rPr>
        <w:t>antianginal medications against guideline recommendations. However, only this design allowed PCI to be tested as antianginal monotherapy.</w:t>
      </w:r>
      <w:r w:rsidR="00A70038">
        <w:rPr>
          <w:rFonts w:ascii="Times New Roman" w:eastAsia="Times New Roman" w:hAnsi="Times New Roman" w:cs="Times New Roman"/>
          <w:color w:val="000000" w:themeColor="text1"/>
        </w:rPr>
        <w:t xml:space="preserve"> </w:t>
      </w:r>
      <w:r w:rsidR="0053389B">
        <w:rPr>
          <w:rFonts w:ascii="Times New Roman" w:eastAsia="Times New Roman" w:hAnsi="Times New Roman" w:cs="Times New Roman"/>
          <w:color w:val="000000" w:themeColor="text1"/>
        </w:rPr>
        <w:t>W</w:t>
      </w:r>
      <w:r w:rsidR="00A70038">
        <w:rPr>
          <w:rFonts w:ascii="Times New Roman" w:eastAsia="Times New Roman" w:hAnsi="Times New Roman" w:cs="Times New Roman"/>
          <w:color w:val="000000" w:themeColor="text1"/>
        </w:rPr>
        <w:t xml:space="preserve">ithdrawal of antianginal </w:t>
      </w:r>
      <w:r w:rsidR="0053389B">
        <w:rPr>
          <w:rFonts w:ascii="Times New Roman" w:eastAsia="Times New Roman" w:hAnsi="Times New Roman" w:cs="Times New Roman"/>
          <w:color w:val="000000" w:themeColor="text1"/>
        </w:rPr>
        <w:t xml:space="preserve">medication may have </w:t>
      </w:r>
      <w:r w:rsidR="00A70038">
        <w:rPr>
          <w:rFonts w:ascii="Times New Roman" w:eastAsia="Times New Roman" w:hAnsi="Times New Roman" w:cs="Times New Roman"/>
          <w:color w:val="000000" w:themeColor="text1"/>
        </w:rPr>
        <w:t>led to</w:t>
      </w:r>
      <w:r w:rsidR="0053389B">
        <w:rPr>
          <w:rFonts w:ascii="Times New Roman" w:eastAsia="Times New Roman" w:hAnsi="Times New Roman" w:cs="Times New Roman"/>
          <w:color w:val="000000" w:themeColor="text1"/>
        </w:rPr>
        <w:t xml:space="preserve"> </w:t>
      </w:r>
      <w:r w:rsidR="0053389B">
        <w:rPr>
          <w:rFonts w:ascii="Times New Roman" w:eastAsia="Times New Roman" w:hAnsi="Times New Roman" w:cs="Times New Roman"/>
          <w:color w:val="000000" w:themeColor="text1"/>
        </w:rPr>
        <w:lastRenderedPageBreak/>
        <w:t>unmeasured</w:t>
      </w:r>
      <w:r w:rsidR="00A70038">
        <w:rPr>
          <w:rFonts w:ascii="Times New Roman" w:eastAsia="Times New Roman" w:hAnsi="Times New Roman" w:cs="Times New Roman"/>
          <w:color w:val="000000" w:themeColor="text1"/>
        </w:rPr>
        <w:t xml:space="preserve"> behavioral change</w:t>
      </w:r>
      <w:r>
        <w:rPr>
          <w:rFonts w:ascii="Times New Roman" w:eastAsia="Times New Roman" w:hAnsi="Times New Roman" w:cs="Times New Roman"/>
          <w:color w:val="000000" w:themeColor="text1"/>
        </w:rPr>
        <w:t>s</w:t>
      </w:r>
      <w:r w:rsidR="00A70038">
        <w:rPr>
          <w:rFonts w:ascii="Times New Roman" w:eastAsia="Times New Roman" w:hAnsi="Times New Roman" w:cs="Times New Roman"/>
          <w:color w:val="000000" w:themeColor="text1"/>
        </w:rPr>
        <w:t xml:space="preserve">. </w:t>
      </w:r>
      <w:r w:rsidR="003C263B">
        <w:rPr>
          <w:rFonts w:ascii="Times New Roman" w:eastAsia="Times New Roman" w:hAnsi="Times New Roman" w:cs="Times New Roman"/>
          <w:color w:val="000000" w:themeColor="text1"/>
        </w:rPr>
        <w:t>The use of nitroglycerin spray was recorded as part of the SAQ</w:t>
      </w:r>
      <w:r w:rsidR="00316CC7">
        <w:rPr>
          <w:rFonts w:ascii="Times New Roman" w:eastAsia="Times New Roman" w:hAnsi="Times New Roman" w:cs="Times New Roman"/>
          <w:color w:val="000000" w:themeColor="text1"/>
        </w:rPr>
        <w:t xml:space="preserve"> </w:t>
      </w:r>
      <w:r w:rsidR="003C263B">
        <w:rPr>
          <w:rFonts w:ascii="Times New Roman" w:eastAsia="Times New Roman" w:hAnsi="Times New Roman" w:cs="Times New Roman"/>
          <w:color w:val="000000" w:themeColor="text1"/>
        </w:rPr>
        <w:t xml:space="preserve">but not </w:t>
      </w:r>
      <w:r w:rsidR="00316CC7">
        <w:rPr>
          <w:rFonts w:ascii="Times New Roman" w:eastAsia="Times New Roman" w:hAnsi="Times New Roman" w:cs="Times New Roman"/>
          <w:color w:val="000000" w:themeColor="text1"/>
        </w:rPr>
        <w:t>included</w:t>
      </w:r>
      <w:r w:rsidR="003C263B">
        <w:rPr>
          <w:rFonts w:ascii="Times New Roman" w:eastAsia="Times New Roman" w:hAnsi="Times New Roman" w:cs="Times New Roman"/>
          <w:color w:val="000000" w:themeColor="text1"/>
        </w:rPr>
        <w:t xml:space="preserve"> in the </w:t>
      </w:r>
      <w:r w:rsidR="00D27D68">
        <w:rPr>
          <w:rFonts w:ascii="Times New Roman" w:eastAsia="Times New Roman" w:hAnsi="Times New Roman" w:cs="Times New Roman"/>
          <w:color w:val="000000" w:themeColor="text1"/>
        </w:rPr>
        <w:t>a</w:t>
      </w:r>
      <w:r w:rsidR="00241DDE">
        <w:rPr>
          <w:rFonts w:ascii="Times New Roman" w:eastAsia="Times New Roman" w:hAnsi="Times New Roman" w:cs="Times New Roman"/>
          <w:color w:val="000000" w:themeColor="text1"/>
        </w:rPr>
        <w:t>ngina symptom score</w:t>
      </w:r>
      <w:r w:rsidR="003C263B">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 xml:space="preserve">While </w:t>
      </w:r>
      <w:r w:rsidR="0053389B">
        <w:rPr>
          <w:rFonts w:ascii="Times New Roman" w:eastAsia="Times New Roman" w:hAnsi="Times New Roman" w:cs="Times New Roman"/>
          <w:color w:val="000000" w:themeColor="text1"/>
        </w:rPr>
        <w:t>patients with</w:t>
      </w:r>
      <w:r>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single and multivessel disease</w:t>
      </w:r>
      <w:r w:rsidR="0053389B">
        <w:rPr>
          <w:rFonts w:ascii="Times New Roman" w:eastAsia="Times New Roman" w:hAnsi="Times New Roman" w:cs="Times New Roman"/>
          <w:color w:val="000000" w:themeColor="text1"/>
        </w:rPr>
        <w:t xml:space="preserve"> were enrolled</w:t>
      </w:r>
      <w:r w:rsidR="00A728C6" w:rsidRPr="004B1C30">
        <w:rPr>
          <w:rFonts w:ascii="Times New Roman" w:eastAsia="Times New Roman" w:hAnsi="Times New Roman" w:cs="Times New Roman"/>
          <w:color w:val="000000" w:themeColor="text1"/>
        </w:rPr>
        <w:t>, 8</w:t>
      </w:r>
      <w:r w:rsidR="003B4CDD">
        <w:rPr>
          <w:rFonts w:ascii="Times New Roman" w:eastAsia="Times New Roman" w:hAnsi="Times New Roman" w:cs="Times New Roman"/>
          <w:color w:val="000000" w:themeColor="text1"/>
        </w:rPr>
        <w:t>0</w:t>
      </w:r>
      <w:r w:rsidR="00A728C6" w:rsidRPr="004B1C30">
        <w:rPr>
          <w:rFonts w:ascii="Times New Roman" w:eastAsia="Times New Roman" w:hAnsi="Times New Roman" w:cs="Times New Roman"/>
          <w:color w:val="000000" w:themeColor="text1"/>
        </w:rPr>
        <w:t>% had ischemia</w:t>
      </w:r>
      <w:r>
        <w:rPr>
          <w:rFonts w:ascii="Times New Roman" w:eastAsia="Times New Roman" w:hAnsi="Times New Roman" w:cs="Times New Roman"/>
          <w:color w:val="000000" w:themeColor="text1"/>
        </w:rPr>
        <w:t xml:space="preserve"> in a </w:t>
      </w:r>
      <w:r w:rsidRPr="004B1C30">
        <w:rPr>
          <w:rFonts w:ascii="Times New Roman" w:eastAsia="Times New Roman" w:hAnsi="Times New Roman" w:cs="Times New Roman"/>
          <w:color w:val="000000" w:themeColor="text1"/>
        </w:rPr>
        <w:t>single territory</w:t>
      </w:r>
      <w:r w:rsidR="0053389B">
        <w:rPr>
          <w:rFonts w:ascii="Times New Roman" w:eastAsia="Times New Roman" w:hAnsi="Times New Roman" w:cs="Times New Roman"/>
          <w:color w:val="000000" w:themeColor="text1"/>
        </w:rPr>
        <w:t xml:space="preserve"> when </w:t>
      </w:r>
      <w:r w:rsidR="0053389B" w:rsidRPr="004B1C30">
        <w:rPr>
          <w:rFonts w:ascii="Times New Roman" w:eastAsia="Times New Roman" w:hAnsi="Times New Roman" w:cs="Times New Roman"/>
          <w:color w:val="000000" w:themeColor="text1"/>
        </w:rPr>
        <w:t>tested systematically</w:t>
      </w:r>
      <w:r>
        <w:rPr>
          <w:rFonts w:ascii="Times New Roman" w:eastAsia="Times New Roman" w:hAnsi="Times New Roman" w:cs="Times New Roman"/>
          <w:color w:val="000000" w:themeColor="text1"/>
        </w:rPr>
        <w:t xml:space="preserve">, </w:t>
      </w:r>
      <w:r w:rsidR="00A728C6" w:rsidRPr="004B1C30">
        <w:rPr>
          <w:rFonts w:ascii="Times New Roman" w:eastAsia="Times New Roman" w:hAnsi="Times New Roman" w:cs="Times New Roman"/>
          <w:color w:val="000000" w:themeColor="text1"/>
        </w:rPr>
        <w:t>similar to routine clinical practice</w:t>
      </w:r>
      <w:r w:rsidR="00D85190">
        <w:rPr>
          <w:rFonts w:ascii="Times New Roman" w:eastAsia="Times New Roman" w:hAnsi="Times New Roman" w:cs="Times New Roman"/>
          <w:color w:val="000000" w:themeColor="text1"/>
        </w:rPr>
        <w:t>.</w:t>
      </w:r>
      <w:r w:rsidR="00550605">
        <w:rPr>
          <w:rFonts w:ascii="Times New Roman" w:eastAsia="Times New Roman" w:hAnsi="Times New Roman" w:cs="Times New Roman"/>
          <w:color w:val="000000" w:themeColor="text1"/>
        </w:rPr>
        <w:fldChar w:fldCharType="begin"/>
      </w:r>
      <w:r w:rsidR="00EF7510">
        <w:rPr>
          <w:rFonts w:ascii="Times New Roman" w:eastAsia="Times New Roman" w:hAnsi="Times New Roman" w:cs="Times New Roman"/>
          <w:color w:val="000000" w:themeColor="text1"/>
        </w:rPr>
        <w:instrText xml:space="preserve"> ADDIN ZOTERO_ITEM CSL_CITATION {"citationID":"nx2F34Ky","properties":{"formattedCitation":"\\super 31\\nosupersub{}","plainCitation":"31","noteIndex":0},"citationItems":[{"id":705,"uris":["http://zotero.org/users/9881230/items/DYHRFE4B"],"itemData":{"id":705,"type":"article-journal","abstract":"IMPORTANCE: Appropriate Use Criteria for Coronary Revascularization were developed to critically evaluate and improve patient selection for percutaneous coronary intervention (PCI). National trends in the appropriateness of PCI have not been examined.\nOBJECTIVE: To examine trends in PCI utilization, patient selection, and procedural appropriateness following the introduction of Appropriate Use Criteria.\nDESIGN, SETTING, AND PARTICIPANTS: Multicenter, longitudinal, cross-sectional analysis of patients undergoing PCI between July 1, 2009, and December 31, 2014, at hospitals continuously participating in the National Cardiovascular Data Registry CathPCI registry over the study period.\nMAIN OUTCOMES AND MEASURES: Proportion of nonacute PCIs classified as inappropriate at the patient and hospital level using the 2012 Appropriate Use Criteria for Coronary Revascularization.\nRESULTS: A total of 2.7 million PCI procedures from 766 hospitals were included. Annual PCI volume of acute indications was consistent over the study period (377,540 in 2010; 374,543 in 2014), but the volume of nonacute PCIs decreased from 89,704 in 2010 to 59,375 in 2014. Among patients undergoing nonacute PCI, there were significant increases in angina severity (Canadian Cardiovascular Society grade III/IV angina, 15.8% in 2010 and 38.4% in 2014), use of antianginal medications prior to PCI (at least 2 antianginal medications, 22.3% in 2010 and 35.1% in 2014), and high-risk findings on noninvasive testing (22.2% in 2010 and 33.2% in 2014) (P &lt; .001 for all), but only modest increases in multivessel coronary artery disease (43.7% in 2010 and 47.5% in 2014, P &lt; .001). The proportion of nonacute PCIs classified as inappropriate decreased from 26.2% (95% CI, 25.8%-26.6%) to 13.3% (95% CI, 13.1%-13.6%), and the absolute number of inappropriate PCIs decreased from 21,781 to 7921. Hospital-level variation in the proportion of PCIs classified as inappropriate persisted over the study period (median, 12.6% [interquartile range, 5.9%-22.9%] in 2014).\nCONCLUSIONS AND RELEVANCE: Since the publication of the Appropriate Use Criteria for Coronary Revascularization in 2009, there have been significant reductions in the volume of nonacute PCI. The proportion of nonacute PCIs classified as inappropriate has declined, although hospital-level variation in inappropriate PCI persists.","container-title":"JAMA","DOI":"10.1001/jama.2015.13764","ISSN":"1538-3598","issue":"19","journalAbbreviation":"JAMA","language":"eng","note":"PMID: 26551163\nPMCID: PMC5459470","page":"2045-2053","source":"PubMed","title":"Appropriate Use Criteria for Coronary Revascularization and Trends in Utilization, Patient Selection, and Appropriateness of Percutaneous Coronary Intervention","volume":"314","author":[{"family":"Desai","given":"Nihar R."},{"family":"Bradley","given":"Steven M."},{"family":"Parzynski","given":"Craig S."},{"family":"Nallamothu","given":"Brahmajee K."},{"family":"Chan","given":"Paul S."},{"family":"Spertus","given":"John A."},{"family":"Patel","given":"Manesh R."},{"family":"Ader","given":"Jeremy"},{"family":"Soufer","given":"Aaron"},{"family":"Krumholz","given":"Harlan M."},{"family":"Curtis","given":"Jeptha P."}],"issued":{"date-parts":[["2015",11,17]]}}}],"schema":"https://github.com/citation-style-language/schema/raw/master/csl-citation.json"} </w:instrText>
      </w:r>
      <w:r w:rsidR="00550605">
        <w:rPr>
          <w:rFonts w:ascii="Times New Roman" w:eastAsia="Times New Roman" w:hAnsi="Times New Roman" w:cs="Times New Roman"/>
          <w:color w:val="000000" w:themeColor="text1"/>
        </w:rPr>
        <w:fldChar w:fldCharType="separate"/>
      </w:r>
      <w:r w:rsidR="00EF7510" w:rsidRPr="00EF7510">
        <w:rPr>
          <w:rFonts w:ascii="Times New Roman" w:hAnsi="Times New Roman" w:cs="Times New Roman"/>
          <w:color w:val="000000"/>
          <w:vertAlign w:val="superscript"/>
        </w:rPr>
        <w:t>31</w:t>
      </w:r>
      <w:r w:rsidR="00550605">
        <w:rPr>
          <w:rFonts w:ascii="Times New Roman" w:eastAsia="Times New Roman" w:hAnsi="Times New Roman" w:cs="Times New Roman"/>
          <w:color w:val="000000" w:themeColor="text1"/>
        </w:rPr>
        <w:fldChar w:fldCharType="end"/>
      </w:r>
      <w:r w:rsidR="00A728C6" w:rsidRPr="004B1C30">
        <w:rPr>
          <w:rFonts w:ascii="Times New Roman" w:eastAsia="Times New Roman" w:hAnsi="Times New Roman" w:cs="Times New Roman"/>
          <w:color w:val="000000" w:themeColor="text1"/>
        </w:rPr>
        <w:t xml:space="preserve"> </w:t>
      </w:r>
      <w:r w:rsidR="00BC01A4">
        <w:rPr>
          <w:rFonts w:ascii="Times New Roman" w:eastAsia="Times New Roman" w:hAnsi="Times New Roman" w:cs="Times New Roman"/>
          <w:color w:val="000000" w:themeColor="text1"/>
        </w:rPr>
        <w:t xml:space="preserve"> </w:t>
      </w:r>
      <w:r>
        <w:rPr>
          <w:rFonts w:ascii="Times New Roman" w:hAnsi="Times New Roman" w:cs="Times New Roman"/>
        </w:rPr>
        <w:t>The smartphone sympt</w:t>
      </w:r>
      <w:r w:rsidR="00BC01A4" w:rsidRPr="0041698F">
        <w:rPr>
          <w:rFonts w:ascii="Times New Roman" w:hAnsi="Times New Roman" w:cs="Times New Roman"/>
        </w:rPr>
        <w:t>om application was</w:t>
      </w:r>
      <w:r w:rsidR="0053389B">
        <w:rPr>
          <w:rFonts w:ascii="Times New Roman" w:hAnsi="Times New Roman" w:cs="Times New Roman"/>
        </w:rPr>
        <w:t xml:space="preserve"> only</w:t>
      </w:r>
      <w:r w:rsidR="00BC01A4" w:rsidRPr="0041698F">
        <w:rPr>
          <w:rFonts w:ascii="Times New Roman" w:hAnsi="Times New Roman" w:cs="Times New Roman"/>
        </w:rPr>
        <w:t xml:space="preserve"> availabl</w:t>
      </w:r>
      <w:r w:rsidR="0053389B">
        <w:rPr>
          <w:rFonts w:ascii="Times New Roman" w:hAnsi="Times New Roman" w:cs="Times New Roman"/>
        </w:rPr>
        <w:t xml:space="preserve">e </w:t>
      </w:r>
      <w:r w:rsidR="00BC01A4" w:rsidRPr="0041698F">
        <w:rPr>
          <w:rFonts w:ascii="Times New Roman" w:hAnsi="Times New Roman" w:cs="Times New Roman"/>
        </w:rPr>
        <w:t>in English</w:t>
      </w:r>
      <w:r w:rsidR="0053389B">
        <w:rPr>
          <w:rFonts w:ascii="Times New Roman" w:hAnsi="Times New Roman" w:cs="Times New Roman"/>
        </w:rPr>
        <w:t>;</w:t>
      </w:r>
      <w:r>
        <w:rPr>
          <w:rFonts w:ascii="Times New Roman" w:hAnsi="Times New Roman" w:cs="Times New Roman"/>
        </w:rPr>
        <w:t xml:space="preserve"> </w:t>
      </w:r>
      <w:r w:rsidR="00162BE1">
        <w:rPr>
          <w:rFonts w:ascii="Times New Roman" w:hAnsi="Times New Roman" w:cs="Times New Roman"/>
        </w:rPr>
        <w:t>translation was provided as necessary</w:t>
      </w:r>
      <w:r w:rsidR="00BC01A4" w:rsidRPr="0041698F">
        <w:rPr>
          <w:rFonts w:ascii="Times New Roman" w:hAnsi="Times New Roman" w:cs="Times New Roman"/>
        </w:rPr>
        <w:t xml:space="preserve">. </w:t>
      </w:r>
    </w:p>
    <w:p w14:paraId="01FFA309" w14:textId="77777777" w:rsidR="0053389B" w:rsidRPr="004B1C30" w:rsidRDefault="0053389B" w:rsidP="000A4059">
      <w:pPr>
        <w:spacing w:line="480" w:lineRule="auto"/>
        <w:jc w:val="both"/>
        <w:rPr>
          <w:rFonts w:ascii="Times New Roman" w:eastAsia="Times New Roman" w:hAnsi="Times New Roman" w:cs="Times New Roman"/>
          <w:color w:val="000000" w:themeColor="text1"/>
        </w:rPr>
      </w:pPr>
    </w:p>
    <w:p w14:paraId="4E239528" w14:textId="23362025" w:rsidR="00B97363" w:rsidRDefault="00B97363" w:rsidP="0081179D">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w:t>
      </w:r>
      <w:r w:rsidR="002A003A">
        <w:rPr>
          <w:rFonts w:ascii="Times New Roman" w:eastAsia="Times New Roman" w:hAnsi="Times New Roman" w:cs="Times New Roman"/>
          <w:color w:val="000000" w:themeColor="text1"/>
        </w:rPr>
        <w:t>summary</w:t>
      </w:r>
      <w:r>
        <w:rPr>
          <w:rFonts w:ascii="Times New Roman" w:eastAsia="Times New Roman" w:hAnsi="Times New Roman" w:cs="Times New Roman"/>
          <w:color w:val="000000" w:themeColor="text1"/>
        </w:rPr>
        <w:t>, among</w:t>
      </w:r>
      <w:r w:rsidRPr="004B1C30">
        <w:rPr>
          <w:rFonts w:ascii="Times New Roman" w:eastAsia="Times New Roman" w:hAnsi="Times New Roman" w:cs="Times New Roman"/>
          <w:color w:val="000000" w:themeColor="text1"/>
        </w:rPr>
        <w:t xml:space="preserve"> patients with stable angina </w:t>
      </w:r>
      <w:r>
        <w:rPr>
          <w:rFonts w:ascii="Times New Roman" w:eastAsia="Times New Roman" w:hAnsi="Times New Roman" w:cs="Times New Roman"/>
          <w:color w:val="000000" w:themeColor="text1"/>
        </w:rPr>
        <w:t xml:space="preserve">on little or no </w:t>
      </w:r>
      <w:r w:rsidRPr="004B1C30">
        <w:rPr>
          <w:rFonts w:ascii="Times New Roman" w:eastAsia="Times New Roman" w:hAnsi="Times New Roman" w:cs="Times New Roman"/>
          <w:color w:val="000000" w:themeColor="text1"/>
        </w:rPr>
        <w:t>antianginal medication</w:t>
      </w:r>
      <w:r>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 xml:space="preserve">and objective evidence of ischemia, PCI </w:t>
      </w:r>
      <w:r>
        <w:rPr>
          <w:rFonts w:ascii="Times New Roman" w:eastAsia="Times New Roman" w:hAnsi="Times New Roman" w:cs="Times New Roman"/>
          <w:color w:val="000000" w:themeColor="text1"/>
        </w:rPr>
        <w:t xml:space="preserve">improved the angina symptom score </w:t>
      </w:r>
      <w:r w:rsidRPr="004B1C30">
        <w:rPr>
          <w:rFonts w:ascii="Times New Roman" w:eastAsia="Times New Roman" w:hAnsi="Times New Roman" w:cs="Times New Roman"/>
          <w:color w:val="000000" w:themeColor="text1"/>
        </w:rPr>
        <w:t>compared to placebo</w:t>
      </w:r>
      <w:r>
        <w:rPr>
          <w:rFonts w:ascii="Times New Roman" w:eastAsia="Times New Roman" w:hAnsi="Times New Roman" w:cs="Times New Roman"/>
          <w:color w:val="000000" w:themeColor="text1"/>
        </w:rPr>
        <w:t>.</w:t>
      </w:r>
    </w:p>
    <w:p w14:paraId="1349841C" w14:textId="77777777" w:rsidR="00B97363" w:rsidRPr="004B1C30" w:rsidRDefault="00B97363" w:rsidP="000A4059">
      <w:pPr>
        <w:spacing w:line="480" w:lineRule="auto"/>
        <w:jc w:val="both"/>
        <w:rPr>
          <w:rFonts w:ascii="Times New Roman" w:eastAsia="Times New Roman" w:hAnsi="Times New Roman" w:cs="Times New Roman"/>
          <w:color w:val="000000" w:themeColor="text1"/>
        </w:rPr>
      </w:pPr>
    </w:p>
    <w:p w14:paraId="4784580C" w14:textId="77777777" w:rsidR="00ED4340" w:rsidRPr="004B1C30" w:rsidRDefault="00ED4340">
      <w:pPr>
        <w:jc w:val="both"/>
        <w:rPr>
          <w:rFonts w:ascii="Times New Roman" w:eastAsia="Times New Roman" w:hAnsi="Times New Roman" w:cs="Times New Roman"/>
          <w:color w:val="000000" w:themeColor="text1"/>
        </w:rPr>
      </w:pPr>
    </w:p>
    <w:p w14:paraId="1F8A2099" w14:textId="77777777" w:rsidR="00ED4340" w:rsidRDefault="00ED4340">
      <w:pPr>
        <w:jc w:val="both"/>
        <w:rPr>
          <w:rFonts w:ascii="Times New Roman" w:eastAsia="Times New Roman" w:hAnsi="Times New Roman" w:cs="Times New Roman"/>
          <w:b/>
          <w:color w:val="000000" w:themeColor="text1"/>
        </w:rPr>
      </w:pPr>
    </w:p>
    <w:p w14:paraId="4D30B146" w14:textId="77777777" w:rsidR="002D0AB0" w:rsidRPr="004B1C30" w:rsidRDefault="002D0AB0">
      <w:pPr>
        <w:jc w:val="both"/>
        <w:rPr>
          <w:rFonts w:ascii="Times New Roman" w:eastAsia="Times New Roman" w:hAnsi="Times New Roman" w:cs="Times New Roman"/>
          <w:b/>
          <w:color w:val="000000" w:themeColor="text1"/>
        </w:rPr>
      </w:pPr>
    </w:p>
    <w:p w14:paraId="4F0A3590" w14:textId="77777777" w:rsidR="000A4059" w:rsidRDefault="000A4059">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br w:type="page"/>
      </w:r>
    </w:p>
    <w:p w14:paraId="4465B8A1" w14:textId="77777777" w:rsidR="00524297" w:rsidRDefault="00524297">
      <w:pPr>
        <w:jc w:val="both"/>
        <w:rPr>
          <w:rFonts w:ascii="Times New Roman" w:eastAsia="Times New Roman" w:hAnsi="Times New Roman" w:cs="Times New Roman"/>
          <w:b/>
          <w:color w:val="000000" w:themeColor="text1"/>
        </w:rPr>
        <w:sectPr w:rsidR="00524297">
          <w:pgSz w:w="11909" w:h="16834"/>
          <w:pgMar w:top="1440" w:right="1440" w:bottom="1440" w:left="1440" w:header="720" w:footer="720" w:gutter="0"/>
          <w:cols w:space="720"/>
        </w:sectPr>
      </w:pPr>
    </w:p>
    <w:p w14:paraId="097A64AD" w14:textId="0BDE5910" w:rsidR="007E6E30" w:rsidRPr="00386761" w:rsidRDefault="007E6E30" w:rsidP="00386761">
      <w:pPr>
        <w:pStyle w:val="Bibliography"/>
        <w:rPr>
          <w:rFonts w:ascii="Times New Roman" w:eastAsia="Times New Roman" w:hAnsi="Times New Roman" w:cs="Times New Roman"/>
          <w:b/>
          <w:color w:val="000000" w:themeColor="text1"/>
        </w:rPr>
      </w:pPr>
      <w:r w:rsidRPr="007E6E30">
        <w:rPr>
          <w:rFonts w:ascii="Times New Roman" w:eastAsia="Times New Roman" w:hAnsi="Times New Roman" w:cs="Times New Roman"/>
          <w:b/>
          <w:color w:val="000000" w:themeColor="text1"/>
        </w:rPr>
        <w:lastRenderedPageBreak/>
        <w:t>REFERENCES</w:t>
      </w:r>
    </w:p>
    <w:p w14:paraId="38FDC970" w14:textId="7E1CF340" w:rsidR="0095370E" w:rsidRPr="0095370E" w:rsidRDefault="007E6E30" w:rsidP="0095370E">
      <w:pPr>
        <w:pStyle w:val="Bibliography"/>
        <w:rPr>
          <w:rFonts w:ascii="Times New Roman" w:hAnsi="Times New Roman" w:cs="Times New Roman"/>
        </w:rPr>
      </w:pPr>
      <w:r w:rsidRPr="00D6335D">
        <w:rPr>
          <w:rFonts w:eastAsia="Times New Roman"/>
          <w:b/>
          <w:color w:val="000000" w:themeColor="text1"/>
        </w:rPr>
        <w:fldChar w:fldCharType="begin"/>
      </w:r>
      <w:r w:rsidR="00B968F7">
        <w:rPr>
          <w:rFonts w:eastAsia="Times New Roman"/>
          <w:b/>
          <w:color w:val="000000" w:themeColor="text1"/>
        </w:rPr>
        <w:instrText xml:space="preserve"> ADDIN ZOTERO_BIBL {"uncited":[],"omitted":[],"custom":[]} CSL_BIBLIOGRAPHY </w:instrText>
      </w:r>
      <w:r w:rsidRPr="00D6335D">
        <w:rPr>
          <w:rFonts w:eastAsia="Times New Roman"/>
          <w:b/>
          <w:color w:val="000000" w:themeColor="text1"/>
        </w:rPr>
        <w:fldChar w:fldCharType="separate"/>
      </w:r>
      <w:r w:rsidR="0095370E" w:rsidRPr="0095370E">
        <w:rPr>
          <w:rFonts w:ascii="Times New Roman" w:hAnsi="Times New Roman" w:cs="Times New Roman"/>
        </w:rPr>
        <w:t xml:space="preserve">1. </w:t>
      </w:r>
      <w:r w:rsidR="0095370E" w:rsidRPr="0095370E">
        <w:rPr>
          <w:rFonts w:ascii="Times New Roman" w:hAnsi="Times New Roman" w:cs="Times New Roman"/>
        </w:rPr>
        <w:tab/>
        <w:t xml:space="preserve">Boden WE, O’Rourke RA, Teo KK, et al. Optimal medical therapy with or without PCI for stable coronary disease. N Engl J Med 2007;356:1503–16. </w:t>
      </w:r>
    </w:p>
    <w:p w14:paraId="7B25A354" w14:textId="37ACD84F"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 </w:t>
      </w:r>
      <w:r w:rsidRPr="0095370E">
        <w:rPr>
          <w:rFonts w:ascii="Times New Roman" w:hAnsi="Times New Roman" w:cs="Times New Roman"/>
        </w:rPr>
        <w:tab/>
        <w:t xml:space="preserve">Maron DJ, Hochman JS, Reynolds HR, et al. Initial Invasive or Conservative Strategy for Stable Coronary Disease. N Engl J Med 2020;382:1395–407. </w:t>
      </w:r>
    </w:p>
    <w:p w14:paraId="6DF7BEF4" w14:textId="7CF3247D"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3. </w:t>
      </w:r>
      <w:r w:rsidRPr="0095370E">
        <w:rPr>
          <w:rFonts w:ascii="Times New Roman" w:hAnsi="Times New Roman" w:cs="Times New Roman"/>
        </w:rPr>
        <w:tab/>
        <w:t xml:space="preserve">Chacko L, P Howard J, Rajkumar C, et al. Effects of Percutaneous Coronary Intervention on Death and Myocardial Infarction Stratified by Stable and Unstable Coronary Artery Disease: A Meta-Analysis of Randomized Controlled Trials. Circ Cardiovasc Qual Outcomes 2020;13:e006363. </w:t>
      </w:r>
    </w:p>
    <w:p w14:paraId="546596FE" w14:textId="16CBCECB"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4. </w:t>
      </w:r>
      <w:r w:rsidRPr="0095370E">
        <w:rPr>
          <w:rFonts w:ascii="Times New Roman" w:hAnsi="Times New Roman" w:cs="Times New Roman"/>
        </w:rPr>
        <w:tab/>
        <w:t xml:space="preserve">Parisi AF, Folland ED, Hartigan P. A Comparison of Angioplasty with Medical Therapy in the Treatment of Single-Vessel Coronary Artery Disease. N Engl J Med 1992;326:10–6. </w:t>
      </w:r>
    </w:p>
    <w:p w14:paraId="585E6DF5" w14:textId="23C8ED2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5. </w:t>
      </w:r>
      <w:r w:rsidRPr="0095370E">
        <w:rPr>
          <w:rFonts w:ascii="Times New Roman" w:hAnsi="Times New Roman" w:cs="Times New Roman"/>
        </w:rPr>
        <w:tab/>
        <w:t xml:space="preserve">De Bruyne B, Pijls NHJ, Kalesan B, et al. Fractional flow reserve-guided PCI versus medical therapy in stable coronary disease. N Engl J Med 2012;367:991–1001. </w:t>
      </w:r>
    </w:p>
    <w:p w14:paraId="39AD281F" w14:textId="6E3DEB58"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6. </w:t>
      </w:r>
      <w:r w:rsidRPr="0095370E">
        <w:rPr>
          <w:rFonts w:ascii="Times New Roman" w:hAnsi="Times New Roman" w:cs="Times New Roman"/>
        </w:rPr>
        <w:tab/>
        <w:t xml:space="preserve">Spertus JA, Jones PG, Maron DJ, et al. Health-Status Outcomes with Invasive or Conservative Care in Coronary Disease. N Engl J Med 2020;382:1408–19. </w:t>
      </w:r>
    </w:p>
    <w:p w14:paraId="42E8F81D" w14:textId="587A7F6F"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7. </w:t>
      </w:r>
      <w:r w:rsidRPr="0095370E">
        <w:rPr>
          <w:rFonts w:ascii="Times New Roman" w:hAnsi="Times New Roman" w:cs="Times New Roman"/>
        </w:rPr>
        <w:tab/>
        <w:t xml:space="preserve">Ernst E, Resch KL. Concept of true and perceived placebo effects. BMJ 1995;311:551–3. </w:t>
      </w:r>
    </w:p>
    <w:p w14:paraId="7E835BFB" w14:textId="01D6754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8. </w:t>
      </w:r>
      <w:r w:rsidRPr="0095370E">
        <w:rPr>
          <w:rFonts w:ascii="Times New Roman" w:hAnsi="Times New Roman" w:cs="Times New Roman"/>
        </w:rPr>
        <w:tab/>
        <w:t xml:space="preserve">Beard DJ, Campbell MK, Blazeby JM, et al. Considerations and methods for placebo controls in surgical trials (ASPIRE guidelines). Lancet 2020;395:828–38. </w:t>
      </w:r>
    </w:p>
    <w:p w14:paraId="106C9829" w14:textId="1B5D06C6"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9. </w:t>
      </w:r>
      <w:r w:rsidRPr="0095370E">
        <w:rPr>
          <w:rFonts w:ascii="Times New Roman" w:hAnsi="Times New Roman" w:cs="Times New Roman"/>
        </w:rPr>
        <w:tab/>
        <w:t xml:space="preserve">Al-Lamee R, Thompson D, Dehbi H-M, et al. Percutaneous coronary intervention in stable angina (ORBITA): a double-blind, randomised controlled trial. Lancet 2018;391:31–40. </w:t>
      </w:r>
    </w:p>
    <w:p w14:paraId="311606A1" w14:textId="5AD98A56"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10. </w:t>
      </w:r>
      <w:r w:rsidRPr="0095370E">
        <w:rPr>
          <w:rFonts w:ascii="Times New Roman" w:hAnsi="Times New Roman" w:cs="Times New Roman"/>
        </w:rPr>
        <w:tab/>
        <w:t xml:space="preserve">Nowbar AN, Rajkumar C, Foley M, et al. A double-blind randomised placebo-controlled trial of percutaneous coronary intervention for the relief of stable angina without antianginal medications: design and rationale of the ORBITA-2 trial. EuroIntervention 2022;17:1490–7. </w:t>
      </w:r>
    </w:p>
    <w:p w14:paraId="35092EFF" w14:textId="669CDCC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11. </w:t>
      </w:r>
      <w:r w:rsidRPr="0095370E">
        <w:rPr>
          <w:rFonts w:ascii="Times New Roman" w:hAnsi="Times New Roman" w:cs="Times New Roman"/>
        </w:rPr>
        <w:tab/>
        <w:t xml:space="preserve">Ganesananthan S, Rajkumar CA, Foley M, Francis D, Al-Lamee R. Remote digital smart device follow-up in prospective clinical trials: early insights from ORBITA-2, ORBITA-COSMIC, and ORBITA-STAR. Eur Heart J Suppl 2022;24:H32–42. </w:t>
      </w:r>
    </w:p>
    <w:p w14:paraId="3C5CC4AE" w14:textId="2ACDDE50"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12. </w:t>
      </w:r>
      <w:r w:rsidRPr="0095370E">
        <w:rPr>
          <w:rFonts w:ascii="Times New Roman" w:hAnsi="Times New Roman" w:cs="Times New Roman"/>
        </w:rPr>
        <w:tab/>
        <w:t xml:space="preserve">Nowbar AN, Howard JP, Shun-Shin MJ, et al. Daily angina documentation versus subsequent recall: development of a symptom smartphone app. Eur Heart J Digit Health 2022;3:276–83. </w:t>
      </w:r>
    </w:p>
    <w:p w14:paraId="4DF20B18" w14:textId="36D662C1"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13. </w:t>
      </w:r>
      <w:r w:rsidRPr="0095370E">
        <w:rPr>
          <w:rFonts w:ascii="Times New Roman" w:hAnsi="Times New Roman" w:cs="Times New Roman"/>
        </w:rPr>
        <w:tab/>
        <w:t xml:space="preserve">Cousins S, Blencowe NS, Tsang C, et al. Optimizing the design of invasive placebo interventions in randomized controlled trials. Br J Surg 2020;107:1114–22. </w:t>
      </w:r>
    </w:p>
    <w:p w14:paraId="59A08749" w14:textId="599748B9"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14. </w:t>
      </w:r>
      <w:r w:rsidRPr="0095370E">
        <w:rPr>
          <w:rFonts w:ascii="Times New Roman" w:hAnsi="Times New Roman" w:cs="Times New Roman"/>
        </w:rPr>
        <w:tab/>
        <w:t xml:space="preserve">Al-Lamee RK, Shun-Shin MJ, Howard JP, et al. Dobutamine Stress Echocardiography Ischemia as a Predictor of the Placebo-Controlled Efficacy of Percutaneous Coronary Intervention in Stable Coronary Artery Disease: The Stress Echocardiography-Stratified Analysis of ORBITA. Circulation 2019;140:1971–80. </w:t>
      </w:r>
    </w:p>
    <w:p w14:paraId="7E72E71D" w14:textId="1BCDCD68"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15. </w:t>
      </w:r>
      <w:r w:rsidRPr="0095370E">
        <w:rPr>
          <w:rFonts w:ascii="Times New Roman" w:hAnsi="Times New Roman" w:cs="Times New Roman"/>
        </w:rPr>
        <w:tab/>
        <w:t xml:space="preserve">Liu Q, Shepherd BE, Li C, Harrell FE. Modeling continuous response variables using ordinal regression. Stat Med 2017;36:4316–35. </w:t>
      </w:r>
    </w:p>
    <w:p w14:paraId="19193D72" w14:textId="414DCD59"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16. </w:t>
      </w:r>
      <w:r w:rsidRPr="0095370E">
        <w:rPr>
          <w:rFonts w:ascii="Times New Roman" w:hAnsi="Times New Roman" w:cs="Times New Roman"/>
        </w:rPr>
        <w:tab/>
        <w:t xml:space="preserve">Bang H, Ni L, Davis CE. Assessment of blinding in clinical trials. Controlled Clinical Trials 2004;25:143–56. </w:t>
      </w:r>
    </w:p>
    <w:p w14:paraId="78570644" w14:textId="77777777"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lastRenderedPageBreak/>
        <w:t xml:space="preserve">17. </w:t>
      </w:r>
      <w:r w:rsidRPr="0095370E">
        <w:rPr>
          <w:rFonts w:ascii="Times New Roman" w:hAnsi="Times New Roman" w:cs="Times New Roman"/>
        </w:rPr>
        <w:tab/>
        <w:t>R Core Team 2022. R: A language and environment for statistical computing. [Internet]. Available from: https://www.R-project.org/.</w:t>
      </w:r>
    </w:p>
    <w:p w14:paraId="3D986653" w14:textId="541A62E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18. </w:t>
      </w:r>
      <w:r w:rsidRPr="0095370E">
        <w:rPr>
          <w:rFonts w:ascii="Times New Roman" w:hAnsi="Times New Roman" w:cs="Times New Roman"/>
        </w:rPr>
        <w:tab/>
        <w:t>Harrell FE. rms: Regression Modeling Strategies. [Internet]. 2023;Available from: https://CRAN.R-project.org/package=rms</w:t>
      </w:r>
      <w:r w:rsidR="0021794F">
        <w:rPr>
          <w:rFonts w:ascii="Times New Roman" w:hAnsi="Times New Roman" w:cs="Times New Roman"/>
        </w:rPr>
        <w:t>.</w:t>
      </w:r>
    </w:p>
    <w:p w14:paraId="1A9A4F27" w14:textId="4614C217"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19. </w:t>
      </w:r>
      <w:r w:rsidRPr="0095370E">
        <w:rPr>
          <w:rFonts w:ascii="Times New Roman" w:hAnsi="Times New Roman" w:cs="Times New Roman"/>
        </w:rPr>
        <w:tab/>
        <w:t>Harrell FE. rmsb: Bayesian Regression Modeling Strategies. R package version 0.1.0,Strategies. 2022;Available from: https://CRAN.R-project.org/package=rmsb</w:t>
      </w:r>
      <w:r w:rsidR="0021794F">
        <w:rPr>
          <w:rFonts w:ascii="Times New Roman" w:hAnsi="Times New Roman" w:cs="Times New Roman"/>
        </w:rPr>
        <w:t>.</w:t>
      </w:r>
    </w:p>
    <w:p w14:paraId="2CDB4C35" w14:textId="617EA24C"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20. </w:t>
      </w:r>
      <w:r w:rsidRPr="0095370E">
        <w:rPr>
          <w:rFonts w:ascii="Times New Roman" w:hAnsi="Times New Roman" w:cs="Times New Roman"/>
        </w:rPr>
        <w:tab/>
        <w:t>Schwartz M, Mercaldo, N. BI: Blinding Assessment Indexes for Randomized, Controlled, Clinical   Trials. R package version 1.2.0, [Internet]. 2022;Available from: https://CRAN.R-project.org/package=BI</w:t>
      </w:r>
      <w:r w:rsidR="0021794F">
        <w:rPr>
          <w:rFonts w:ascii="Times New Roman" w:hAnsi="Times New Roman" w:cs="Times New Roman"/>
        </w:rPr>
        <w:t>.</w:t>
      </w:r>
    </w:p>
    <w:p w14:paraId="74075A34" w14:textId="60CB9C8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21. </w:t>
      </w:r>
      <w:r w:rsidRPr="0095370E">
        <w:rPr>
          <w:rFonts w:ascii="Times New Roman" w:hAnsi="Times New Roman" w:cs="Times New Roman"/>
        </w:rPr>
        <w:tab/>
        <w:t xml:space="preserve">Knuuti J, Wijns W, Saraste A, et al. 2019 ESC Guidelines for the diagnosis and management of chronic coronary syndromes: The Task Force for the diagnosis and management of chronic coronary syndromes of the European Society of Cardiology (ESC). European Heart Journal 2020;41:407–77. </w:t>
      </w:r>
    </w:p>
    <w:p w14:paraId="591C6BA2" w14:textId="7E40048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22. </w:t>
      </w:r>
      <w:r w:rsidRPr="0095370E">
        <w:rPr>
          <w:rFonts w:ascii="Times New Roman" w:hAnsi="Times New Roman" w:cs="Times New Roman"/>
        </w:rPr>
        <w:tab/>
        <w:t xml:space="preserve">Virani SS, Newby LK, Arnold SV, et al. 2023 AHA/ACC/ACCP/ASPC/NLA/PCNA Guideline for the Management of Patients With Chronic Coronary Disease: A Report of the American Heart Association/American College of Cardiology Joint Committee on Clinical Practice Guidelines. Circulation 2023;148:e9–119. </w:t>
      </w:r>
    </w:p>
    <w:p w14:paraId="325A1186" w14:textId="78F9F4E5"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23. </w:t>
      </w:r>
      <w:r w:rsidRPr="0095370E">
        <w:rPr>
          <w:rFonts w:ascii="Times New Roman" w:hAnsi="Times New Roman" w:cs="Times New Roman"/>
        </w:rPr>
        <w:tab/>
        <w:t xml:space="preserve">Shen L, Vavalle JP, Broderick S, Shaw LK, Douglas PS. Antianginal medications and long-term outcomes after elective catheterization in patients with coronary artery disease. Clin Cardiol 2016;39:721–7. </w:t>
      </w:r>
    </w:p>
    <w:p w14:paraId="445F1C31" w14:textId="2834F73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24. </w:t>
      </w:r>
      <w:r w:rsidRPr="0095370E">
        <w:rPr>
          <w:rFonts w:ascii="Times New Roman" w:hAnsi="Times New Roman" w:cs="Times New Roman"/>
        </w:rPr>
        <w:tab/>
        <w:t xml:space="preserve">Foley M, Rajkumar CA, Shun-Shin M, et al. Achieving Optimal Medical Therapy: Insights From the ORBITA Trial. J Am Heart Assoc 2021;10:e017381. </w:t>
      </w:r>
    </w:p>
    <w:p w14:paraId="0FC96DD4" w14:textId="12FBF256"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25. </w:t>
      </w:r>
      <w:r w:rsidRPr="0095370E">
        <w:rPr>
          <w:rFonts w:ascii="Times New Roman" w:hAnsi="Times New Roman" w:cs="Times New Roman"/>
        </w:rPr>
        <w:tab/>
        <w:t xml:space="preserve">Böhm M, Kario K, Kandzari DE, et al. Efficacy of catheter-based renal denervation in the absence of antihypertensive medications (SPYRAL HTN-OFF MED Pivotal): a multicentre, randomised, sham-controlled trial. Lancet 2020;395:1444–51. </w:t>
      </w:r>
    </w:p>
    <w:p w14:paraId="3D871251" w14:textId="668C976B"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26. </w:t>
      </w:r>
      <w:r w:rsidRPr="0095370E">
        <w:rPr>
          <w:rFonts w:ascii="Times New Roman" w:hAnsi="Times New Roman" w:cs="Times New Roman"/>
        </w:rPr>
        <w:tab/>
        <w:t xml:space="preserve">Howard JP, Francis DP. Overcoming the three biases obscuring the science of renal denervation in humans: big-day bias, check-once-more bias and I-will-take-it-now bias. Trends Cardiovasc Med 2015;25:116–8. </w:t>
      </w:r>
    </w:p>
    <w:p w14:paraId="01D67F07" w14:textId="3A99DD55"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27. </w:t>
      </w:r>
      <w:r w:rsidRPr="0095370E">
        <w:rPr>
          <w:rFonts w:ascii="Times New Roman" w:hAnsi="Times New Roman" w:cs="Times New Roman"/>
        </w:rPr>
        <w:tab/>
        <w:t xml:space="preserve">Dickert NW, Miller FG. Sham-Controlled Trials for Coronary Interventions: Ethically Acceptable and Ethically Important. J Am Coll Cardiol 2018;71:95–7. </w:t>
      </w:r>
    </w:p>
    <w:p w14:paraId="1CD3DB9A" w14:textId="3BCCCA37"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28. </w:t>
      </w:r>
      <w:r w:rsidRPr="0095370E">
        <w:rPr>
          <w:rFonts w:ascii="Times New Roman" w:hAnsi="Times New Roman" w:cs="Times New Roman"/>
        </w:rPr>
        <w:tab/>
        <w:t xml:space="preserve">Patel MR, Calhoon JH, Dehmer GJ, et al. ACC/AATS/AHA/ASE/ASNC/SCAI/SCCT/STS 2017 Appropriate Use Criteria for Coronary Revascularization in Patients With Stable Ischemic Heart Disease: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 J Am Coll Cardiol 2017;69:2212–41. </w:t>
      </w:r>
    </w:p>
    <w:p w14:paraId="069C754C" w14:textId="3A766CA2"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29. </w:t>
      </w:r>
      <w:r w:rsidRPr="0095370E">
        <w:rPr>
          <w:rFonts w:ascii="Times New Roman" w:hAnsi="Times New Roman" w:cs="Times New Roman"/>
        </w:rPr>
        <w:tab/>
        <w:t xml:space="preserve">Borer JS, Fox K, Jaillon P, Lerebours G, Ivabradine Investigators Group. Antianginal and antiischemic effects of ivabradine, an I(f) inhibitor, in stable angina: a randomized, double-blind, multicentered, placebo-controlled trial. Circulation 2003;107:817–23. </w:t>
      </w:r>
    </w:p>
    <w:p w14:paraId="3B4CA0A1" w14:textId="6C3255B8"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lastRenderedPageBreak/>
        <w:t xml:space="preserve">30. </w:t>
      </w:r>
      <w:r w:rsidRPr="0095370E">
        <w:rPr>
          <w:rFonts w:ascii="Times New Roman" w:hAnsi="Times New Roman" w:cs="Times New Roman"/>
        </w:rPr>
        <w:tab/>
        <w:t xml:space="preserve">Chaitman BR, Skettino SL, Parker JO, et al. Anti-ischemic effects and long-term survival during ranolazine monotherapy in patients with chronic severe angina. J Am Coll Cardiol 2004;43:1375–82. </w:t>
      </w:r>
    </w:p>
    <w:p w14:paraId="05BB06ED" w14:textId="620F7000" w:rsidR="0095370E" w:rsidRPr="0095370E" w:rsidRDefault="0095370E" w:rsidP="0095370E">
      <w:pPr>
        <w:pStyle w:val="Bibliography"/>
        <w:rPr>
          <w:rFonts w:ascii="Times New Roman" w:hAnsi="Times New Roman" w:cs="Times New Roman"/>
        </w:rPr>
      </w:pPr>
      <w:r w:rsidRPr="0095370E">
        <w:rPr>
          <w:rFonts w:ascii="Times New Roman" w:hAnsi="Times New Roman" w:cs="Times New Roman"/>
        </w:rPr>
        <w:t xml:space="preserve">31. </w:t>
      </w:r>
      <w:r w:rsidRPr="0095370E">
        <w:rPr>
          <w:rFonts w:ascii="Times New Roman" w:hAnsi="Times New Roman" w:cs="Times New Roman"/>
        </w:rPr>
        <w:tab/>
        <w:t xml:space="preserve">Desai NR, Bradley SM, Parzynski CS, et al. Appropriate Use Criteria for Coronary Revascularization and Trends in Utilization, Patient Selection, and Appropriateness of Percutaneous Coronary Intervention. JAMA 2015;314:2045–53. </w:t>
      </w:r>
    </w:p>
    <w:p w14:paraId="3F34E8F4" w14:textId="3572B4B5" w:rsidR="00DC4D1A" w:rsidRDefault="007E6E30" w:rsidP="00D6335D">
      <w:pPr>
        <w:jc w:val="both"/>
        <w:rPr>
          <w:rFonts w:ascii="Times New Roman" w:eastAsia="Times New Roman" w:hAnsi="Times New Roman" w:cs="Times New Roman"/>
          <w:b/>
          <w:color w:val="000000" w:themeColor="text1"/>
        </w:rPr>
      </w:pPr>
      <w:r w:rsidRPr="00D6335D">
        <w:rPr>
          <w:rFonts w:ascii="Times New Roman" w:eastAsia="Times New Roman" w:hAnsi="Times New Roman" w:cs="Times New Roman"/>
          <w:b/>
          <w:color w:val="000000" w:themeColor="text1"/>
        </w:rPr>
        <w:fldChar w:fldCharType="end"/>
      </w:r>
    </w:p>
    <w:p w14:paraId="1C36BCB8" w14:textId="12BE3842" w:rsidR="00DE6239" w:rsidRPr="00D6335D" w:rsidRDefault="00DE6239" w:rsidP="00D6335D">
      <w:pPr>
        <w:jc w:val="both"/>
        <w:rPr>
          <w:rFonts w:ascii="Times New Roman" w:eastAsia="Times New Roman" w:hAnsi="Times New Roman" w:cs="Times New Roman"/>
          <w:b/>
          <w:color w:val="000000" w:themeColor="text1"/>
        </w:rPr>
        <w:sectPr w:rsidR="00DE6239" w:rsidRPr="00D6335D">
          <w:pgSz w:w="11909" w:h="16834"/>
          <w:pgMar w:top="1440" w:right="1440" w:bottom="1440" w:left="1440" w:header="720" w:footer="720" w:gutter="0"/>
          <w:cols w:space="720"/>
        </w:sectPr>
      </w:pPr>
    </w:p>
    <w:tbl>
      <w:tblPr>
        <w:tblStyle w:val="a"/>
        <w:tblW w:w="8880" w:type="dxa"/>
        <w:tblBorders>
          <w:top w:val="single" w:sz="12" w:space="0" w:color="A8A8A8"/>
          <w:left w:val="single" w:sz="12" w:space="0" w:color="D3D3D3"/>
          <w:bottom w:val="single" w:sz="12" w:space="0" w:color="A8A8A8"/>
          <w:right w:val="single" w:sz="12" w:space="0" w:color="D3D3D3"/>
          <w:insideH w:val="single" w:sz="12" w:space="0" w:color="A8A8A8"/>
          <w:insideV w:val="single" w:sz="12" w:space="0" w:color="D3D3D3"/>
        </w:tblBorders>
        <w:tblLayout w:type="fixed"/>
        <w:tblLook w:val="0600" w:firstRow="0" w:lastRow="0" w:firstColumn="0" w:lastColumn="0" w:noHBand="1" w:noVBand="1"/>
      </w:tblPr>
      <w:tblGrid>
        <w:gridCol w:w="3371"/>
        <w:gridCol w:w="1564"/>
        <w:gridCol w:w="2025"/>
        <w:gridCol w:w="1920"/>
      </w:tblGrid>
      <w:tr w:rsidR="00DE6239" w:rsidRPr="004B1C30" w14:paraId="33F0F102" w14:textId="77777777" w:rsidTr="00D75DD2">
        <w:trPr>
          <w:trHeight w:val="810"/>
        </w:trPr>
        <w:tc>
          <w:tcPr>
            <w:tcW w:w="8880" w:type="dxa"/>
            <w:gridSpan w:val="4"/>
            <w:tcBorders>
              <w:top w:val="nil"/>
              <w:left w:val="nil"/>
              <w:bottom w:val="nil"/>
              <w:right w:val="nil"/>
            </w:tcBorders>
            <w:shd w:val="clear" w:color="auto" w:fill="auto"/>
            <w:tcMar>
              <w:top w:w="80" w:type="dxa"/>
              <w:left w:w="80" w:type="dxa"/>
              <w:bottom w:w="100" w:type="dxa"/>
              <w:right w:w="80" w:type="dxa"/>
            </w:tcMar>
          </w:tcPr>
          <w:p w14:paraId="13620F48" w14:textId="34FFAE48" w:rsidR="00DE6239" w:rsidRPr="007C292E" w:rsidRDefault="00DE6239" w:rsidP="0081179D">
            <w:pPr>
              <w:spacing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Table 1. Baseline Patient Characteristics</w:t>
            </w:r>
          </w:p>
        </w:tc>
      </w:tr>
      <w:tr w:rsidR="004B3A06" w:rsidRPr="004B1C30" w14:paraId="3AEEED41" w14:textId="77777777" w:rsidTr="0081179D">
        <w:trPr>
          <w:trHeight w:val="810"/>
        </w:trPr>
        <w:tc>
          <w:tcPr>
            <w:tcW w:w="3371" w:type="dxa"/>
            <w:tcBorders>
              <w:top w:val="nil"/>
              <w:left w:val="single" w:sz="6" w:space="0" w:color="000000"/>
              <w:bottom w:val="single" w:sz="6" w:space="0" w:color="000000"/>
              <w:right w:val="single" w:sz="6" w:space="0" w:color="000000"/>
            </w:tcBorders>
            <w:shd w:val="clear" w:color="auto" w:fill="CCCCCC"/>
            <w:tcMar>
              <w:top w:w="80" w:type="dxa"/>
              <w:left w:w="80" w:type="dxa"/>
              <w:bottom w:w="100" w:type="dxa"/>
              <w:right w:w="80" w:type="dxa"/>
            </w:tcMar>
          </w:tcPr>
          <w:p w14:paraId="48FD2111" w14:textId="77777777" w:rsidR="00D6335D" w:rsidRDefault="00D6335D" w:rsidP="00DC4D1A">
            <w:pPr>
              <w:spacing w:line="240" w:lineRule="auto"/>
              <w:rPr>
                <w:rFonts w:ascii="Times New Roman" w:eastAsia="Times New Roman" w:hAnsi="Times New Roman" w:cs="Times New Roman"/>
                <w:color w:val="000000" w:themeColor="text1"/>
              </w:rPr>
            </w:pPr>
          </w:p>
          <w:p w14:paraId="1438BE4F" w14:textId="77777777" w:rsidR="00D6335D" w:rsidRPr="004B1C30" w:rsidRDefault="00D6335D" w:rsidP="00DC4D1A">
            <w:pPr>
              <w:spacing w:line="240" w:lineRule="auto"/>
              <w:rPr>
                <w:rFonts w:ascii="Times New Roman" w:eastAsia="Times New Roman" w:hAnsi="Times New Roman" w:cs="Times New Roman"/>
                <w:color w:val="000000" w:themeColor="text1"/>
              </w:rPr>
            </w:pPr>
          </w:p>
        </w:tc>
        <w:tc>
          <w:tcPr>
            <w:tcW w:w="1564" w:type="dxa"/>
            <w:tcBorders>
              <w:top w:val="nil"/>
              <w:left w:val="single" w:sz="6" w:space="0" w:color="000000"/>
              <w:bottom w:val="single" w:sz="6" w:space="0" w:color="000000"/>
              <w:right w:val="single" w:sz="6" w:space="0" w:color="000000"/>
            </w:tcBorders>
            <w:shd w:val="clear" w:color="auto" w:fill="CCCCCC"/>
            <w:tcMar>
              <w:top w:w="80" w:type="dxa"/>
              <w:left w:w="80" w:type="dxa"/>
              <w:bottom w:w="100" w:type="dxa"/>
              <w:right w:w="80" w:type="dxa"/>
            </w:tcMar>
            <w:vAlign w:val="bottom"/>
          </w:tcPr>
          <w:p w14:paraId="61DDEE06" w14:textId="77777777" w:rsidR="009462CF" w:rsidRPr="0081179D" w:rsidRDefault="004B3A06" w:rsidP="00DC4D1A">
            <w:pPr>
              <w:spacing w:line="240" w:lineRule="auto"/>
              <w:jc w:val="center"/>
              <w:rPr>
                <w:rFonts w:ascii="Times New Roman" w:eastAsia="Times New Roman" w:hAnsi="Times New Roman" w:cs="Times New Roman"/>
                <w:b/>
                <w:color w:val="000000" w:themeColor="text1"/>
              </w:rPr>
            </w:pPr>
            <w:r w:rsidRPr="007C292E">
              <w:rPr>
                <w:rFonts w:ascii="Times New Roman" w:eastAsia="Times New Roman" w:hAnsi="Times New Roman" w:cs="Times New Roman"/>
                <w:b/>
                <w:color w:val="000000" w:themeColor="text1"/>
              </w:rPr>
              <w:t>PCI</w:t>
            </w:r>
          </w:p>
          <w:p w14:paraId="5FE9A527" w14:textId="696445B4" w:rsidR="004B3A06" w:rsidRPr="0081179D" w:rsidRDefault="007C292E" w:rsidP="00DC4D1A">
            <w:pPr>
              <w:spacing w:line="240" w:lineRule="auto"/>
              <w:jc w:val="center"/>
              <w:rPr>
                <w:rFonts w:ascii="Times New Roman" w:eastAsia="Times New Roman" w:hAnsi="Times New Roman" w:cs="Times New Roman"/>
                <w:b/>
                <w:color w:val="000000" w:themeColor="text1"/>
              </w:rPr>
            </w:pPr>
            <w:r w:rsidRPr="0081179D">
              <w:rPr>
                <w:rFonts w:ascii="Times New Roman" w:eastAsia="Times New Roman" w:hAnsi="Times New Roman" w:cs="Times New Roman"/>
                <w:b/>
                <w:color w:val="000000" w:themeColor="text1"/>
              </w:rPr>
              <w:t>(</w:t>
            </w:r>
            <w:r w:rsidR="004B3A06" w:rsidRPr="0081179D">
              <w:rPr>
                <w:rFonts w:ascii="Times New Roman" w:eastAsia="Times New Roman" w:hAnsi="Times New Roman" w:cs="Times New Roman"/>
                <w:b/>
                <w:color w:val="000000" w:themeColor="text1"/>
              </w:rPr>
              <w:t>N=151</w:t>
            </w:r>
            <w:r w:rsidRPr="0081179D">
              <w:rPr>
                <w:rFonts w:ascii="Times New Roman" w:eastAsia="Times New Roman" w:hAnsi="Times New Roman" w:cs="Times New Roman"/>
                <w:b/>
                <w:color w:val="000000" w:themeColor="text1"/>
              </w:rPr>
              <w:t>)</w:t>
            </w:r>
          </w:p>
        </w:tc>
        <w:tc>
          <w:tcPr>
            <w:tcW w:w="2025" w:type="dxa"/>
            <w:tcBorders>
              <w:top w:val="nil"/>
              <w:left w:val="single" w:sz="6" w:space="0" w:color="000000"/>
              <w:bottom w:val="single" w:sz="6" w:space="0" w:color="000000"/>
              <w:right w:val="single" w:sz="6" w:space="0" w:color="000000"/>
            </w:tcBorders>
            <w:shd w:val="clear" w:color="auto" w:fill="CCCCCC"/>
            <w:tcMar>
              <w:top w:w="80" w:type="dxa"/>
              <w:left w:w="80" w:type="dxa"/>
              <w:bottom w:w="100" w:type="dxa"/>
              <w:right w:w="80" w:type="dxa"/>
            </w:tcMar>
            <w:vAlign w:val="bottom"/>
          </w:tcPr>
          <w:p w14:paraId="4EB68019" w14:textId="77777777" w:rsidR="009462CF" w:rsidRPr="0081179D" w:rsidRDefault="004B3A06" w:rsidP="00DC4D1A">
            <w:pPr>
              <w:spacing w:line="240" w:lineRule="auto"/>
              <w:jc w:val="center"/>
              <w:rPr>
                <w:rFonts w:ascii="Times New Roman" w:eastAsia="Times New Roman" w:hAnsi="Times New Roman" w:cs="Times New Roman"/>
                <w:b/>
                <w:color w:val="000000" w:themeColor="text1"/>
              </w:rPr>
            </w:pPr>
            <w:r w:rsidRPr="007C292E">
              <w:rPr>
                <w:rFonts w:ascii="Times New Roman" w:eastAsia="Times New Roman" w:hAnsi="Times New Roman" w:cs="Times New Roman"/>
                <w:b/>
                <w:color w:val="000000" w:themeColor="text1"/>
              </w:rPr>
              <w:t>Placebo</w:t>
            </w:r>
          </w:p>
          <w:p w14:paraId="2171BBCF" w14:textId="690C4178" w:rsidR="004B3A06" w:rsidRPr="0081179D" w:rsidRDefault="007C292E" w:rsidP="00DC4D1A">
            <w:pPr>
              <w:spacing w:line="240" w:lineRule="auto"/>
              <w:jc w:val="center"/>
              <w:rPr>
                <w:rFonts w:ascii="Times New Roman" w:eastAsia="Times New Roman" w:hAnsi="Times New Roman" w:cs="Times New Roman"/>
                <w:b/>
                <w:color w:val="000000" w:themeColor="text1"/>
              </w:rPr>
            </w:pPr>
            <w:r w:rsidRPr="0081179D">
              <w:rPr>
                <w:rFonts w:ascii="Times New Roman" w:eastAsia="Times New Roman" w:hAnsi="Times New Roman" w:cs="Times New Roman"/>
                <w:b/>
                <w:color w:val="000000" w:themeColor="text1"/>
              </w:rPr>
              <w:t>(</w:t>
            </w:r>
            <w:r w:rsidR="004B3A06" w:rsidRPr="0081179D">
              <w:rPr>
                <w:rFonts w:ascii="Times New Roman" w:eastAsia="Times New Roman" w:hAnsi="Times New Roman" w:cs="Times New Roman"/>
                <w:b/>
                <w:color w:val="000000" w:themeColor="text1"/>
              </w:rPr>
              <w:t>N=150</w:t>
            </w:r>
            <w:r w:rsidRPr="0081179D">
              <w:rPr>
                <w:rFonts w:ascii="Times New Roman" w:eastAsia="Times New Roman" w:hAnsi="Times New Roman" w:cs="Times New Roman"/>
                <w:b/>
                <w:color w:val="000000" w:themeColor="text1"/>
              </w:rPr>
              <w:t>)</w:t>
            </w:r>
          </w:p>
        </w:tc>
        <w:tc>
          <w:tcPr>
            <w:tcW w:w="1920" w:type="dxa"/>
            <w:tcBorders>
              <w:top w:val="nil"/>
              <w:left w:val="single" w:sz="6" w:space="0" w:color="000000"/>
              <w:bottom w:val="single" w:sz="6" w:space="0" w:color="000000"/>
              <w:right w:val="single" w:sz="6" w:space="0" w:color="000000"/>
            </w:tcBorders>
            <w:shd w:val="clear" w:color="auto" w:fill="CCCCCC"/>
            <w:tcMar>
              <w:top w:w="80" w:type="dxa"/>
              <w:left w:w="80" w:type="dxa"/>
              <w:bottom w:w="100" w:type="dxa"/>
              <w:right w:w="80" w:type="dxa"/>
            </w:tcMar>
            <w:vAlign w:val="bottom"/>
          </w:tcPr>
          <w:p w14:paraId="65FAE88B" w14:textId="77777777" w:rsidR="009462CF" w:rsidRPr="0081179D" w:rsidRDefault="004B3A06" w:rsidP="00DC4D1A">
            <w:pPr>
              <w:spacing w:line="240" w:lineRule="auto"/>
              <w:jc w:val="center"/>
              <w:rPr>
                <w:rFonts w:ascii="Times New Roman" w:eastAsia="Times New Roman" w:hAnsi="Times New Roman" w:cs="Times New Roman"/>
                <w:b/>
                <w:color w:val="000000" w:themeColor="text1"/>
              </w:rPr>
            </w:pPr>
            <w:r w:rsidRPr="007C292E">
              <w:rPr>
                <w:rFonts w:ascii="Times New Roman" w:eastAsia="Times New Roman" w:hAnsi="Times New Roman" w:cs="Times New Roman"/>
                <w:b/>
                <w:color w:val="000000" w:themeColor="text1"/>
              </w:rPr>
              <w:t>Overall</w:t>
            </w:r>
          </w:p>
          <w:p w14:paraId="233ECA98" w14:textId="69CD26F0" w:rsidR="004B3A06" w:rsidRPr="0081179D" w:rsidRDefault="004B3A06" w:rsidP="00DC4D1A">
            <w:pPr>
              <w:spacing w:line="240" w:lineRule="auto"/>
              <w:jc w:val="center"/>
              <w:rPr>
                <w:rFonts w:ascii="Times New Roman" w:eastAsia="Times New Roman" w:hAnsi="Times New Roman" w:cs="Times New Roman"/>
                <w:b/>
                <w:color w:val="000000" w:themeColor="text1"/>
              </w:rPr>
            </w:pPr>
            <w:r w:rsidRPr="0081179D">
              <w:rPr>
                <w:rFonts w:ascii="Times New Roman" w:eastAsia="Times New Roman" w:hAnsi="Times New Roman" w:cs="Times New Roman"/>
                <w:b/>
                <w:color w:val="000000" w:themeColor="text1"/>
              </w:rPr>
              <w:t xml:space="preserve"> </w:t>
            </w:r>
            <w:r w:rsidR="007C292E" w:rsidRPr="0081179D">
              <w:rPr>
                <w:rFonts w:ascii="Times New Roman" w:eastAsia="Times New Roman" w:hAnsi="Times New Roman" w:cs="Times New Roman"/>
                <w:b/>
                <w:color w:val="000000" w:themeColor="text1"/>
              </w:rPr>
              <w:t>(</w:t>
            </w:r>
            <w:r w:rsidRPr="0081179D">
              <w:rPr>
                <w:rFonts w:ascii="Times New Roman" w:eastAsia="Times New Roman" w:hAnsi="Times New Roman" w:cs="Times New Roman"/>
                <w:b/>
                <w:color w:val="000000" w:themeColor="text1"/>
              </w:rPr>
              <w:t>N=301</w:t>
            </w:r>
            <w:r w:rsidR="007C292E" w:rsidRPr="0081179D">
              <w:rPr>
                <w:rFonts w:ascii="Times New Roman" w:eastAsia="Times New Roman" w:hAnsi="Times New Roman" w:cs="Times New Roman"/>
                <w:b/>
                <w:color w:val="000000" w:themeColor="text1"/>
              </w:rPr>
              <w:t>)</w:t>
            </w:r>
          </w:p>
        </w:tc>
      </w:tr>
      <w:tr w:rsidR="004B3A06" w:rsidRPr="004B1C30" w14:paraId="09D4C01F" w14:textId="77777777" w:rsidTr="00DC4D1A">
        <w:trPr>
          <w:trHeight w:val="540"/>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7B10ADC0" w14:textId="767D33A1"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Age</w:t>
            </w:r>
            <w:r w:rsidR="00006D0F">
              <w:rPr>
                <w:rFonts w:ascii="Times New Roman" w:eastAsia="Times New Roman" w:hAnsi="Times New Roman" w:cs="Times New Roman"/>
                <w:color w:val="000000" w:themeColor="text1"/>
              </w:rPr>
              <w:t xml:space="preserve"> (years)</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9E6A878" w14:textId="1E4F25EE"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65</w:t>
            </w:r>
            <w:r w:rsidR="009462CF">
              <w:rPr>
                <w:rFonts w:ascii="Times New Roman" w:eastAsia="Times New Roman" w:hAnsi="Times New Roman" w:cs="Times New Roman"/>
                <w:color w:val="000000" w:themeColor="text1"/>
              </w:rPr>
              <w:sym w:font="Symbol" w:char="F0B1"/>
            </w:r>
            <w:r w:rsidRPr="004B1C30">
              <w:rPr>
                <w:rFonts w:ascii="Times New Roman" w:eastAsia="Times New Roman" w:hAnsi="Times New Roman" w:cs="Times New Roman"/>
                <w:color w:val="000000" w:themeColor="text1"/>
              </w:rPr>
              <w:t>9</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0D9D7E4" w14:textId="00E2C965"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64</w:t>
            </w:r>
            <w:r w:rsidR="009462CF">
              <w:rPr>
                <w:rFonts w:ascii="Times New Roman" w:eastAsia="Times New Roman" w:hAnsi="Times New Roman" w:cs="Times New Roman"/>
                <w:color w:val="000000" w:themeColor="text1"/>
              </w:rPr>
              <w:sym w:font="Symbol" w:char="F0B1"/>
            </w:r>
            <w:r w:rsidRPr="004B1C30">
              <w:rPr>
                <w:rFonts w:ascii="Times New Roman" w:eastAsia="Times New Roman" w:hAnsi="Times New Roman" w:cs="Times New Roman"/>
                <w:color w:val="000000" w:themeColor="text1"/>
              </w:rPr>
              <w:t>9</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03C0691" w14:textId="2E4EC7F3"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64</w:t>
            </w:r>
            <w:r w:rsidR="009462CF">
              <w:rPr>
                <w:rFonts w:ascii="Times New Roman" w:eastAsia="Times New Roman" w:hAnsi="Times New Roman" w:cs="Times New Roman"/>
                <w:color w:val="000000" w:themeColor="text1"/>
              </w:rPr>
              <w:sym w:font="Symbol" w:char="F0B1"/>
            </w:r>
            <w:r w:rsidRPr="004B1C30">
              <w:rPr>
                <w:rFonts w:ascii="Times New Roman" w:eastAsia="Times New Roman" w:hAnsi="Times New Roman" w:cs="Times New Roman"/>
                <w:color w:val="000000" w:themeColor="text1"/>
              </w:rPr>
              <w:t>9</w:t>
            </w:r>
          </w:p>
        </w:tc>
      </w:tr>
      <w:tr w:rsidR="004B3A06" w:rsidRPr="004B1C30" w14:paraId="631C9C33"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1DB17C3" w14:textId="51A6C840"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Male</w:t>
            </w:r>
            <w:r w:rsidR="009462CF">
              <w:rPr>
                <w:rFonts w:ascii="Times New Roman" w:eastAsia="Times New Roman" w:hAnsi="Times New Roman" w:cs="Times New Roman"/>
                <w:color w:val="000000" w:themeColor="text1"/>
              </w:rPr>
              <w:t xml:space="preserve"> </w:t>
            </w:r>
            <w:r w:rsidR="009462CF">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no. (%)</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D2B7E04" w14:textId="64A05404"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120 (79)</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88E21B0" w14:textId="75C40C58"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118 (79)</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FAF4CA7" w14:textId="7D1A8593"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238 (79)</w:t>
            </w:r>
          </w:p>
        </w:tc>
      </w:tr>
      <w:tr w:rsidR="004B3A06" w:rsidRPr="004B1C30" w14:paraId="4D7F3EC8"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5BA14231" w14:textId="03589FC5"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Hypertension</w:t>
            </w:r>
            <w:r w:rsidR="009462CF">
              <w:rPr>
                <w:rFonts w:ascii="Times New Roman" w:eastAsia="Times New Roman" w:hAnsi="Times New Roman" w:cs="Times New Roman"/>
                <w:color w:val="000000" w:themeColor="text1"/>
              </w:rPr>
              <w:t xml:space="preserve"> </w:t>
            </w:r>
            <w:r w:rsidR="009462CF">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no. (%)</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47540B2" w14:textId="7D83511C"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97 (64)</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13FBFE9" w14:textId="31CB90FD"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92 (61)</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5B21FEA" w14:textId="69861073"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189 (63)</w:t>
            </w:r>
          </w:p>
        </w:tc>
      </w:tr>
      <w:tr w:rsidR="004B3A06" w:rsidRPr="004B1C30" w14:paraId="352AAB21"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2598525A" w14:textId="39DEE8A2"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Diabetes</w:t>
            </w:r>
            <w:r w:rsidR="009462CF">
              <w:rPr>
                <w:rFonts w:ascii="Times New Roman" w:eastAsia="Times New Roman" w:hAnsi="Times New Roman" w:cs="Times New Roman"/>
                <w:color w:val="000000" w:themeColor="text1"/>
              </w:rPr>
              <w:t xml:space="preserve"> </w:t>
            </w:r>
            <w:r w:rsidR="009462CF">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no. (%)</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F9C1C69" w14:textId="77777777" w:rsidR="004B3A06" w:rsidRPr="004B1C30" w:rsidRDefault="004B3A06" w:rsidP="00DC4D1A">
            <w:pPr>
              <w:spacing w:line="240" w:lineRule="auto"/>
              <w:jc w:val="center"/>
              <w:rPr>
                <w:rFonts w:ascii="Times New Roman" w:eastAsia="Times New Roman" w:hAnsi="Times New Roman" w:cs="Times New Roman"/>
                <w:color w:val="000000" w:themeColor="text1"/>
              </w:rPr>
            </w:pP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2FAE08F" w14:textId="77777777" w:rsidR="004B3A06" w:rsidRPr="004B1C30" w:rsidRDefault="004B3A06" w:rsidP="00DC4D1A">
            <w:pPr>
              <w:spacing w:line="240" w:lineRule="auto"/>
              <w:jc w:val="center"/>
              <w:rPr>
                <w:rFonts w:ascii="Times New Roman" w:eastAsia="Times New Roman" w:hAnsi="Times New Roman" w:cs="Times New Roman"/>
                <w:color w:val="000000" w:themeColor="text1"/>
              </w:rPr>
            </w:pP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D857D74" w14:textId="77777777" w:rsidR="004B3A06" w:rsidRPr="004B1C30" w:rsidRDefault="004B3A06" w:rsidP="00DC4D1A">
            <w:pPr>
              <w:spacing w:line="240" w:lineRule="auto"/>
              <w:jc w:val="center"/>
              <w:rPr>
                <w:rFonts w:ascii="Times New Roman" w:eastAsia="Times New Roman" w:hAnsi="Times New Roman" w:cs="Times New Roman"/>
                <w:color w:val="000000" w:themeColor="text1"/>
              </w:rPr>
            </w:pPr>
          </w:p>
        </w:tc>
      </w:tr>
      <w:tr w:rsidR="004B3A06" w:rsidRPr="004B1C30" w14:paraId="683CB9FC"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0F3CF41"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Non-insulin dependent</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462C847" w14:textId="5732041C"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40 (26)</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CAA3990" w14:textId="34D49B70"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24 (16)</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96F271F" w14:textId="5B5BD56D"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64 (21)</w:t>
            </w:r>
          </w:p>
        </w:tc>
      </w:tr>
      <w:tr w:rsidR="004B3A06" w:rsidRPr="004B1C30" w14:paraId="05125923"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7CB7DDB2"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Insulin-dependent</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4C0FE1C" w14:textId="6D17AA36"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9 (6.0)</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AE1492B" w14:textId="3FE9BDDF"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11 (7.3)</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FC0DE05" w14:textId="0525EF34"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20 (6.6)</w:t>
            </w:r>
          </w:p>
        </w:tc>
      </w:tr>
      <w:tr w:rsidR="004B3A06" w:rsidRPr="004B1C30" w14:paraId="0A011FBB"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2BF235BC" w14:textId="1B56538B"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Hyperlipidemia</w:t>
            </w:r>
            <w:r w:rsidR="009462CF">
              <w:rPr>
                <w:rFonts w:ascii="Times New Roman" w:eastAsia="Times New Roman" w:hAnsi="Times New Roman" w:cs="Times New Roman"/>
                <w:color w:val="000000" w:themeColor="text1"/>
              </w:rPr>
              <w:t xml:space="preserve"> </w:t>
            </w:r>
            <w:r w:rsidR="009462CF">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no. (%)</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604329C" w14:textId="59CFB112"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113 (75)</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A163ED2" w14:textId="0FC8D483"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104 (69)</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274E84F" w14:textId="268D5851"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217 (72)</w:t>
            </w:r>
          </w:p>
        </w:tc>
      </w:tr>
      <w:tr w:rsidR="004B3A06" w:rsidRPr="004B1C30" w14:paraId="52E5E80B" w14:textId="77777777" w:rsidTr="00DC4D1A">
        <w:trPr>
          <w:trHeight w:val="525"/>
        </w:trPr>
        <w:tc>
          <w:tcPr>
            <w:tcW w:w="888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682AF42A" w14:textId="229F93E6"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Smoking Status</w:t>
            </w:r>
            <w:r w:rsidR="009462CF">
              <w:rPr>
                <w:rFonts w:ascii="Times New Roman" w:eastAsia="Times New Roman" w:hAnsi="Times New Roman" w:cs="Times New Roman"/>
                <w:color w:val="000000" w:themeColor="text1"/>
              </w:rPr>
              <w:t xml:space="preserve"> </w:t>
            </w:r>
            <w:r w:rsidR="009462CF">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no. (%)</w:t>
            </w:r>
          </w:p>
        </w:tc>
      </w:tr>
      <w:tr w:rsidR="004B3A06" w:rsidRPr="004B1C30" w14:paraId="30C04D62"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5903C057"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Never smoked</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FF6BB58" w14:textId="1781F425"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65 (43)</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77E14D5" w14:textId="6F7FE550"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50 (33)</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AF1FE93" w14:textId="63AA2470"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115 (38)</w:t>
            </w:r>
          </w:p>
        </w:tc>
      </w:tr>
      <w:tr w:rsidR="004B3A06" w:rsidRPr="004B1C30" w14:paraId="7988D8C7"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5C65655E"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Ex-smoker</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8EEACE7" w14:textId="1144D121"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67 (44)</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76BE705" w14:textId="18179CCF"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84 (56)</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18A8122" w14:textId="4C0AE226"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151 (50)</w:t>
            </w:r>
          </w:p>
        </w:tc>
      </w:tr>
      <w:tr w:rsidR="004B3A06" w:rsidRPr="004B1C30" w14:paraId="509B3564"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11F14BEC"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Current smoker</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0FA5959" w14:textId="5892AD0F"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19 (13)</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F42A983" w14:textId="0E060FD0"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16 (11)</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B6DDBEF" w14:textId="19995F9A"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35 (12)</w:t>
            </w:r>
          </w:p>
        </w:tc>
      </w:tr>
      <w:tr w:rsidR="004B3A06" w:rsidRPr="004B1C30" w14:paraId="036FC196" w14:textId="77777777" w:rsidTr="00DC4D1A">
        <w:trPr>
          <w:trHeight w:val="795"/>
        </w:trPr>
        <w:tc>
          <w:tcPr>
            <w:tcW w:w="888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6D5C27CC" w14:textId="0360E6FD"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Left ventricular systolic function</w:t>
            </w:r>
            <w:r w:rsidR="009462CF">
              <w:rPr>
                <w:rFonts w:ascii="Times New Roman" w:eastAsia="Times New Roman" w:hAnsi="Times New Roman" w:cs="Times New Roman"/>
                <w:color w:val="000000" w:themeColor="text1"/>
              </w:rPr>
              <w:t xml:space="preserve"> </w:t>
            </w:r>
            <w:r w:rsidR="009462CF">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no. (%)</w:t>
            </w:r>
          </w:p>
        </w:tc>
      </w:tr>
      <w:tr w:rsidR="004B3A06" w:rsidRPr="004B1C30" w14:paraId="35F9DDBC"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7162505C"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Normal</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3B1D474" w14:textId="2BF563E6"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144 (95)</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83049B9" w14:textId="29630D42"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146 (97)</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F89010B" w14:textId="580060C9"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290 (96)</w:t>
            </w:r>
          </w:p>
        </w:tc>
      </w:tr>
      <w:tr w:rsidR="004B3A06" w:rsidRPr="004B1C30" w14:paraId="2819B200"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DBC4DDD"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Mild impairment</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C03E596" w14:textId="218DE79F"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 (4.0)</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C8B7E36" w14:textId="5BFB881D"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3 (2.0)</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E75CBD7" w14:textId="3C5D4660"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9 (3.0)</w:t>
            </w:r>
          </w:p>
        </w:tc>
      </w:tr>
      <w:tr w:rsidR="004B3A06" w:rsidRPr="004B1C30" w14:paraId="1C362CB0"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7CCE7AFE"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lastRenderedPageBreak/>
              <w:t xml:space="preserve">    Moderate impairment</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851700A" w14:textId="6161B50D"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 (0.7)</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743FC97" w14:textId="7C6BAE4D"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 (0.7)</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63DCEDF" w14:textId="4A0AC678"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 (0.7)</w:t>
            </w:r>
          </w:p>
        </w:tc>
      </w:tr>
      <w:tr w:rsidR="004B3A06" w:rsidRPr="004B1C30" w14:paraId="3E3F0604" w14:textId="77777777" w:rsidTr="00DC4D1A">
        <w:trPr>
          <w:trHeight w:val="525"/>
        </w:trPr>
        <w:tc>
          <w:tcPr>
            <w:tcW w:w="888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655D1016" w14:textId="5089FB61"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Canadian Cardiovascular Society Class</w:t>
            </w:r>
            <w:r w:rsidR="009462CF">
              <w:rPr>
                <w:rFonts w:ascii="Times New Roman" w:eastAsia="Times New Roman" w:hAnsi="Times New Roman" w:cs="Times New Roman"/>
                <w:color w:val="000000" w:themeColor="text1"/>
              </w:rPr>
              <w:t xml:space="preserve"> </w:t>
            </w:r>
            <w:r w:rsidR="009462CF">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no. (%)</w:t>
            </w:r>
          </w:p>
        </w:tc>
      </w:tr>
      <w:tr w:rsidR="004B3A06" w:rsidRPr="004B1C30" w14:paraId="7C3C6AFC"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12D6A21F"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I</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F162A7F" w14:textId="3965642E"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10 (6.6)</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0691C8F" w14:textId="1E10B22D"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 (0.7)</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B796C4B" w14:textId="0190342E"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11 (3.7)</w:t>
            </w:r>
          </w:p>
        </w:tc>
      </w:tr>
      <w:tr w:rsidR="004B3A06" w:rsidRPr="004B1C30" w14:paraId="77E6B7BA"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34E13B69"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II</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FB0FA58" w14:textId="142E8C4D"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87 (58)</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380DB96" w14:textId="58C9134E"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87 (58)</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174C643" w14:textId="12B0F700"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174 (58)</w:t>
            </w:r>
          </w:p>
        </w:tc>
      </w:tr>
      <w:tr w:rsidR="004B3A06" w:rsidRPr="004B1C30" w14:paraId="0D43FEA5" w14:textId="77777777" w:rsidTr="00DC4D1A">
        <w:trPr>
          <w:trHeight w:val="525"/>
        </w:trPr>
        <w:tc>
          <w:tcPr>
            <w:tcW w:w="3371"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69234E09" w14:textId="77777777" w:rsidR="004B3A06" w:rsidRPr="004B1C30" w:rsidRDefault="004B3A06" w:rsidP="00DC4D1A">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III</w:t>
            </w:r>
          </w:p>
        </w:tc>
        <w:tc>
          <w:tcPr>
            <w:tcW w:w="1564"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A75910E" w14:textId="2A008482"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54 (36)</w:t>
            </w:r>
          </w:p>
        </w:tc>
        <w:tc>
          <w:tcPr>
            <w:tcW w:w="202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B4A7B22" w14:textId="5B409461"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62 (41)</w:t>
            </w:r>
          </w:p>
        </w:tc>
        <w:tc>
          <w:tcPr>
            <w:tcW w:w="192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362B845" w14:textId="57892D25"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116 (39)</w:t>
            </w:r>
          </w:p>
        </w:tc>
      </w:tr>
      <w:tr w:rsidR="004B3A06" w:rsidRPr="004B1C30" w14:paraId="52D8C59A" w14:textId="77777777" w:rsidTr="00DC4D1A">
        <w:trPr>
          <w:trHeight w:val="540"/>
        </w:trPr>
        <w:tc>
          <w:tcPr>
            <w:tcW w:w="3371" w:type="dxa"/>
            <w:tcBorders>
              <w:top w:val="single" w:sz="6" w:space="0" w:color="000000"/>
              <w:left w:val="single" w:sz="6" w:space="0" w:color="000000"/>
              <w:bottom w:val="single" w:sz="12" w:space="0" w:color="000000"/>
              <w:right w:val="single" w:sz="6" w:space="0" w:color="000000"/>
            </w:tcBorders>
            <w:tcMar>
              <w:top w:w="120" w:type="dxa"/>
              <w:left w:w="80" w:type="dxa"/>
              <w:bottom w:w="120" w:type="dxa"/>
              <w:right w:w="80" w:type="dxa"/>
            </w:tcMar>
          </w:tcPr>
          <w:p w14:paraId="048CAFAD" w14:textId="56ECE5B5" w:rsidR="00124504" w:rsidRPr="004B1C30" w:rsidRDefault="004B3A06" w:rsidP="009462CF">
            <w:pPr>
              <w:spacing w:line="240" w:lineRule="auto"/>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Angina duration (</w:t>
            </w:r>
            <w:r w:rsidR="009462CF">
              <w:rPr>
                <w:rFonts w:ascii="Times New Roman" w:eastAsia="Times New Roman" w:hAnsi="Times New Roman" w:cs="Times New Roman"/>
                <w:color w:val="000000" w:themeColor="text1"/>
              </w:rPr>
              <w:t>IQR</w:t>
            </w:r>
            <w:r w:rsidR="00732CC7">
              <w:rPr>
                <w:rFonts w:ascii="Times New Roman" w:eastAsia="Times New Roman" w:hAnsi="Times New Roman" w:cs="Times New Roman"/>
                <w:color w:val="000000" w:themeColor="text1"/>
              </w:rPr>
              <w:t xml:space="preserve">) </w:t>
            </w:r>
            <w:r w:rsidR="00732CC7">
              <w:rPr>
                <w:rFonts w:ascii="Times New Roman" w:eastAsia="Times New Roman" w:hAnsi="Times New Roman" w:cs="Times New Roman"/>
                <w:color w:val="000000" w:themeColor="text1"/>
              </w:rPr>
              <w:sym w:font="Symbol" w:char="F0BE"/>
            </w:r>
            <w:r w:rsidR="009462CF">
              <w:rPr>
                <w:rFonts w:ascii="Times New Roman" w:eastAsia="Times New Roman" w:hAnsi="Times New Roman" w:cs="Times New Roman"/>
                <w:color w:val="000000" w:themeColor="text1"/>
              </w:rPr>
              <w:t xml:space="preserve"> </w:t>
            </w:r>
            <w:r w:rsidR="009462CF" w:rsidRPr="004B1C30">
              <w:rPr>
                <w:rFonts w:ascii="Times New Roman" w:eastAsia="Times New Roman" w:hAnsi="Times New Roman" w:cs="Times New Roman"/>
                <w:color w:val="000000" w:themeColor="text1"/>
              </w:rPr>
              <w:t>months</w:t>
            </w:r>
          </w:p>
        </w:tc>
        <w:tc>
          <w:tcPr>
            <w:tcW w:w="1564" w:type="dxa"/>
            <w:tcBorders>
              <w:top w:val="single" w:sz="6" w:space="0" w:color="000000"/>
              <w:left w:val="single" w:sz="6" w:space="0" w:color="000000"/>
              <w:bottom w:val="single" w:sz="12" w:space="0" w:color="000000"/>
              <w:right w:val="single" w:sz="6" w:space="0" w:color="000000"/>
            </w:tcBorders>
            <w:tcMar>
              <w:top w:w="120" w:type="dxa"/>
              <w:left w:w="80" w:type="dxa"/>
              <w:bottom w:w="120" w:type="dxa"/>
              <w:right w:w="80" w:type="dxa"/>
            </w:tcMar>
            <w:vAlign w:val="center"/>
          </w:tcPr>
          <w:p w14:paraId="243C2803" w14:textId="066C419E"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 (4</w:t>
            </w:r>
            <w:r w:rsidR="009462CF">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14)</w:t>
            </w:r>
          </w:p>
        </w:tc>
        <w:tc>
          <w:tcPr>
            <w:tcW w:w="2025" w:type="dxa"/>
            <w:tcBorders>
              <w:top w:val="single" w:sz="6" w:space="0" w:color="000000"/>
              <w:left w:val="single" w:sz="6" w:space="0" w:color="000000"/>
              <w:bottom w:val="single" w:sz="12" w:space="0" w:color="000000"/>
              <w:right w:val="single" w:sz="6" w:space="0" w:color="000000"/>
            </w:tcBorders>
            <w:tcMar>
              <w:top w:w="120" w:type="dxa"/>
              <w:left w:w="80" w:type="dxa"/>
              <w:bottom w:w="120" w:type="dxa"/>
              <w:right w:w="80" w:type="dxa"/>
            </w:tcMar>
            <w:vAlign w:val="center"/>
          </w:tcPr>
          <w:p w14:paraId="32D7BC5B" w14:textId="28144AD0"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 (5</w:t>
            </w:r>
            <w:r w:rsidR="009462CF">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14)</w:t>
            </w:r>
          </w:p>
        </w:tc>
        <w:tc>
          <w:tcPr>
            <w:tcW w:w="1920" w:type="dxa"/>
            <w:tcBorders>
              <w:top w:val="single" w:sz="6" w:space="0" w:color="000000"/>
              <w:left w:val="single" w:sz="6" w:space="0" w:color="000000"/>
              <w:bottom w:val="single" w:sz="12" w:space="0" w:color="000000"/>
              <w:right w:val="single" w:sz="6" w:space="0" w:color="000000"/>
            </w:tcBorders>
            <w:tcMar>
              <w:top w:w="120" w:type="dxa"/>
              <w:left w:w="80" w:type="dxa"/>
              <w:bottom w:w="120" w:type="dxa"/>
              <w:right w:w="80" w:type="dxa"/>
            </w:tcMar>
            <w:vAlign w:val="center"/>
          </w:tcPr>
          <w:p w14:paraId="1961AA8E" w14:textId="4460EC51" w:rsidR="004B3A06" w:rsidRPr="004B1C30" w:rsidRDefault="004B3A06" w:rsidP="00DC4D1A">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 (5</w:t>
            </w:r>
            <w:r w:rsidR="009462CF">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14)</w:t>
            </w:r>
          </w:p>
        </w:tc>
      </w:tr>
      <w:tr w:rsidR="004B3A06" w:rsidRPr="004B1C30" w14:paraId="5FE0F5F8" w14:textId="77777777" w:rsidTr="00DC4D1A">
        <w:trPr>
          <w:trHeight w:val="465"/>
        </w:trPr>
        <w:tc>
          <w:tcPr>
            <w:tcW w:w="8880" w:type="dxa"/>
            <w:gridSpan w:val="4"/>
            <w:tcBorders>
              <w:top w:val="single" w:sz="12" w:space="0" w:color="000000"/>
              <w:left w:val="single" w:sz="12" w:space="0" w:color="000000"/>
              <w:bottom w:val="single" w:sz="12" w:space="0" w:color="000000"/>
              <w:right w:val="single" w:sz="12" w:space="0" w:color="000000"/>
            </w:tcBorders>
            <w:tcMar>
              <w:top w:w="60" w:type="dxa"/>
              <w:left w:w="80" w:type="dxa"/>
              <w:bottom w:w="60" w:type="dxa"/>
              <w:right w:w="80" w:type="dxa"/>
            </w:tcMar>
          </w:tcPr>
          <w:p w14:paraId="612191BD" w14:textId="7853B6CC" w:rsidR="004B3A06" w:rsidRPr="004B1C30" w:rsidRDefault="004B3A06" w:rsidP="00DC4D1A">
            <w:pPr>
              <w:spacing w:line="240" w:lineRule="auto"/>
              <w:jc w:val="both"/>
              <w:rPr>
                <w:rFonts w:ascii="Times New Roman" w:eastAsia="Times New Roman" w:hAnsi="Times New Roman" w:cs="Times New Roman"/>
                <w:color w:val="000000" w:themeColor="text1"/>
              </w:rPr>
            </w:pPr>
          </w:p>
        </w:tc>
      </w:tr>
    </w:tbl>
    <w:p w14:paraId="72F06C0B" w14:textId="77777777" w:rsidR="004B3A06" w:rsidRDefault="004B3A06">
      <w:pPr>
        <w:jc w:val="both"/>
        <w:rPr>
          <w:rFonts w:ascii="Times New Roman" w:eastAsia="Times New Roman" w:hAnsi="Times New Roman" w:cs="Times New Roman"/>
          <w:b/>
          <w:color w:val="000000" w:themeColor="text1"/>
        </w:rPr>
      </w:pPr>
    </w:p>
    <w:p w14:paraId="1B9AD30F" w14:textId="7E32AB9D" w:rsidR="00732CC7" w:rsidRDefault="004B3A06" w:rsidP="004B3A06">
      <w:pPr>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 xml:space="preserve">Data are </w:t>
      </w:r>
      <w:r w:rsidR="00732CC7" w:rsidRPr="0081179D">
        <w:rPr>
          <w:rFonts w:ascii="Times New Roman" w:eastAsia="Times New Roman" w:hAnsi="Times New Roman" w:cs="Times New Roman"/>
          <w:iCs/>
          <w:color w:val="000000" w:themeColor="text1"/>
        </w:rPr>
        <w:t xml:space="preserve">presented as </w:t>
      </w:r>
      <w:r w:rsidRPr="0081179D">
        <w:rPr>
          <w:rFonts w:ascii="Times New Roman" w:eastAsia="Times New Roman" w:hAnsi="Times New Roman" w:cs="Times New Roman"/>
          <w:iCs/>
          <w:color w:val="000000" w:themeColor="text1"/>
        </w:rPr>
        <w:t>mean</w:t>
      </w:r>
      <w:r w:rsidR="00E947CD">
        <w:rPr>
          <w:rFonts w:ascii="Times New Roman" w:eastAsia="Times New Roman" w:hAnsi="Times New Roman" w:cs="Times New Roman"/>
          <w:iCs/>
          <w:color w:val="000000" w:themeColor="text1"/>
        </w:rPr>
        <w:t xml:space="preserve"> </w:t>
      </w:r>
      <w:r w:rsidR="00732CC7" w:rsidRPr="0081179D">
        <w:rPr>
          <w:rFonts w:ascii="Times New Roman" w:eastAsia="Times New Roman" w:hAnsi="Times New Roman" w:cs="Times New Roman"/>
          <w:iCs/>
          <w:color w:val="000000" w:themeColor="text1"/>
        </w:rPr>
        <w:sym w:font="Symbol" w:char="F0B1"/>
      </w:r>
      <w:r w:rsidRPr="0081179D">
        <w:rPr>
          <w:rFonts w:ascii="Times New Roman" w:eastAsia="Times New Roman" w:hAnsi="Times New Roman" w:cs="Times New Roman"/>
          <w:iCs/>
          <w:color w:val="000000" w:themeColor="text1"/>
        </w:rPr>
        <w:t>SD and n</w:t>
      </w:r>
      <w:r w:rsidR="00DE6239">
        <w:rPr>
          <w:rFonts w:ascii="Times New Roman" w:eastAsia="Times New Roman" w:hAnsi="Times New Roman" w:cs="Times New Roman"/>
          <w:iCs/>
          <w:color w:val="000000" w:themeColor="text1"/>
        </w:rPr>
        <w:t xml:space="preserve">o. </w:t>
      </w:r>
      <w:r w:rsidRPr="0081179D">
        <w:rPr>
          <w:rFonts w:ascii="Times New Roman" w:eastAsia="Times New Roman" w:hAnsi="Times New Roman" w:cs="Times New Roman"/>
          <w:iCs/>
          <w:color w:val="000000" w:themeColor="text1"/>
        </w:rPr>
        <w:t xml:space="preserve">(%) unless otherwise stated. </w:t>
      </w:r>
    </w:p>
    <w:p w14:paraId="748873D6" w14:textId="6C5D97AD" w:rsidR="00732CC7" w:rsidRDefault="004B3A06" w:rsidP="004B3A06">
      <w:pPr>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 xml:space="preserve">PCI </w:t>
      </w:r>
      <w:r w:rsidR="00732CC7">
        <w:rPr>
          <w:rFonts w:ascii="Times New Roman" w:eastAsia="Times New Roman" w:hAnsi="Times New Roman" w:cs="Times New Roman"/>
          <w:iCs/>
          <w:color w:val="000000" w:themeColor="text1"/>
        </w:rPr>
        <w:t>denotes</w:t>
      </w:r>
      <w:r w:rsidRPr="0081179D">
        <w:rPr>
          <w:rFonts w:ascii="Times New Roman" w:eastAsia="Times New Roman" w:hAnsi="Times New Roman" w:cs="Times New Roman"/>
          <w:iCs/>
          <w:color w:val="000000" w:themeColor="text1"/>
        </w:rPr>
        <w:t xml:space="preserve"> </w:t>
      </w:r>
      <w:r w:rsidR="00732CC7">
        <w:rPr>
          <w:rFonts w:ascii="Times New Roman" w:eastAsia="Times New Roman" w:hAnsi="Times New Roman" w:cs="Times New Roman"/>
          <w:iCs/>
          <w:color w:val="000000" w:themeColor="text1"/>
        </w:rPr>
        <w:t>p</w:t>
      </w:r>
      <w:r w:rsidRPr="0081179D">
        <w:rPr>
          <w:rFonts w:ascii="Times New Roman" w:eastAsia="Times New Roman" w:hAnsi="Times New Roman" w:cs="Times New Roman"/>
          <w:iCs/>
          <w:color w:val="000000" w:themeColor="text1"/>
        </w:rPr>
        <w:t xml:space="preserve">ercutaneous coronary intervention. </w:t>
      </w:r>
    </w:p>
    <w:p w14:paraId="395CA91A" w14:textId="4A5D335E" w:rsidR="004B3A06" w:rsidRPr="0081179D" w:rsidRDefault="005C486E" w:rsidP="004B3A06">
      <w:pPr>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Left ventricular systolic function was defined as normal (≥55%), mildly impaired (45-54%) or moderately impaired (35-44%).</w:t>
      </w:r>
    </w:p>
    <w:p w14:paraId="3C73E990" w14:textId="77777777" w:rsidR="004B3A06" w:rsidRPr="00732CC7" w:rsidRDefault="004B3A06">
      <w:pPr>
        <w:jc w:val="both"/>
        <w:rPr>
          <w:rFonts w:ascii="Times New Roman" w:eastAsia="Times New Roman" w:hAnsi="Times New Roman" w:cs="Times New Roman"/>
          <w:b/>
          <w:iCs/>
          <w:color w:val="000000" w:themeColor="text1"/>
        </w:rPr>
      </w:pPr>
    </w:p>
    <w:p w14:paraId="6F7FBC0D" w14:textId="77777777" w:rsidR="00CD11B1" w:rsidRDefault="00CD11B1">
      <w:pPr>
        <w:jc w:val="both"/>
        <w:rPr>
          <w:rFonts w:ascii="Times New Roman" w:eastAsia="Times New Roman" w:hAnsi="Times New Roman" w:cs="Times New Roman"/>
          <w:b/>
          <w:color w:val="000000" w:themeColor="text1"/>
        </w:rPr>
        <w:sectPr w:rsidR="00CD11B1">
          <w:pgSz w:w="11909" w:h="16834"/>
          <w:pgMar w:top="1440" w:right="1440" w:bottom="1440" w:left="1440" w:header="720" w:footer="720" w:gutter="0"/>
          <w:cols w:space="720"/>
        </w:sectPr>
      </w:pPr>
    </w:p>
    <w:p w14:paraId="0CE92E01" w14:textId="31EA614B" w:rsidR="00DC4D1A" w:rsidRPr="00DC4D1A" w:rsidRDefault="00DC4D1A" w:rsidP="00DC4D1A">
      <w:pPr>
        <w:jc w:val="both"/>
        <w:rPr>
          <w:rFonts w:ascii="Times New Roman" w:eastAsia="Times New Roman" w:hAnsi="Times New Roman" w:cs="Times New Roman"/>
          <w:b/>
          <w:color w:val="000000" w:themeColor="text1"/>
        </w:rPr>
      </w:pPr>
    </w:p>
    <w:tbl>
      <w:tblPr>
        <w:tblStyle w:val="a0"/>
        <w:tblW w:w="8870" w:type="dxa"/>
        <w:tblBorders>
          <w:top w:val="single" w:sz="12" w:space="0" w:color="A8A8A8"/>
          <w:left w:val="single" w:sz="12" w:space="0" w:color="D3D3D3"/>
          <w:bottom w:val="single" w:sz="12" w:space="0" w:color="A8A8A8"/>
          <w:right w:val="single" w:sz="12" w:space="0" w:color="D3D3D3"/>
          <w:insideH w:val="single" w:sz="12" w:space="0" w:color="A8A8A8"/>
          <w:insideV w:val="single" w:sz="12" w:space="0" w:color="D3D3D3"/>
        </w:tblBorders>
        <w:tblLayout w:type="fixed"/>
        <w:tblLook w:val="0600" w:firstRow="0" w:lastRow="0" w:firstColumn="0" w:lastColumn="0" w:noHBand="1" w:noVBand="1"/>
      </w:tblPr>
      <w:tblGrid>
        <w:gridCol w:w="2715"/>
        <w:gridCol w:w="1980"/>
        <w:gridCol w:w="1935"/>
        <w:gridCol w:w="2240"/>
      </w:tblGrid>
      <w:tr w:rsidR="00157031" w:rsidRPr="004B1C30" w14:paraId="51AA3EAC" w14:textId="77777777" w:rsidTr="0081179D">
        <w:trPr>
          <w:trHeight w:val="540"/>
        </w:trPr>
        <w:tc>
          <w:tcPr>
            <w:tcW w:w="8870" w:type="dxa"/>
            <w:gridSpan w:val="4"/>
            <w:tcBorders>
              <w:top w:val="nil"/>
              <w:left w:val="nil"/>
              <w:bottom w:val="nil"/>
              <w:right w:val="nil"/>
            </w:tcBorders>
            <w:tcMar>
              <w:top w:w="80" w:type="dxa"/>
              <w:left w:w="80" w:type="dxa"/>
              <w:right w:w="80" w:type="dxa"/>
            </w:tcMar>
          </w:tcPr>
          <w:p w14:paraId="4FB79A60" w14:textId="003EB3CC" w:rsidR="00157031" w:rsidRPr="007C292E" w:rsidRDefault="00157031" w:rsidP="0081179D">
            <w:pPr>
              <w:spacing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Table 2. Procedural Characteristics</w:t>
            </w:r>
          </w:p>
        </w:tc>
      </w:tr>
      <w:tr w:rsidR="00E947CD" w:rsidRPr="004B1C30" w14:paraId="4AC2C6C4" w14:textId="77777777" w:rsidTr="0081179D">
        <w:trPr>
          <w:trHeight w:val="540"/>
        </w:trPr>
        <w:tc>
          <w:tcPr>
            <w:tcW w:w="2715" w:type="dxa"/>
            <w:tcBorders>
              <w:top w:val="nil"/>
              <w:left w:val="single" w:sz="6" w:space="0" w:color="000000"/>
              <w:bottom w:val="single" w:sz="6" w:space="0" w:color="000000"/>
              <w:right w:val="single" w:sz="6" w:space="0" w:color="000000"/>
            </w:tcBorders>
            <w:tcMar>
              <w:top w:w="80" w:type="dxa"/>
              <w:left w:w="80" w:type="dxa"/>
              <w:right w:w="80" w:type="dxa"/>
            </w:tcMar>
          </w:tcPr>
          <w:p w14:paraId="6089AC26" w14:textId="77777777" w:rsidR="00E947CD" w:rsidRPr="004B1C30" w:rsidRDefault="00E947CD" w:rsidP="00E947CD">
            <w:pPr>
              <w:rPr>
                <w:rFonts w:ascii="Times New Roman" w:eastAsia="Times New Roman" w:hAnsi="Times New Roman" w:cs="Times New Roman"/>
                <w:color w:val="000000" w:themeColor="text1"/>
              </w:rPr>
            </w:pPr>
          </w:p>
        </w:tc>
        <w:tc>
          <w:tcPr>
            <w:tcW w:w="1980" w:type="dxa"/>
            <w:tcBorders>
              <w:top w:val="nil"/>
              <w:left w:val="single" w:sz="6" w:space="0" w:color="000000"/>
              <w:bottom w:val="single" w:sz="6" w:space="0" w:color="000000"/>
              <w:right w:val="single" w:sz="6" w:space="0" w:color="000000"/>
            </w:tcBorders>
            <w:tcMar>
              <w:top w:w="80" w:type="dxa"/>
              <w:left w:w="80" w:type="dxa"/>
              <w:right w:w="80" w:type="dxa"/>
            </w:tcMar>
            <w:vAlign w:val="bottom"/>
          </w:tcPr>
          <w:p w14:paraId="5FC917D0" w14:textId="77777777" w:rsidR="00E947CD" w:rsidRPr="008817BE" w:rsidRDefault="00E947CD" w:rsidP="00E947CD">
            <w:pPr>
              <w:spacing w:line="240" w:lineRule="auto"/>
              <w:jc w:val="center"/>
              <w:rPr>
                <w:rFonts w:ascii="Times New Roman" w:eastAsia="Times New Roman" w:hAnsi="Times New Roman" w:cs="Times New Roman"/>
                <w:b/>
                <w:color w:val="000000" w:themeColor="text1"/>
              </w:rPr>
            </w:pPr>
            <w:r w:rsidRPr="007C292E">
              <w:rPr>
                <w:rFonts w:ascii="Times New Roman" w:eastAsia="Times New Roman" w:hAnsi="Times New Roman" w:cs="Times New Roman"/>
                <w:b/>
                <w:color w:val="000000" w:themeColor="text1"/>
              </w:rPr>
              <w:t>PCI</w:t>
            </w:r>
          </w:p>
          <w:p w14:paraId="1C9E29F7" w14:textId="113B873E" w:rsidR="00E947CD" w:rsidRPr="004B1C30" w:rsidRDefault="00E947CD" w:rsidP="00E947CD">
            <w:pPr>
              <w:jc w:val="center"/>
              <w:rPr>
                <w:rFonts w:ascii="Times New Roman" w:eastAsia="Times New Roman" w:hAnsi="Times New Roman" w:cs="Times New Roman"/>
                <w:color w:val="000000" w:themeColor="text1"/>
              </w:rPr>
            </w:pPr>
            <w:r w:rsidRPr="008817BE">
              <w:rPr>
                <w:rFonts w:ascii="Times New Roman" w:eastAsia="Times New Roman" w:hAnsi="Times New Roman" w:cs="Times New Roman"/>
                <w:b/>
                <w:color w:val="000000" w:themeColor="text1"/>
              </w:rPr>
              <w:t>(N=151)</w:t>
            </w:r>
          </w:p>
        </w:tc>
        <w:tc>
          <w:tcPr>
            <w:tcW w:w="1935" w:type="dxa"/>
            <w:tcBorders>
              <w:top w:val="nil"/>
              <w:left w:val="single" w:sz="6" w:space="0" w:color="000000"/>
              <w:bottom w:val="single" w:sz="6" w:space="0" w:color="000000"/>
              <w:right w:val="single" w:sz="6" w:space="0" w:color="000000"/>
            </w:tcBorders>
            <w:tcMar>
              <w:top w:w="80" w:type="dxa"/>
              <w:left w:w="80" w:type="dxa"/>
              <w:right w:w="80" w:type="dxa"/>
            </w:tcMar>
            <w:vAlign w:val="bottom"/>
          </w:tcPr>
          <w:p w14:paraId="049A01C4" w14:textId="77777777" w:rsidR="00E947CD" w:rsidRPr="008817BE" w:rsidRDefault="00E947CD" w:rsidP="00E947CD">
            <w:pPr>
              <w:spacing w:line="240" w:lineRule="auto"/>
              <w:jc w:val="center"/>
              <w:rPr>
                <w:rFonts w:ascii="Times New Roman" w:eastAsia="Times New Roman" w:hAnsi="Times New Roman" w:cs="Times New Roman"/>
                <w:b/>
                <w:color w:val="000000" w:themeColor="text1"/>
              </w:rPr>
            </w:pPr>
            <w:r w:rsidRPr="007C292E">
              <w:rPr>
                <w:rFonts w:ascii="Times New Roman" w:eastAsia="Times New Roman" w:hAnsi="Times New Roman" w:cs="Times New Roman"/>
                <w:b/>
                <w:color w:val="000000" w:themeColor="text1"/>
              </w:rPr>
              <w:t>Placebo</w:t>
            </w:r>
          </w:p>
          <w:p w14:paraId="7ABC9B61" w14:textId="685FBF98" w:rsidR="00E947CD" w:rsidRPr="004B1C30" w:rsidRDefault="00E947CD" w:rsidP="00E947CD">
            <w:pPr>
              <w:jc w:val="center"/>
              <w:rPr>
                <w:rFonts w:ascii="Times New Roman" w:eastAsia="Times New Roman" w:hAnsi="Times New Roman" w:cs="Times New Roman"/>
                <w:color w:val="000000" w:themeColor="text1"/>
              </w:rPr>
            </w:pPr>
            <w:r w:rsidRPr="008817BE">
              <w:rPr>
                <w:rFonts w:ascii="Times New Roman" w:eastAsia="Times New Roman" w:hAnsi="Times New Roman" w:cs="Times New Roman"/>
                <w:b/>
                <w:color w:val="000000" w:themeColor="text1"/>
              </w:rPr>
              <w:t>(N=150)</w:t>
            </w:r>
          </w:p>
        </w:tc>
        <w:tc>
          <w:tcPr>
            <w:tcW w:w="2240" w:type="dxa"/>
            <w:tcBorders>
              <w:top w:val="nil"/>
              <w:left w:val="single" w:sz="6" w:space="0" w:color="000000"/>
              <w:bottom w:val="single" w:sz="6" w:space="0" w:color="000000"/>
              <w:right w:val="single" w:sz="6" w:space="0" w:color="000000"/>
            </w:tcBorders>
            <w:tcMar>
              <w:top w:w="80" w:type="dxa"/>
              <w:left w:w="80" w:type="dxa"/>
              <w:right w:w="80" w:type="dxa"/>
            </w:tcMar>
            <w:vAlign w:val="bottom"/>
          </w:tcPr>
          <w:p w14:paraId="68023284" w14:textId="77777777" w:rsidR="00E947CD" w:rsidRPr="008817BE" w:rsidRDefault="00E947CD" w:rsidP="00E947CD">
            <w:pPr>
              <w:spacing w:line="240" w:lineRule="auto"/>
              <w:jc w:val="center"/>
              <w:rPr>
                <w:rFonts w:ascii="Times New Roman" w:eastAsia="Times New Roman" w:hAnsi="Times New Roman" w:cs="Times New Roman"/>
                <w:b/>
                <w:color w:val="000000" w:themeColor="text1"/>
              </w:rPr>
            </w:pPr>
            <w:r w:rsidRPr="007C292E">
              <w:rPr>
                <w:rFonts w:ascii="Times New Roman" w:eastAsia="Times New Roman" w:hAnsi="Times New Roman" w:cs="Times New Roman"/>
                <w:b/>
                <w:color w:val="000000" w:themeColor="text1"/>
              </w:rPr>
              <w:t>Overall</w:t>
            </w:r>
          </w:p>
          <w:p w14:paraId="30A1D059" w14:textId="6763CA9B" w:rsidR="00E947CD" w:rsidRPr="004B1C30" w:rsidRDefault="00E947CD" w:rsidP="00E947CD">
            <w:pPr>
              <w:jc w:val="center"/>
              <w:rPr>
                <w:rFonts w:ascii="Times New Roman" w:eastAsia="Times New Roman" w:hAnsi="Times New Roman" w:cs="Times New Roman"/>
                <w:color w:val="000000" w:themeColor="text1"/>
              </w:rPr>
            </w:pPr>
            <w:r w:rsidRPr="008817BE">
              <w:rPr>
                <w:rFonts w:ascii="Times New Roman" w:eastAsia="Times New Roman" w:hAnsi="Times New Roman" w:cs="Times New Roman"/>
                <w:b/>
                <w:color w:val="000000" w:themeColor="text1"/>
              </w:rPr>
              <w:t xml:space="preserve"> (N=301)</w:t>
            </w:r>
          </w:p>
        </w:tc>
      </w:tr>
      <w:tr w:rsidR="00AF4E04" w:rsidRPr="004B1C30" w14:paraId="75A651CC" w14:textId="77777777" w:rsidTr="00DC4D1A">
        <w:trPr>
          <w:trHeight w:val="540"/>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2D501E47" w14:textId="6B5E13C9"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No. </w:t>
            </w:r>
            <w:r w:rsidR="007268F9">
              <w:rPr>
                <w:rFonts w:ascii="Times New Roman" w:eastAsia="Times New Roman" w:hAnsi="Times New Roman" w:cs="Times New Roman"/>
                <w:color w:val="000000" w:themeColor="text1"/>
              </w:rPr>
              <w:t>v</w:t>
            </w:r>
            <w:r w:rsidRPr="004B1C30">
              <w:rPr>
                <w:rFonts w:ascii="Times New Roman" w:eastAsia="Times New Roman" w:hAnsi="Times New Roman" w:cs="Times New Roman"/>
                <w:color w:val="000000" w:themeColor="text1"/>
              </w:rPr>
              <w:t>essels</w:t>
            </w:r>
            <w:r w:rsidR="00E947CD">
              <w:rPr>
                <w:rFonts w:ascii="Times New Roman" w:eastAsia="Times New Roman" w:hAnsi="Times New Roman" w:cs="Times New Roman"/>
                <w:color w:val="000000" w:themeColor="text1"/>
              </w:rPr>
              <w:t xml:space="preserve">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no. (%)</w:t>
            </w:r>
          </w:p>
        </w:tc>
      </w:tr>
      <w:tr w:rsidR="00AF4E04" w:rsidRPr="004B1C30" w14:paraId="049AF641"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089CEE4F" w14:textId="77777777"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Single vessel disease</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76EEF18" w14:textId="7D5D5CED"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122 (81)</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5D72D81" w14:textId="01C2E42A"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120 (82)</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AF99A22" w14:textId="2CB7E0AC"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242 (8</w:t>
            </w:r>
            <w:r w:rsidR="00286AD6">
              <w:rPr>
                <w:rFonts w:ascii="Times New Roman" w:eastAsia="Times New Roman" w:hAnsi="Times New Roman" w:cs="Times New Roman"/>
                <w:color w:val="000000" w:themeColor="text1"/>
              </w:rPr>
              <w:t>0</w:t>
            </w:r>
            <w:r w:rsidRPr="004B1C30">
              <w:rPr>
                <w:rFonts w:ascii="Times New Roman" w:eastAsia="Times New Roman" w:hAnsi="Times New Roman" w:cs="Times New Roman"/>
                <w:color w:val="000000" w:themeColor="text1"/>
              </w:rPr>
              <w:t>)</w:t>
            </w:r>
          </w:p>
        </w:tc>
      </w:tr>
      <w:tr w:rsidR="00AF4E04" w:rsidRPr="004B1C30" w14:paraId="12E82ED3"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7E5BE4E" w14:textId="77777777"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Two vessel disease</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3C293FF" w14:textId="4D1CA593"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25 (17)</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AB4796C" w14:textId="5F08D9BC"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24 (16)</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8A311A2" w14:textId="7195D943" w:rsidR="00AF4E04" w:rsidRPr="004B1C30" w:rsidRDefault="00286AD6" w:rsidP="00DC4D1A">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w:t>
            </w:r>
            <w:r w:rsidR="00AF4E04" w:rsidRPr="004B1C30">
              <w:rPr>
                <w:rFonts w:ascii="Times New Roman" w:eastAsia="Times New Roman" w:hAnsi="Times New Roman" w:cs="Times New Roman"/>
                <w:color w:val="000000" w:themeColor="text1"/>
              </w:rPr>
              <w:t xml:space="preserve"> (1</w:t>
            </w:r>
            <w:r>
              <w:rPr>
                <w:rFonts w:ascii="Times New Roman" w:eastAsia="Times New Roman" w:hAnsi="Times New Roman" w:cs="Times New Roman"/>
                <w:color w:val="000000" w:themeColor="text1"/>
              </w:rPr>
              <w:t>7</w:t>
            </w:r>
            <w:r w:rsidR="00AF4E04" w:rsidRPr="004B1C30">
              <w:rPr>
                <w:rFonts w:ascii="Times New Roman" w:eastAsia="Times New Roman" w:hAnsi="Times New Roman" w:cs="Times New Roman"/>
                <w:color w:val="000000" w:themeColor="text1"/>
              </w:rPr>
              <w:t>)</w:t>
            </w:r>
          </w:p>
        </w:tc>
      </w:tr>
      <w:tr w:rsidR="00AF4E04" w:rsidRPr="004B1C30" w14:paraId="207A9A4F"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70590641" w14:textId="77777777"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Three vessel disease</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251CEE5" w14:textId="1CBCC29F"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4 (2.6)</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77AF498" w14:textId="10831B2A"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3 (2.0)</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306370D" w14:textId="10B5E617"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7 (2.3)</w:t>
            </w:r>
          </w:p>
        </w:tc>
      </w:tr>
      <w:tr w:rsidR="00AF4E04" w:rsidRPr="004B1C30" w14:paraId="01DECDFC" w14:textId="77777777" w:rsidTr="00DC4D1A">
        <w:trPr>
          <w:trHeight w:val="525"/>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1A7E7F1A" w14:textId="736F5BE2"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Vessels</w:t>
            </w:r>
            <w:r w:rsidR="00E947CD">
              <w:rPr>
                <w:rFonts w:ascii="Times New Roman" w:eastAsia="Times New Roman" w:hAnsi="Times New Roman" w:cs="Times New Roman"/>
                <w:color w:val="000000" w:themeColor="text1"/>
              </w:rPr>
              <w:t xml:space="preserve">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no. (%)</w:t>
            </w:r>
          </w:p>
        </w:tc>
      </w:tr>
      <w:tr w:rsidR="00AF4E04" w:rsidRPr="004B1C30" w14:paraId="37AF3773"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5B90DF3D" w14:textId="7231B93F"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L</w:t>
            </w:r>
            <w:r w:rsidR="00124504">
              <w:rPr>
                <w:rFonts w:ascii="Times New Roman" w:eastAsia="Times New Roman" w:hAnsi="Times New Roman" w:cs="Times New Roman"/>
                <w:color w:val="000000" w:themeColor="text1"/>
              </w:rPr>
              <w:t>eft anterior descending</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FD104D2" w14:textId="2D48ACF0"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108 (56)</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0B2DF14" w14:textId="581F4FF3"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100 (54)</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924E699" w14:textId="444AF22C"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w:t>
            </w:r>
            <w:r w:rsidR="00286AD6">
              <w:rPr>
                <w:rFonts w:ascii="Times New Roman" w:eastAsia="Times New Roman" w:hAnsi="Times New Roman" w:cs="Times New Roman"/>
                <w:color w:val="000000" w:themeColor="text1"/>
              </w:rPr>
              <w:t>11</w:t>
            </w:r>
            <w:r w:rsidRPr="004B1C30">
              <w:rPr>
                <w:rFonts w:ascii="Times New Roman" w:eastAsia="Times New Roman" w:hAnsi="Times New Roman" w:cs="Times New Roman"/>
                <w:color w:val="000000" w:themeColor="text1"/>
              </w:rPr>
              <w:t xml:space="preserve"> (55)</w:t>
            </w:r>
          </w:p>
        </w:tc>
      </w:tr>
      <w:tr w:rsidR="00AF4E04" w:rsidRPr="004B1C30" w14:paraId="0908CF6B"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57EF15A3" w14:textId="0F674E02"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C</w:t>
            </w:r>
            <w:r w:rsidR="00124504">
              <w:rPr>
                <w:rFonts w:ascii="Times New Roman" w:eastAsia="Times New Roman" w:hAnsi="Times New Roman" w:cs="Times New Roman"/>
                <w:color w:val="000000" w:themeColor="text1"/>
              </w:rPr>
              <w:t>ircumflex</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A1DE669" w14:textId="0A39541C"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16 (8.3)</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81CF59B" w14:textId="545C6CA5"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17 (9.2)</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A06FC45" w14:textId="78C0D1CD"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33 (8.</w:t>
            </w:r>
            <w:r w:rsidR="00286AD6">
              <w:rPr>
                <w:rFonts w:ascii="Times New Roman" w:eastAsia="Times New Roman" w:hAnsi="Times New Roman" w:cs="Times New Roman"/>
                <w:color w:val="000000" w:themeColor="text1"/>
              </w:rPr>
              <w:t>6</w:t>
            </w:r>
            <w:r w:rsidRPr="004B1C30">
              <w:rPr>
                <w:rFonts w:ascii="Times New Roman" w:eastAsia="Times New Roman" w:hAnsi="Times New Roman" w:cs="Times New Roman"/>
                <w:color w:val="000000" w:themeColor="text1"/>
              </w:rPr>
              <w:t>)</w:t>
            </w:r>
          </w:p>
        </w:tc>
      </w:tr>
      <w:tr w:rsidR="00AF4E04" w:rsidRPr="004B1C30" w14:paraId="4D87C5AD"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3209E203" w14:textId="59B95375"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R</w:t>
            </w:r>
            <w:r w:rsidR="00124504">
              <w:rPr>
                <w:rFonts w:ascii="Times New Roman" w:eastAsia="Times New Roman" w:hAnsi="Times New Roman" w:cs="Times New Roman"/>
                <w:color w:val="000000" w:themeColor="text1"/>
              </w:rPr>
              <w:t>ight coronary artery</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0305206" w14:textId="183D99D7"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42 (22)</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8C78E38" w14:textId="0E438408"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41 (22)</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AA7AC3F" w14:textId="4F2CDFDA"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w:t>
            </w:r>
            <w:r w:rsidR="00286AD6">
              <w:rPr>
                <w:rFonts w:ascii="Times New Roman" w:eastAsia="Times New Roman" w:hAnsi="Times New Roman" w:cs="Times New Roman"/>
                <w:color w:val="000000" w:themeColor="text1"/>
              </w:rPr>
              <w:t>5</w:t>
            </w:r>
            <w:r w:rsidRPr="004B1C30">
              <w:rPr>
                <w:rFonts w:ascii="Times New Roman" w:eastAsia="Times New Roman" w:hAnsi="Times New Roman" w:cs="Times New Roman"/>
                <w:color w:val="000000" w:themeColor="text1"/>
              </w:rPr>
              <w:t xml:space="preserve"> (22)</w:t>
            </w:r>
          </w:p>
        </w:tc>
      </w:tr>
      <w:tr w:rsidR="00AF4E04" w:rsidRPr="004B1C30" w14:paraId="1F1A4867"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6CB7610D" w14:textId="77777777"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Branch vessels</w:t>
            </w:r>
            <w:r>
              <w:rPr>
                <w:rFonts w:ascii="Times New Roman" w:eastAsia="Times New Roman" w:hAnsi="Times New Roman" w:cs="Times New Roman"/>
                <w:color w:val="000000" w:themeColor="text1"/>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2131C71" w14:textId="079489D6"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27 (14)</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2370A78" w14:textId="68788FD6"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26 (14)</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4997B41" w14:textId="7432EE50"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5</w:t>
            </w:r>
            <w:r w:rsidR="00286AD6">
              <w:rPr>
                <w:rFonts w:ascii="Times New Roman" w:eastAsia="Times New Roman" w:hAnsi="Times New Roman" w:cs="Times New Roman"/>
                <w:color w:val="000000" w:themeColor="text1"/>
              </w:rPr>
              <w:t>4</w:t>
            </w:r>
            <w:r w:rsidRPr="004B1C30">
              <w:rPr>
                <w:rFonts w:ascii="Times New Roman" w:eastAsia="Times New Roman" w:hAnsi="Times New Roman" w:cs="Times New Roman"/>
                <w:color w:val="000000" w:themeColor="text1"/>
              </w:rPr>
              <w:t xml:space="preserve"> (14)</w:t>
            </w:r>
          </w:p>
        </w:tc>
      </w:tr>
      <w:tr w:rsidR="00AF4E04" w:rsidRPr="004B1C30" w14:paraId="25A729F7"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E585E73" w14:textId="77777777" w:rsidR="00AF4E04" w:rsidRPr="004B1C30" w:rsidRDefault="00AF4E04" w:rsidP="00DC4D1A">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Serial Stenoses</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F2C431C" w14:textId="60ED70A4"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29 (19)</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0176123" w14:textId="10072DE8"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20 (14)</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BF65EFF" w14:textId="40285135" w:rsidR="00AF4E04" w:rsidRPr="004B1C30" w:rsidRDefault="00AF4E04" w:rsidP="00DC4D1A">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49 (16)</w:t>
            </w:r>
          </w:p>
        </w:tc>
      </w:tr>
      <w:tr w:rsidR="00AF4E04" w:rsidRPr="004B1C30" w14:paraId="706D50EB" w14:textId="77777777" w:rsidTr="00DC4D1A">
        <w:trPr>
          <w:trHeight w:val="525"/>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1901AD98" w14:textId="4E736ABB" w:rsidR="00AF4E04" w:rsidRPr="004B1C30" w:rsidRDefault="00124504" w:rsidP="00DC4D1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Quantitative </w:t>
            </w:r>
            <w:r w:rsidR="007268F9">
              <w:rPr>
                <w:rFonts w:ascii="Times New Roman" w:eastAsia="Times New Roman" w:hAnsi="Times New Roman" w:cs="Times New Roman"/>
                <w:color w:val="000000" w:themeColor="text1"/>
              </w:rPr>
              <w:t>c</w:t>
            </w:r>
            <w:r>
              <w:rPr>
                <w:rFonts w:ascii="Times New Roman" w:eastAsia="Times New Roman" w:hAnsi="Times New Roman" w:cs="Times New Roman"/>
                <w:color w:val="000000" w:themeColor="text1"/>
              </w:rPr>
              <w:t xml:space="preserve">oronary </w:t>
            </w:r>
            <w:r w:rsidR="007268F9">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 xml:space="preserve">ngiography </w:t>
            </w:r>
            <w:r w:rsidR="007268F9">
              <w:rPr>
                <w:rFonts w:ascii="Times New Roman" w:eastAsia="Times New Roman" w:hAnsi="Times New Roman" w:cs="Times New Roman"/>
                <w:color w:val="000000" w:themeColor="text1"/>
              </w:rPr>
              <w:t>d</w:t>
            </w:r>
            <w:r>
              <w:rPr>
                <w:rFonts w:ascii="Times New Roman" w:eastAsia="Times New Roman" w:hAnsi="Times New Roman" w:cs="Times New Roman"/>
                <w:color w:val="000000" w:themeColor="text1"/>
              </w:rPr>
              <w:t xml:space="preserve">iameter </w:t>
            </w:r>
            <w:r w:rsidR="007268F9">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tenosis</w:t>
            </w:r>
          </w:p>
        </w:tc>
      </w:tr>
      <w:tr w:rsidR="00AF4E04" w:rsidRPr="004B1C30" w14:paraId="5D89CD75"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tcPr>
          <w:p w14:paraId="2CC64A1F" w14:textId="1A8DDE62" w:rsidR="00AF4E04" w:rsidRPr="004B1C30" w:rsidRDefault="00871A25" w:rsidP="00DC4D1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Percentage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4E165FC0" w14:textId="40C6CA5B" w:rsidR="00AF4E04" w:rsidRPr="004B1C30" w:rsidRDefault="00124504" w:rsidP="00DC4D1A">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60.5</w:t>
            </w:r>
            <w:r w:rsidR="00E947CD">
              <w:rPr>
                <w:rFonts w:ascii="Times New Roman" w:eastAsia="Times New Roman" w:hAnsi="Times New Roman" w:cs="Times New Roman"/>
                <w:iCs/>
                <w:color w:val="000000" w:themeColor="text1"/>
              </w:rPr>
              <w:sym w:font="Symbol" w:char="F0B1"/>
            </w:r>
            <w:r>
              <w:rPr>
                <w:rFonts w:ascii="Times New Roman" w:eastAsia="Times New Roman" w:hAnsi="Times New Roman" w:cs="Times New Roman"/>
                <w:color w:val="000000" w:themeColor="text1"/>
              </w:rPr>
              <w:t>18.2</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4B643672" w14:textId="36339D53" w:rsidR="00AF4E04" w:rsidRPr="004B1C30" w:rsidRDefault="00124504" w:rsidP="00DC4D1A">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62.0</w:t>
            </w:r>
            <w:r w:rsidR="00E947CD">
              <w:rPr>
                <w:rFonts w:ascii="Times New Roman" w:eastAsia="Times New Roman" w:hAnsi="Times New Roman" w:cs="Times New Roman"/>
                <w:iCs/>
                <w:color w:val="000000" w:themeColor="text1"/>
              </w:rPr>
              <w:sym w:font="Symbol" w:char="F0B1"/>
            </w:r>
            <w:r>
              <w:rPr>
                <w:rFonts w:ascii="Times New Roman" w:eastAsia="Times New Roman" w:hAnsi="Times New Roman" w:cs="Times New Roman"/>
                <w:color w:val="000000" w:themeColor="text1"/>
              </w:rPr>
              <w:t>17.1</w:t>
            </w: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5E898A41" w14:textId="7EEA1FFD" w:rsidR="00AF4E04" w:rsidRPr="004B1C30" w:rsidRDefault="00124504" w:rsidP="00DC4D1A">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61.2</w:t>
            </w:r>
            <w:r w:rsidR="00E947CD">
              <w:rPr>
                <w:rFonts w:ascii="Times New Roman" w:eastAsia="Times New Roman" w:hAnsi="Times New Roman" w:cs="Times New Roman"/>
                <w:iCs/>
                <w:color w:val="000000" w:themeColor="text1"/>
              </w:rPr>
              <w:sym w:font="Symbol" w:char="F0B1"/>
            </w:r>
            <w:r>
              <w:rPr>
                <w:rFonts w:ascii="Times New Roman" w:eastAsia="Times New Roman" w:hAnsi="Times New Roman" w:cs="Times New Roman"/>
                <w:color w:val="000000" w:themeColor="text1"/>
              </w:rPr>
              <w:t>17.7</w:t>
            </w:r>
          </w:p>
        </w:tc>
      </w:tr>
      <w:tr w:rsidR="00AF4E04" w:rsidRPr="004B1C30" w14:paraId="1D8D9D6B"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tcPr>
          <w:p w14:paraId="0A9BE649" w14:textId="08079DCA" w:rsidR="00AF4E04" w:rsidRPr="004B1C30" w:rsidRDefault="00124504" w:rsidP="00DC4D1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Median </w:t>
            </w:r>
            <w:r w:rsidR="00871A2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IQR)</w:t>
            </w:r>
            <w:r w:rsidR="00871A25">
              <w:rPr>
                <w:rFonts w:ascii="Times New Roman" w:eastAsia="Times New Roman" w:hAnsi="Times New Roman" w:cs="Times New Roman"/>
                <w:color w:val="000000" w:themeColor="text1"/>
              </w:rPr>
              <w:t xml:space="preserve"> </w:t>
            </w:r>
            <w:r w:rsidR="00871A25">
              <w:rPr>
                <w:rFonts w:ascii="Times New Roman" w:eastAsia="Times New Roman" w:hAnsi="Times New Roman" w:cs="Times New Roman"/>
                <w:color w:val="000000" w:themeColor="text1"/>
              </w:rPr>
              <w:sym w:font="Symbol" w:char="F0BE"/>
            </w:r>
            <w:r w:rsidR="00871A25">
              <w:rPr>
                <w:rFonts w:ascii="Times New Roman" w:eastAsia="Times New Roman" w:hAnsi="Times New Roman" w:cs="Times New Roman"/>
                <w:color w:val="000000" w:themeColor="text1"/>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19DE3DC3" w14:textId="33D074E9" w:rsidR="00AF4E04" w:rsidRPr="004B1C30" w:rsidRDefault="00124504" w:rsidP="00DC4D1A">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59.8 (48.5</w:t>
            </w:r>
            <w:r w:rsidR="00871A2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74.5)</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7DF42100" w14:textId="5F21D48D" w:rsidR="00AF4E04" w:rsidRPr="004B1C30" w:rsidRDefault="00124504" w:rsidP="00DC4D1A">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62.8 (50.4</w:t>
            </w:r>
            <w:r w:rsidR="00871A2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74.2)</w:t>
            </w: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19A301ED" w14:textId="2FE4111F" w:rsidR="00AF4E04" w:rsidRPr="004B1C30" w:rsidRDefault="00124504" w:rsidP="00DC4D1A">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61.0 (49.1</w:t>
            </w:r>
            <w:r w:rsidR="00871A2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74.4)</w:t>
            </w:r>
          </w:p>
        </w:tc>
      </w:tr>
      <w:tr w:rsidR="00124504" w:rsidRPr="004B1C30" w14:paraId="361206DE" w14:textId="77777777" w:rsidTr="00124504">
        <w:trPr>
          <w:trHeight w:val="525"/>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80" w:type="dxa"/>
              <w:bottom w:w="120" w:type="dxa"/>
              <w:right w:w="80" w:type="dxa"/>
            </w:tcMar>
          </w:tcPr>
          <w:p w14:paraId="0FF49C04" w14:textId="1F16C8D0" w:rsidR="00124504" w:rsidRPr="004B1C30" w:rsidRDefault="00124504" w:rsidP="00124504">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Quantitative </w:t>
            </w:r>
            <w:r w:rsidR="007268F9">
              <w:rPr>
                <w:rFonts w:ascii="Times New Roman" w:eastAsia="Times New Roman" w:hAnsi="Times New Roman" w:cs="Times New Roman"/>
                <w:color w:val="000000" w:themeColor="text1"/>
              </w:rPr>
              <w:t>c</w:t>
            </w:r>
            <w:r>
              <w:rPr>
                <w:rFonts w:ascii="Times New Roman" w:eastAsia="Times New Roman" w:hAnsi="Times New Roman" w:cs="Times New Roman"/>
                <w:color w:val="000000" w:themeColor="text1"/>
              </w:rPr>
              <w:t xml:space="preserve">oronary </w:t>
            </w:r>
            <w:r w:rsidR="007268F9">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 xml:space="preserve">ngiography </w:t>
            </w:r>
            <w:r w:rsidR="007268F9">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 xml:space="preserve">rea </w:t>
            </w:r>
            <w:r w:rsidR="007268F9">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tenosis</w:t>
            </w:r>
          </w:p>
        </w:tc>
      </w:tr>
      <w:tr w:rsidR="00124504" w:rsidRPr="004B1C30" w14:paraId="2C36616A"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tcPr>
          <w:p w14:paraId="472537D4" w14:textId="6AF0CC52" w:rsidR="00124504" w:rsidRPr="004B1C30" w:rsidRDefault="00871A25" w:rsidP="00124504">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Percentage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79DBA46B" w14:textId="259F9620" w:rsidR="00124504" w:rsidRPr="004B1C30" w:rsidRDefault="00124504" w:rsidP="00124504">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80.3</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15.3</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7A3F85FE" w14:textId="7947CB12" w:rsidR="00124504" w:rsidRPr="004B1C30" w:rsidRDefault="00124504" w:rsidP="00124504">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81.7</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14.7</w:t>
            </w: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72045B7B" w14:textId="4F210473" w:rsidR="00124504" w:rsidRPr="004B1C30" w:rsidRDefault="00124504" w:rsidP="00124504">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81.0</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15.0</w:t>
            </w:r>
          </w:p>
        </w:tc>
      </w:tr>
      <w:tr w:rsidR="00124504" w:rsidRPr="004B1C30" w14:paraId="23F93891"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tcPr>
          <w:p w14:paraId="12639AF4" w14:textId="1916957B" w:rsidR="00124504" w:rsidRPr="004B1C30" w:rsidRDefault="00871A25" w:rsidP="00124504">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Median (IQR) </w:t>
            </w:r>
            <w:r>
              <w:rPr>
                <w:rFonts w:ascii="Times New Roman" w:eastAsia="Times New Roman" w:hAnsi="Times New Roman" w:cs="Times New Roman"/>
                <w:color w:val="000000" w:themeColor="text1"/>
              </w:rPr>
              <w:sym w:font="Symbol" w:char="F0BE"/>
            </w:r>
            <w:r>
              <w:rPr>
                <w:rFonts w:ascii="Times New Roman" w:eastAsia="Times New Roman" w:hAnsi="Times New Roman" w:cs="Times New Roman"/>
                <w:color w:val="000000" w:themeColor="text1"/>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123C3585" w14:textId="12714F00" w:rsidR="00124504" w:rsidRPr="004B1C30" w:rsidRDefault="00124504" w:rsidP="00124504">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83.0 (73.4</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91.9)</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2ADDEF9B" w14:textId="1FF07923" w:rsidR="00124504" w:rsidRPr="004B1C30" w:rsidRDefault="00124504" w:rsidP="00124504">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85.1 (74.8</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92.7)</w:t>
            </w: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120" w:type="dxa"/>
              <w:left w:w="80" w:type="dxa"/>
              <w:bottom w:w="120" w:type="dxa"/>
              <w:right w:w="80" w:type="dxa"/>
            </w:tcMar>
            <w:vAlign w:val="center"/>
          </w:tcPr>
          <w:p w14:paraId="1F3DE14E" w14:textId="6763E7CA" w:rsidR="00124504" w:rsidRPr="004B1C30" w:rsidRDefault="00124504" w:rsidP="00124504">
            <w:pPr>
              <w:spacing w:line="240" w:lineRule="auto"/>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84.1 (73.5</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92.1)</w:t>
            </w:r>
          </w:p>
        </w:tc>
      </w:tr>
      <w:tr w:rsidR="00124504" w:rsidRPr="004B1C30" w14:paraId="1DD08A64" w14:textId="77777777" w:rsidTr="00DC4D1A">
        <w:trPr>
          <w:trHeight w:val="525"/>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5CDCCDD0" w14:textId="77777777"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FFR</w:t>
            </w:r>
          </w:p>
        </w:tc>
      </w:tr>
      <w:tr w:rsidR="00124504" w:rsidRPr="004B1C30" w14:paraId="65206F64"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3AB03805" w14:textId="7EC0136F" w:rsidR="00124504"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Mean </w:t>
            </w:r>
          </w:p>
          <w:p w14:paraId="6459F265" w14:textId="01755D6C" w:rsidR="000D2EB0" w:rsidRPr="004B1C30" w:rsidRDefault="000D2EB0" w:rsidP="00124504">
            <w:pPr>
              <w:jc w:val="both"/>
              <w:rPr>
                <w:rFonts w:ascii="Times New Roman" w:eastAsia="Times New Roman" w:hAnsi="Times New Roman" w:cs="Times New Roman"/>
                <w:color w:val="000000" w:themeColor="text1"/>
              </w:rPr>
            </w:pP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F75174A" w14:textId="5B848941"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0.60</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0.1</w:t>
            </w:r>
            <w:r w:rsidR="00286AD6">
              <w:rPr>
                <w:rFonts w:ascii="Times New Roman" w:eastAsia="Times New Roman" w:hAnsi="Times New Roman" w:cs="Times New Roman"/>
                <w:color w:val="000000" w:themeColor="text1"/>
              </w:rPr>
              <w:t>6</w:t>
            </w:r>
          </w:p>
          <w:p w14:paraId="69B50540" w14:textId="55D7C472" w:rsidR="00286AD6" w:rsidRPr="004B1C30" w:rsidRDefault="00286AD6" w:rsidP="00124504">
            <w:pPr>
              <w:jc w:val="center"/>
              <w:rPr>
                <w:rFonts w:ascii="Times New Roman" w:eastAsia="Times New Roman" w:hAnsi="Times New Roman" w:cs="Times New Roman"/>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930B643" w14:textId="2C40276F"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0.62</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0.16</w:t>
            </w:r>
          </w:p>
          <w:p w14:paraId="60974C0E" w14:textId="6FD24DF0" w:rsidR="00286AD6" w:rsidRPr="004B1C30" w:rsidRDefault="00286AD6" w:rsidP="00124504">
            <w:pPr>
              <w:jc w:val="center"/>
              <w:rPr>
                <w:rFonts w:ascii="Times New Roman" w:eastAsia="Times New Roman" w:hAnsi="Times New Roman" w:cs="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6A3F3A7" w14:textId="64500CFD"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0.61</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0.16</w:t>
            </w:r>
          </w:p>
          <w:p w14:paraId="274D8CD4" w14:textId="2085E4FF" w:rsidR="00286AD6" w:rsidRPr="004B1C30" w:rsidRDefault="00286AD6" w:rsidP="00124504">
            <w:pPr>
              <w:jc w:val="center"/>
              <w:rPr>
                <w:rFonts w:ascii="Times New Roman" w:eastAsia="Times New Roman" w:hAnsi="Times New Roman" w:cs="Times New Roman"/>
                <w:color w:val="000000" w:themeColor="text1"/>
              </w:rPr>
            </w:pPr>
          </w:p>
        </w:tc>
      </w:tr>
      <w:tr w:rsidR="00124504" w:rsidRPr="004B1C30" w14:paraId="2D628911"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285E2905" w14:textId="55C054BB"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Median </w:t>
            </w:r>
            <w:r w:rsidR="00871A25">
              <w:rPr>
                <w:rFonts w:ascii="Times New Roman" w:eastAsia="Times New Roman" w:hAnsi="Times New Roman" w:cs="Times New Roman"/>
                <w:color w:val="000000" w:themeColor="text1"/>
              </w:rPr>
              <w:t xml:space="preserve"> </w:t>
            </w:r>
            <w:r w:rsidR="00871A25">
              <w:rPr>
                <w:rFonts w:ascii="Times New Roman" w:eastAsia="Times New Roman" w:hAnsi="Times New Roman" w:cs="Times New Roman"/>
                <w:color w:val="000000" w:themeColor="text1"/>
              </w:rPr>
              <w:sym w:font="Symbol" w:char="F0BE"/>
            </w:r>
            <w:r w:rsidR="00871A25">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IQR</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A4409F7" w14:textId="09A4A347" w:rsidR="00286AD6" w:rsidRDefault="00124504" w:rsidP="00286AD6">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0.61 (0.47</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0.74)</w:t>
            </w:r>
          </w:p>
          <w:p w14:paraId="3F58688D" w14:textId="794FDDB0" w:rsidR="00A70038" w:rsidRPr="004B1C30" w:rsidRDefault="00A70038" w:rsidP="00286AD6">
            <w:pPr>
              <w:jc w:val="center"/>
              <w:rPr>
                <w:rFonts w:ascii="Times New Roman" w:eastAsia="Times New Roman" w:hAnsi="Times New Roman" w:cs="Times New Roman"/>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6FC6299" w14:textId="22C0D9A4"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0.65 (0.51</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0.75)</w:t>
            </w:r>
          </w:p>
          <w:p w14:paraId="3DAFCADB" w14:textId="5C1CD696" w:rsidR="00A70038" w:rsidRPr="004B1C30" w:rsidRDefault="00A70038" w:rsidP="00124504">
            <w:pPr>
              <w:jc w:val="center"/>
              <w:rPr>
                <w:rFonts w:ascii="Times New Roman" w:eastAsia="Times New Roman" w:hAnsi="Times New Roman" w:cs="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73CFAB9" w14:textId="12ABC0C7"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0.63 (0.49</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0.75)</w:t>
            </w:r>
          </w:p>
          <w:p w14:paraId="1C060109" w14:textId="6113CE65" w:rsidR="00A70038" w:rsidRPr="004B1C30" w:rsidRDefault="00A70038" w:rsidP="0041698F">
            <w:pPr>
              <w:rPr>
                <w:rFonts w:ascii="Times New Roman" w:eastAsia="Times New Roman" w:hAnsi="Times New Roman" w:cs="Times New Roman"/>
                <w:color w:val="000000" w:themeColor="text1"/>
              </w:rPr>
            </w:pPr>
          </w:p>
        </w:tc>
      </w:tr>
      <w:tr w:rsidR="00F6537F" w:rsidRPr="004B1C30" w14:paraId="1B3605A2"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6615489A" w14:textId="3610EAD5" w:rsidR="00F6537F" w:rsidRPr="004B1C30" w:rsidRDefault="00046AB6" w:rsidP="00124504">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v</w:t>
            </w:r>
            <w:r w:rsidR="00F6537F">
              <w:rPr>
                <w:rFonts w:ascii="Times New Roman" w:eastAsia="Times New Roman" w:hAnsi="Times New Roman" w:cs="Times New Roman"/>
                <w:color w:val="000000" w:themeColor="text1"/>
              </w:rPr>
              <w:t>essels assessed</w:t>
            </w:r>
            <w:r w:rsidR="00E947CD">
              <w:rPr>
                <w:rFonts w:ascii="Times New Roman" w:eastAsia="Times New Roman" w:hAnsi="Times New Roman" w:cs="Times New Roman"/>
                <w:color w:val="000000" w:themeColor="text1"/>
              </w:rPr>
              <w:t xml:space="preserve">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no./total no.</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98F237F" w14:textId="69F369F6" w:rsidR="00F6537F" w:rsidRPr="004B1C30" w:rsidRDefault="00F6537F" w:rsidP="00286AD6">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178/193</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3519A06" w14:textId="2EF451DC" w:rsidR="00F6537F" w:rsidRPr="004B1C30" w:rsidRDefault="00F6537F" w:rsidP="0012450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171/190</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4C8EBEAE" w14:textId="57B54746" w:rsidR="00F6537F" w:rsidRPr="004B1C30" w:rsidRDefault="00F6537F" w:rsidP="0012450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349/383</w:t>
            </w:r>
          </w:p>
        </w:tc>
      </w:tr>
      <w:tr w:rsidR="00124504" w:rsidRPr="004B1C30" w14:paraId="4FA57D23" w14:textId="77777777" w:rsidTr="00DC4D1A">
        <w:trPr>
          <w:trHeight w:val="525"/>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38312000" w14:textId="77777777" w:rsidR="00124504" w:rsidRPr="004B1C30" w:rsidRDefault="00124504" w:rsidP="00124504">
            <w:pPr>
              <w:jc w:val="both"/>
              <w:rPr>
                <w:rFonts w:ascii="Times New Roman" w:eastAsia="Times New Roman" w:hAnsi="Times New Roman" w:cs="Times New Roman"/>
                <w:color w:val="000000" w:themeColor="text1"/>
              </w:rPr>
            </w:pPr>
            <w:proofErr w:type="spellStart"/>
            <w:r w:rsidRPr="004B1C30">
              <w:rPr>
                <w:rFonts w:ascii="Times New Roman" w:eastAsia="Times New Roman" w:hAnsi="Times New Roman" w:cs="Times New Roman"/>
                <w:color w:val="000000" w:themeColor="text1"/>
              </w:rPr>
              <w:t>iFR</w:t>
            </w:r>
            <w:proofErr w:type="spellEnd"/>
            <w:r w:rsidRPr="004B1C30">
              <w:rPr>
                <w:rFonts w:ascii="Times New Roman" w:eastAsia="Times New Roman" w:hAnsi="Times New Roman" w:cs="Times New Roman"/>
                <w:color w:val="000000" w:themeColor="text1"/>
              </w:rPr>
              <w:t>*</w:t>
            </w:r>
          </w:p>
        </w:tc>
      </w:tr>
      <w:tr w:rsidR="00124504" w:rsidRPr="004B1C30" w14:paraId="77BD24EE" w14:textId="77777777" w:rsidTr="0041698F">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1ABE7917" w14:textId="620F3B47"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Mean </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235E3495" w14:textId="32CDDCDC" w:rsidR="00124504" w:rsidRDefault="00124504" w:rsidP="003B4CDD">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0.68</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0.22</w:t>
            </w:r>
          </w:p>
          <w:p w14:paraId="183824E0" w14:textId="15D86147" w:rsidR="00286AD6" w:rsidRPr="004B1C30" w:rsidRDefault="00286AD6" w:rsidP="003B4CDD">
            <w:pPr>
              <w:jc w:val="center"/>
              <w:rPr>
                <w:rFonts w:ascii="Times New Roman" w:eastAsia="Times New Roman" w:hAnsi="Times New Roman" w:cs="Times New Roman"/>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73AFA32C" w14:textId="08929033" w:rsidR="00124504" w:rsidRDefault="00124504" w:rsidP="003B4CDD">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0.71</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0.23</w:t>
            </w:r>
          </w:p>
          <w:p w14:paraId="3CEB5DB9" w14:textId="3A40AE27" w:rsidR="00286AD6" w:rsidRPr="004B1C30" w:rsidRDefault="00286AD6" w:rsidP="003B4CDD">
            <w:pPr>
              <w:jc w:val="center"/>
              <w:rPr>
                <w:rFonts w:ascii="Times New Roman" w:eastAsia="Times New Roman" w:hAnsi="Times New Roman" w:cs="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6B28217E" w14:textId="550989DD" w:rsidR="00124504" w:rsidRDefault="00124504" w:rsidP="003B4CDD">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0.70</w:t>
            </w:r>
            <w:r w:rsidR="00E947CD">
              <w:rPr>
                <w:rFonts w:ascii="Times New Roman" w:eastAsia="Times New Roman" w:hAnsi="Times New Roman" w:cs="Times New Roman"/>
                <w:iCs/>
                <w:color w:val="000000" w:themeColor="text1"/>
              </w:rPr>
              <w:sym w:font="Symbol" w:char="F0B1"/>
            </w:r>
            <w:r w:rsidRPr="004B1C30">
              <w:rPr>
                <w:rFonts w:ascii="Times New Roman" w:eastAsia="Times New Roman" w:hAnsi="Times New Roman" w:cs="Times New Roman"/>
                <w:color w:val="000000" w:themeColor="text1"/>
              </w:rPr>
              <w:t>0.22</w:t>
            </w:r>
          </w:p>
          <w:p w14:paraId="2C774C76" w14:textId="4090EB0A" w:rsidR="00286AD6" w:rsidRPr="004B1C30" w:rsidRDefault="00286AD6" w:rsidP="003B4CDD">
            <w:pPr>
              <w:jc w:val="center"/>
              <w:rPr>
                <w:rFonts w:ascii="Times New Roman" w:eastAsia="Times New Roman" w:hAnsi="Times New Roman" w:cs="Times New Roman"/>
                <w:color w:val="000000" w:themeColor="text1"/>
              </w:rPr>
            </w:pPr>
          </w:p>
        </w:tc>
      </w:tr>
      <w:tr w:rsidR="00124504" w:rsidRPr="004B1C30" w14:paraId="62F0F57E"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2E3EA50A" w14:textId="54167C35"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    Median </w:t>
            </w:r>
            <w:r w:rsidR="00871A25">
              <w:rPr>
                <w:rFonts w:ascii="Times New Roman" w:eastAsia="Times New Roman" w:hAnsi="Times New Roman" w:cs="Times New Roman"/>
                <w:color w:val="000000" w:themeColor="text1"/>
              </w:rPr>
              <w:t xml:space="preserve"> </w:t>
            </w:r>
            <w:r w:rsidR="00871A25">
              <w:rPr>
                <w:rFonts w:ascii="Times New Roman" w:eastAsia="Times New Roman" w:hAnsi="Times New Roman" w:cs="Times New Roman"/>
                <w:color w:val="000000" w:themeColor="text1"/>
              </w:rPr>
              <w:sym w:font="Symbol" w:char="F0BE"/>
            </w:r>
            <w:r w:rsidR="00871A25">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IQR</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4C1A2F8" w14:textId="2E745D0B"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0.76 (0.50</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0.86)</w:t>
            </w:r>
          </w:p>
          <w:p w14:paraId="344E3DBC" w14:textId="2F89C343" w:rsidR="008B1524" w:rsidRPr="004B1C30" w:rsidRDefault="008B1524" w:rsidP="00124504">
            <w:pPr>
              <w:jc w:val="center"/>
              <w:rPr>
                <w:rFonts w:ascii="Times New Roman" w:eastAsia="Times New Roman" w:hAnsi="Times New Roman" w:cs="Times New Roman"/>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5386A25" w14:textId="5848EE55"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0.81 (0.58</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0.89)</w:t>
            </w:r>
          </w:p>
          <w:p w14:paraId="38A32B9D" w14:textId="34B67A19" w:rsidR="008B1524" w:rsidRPr="004B1C30" w:rsidRDefault="008B1524" w:rsidP="00124504">
            <w:pPr>
              <w:jc w:val="center"/>
              <w:rPr>
                <w:rFonts w:ascii="Times New Roman" w:eastAsia="Times New Roman" w:hAnsi="Times New Roman" w:cs="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4F9447C" w14:textId="3C200DB9" w:rsidR="00124504"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0.78 (0.55</w:t>
            </w:r>
            <w:r w:rsidR="00871A25">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0.87)</w:t>
            </w:r>
          </w:p>
          <w:p w14:paraId="66CD0977" w14:textId="788EE3E5" w:rsidR="008B1524" w:rsidRPr="004B1C30" w:rsidRDefault="008B1524" w:rsidP="00124504">
            <w:pPr>
              <w:jc w:val="center"/>
              <w:rPr>
                <w:rFonts w:ascii="Times New Roman" w:eastAsia="Times New Roman" w:hAnsi="Times New Roman" w:cs="Times New Roman"/>
                <w:color w:val="000000" w:themeColor="text1"/>
              </w:rPr>
            </w:pPr>
          </w:p>
        </w:tc>
      </w:tr>
      <w:tr w:rsidR="00BF0A40" w:rsidRPr="004B1C30" w14:paraId="2AE605FE"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55EE719E" w14:textId="6057BF05" w:rsidR="00BF0A40" w:rsidRPr="004B1C30" w:rsidRDefault="00046AB6" w:rsidP="00124504">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vessels assessed</w:t>
            </w:r>
            <w:r w:rsidR="00E947CD">
              <w:rPr>
                <w:rFonts w:ascii="Times New Roman" w:eastAsia="Times New Roman" w:hAnsi="Times New Roman" w:cs="Times New Roman"/>
                <w:color w:val="000000" w:themeColor="text1"/>
              </w:rPr>
              <w:t xml:space="preserve">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no./total no.</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789AD57" w14:textId="7AD6CA32" w:rsidR="00BF0A40" w:rsidRPr="004B1C30" w:rsidRDefault="00BF0A40" w:rsidP="0012450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178/193</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7CBB9F9" w14:textId="36B92CAE" w:rsidR="00BF0A40" w:rsidRPr="004B1C30" w:rsidRDefault="00BF0A40" w:rsidP="0012450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174/190</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DAA575B" w14:textId="19A25596" w:rsidR="00BF0A40" w:rsidRPr="004B1C30" w:rsidRDefault="00BF0A40" w:rsidP="0012450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352/383</w:t>
            </w:r>
          </w:p>
        </w:tc>
      </w:tr>
      <w:tr w:rsidR="00124504" w:rsidRPr="004B1C30" w14:paraId="0BDD54EF" w14:textId="77777777" w:rsidTr="00DC4D1A">
        <w:trPr>
          <w:trHeight w:val="525"/>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5106C5C1" w14:textId="77777777"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Interventions</w:t>
            </w:r>
          </w:p>
        </w:tc>
      </w:tr>
      <w:tr w:rsidR="00124504" w:rsidRPr="004B1C30" w14:paraId="4CAA81E7"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51003CE" w14:textId="41DACBC5" w:rsidR="00124504" w:rsidRPr="004B1C30" w:rsidRDefault="00124504" w:rsidP="00124504">
            <w:pP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No. stents implanted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w:t>
            </w:r>
            <w:r w:rsidRPr="004B1C30">
              <w:rPr>
                <w:rFonts w:ascii="Times New Roman" w:eastAsia="Times New Roman" w:hAnsi="Times New Roman" w:cs="Times New Roman"/>
                <w:color w:val="000000" w:themeColor="text1"/>
              </w:rPr>
              <w:t>IQR</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26ECB68"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2 </w:t>
            </w:r>
          </w:p>
          <w:p w14:paraId="3F7E18E4" w14:textId="01C8200F"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w:t>
            </w:r>
            <w:r w:rsidR="007723C4">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2)</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38DC0F0"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02F966C"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r>
      <w:tr w:rsidR="00124504" w:rsidRPr="004B1C30" w14:paraId="1CE28346"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4465E7F" w14:textId="40E993A5" w:rsidR="00124504" w:rsidRPr="004B1C30" w:rsidRDefault="00124504" w:rsidP="00124504">
            <w:pP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Total length of stent implanted </w:t>
            </w:r>
            <w:r w:rsidR="00E947CD">
              <w:rPr>
                <w:rFonts w:ascii="Times New Roman" w:eastAsia="Times New Roman" w:hAnsi="Times New Roman" w:cs="Times New Roman"/>
                <w:color w:val="000000" w:themeColor="text1"/>
              </w:rPr>
              <w:t xml:space="preserve">(IQR)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w:t>
            </w:r>
            <w:proofErr w:type="gramStart"/>
            <w:r w:rsidRPr="004B1C30">
              <w:rPr>
                <w:rFonts w:ascii="Times New Roman" w:eastAsia="Times New Roman" w:hAnsi="Times New Roman" w:cs="Times New Roman"/>
                <w:color w:val="000000" w:themeColor="text1"/>
              </w:rPr>
              <w:t>mm</w:t>
            </w:r>
            <w:proofErr w:type="gramEnd"/>
          </w:p>
          <w:p w14:paraId="5AA41756" w14:textId="5BD1F54F" w:rsidR="00124504" w:rsidRPr="004B1C30" w:rsidRDefault="00124504" w:rsidP="00124504">
            <w:pPr>
              <w:rPr>
                <w:rFonts w:ascii="Times New Roman" w:eastAsia="Times New Roman" w:hAnsi="Times New Roman" w:cs="Times New Roman"/>
                <w:color w:val="000000" w:themeColor="text1"/>
              </w:rPr>
            </w:pP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42018FA"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 xml:space="preserve">42 </w:t>
            </w:r>
          </w:p>
          <w:p w14:paraId="3E6B2DC0" w14:textId="04FBE9E4"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(23</w:t>
            </w:r>
            <w:r w:rsidR="007723C4">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64)</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0C6ED0D"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A80DE71"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r>
      <w:tr w:rsidR="00124504" w:rsidRPr="004B1C30" w14:paraId="140B24A3"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6A9949A0" w14:textId="4F4882B4" w:rsidR="00124504"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Stent diameter (</w:t>
            </w:r>
            <w:r w:rsidR="00E947CD">
              <w:rPr>
                <w:rFonts w:ascii="Times New Roman" w:eastAsia="Times New Roman" w:hAnsi="Times New Roman" w:cs="Times New Roman"/>
                <w:color w:val="000000" w:themeColor="text1"/>
              </w:rPr>
              <w:t>IQR</w:t>
            </w:r>
            <w:r w:rsidRPr="004B1C30">
              <w:rPr>
                <w:rFonts w:ascii="Times New Roman" w:eastAsia="Times New Roman" w:hAnsi="Times New Roman" w:cs="Times New Roman"/>
                <w:color w:val="000000" w:themeColor="text1"/>
              </w:rPr>
              <w:t>)</w:t>
            </w:r>
            <w:r w:rsidR="00E947CD">
              <w:rPr>
                <w:rFonts w:ascii="Times New Roman" w:eastAsia="Times New Roman" w:hAnsi="Times New Roman" w:cs="Times New Roman"/>
                <w:color w:val="000000" w:themeColor="text1"/>
              </w:rPr>
              <w:t xml:space="preserve">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mm</w:t>
            </w:r>
          </w:p>
          <w:p w14:paraId="38D2CF53" w14:textId="19A12584" w:rsidR="00124504" w:rsidRPr="004B1C30" w:rsidRDefault="00124504" w:rsidP="00124504">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Median (IQR)</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A687427" w14:textId="2BFB425F"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0</w:t>
            </w:r>
            <w:r w:rsidRPr="004B1C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2.5</w:t>
            </w:r>
            <w:r w:rsidR="007723C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3.5</w:t>
            </w:r>
            <w:r w:rsidRPr="004B1C30">
              <w:rPr>
                <w:rFonts w:ascii="Times New Roman" w:eastAsia="Times New Roman" w:hAnsi="Times New Roman" w:cs="Times New Roman"/>
                <w:color w:val="000000" w:themeColor="text1"/>
              </w:rPr>
              <w:t>)</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643CBD34"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9336735"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r>
      <w:tr w:rsidR="00124504" w:rsidRPr="004B1C30" w14:paraId="0748A24C"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F635D31" w14:textId="068C9FB2" w:rsidR="00124504" w:rsidRPr="004B1C30" w:rsidRDefault="00124504" w:rsidP="0081179D">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Post</w:t>
            </w:r>
            <w:r>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dilation</w:t>
            </w:r>
            <w:r w:rsidR="00E947CD">
              <w:rPr>
                <w:rFonts w:ascii="Times New Roman" w:eastAsia="Times New Roman" w:hAnsi="Times New Roman" w:cs="Times New Roman"/>
                <w:color w:val="000000" w:themeColor="text1"/>
              </w:rPr>
              <w:t xml:space="preserve"> (no./total no. (%)</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1FB0AD3" w14:textId="631C357C"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242</w:t>
            </w:r>
            <w:r w:rsidR="00E947CD">
              <w:rPr>
                <w:rFonts w:ascii="Times New Roman" w:eastAsia="Times New Roman" w:hAnsi="Times New Roman" w:cs="Times New Roman"/>
                <w:color w:val="000000" w:themeColor="text1"/>
              </w:rPr>
              <w:t>/284</w:t>
            </w:r>
            <w:r w:rsidRPr="004B1C30">
              <w:rPr>
                <w:rFonts w:ascii="Times New Roman" w:eastAsia="Times New Roman" w:hAnsi="Times New Roman" w:cs="Times New Roman"/>
                <w:color w:val="000000" w:themeColor="text1"/>
              </w:rPr>
              <w:t xml:space="preserve"> (86)</w:t>
            </w:r>
          </w:p>
          <w:p w14:paraId="06DB1B52" w14:textId="77777777" w:rsidR="00124504" w:rsidRPr="004B1C30" w:rsidRDefault="00124504" w:rsidP="00124504">
            <w:pPr>
              <w:jc w:val="center"/>
              <w:rPr>
                <w:rFonts w:ascii="Times New Roman" w:eastAsia="Times New Roman" w:hAnsi="Times New Roman" w:cs="Times New Roman"/>
                <w:color w:val="000000" w:themeColor="text1"/>
              </w:rPr>
            </w:pP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1EB3C406"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7173EC99"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r>
      <w:tr w:rsidR="007604EB" w:rsidRPr="004B1C30" w14:paraId="69F1637E"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18B9A49D" w14:textId="5A0B03DD" w:rsidR="007604EB" w:rsidRPr="004B1C30" w:rsidRDefault="007604EB" w:rsidP="00C210A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Intravascular imaging (no./total no. (%)</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4ECDD0D" w14:textId="1FCCFE53" w:rsidR="007604EB" w:rsidRPr="004B1C30" w:rsidRDefault="007604EB" w:rsidP="007604E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104/151 (69)</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DE8F02D" w14:textId="77777777" w:rsidR="007604EB" w:rsidRPr="004B1C30" w:rsidRDefault="007604EB" w:rsidP="00124504">
            <w:pPr>
              <w:jc w:val="center"/>
              <w:rPr>
                <w:rFonts w:ascii="Times New Roman" w:eastAsia="Times New Roman" w:hAnsi="Times New Roman" w:cs="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C52A784" w14:textId="77777777" w:rsidR="007604EB" w:rsidRPr="004B1C30" w:rsidRDefault="007604EB" w:rsidP="00124504">
            <w:pPr>
              <w:jc w:val="center"/>
              <w:rPr>
                <w:rFonts w:ascii="Times New Roman" w:eastAsia="Times New Roman" w:hAnsi="Times New Roman" w:cs="Times New Roman"/>
                <w:color w:val="000000" w:themeColor="text1"/>
              </w:rPr>
            </w:pPr>
          </w:p>
        </w:tc>
      </w:tr>
      <w:tr w:rsidR="00124504" w:rsidRPr="004B1C30" w14:paraId="39B3C37F" w14:textId="77777777" w:rsidTr="00DC4D1A">
        <w:trPr>
          <w:trHeight w:val="525"/>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CCCCCC"/>
            <w:tcMar>
              <w:top w:w="120" w:type="dxa"/>
              <w:left w:w="80" w:type="dxa"/>
              <w:bottom w:w="120" w:type="dxa"/>
              <w:right w:w="80" w:type="dxa"/>
            </w:tcMar>
          </w:tcPr>
          <w:p w14:paraId="0886E2B4" w14:textId="2605D07F"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Drug eluting stent type</w:t>
            </w:r>
            <w:r w:rsidR="00E947CD">
              <w:rPr>
                <w:rFonts w:ascii="Times New Roman" w:eastAsia="Times New Roman" w:hAnsi="Times New Roman" w:cs="Times New Roman"/>
                <w:color w:val="000000" w:themeColor="text1"/>
              </w:rPr>
              <w:t xml:space="preserve"> </w:t>
            </w:r>
            <w:r w:rsidR="00E947CD">
              <w:rPr>
                <w:rFonts w:ascii="Times New Roman" w:eastAsia="Times New Roman" w:hAnsi="Times New Roman" w:cs="Times New Roman"/>
                <w:color w:val="000000" w:themeColor="text1"/>
              </w:rPr>
              <w:sym w:font="Symbol" w:char="F0BE"/>
            </w:r>
            <w:r w:rsidR="00E947CD">
              <w:rPr>
                <w:rFonts w:ascii="Times New Roman" w:eastAsia="Times New Roman" w:hAnsi="Times New Roman" w:cs="Times New Roman"/>
                <w:color w:val="000000" w:themeColor="text1"/>
              </w:rPr>
              <w:t xml:space="preserve"> no. (%)</w:t>
            </w:r>
          </w:p>
        </w:tc>
      </w:tr>
      <w:tr w:rsidR="00124504" w:rsidRPr="004B1C30" w14:paraId="1DC055BE"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405FAA24" w14:textId="77777777"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lastRenderedPageBreak/>
              <w:t>Everolimus</w:t>
            </w:r>
            <w:r>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eluting</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10EFA1A" w14:textId="4B9B32C4"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171 (60)</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69D74D0"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1972057"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r>
      <w:tr w:rsidR="00124504" w:rsidRPr="004B1C30" w14:paraId="120CD2CC"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76A60CF9" w14:textId="77777777" w:rsidR="00124504" w:rsidRPr="004B1C30" w:rsidRDefault="00124504" w:rsidP="00124504">
            <w:pPr>
              <w:jc w:val="both"/>
              <w:rPr>
                <w:rFonts w:ascii="Times New Roman" w:eastAsia="Times New Roman" w:hAnsi="Times New Roman" w:cs="Times New Roman"/>
                <w:color w:val="000000" w:themeColor="text1"/>
              </w:rPr>
            </w:pPr>
            <w:proofErr w:type="spellStart"/>
            <w:r w:rsidRPr="004B1C30">
              <w:rPr>
                <w:rFonts w:ascii="Times New Roman" w:eastAsia="Times New Roman" w:hAnsi="Times New Roman" w:cs="Times New Roman"/>
                <w:color w:val="000000" w:themeColor="text1"/>
              </w:rPr>
              <w:t>Zotarolimus</w:t>
            </w:r>
            <w:proofErr w:type="spellEnd"/>
            <w:r>
              <w:rPr>
                <w:rFonts w:ascii="Times New Roman" w:eastAsia="Times New Roman" w:hAnsi="Times New Roman" w:cs="Times New Roman"/>
                <w:color w:val="000000" w:themeColor="text1"/>
              </w:rPr>
              <w:t>-</w:t>
            </w:r>
            <w:r w:rsidRPr="004B1C30">
              <w:rPr>
                <w:rFonts w:ascii="Times New Roman" w:eastAsia="Times New Roman" w:hAnsi="Times New Roman" w:cs="Times New Roman"/>
                <w:color w:val="000000" w:themeColor="text1"/>
              </w:rPr>
              <w:t>eluting</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5B4CA594" w14:textId="1BF76CB6"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83 (29)</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678FD41"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0A985BF7" w14:textId="77777777"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w:t>
            </w:r>
          </w:p>
        </w:tc>
      </w:tr>
      <w:tr w:rsidR="00124504" w:rsidRPr="004B1C30" w14:paraId="24E0485B" w14:textId="77777777" w:rsidTr="00DC4D1A">
        <w:trPr>
          <w:trHeight w:val="525"/>
        </w:trPr>
        <w:tc>
          <w:tcPr>
            <w:tcW w:w="271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tcPr>
          <w:p w14:paraId="10FF9B34" w14:textId="77777777" w:rsidR="00124504" w:rsidRPr="004B1C30" w:rsidRDefault="00124504" w:rsidP="00124504">
            <w:pPr>
              <w:jc w:val="both"/>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Others</w:t>
            </w:r>
          </w:p>
        </w:tc>
        <w:tc>
          <w:tcPr>
            <w:tcW w:w="198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8F1CB1F" w14:textId="7E123DFB" w:rsidR="00124504" w:rsidRPr="004B1C30" w:rsidRDefault="00124504" w:rsidP="00124504">
            <w:pPr>
              <w:jc w:val="center"/>
              <w:rPr>
                <w:rFonts w:ascii="Times New Roman" w:eastAsia="Times New Roman" w:hAnsi="Times New Roman" w:cs="Times New Roman"/>
                <w:color w:val="000000" w:themeColor="text1"/>
              </w:rPr>
            </w:pPr>
            <w:r w:rsidRPr="004B1C30">
              <w:rPr>
                <w:rFonts w:ascii="Times New Roman" w:eastAsia="Times New Roman" w:hAnsi="Times New Roman" w:cs="Times New Roman"/>
                <w:color w:val="000000" w:themeColor="text1"/>
              </w:rPr>
              <w:t>29 (10)</w:t>
            </w:r>
          </w:p>
        </w:tc>
        <w:tc>
          <w:tcPr>
            <w:tcW w:w="1935"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2F0A24B4" w14:textId="77777777" w:rsidR="00124504" w:rsidRPr="004B1C30" w:rsidRDefault="00124504" w:rsidP="00124504">
            <w:pPr>
              <w:jc w:val="center"/>
              <w:rPr>
                <w:rFonts w:ascii="Times New Roman" w:eastAsia="Times New Roman" w:hAnsi="Times New Roman" w:cs="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20" w:type="dxa"/>
              <w:left w:w="80" w:type="dxa"/>
              <w:bottom w:w="120" w:type="dxa"/>
              <w:right w:w="80" w:type="dxa"/>
            </w:tcMar>
            <w:vAlign w:val="center"/>
          </w:tcPr>
          <w:p w14:paraId="332EC8F6" w14:textId="77777777" w:rsidR="00124504" w:rsidRPr="004B1C30" w:rsidRDefault="00124504" w:rsidP="00124504">
            <w:pPr>
              <w:jc w:val="center"/>
              <w:rPr>
                <w:rFonts w:ascii="Times New Roman" w:eastAsia="Times New Roman" w:hAnsi="Times New Roman" w:cs="Times New Roman"/>
                <w:color w:val="000000" w:themeColor="text1"/>
              </w:rPr>
            </w:pPr>
          </w:p>
        </w:tc>
      </w:tr>
    </w:tbl>
    <w:p w14:paraId="5F5E6A6E" w14:textId="287372E2" w:rsidR="00E947CD" w:rsidRDefault="00AF4E04" w:rsidP="00AF4E04">
      <w:pPr>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 xml:space="preserve">Data are </w:t>
      </w:r>
      <w:r w:rsidR="00E947CD">
        <w:rPr>
          <w:rFonts w:ascii="Times New Roman" w:eastAsia="Times New Roman" w:hAnsi="Times New Roman" w:cs="Times New Roman"/>
          <w:iCs/>
          <w:color w:val="000000" w:themeColor="text1"/>
        </w:rPr>
        <w:t xml:space="preserve">presented as </w:t>
      </w:r>
      <w:r w:rsidRPr="0081179D">
        <w:rPr>
          <w:rFonts w:ascii="Times New Roman" w:eastAsia="Times New Roman" w:hAnsi="Times New Roman" w:cs="Times New Roman"/>
          <w:iCs/>
          <w:color w:val="000000" w:themeColor="text1"/>
        </w:rPr>
        <w:t>mea</w:t>
      </w:r>
      <w:r w:rsidR="00E947CD">
        <w:rPr>
          <w:rFonts w:ascii="Times New Roman" w:eastAsia="Times New Roman" w:hAnsi="Times New Roman" w:cs="Times New Roman"/>
          <w:iCs/>
          <w:color w:val="000000" w:themeColor="text1"/>
        </w:rPr>
        <w:t xml:space="preserve">n </w:t>
      </w:r>
      <w:r w:rsidR="00E947CD">
        <w:rPr>
          <w:rFonts w:ascii="Times New Roman" w:eastAsia="Times New Roman" w:hAnsi="Times New Roman" w:cs="Times New Roman"/>
          <w:iCs/>
          <w:color w:val="000000" w:themeColor="text1"/>
        </w:rPr>
        <w:sym w:font="Symbol" w:char="F0B1"/>
      </w:r>
      <w:r w:rsidRPr="0081179D">
        <w:rPr>
          <w:rFonts w:ascii="Times New Roman" w:eastAsia="Times New Roman" w:hAnsi="Times New Roman" w:cs="Times New Roman"/>
          <w:iCs/>
          <w:color w:val="000000" w:themeColor="text1"/>
        </w:rPr>
        <w:t>SD and n</w:t>
      </w:r>
      <w:r w:rsidR="00E947CD">
        <w:rPr>
          <w:rFonts w:ascii="Times New Roman" w:eastAsia="Times New Roman" w:hAnsi="Times New Roman" w:cs="Times New Roman"/>
          <w:iCs/>
          <w:color w:val="000000" w:themeColor="text1"/>
        </w:rPr>
        <w:t>o.</w:t>
      </w:r>
      <w:r w:rsidRPr="0081179D">
        <w:rPr>
          <w:rFonts w:ascii="Times New Roman" w:eastAsia="Times New Roman" w:hAnsi="Times New Roman" w:cs="Times New Roman"/>
          <w:iCs/>
          <w:color w:val="000000" w:themeColor="text1"/>
        </w:rPr>
        <w:t xml:space="preserve"> (%) unless otherwise stated. </w:t>
      </w:r>
    </w:p>
    <w:p w14:paraId="5E8A9C6D" w14:textId="0261BDCB" w:rsidR="00E947CD" w:rsidRDefault="00AF4E04" w:rsidP="00AF4E04">
      <w:pPr>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 xml:space="preserve">PCI </w:t>
      </w:r>
      <w:r w:rsidR="00E947CD">
        <w:rPr>
          <w:rFonts w:ascii="Times New Roman" w:eastAsia="Times New Roman" w:hAnsi="Times New Roman" w:cs="Times New Roman"/>
          <w:iCs/>
          <w:color w:val="000000" w:themeColor="text1"/>
        </w:rPr>
        <w:t>denotes</w:t>
      </w:r>
      <w:r w:rsidRPr="0081179D">
        <w:rPr>
          <w:rFonts w:ascii="Times New Roman" w:eastAsia="Times New Roman" w:hAnsi="Times New Roman" w:cs="Times New Roman"/>
          <w:iCs/>
          <w:color w:val="000000" w:themeColor="text1"/>
        </w:rPr>
        <w:t xml:space="preserve"> </w:t>
      </w:r>
      <w:r w:rsidR="00E947CD">
        <w:rPr>
          <w:rFonts w:ascii="Times New Roman" w:eastAsia="Times New Roman" w:hAnsi="Times New Roman" w:cs="Times New Roman"/>
          <w:iCs/>
          <w:color w:val="000000" w:themeColor="text1"/>
        </w:rPr>
        <w:t>p</w:t>
      </w:r>
      <w:r w:rsidRPr="0081179D">
        <w:rPr>
          <w:rFonts w:ascii="Times New Roman" w:eastAsia="Times New Roman" w:hAnsi="Times New Roman" w:cs="Times New Roman"/>
          <w:iCs/>
          <w:color w:val="000000" w:themeColor="text1"/>
        </w:rPr>
        <w:t>ercutaneous coronary intervention</w:t>
      </w:r>
      <w:r w:rsidR="00E947CD">
        <w:rPr>
          <w:rFonts w:ascii="Times New Roman" w:eastAsia="Times New Roman" w:hAnsi="Times New Roman" w:cs="Times New Roman"/>
          <w:iCs/>
          <w:color w:val="000000" w:themeColor="text1"/>
        </w:rPr>
        <w:t xml:space="preserve">, </w:t>
      </w:r>
      <w:r w:rsidRPr="0081179D">
        <w:rPr>
          <w:rFonts w:ascii="Times New Roman" w:eastAsia="Times New Roman" w:hAnsi="Times New Roman" w:cs="Times New Roman"/>
          <w:iCs/>
          <w:color w:val="000000" w:themeColor="text1"/>
        </w:rPr>
        <w:t xml:space="preserve">FFR </w:t>
      </w:r>
      <w:r w:rsidR="00E947CD">
        <w:rPr>
          <w:rFonts w:ascii="Times New Roman" w:eastAsia="Times New Roman" w:hAnsi="Times New Roman" w:cs="Times New Roman"/>
          <w:iCs/>
          <w:color w:val="000000" w:themeColor="text1"/>
        </w:rPr>
        <w:t>f</w:t>
      </w:r>
      <w:r w:rsidRPr="0081179D">
        <w:rPr>
          <w:rFonts w:ascii="Times New Roman" w:eastAsia="Times New Roman" w:hAnsi="Times New Roman" w:cs="Times New Roman"/>
          <w:iCs/>
          <w:color w:val="000000" w:themeColor="text1"/>
        </w:rPr>
        <w:t xml:space="preserve">ractional </w:t>
      </w:r>
      <w:r w:rsidR="00E947CD">
        <w:rPr>
          <w:rFonts w:ascii="Times New Roman" w:eastAsia="Times New Roman" w:hAnsi="Times New Roman" w:cs="Times New Roman"/>
          <w:iCs/>
          <w:color w:val="000000" w:themeColor="text1"/>
        </w:rPr>
        <w:t>f</w:t>
      </w:r>
      <w:r w:rsidRPr="0081179D">
        <w:rPr>
          <w:rFonts w:ascii="Times New Roman" w:eastAsia="Times New Roman" w:hAnsi="Times New Roman" w:cs="Times New Roman"/>
          <w:iCs/>
          <w:color w:val="000000" w:themeColor="text1"/>
        </w:rPr>
        <w:t xml:space="preserve">low </w:t>
      </w:r>
      <w:r w:rsidR="00E947CD">
        <w:rPr>
          <w:rFonts w:ascii="Times New Roman" w:eastAsia="Times New Roman" w:hAnsi="Times New Roman" w:cs="Times New Roman"/>
          <w:iCs/>
          <w:color w:val="000000" w:themeColor="text1"/>
        </w:rPr>
        <w:t>r</w:t>
      </w:r>
      <w:r w:rsidRPr="0081179D">
        <w:rPr>
          <w:rFonts w:ascii="Times New Roman" w:eastAsia="Times New Roman" w:hAnsi="Times New Roman" w:cs="Times New Roman"/>
          <w:iCs/>
          <w:color w:val="000000" w:themeColor="text1"/>
        </w:rPr>
        <w:t>eserve</w:t>
      </w:r>
      <w:r w:rsidR="00E947CD">
        <w:rPr>
          <w:rFonts w:ascii="Times New Roman" w:eastAsia="Times New Roman" w:hAnsi="Times New Roman" w:cs="Times New Roman"/>
          <w:iCs/>
          <w:color w:val="000000" w:themeColor="text1"/>
        </w:rPr>
        <w:t>,</w:t>
      </w:r>
      <w:r w:rsidRPr="0081179D">
        <w:rPr>
          <w:rFonts w:ascii="Times New Roman" w:eastAsia="Times New Roman" w:hAnsi="Times New Roman" w:cs="Times New Roman"/>
          <w:iCs/>
          <w:color w:val="000000" w:themeColor="text1"/>
        </w:rPr>
        <w:t xml:space="preserve"> </w:t>
      </w:r>
      <w:proofErr w:type="spellStart"/>
      <w:r w:rsidRPr="0081179D">
        <w:rPr>
          <w:rFonts w:ascii="Times New Roman" w:eastAsia="Times New Roman" w:hAnsi="Times New Roman" w:cs="Times New Roman"/>
          <w:iCs/>
          <w:color w:val="000000" w:themeColor="text1"/>
        </w:rPr>
        <w:t>iFR</w:t>
      </w:r>
      <w:proofErr w:type="spellEnd"/>
      <w:r w:rsidRPr="0081179D">
        <w:rPr>
          <w:rFonts w:ascii="Times New Roman" w:eastAsia="Times New Roman" w:hAnsi="Times New Roman" w:cs="Times New Roman"/>
          <w:iCs/>
          <w:color w:val="000000" w:themeColor="text1"/>
        </w:rPr>
        <w:t xml:space="preserve"> instantaneous wave-</w:t>
      </w:r>
      <w:r w:rsidR="00E947CD">
        <w:rPr>
          <w:rFonts w:ascii="Times New Roman" w:eastAsia="Times New Roman" w:hAnsi="Times New Roman" w:cs="Times New Roman"/>
          <w:iCs/>
          <w:color w:val="000000" w:themeColor="text1"/>
        </w:rPr>
        <w:t>f</w:t>
      </w:r>
      <w:r w:rsidRPr="0081179D">
        <w:rPr>
          <w:rFonts w:ascii="Times New Roman" w:eastAsia="Times New Roman" w:hAnsi="Times New Roman" w:cs="Times New Roman"/>
          <w:iCs/>
          <w:color w:val="000000" w:themeColor="text1"/>
        </w:rPr>
        <w:t xml:space="preserve">ree </w:t>
      </w:r>
      <w:r w:rsidR="00E947CD">
        <w:rPr>
          <w:rFonts w:ascii="Times New Roman" w:eastAsia="Times New Roman" w:hAnsi="Times New Roman" w:cs="Times New Roman"/>
          <w:iCs/>
          <w:color w:val="000000" w:themeColor="text1"/>
        </w:rPr>
        <w:t>r</w:t>
      </w:r>
      <w:r w:rsidRPr="0081179D">
        <w:rPr>
          <w:rFonts w:ascii="Times New Roman" w:eastAsia="Times New Roman" w:hAnsi="Times New Roman" w:cs="Times New Roman"/>
          <w:iCs/>
          <w:color w:val="000000" w:themeColor="text1"/>
        </w:rPr>
        <w:t xml:space="preserve">atio. </w:t>
      </w:r>
    </w:p>
    <w:p w14:paraId="1B936D5D" w14:textId="7ABACB37" w:rsidR="00AF4E04" w:rsidRPr="0081179D" w:rsidRDefault="00AF4E04" w:rsidP="00AF4E04">
      <w:pPr>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 xml:space="preserve">*Where </w:t>
      </w:r>
      <w:proofErr w:type="spellStart"/>
      <w:r w:rsidRPr="0081179D">
        <w:rPr>
          <w:rFonts w:ascii="Times New Roman" w:eastAsia="Times New Roman" w:hAnsi="Times New Roman" w:cs="Times New Roman"/>
          <w:iCs/>
          <w:color w:val="000000" w:themeColor="text1"/>
        </w:rPr>
        <w:t>iFR</w:t>
      </w:r>
      <w:proofErr w:type="spellEnd"/>
      <w:r w:rsidRPr="0081179D">
        <w:rPr>
          <w:rFonts w:ascii="Times New Roman" w:eastAsia="Times New Roman" w:hAnsi="Times New Roman" w:cs="Times New Roman"/>
          <w:iCs/>
          <w:color w:val="000000" w:themeColor="text1"/>
        </w:rPr>
        <w:t xml:space="preserve"> was not available, an alternative non-hyperemic pressure ratio was utilized.</w:t>
      </w:r>
    </w:p>
    <w:p w14:paraId="185719E9" w14:textId="77777777" w:rsidR="00AF4E04" w:rsidRPr="00E947CD" w:rsidRDefault="00AF4E04">
      <w:pPr>
        <w:jc w:val="both"/>
        <w:rPr>
          <w:rFonts w:ascii="Times New Roman" w:eastAsia="Times New Roman" w:hAnsi="Times New Roman" w:cs="Times New Roman"/>
          <w:b/>
          <w:iCs/>
          <w:color w:val="000000" w:themeColor="text1"/>
        </w:rPr>
      </w:pPr>
    </w:p>
    <w:p w14:paraId="30F4782B" w14:textId="77777777" w:rsidR="00CD11B1" w:rsidRPr="00E947CD" w:rsidRDefault="00CD11B1" w:rsidP="00CD11B1">
      <w:pPr>
        <w:rPr>
          <w:rFonts w:ascii="Times New Roman" w:eastAsia="Times New Roman" w:hAnsi="Times New Roman" w:cs="Times New Roman"/>
          <w:b/>
          <w:iCs/>
          <w:color w:val="000000" w:themeColor="text1"/>
        </w:rPr>
      </w:pPr>
    </w:p>
    <w:p w14:paraId="402C55CD" w14:textId="77777777" w:rsidR="00CD11B1" w:rsidRPr="00E947CD" w:rsidRDefault="00CD11B1" w:rsidP="00CD11B1">
      <w:pPr>
        <w:rPr>
          <w:rFonts w:ascii="Times New Roman" w:eastAsia="Times New Roman" w:hAnsi="Times New Roman" w:cs="Times New Roman"/>
          <w:b/>
          <w:iCs/>
          <w:color w:val="000000" w:themeColor="text1"/>
        </w:rPr>
      </w:pPr>
    </w:p>
    <w:p w14:paraId="7AE08D74" w14:textId="77777777" w:rsidR="00CD11B1" w:rsidRPr="00E947CD" w:rsidRDefault="00CD11B1" w:rsidP="00CD11B1">
      <w:pPr>
        <w:rPr>
          <w:rFonts w:ascii="Times New Roman" w:eastAsia="Times New Roman" w:hAnsi="Times New Roman" w:cs="Times New Roman"/>
          <w:b/>
          <w:iCs/>
          <w:color w:val="000000" w:themeColor="text1"/>
        </w:rPr>
      </w:pPr>
    </w:p>
    <w:p w14:paraId="1C6E982E" w14:textId="77777777" w:rsidR="00CD11B1" w:rsidRPr="00E947CD" w:rsidRDefault="00CD11B1" w:rsidP="00CD11B1">
      <w:pPr>
        <w:rPr>
          <w:rFonts w:ascii="Times New Roman" w:eastAsia="Times New Roman" w:hAnsi="Times New Roman" w:cs="Times New Roman"/>
          <w:iCs/>
        </w:rPr>
        <w:sectPr w:rsidR="00CD11B1" w:rsidRPr="00E947CD">
          <w:pgSz w:w="11909" w:h="16834"/>
          <w:pgMar w:top="1440" w:right="1440" w:bottom="1440" w:left="1440" w:header="720" w:footer="720" w:gutter="0"/>
          <w:cols w:space="720"/>
        </w:sectPr>
      </w:pPr>
    </w:p>
    <w:tbl>
      <w:tblPr>
        <w:tblStyle w:val="TableGrid"/>
        <w:tblW w:w="10201" w:type="dxa"/>
        <w:tblLook w:val="04A0" w:firstRow="1" w:lastRow="0" w:firstColumn="1" w:lastColumn="0" w:noHBand="0" w:noVBand="1"/>
      </w:tblPr>
      <w:tblGrid>
        <w:gridCol w:w="2405"/>
        <w:gridCol w:w="1701"/>
        <w:gridCol w:w="1985"/>
        <w:gridCol w:w="2551"/>
        <w:gridCol w:w="1559"/>
      </w:tblGrid>
      <w:tr w:rsidR="00157031" w:rsidRPr="00E947CD" w14:paraId="73F437E2" w14:textId="77777777" w:rsidTr="00C210AE">
        <w:tc>
          <w:tcPr>
            <w:tcW w:w="10201" w:type="dxa"/>
            <w:gridSpan w:val="5"/>
            <w:tcBorders>
              <w:top w:val="nil"/>
              <w:left w:val="nil"/>
              <w:bottom w:val="nil"/>
              <w:right w:val="nil"/>
            </w:tcBorders>
            <w:shd w:val="clear" w:color="auto" w:fill="auto"/>
          </w:tcPr>
          <w:p w14:paraId="32AEB8CC" w14:textId="0FDC0B4C" w:rsidR="00157031" w:rsidRPr="00E947CD" w:rsidRDefault="00157031" w:rsidP="0081179D">
            <w:pPr>
              <w:rPr>
                <w:rFonts w:ascii="Times New Roman" w:hAnsi="Times New Roman" w:cs="Times New Roman"/>
                <w:b/>
                <w:bCs/>
                <w:iCs/>
              </w:rPr>
            </w:pPr>
            <w:r>
              <w:rPr>
                <w:rFonts w:ascii="Times New Roman" w:hAnsi="Times New Roman" w:cs="Times New Roman"/>
                <w:b/>
                <w:bCs/>
                <w:iCs/>
              </w:rPr>
              <w:lastRenderedPageBreak/>
              <w:t>Table 3. Primary and Secondary End Points</w:t>
            </w:r>
          </w:p>
        </w:tc>
      </w:tr>
      <w:tr w:rsidR="009974F3" w:rsidRPr="00E947CD" w14:paraId="417DCEA8" w14:textId="600C74F0" w:rsidTr="0081179D">
        <w:tc>
          <w:tcPr>
            <w:tcW w:w="2405" w:type="dxa"/>
            <w:tcBorders>
              <w:top w:val="nil"/>
            </w:tcBorders>
            <w:shd w:val="clear" w:color="auto" w:fill="D9D9D9" w:themeFill="background1" w:themeFillShade="D9"/>
          </w:tcPr>
          <w:p w14:paraId="24C99867" w14:textId="0EA9AA45" w:rsidR="009974F3" w:rsidRPr="00E947CD" w:rsidRDefault="009974F3" w:rsidP="005967AD">
            <w:pPr>
              <w:rPr>
                <w:rFonts w:ascii="Times New Roman" w:hAnsi="Times New Roman" w:cs="Times New Roman"/>
                <w:b/>
                <w:bCs/>
                <w:iCs/>
              </w:rPr>
            </w:pPr>
          </w:p>
        </w:tc>
        <w:tc>
          <w:tcPr>
            <w:tcW w:w="1701" w:type="dxa"/>
            <w:tcBorders>
              <w:top w:val="nil"/>
            </w:tcBorders>
            <w:shd w:val="clear" w:color="auto" w:fill="D9D9D9" w:themeFill="background1" w:themeFillShade="D9"/>
          </w:tcPr>
          <w:p w14:paraId="44A05574" w14:textId="0B734B11" w:rsidR="009974F3" w:rsidRPr="00E947CD" w:rsidRDefault="009974F3" w:rsidP="005967AD">
            <w:pPr>
              <w:jc w:val="center"/>
              <w:rPr>
                <w:rFonts w:ascii="Times New Roman" w:hAnsi="Times New Roman" w:cs="Times New Roman"/>
                <w:b/>
                <w:bCs/>
                <w:iCs/>
              </w:rPr>
            </w:pPr>
            <w:r w:rsidRPr="00E947CD">
              <w:rPr>
                <w:rFonts w:ascii="Times New Roman" w:hAnsi="Times New Roman" w:cs="Times New Roman"/>
                <w:b/>
                <w:bCs/>
                <w:iCs/>
              </w:rPr>
              <w:t>PCI</w:t>
            </w:r>
          </w:p>
        </w:tc>
        <w:tc>
          <w:tcPr>
            <w:tcW w:w="1985" w:type="dxa"/>
            <w:tcBorders>
              <w:top w:val="nil"/>
            </w:tcBorders>
            <w:shd w:val="clear" w:color="auto" w:fill="D9D9D9" w:themeFill="background1" w:themeFillShade="D9"/>
          </w:tcPr>
          <w:p w14:paraId="012FF256" w14:textId="5A925FCA" w:rsidR="009974F3" w:rsidRPr="00E947CD" w:rsidRDefault="009974F3" w:rsidP="005967AD">
            <w:pPr>
              <w:jc w:val="center"/>
              <w:rPr>
                <w:rFonts w:ascii="Times New Roman" w:hAnsi="Times New Roman" w:cs="Times New Roman"/>
                <w:b/>
                <w:bCs/>
                <w:iCs/>
              </w:rPr>
            </w:pPr>
            <w:r w:rsidRPr="00E947CD">
              <w:rPr>
                <w:rFonts w:ascii="Times New Roman" w:hAnsi="Times New Roman" w:cs="Times New Roman"/>
                <w:b/>
                <w:bCs/>
                <w:iCs/>
              </w:rPr>
              <w:t>Placebo</w:t>
            </w:r>
          </w:p>
        </w:tc>
        <w:tc>
          <w:tcPr>
            <w:tcW w:w="2551" w:type="dxa"/>
            <w:tcBorders>
              <w:top w:val="nil"/>
            </w:tcBorders>
            <w:shd w:val="clear" w:color="auto" w:fill="D9D9D9" w:themeFill="background1" w:themeFillShade="D9"/>
          </w:tcPr>
          <w:p w14:paraId="2F416881" w14:textId="16032BA3" w:rsidR="00DE7F77" w:rsidRPr="00E947CD" w:rsidRDefault="009974F3" w:rsidP="005967AD">
            <w:pPr>
              <w:jc w:val="center"/>
              <w:rPr>
                <w:rFonts w:ascii="Times New Roman" w:hAnsi="Times New Roman" w:cs="Times New Roman"/>
                <w:b/>
                <w:bCs/>
                <w:iCs/>
              </w:rPr>
            </w:pPr>
            <w:r w:rsidRPr="00E947CD">
              <w:rPr>
                <w:rFonts w:ascii="Times New Roman" w:hAnsi="Times New Roman" w:cs="Times New Roman"/>
                <w:b/>
                <w:bCs/>
                <w:iCs/>
              </w:rPr>
              <w:t>Odds ratio o</w:t>
            </w:r>
            <w:r w:rsidR="00937BB9" w:rsidRPr="00E947CD">
              <w:rPr>
                <w:rFonts w:ascii="Times New Roman" w:hAnsi="Times New Roman" w:cs="Times New Roman"/>
                <w:b/>
                <w:bCs/>
                <w:iCs/>
              </w:rPr>
              <w:t>r difference</w:t>
            </w:r>
            <w:r w:rsidRPr="00E947CD">
              <w:rPr>
                <w:rFonts w:ascii="Times New Roman" w:hAnsi="Times New Roman" w:cs="Times New Roman"/>
                <w:b/>
                <w:bCs/>
                <w:iCs/>
              </w:rPr>
              <w:t xml:space="preserve"> </w:t>
            </w:r>
            <w:r w:rsidR="00937BB9" w:rsidRPr="00E947CD">
              <w:rPr>
                <w:rFonts w:ascii="Times New Roman" w:hAnsi="Times New Roman" w:cs="Times New Roman"/>
                <w:b/>
                <w:bCs/>
                <w:iCs/>
              </w:rPr>
              <w:t xml:space="preserve"> </w:t>
            </w:r>
          </w:p>
          <w:p w14:paraId="64E85E7D" w14:textId="3AF04986" w:rsidR="009974F3" w:rsidRPr="00E947CD" w:rsidRDefault="00DE7F77" w:rsidP="005967AD">
            <w:pPr>
              <w:jc w:val="center"/>
              <w:rPr>
                <w:rFonts w:ascii="Times New Roman" w:hAnsi="Times New Roman" w:cs="Times New Roman"/>
                <w:b/>
                <w:bCs/>
                <w:iCs/>
              </w:rPr>
            </w:pPr>
            <w:r w:rsidRPr="00E947CD">
              <w:rPr>
                <w:rFonts w:ascii="Times New Roman" w:hAnsi="Times New Roman" w:cs="Times New Roman"/>
                <w:b/>
                <w:bCs/>
                <w:iCs/>
              </w:rPr>
              <w:t>(95% CI)</w:t>
            </w:r>
          </w:p>
        </w:tc>
        <w:tc>
          <w:tcPr>
            <w:tcW w:w="1559" w:type="dxa"/>
            <w:tcBorders>
              <w:top w:val="nil"/>
            </w:tcBorders>
            <w:shd w:val="clear" w:color="auto" w:fill="D9D9D9" w:themeFill="background1" w:themeFillShade="D9"/>
          </w:tcPr>
          <w:p w14:paraId="58EEF480" w14:textId="545BECD8" w:rsidR="009974F3" w:rsidRPr="00E947CD" w:rsidRDefault="009974F3" w:rsidP="005967AD">
            <w:pPr>
              <w:jc w:val="center"/>
              <w:rPr>
                <w:rFonts w:ascii="Times New Roman" w:hAnsi="Times New Roman" w:cs="Times New Roman"/>
                <w:b/>
                <w:bCs/>
                <w:iCs/>
              </w:rPr>
            </w:pPr>
            <w:r w:rsidRPr="00E947CD">
              <w:rPr>
                <w:rFonts w:ascii="Times New Roman" w:hAnsi="Times New Roman" w:cs="Times New Roman"/>
                <w:b/>
                <w:bCs/>
                <w:iCs/>
              </w:rPr>
              <w:t>P Value</w:t>
            </w:r>
          </w:p>
        </w:tc>
      </w:tr>
      <w:tr w:rsidR="009974F3" w:rsidRPr="00763230" w14:paraId="193B0007" w14:textId="6226C01E" w:rsidTr="009974F3">
        <w:tc>
          <w:tcPr>
            <w:tcW w:w="2405" w:type="dxa"/>
            <w:shd w:val="clear" w:color="auto" w:fill="auto"/>
          </w:tcPr>
          <w:p w14:paraId="02E07A93" w14:textId="77777777" w:rsidR="009974F3" w:rsidRPr="00FB345A" w:rsidRDefault="009974F3" w:rsidP="005967AD">
            <w:pPr>
              <w:rPr>
                <w:rFonts w:ascii="Times New Roman" w:hAnsi="Times New Roman" w:cs="Times New Roman"/>
                <w:sz w:val="22"/>
                <w:szCs w:val="22"/>
              </w:rPr>
            </w:pPr>
            <w:r w:rsidRPr="00FB345A">
              <w:rPr>
                <w:rFonts w:ascii="Times New Roman" w:hAnsi="Times New Roman" w:cs="Times New Roman"/>
                <w:sz w:val="22"/>
                <w:szCs w:val="22"/>
              </w:rPr>
              <w:t>Angina symptom score</w:t>
            </w:r>
          </w:p>
          <w:p w14:paraId="03E1085F" w14:textId="291146BD" w:rsidR="009974F3" w:rsidRPr="00FB345A" w:rsidRDefault="009974F3" w:rsidP="005967AD">
            <w:pPr>
              <w:rPr>
                <w:rFonts w:ascii="Times New Roman" w:hAnsi="Times New Roman" w:cs="Times New Roman"/>
                <w:sz w:val="22"/>
                <w:szCs w:val="22"/>
              </w:rPr>
            </w:pPr>
          </w:p>
        </w:tc>
        <w:tc>
          <w:tcPr>
            <w:tcW w:w="1701" w:type="dxa"/>
          </w:tcPr>
          <w:p w14:paraId="50539749" w14:textId="268792EA" w:rsidR="00250FA1" w:rsidRDefault="00250FA1" w:rsidP="00E65F70">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w:t>
            </w:r>
          </w:p>
          <w:p w14:paraId="5E8937FF" w14:textId="77777777" w:rsidR="00250FA1" w:rsidRDefault="00250FA1" w:rsidP="00E65F70">
            <w:pPr>
              <w:jc w:val="center"/>
              <w:rPr>
                <w:rFonts w:ascii="Times New Roman" w:eastAsia="Times New Roman" w:hAnsi="Times New Roman" w:cs="Times New Roman"/>
                <w:color w:val="000000" w:themeColor="text1"/>
              </w:rPr>
            </w:pPr>
          </w:p>
          <w:p w14:paraId="39486DED" w14:textId="77777777" w:rsidR="009974F3" w:rsidRDefault="009974F3" w:rsidP="00E65F70">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n=151</w:t>
            </w:r>
          </w:p>
          <w:p w14:paraId="1CAAD0CC" w14:textId="28083941" w:rsidR="00250FA1" w:rsidRDefault="00250FA1" w:rsidP="00E65F70">
            <w:pPr>
              <w:jc w:val="center"/>
              <w:rPr>
                <w:rFonts w:ascii="Times New Roman" w:eastAsia="Times New Roman" w:hAnsi="Times New Roman" w:cs="Times New Roman"/>
                <w:color w:val="000000" w:themeColor="text1"/>
              </w:rPr>
            </w:pPr>
          </w:p>
        </w:tc>
        <w:tc>
          <w:tcPr>
            <w:tcW w:w="1985" w:type="dxa"/>
          </w:tcPr>
          <w:p w14:paraId="4223EB15" w14:textId="36908725" w:rsidR="00250FA1" w:rsidRDefault="00250FA1" w:rsidP="00CA6B1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p>
          <w:p w14:paraId="30128DBD" w14:textId="77777777" w:rsidR="00250FA1" w:rsidRDefault="00250FA1" w:rsidP="00CA6B15">
            <w:pPr>
              <w:jc w:val="center"/>
              <w:rPr>
                <w:rFonts w:ascii="Times New Roman" w:eastAsia="Times New Roman" w:hAnsi="Times New Roman" w:cs="Times New Roman"/>
                <w:color w:val="000000" w:themeColor="text1"/>
              </w:rPr>
            </w:pPr>
          </w:p>
          <w:p w14:paraId="230998E1" w14:textId="5366F6B0" w:rsidR="009974F3" w:rsidRDefault="009974F3" w:rsidP="00CA6B1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n=150</w:t>
            </w:r>
          </w:p>
        </w:tc>
        <w:tc>
          <w:tcPr>
            <w:tcW w:w="2551" w:type="dxa"/>
            <w:shd w:val="clear" w:color="auto" w:fill="auto"/>
          </w:tcPr>
          <w:p w14:paraId="2E3C3EB3" w14:textId="0465A253" w:rsidR="009974F3" w:rsidRDefault="009974F3" w:rsidP="00157031">
            <w:pPr>
              <w:jc w:val="center"/>
              <w:rPr>
                <w:rFonts w:ascii="Times New Roman" w:hAnsi="Times New Roman" w:cs="Times New Roman"/>
                <w:sz w:val="22"/>
                <w:szCs w:val="22"/>
              </w:rPr>
            </w:pPr>
            <w:r>
              <w:rPr>
                <w:rFonts w:ascii="Times New Roman" w:eastAsia="Times New Roman" w:hAnsi="Times New Roman" w:cs="Times New Roman"/>
                <w:color w:val="000000" w:themeColor="text1"/>
                <w:sz w:val="22"/>
                <w:szCs w:val="22"/>
              </w:rPr>
              <w:t xml:space="preserve"> 2.21</w:t>
            </w:r>
            <w:r w:rsidRPr="00FB345A">
              <w:rPr>
                <w:rFonts w:ascii="Times New Roman" w:eastAsia="Times New Roman" w:hAnsi="Times New Roman" w:cs="Times New Roman"/>
                <w:color w:val="000000" w:themeColor="text1"/>
                <w:sz w:val="22"/>
                <w:szCs w:val="22"/>
              </w:rPr>
              <w:t xml:space="preserve"> (1.</w:t>
            </w:r>
            <w:r>
              <w:rPr>
                <w:rFonts w:ascii="Times New Roman" w:eastAsia="Times New Roman" w:hAnsi="Times New Roman" w:cs="Times New Roman"/>
                <w:color w:val="000000" w:themeColor="text1"/>
                <w:sz w:val="22"/>
                <w:szCs w:val="22"/>
              </w:rPr>
              <w:t>41</w:t>
            </w:r>
            <w:r w:rsidR="00157031">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t>3.47</w:t>
            </w:r>
            <w:r w:rsidRPr="00FB345A">
              <w:rPr>
                <w:rFonts w:ascii="Times New Roman" w:eastAsia="Times New Roman" w:hAnsi="Times New Roman" w:cs="Times New Roman"/>
                <w:color w:val="000000" w:themeColor="text1"/>
                <w:sz w:val="22"/>
                <w:szCs w:val="22"/>
              </w:rPr>
              <w:t>)</w:t>
            </w:r>
          </w:p>
          <w:p w14:paraId="4F97B00E" w14:textId="77777777" w:rsidR="009974F3" w:rsidRPr="00CA6B15" w:rsidRDefault="009974F3" w:rsidP="00157031">
            <w:pPr>
              <w:jc w:val="center"/>
              <w:rPr>
                <w:rFonts w:ascii="Times New Roman" w:eastAsia="Times New Roman" w:hAnsi="Times New Roman" w:cs="Times New Roman"/>
                <w:color w:val="000000" w:themeColor="text1"/>
                <w:sz w:val="22"/>
                <w:szCs w:val="22"/>
              </w:rPr>
            </w:pPr>
          </w:p>
          <w:p w14:paraId="6B0AD284" w14:textId="6D15DC54" w:rsidR="009974F3" w:rsidRPr="00FB345A" w:rsidRDefault="009974F3" w:rsidP="00157031">
            <w:pPr>
              <w:jc w:val="center"/>
              <w:rPr>
                <w:rFonts w:ascii="Times New Roman" w:hAnsi="Times New Roman" w:cs="Times New Roman"/>
                <w:sz w:val="22"/>
                <w:szCs w:val="22"/>
              </w:rPr>
            </w:pPr>
          </w:p>
        </w:tc>
        <w:tc>
          <w:tcPr>
            <w:tcW w:w="1559" w:type="dxa"/>
          </w:tcPr>
          <w:p w14:paraId="03A53524" w14:textId="36F105CD" w:rsidR="009974F3" w:rsidRDefault="009974F3" w:rsidP="00CA6B1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&lt;0.001</w:t>
            </w:r>
          </w:p>
        </w:tc>
      </w:tr>
      <w:tr w:rsidR="009974F3" w:rsidRPr="00763230" w14:paraId="610ABC40" w14:textId="73F44B51" w:rsidTr="009974F3">
        <w:tc>
          <w:tcPr>
            <w:tcW w:w="2405" w:type="dxa"/>
            <w:shd w:val="clear" w:color="auto" w:fill="auto"/>
          </w:tcPr>
          <w:p w14:paraId="2E7CC43D" w14:textId="79E0D7FB" w:rsidR="009974F3" w:rsidRPr="00FB345A" w:rsidRDefault="008312F8" w:rsidP="005967AD">
            <w:pPr>
              <w:rPr>
                <w:rFonts w:ascii="Times New Roman" w:hAnsi="Times New Roman" w:cs="Times New Roman"/>
                <w:sz w:val="22"/>
                <w:szCs w:val="22"/>
              </w:rPr>
            </w:pPr>
            <w:r>
              <w:rPr>
                <w:rFonts w:ascii="Times New Roman" w:hAnsi="Times New Roman" w:cs="Times New Roman"/>
                <w:sz w:val="22"/>
                <w:szCs w:val="22"/>
              </w:rPr>
              <w:t>Daily a</w:t>
            </w:r>
            <w:r w:rsidR="009974F3" w:rsidRPr="00FB345A">
              <w:rPr>
                <w:rFonts w:ascii="Times New Roman" w:hAnsi="Times New Roman" w:cs="Times New Roman"/>
                <w:sz w:val="22"/>
                <w:szCs w:val="22"/>
              </w:rPr>
              <w:t>ngina ep</w:t>
            </w:r>
            <w:r w:rsidR="0094223D">
              <w:rPr>
                <w:rFonts w:ascii="Times New Roman" w:hAnsi="Times New Roman" w:cs="Times New Roman"/>
                <w:sz w:val="22"/>
                <w:szCs w:val="22"/>
              </w:rPr>
              <w:t xml:space="preserve">isodes </w:t>
            </w:r>
          </w:p>
          <w:p w14:paraId="6B38CB59" w14:textId="5850110E" w:rsidR="009974F3" w:rsidRPr="00FB345A" w:rsidRDefault="009974F3" w:rsidP="005967AD">
            <w:pPr>
              <w:rPr>
                <w:rFonts w:ascii="Times New Roman" w:hAnsi="Times New Roman" w:cs="Times New Roman"/>
                <w:sz w:val="22"/>
                <w:szCs w:val="22"/>
              </w:rPr>
            </w:pPr>
          </w:p>
        </w:tc>
        <w:tc>
          <w:tcPr>
            <w:tcW w:w="1701" w:type="dxa"/>
          </w:tcPr>
          <w:p w14:paraId="2115B990" w14:textId="63491076" w:rsidR="0094223D" w:rsidRDefault="0094223D" w:rsidP="005967A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w:t>
            </w:r>
          </w:p>
          <w:p w14:paraId="787367FD" w14:textId="77777777" w:rsidR="0094223D" w:rsidRDefault="0094223D" w:rsidP="005967AD">
            <w:pPr>
              <w:jc w:val="center"/>
              <w:rPr>
                <w:rFonts w:ascii="Times New Roman" w:eastAsia="Times New Roman" w:hAnsi="Times New Roman" w:cs="Times New Roman"/>
                <w:color w:val="000000" w:themeColor="text1"/>
              </w:rPr>
            </w:pPr>
          </w:p>
          <w:p w14:paraId="31B4749F" w14:textId="77777777" w:rsidR="009974F3" w:rsidRDefault="009974F3" w:rsidP="005967A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n=151</w:t>
            </w:r>
          </w:p>
          <w:p w14:paraId="3689CD5A" w14:textId="7432A22E" w:rsidR="0094223D" w:rsidRPr="00FB345A" w:rsidRDefault="0094223D" w:rsidP="005967AD">
            <w:pPr>
              <w:jc w:val="center"/>
              <w:rPr>
                <w:rFonts w:ascii="Times New Roman" w:hAnsi="Times New Roman" w:cs="Times New Roman"/>
              </w:rPr>
            </w:pPr>
          </w:p>
        </w:tc>
        <w:tc>
          <w:tcPr>
            <w:tcW w:w="1985" w:type="dxa"/>
          </w:tcPr>
          <w:p w14:paraId="62266B74" w14:textId="7640646A" w:rsidR="0094223D" w:rsidRDefault="0094223D" w:rsidP="005967A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w:t>
            </w:r>
          </w:p>
          <w:p w14:paraId="5D1C7DB9" w14:textId="77777777" w:rsidR="0094223D" w:rsidRDefault="0094223D" w:rsidP="005967AD">
            <w:pPr>
              <w:jc w:val="center"/>
              <w:rPr>
                <w:rFonts w:ascii="Times New Roman" w:eastAsia="Times New Roman" w:hAnsi="Times New Roman" w:cs="Times New Roman"/>
                <w:color w:val="000000" w:themeColor="text1"/>
              </w:rPr>
            </w:pPr>
          </w:p>
          <w:p w14:paraId="6224ED97" w14:textId="575B1AB5" w:rsidR="009974F3" w:rsidRPr="00FB345A" w:rsidRDefault="009974F3" w:rsidP="005967AD">
            <w:pPr>
              <w:jc w:val="center"/>
              <w:rPr>
                <w:rFonts w:ascii="Times New Roman" w:hAnsi="Times New Roman" w:cs="Times New Roman"/>
              </w:rPr>
            </w:pPr>
            <w:r>
              <w:rPr>
                <w:rFonts w:ascii="Times New Roman" w:eastAsia="Times New Roman" w:hAnsi="Times New Roman" w:cs="Times New Roman"/>
                <w:color w:val="000000" w:themeColor="text1"/>
              </w:rPr>
              <w:t>n=150</w:t>
            </w:r>
          </w:p>
        </w:tc>
        <w:tc>
          <w:tcPr>
            <w:tcW w:w="2551" w:type="dxa"/>
            <w:shd w:val="clear" w:color="auto" w:fill="auto"/>
          </w:tcPr>
          <w:p w14:paraId="1AE7B080" w14:textId="34C38A32" w:rsidR="009974F3" w:rsidRDefault="009974F3" w:rsidP="00157031">
            <w:pPr>
              <w:jc w:val="center"/>
              <w:rPr>
                <w:rFonts w:ascii="Times New Roman" w:hAnsi="Times New Roman" w:cs="Times New Roman"/>
                <w:sz w:val="22"/>
                <w:szCs w:val="22"/>
              </w:rPr>
            </w:pPr>
            <w:r w:rsidRPr="00FB345A">
              <w:rPr>
                <w:rFonts w:ascii="Times New Roman" w:hAnsi="Times New Roman" w:cs="Times New Roman"/>
                <w:sz w:val="22"/>
                <w:szCs w:val="22"/>
              </w:rPr>
              <w:t>3.4</w:t>
            </w:r>
            <w:r>
              <w:rPr>
                <w:rFonts w:ascii="Times New Roman" w:hAnsi="Times New Roman" w:cs="Times New Roman"/>
                <w:sz w:val="22"/>
                <w:szCs w:val="22"/>
              </w:rPr>
              <w:t>4</w:t>
            </w:r>
            <w:r w:rsidRPr="00FB345A">
              <w:rPr>
                <w:rFonts w:ascii="Times New Roman" w:hAnsi="Times New Roman" w:cs="Times New Roman"/>
                <w:sz w:val="22"/>
                <w:szCs w:val="22"/>
              </w:rPr>
              <w:t xml:space="preserve"> (</w:t>
            </w:r>
            <w:r>
              <w:rPr>
                <w:rFonts w:ascii="Times New Roman" w:hAnsi="Times New Roman" w:cs="Times New Roman"/>
                <w:sz w:val="22"/>
                <w:szCs w:val="22"/>
              </w:rPr>
              <w:t>2.00</w:t>
            </w:r>
            <w:r w:rsidR="00157031">
              <w:rPr>
                <w:rFonts w:ascii="Times New Roman" w:hAnsi="Times New Roman" w:cs="Times New Roman"/>
                <w:sz w:val="22"/>
                <w:szCs w:val="22"/>
              </w:rPr>
              <w:t>-</w:t>
            </w:r>
            <w:r w:rsidRPr="00FB345A">
              <w:rPr>
                <w:rFonts w:ascii="Times New Roman" w:hAnsi="Times New Roman" w:cs="Times New Roman"/>
                <w:sz w:val="22"/>
                <w:szCs w:val="22"/>
              </w:rPr>
              <w:t>5.</w:t>
            </w:r>
            <w:r>
              <w:rPr>
                <w:rFonts w:ascii="Times New Roman" w:hAnsi="Times New Roman" w:cs="Times New Roman"/>
                <w:sz w:val="22"/>
                <w:szCs w:val="22"/>
              </w:rPr>
              <w:t>91</w:t>
            </w:r>
            <w:r w:rsidRPr="00FB345A">
              <w:rPr>
                <w:rFonts w:ascii="Times New Roman" w:hAnsi="Times New Roman" w:cs="Times New Roman"/>
                <w:sz w:val="22"/>
                <w:szCs w:val="22"/>
              </w:rPr>
              <w:t>)</w:t>
            </w:r>
          </w:p>
          <w:p w14:paraId="08B32DC8" w14:textId="77777777" w:rsidR="009974F3" w:rsidRDefault="009974F3" w:rsidP="00157031">
            <w:pPr>
              <w:jc w:val="center"/>
              <w:rPr>
                <w:rFonts w:ascii="Times New Roman" w:hAnsi="Times New Roman" w:cs="Times New Roman"/>
                <w:sz w:val="22"/>
                <w:szCs w:val="22"/>
              </w:rPr>
            </w:pPr>
          </w:p>
          <w:p w14:paraId="7CDE1874" w14:textId="18210417" w:rsidR="009974F3" w:rsidRPr="00FB345A" w:rsidRDefault="009974F3" w:rsidP="00157031">
            <w:pPr>
              <w:jc w:val="center"/>
              <w:rPr>
                <w:rFonts w:ascii="Times New Roman" w:hAnsi="Times New Roman" w:cs="Times New Roman"/>
                <w:sz w:val="22"/>
                <w:szCs w:val="22"/>
              </w:rPr>
            </w:pPr>
          </w:p>
        </w:tc>
        <w:tc>
          <w:tcPr>
            <w:tcW w:w="1559" w:type="dxa"/>
          </w:tcPr>
          <w:p w14:paraId="7DFA46D4" w14:textId="5C898954" w:rsidR="009974F3" w:rsidRPr="00FB345A" w:rsidRDefault="009974F3" w:rsidP="005967AD">
            <w:pPr>
              <w:jc w:val="center"/>
              <w:rPr>
                <w:rFonts w:ascii="Times New Roman" w:hAnsi="Times New Roman" w:cs="Times New Roman"/>
              </w:rPr>
            </w:pPr>
            <w:r>
              <w:rPr>
                <w:rFonts w:ascii="Times New Roman" w:hAnsi="Times New Roman" w:cs="Times New Roman"/>
              </w:rPr>
              <w:t>-</w:t>
            </w:r>
          </w:p>
        </w:tc>
      </w:tr>
      <w:tr w:rsidR="009974F3" w:rsidRPr="00763230" w14:paraId="5BA1D345" w14:textId="057C1C25" w:rsidTr="009974F3">
        <w:tc>
          <w:tcPr>
            <w:tcW w:w="2405" w:type="dxa"/>
            <w:shd w:val="clear" w:color="auto" w:fill="auto"/>
          </w:tcPr>
          <w:p w14:paraId="09B671BC" w14:textId="41CAACB3" w:rsidR="009974F3" w:rsidRPr="00FB345A" w:rsidRDefault="007604EB" w:rsidP="005967AD">
            <w:pPr>
              <w:rPr>
                <w:rFonts w:ascii="Times New Roman" w:hAnsi="Times New Roman" w:cs="Times New Roman"/>
                <w:sz w:val="22"/>
                <w:szCs w:val="22"/>
              </w:rPr>
            </w:pPr>
            <w:r>
              <w:rPr>
                <w:rFonts w:ascii="Times New Roman" w:hAnsi="Times New Roman" w:cs="Times New Roman"/>
                <w:sz w:val="22"/>
                <w:szCs w:val="22"/>
              </w:rPr>
              <w:t>Daily a</w:t>
            </w:r>
            <w:r w:rsidR="009974F3" w:rsidRPr="00FB345A">
              <w:rPr>
                <w:rFonts w:ascii="Times New Roman" w:hAnsi="Times New Roman" w:cs="Times New Roman"/>
                <w:sz w:val="22"/>
                <w:szCs w:val="22"/>
              </w:rPr>
              <w:t>ntianginal medication</w:t>
            </w:r>
            <w:r w:rsidR="00157031">
              <w:rPr>
                <w:rFonts w:ascii="Times New Roman" w:hAnsi="Times New Roman" w:cs="Times New Roman"/>
                <w:sz w:val="22"/>
                <w:szCs w:val="22"/>
              </w:rPr>
              <w:t xml:space="preserve"> </w:t>
            </w:r>
            <w:r w:rsidR="00157031">
              <w:rPr>
                <w:rFonts w:ascii="Times New Roman" w:eastAsia="Times New Roman" w:hAnsi="Times New Roman" w:cs="Times New Roman"/>
                <w:color w:val="000000" w:themeColor="text1"/>
              </w:rPr>
              <w:t xml:space="preserve"> </w:t>
            </w:r>
          </w:p>
          <w:p w14:paraId="19C2C27B" w14:textId="34599AB1" w:rsidR="009974F3" w:rsidRPr="00FB345A" w:rsidRDefault="008312F8" w:rsidP="005967AD">
            <w:pPr>
              <w:rPr>
                <w:rFonts w:ascii="Times New Roman" w:hAnsi="Times New Roman" w:cs="Times New Roman"/>
                <w:sz w:val="22"/>
                <w:szCs w:val="22"/>
              </w:rPr>
            </w:pPr>
            <w:r>
              <w:rPr>
                <w:rFonts w:ascii="Times New Roman" w:hAnsi="Times New Roman" w:cs="Times New Roman"/>
                <w:sz w:val="22"/>
                <w:szCs w:val="22"/>
              </w:rPr>
              <w:t>units</w:t>
            </w:r>
          </w:p>
        </w:tc>
        <w:tc>
          <w:tcPr>
            <w:tcW w:w="1701" w:type="dxa"/>
          </w:tcPr>
          <w:p w14:paraId="515AAFFB" w14:textId="51CA12C6" w:rsidR="0094223D" w:rsidRDefault="00E26129" w:rsidP="005967A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w:t>
            </w:r>
          </w:p>
          <w:p w14:paraId="32BBADD3" w14:textId="77777777" w:rsidR="00E26129" w:rsidRDefault="00E26129" w:rsidP="005967AD">
            <w:pPr>
              <w:jc w:val="center"/>
              <w:rPr>
                <w:rFonts w:ascii="Times New Roman" w:eastAsia="Times New Roman" w:hAnsi="Times New Roman" w:cs="Times New Roman"/>
                <w:color w:val="000000" w:themeColor="text1"/>
              </w:rPr>
            </w:pPr>
          </w:p>
          <w:p w14:paraId="5300EC5F" w14:textId="77777777" w:rsidR="009974F3" w:rsidRDefault="009974F3" w:rsidP="005967A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n=151</w:t>
            </w:r>
          </w:p>
          <w:p w14:paraId="5B7DA969" w14:textId="3E9E1364" w:rsidR="00E26129" w:rsidRPr="00324F41" w:rsidRDefault="00E26129" w:rsidP="005967AD">
            <w:pPr>
              <w:jc w:val="center"/>
              <w:rPr>
                <w:rFonts w:ascii="Times New Roman" w:hAnsi="Times New Roman" w:cs="Times New Roman"/>
              </w:rPr>
            </w:pPr>
          </w:p>
        </w:tc>
        <w:tc>
          <w:tcPr>
            <w:tcW w:w="1985" w:type="dxa"/>
          </w:tcPr>
          <w:p w14:paraId="684E1DCD" w14:textId="6F8849BD" w:rsidR="0094223D" w:rsidRDefault="00E26129" w:rsidP="005967A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w:t>
            </w:r>
          </w:p>
          <w:p w14:paraId="6337B2BD" w14:textId="77777777" w:rsidR="00E26129" w:rsidRDefault="00E26129" w:rsidP="005967AD">
            <w:pPr>
              <w:jc w:val="center"/>
              <w:rPr>
                <w:rFonts w:ascii="Times New Roman" w:eastAsia="Times New Roman" w:hAnsi="Times New Roman" w:cs="Times New Roman"/>
                <w:color w:val="000000" w:themeColor="text1"/>
              </w:rPr>
            </w:pPr>
          </w:p>
          <w:p w14:paraId="62514BFC" w14:textId="04E1DFAA" w:rsidR="009974F3" w:rsidRPr="00324F41" w:rsidRDefault="009974F3" w:rsidP="005967AD">
            <w:pPr>
              <w:jc w:val="center"/>
              <w:rPr>
                <w:rFonts w:ascii="Times New Roman" w:hAnsi="Times New Roman" w:cs="Times New Roman"/>
              </w:rPr>
            </w:pPr>
            <w:r>
              <w:rPr>
                <w:rFonts w:ascii="Times New Roman" w:eastAsia="Times New Roman" w:hAnsi="Times New Roman" w:cs="Times New Roman"/>
                <w:color w:val="000000" w:themeColor="text1"/>
              </w:rPr>
              <w:t>n=150</w:t>
            </w:r>
          </w:p>
        </w:tc>
        <w:tc>
          <w:tcPr>
            <w:tcW w:w="2551" w:type="dxa"/>
            <w:shd w:val="clear" w:color="auto" w:fill="auto"/>
          </w:tcPr>
          <w:p w14:paraId="1FB93C33" w14:textId="34DF2193" w:rsidR="009974F3" w:rsidRDefault="009974F3" w:rsidP="00157031">
            <w:pPr>
              <w:jc w:val="center"/>
              <w:rPr>
                <w:rFonts w:ascii="Times New Roman" w:hAnsi="Times New Roman" w:cs="Times New Roman"/>
                <w:sz w:val="22"/>
                <w:szCs w:val="22"/>
              </w:rPr>
            </w:pPr>
            <w:r w:rsidRPr="00324F41">
              <w:rPr>
                <w:rFonts w:ascii="Times New Roman" w:hAnsi="Times New Roman" w:cs="Times New Roman"/>
                <w:sz w:val="22"/>
                <w:szCs w:val="22"/>
              </w:rPr>
              <w:t>1.21 (0.70</w:t>
            </w:r>
            <w:r w:rsidR="00157031">
              <w:rPr>
                <w:rFonts w:ascii="Times New Roman" w:hAnsi="Times New Roman" w:cs="Times New Roman"/>
                <w:sz w:val="22"/>
                <w:szCs w:val="22"/>
              </w:rPr>
              <w:t>-</w:t>
            </w:r>
            <w:r w:rsidRPr="00324F41">
              <w:rPr>
                <w:rFonts w:ascii="Times New Roman" w:hAnsi="Times New Roman" w:cs="Times New Roman"/>
                <w:sz w:val="22"/>
                <w:szCs w:val="22"/>
              </w:rPr>
              <w:t>2.10)</w:t>
            </w:r>
          </w:p>
          <w:p w14:paraId="74C0618B" w14:textId="77777777" w:rsidR="009974F3" w:rsidRDefault="009974F3" w:rsidP="00157031">
            <w:pPr>
              <w:jc w:val="center"/>
              <w:rPr>
                <w:rFonts w:ascii="Times New Roman" w:hAnsi="Times New Roman" w:cs="Times New Roman"/>
                <w:sz w:val="22"/>
                <w:szCs w:val="22"/>
              </w:rPr>
            </w:pPr>
          </w:p>
          <w:p w14:paraId="5FABA4ED" w14:textId="4CD199DA" w:rsidR="009974F3" w:rsidRPr="00324F41" w:rsidRDefault="009974F3" w:rsidP="00157031">
            <w:pPr>
              <w:jc w:val="center"/>
              <w:rPr>
                <w:rFonts w:ascii="Times New Roman" w:hAnsi="Times New Roman" w:cs="Times New Roman"/>
                <w:sz w:val="22"/>
                <w:szCs w:val="22"/>
              </w:rPr>
            </w:pPr>
          </w:p>
        </w:tc>
        <w:tc>
          <w:tcPr>
            <w:tcW w:w="1559" w:type="dxa"/>
          </w:tcPr>
          <w:p w14:paraId="055064ED" w14:textId="795A48FF" w:rsidR="009974F3" w:rsidRPr="00324F41" w:rsidRDefault="009974F3" w:rsidP="005967AD">
            <w:pPr>
              <w:jc w:val="center"/>
              <w:rPr>
                <w:rFonts w:ascii="Times New Roman" w:hAnsi="Times New Roman" w:cs="Times New Roman"/>
              </w:rPr>
            </w:pPr>
            <w:r>
              <w:rPr>
                <w:rFonts w:ascii="Times New Roman" w:hAnsi="Times New Roman" w:cs="Times New Roman"/>
              </w:rPr>
              <w:t>-</w:t>
            </w:r>
          </w:p>
        </w:tc>
      </w:tr>
      <w:tr w:rsidR="00DE7F77" w:rsidRPr="00763230" w14:paraId="71C6D435" w14:textId="783C9563" w:rsidTr="00E22BB7">
        <w:tc>
          <w:tcPr>
            <w:tcW w:w="10201" w:type="dxa"/>
            <w:gridSpan w:val="5"/>
            <w:shd w:val="clear" w:color="auto" w:fill="D9D9D9" w:themeFill="background1" w:themeFillShade="D9"/>
          </w:tcPr>
          <w:p w14:paraId="0B4B65FC" w14:textId="7EEB03BC" w:rsidR="00DE7F77" w:rsidRDefault="00DE7F77" w:rsidP="0081179D">
            <w:pPr>
              <w:jc w:val="center"/>
              <w:rPr>
                <w:rFonts w:ascii="Times New Roman" w:hAnsi="Times New Roman" w:cs="Times New Roman"/>
                <w:b/>
                <w:bCs/>
              </w:rPr>
            </w:pPr>
            <w:r w:rsidRPr="00FB345A">
              <w:rPr>
                <w:rFonts w:ascii="Times New Roman" w:hAnsi="Times New Roman" w:cs="Times New Roman"/>
                <w:b/>
                <w:bCs/>
              </w:rPr>
              <w:t xml:space="preserve">Secondary </w:t>
            </w:r>
            <w:r w:rsidR="000E5CBB">
              <w:rPr>
                <w:rFonts w:ascii="Times New Roman" w:hAnsi="Times New Roman" w:cs="Times New Roman"/>
                <w:b/>
                <w:bCs/>
              </w:rPr>
              <w:t>E</w:t>
            </w:r>
            <w:r w:rsidRPr="00FB345A">
              <w:rPr>
                <w:rFonts w:ascii="Times New Roman" w:hAnsi="Times New Roman" w:cs="Times New Roman"/>
                <w:b/>
                <w:bCs/>
              </w:rPr>
              <w:t>nd</w:t>
            </w:r>
            <w:r w:rsidR="000E5CBB">
              <w:rPr>
                <w:rFonts w:ascii="Times New Roman" w:hAnsi="Times New Roman" w:cs="Times New Roman"/>
                <w:b/>
                <w:bCs/>
              </w:rPr>
              <w:t xml:space="preserve"> P</w:t>
            </w:r>
            <w:r w:rsidRPr="00FB345A">
              <w:rPr>
                <w:rFonts w:ascii="Times New Roman" w:hAnsi="Times New Roman" w:cs="Times New Roman"/>
                <w:b/>
                <w:bCs/>
              </w:rPr>
              <w:t>oints</w:t>
            </w:r>
          </w:p>
          <w:p w14:paraId="473BE722" w14:textId="6A3401A9" w:rsidR="00DE7F77" w:rsidRPr="00FB345A" w:rsidRDefault="00DE7F77" w:rsidP="0081179D">
            <w:pPr>
              <w:jc w:val="center"/>
              <w:rPr>
                <w:rFonts w:ascii="Times New Roman" w:hAnsi="Times New Roman" w:cs="Times New Roman"/>
                <w:b/>
                <w:bCs/>
              </w:rPr>
            </w:pPr>
          </w:p>
        </w:tc>
      </w:tr>
      <w:tr w:rsidR="009974F3" w:rsidRPr="00763230" w14:paraId="412231E8" w14:textId="601EDA0B" w:rsidTr="009974F3">
        <w:tc>
          <w:tcPr>
            <w:tcW w:w="2405" w:type="dxa"/>
          </w:tcPr>
          <w:p w14:paraId="5EAF068E" w14:textId="79874E3D" w:rsidR="009974F3" w:rsidRPr="00FB345A" w:rsidRDefault="009974F3" w:rsidP="003E7135">
            <w:pPr>
              <w:rPr>
                <w:rFonts w:ascii="Times New Roman" w:hAnsi="Times New Roman" w:cs="Times New Roman"/>
              </w:rPr>
            </w:pPr>
            <w:r w:rsidRPr="00FB345A">
              <w:rPr>
                <w:rFonts w:ascii="Times New Roman" w:hAnsi="Times New Roman" w:cs="Times New Roman"/>
              </w:rPr>
              <w:t xml:space="preserve">Treadmill exercise time </w:t>
            </w:r>
            <w:r w:rsidR="000E5CBB">
              <w:rPr>
                <w:rFonts w:ascii="Times New Roman" w:eastAsia="Times New Roman" w:hAnsi="Times New Roman" w:cs="Times New Roman"/>
                <w:color w:val="000000" w:themeColor="text1"/>
              </w:rPr>
              <w:t xml:space="preserve"> </w:t>
            </w:r>
            <w:r w:rsidR="000E5CBB">
              <w:rPr>
                <w:rFonts w:ascii="Times New Roman" w:eastAsia="Times New Roman" w:hAnsi="Times New Roman" w:cs="Times New Roman"/>
                <w:color w:val="000000" w:themeColor="text1"/>
              </w:rPr>
              <w:sym w:font="Symbol" w:char="F0BE"/>
            </w:r>
            <w:r w:rsidR="000E5CBB">
              <w:rPr>
                <w:rFonts w:ascii="Times New Roman" w:eastAsia="Times New Roman" w:hAnsi="Times New Roman" w:cs="Times New Roman"/>
                <w:color w:val="000000" w:themeColor="text1"/>
              </w:rPr>
              <w:t xml:space="preserve"> </w:t>
            </w:r>
            <w:r w:rsidR="000E5CBB">
              <w:rPr>
                <w:rFonts w:ascii="Times New Roman" w:hAnsi="Times New Roman" w:cs="Times New Roman"/>
              </w:rPr>
              <w:t>seconds</w:t>
            </w:r>
          </w:p>
          <w:p w14:paraId="4CFFDA87" w14:textId="77777777" w:rsidR="009974F3" w:rsidRDefault="009974F3" w:rsidP="003E7135">
            <w:pPr>
              <w:rPr>
                <w:rFonts w:ascii="Times New Roman" w:hAnsi="Times New Roman" w:cs="Times New Roman"/>
              </w:rPr>
            </w:pPr>
          </w:p>
          <w:p w14:paraId="32FFE008" w14:textId="4AB65239" w:rsidR="009974F3" w:rsidRPr="00FB345A" w:rsidRDefault="009974F3" w:rsidP="003E7135">
            <w:pPr>
              <w:rPr>
                <w:rFonts w:ascii="Times New Roman" w:hAnsi="Times New Roman" w:cs="Times New Roman"/>
              </w:rPr>
            </w:pPr>
          </w:p>
        </w:tc>
        <w:tc>
          <w:tcPr>
            <w:tcW w:w="1701" w:type="dxa"/>
          </w:tcPr>
          <w:p w14:paraId="37A4175E" w14:textId="00D72069" w:rsidR="004E247B" w:rsidRDefault="004E247B" w:rsidP="003E7135">
            <w:pPr>
              <w:jc w:val="center"/>
              <w:rPr>
                <w:rFonts w:ascii="Times New Roman" w:hAnsi="Times New Roman" w:cs="Times New Roman"/>
              </w:rPr>
            </w:pPr>
            <w:r>
              <w:rPr>
                <w:rFonts w:ascii="Times New Roman" w:hAnsi="Times New Roman" w:cs="Times New Roman"/>
              </w:rPr>
              <w:t>700.9</w:t>
            </w:r>
          </w:p>
          <w:p w14:paraId="1B046035" w14:textId="77777777" w:rsidR="004E247B" w:rsidRDefault="004E247B" w:rsidP="003E7135">
            <w:pPr>
              <w:jc w:val="center"/>
              <w:rPr>
                <w:rFonts w:ascii="Times New Roman" w:hAnsi="Times New Roman" w:cs="Times New Roman"/>
              </w:rPr>
            </w:pPr>
          </w:p>
          <w:p w14:paraId="57F327CB" w14:textId="279BB1E5" w:rsidR="009974F3" w:rsidRPr="00FB345A" w:rsidRDefault="009974F3" w:rsidP="003E7135">
            <w:pPr>
              <w:jc w:val="center"/>
              <w:rPr>
                <w:rFonts w:ascii="Times New Roman" w:hAnsi="Times New Roman" w:cs="Times New Roman"/>
              </w:rPr>
            </w:pPr>
            <w:r>
              <w:rPr>
                <w:rFonts w:ascii="Times New Roman" w:hAnsi="Times New Roman" w:cs="Times New Roman"/>
              </w:rPr>
              <w:t>n=123</w:t>
            </w:r>
          </w:p>
        </w:tc>
        <w:tc>
          <w:tcPr>
            <w:tcW w:w="1985" w:type="dxa"/>
          </w:tcPr>
          <w:p w14:paraId="534A3C7E" w14:textId="5E64C0A2" w:rsidR="004E247B" w:rsidRDefault="004E247B" w:rsidP="003E7135">
            <w:pPr>
              <w:jc w:val="center"/>
              <w:rPr>
                <w:rFonts w:ascii="Times New Roman" w:hAnsi="Times New Roman" w:cs="Times New Roman"/>
              </w:rPr>
            </w:pPr>
            <w:r>
              <w:rPr>
                <w:rFonts w:ascii="Times New Roman" w:hAnsi="Times New Roman" w:cs="Times New Roman"/>
              </w:rPr>
              <w:t xml:space="preserve">641.4 </w:t>
            </w:r>
          </w:p>
          <w:p w14:paraId="437638D3" w14:textId="77777777" w:rsidR="004E247B" w:rsidRDefault="004E247B" w:rsidP="003E7135">
            <w:pPr>
              <w:jc w:val="center"/>
              <w:rPr>
                <w:rFonts w:ascii="Times New Roman" w:hAnsi="Times New Roman" w:cs="Times New Roman"/>
              </w:rPr>
            </w:pPr>
          </w:p>
          <w:p w14:paraId="47C1A275" w14:textId="57932819" w:rsidR="009974F3" w:rsidRPr="00FB345A" w:rsidRDefault="009974F3" w:rsidP="003E7135">
            <w:pPr>
              <w:jc w:val="center"/>
              <w:rPr>
                <w:rFonts w:ascii="Times New Roman" w:hAnsi="Times New Roman" w:cs="Times New Roman"/>
              </w:rPr>
            </w:pPr>
            <w:r>
              <w:rPr>
                <w:rFonts w:ascii="Times New Roman" w:hAnsi="Times New Roman" w:cs="Times New Roman"/>
              </w:rPr>
              <w:t>n=112</w:t>
            </w:r>
          </w:p>
        </w:tc>
        <w:tc>
          <w:tcPr>
            <w:tcW w:w="2551" w:type="dxa"/>
          </w:tcPr>
          <w:p w14:paraId="5ADC2A84" w14:textId="56D1702C" w:rsidR="009974F3" w:rsidRDefault="009974F3" w:rsidP="00157031">
            <w:pPr>
              <w:jc w:val="center"/>
              <w:rPr>
                <w:rFonts w:ascii="Times New Roman" w:hAnsi="Times New Roman" w:cs="Times New Roman"/>
              </w:rPr>
            </w:pPr>
            <w:r w:rsidRPr="00FB345A">
              <w:rPr>
                <w:rFonts w:ascii="Times New Roman" w:hAnsi="Times New Roman" w:cs="Times New Roman"/>
              </w:rPr>
              <w:t>59.5 (16.0</w:t>
            </w:r>
            <w:r w:rsidR="00157031">
              <w:rPr>
                <w:rFonts w:ascii="Times New Roman" w:hAnsi="Times New Roman" w:cs="Times New Roman"/>
              </w:rPr>
              <w:t>-</w:t>
            </w:r>
            <w:r w:rsidRPr="00FB345A">
              <w:rPr>
                <w:rFonts w:ascii="Times New Roman" w:hAnsi="Times New Roman" w:cs="Times New Roman"/>
              </w:rPr>
              <w:t>103.0)</w:t>
            </w:r>
          </w:p>
          <w:p w14:paraId="6C7D36EB" w14:textId="77777777" w:rsidR="009974F3" w:rsidRPr="00FB345A" w:rsidRDefault="009974F3" w:rsidP="00157031">
            <w:pPr>
              <w:jc w:val="center"/>
              <w:rPr>
                <w:rFonts w:ascii="Times New Roman" w:hAnsi="Times New Roman" w:cs="Times New Roman"/>
              </w:rPr>
            </w:pPr>
          </w:p>
          <w:p w14:paraId="1D425824" w14:textId="0CABF2BC" w:rsidR="009974F3" w:rsidRPr="00FB345A" w:rsidRDefault="009974F3" w:rsidP="00157031">
            <w:pPr>
              <w:jc w:val="center"/>
              <w:rPr>
                <w:rFonts w:ascii="Times New Roman" w:hAnsi="Times New Roman" w:cs="Times New Roman"/>
              </w:rPr>
            </w:pPr>
          </w:p>
        </w:tc>
        <w:tc>
          <w:tcPr>
            <w:tcW w:w="1559" w:type="dxa"/>
          </w:tcPr>
          <w:p w14:paraId="1A9FB7E8" w14:textId="29B45249"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7CF9657C" w14:textId="7C5F05EF" w:rsidTr="009974F3">
        <w:tc>
          <w:tcPr>
            <w:tcW w:w="2405" w:type="dxa"/>
          </w:tcPr>
          <w:p w14:paraId="321E8FC6" w14:textId="77777777"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Canadian Cardiovascular Society class</w:t>
            </w:r>
          </w:p>
          <w:p w14:paraId="597E7ADE" w14:textId="77777777" w:rsidR="009974F3" w:rsidRPr="00FB345A" w:rsidRDefault="009974F3" w:rsidP="003E7135">
            <w:pPr>
              <w:rPr>
                <w:rFonts w:ascii="Times New Roman" w:hAnsi="Times New Roman" w:cs="Times New Roman"/>
              </w:rPr>
            </w:pPr>
          </w:p>
        </w:tc>
        <w:tc>
          <w:tcPr>
            <w:tcW w:w="1701" w:type="dxa"/>
          </w:tcPr>
          <w:p w14:paraId="477595DD" w14:textId="7508DE0D" w:rsidR="00EE51B0" w:rsidRDefault="00EE51B0" w:rsidP="003E7135">
            <w:pPr>
              <w:jc w:val="center"/>
              <w:rPr>
                <w:rFonts w:ascii="Times New Roman" w:hAnsi="Times New Roman" w:cs="Times New Roman"/>
              </w:rPr>
            </w:pPr>
            <w:r>
              <w:rPr>
                <w:rFonts w:ascii="Times New Roman" w:hAnsi="Times New Roman" w:cs="Times New Roman"/>
              </w:rPr>
              <w:t>0.9</w:t>
            </w:r>
          </w:p>
          <w:p w14:paraId="3E258AC1" w14:textId="77777777" w:rsidR="00EE51B0" w:rsidRDefault="00EE51B0" w:rsidP="003E7135">
            <w:pPr>
              <w:jc w:val="center"/>
              <w:rPr>
                <w:rFonts w:ascii="Times New Roman" w:hAnsi="Times New Roman" w:cs="Times New Roman"/>
              </w:rPr>
            </w:pPr>
          </w:p>
          <w:p w14:paraId="12383756" w14:textId="0AB4336D" w:rsidR="009974F3" w:rsidRPr="00FB345A" w:rsidRDefault="009974F3" w:rsidP="003E7135">
            <w:pPr>
              <w:jc w:val="center"/>
              <w:rPr>
                <w:rFonts w:ascii="Times New Roman" w:hAnsi="Times New Roman" w:cs="Times New Roman"/>
              </w:rPr>
            </w:pPr>
            <w:r>
              <w:rPr>
                <w:rFonts w:ascii="Times New Roman" w:hAnsi="Times New Roman" w:cs="Times New Roman"/>
              </w:rPr>
              <w:t>n=147</w:t>
            </w:r>
          </w:p>
        </w:tc>
        <w:tc>
          <w:tcPr>
            <w:tcW w:w="1985" w:type="dxa"/>
          </w:tcPr>
          <w:p w14:paraId="7BCAFD92" w14:textId="4DE615E6" w:rsidR="00EE51B0" w:rsidRDefault="00EE51B0" w:rsidP="003E7135">
            <w:pPr>
              <w:jc w:val="center"/>
              <w:rPr>
                <w:rFonts w:ascii="Times New Roman" w:hAnsi="Times New Roman" w:cs="Times New Roman"/>
              </w:rPr>
            </w:pPr>
            <w:r>
              <w:rPr>
                <w:rFonts w:ascii="Times New Roman" w:hAnsi="Times New Roman" w:cs="Times New Roman"/>
              </w:rPr>
              <w:t>1.7</w:t>
            </w:r>
          </w:p>
          <w:p w14:paraId="4CF8B487" w14:textId="77777777" w:rsidR="00EE51B0" w:rsidRDefault="00EE51B0" w:rsidP="003E7135">
            <w:pPr>
              <w:jc w:val="center"/>
              <w:rPr>
                <w:rFonts w:ascii="Times New Roman" w:hAnsi="Times New Roman" w:cs="Times New Roman"/>
              </w:rPr>
            </w:pPr>
          </w:p>
          <w:p w14:paraId="1FE79DF0" w14:textId="406A66DB" w:rsidR="009974F3" w:rsidRPr="00FB345A" w:rsidRDefault="009974F3" w:rsidP="003E7135">
            <w:pPr>
              <w:jc w:val="center"/>
              <w:rPr>
                <w:rFonts w:ascii="Times New Roman" w:hAnsi="Times New Roman" w:cs="Times New Roman"/>
              </w:rPr>
            </w:pPr>
            <w:r>
              <w:rPr>
                <w:rFonts w:ascii="Times New Roman" w:hAnsi="Times New Roman" w:cs="Times New Roman"/>
              </w:rPr>
              <w:t>n=146</w:t>
            </w:r>
          </w:p>
        </w:tc>
        <w:tc>
          <w:tcPr>
            <w:tcW w:w="2551" w:type="dxa"/>
          </w:tcPr>
          <w:p w14:paraId="6CED45C2" w14:textId="0D8D7953" w:rsidR="009974F3" w:rsidRDefault="009974F3" w:rsidP="00157031">
            <w:pPr>
              <w:jc w:val="center"/>
              <w:rPr>
                <w:rFonts w:ascii="Times New Roman" w:hAnsi="Times New Roman" w:cs="Times New Roman"/>
              </w:rPr>
            </w:pPr>
            <w:r w:rsidRPr="00FB345A">
              <w:rPr>
                <w:rFonts w:ascii="Times New Roman" w:hAnsi="Times New Roman" w:cs="Times New Roman"/>
              </w:rPr>
              <w:t>3.</w:t>
            </w:r>
            <w:r w:rsidR="00EE51B0">
              <w:rPr>
                <w:rFonts w:ascii="Times New Roman" w:hAnsi="Times New Roman" w:cs="Times New Roman"/>
              </w:rPr>
              <w:t>76</w:t>
            </w:r>
            <w:r w:rsidRPr="00FB345A">
              <w:rPr>
                <w:rFonts w:ascii="Times New Roman" w:hAnsi="Times New Roman" w:cs="Times New Roman"/>
              </w:rPr>
              <w:t xml:space="preserve"> (2.4</w:t>
            </w:r>
            <w:r w:rsidR="00EE51B0">
              <w:rPr>
                <w:rFonts w:ascii="Times New Roman" w:hAnsi="Times New Roman" w:cs="Times New Roman"/>
              </w:rPr>
              <w:t>3</w:t>
            </w:r>
            <w:r w:rsidR="00157031">
              <w:rPr>
                <w:rFonts w:ascii="Times New Roman" w:hAnsi="Times New Roman" w:cs="Times New Roman"/>
              </w:rPr>
              <w:t>-</w:t>
            </w:r>
            <w:r w:rsidRPr="00FB345A">
              <w:rPr>
                <w:rFonts w:ascii="Times New Roman" w:hAnsi="Times New Roman" w:cs="Times New Roman"/>
              </w:rPr>
              <w:t>5.8</w:t>
            </w:r>
            <w:r w:rsidR="00EE51B0">
              <w:rPr>
                <w:rFonts w:ascii="Times New Roman" w:hAnsi="Times New Roman" w:cs="Times New Roman"/>
              </w:rPr>
              <w:t>2</w:t>
            </w:r>
            <w:r w:rsidRPr="00FB345A">
              <w:rPr>
                <w:rFonts w:ascii="Times New Roman" w:hAnsi="Times New Roman" w:cs="Times New Roman"/>
              </w:rPr>
              <w:t>)</w:t>
            </w:r>
          </w:p>
          <w:p w14:paraId="6FB558D3" w14:textId="77777777" w:rsidR="009974F3" w:rsidRDefault="009974F3" w:rsidP="00157031">
            <w:pPr>
              <w:jc w:val="center"/>
              <w:rPr>
                <w:rFonts w:ascii="Times New Roman" w:hAnsi="Times New Roman" w:cs="Times New Roman"/>
              </w:rPr>
            </w:pPr>
          </w:p>
          <w:p w14:paraId="643C6B9E" w14:textId="3B2A6B95" w:rsidR="009974F3" w:rsidRPr="00FB345A" w:rsidRDefault="009974F3" w:rsidP="00157031">
            <w:pPr>
              <w:jc w:val="center"/>
              <w:rPr>
                <w:rFonts w:ascii="Times New Roman" w:hAnsi="Times New Roman" w:cs="Times New Roman"/>
              </w:rPr>
            </w:pPr>
          </w:p>
        </w:tc>
        <w:tc>
          <w:tcPr>
            <w:tcW w:w="1559" w:type="dxa"/>
          </w:tcPr>
          <w:p w14:paraId="6473AD0A" w14:textId="73C364D9"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5BEAE7CF" w14:textId="44C24534" w:rsidTr="009974F3">
        <w:tc>
          <w:tcPr>
            <w:tcW w:w="2405" w:type="dxa"/>
          </w:tcPr>
          <w:p w14:paraId="06B74521" w14:textId="77777777"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SAQ angina frequency</w:t>
            </w:r>
          </w:p>
          <w:p w14:paraId="3FE3B8DD" w14:textId="77777777" w:rsidR="009974F3" w:rsidRPr="00FB345A" w:rsidRDefault="009974F3" w:rsidP="003E7135">
            <w:pPr>
              <w:rPr>
                <w:rFonts w:ascii="Times New Roman" w:hAnsi="Times New Roman" w:cs="Times New Roman"/>
              </w:rPr>
            </w:pPr>
          </w:p>
        </w:tc>
        <w:tc>
          <w:tcPr>
            <w:tcW w:w="1701" w:type="dxa"/>
          </w:tcPr>
          <w:p w14:paraId="44403AD6" w14:textId="74846980" w:rsidR="00EE51B0" w:rsidRDefault="00EE51B0" w:rsidP="003E7135">
            <w:pPr>
              <w:jc w:val="center"/>
              <w:rPr>
                <w:rFonts w:ascii="Times New Roman" w:hAnsi="Times New Roman" w:cs="Times New Roman"/>
              </w:rPr>
            </w:pPr>
            <w:r>
              <w:rPr>
                <w:rFonts w:ascii="Times New Roman" w:hAnsi="Times New Roman" w:cs="Times New Roman"/>
              </w:rPr>
              <w:t>80.6</w:t>
            </w:r>
          </w:p>
          <w:p w14:paraId="45554C63" w14:textId="77777777" w:rsidR="00EE51B0" w:rsidRDefault="00EE51B0" w:rsidP="003E7135">
            <w:pPr>
              <w:jc w:val="center"/>
              <w:rPr>
                <w:rFonts w:ascii="Times New Roman" w:hAnsi="Times New Roman" w:cs="Times New Roman"/>
              </w:rPr>
            </w:pPr>
          </w:p>
          <w:p w14:paraId="16CB862F" w14:textId="77777777" w:rsidR="009974F3" w:rsidRDefault="009974F3" w:rsidP="003E7135">
            <w:pPr>
              <w:jc w:val="center"/>
              <w:rPr>
                <w:rFonts w:ascii="Times New Roman" w:hAnsi="Times New Roman" w:cs="Times New Roman"/>
              </w:rPr>
            </w:pPr>
            <w:r>
              <w:rPr>
                <w:rFonts w:ascii="Times New Roman" w:hAnsi="Times New Roman" w:cs="Times New Roman"/>
              </w:rPr>
              <w:t>n=146</w:t>
            </w:r>
          </w:p>
          <w:p w14:paraId="18DD615A" w14:textId="74142ED3" w:rsidR="00EE51B0" w:rsidRPr="00FB345A" w:rsidRDefault="00EE51B0" w:rsidP="003E7135">
            <w:pPr>
              <w:jc w:val="center"/>
              <w:rPr>
                <w:rFonts w:ascii="Times New Roman" w:hAnsi="Times New Roman" w:cs="Times New Roman"/>
              </w:rPr>
            </w:pPr>
          </w:p>
        </w:tc>
        <w:tc>
          <w:tcPr>
            <w:tcW w:w="1985" w:type="dxa"/>
          </w:tcPr>
          <w:p w14:paraId="2441D14E" w14:textId="6D1B4050" w:rsidR="00EE51B0" w:rsidRDefault="00EE51B0" w:rsidP="003E7135">
            <w:pPr>
              <w:jc w:val="center"/>
              <w:rPr>
                <w:rFonts w:ascii="Times New Roman" w:hAnsi="Times New Roman" w:cs="Times New Roman"/>
              </w:rPr>
            </w:pPr>
            <w:r>
              <w:rPr>
                <w:rFonts w:ascii="Times New Roman" w:hAnsi="Times New Roman" w:cs="Times New Roman"/>
              </w:rPr>
              <w:t>66.2</w:t>
            </w:r>
          </w:p>
          <w:p w14:paraId="1CD1DA21" w14:textId="77777777" w:rsidR="00EE51B0" w:rsidRDefault="00EE51B0" w:rsidP="003E7135">
            <w:pPr>
              <w:jc w:val="center"/>
              <w:rPr>
                <w:rFonts w:ascii="Times New Roman" w:hAnsi="Times New Roman" w:cs="Times New Roman"/>
              </w:rPr>
            </w:pPr>
          </w:p>
          <w:p w14:paraId="66D5AFC5" w14:textId="78101A67" w:rsidR="009974F3" w:rsidRPr="00FB345A" w:rsidRDefault="009974F3" w:rsidP="003E7135">
            <w:pPr>
              <w:jc w:val="center"/>
              <w:rPr>
                <w:rFonts w:ascii="Times New Roman" w:hAnsi="Times New Roman" w:cs="Times New Roman"/>
              </w:rPr>
            </w:pPr>
            <w:r>
              <w:rPr>
                <w:rFonts w:ascii="Times New Roman" w:hAnsi="Times New Roman" w:cs="Times New Roman"/>
              </w:rPr>
              <w:t>n=145</w:t>
            </w:r>
          </w:p>
        </w:tc>
        <w:tc>
          <w:tcPr>
            <w:tcW w:w="2551" w:type="dxa"/>
          </w:tcPr>
          <w:p w14:paraId="6693816B" w14:textId="07740C58" w:rsidR="009974F3" w:rsidRDefault="009974F3" w:rsidP="00157031">
            <w:pPr>
              <w:jc w:val="center"/>
              <w:rPr>
                <w:rFonts w:ascii="Times New Roman" w:hAnsi="Times New Roman" w:cs="Times New Roman"/>
              </w:rPr>
            </w:pPr>
            <w:r w:rsidRPr="00FB345A">
              <w:rPr>
                <w:rFonts w:ascii="Times New Roman" w:hAnsi="Times New Roman" w:cs="Times New Roman"/>
              </w:rPr>
              <w:t>14.4 (9.5</w:t>
            </w:r>
            <w:r w:rsidR="00157031">
              <w:rPr>
                <w:rFonts w:ascii="Times New Roman" w:hAnsi="Times New Roman" w:cs="Times New Roman"/>
              </w:rPr>
              <w:t>-</w:t>
            </w:r>
            <w:r w:rsidRPr="00FB345A">
              <w:rPr>
                <w:rFonts w:ascii="Times New Roman" w:hAnsi="Times New Roman" w:cs="Times New Roman"/>
              </w:rPr>
              <w:t>19.4)</w:t>
            </w:r>
          </w:p>
          <w:p w14:paraId="0B063DB3" w14:textId="77777777" w:rsidR="009974F3" w:rsidRDefault="009974F3" w:rsidP="00157031">
            <w:pPr>
              <w:jc w:val="center"/>
              <w:rPr>
                <w:rFonts w:ascii="Times New Roman" w:hAnsi="Times New Roman" w:cs="Times New Roman"/>
              </w:rPr>
            </w:pPr>
          </w:p>
          <w:p w14:paraId="1E37C0C4" w14:textId="1CD7547F" w:rsidR="009974F3" w:rsidRPr="00FB345A" w:rsidRDefault="009974F3" w:rsidP="00157031">
            <w:pPr>
              <w:jc w:val="center"/>
              <w:rPr>
                <w:rFonts w:ascii="Times New Roman" w:hAnsi="Times New Roman" w:cs="Times New Roman"/>
              </w:rPr>
            </w:pPr>
          </w:p>
        </w:tc>
        <w:tc>
          <w:tcPr>
            <w:tcW w:w="1559" w:type="dxa"/>
          </w:tcPr>
          <w:p w14:paraId="6BE5BD4C" w14:textId="4D1DE7D6"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6FBB8ECF" w14:textId="679BEB8B" w:rsidTr="009974F3">
        <w:tc>
          <w:tcPr>
            <w:tcW w:w="2405" w:type="dxa"/>
          </w:tcPr>
          <w:p w14:paraId="5DCBCA69" w14:textId="77777777"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SAQ physical limitation</w:t>
            </w:r>
          </w:p>
          <w:p w14:paraId="6E2112A8" w14:textId="77777777" w:rsidR="009974F3" w:rsidRPr="00FB345A" w:rsidRDefault="009974F3" w:rsidP="003E7135">
            <w:pPr>
              <w:rPr>
                <w:rFonts w:ascii="Times New Roman" w:hAnsi="Times New Roman" w:cs="Times New Roman"/>
              </w:rPr>
            </w:pPr>
          </w:p>
        </w:tc>
        <w:tc>
          <w:tcPr>
            <w:tcW w:w="1701" w:type="dxa"/>
          </w:tcPr>
          <w:p w14:paraId="64950CDB" w14:textId="5EC415E5" w:rsidR="00EE51B0" w:rsidRDefault="00EE51B0" w:rsidP="003E7135">
            <w:pPr>
              <w:jc w:val="center"/>
              <w:rPr>
                <w:rFonts w:ascii="Times New Roman" w:hAnsi="Times New Roman" w:cs="Times New Roman"/>
              </w:rPr>
            </w:pPr>
            <w:r>
              <w:rPr>
                <w:rFonts w:ascii="Times New Roman" w:hAnsi="Times New Roman" w:cs="Times New Roman"/>
              </w:rPr>
              <w:t>82.7</w:t>
            </w:r>
          </w:p>
          <w:p w14:paraId="7D840AE7" w14:textId="77777777" w:rsidR="00EE51B0" w:rsidRDefault="00EE51B0" w:rsidP="003E7135">
            <w:pPr>
              <w:jc w:val="center"/>
              <w:rPr>
                <w:rFonts w:ascii="Times New Roman" w:hAnsi="Times New Roman" w:cs="Times New Roman"/>
              </w:rPr>
            </w:pPr>
          </w:p>
          <w:p w14:paraId="7C34007E" w14:textId="77777777" w:rsidR="009974F3" w:rsidRDefault="009974F3" w:rsidP="003E7135">
            <w:pPr>
              <w:jc w:val="center"/>
              <w:rPr>
                <w:rFonts w:ascii="Times New Roman" w:hAnsi="Times New Roman" w:cs="Times New Roman"/>
              </w:rPr>
            </w:pPr>
            <w:r>
              <w:rPr>
                <w:rFonts w:ascii="Times New Roman" w:hAnsi="Times New Roman" w:cs="Times New Roman"/>
              </w:rPr>
              <w:t>n=139</w:t>
            </w:r>
          </w:p>
          <w:p w14:paraId="2F5DFD8B" w14:textId="7B0E09A6" w:rsidR="00EE51B0" w:rsidRPr="00FB345A" w:rsidRDefault="00EE51B0" w:rsidP="003E7135">
            <w:pPr>
              <w:jc w:val="center"/>
              <w:rPr>
                <w:rFonts w:ascii="Times New Roman" w:hAnsi="Times New Roman" w:cs="Times New Roman"/>
              </w:rPr>
            </w:pPr>
          </w:p>
        </w:tc>
        <w:tc>
          <w:tcPr>
            <w:tcW w:w="1985" w:type="dxa"/>
          </w:tcPr>
          <w:p w14:paraId="3F22C124" w14:textId="5BB49F02" w:rsidR="00EE51B0" w:rsidRDefault="00EE51B0" w:rsidP="003E7135">
            <w:pPr>
              <w:jc w:val="center"/>
              <w:rPr>
                <w:rFonts w:ascii="Times New Roman" w:hAnsi="Times New Roman" w:cs="Times New Roman"/>
              </w:rPr>
            </w:pPr>
            <w:r>
              <w:rPr>
                <w:rFonts w:ascii="Times New Roman" w:hAnsi="Times New Roman" w:cs="Times New Roman"/>
              </w:rPr>
              <w:t>73.9</w:t>
            </w:r>
          </w:p>
          <w:p w14:paraId="651F8F16" w14:textId="77777777" w:rsidR="00EE51B0" w:rsidRDefault="00EE51B0" w:rsidP="003E7135">
            <w:pPr>
              <w:jc w:val="center"/>
              <w:rPr>
                <w:rFonts w:ascii="Times New Roman" w:hAnsi="Times New Roman" w:cs="Times New Roman"/>
              </w:rPr>
            </w:pPr>
          </w:p>
          <w:p w14:paraId="55B98443" w14:textId="74A47B6A" w:rsidR="009974F3" w:rsidRPr="00FB345A" w:rsidRDefault="009974F3" w:rsidP="003E7135">
            <w:pPr>
              <w:jc w:val="center"/>
              <w:rPr>
                <w:rFonts w:ascii="Times New Roman" w:hAnsi="Times New Roman" w:cs="Times New Roman"/>
              </w:rPr>
            </w:pPr>
            <w:r>
              <w:rPr>
                <w:rFonts w:ascii="Times New Roman" w:hAnsi="Times New Roman" w:cs="Times New Roman"/>
              </w:rPr>
              <w:t>n=144</w:t>
            </w:r>
          </w:p>
        </w:tc>
        <w:tc>
          <w:tcPr>
            <w:tcW w:w="2551" w:type="dxa"/>
          </w:tcPr>
          <w:p w14:paraId="13E85D92" w14:textId="3B2D5D28" w:rsidR="009974F3" w:rsidRDefault="009974F3" w:rsidP="00157031">
            <w:pPr>
              <w:jc w:val="center"/>
              <w:rPr>
                <w:rFonts w:ascii="Times New Roman" w:hAnsi="Times New Roman" w:cs="Times New Roman"/>
              </w:rPr>
            </w:pPr>
            <w:r w:rsidRPr="00FB345A">
              <w:rPr>
                <w:rFonts w:ascii="Times New Roman" w:hAnsi="Times New Roman" w:cs="Times New Roman"/>
              </w:rPr>
              <w:t>8.8 (4.7</w:t>
            </w:r>
            <w:r w:rsidR="00157031">
              <w:rPr>
                <w:rFonts w:ascii="Times New Roman" w:hAnsi="Times New Roman" w:cs="Times New Roman"/>
              </w:rPr>
              <w:t>-</w:t>
            </w:r>
            <w:r w:rsidRPr="00FB345A">
              <w:rPr>
                <w:rFonts w:ascii="Times New Roman" w:hAnsi="Times New Roman" w:cs="Times New Roman"/>
              </w:rPr>
              <w:t>12.9)</w:t>
            </w:r>
          </w:p>
          <w:p w14:paraId="1C2BCBE3" w14:textId="77777777" w:rsidR="009974F3" w:rsidRDefault="009974F3" w:rsidP="00157031">
            <w:pPr>
              <w:jc w:val="center"/>
              <w:rPr>
                <w:rFonts w:ascii="Times New Roman" w:hAnsi="Times New Roman" w:cs="Times New Roman"/>
              </w:rPr>
            </w:pPr>
          </w:p>
          <w:p w14:paraId="05D5A22F" w14:textId="5877C300" w:rsidR="009974F3" w:rsidRPr="00FB345A" w:rsidRDefault="009974F3" w:rsidP="00157031">
            <w:pPr>
              <w:jc w:val="center"/>
              <w:rPr>
                <w:rFonts w:ascii="Times New Roman" w:hAnsi="Times New Roman" w:cs="Times New Roman"/>
              </w:rPr>
            </w:pPr>
          </w:p>
        </w:tc>
        <w:tc>
          <w:tcPr>
            <w:tcW w:w="1559" w:type="dxa"/>
          </w:tcPr>
          <w:p w14:paraId="63A812BA" w14:textId="76DDDE43"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054F36D8" w14:textId="41E3649A" w:rsidTr="009974F3">
        <w:tc>
          <w:tcPr>
            <w:tcW w:w="2405" w:type="dxa"/>
          </w:tcPr>
          <w:p w14:paraId="09627BB6" w14:textId="77777777"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SAQ angina stability</w:t>
            </w:r>
          </w:p>
          <w:p w14:paraId="2230A6CC" w14:textId="77777777" w:rsidR="009974F3" w:rsidRPr="00FB345A" w:rsidRDefault="009974F3" w:rsidP="003E7135">
            <w:pPr>
              <w:rPr>
                <w:rFonts w:ascii="Times New Roman" w:hAnsi="Times New Roman" w:cs="Times New Roman"/>
              </w:rPr>
            </w:pPr>
          </w:p>
        </w:tc>
        <w:tc>
          <w:tcPr>
            <w:tcW w:w="1701" w:type="dxa"/>
          </w:tcPr>
          <w:p w14:paraId="79803641" w14:textId="41A33F4E" w:rsidR="00EE51B0" w:rsidRDefault="00EE51B0" w:rsidP="003E7135">
            <w:pPr>
              <w:jc w:val="center"/>
              <w:rPr>
                <w:rFonts w:ascii="Times New Roman" w:hAnsi="Times New Roman" w:cs="Times New Roman"/>
              </w:rPr>
            </w:pPr>
            <w:r>
              <w:rPr>
                <w:rFonts w:ascii="Times New Roman" w:hAnsi="Times New Roman" w:cs="Times New Roman"/>
              </w:rPr>
              <w:t>61.8</w:t>
            </w:r>
          </w:p>
          <w:p w14:paraId="1CF17CF0" w14:textId="77777777" w:rsidR="00EE51B0" w:rsidRDefault="00EE51B0" w:rsidP="003E7135">
            <w:pPr>
              <w:jc w:val="center"/>
              <w:rPr>
                <w:rFonts w:ascii="Times New Roman" w:hAnsi="Times New Roman" w:cs="Times New Roman"/>
              </w:rPr>
            </w:pPr>
          </w:p>
          <w:p w14:paraId="07F12CBD" w14:textId="77777777" w:rsidR="009974F3" w:rsidRDefault="009974F3" w:rsidP="003E7135">
            <w:pPr>
              <w:jc w:val="center"/>
              <w:rPr>
                <w:rFonts w:ascii="Times New Roman" w:hAnsi="Times New Roman" w:cs="Times New Roman"/>
              </w:rPr>
            </w:pPr>
            <w:r>
              <w:rPr>
                <w:rFonts w:ascii="Times New Roman" w:hAnsi="Times New Roman" w:cs="Times New Roman"/>
              </w:rPr>
              <w:t>n=145</w:t>
            </w:r>
          </w:p>
          <w:p w14:paraId="48EA8786" w14:textId="32DE806C" w:rsidR="00EE51B0" w:rsidRPr="00FB345A" w:rsidRDefault="00EE51B0" w:rsidP="003E7135">
            <w:pPr>
              <w:jc w:val="center"/>
              <w:rPr>
                <w:rFonts w:ascii="Times New Roman" w:hAnsi="Times New Roman" w:cs="Times New Roman"/>
              </w:rPr>
            </w:pPr>
          </w:p>
        </w:tc>
        <w:tc>
          <w:tcPr>
            <w:tcW w:w="1985" w:type="dxa"/>
          </w:tcPr>
          <w:p w14:paraId="558FF1FB" w14:textId="03FC2F25" w:rsidR="00EE51B0" w:rsidRDefault="00EE51B0" w:rsidP="003E7135">
            <w:pPr>
              <w:jc w:val="center"/>
              <w:rPr>
                <w:rFonts w:ascii="Times New Roman" w:hAnsi="Times New Roman" w:cs="Times New Roman"/>
              </w:rPr>
            </w:pPr>
            <w:r>
              <w:rPr>
                <w:rFonts w:ascii="Times New Roman" w:hAnsi="Times New Roman" w:cs="Times New Roman"/>
              </w:rPr>
              <w:t>55.3</w:t>
            </w:r>
          </w:p>
          <w:p w14:paraId="5CFE7DDA" w14:textId="77777777" w:rsidR="00EE51B0" w:rsidRDefault="00EE51B0" w:rsidP="003E7135">
            <w:pPr>
              <w:jc w:val="center"/>
              <w:rPr>
                <w:rFonts w:ascii="Times New Roman" w:hAnsi="Times New Roman" w:cs="Times New Roman"/>
              </w:rPr>
            </w:pPr>
          </w:p>
          <w:p w14:paraId="19872C51" w14:textId="7ABA6D42" w:rsidR="009974F3" w:rsidRPr="00FB345A" w:rsidRDefault="009974F3" w:rsidP="003E7135">
            <w:pPr>
              <w:jc w:val="center"/>
              <w:rPr>
                <w:rFonts w:ascii="Times New Roman" w:hAnsi="Times New Roman" w:cs="Times New Roman"/>
              </w:rPr>
            </w:pPr>
            <w:r>
              <w:rPr>
                <w:rFonts w:ascii="Times New Roman" w:hAnsi="Times New Roman" w:cs="Times New Roman"/>
              </w:rPr>
              <w:t>n=145</w:t>
            </w:r>
          </w:p>
        </w:tc>
        <w:tc>
          <w:tcPr>
            <w:tcW w:w="2551" w:type="dxa"/>
          </w:tcPr>
          <w:p w14:paraId="2515924C" w14:textId="565BA69D" w:rsidR="009974F3" w:rsidRDefault="009974F3" w:rsidP="00157031">
            <w:pPr>
              <w:jc w:val="center"/>
              <w:rPr>
                <w:rFonts w:ascii="Times New Roman" w:hAnsi="Times New Roman" w:cs="Times New Roman"/>
              </w:rPr>
            </w:pPr>
            <w:r w:rsidRPr="00FB345A">
              <w:rPr>
                <w:rFonts w:ascii="Times New Roman" w:hAnsi="Times New Roman" w:cs="Times New Roman"/>
              </w:rPr>
              <w:t>6.5 (0.5</w:t>
            </w:r>
            <w:r w:rsidR="00157031">
              <w:rPr>
                <w:rFonts w:ascii="Times New Roman" w:hAnsi="Times New Roman" w:cs="Times New Roman"/>
              </w:rPr>
              <w:t>-</w:t>
            </w:r>
            <w:r w:rsidRPr="00FB345A">
              <w:rPr>
                <w:rFonts w:ascii="Times New Roman" w:hAnsi="Times New Roman" w:cs="Times New Roman"/>
              </w:rPr>
              <w:t>12.5)</w:t>
            </w:r>
          </w:p>
          <w:p w14:paraId="17DBD08E" w14:textId="77777777" w:rsidR="009974F3" w:rsidRDefault="009974F3" w:rsidP="00157031">
            <w:pPr>
              <w:jc w:val="center"/>
              <w:rPr>
                <w:rFonts w:ascii="Times New Roman" w:hAnsi="Times New Roman" w:cs="Times New Roman"/>
              </w:rPr>
            </w:pPr>
          </w:p>
          <w:p w14:paraId="3F7BA3FF" w14:textId="0424C8BD" w:rsidR="009974F3" w:rsidRPr="00FB345A" w:rsidRDefault="009974F3" w:rsidP="00157031">
            <w:pPr>
              <w:jc w:val="center"/>
              <w:rPr>
                <w:rFonts w:ascii="Times New Roman" w:hAnsi="Times New Roman" w:cs="Times New Roman"/>
              </w:rPr>
            </w:pPr>
          </w:p>
        </w:tc>
        <w:tc>
          <w:tcPr>
            <w:tcW w:w="1559" w:type="dxa"/>
          </w:tcPr>
          <w:p w14:paraId="4B974B86" w14:textId="38A496FE"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3894FB62" w14:textId="06393CE2" w:rsidTr="009974F3">
        <w:tc>
          <w:tcPr>
            <w:tcW w:w="2405" w:type="dxa"/>
          </w:tcPr>
          <w:p w14:paraId="4AF7C1B4" w14:textId="77777777"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SAQ quality of life</w:t>
            </w:r>
          </w:p>
          <w:p w14:paraId="1DCEE9F0" w14:textId="77777777" w:rsidR="009974F3" w:rsidRPr="00FB345A" w:rsidRDefault="009974F3" w:rsidP="003E7135">
            <w:pPr>
              <w:rPr>
                <w:rFonts w:ascii="Times New Roman" w:hAnsi="Times New Roman" w:cs="Times New Roman"/>
              </w:rPr>
            </w:pPr>
          </w:p>
        </w:tc>
        <w:tc>
          <w:tcPr>
            <w:tcW w:w="1701" w:type="dxa"/>
          </w:tcPr>
          <w:p w14:paraId="4751E6E9" w14:textId="5F61911A" w:rsidR="00EE51B0" w:rsidRDefault="00EE51B0" w:rsidP="003E7135">
            <w:pPr>
              <w:jc w:val="center"/>
              <w:rPr>
                <w:rFonts w:ascii="Times New Roman" w:hAnsi="Times New Roman" w:cs="Times New Roman"/>
              </w:rPr>
            </w:pPr>
            <w:r>
              <w:rPr>
                <w:rFonts w:ascii="Times New Roman" w:hAnsi="Times New Roman" w:cs="Times New Roman"/>
              </w:rPr>
              <w:t>62.8</w:t>
            </w:r>
          </w:p>
          <w:p w14:paraId="4D902267" w14:textId="77777777" w:rsidR="00EE51B0" w:rsidRDefault="00EE51B0" w:rsidP="003E7135">
            <w:pPr>
              <w:jc w:val="center"/>
              <w:rPr>
                <w:rFonts w:ascii="Times New Roman" w:hAnsi="Times New Roman" w:cs="Times New Roman"/>
              </w:rPr>
            </w:pPr>
          </w:p>
          <w:p w14:paraId="52032F43" w14:textId="77777777" w:rsidR="009974F3" w:rsidRDefault="009974F3" w:rsidP="003E7135">
            <w:pPr>
              <w:jc w:val="center"/>
              <w:rPr>
                <w:rFonts w:ascii="Times New Roman" w:hAnsi="Times New Roman" w:cs="Times New Roman"/>
              </w:rPr>
            </w:pPr>
            <w:r>
              <w:rPr>
                <w:rFonts w:ascii="Times New Roman" w:hAnsi="Times New Roman" w:cs="Times New Roman"/>
              </w:rPr>
              <w:t>n=145</w:t>
            </w:r>
          </w:p>
          <w:p w14:paraId="7942A916" w14:textId="4E0FC1F1" w:rsidR="00EE51B0" w:rsidRPr="00FB345A" w:rsidRDefault="00EE51B0" w:rsidP="003E7135">
            <w:pPr>
              <w:jc w:val="center"/>
              <w:rPr>
                <w:rFonts w:ascii="Times New Roman" w:hAnsi="Times New Roman" w:cs="Times New Roman"/>
              </w:rPr>
            </w:pPr>
          </w:p>
        </w:tc>
        <w:tc>
          <w:tcPr>
            <w:tcW w:w="1985" w:type="dxa"/>
          </w:tcPr>
          <w:p w14:paraId="2DA434AE" w14:textId="32604357" w:rsidR="00EE51B0" w:rsidRDefault="00EE51B0" w:rsidP="003E7135">
            <w:pPr>
              <w:jc w:val="center"/>
              <w:rPr>
                <w:rFonts w:ascii="Times New Roman" w:hAnsi="Times New Roman" w:cs="Times New Roman"/>
              </w:rPr>
            </w:pPr>
            <w:r>
              <w:rPr>
                <w:rFonts w:ascii="Times New Roman" w:hAnsi="Times New Roman" w:cs="Times New Roman"/>
              </w:rPr>
              <w:t>51.6</w:t>
            </w:r>
          </w:p>
          <w:p w14:paraId="3C5B5D3E" w14:textId="77777777" w:rsidR="00EE51B0" w:rsidRDefault="00EE51B0" w:rsidP="003E7135">
            <w:pPr>
              <w:jc w:val="center"/>
              <w:rPr>
                <w:rFonts w:ascii="Times New Roman" w:hAnsi="Times New Roman" w:cs="Times New Roman"/>
              </w:rPr>
            </w:pPr>
          </w:p>
          <w:p w14:paraId="4F2367BE" w14:textId="53248DA9" w:rsidR="009974F3" w:rsidRPr="00FB345A" w:rsidRDefault="009974F3" w:rsidP="003E7135">
            <w:pPr>
              <w:jc w:val="center"/>
              <w:rPr>
                <w:rFonts w:ascii="Times New Roman" w:hAnsi="Times New Roman" w:cs="Times New Roman"/>
              </w:rPr>
            </w:pPr>
            <w:r>
              <w:rPr>
                <w:rFonts w:ascii="Times New Roman" w:hAnsi="Times New Roman" w:cs="Times New Roman"/>
              </w:rPr>
              <w:t>n=145</w:t>
            </w:r>
          </w:p>
        </w:tc>
        <w:tc>
          <w:tcPr>
            <w:tcW w:w="2551" w:type="dxa"/>
          </w:tcPr>
          <w:p w14:paraId="17C25A4C" w14:textId="1513C222" w:rsidR="009974F3" w:rsidRDefault="009974F3" w:rsidP="00157031">
            <w:pPr>
              <w:jc w:val="center"/>
              <w:rPr>
                <w:rFonts w:ascii="Times New Roman" w:hAnsi="Times New Roman" w:cs="Times New Roman"/>
              </w:rPr>
            </w:pPr>
            <w:r w:rsidRPr="00FB345A">
              <w:rPr>
                <w:rFonts w:ascii="Times New Roman" w:hAnsi="Times New Roman" w:cs="Times New Roman"/>
              </w:rPr>
              <w:t>11.2 (6.2</w:t>
            </w:r>
            <w:r w:rsidR="00157031">
              <w:rPr>
                <w:rFonts w:ascii="Times New Roman" w:hAnsi="Times New Roman" w:cs="Times New Roman"/>
              </w:rPr>
              <w:t>-</w:t>
            </w:r>
            <w:r w:rsidRPr="00FB345A">
              <w:rPr>
                <w:rFonts w:ascii="Times New Roman" w:hAnsi="Times New Roman" w:cs="Times New Roman"/>
              </w:rPr>
              <w:t>16.1)</w:t>
            </w:r>
          </w:p>
          <w:p w14:paraId="5538C32E" w14:textId="77777777" w:rsidR="009974F3" w:rsidRDefault="009974F3" w:rsidP="00157031">
            <w:pPr>
              <w:jc w:val="center"/>
              <w:rPr>
                <w:rFonts w:ascii="Times New Roman" w:hAnsi="Times New Roman" w:cs="Times New Roman"/>
              </w:rPr>
            </w:pPr>
          </w:p>
          <w:p w14:paraId="25F163F9" w14:textId="4F271793" w:rsidR="009974F3" w:rsidRPr="00FB345A" w:rsidRDefault="009974F3" w:rsidP="00157031">
            <w:pPr>
              <w:jc w:val="center"/>
              <w:rPr>
                <w:rFonts w:ascii="Times New Roman" w:hAnsi="Times New Roman" w:cs="Times New Roman"/>
              </w:rPr>
            </w:pPr>
          </w:p>
        </w:tc>
        <w:tc>
          <w:tcPr>
            <w:tcW w:w="1559" w:type="dxa"/>
          </w:tcPr>
          <w:p w14:paraId="5CE15E7A" w14:textId="453197C3"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28106109" w14:textId="4CF246E3" w:rsidTr="009974F3">
        <w:tc>
          <w:tcPr>
            <w:tcW w:w="2405" w:type="dxa"/>
          </w:tcPr>
          <w:p w14:paraId="467CB3B8" w14:textId="5238AB41"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SAQ freedom from angina*</w:t>
            </w:r>
            <w:r w:rsidR="00AE38F6">
              <w:rPr>
                <w:rFonts w:ascii="Times New Roman" w:hAnsi="Times New Roman" w:cs="Times New Roman"/>
                <w:color w:val="000000" w:themeColor="text1"/>
              </w:rPr>
              <w:t xml:space="preserve"> </w:t>
            </w:r>
            <w:r w:rsidR="00AE38F6">
              <w:rPr>
                <w:rFonts w:ascii="Times New Roman" w:hAnsi="Times New Roman" w:cs="Times New Roman"/>
                <w:color w:val="000000" w:themeColor="text1"/>
              </w:rPr>
              <w:sym w:font="Symbol" w:char="F0BE"/>
            </w:r>
            <w:r w:rsidR="00AE38F6">
              <w:rPr>
                <w:rFonts w:ascii="Times New Roman" w:hAnsi="Times New Roman" w:cs="Times New Roman"/>
                <w:color w:val="000000" w:themeColor="text1"/>
              </w:rPr>
              <w:t xml:space="preserve"> %</w:t>
            </w:r>
          </w:p>
          <w:p w14:paraId="390780DF" w14:textId="77777777" w:rsidR="009974F3" w:rsidRPr="00FB345A" w:rsidRDefault="009974F3" w:rsidP="003E7135">
            <w:pPr>
              <w:rPr>
                <w:rFonts w:ascii="Times New Roman" w:hAnsi="Times New Roman" w:cs="Times New Roman"/>
                <w:color w:val="000000" w:themeColor="text1"/>
              </w:rPr>
            </w:pPr>
          </w:p>
        </w:tc>
        <w:tc>
          <w:tcPr>
            <w:tcW w:w="1701" w:type="dxa"/>
          </w:tcPr>
          <w:p w14:paraId="2CDF2703" w14:textId="097A8600" w:rsidR="00EE51B0" w:rsidRDefault="00AE3FE4" w:rsidP="003E7135">
            <w:pPr>
              <w:jc w:val="center"/>
              <w:rPr>
                <w:rFonts w:ascii="Times New Roman" w:hAnsi="Times New Roman" w:cs="Times New Roman"/>
              </w:rPr>
            </w:pPr>
            <w:r>
              <w:rPr>
                <w:rFonts w:ascii="Times New Roman" w:hAnsi="Times New Roman" w:cs="Times New Roman"/>
              </w:rPr>
              <w:t>39.8</w:t>
            </w:r>
          </w:p>
          <w:p w14:paraId="43DC6185" w14:textId="77777777" w:rsidR="00EE51B0" w:rsidRDefault="00EE51B0" w:rsidP="003E7135">
            <w:pPr>
              <w:jc w:val="center"/>
              <w:rPr>
                <w:rFonts w:ascii="Times New Roman" w:hAnsi="Times New Roman" w:cs="Times New Roman"/>
              </w:rPr>
            </w:pPr>
          </w:p>
          <w:p w14:paraId="5EFED5ED" w14:textId="09947899" w:rsidR="009974F3" w:rsidRPr="00FB345A" w:rsidRDefault="001B71FB" w:rsidP="003E7135">
            <w:pPr>
              <w:jc w:val="center"/>
              <w:rPr>
                <w:rFonts w:ascii="Times New Roman" w:hAnsi="Times New Roman" w:cs="Times New Roman"/>
              </w:rPr>
            </w:pPr>
            <w:r w:rsidRPr="00EE51B0">
              <w:rPr>
                <w:rFonts w:ascii="Times New Roman" w:hAnsi="Times New Roman" w:cs="Times New Roman"/>
              </w:rPr>
              <w:t>n=</w:t>
            </w:r>
            <w:r w:rsidR="00EE51B0" w:rsidRPr="00EE51B0">
              <w:rPr>
                <w:rFonts w:ascii="Times New Roman" w:hAnsi="Times New Roman" w:cs="Times New Roman"/>
              </w:rPr>
              <w:t>14</w:t>
            </w:r>
            <w:r w:rsidR="00AE3FE4">
              <w:rPr>
                <w:rFonts w:ascii="Times New Roman" w:hAnsi="Times New Roman" w:cs="Times New Roman"/>
              </w:rPr>
              <w:t>6</w:t>
            </w:r>
          </w:p>
        </w:tc>
        <w:tc>
          <w:tcPr>
            <w:tcW w:w="1985" w:type="dxa"/>
          </w:tcPr>
          <w:p w14:paraId="26811818" w14:textId="3C7367D8" w:rsidR="00EE51B0" w:rsidRDefault="00AE3FE4" w:rsidP="003E7135">
            <w:pPr>
              <w:jc w:val="center"/>
              <w:rPr>
                <w:rFonts w:ascii="Times New Roman" w:hAnsi="Times New Roman" w:cs="Times New Roman"/>
              </w:rPr>
            </w:pPr>
            <w:r>
              <w:rPr>
                <w:rFonts w:ascii="Times New Roman" w:hAnsi="Times New Roman" w:cs="Times New Roman"/>
              </w:rPr>
              <w:t>15.2</w:t>
            </w:r>
          </w:p>
          <w:p w14:paraId="513B7738" w14:textId="77777777" w:rsidR="00EE51B0" w:rsidRDefault="00EE51B0" w:rsidP="003E7135">
            <w:pPr>
              <w:jc w:val="center"/>
              <w:rPr>
                <w:rFonts w:ascii="Times New Roman" w:hAnsi="Times New Roman" w:cs="Times New Roman"/>
              </w:rPr>
            </w:pPr>
          </w:p>
          <w:p w14:paraId="65C45C57" w14:textId="77777777" w:rsidR="009974F3" w:rsidRDefault="001B71FB" w:rsidP="003E7135">
            <w:pPr>
              <w:jc w:val="center"/>
              <w:rPr>
                <w:rFonts w:ascii="Times New Roman" w:hAnsi="Times New Roman" w:cs="Times New Roman"/>
              </w:rPr>
            </w:pPr>
            <w:r w:rsidRPr="00EE51B0">
              <w:rPr>
                <w:rFonts w:ascii="Times New Roman" w:hAnsi="Times New Roman" w:cs="Times New Roman"/>
              </w:rPr>
              <w:t>n=</w:t>
            </w:r>
            <w:r w:rsidR="00EE51B0" w:rsidRPr="00EE51B0">
              <w:rPr>
                <w:rFonts w:ascii="Times New Roman" w:hAnsi="Times New Roman" w:cs="Times New Roman"/>
              </w:rPr>
              <w:t>145</w:t>
            </w:r>
          </w:p>
          <w:p w14:paraId="3B250E18" w14:textId="41861E0C" w:rsidR="00EE51B0" w:rsidRPr="00FB345A" w:rsidRDefault="00EE51B0" w:rsidP="003E7135">
            <w:pPr>
              <w:jc w:val="center"/>
              <w:rPr>
                <w:rFonts w:ascii="Times New Roman" w:hAnsi="Times New Roman" w:cs="Times New Roman"/>
              </w:rPr>
            </w:pPr>
          </w:p>
        </w:tc>
        <w:tc>
          <w:tcPr>
            <w:tcW w:w="2551" w:type="dxa"/>
          </w:tcPr>
          <w:p w14:paraId="1362E1E2" w14:textId="34CA505F" w:rsidR="009974F3" w:rsidRDefault="009974F3" w:rsidP="00157031">
            <w:pPr>
              <w:jc w:val="center"/>
              <w:rPr>
                <w:rFonts w:ascii="Times New Roman" w:hAnsi="Times New Roman" w:cs="Times New Roman"/>
              </w:rPr>
            </w:pPr>
            <w:r w:rsidRPr="00FB345A">
              <w:rPr>
                <w:rFonts w:ascii="Times New Roman" w:hAnsi="Times New Roman" w:cs="Times New Roman"/>
              </w:rPr>
              <w:t>3.</w:t>
            </w:r>
            <w:r w:rsidR="00AE3FE4">
              <w:rPr>
                <w:rFonts w:ascii="Times New Roman" w:hAnsi="Times New Roman" w:cs="Times New Roman"/>
              </w:rPr>
              <w:t>69</w:t>
            </w:r>
            <w:r w:rsidRPr="00FB345A">
              <w:rPr>
                <w:rFonts w:ascii="Times New Roman" w:hAnsi="Times New Roman" w:cs="Times New Roman"/>
              </w:rPr>
              <w:t xml:space="preserve"> (2.</w:t>
            </w:r>
            <w:r w:rsidR="00AE3FE4">
              <w:rPr>
                <w:rFonts w:ascii="Times New Roman" w:hAnsi="Times New Roman" w:cs="Times New Roman"/>
              </w:rPr>
              <w:t>10</w:t>
            </w:r>
            <w:r w:rsidR="00157031">
              <w:rPr>
                <w:rFonts w:ascii="Times New Roman" w:hAnsi="Times New Roman" w:cs="Times New Roman"/>
              </w:rPr>
              <w:t>-</w:t>
            </w:r>
            <w:r w:rsidR="00AE3FE4">
              <w:rPr>
                <w:rFonts w:ascii="Times New Roman" w:hAnsi="Times New Roman" w:cs="Times New Roman"/>
              </w:rPr>
              <w:t>6.46</w:t>
            </w:r>
            <w:r w:rsidRPr="00FB345A">
              <w:rPr>
                <w:rFonts w:ascii="Times New Roman" w:hAnsi="Times New Roman" w:cs="Times New Roman"/>
              </w:rPr>
              <w:t>)</w:t>
            </w:r>
          </w:p>
          <w:p w14:paraId="7CA3D1D0" w14:textId="77777777" w:rsidR="009974F3" w:rsidRDefault="009974F3" w:rsidP="00157031">
            <w:pPr>
              <w:jc w:val="center"/>
              <w:rPr>
                <w:rFonts w:ascii="Times New Roman" w:hAnsi="Times New Roman" w:cs="Times New Roman"/>
              </w:rPr>
            </w:pPr>
          </w:p>
          <w:p w14:paraId="6FE7BB7B" w14:textId="59E348EE" w:rsidR="009974F3" w:rsidRPr="00FB345A" w:rsidRDefault="009974F3" w:rsidP="00157031">
            <w:pPr>
              <w:jc w:val="center"/>
              <w:rPr>
                <w:rFonts w:ascii="Times New Roman" w:hAnsi="Times New Roman" w:cs="Times New Roman"/>
              </w:rPr>
            </w:pPr>
          </w:p>
        </w:tc>
        <w:tc>
          <w:tcPr>
            <w:tcW w:w="1559" w:type="dxa"/>
          </w:tcPr>
          <w:p w14:paraId="059640C5" w14:textId="1A97F985"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7B06EFCB" w14:textId="703F71EC" w:rsidTr="009974F3">
        <w:tc>
          <w:tcPr>
            <w:tcW w:w="2405" w:type="dxa"/>
          </w:tcPr>
          <w:p w14:paraId="176759C8" w14:textId="77777777"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EQ-5D descriptive system</w:t>
            </w:r>
          </w:p>
          <w:p w14:paraId="72EC1A61" w14:textId="77777777" w:rsidR="009974F3" w:rsidRPr="00FB345A" w:rsidRDefault="009974F3" w:rsidP="003E7135">
            <w:pPr>
              <w:rPr>
                <w:rFonts w:ascii="Times New Roman" w:hAnsi="Times New Roman" w:cs="Times New Roman"/>
              </w:rPr>
            </w:pPr>
          </w:p>
        </w:tc>
        <w:tc>
          <w:tcPr>
            <w:tcW w:w="1701" w:type="dxa"/>
          </w:tcPr>
          <w:p w14:paraId="37128F09" w14:textId="7D753E13" w:rsidR="00EE51B0" w:rsidRDefault="00EE51B0" w:rsidP="003E7135">
            <w:pPr>
              <w:jc w:val="center"/>
              <w:rPr>
                <w:rFonts w:ascii="Times New Roman" w:hAnsi="Times New Roman" w:cs="Times New Roman"/>
              </w:rPr>
            </w:pPr>
            <w:r>
              <w:rPr>
                <w:rFonts w:ascii="Times New Roman" w:hAnsi="Times New Roman" w:cs="Times New Roman"/>
              </w:rPr>
              <w:t>0.82</w:t>
            </w:r>
          </w:p>
          <w:p w14:paraId="6292354B" w14:textId="77777777" w:rsidR="00EE51B0" w:rsidRDefault="00EE51B0" w:rsidP="003E7135">
            <w:pPr>
              <w:jc w:val="center"/>
              <w:rPr>
                <w:rFonts w:ascii="Times New Roman" w:hAnsi="Times New Roman" w:cs="Times New Roman"/>
              </w:rPr>
            </w:pPr>
          </w:p>
          <w:p w14:paraId="146B7B58" w14:textId="77777777" w:rsidR="009974F3" w:rsidRDefault="009974F3" w:rsidP="003E7135">
            <w:pPr>
              <w:jc w:val="center"/>
              <w:rPr>
                <w:rFonts w:ascii="Times New Roman" w:hAnsi="Times New Roman" w:cs="Times New Roman"/>
              </w:rPr>
            </w:pPr>
            <w:r>
              <w:rPr>
                <w:rFonts w:ascii="Times New Roman" w:hAnsi="Times New Roman" w:cs="Times New Roman"/>
              </w:rPr>
              <w:t>n=145</w:t>
            </w:r>
          </w:p>
          <w:p w14:paraId="5006166B" w14:textId="66ABA97E" w:rsidR="00EE51B0" w:rsidRPr="00FB345A" w:rsidRDefault="00EE51B0" w:rsidP="003E7135">
            <w:pPr>
              <w:jc w:val="center"/>
              <w:rPr>
                <w:rFonts w:ascii="Times New Roman" w:hAnsi="Times New Roman" w:cs="Times New Roman"/>
              </w:rPr>
            </w:pPr>
          </w:p>
        </w:tc>
        <w:tc>
          <w:tcPr>
            <w:tcW w:w="1985" w:type="dxa"/>
          </w:tcPr>
          <w:p w14:paraId="46A23B29" w14:textId="3590E035" w:rsidR="00EE51B0" w:rsidRDefault="00EE51B0" w:rsidP="003E7135">
            <w:pPr>
              <w:jc w:val="center"/>
              <w:rPr>
                <w:rFonts w:ascii="Times New Roman" w:hAnsi="Times New Roman" w:cs="Times New Roman"/>
              </w:rPr>
            </w:pPr>
            <w:r>
              <w:rPr>
                <w:rFonts w:ascii="Times New Roman" w:hAnsi="Times New Roman" w:cs="Times New Roman"/>
              </w:rPr>
              <w:t>0.73</w:t>
            </w:r>
          </w:p>
          <w:p w14:paraId="2454027E" w14:textId="77777777" w:rsidR="00EE51B0" w:rsidRDefault="00EE51B0" w:rsidP="003E7135">
            <w:pPr>
              <w:jc w:val="center"/>
              <w:rPr>
                <w:rFonts w:ascii="Times New Roman" w:hAnsi="Times New Roman" w:cs="Times New Roman"/>
              </w:rPr>
            </w:pPr>
          </w:p>
          <w:p w14:paraId="1E41E9F4" w14:textId="7B45156D" w:rsidR="009974F3" w:rsidRPr="00FB345A" w:rsidRDefault="009974F3" w:rsidP="003E7135">
            <w:pPr>
              <w:jc w:val="center"/>
              <w:rPr>
                <w:rFonts w:ascii="Times New Roman" w:hAnsi="Times New Roman" w:cs="Times New Roman"/>
              </w:rPr>
            </w:pPr>
            <w:r>
              <w:rPr>
                <w:rFonts w:ascii="Times New Roman" w:hAnsi="Times New Roman" w:cs="Times New Roman"/>
              </w:rPr>
              <w:t>n=144</w:t>
            </w:r>
          </w:p>
        </w:tc>
        <w:tc>
          <w:tcPr>
            <w:tcW w:w="2551" w:type="dxa"/>
          </w:tcPr>
          <w:p w14:paraId="45672A3E" w14:textId="3F2910F7" w:rsidR="009974F3" w:rsidRDefault="009974F3" w:rsidP="00157031">
            <w:pPr>
              <w:jc w:val="center"/>
              <w:rPr>
                <w:rFonts w:ascii="Times New Roman" w:hAnsi="Times New Roman" w:cs="Times New Roman"/>
              </w:rPr>
            </w:pPr>
            <w:r w:rsidRPr="00FB345A">
              <w:rPr>
                <w:rFonts w:ascii="Times New Roman" w:hAnsi="Times New Roman" w:cs="Times New Roman"/>
              </w:rPr>
              <w:t>0.09 (0.05</w:t>
            </w:r>
            <w:r w:rsidR="00157031">
              <w:rPr>
                <w:rFonts w:ascii="Times New Roman" w:hAnsi="Times New Roman" w:cs="Times New Roman"/>
              </w:rPr>
              <w:t>-</w:t>
            </w:r>
            <w:r w:rsidRPr="00FB345A">
              <w:rPr>
                <w:rFonts w:ascii="Times New Roman" w:hAnsi="Times New Roman" w:cs="Times New Roman"/>
              </w:rPr>
              <w:t>0.13)</w:t>
            </w:r>
          </w:p>
          <w:p w14:paraId="3AE71F4B" w14:textId="77777777" w:rsidR="009974F3" w:rsidRDefault="009974F3" w:rsidP="00157031">
            <w:pPr>
              <w:jc w:val="center"/>
              <w:rPr>
                <w:rFonts w:ascii="Times New Roman" w:hAnsi="Times New Roman" w:cs="Times New Roman"/>
              </w:rPr>
            </w:pPr>
          </w:p>
          <w:p w14:paraId="66BCFB70" w14:textId="75548F04" w:rsidR="009974F3" w:rsidRPr="00FB345A" w:rsidRDefault="009974F3" w:rsidP="00157031">
            <w:pPr>
              <w:jc w:val="center"/>
              <w:rPr>
                <w:rFonts w:ascii="Times New Roman" w:hAnsi="Times New Roman" w:cs="Times New Roman"/>
              </w:rPr>
            </w:pPr>
          </w:p>
        </w:tc>
        <w:tc>
          <w:tcPr>
            <w:tcW w:w="1559" w:type="dxa"/>
          </w:tcPr>
          <w:p w14:paraId="4D0258F4" w14:textId="534C2973"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61668FFC" w14:textId="6E1B69F8" w:rsidTr="009974F3">
        <w:tc>
          <w:tcPr>
            <w:tcW w:w="2405" w:type="dxa"/>
          </w:tcPr>
          <w:p w14:paraId="542A4577" w14:textId="77777777"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lastRenderedPageBreak/>
              <w:t>EQ-VAS</w:t>
            </w:r>
          </w:p>
          <w:p w14:paraId="74B7D6B2" w14:textId="77777777" w:rsidR="009974F3" w:rsidRPr="00FB345A" w:rsidRDefault="009974F3" w:rsidP="003E7135">
            <w:pPr>
              <w:rPr>
                <w:rFonts w:ascii="Times New Roman" w:hAnsi="Times New Roman" w:cs="Times New Roman"/>
                <w:color w:val="000000" w:themeColor="text1"/>
              </w:rPr>
            </w:pPr>
          </w:p>
        </w:tc>
        <w:tc>
          <w:tcPr>
            <w:tcW w:w="1701" w:type="dxa"/>
          </w:tcPr>
          <w:p w14:paraId="5114ADF5" w14:textId="7110BFD2" w:rsidR="00EE51B0" w:rsidRDefault="00EE51B0" w:rsidP="003E7135">
            <w:pPr>
              <w:jc w:val="center"/>
              <w:rPr>
                <w:rFonts w:ascii="Times New Roman" w:hAnsi="Times New Roman" w:cs="Times New Roman"/>
              </w:rPr>
            </w:pPr>
            <w:r>
              <w:rPr>
                <w:rFonts w:ascii="Times New Roman" w:hAnsi="Times New Roman" w:cs="Times New Roman"/>
              </w:rPr>
              <w:t>73.1</w:t>
            </w:r>
          </w:p>
          <w:p w14:paraId="454BBB42" w14:textId="77777777" w:rsidR="00EE51B0" w:rsidRDefault="00EE51B0" w:rsidP="003E7135">
            <w:pPr>
              <w:jc w:val="center"/>
              <w:rPr>
                <w:rFonts w:ascii="Times New Roman" w:hAnsi="Times New Roman" w:cs="Times New Roman"/>
              </w:rPr>
            </w:pPr>
          </w:p>
          <w:p w14:paraId="6BBA5CD2" w14:textId="77777777" w:rsidR="009974F3" w:rsidRDefault="009974F3" w:rsidP="003E7135">
            <w:pPr>
              <w:jc w:val="center"/>
              <w:rPr>
                <w:rFonts w:ascii="Times New Roman" w:hAnsi="Times New Roman" w:cs="Times New Roman"/>
              </w:rPr>
            </w:pPr>
            <w:r>
              <w:rPr>
                <w:rFonts w:ascii="Times New Roman" w:hAnsi="Times New Roman" w:cs="Times New Roman"/>
              </w:rPr>
              <w:t>n=146</w:t>
            </w:r>
          </w:p>
          <w:p w14:paraId="796B8C7A" w14:textId="29B5FA30" w:rsidR="00EE51B0" w:rsidRPr="00FB345A" w:rsidRDefault="00EE51B0" w:rsidP="003E7135">
            <w:pPr>
              <w:jc w:val="center"/>
              <w:rPr>
                <w:rFonts w:ascii="Times New Roman" w:hAnsi="Times New Roman" w:cs="Times New Roman"/>
              </w:rPr>
            </w:pPr>
          </w:p>
        </w:tc>
        <w:tc>
          <w:tcPr>
            <w:tcW w:w="1985" w:type="dxa"/>
          </w:tcPr>
          <w:p w14:paraId="16E36373" w14:textId="0E4C2D09" w:rsidR="00EE51B0" w:rsidRDefault="00EE51B0" w:rsidP="003E7135">
            <w:pPr>
              <w:jc w:val="center"/>
              <w:rPr>
                <w:rFonts w:ascii="Times New Roman" w:hAnsi="Times New Roman" w:cs="Times New Roman"/>
              </w:rPr>
            </w:pPr>
            <w:r>
              <w:rPr>
                <w:rFonts w:ascii="Times New Roman" w:hAnsi="Times New Roman" w:cs="Times New Roman"/>
              </w:rPr>
              <w:t>66.9</w:t>
            </w:r>
          </w:p>
          <w:p w14:paraId="5C008B70" w14:textId="77777777" w:rsidR="00EE51B0" w:rsidRDefault="00EE51B0" w:rsidP="003E7135">
            <w:pPr>
              <w:jc w:val="center"/>
              <w:rPr>
                <w:rFonts w:ascii="Times New Roman" w:hAnsi="Times New Roman" w:cs="Times New Roman"/>
              </w:rPr>
            </w:pPr>
          </w:p>
          <w:p w14:paraId="0D60FABF" w14:textId="26AD28BC" w:rsidR="009974F3" w:rsidRPr="00FB345A" w:rsidRDefault="009974F3" w:rsidP="003E7135">
            <w:pPr>
              <w:jc w:val="center"/>
              <w:rPr>
                <w:rFonts w:ascii="Times New Roman" w:hAnsi="Times New Roman" w:cs="Times New Roman"/>
              </w:rPr>
            </w:pPr>
            <w:r>
              <w:rPr>
                <w:rFonts w:ascii="Times New Roman" w:hAnsi="Times New Roman" w:cs="Times New Roman"/>
              </w:rPr>
              <w:t>n=143</w:t>
            </w:r>
          </w:p>
        </w:tc>
        <w:tc>
          <w:tcPr>
            <w:tcW w:w="2551" w:type="dxa"/>
          </w:tcPr>
          <w:p w14:paraId="383EAE74" w14:textId="0D7C5BBA" w:rsidR="009974F3" w:rsidRDefault="009974F3" w:rsidP="00157031">
            <w:pPr>
              <w:jc w:val="center"/>
              <w:rPr>
                <w:rFonts w:ascii="Times New Roman" w:hAnsi="Times New Roman" w:cs="Times New Roman"/>
              </w:rPr>
            </w:pPr>
            <w:r w:rsidRPr="00FB345A">
              <w:rPr>
                <w:rFonts w:ascii="Times New Roman" w:hAnsi="Times New Roman" w:cs="Times New Roman"/>
              </w:rPr>
              <w:t>6.2 (2.4</w:t>
            </w:r>
            <w:r w:rsidR="00157031">
              <w:rPr>
                <w:rFonts w:ascii="Times New Roman" w:hAnsi="Times New Roman" w:cs="Times New Roman"/>
              </w:rPr>
              <w:t>-</w:t>
            </w:r>
            <w:r w:rsidRPr="00FB345A">
              <w:rPr>
                <w:rFonts w:ascii="Times New Roman" w:hAnsi="Times New Roman" w:cs="Times New Roman"/>
              </w:rPr>
              <w:t>10.0)</w:t>
            </w:r>
          </w:p>
          <w:p w14:paraId="2FF925C2" w14:textId="77777777" w:rsidR="009974F3" w:rsidRDefault="009974F3" w:rsidP="00157031">
            <w:pPr>
              <w:jc w:val="center"/>
              <w:rPr>
                <w:rFonts w:ascii="Times New Roman" w:hAnsi="Times New Roman" w:cs="Times New Roman"/>
              </w:rPr>
            </w:pPr>
          </w:p>
          <w:p w14:paraId="4BB45D27" w14:textId="53C98A2E" w:rsidR="009974F3" w:rsidRPr="00FB345A" w:rsidRDefault="009974F3" w:rsidP="00157031">
            <w:pPr>
              <w:jc w:val="center"/>
              <w:rPr>
                <w:rFonts w:ascii="Times New Roman" w:hAnsi="Times New Roman" w:cs="Times New Roman"/>
              </w:rPr>
            </w:pPr>
          </w:p>
        </w:tc>
        <w:tc>
          <w:tcPr>
            <w:tcW w:w="1559" w:type="dxa"/>
          </w:tcPr>
          <w:p w14:paraId="2CBD4D6D" w14:textId="101D4E9B"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r w:rsidR="009974F3" w:rsidRPr="00763230" w14:paraId="31A818A7" w14:textId="75500B83" w:rsidTr="009974F3">
        <w:tc>
          <w:tcPr>
            <w:tcW w:w="2405" w:type="dxa"/>
          </w:tcPr>
          <w:p w14:paraId="36AEA930" w14:textId="6C37FB99" w:rsidR="009974F3" w:rsidRPr="00FB345A" w:rsidRDefault="009974F3" w:rsidP="003E7135">
            <w:pPr>
              <w:rPr>
                <w:rFonts w:ascii="Times New Roman" w:hAnsi="Times New Roman" w:cs="Times New Roman"/>
                <w:color w:val="000000" w:themeColor="text1"/>
              </w:rPr>
            </w:pPr>
            <w:r w:rsidRPr="00FB345A">
              <w:rPr>
                <w:rFonts w:ascii="Times New Roman" w:hAnsi="Times New Roman" w:cs="Times New Roman"/>
                <w:color w:val="000000" w:themeColor="text1"/>
              </w:rPr>
              <w:t>Stress echocardiography score</w:t>
            </w:r>
          </w:p>
          <w:p w14:paraId="659D6CD4" w14:textId="77777777" w:rsidR="009974F3" w:rsidRPr="00FB345A" w:rsidRDefault="009974F3" w:rsidP="003E7135">
            <w:pPr>
              <w:rPr>
                <w:rFonts w:ascii="Times New Roman" w:hAnsi="Times New Roman" w:cs="Times New Roman"/>
                <w:color w:val="000000" w:themeColor="text1"/>
              </w:rPr>
            </w:pPr>
          </w:p>
        </w:tc>
        <w:tc>
          <w:tcPr>
            <w:tcW w:w="1701" w:type="dxa"/>
          </w:tcPr>
          <w:p w14:paraId="7D58CA7D" w14:textId="53649D4F" w:rsidR="00EE51B0" w:rsidRDefault="00EE51B0" w:rsidP="003E7135">
            <w:pPr>
              <w:jc w:val="center"/>
              <w:rPr>
                <w:rFonts w:ascii="Times New Roman" w:hAnsi="Times New Roman" w:cs="Times New Roman"/>
              </w:rPr>
            </w:pPr>
            <w:r>
              <w:rPr>
                <w:rFonts w:ascii="Times New Roman" w:hAnsi="Times New Roman" w:cs="Times New Roman"/>
              </w:rPr>
              <w:t>0.79</w:t>
            </w:r>
          </w:p>
          <w:p w14:paraId="26C2254B" w14:textId="77777777" w:rsidR="00EE51B0" w:rsidRDefault="00EE51B0" w:rsidP="003E7135">
            <w:pPr>
              <w:jc w:val="center"/>
              <w:rPr>
                <w:rFonts w:ascii="Times New Roman" w:hAnsi="Times New Roman" w:cs="Times New Roman"/>
              </w:rPr>
            </w:pPr>
          </w:p>
          <w:p w14:paraId="3905CC29" w14:textId="77777777" w:rsidR="009974F3" w:rsidRDefault="009974F3" w:rsidP="003E7135">
            <w:pPr>
              <w:jc w:val="center"/>
              <w:rPr>
                <w:rFonts w:ascii="Times New Roman" w:hAnsi="Times New Roman" w:cs="Times New Roman"/>
              </w:rPr>
            </w:pPr>
            <w:r>
              <w:rPr>
                <w:rFonts w:ascii="Times New Roman" w:hAnsi="Times New Roman" w:cs="Times New Roman"/>
              </w:rPr>
              <w:t>n=119</w:t>
            </w:r>
          </w:p>
          <w:p w14:paraId="4AFDAEC9" w14:textId="1F700024" w:rsidR="00EE51B0" w:rsidRPr="00FB345A" w:rsidRDefault="00EE51B0" w:rsidP="003E7135">
            <w:pPr>
              <w:jc w:val="center"/>
              <w:rPr>
                <w:rFonts w:ascii="Times New Roman" w:hAnsi="Times New Roman" w:cs="Times New Roman"/>
              </w:rPr>
            </w:pPr>
          </w:p>
        </w:tc>
        <w:tc>
          <w:tcPr>
            <w:tcW w:w="1985" w:type="dxa"/>
          </w:tcPr>
          <w:p w14:paraId="7FE68785" w14:textId="33166186" w:rsidR="00EE51B0" w:rsidRDefault="00EE51B0" w:rsidP="003E7135">
            <w:pPr>
              <w:jc w:val="center"/>
              <w:rPr>
                <w:rFonts w:ascii="Times New Roman" w:hAnsi="Times New Roman" w:cs="Times New Roman"/>
              </w:rPr>
            </w:pPr>
            <w:r>
              <w:rPr>
                <w:rFonts w:ascii="Times New Roman" w:hAnsi="Times New Roman" w:cs="Times New Roman"/>
              </w:rPr>
              <w:t>1.95</w:t>
            </w:r>
          </w:p>
          <w:p w14:paraId="1771CDE0" w14:textId="77777777" w:rsidR="00EE51B0" w:rsidRDefault="00EE51B0" w:rsidP="003E7135">
            <w:pPr>
              <w:jc w:val="center"/>
              <w:rPr>
                <w:rFonts w:ascii="Times New Roman" w:hAnsi="Times New Roman" w:cs="Times New Roman"/>
              </w:rPr>
            </w:pPr>
          </w:p>
          <w:p w14:paraId="6914179F" w14:textId="77777777" w:rsidR="009974F3" w:rsidRDefault="009974F3" w:rsidP="003E7135">
            <w:pPr>
              <w:jc w:val="center"/>
              <w:rPr>
                <w:rFonts w:ascii="Times New Roman" w:hAnsi="Times New Roman" w:cs="Times New Roman"/>
              </w:rPr>
            </w:pPr>
            <w:r>
              <w:rPr>
                <w:rFonts w:ascii="Times New Roman" w:hAnsi="Times New Roman" w:cs="Times New Roman"/>
              </w:rPr>
              <w:t>n=111</w:t>
            </w:r>
          </w:p>
          <w:p w14:paraId="3CB6B113" w14:textId="32E1B1E1" w:rsidR="00EE51B0" w:rsidRPr="00FB345A" w:rsidRDefault="00EE51B0" w:rsidP="003E7135">
            <w:pPr>
              <w:jc w:val="center"/>
              <w:rPr>
                <w:rFonts w:ascii="Times New Roman" w:hAnsi="Times New Roman" w:cs="Times New Roman"/>
              </w:rPr>
            </w:pPr>
          </w:p>
        </w:tc>
        <w:tc>
          <w:tcPr>
            <w:tcW w:w="2551" w:type="dxa"/>
          </w:tcPr>
          <w:p w14:paraId="5B7E6197" w14:textId="6EBCE917" w:rsidR="009974F3" w:rsidRDefault="009974F3" w:rsidP="00157031">
            <w:pPr>
              <w:jc w:val="center"/>
              <w:rPr>
                <w:rFonts w:ascii="Times New Roman" w:hAnsi="Times New Roman" w:cs="Times New Roman"/>
              </w:rPr>
            </w:pPr>
            <w:r w:rsidRPr="00FB345A">
              <w:rPr>
                <w:rFonts w:ascii="Times New Roman" w:hAnsi="Times New Roman" w:cs="Times New Roman"/>
              </w:rPr>
              <w:t>-1.17 (-1.5</w:t>
            </w:r>
            <w:r w:rsidR="004051D4">
              <w:rPr>
                <w:rFonts w:ascii="Times New Roman" w:hAnsi="Times New Roman" w:cs="Times New Roman"/>
              </w:rPr>
              <w:t>6</w:t>
            </w:r>
            <w:r w:rsidR="00157031">
              <w:rPr>
                <w:rFonts w:ascii="Times New Roman" w:hAnsi="Times New Roman" w:cs="Times New Roman"/>
              </w:rPr>
              <w:t>-</w:t>
            </w:r>
            <w:r w:rsidRPr="00FB345A">
              <w:rPr>
                <w:rFonts w:ascii="Times New Roman" w:hAnsi="Times New Roman" w:cs="Times New Roman"/>
              </w:rPr>
              <w:t>-0.78)</w:t>
            </w:r>
          </w:p>
          <w:p w14:paraId="42874517" w14:textId="77777777" w:rsidR="009974F3" w:rsidRDefault="009974F3" w:rsidP="00157031">
            <w:pPr>
              <w:jc w:val="center"/>
              <w:rPr>
                <w:rFonts w:ascii="Times New Roman" w:hAnsi="Times New Roman" w:cs="Times New Roman"/>
              </w:rPr>
            </w:pPr>
          </w:p>
          <w:p w14:paraId="6364EB69" w14:textId="138E6966" w:rsidR="009974F3" w:rsidRPr="00FB345A" w:rsidRDefault="009974F3" w:rsidP="00157031">
            <w:pPr>
              <w:jc w:val="center"/>
              <w:rPr>
                <w:rFonts w:ascii="Times New Roman" w:hAnsi="Times New Roman" w:cs="Times New Roman"/>
              </w:rPr>
            </w:pPr>
          </w:p>
        </w:tc>
        <w:tc>
          <w:tcPr>
            <w:tcW w:w="1559" w:type="dxa"/>
          </w:tcPr>
          <w:p w14:paraId="1AD69448" w14:textId="25610613" w:rsidR="009974F3" w:rsidRPr="00FB345A" w:rsidRDefault="009974F3" w:rsidP="003E7135">
            <w:pPr>
              <w:jc w:val="center"/>
              <w:rPr>
                <w:rFonts w:ascii="Times New Roman" w:hAnsi="Times New Roman" w:cs="Times New Roman"/>
              </w:rPr>
            </w:pPr>
            <w:r>
              <w:rPr>
                <w:rFonts w:ascii="Times New Roman" w:hAnsi="Times New Roman" w:cs="Times New Roman"/>
              </w:rPr>
              <w:t>-</w:t>
            </w:r>
          </w:p>
        </w:tc>
      </w:tr>
    </w:tbl>
    <w:p w14:paraId="5892677A" w14:textId="47B20052" w:rsidR="00D6335D" w:rsidRPr="0081179D" w:rsidRDefault="00D6335D" w:rsidP="00CD11B1">
      <w:pPr>
        <w:jc w:val="both"/>
        <w:rPr>
          <w:rFonts w:ascii="Times New Roman" w:eastAsia="Times New Roman" w:hAnsi="Times New Roman" w:cs="Times New Roman"/>
          <w:iCs/>
          <w:color w:val="000000" w:themeColor="text1"/>
        </w:rPr>
      </w:pPr>
    </w:p>
    <w:p w14:paraId="04D85632" w14:textId="7617C287" w:rsidR="009165AC" w:rsidRDefault="00CD11B1" w:rsidP="00D82D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PCI</w:t>
      </w:r>
      <w:r w:rsidR="000E5CBB">
        <w:rPr>
          <w:rFonts w:ascii="Times New Roman" w:eastAsia="Times New Roman" w:hAnsi="Times New Roman" w:cs="Times New Roman"/>
          <w:iCs/>
          <w:color w:val="000000" w:themeColor="text1"/>
        </w:rPr>
        <w:t xml:space="preserve"> denotes p</w:t>
      </w:r>
      <w:r w:rsidRPr="0081179D">
        <w:rPr>
          <w:rFonts w:ascii="Times New Roman" w:eastAsia="Times New Roman" w:hAnsi="Times New Roman" w:cs="Times New Roman"/>
          <w:iCs/>
          <w:color w:val="000000" w:themeColor="text1"/>
        </w:rPr>
        <w:t>ercutaneous coronary intervention</w:t>
      </w:r>
      <w:r w:rsidR="000E5CBB">
        <w:rPr>
          <w:rFonts w:ascii="Times New Roman" w:eastAsia="Times New Roman" w:hAnsi="Times New Roman" w:cs="Times New Roman"/>
          <w:iCs/>
          <w:color w:val="000000" w:themeColor="text1"/>
        </w:rPr>
        <w:t xml:space="preserve">, </w:t>
      </w:r>
      <w:r w:rsidRPr="0081179D">
        <w:rPr>
          <w:rFonts w:ascii="Times New Roman" w:eastAsia="Times New Roman" w:hAnsi="Times New Roman" w:cs="Times New Roman"/>
          <w:iCs/>
          <w:color w:val="000000" w:themeColor="text1"/>
        </w:rPr>
        <w:t>SAQ</w:t>
      </w:r>
      <w:r w:rsidR="000E5CBB">
        <w:rPr>
          <w:rFonts w:ascii="Times New Roman" w:eastAsia="Times New Roman" w:hAnsi="Times New Roman" w:cs="Times New Roman"/>
          <w:iCs/>
          <w:color w:val="000000" w:themeColor="text1"/>
        </w:rPr>
        <w:t xml:space="preserve"> </w:t>
      </w:r>
      <w:r w:rsidR="008312F8">
        <w:rPr>
          <w:rFonts w:ascii="Times New Roman" w:eastAsia="Times New Roman" w:hAnsi="Times New Roman" w:cs="Times New Roman"/>
          <w:iCs/>
          <w:color w:val="000000" w:themeColor="text1"/>
        </w:rPr>
        <w:t xml:space="preserve">denotes </w:t>
      </w:r>
      <w:r w:rsidRPr="0081179D">
        <w:rPr>
          <w:rFonts w:ascii="Times New Roman" w:eastAsia="Times New Roman" w:hAnsi="Times New Roman" w:cs="Times New Roman"/>
          <w:iCs/>
          <w:color w:val="000000" w:themeColor="text1"/>
        </w:rPr>
        <w:t>Seattle Angina Questionnaire</w:t>
      </w:r>
      <w:r w:rsidR="000E5CBB">
        <w:rPr>
          <w:rFonts w:ascii="Times New Roman" w:eastAsia="Times New Roman" w:hAnsi="Times New Roman" w:cs="Times New Roman"/>
          <w:iCs/>
          <w:color w:val="000000" w:themeColor="text1"/>
        </w:rPr>
        <w:t>, EQ-5D</w:t>
      </w:r>
      <w:r w:rsidR="008312F8">
        <w:rPr>
          <w:rFonts w:ascii="Times New Roman" w:eastAsia="Times New Roman" w:hAnsi="Times New Roman" w:cs="Times New Roman"/>
          <w:iCs/>
          <w:color w:val="000000" w:themeColor="text1"/>
        </w:rPr>
        <w:t xml:space="preserve"> denotes</w:t>
      </w:r>
      <w:r w:rsidR="000E5CBB">
        <w:rPr>
          <w:rFonts w:ascii="Times New Roman" w:eastAsia="Times New Roman" w:hAnsi="Times New Roman" w:cs="Times New Roman"/>
          <w:iCs/>
          <w:color w:val="000000" w:themeColor="text1"/>
        </w:rPr>
        <w:t xml:space="preserve"> </w:t>
      </w:r>
      <w:proofErr w:type="spellStart"/>
      <w:r w:rsidR="008312F8" w:rsidRPr="004B1C30">
        <w:rPr>
          <w:rFonts w:ascii="Times New Roman" w:eastAsia="Times New Roman" w:hAnsi="Times New Roman" w:cs="Times New Roman"/>
          <w:color w:val="000000" w:themeColor="text1"/>
        </w:rPr>
        <w:t>EuroQOL</w:t>
      </w:r>
      <w:proofErr w:type="spellEnd"/>
      <w:r w:rsidR="008312F8" w:rsidRPr="004B1C30">
        <w:rPr>
          <w:rFonts w:ascii="Times New Roman" w:eastAsia="Times New Roman" w:hAnsi="Times New Roman" w:cs="Times New Roman"/>
          <w:color w:val="000000" w:themeColor="text1"/>
        </w:rPr>
        <w:t xml:space="preserve"> 5 dimensions</w:t>
      </w:r>
      <w:r w:rsidR="000E5CBB">
        <w:rPr>
          <w:rFonts w:ascii="Times New Roman" w:eastAsia="Times New Roman" w:hAnsi="Times New Roman" w:cs="Times New Roman"/>
          <w:iCs/>
          <w:color w:val="000000" w:themeColor="text1"/>
        </w:rPr>
        <w:t xml:space="preserve">, and EQ-VAS </w:t>
      </w:r>
      <w:r w:rsidR="00850DD3">
        <w:rPr>
          <w:rFonts w:ascii="Times New Roman" w:eastAsia="Times New Roman" w:hAnsi="Times New Roman" w:cs="Times New Roman"/>
          <w:iCs/>
          <w:color w:val="000000" w:themeColor="text1"/>
        </w:rPr>
        <w:t xml:space="preserve">denotes </w:t>
      </w:r>
      <w:proofErr w:type="spellStart"/>
      <w:r w:rsidR="00850DD3" w:rsidRPr="004B1C30">
        <w:rPr>
          <w:rFonts w:ascii="Times New Roman" w:eastAsia="Times New Roman" w:hAnsi="Times New Roman" w:cs="Times New Roman"/>
          <w:color w:val="000000" w:themeColor="text1"/>
        </w:rPr>
        <w:t>EuroQOL</w:t>
      </w:r>
      <w:proofErr w:type="spellEnd"/>
      <w:r w:rsidR="00850DD3">
        <w:rPr>
          <w:rFonts w:ascii="Times New Roman" w:eastAsia="Times New Roman" w:hAnsi="Times New Roman" w:cs="Times New Roman"/>
          <w:iCs/>
          <w:color w:val="000000" w:themeColor="text1"/>
        </w:rPr>
        <w:t xml:space="preserve"> visual analogue scale</w:t>
      </w:r>
      <w:r w:rsidR="000E5CBB">
        <w:rPr>
          <w:rFonts w:ascii="Times New Roman" w:eastAsia="Times New Roman" w:hAnsi="Times New Roman" w:cs="Times New Roman"/>
          <w:iCs/>
          <w:color w:val="000000" w:themeColor="text1"/>
        </w:rPr>
        <w:t>.</w:t>
      </w:r>
      <w:r w:rsidR="00D82D98">
        <w:rPr>
          <w:rFonts w:ascii="Times New Roman" w:eastAsia="Times New Roman" w:hAnsi="Times New Roman" w:cs="Times New Roman"/>
          <w:iCs/>
          <w:color w:val="000000" w:themeColor="text1"/>
        </w:rPr>
        <w:t xml:space="preserve"> </w:t>
      </w:r>
    </w:p>
    <w:p w14:paraId="3CE8883A" w14:textId="77777777" w:rsidR="009165AC" w:rsidRDefault="009165AC" w:rsidP="00D82D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imes New Roman" w:hAnsi="Times New Roman" w:cs="Times New Roman"/>
          <w:iCs/>
          <w:color w:val="000000" w:themeColor="text1"/>
        </w:rPr>
      </w:pPr>
    </w:p>
    <w:p w14:paraId="781453B2" w14:textId="37FE96B6" w:rsidR="00D82D98" w:rsidRDefault="00D82D98" w:rsidP="00D82D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Treadmill exercise time and stress echocardiography score are presented for the patients who had both pre-randomization and follow-up scores.</w:t>
      </w:r>
      <w:r>
        <w:rPr>
          <w:rFonts w:ascii="Times New Roman" w:eastAsia="Times New Roman" w:hAnsi="Times New Roman" w:cs="Times New Roman"/>
          <w:iCs/>
          <w:color w:val="000000" w:themeColor="text1"/>
        </w:rPr>
        <w:t xml:space="preserve"> </w:t>
      </w:r>
    </w:p>
    <w:p w14:paraId="26F3CAF9" w14:textId="77777777" w:rsidR="00D82D98" w:rsidRDefault="00D82D98" w:rsidP="00D82D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imes New Roman" w:hAnsi="Times New Roman" w:cs="Times New Roman"/>
          <w:iCs/>
          <w:color w:val="000000" w:themeColor="text1"/>
        </w:rPr>
      </w:pPr>
    </w:p>
    <w:p w14:paraId="03BDEAB9" w14:textId="77777777" w:rsidR="009165AC" w:rsidRDefault="00D82D98" w:rsidP="00D82D98">
      <w:pPr>
        <w:jc w:val="both"/>
        <w:rPr>
          <w:rFonts w:ascii="Times New Roman" w:hAnsi="Times New Roman" w:cs="Times New Roman"/>
          <w:color w:val="3F3F3F"/>
          <w:lang w:val="en-GB"/>
        </w:rPr>
      </w:pPr>
      <w:r w:rsidRPr="000603CC">
        <w:rPr>
          <w:rFonts w:ascii="Times New Roman" w:hAnsi="Times New Roman" w:cs="Times New Roman"/>
          <w:color w:val="3F3F3F"/>
          <w:lang w:val="en-GB"/>
        </w:rPr>
        <w:t>The Canadian Cardiovascular Society class ranges from 0 to IV where class 0 denotes no angina and class IV denotes angina at rest.</w:t>
      </w:r>
      <w:r>
        <w:rPr>
          <w:rFonts w:ascii="Times New Roman" w:hAnsi="Times New Roman" w:cs="Times New Roman"/>
          <w:color w:val="3F3F3F"/>
          <w:lang w:val="en-GB"/>
        </w:rPr>
        <w:t xml:space="preserve"> </w:t>
      </w:r>
    </w:p>
    <w:p w14:paraId="085AD52D" w14:textId="77777777" w:rsidR="009165AC" w:rsidRDefault="00D82D98" w:rsidP="00D82D98">
      <w:pPr>
        <w:jc w:val="both"/>
        <w:rPr>
          <w:rFonts w:ascii="Times New Roman" w:hAnsi="Times New Roman" w:cs="Times New Roman"/>
        </w:rPr>
      </w:pPr>
      <w:r w:rsidRPr="000603CC">
        <w:rPr>
          <w:rFonts w:ascii="Times New Roman" w:hAnsi="Times New Roman" w:cs="Times New Roman"/>
        </w:rPr>
        <w:t xml:space="preserve">SAQ scores range from 0 to 100, with higher scores indicating better health status. </w:t>
      </w:r>
    </w:p>
    <w:p w14:paraId="2122631A" w14:textId="6A9BBE84" w:rsidR="00957B22" w:rsidRDefault="00D82D98" w:rsidP="00D82D98">
      <w:pPr>
        <w:jc w:val="both"/>
        <w:rPr>
          <w:rFonts w:ascii="Times New Roman" w:hAnsi="Times New Roman" w:cs="Times New Roman"/>
        </w:rPr>
      </w:pPr>
      <w:r w:rsidRPr="000603CC">
        <w:rPr>
          <w:rFonts w:ascii="Times New Roman" w:hAnsi="Times New Roman" w:cs="Times New Roman"/>
        </w:rPr>
        <w:t>European Quality of Life–5 Dimensions (EQ-5D)</w:t>
      </w:r>
      <w:r w:rsidR="00AD1A00">
        <w:rPr>
          <w:rFonts w:ascii="Times New Roman" w:hAnsi="Times New Roman" w:cs="Times New Roman"/>
        </w:rPr>
        <w:t xml:space="preserve"> descriptive system values range from 0-1, and on the EQ-VAS</w:t>
      </w:r>
      <w:r w:rsidRPr="000603CC">
        <w:rPr>
          <w:rFonts w:ascii="Times New Roman" w:hAnsi="Times New Roman" w:cs="Times New Roman"/>
        </w:rPr>
        <w:t xml:space="preserve"> </w:t>
      </w:r>
      <w:r w:rsidR="0040713A">
        <w:rPr>
          <w:rFonts w:ascii="Times New Roman" w:hAnsi="Times New Roman" w:cs="Times New Roman"/>
        </w:rPr>
        <w:t>values</w:t>
      </w:r>
      <w:r w:rsidRPr="000603CC">
        <w:rPr>
          <w:rFonts w:ascii="Times New Roman" w:hAnsi="Times New Roman" w:cs="Times New Roman"/>
        </w:rPr>
        <w:t xml:space="preserve"> range from 0 to 100, with higher scores indicating better health status.</w:t>
      </w:r>
      <w:r>
        <w:rPr>
          <w:rFonts w:ascii="Times New Roman" w:hAnsi="Times New Roman" w:cs="Times New Roman"/>
        </w:rPr>
        <w:t xml:space="preserve"> </w:t>
      </w:r>
    </w:p>
    <w:p w14:paraId="10BCA84D" w14:textId="258CAF00" w:rsidR="00D82D98" w:rsidRDefault="0040713A" w:rsidP="00D82D98">
      <w:pPr>
        <w:jc w:val="both"/>
        <w:rPr>
          <w:rFonts w:ascii="Times New Roman" w:hAnsi="Times New Roman" w:cs="Times New Roman"/>
        </w:rPr>
      </w:pPr>
      <w:r>
        <w:rPr>
          <w:rFonts w:ascii="Times New Roman" w:hAnsi="Times New Roman" w:cs="Times New Roman"/>
        </w:rPr>
        <w:t>The derivation of the stress echocardiography score has been previously published</w:t>
      </w:r>
      <w:r w:rsidR="0095370E">
        <w:rPr>
          <w:rFonts w:ascii="Times New Roman" w:hAnsi="Times New Roman" w:cs="Times New Roman"/>
        </w:rPr>
        <w:fldChar w:fldCharType="begin"/>
      </w:r>
      <w:r w:rsidR="0095370E">
        <w:rPr>
          <w:rFonts w:ascii="Times New Roman" w:hAnsi="Times New Roman" w:cs="Times New Roman"/>
        </w:rPr>
        <w:instrText xml:space="preserve"> ADDIN ZOTERO_ITEM CSL_CITATION {"citationID":"PGFE6cb7","properties":{"formattedCitation":"\\super 14\\nosupersub{}","plainCitation":"14","noteIndex":0},"citationItems":[{"id":669,"uris":["http://zotero.org/users/9881230/items/TVHKDM3M"],"itemData":{"id":669,"type":"article-journal","abstract":"BACKGROUND: Dobutamine stress echocardiography is widely used to test for ischemia in patients with stable coronary artery disease. In this analysis, we studied the ability of the prerandomization stress echocardiography score to predict the placebo-controlled efficacy of percutaneous coronary intervention (PCI) within the ORBITA trial (Objective Randomised Blinded Investigation With Optimal Medical Therapy of Angioplasty in Stable Angina).\nMETHODS: One hundred eighty-three patients underwent dobutamine stress echocardiography before randomization. The stress echocardiography score is broadly the number of segments abnormal at peak stress, with akinetic segments counting double and dyskinetic segments counting triple. The ability of prerandomization stress echocardiography to predict the placebo-controlled effect of PCI on response variables was tested by using regression modeling.\nRESULTS: At prerandomization, the stress echocardiography score was 1.56±1.77 in the PCI arm (n=98) and 1.61±1.73 in the placebo arm (n=85). There was a detectable interaction between prerandomization stress echocardiography score and the effect of PCI on angina frequency score with a larger placebo-controlled effect in patients with the highest stress echocardiography score (Pinteraction=0.031). With our sample size, we were unable to detect an interaction between stress echocardiography score and any other patient-reported response variables: freedom from angina (Pinteraction=0.116), physical limitation (Pinteraction=0.461), quality of life (Pinteraction=0.689), EuroQOL 5 quality-of-life score (Pinteraction=0.789), or between stress echocardiography score and physician-assessed Canadian Cardiovascular Society angina class (Pinteraction=0.693), and treadmill exercise time (Pinteraction=0.426).\nCONCLUSIONS: The degree of ischemia assessed by dobutamine stress echocardiography predicts the placebo-controlled efficacy of PCI on patient-reported angina frequency. The greater the downstream stress echocardiography abnormality caused by a stenosis, the greater the reduction in symptoms from PCI.\nCLINICAL TRIAL REGISTRATION: URL: https://www.clinicaltrials.gov. Unique identifier: NCT02062593.","container-title":"Circulation","DOI":"10.1161/CIRCULATIONAHA.119.042918","ISSN":"1524-4539","issue":"24","journalAbbreviation":"Circulation","language":"eng","note":"PMID: 31707827\nPMCID: PMC6903430","page":"1971-1980","source":"PubMed","title":"Dobutamine Stress Echocardiography Ischemia as a Predictor of the Placebo-Controlled Efficacy of Percutaneous Coronary Intervention in Stable Coronary Artery Disease: The Stress Echocardiography-Stratified Analysis of ORBITA","title-short":"Dobutamine Stress Echocardiography Ischemia as a Predictor of the Placebo-Controlled Efficacy of Percutaneous Coronary Intervention in Stable Coronary Artery Disease","volume":"140","author":[{"family":"Al-Lamee","given":"Rasha K."},{"family":"Shun-Shin","given":"Matthew J."},{"family":"Howard","given":"James P."},{"family":"Nowbar","given":"Alexandra N."},{"family":"Rajkumar","given":"Christopher"},{"family":"Thompson","given":"David"},{"family":"Sen","given":"Sayan"},{"family":"Nijjer","given":"Sukhjinder"},{"family":"Petraco","given":"Ricardo"},{"family":"Davies","given":"John"},{"family":"Keeble","given":"Thomas"},{"family":"Tang","given":"Kare"},{"family":"Malik","given":"Iqbal"},{"family":"Bual","given":"Nina"},{"family":"Cook","given":"Christopher"},{"family":"Ahmad","given":"Yousif"},{"family":"Seligman","given":"Henry"},{"family":"Sharp","given":"Andrew S. P."},{"family":"Gerber","given":"Robert"},{"family":"Talwar","given":"Suneel"},{"family":"Assomull","given":"Ravi"},{"family":"Cole","given":"Graham"},{"family":"Keenan","given":"Niall G."},{"family":"Kanaganayagam","given":"Gajen"},{"family":"Sehmi","given":"Joban"},{"family":"Wensel","given":"Roland"},{"family":"Harrell","given":"Frank E."},{"family":"Mayet","given":"Jamil"},{"family":"Thom","given":"Simon"},{"family":"Davies","given":"Justin E."},{"family":"Francis","given":"Darrel P."}],"issued":{"date-parts":[["2019",12,10]]}}}],"schema":"https://github.com/citation-style-language/schema/raw/master/csl-citation.json"} </w:instrText>
      </w:r>
      <w:r w:rsidR="0095370E">
        <w:rPr>
          <w:rFonts w:ascii="Times New Roman" w:hAnsi="Times New Roman" w:cs="Times New Roman"/>
        </w:rPr>
        <w:fldChar w:fldCharType="separate"/>
      </w:r>
      <w:r w:rsidR="0095370E" w:rsidRPr="0095370E">
        <w:rPr>
          <w:rFonts w:ascii="Times New Roman" w:hAnsi="Times New Roman" w:cs="Times New Roman"/>
          <w:vertAlign w:val="superscript"/>
        </w:rPr>
        <w:t>14</w:t>
      </w:r>
      <w:r w:rsidR="0095370E">
        <w:rPr>
          <w:rFonts w:ascii="Times New Roman" w:hAnsi="Times New Roman" w:cs="Times New Roman"/>
        </w:rPr>
        <w:fldChar w:fldCharType="end"/>
      </w:r>
    </w:p>
    <w:p w14:paraId="32F99BA4" w14:textId="77777777" w:rsidR="00D82D98" w:rsidRDefault="00D82D98" w:rsidP="00D82D98">
      <w:pPr>
        <w:jc w:val="both"/>
        <w:rPr>
          <w:rFonts w:ascii="Times New Roman" w:hAnsi="Times New Roman" w:cs="Times New Roman"/>
        </w:rPr>
      </w:pPr>
    </w:p>
    <w:p w14:paraId="33CBC942" w14:textId="6AC21702" w:rsidR="00D82D98" w:rsidRDefault="00D82D98" w:rsidP="00D82D98">
      <w:pPr>
        <w:jc w:val="both"/>
        <w:rPr>
          <w:rFonts w:ascii="Times New Roman" w:hAnsi="Times New Roman" w:cs="Times New Roman"/>
          <w:iCs/>
          <w:color w:val="000000" w:themeColor="text1"/>
        </w:rPr>
      </w:pPr>
      <w:r w:rsidRPr="0081179D">
        <w:rPr>
          <w:rFonts w:ascii="Times New Roman" w:hAnsi="Times New Roman" w:cs="Times New Roman"/>
          <w:iCs/>
          <w:color w:val="000000" w:themeColor="text1"/>
        </w:rPr>
        <w:t>*Calculated as SAQ angina frequency of 100.</w:t>
      </w:r>
      <w:r w:rsidRPr="000E5CBB">
        <w:rPr>
          <w:rFonts w:ascii="Times New Roman" w:hAnsi="Times New Roman" w:cs="Times New Roman"/>
          <w:iCs/>
          <w:color w:val="000000" w:themeColor="text1"/>
        </w:rPr>
        <w:t xml:space="preserve"> </w:t>
      </w:r>
    </w:p>
    <w:p w14:paraId="2BF7E733" w14:textId="07516923" w:rsidR="000E5CBB" w:rsidRDefault="000E5CBB" w:rsidP="00D82D98">
      <w:pPr>
        <w:jc w:val="both"/>
        <w:rPr>
          <w:rFonts w:ascii="Times New Roman" w:eastAsia="Times New Roman" w:hAnsi="Times New Roman" w:cs="Times New Roman"/>
          <w:iCs/>
          <w:color w:val="000000" w:themeColor="text1"/>
        </w:rPr>
      </w:pPr>
    </w:p>
    <w:p w14:paraId="652D0FA1" w14:textId="22113E38" w:rsidR="00BC4060" w:rsidRDefault="00BC4060" w:rsidP="00D82D98">
      <w:pPr>
        <w:jc w:val="both"/>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For all end</w:t>
      </w:r>
      <w:r w:rsidR="00957B22">
        <w:rPr>
          <w:rFonts w:ascii="Times New Roman" w:eastAsia="Times New Roman" w:hAnsi="Times New Roman" w:cs="Times New Roman"/>
          <w:iCs/>
          <w:color w:val="000000" w:themeColor="text1"/>
        </w:rPr>
        <w:t xml:space="preserve"> </w:t>
      </w:r>
      <w:r>
        <w:rPr>
          <w:rFonts w:ascii="Times New Roman" w:eastAsia="Times New Roman" w:hAnsi="Times New Roman" w:cs="Times New Roman"/>
          <w:iCs/>
          <w:color w:val="000000" w:themeColor="text1"/>
        </w:rPr>
        <w:t>points, the follow up values are derived from their respective models and a typical patient. A typical patient was taken to be the mean patient at baseline for treadmill exercise time and stress echocardiography score, and the median patient for all other end</w:t>
      </w:r>
      <w:r w:rsidR="00957B22">
        <w:rPr>
          <w:rFonts w:ascii="Times New Roman" w:eastAsia="Times New Roman" w:hAnsi="Times New Roman" w:cs="Times New Roman"/>
          <w:iCs/>
          <w:color w:val="000000" w:themeColor="text1"/>
        </w:rPr>
        <w:t xml:space="preserve"> </w:t>
      </w:r>
      <w:r>
        <w:rPr>
          <w:rFonts w:ascii="Times New Roman" w:eastAsia="Times New Roman" w:hAnsi="Times New Roman" w:cs="Times New Roman"/>
          <w:iCs/>
          <w:color w:val="000000" w:themeColor="text1"/>
        </w:rPr>
        <w:t>points.</w:t>
      </w:r>
    </w:p>
    <w:p w14:paraId="6F5DF866" w14:textId="77777777" w:rsidR="00D82D98" w:rsidRDefault="00D82D98" w:rsidP="00D82D98">
      <w:pPr>
        <w:jc w:val="both"/>
        <w:rPr>
          <w:rFonts w:ascii="Times New Roman" w:eastAsia="Times New Roman" w:hAnsi="Times New Roman" w:cs="Times New Roman"/>
          <w:iCs/>
          <w:color w:val="000000" w:themeColor="text1"/>
        </w:rPr>
      </w:pPr>
    </w:p>
    <w:p w14:paraId="319F08E4" w14:textId="1BCB8AE2" w:rsidR="000E5CBB" w:rsidRDefault="00DE661B" w:rsidP="00D82D98">
      <w:pPr>
        <w:jc w:val="both"/>
        <w:rPr>
          <w:rFonts w:ascii="Times New Roman" w:hAnsi="Times New Roman" w:cs="Times New Roman"/>
          <w:iCs/>
        </w:rPr>
      </w:pPr>
      <w:r w:rsidRPr="0081179D">
        <w:rPr>
          <w:rFonts w:ascii="Times New Roman" w:hAnsi="Times New Roman" w:cs="Times New Roman"/>
          <w:iCs/>
        </w:rPr>
        <w:t>The widths of the confidence intervals have not been adjusted for multiplicity. Thus, the confidence intervals should not be used to reject or not reject treatment effects.</w:t>
      </w:r>
      <w:r w:rsidR="001B71FB" w:rsidRPr="0081179D">
        <w:rPr>
          <w:rFonts w:ascii="Times New Roman" w:hAnsi="Times New Roman" w:cs="Times New Roman"/>
          <w:iCs/>
        </w:rPr>
        <w:t xml:space="preserve"> </w:t>
      </w:r>
    </w:p>
    <w:p w14:paraId="4C30A535" w14:textId="77777777" w:rsidR="004051D4" w:rsidRPr="00C210AE" w:rsidRDefault="004051D4" w:rsidP="00C210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000000"/>
        </w:rPr>
      </w:pPr>
    </w:p>
    <w:p w14:paraId="27A707D2" w14:textId="77777777" w:rsidR="00CD11B1" w:rsidRDefault="00CD11B1" w:rsidP="00CD11B1">
      <w:pPr>
        <w:rPr>
          <w:rFonts w:ascii="Times New Roman" w:eastAsia="Times New Roman" w:hAnsi="Times New Roman" w:cs="Times New Roman"/>
        </w:rPr>
      </w:pPr>
    </w:p>
    <w:p w14:paraId="36799143" w14:textId="77777777" w:rsidR="00CD11B1" w:rsidRDefault="00CD11B1" w:rsidP="00CD11B1">
      <w:pPr>
        <w:rPr>
          <w:rFonts w:ascii="Times New Roman" w:eastAsia="Times New Roman" w:hAnsi="Times New Roman" w:cs="Times New Roman"/>
        </w:rPr>
      </w:pPr>
    </w:p>
    <w:p w14:paraId="0938ABDE" w14:textId="77777777" w:rsidR="00CD11B1" w:rsidRDefault="00CD11B1" w:rsidP="00CD11B1">
      <w:pPr>
        <w:rPr>
          <w:rFonts w:ascii="Times New Roman" w:eastAsia="Times New Roman" w:hAnsi="Times New Roman" w:cs="Times New Roman"/>
        </w:rPr>
      </w:pPr>
    </w:p>
    <w:p w14:paraId="6803C82B" w14:textId="77777777" w:rsidR="00CD11B1" w:rsidRPr="00CD11B1" w:rsidRDefault="00CD11B1" w:rsidP="00CD11B1">
      <w:pPr>
        <w:rPr>
          <w:rFonts w:ascii="Times New Roman" w:eastAsia="Times New Roman" w:hAnsi="Times New Roman" w:cs="Times New Roman"/>
        </w:rPr>
        <w:sectPr w:rsidR="00CD11B1" w:rsidRPr="00CD11B1">
          <w:pgSz w:w="11909" w:h="16834"/>
          <w:pgMar w:top="1440" w:right="1440" w:bottom="1440" w:left="1440" w:header="720" w:footer="720" w:gutter="0"/>
          <w:cols w:space="720"/>
        </w:sectPr>
      </w:pPr>
    </w:p>
    <w:p w14:paraId="0CBD6E69" w14:textId="0C6DCC19" w:rsidR="00ED4340" w:rsidRPr="004B1C30" w:rsidRDefault="00A728C6">
      <w:pPr>
        <w:jc w:val="both"/>
        <w:rPr>
          <w:rFonts w:ascii="Times New Roman" w:eastAsia="Times New Roman" w:hAnsi="Times New Roman" w:cs="Times New Roman"/>
          <w:b/>
          <w:color w:val="000000" w:themeColor="text1"/>
        </w:rPr>
      </w:pPr>
      <w:r w:rsidRPr="004B1C30">
        <w:rPr>
          <w:rFonts w:ascii="Times New Roman" w:eastAsia="Times New Roman" w:hAnsi="Times New Roman" w:cs="Times New Roman"/>
          <w:b/>
          <w:color w:val="000000" w:themeColor="text1"/>
        </w:rPr>
        <w:lastRenderedPageBreak/>
        <w:t>Figure 1</w:t>
      </w:r>
    </w:p>
    <w:p w14:paraId="5A41797A" w14:textId="77777777" w:rsidR="00ED4340" w:rsidRPr="004B1C30" w:rsidRDefault="00ED4340">
      <w:pPr>
        <w:jc w:val="both"/>
        <w:rPr>
          <w:rFonts w:ascii="Times New Roman" w:eastAsia="Times New Roman" w:hAnsi="Times New Roman" w:cs="Times New Roman"/>
          <w:b/>
          <w:color w:val="000000" w:themeColor="text1"/>
        </w:rPr>
      </w:pPr>
    </w:p>
    <w:p w14:paraId="0EB856BE" w14:textId="77777777" w:rsidR="00ED4340" w:rsidRPr="004B1C30" w:rsidRDefault="00ED4340">
      <w:pPr>
        <w:jc w:val="both"/>
        <w:rPr>
          <w:rFonts w:ascii="Times New Roman" w:eastAsia="Times New Roman" w:hAnsi="Times New Roman" w:cs="Times New Roman"/>
          <w:b/>
          <w:color w:val="000000" w:themeColor="text1"/>
        </w:rPr>
      </w:pPr>
    </w:p>
    <w:p w14:paraId="50E47570" w14:textId="36A9D229" w:rsidR="00ED4340" w:rsidRPr="0081179D" w:rsidRDefault="00A728C6">
      <w:pPr>
        <w:jc w:val="both"/>
        <w:rPr>
          <w:rFonts w:ascii="Times New Roman" w:eastAsia="Times New Roman" w:hAnsi="Times New Roman" w:cs="Times New Roman"/>
          <w:b/>
          <w:iCs/>
          <w:color w:val="000000" w:themeColor="text1"/>
        </w:rPr>
      </w:pPr>
      <w:r w:rsidRPr="0081179D">
        <w:rPr>
          <w:rFonts w:ascii="Times New Roman" w:eastAsia="Times New Roman" w:hAnsi="Times New Roman" w:cs="Times New Roman"/>
          <w:b/>
          <w:iCs/>
          <w:color w:val="000000" w:themeColor="text1"/>
        </w:rPr>
        <w:t xml:space="preserve">Figure 1: Primary outcome of </w:t>
      </w:r>
      <w:r w:rsidR="00D27D68" w:rsidRPr="0081179D">
        <w:rPr>
          <w:rFonts w:ascii="Times New Roman" w:eastAsia="Times New Roman" w:hAnsi="Times New Roman" w:cs="Times New Roman"/>
          <w:b/>
          <w:iCs/>
          <w:color w:val="000000" w:themeColor="text1"/>
        </w:rPr>
        <w:t>a</w:t>
      </w:r>
      <w:r w:rsidR="00241DDE" w:rsidRPr="0081179D">
        <w:rPr>
          <w:rFonts w:ascii="Times New Roman" w:eastAsia="Times New Roman" w:hAnsi="Times New Roman" w:cs="Times New Roman"/>
          <w:b/>
          <w:iCs/>
          <w:color w:val="000000" w:themeColor="text1"/>
        </w:rPr>
        <w:t>ngina symptom score</w:t>
      </w:r>
      <w:r w:rsidRPr="0081179D">
        <w:rPr>
          <w:rFonts w:ascii="Times New Roman" w:eastAsia="Times New Roman" w:hAnsi="Times New Roman" w:cs="Times New Roman"/>
          <w:b/>
          <w:iCs/>
          <w:color w:val="000000" w:themeColor="text1"/>
        </w:rPr>
        <w:t xml:space="preserve"> and its constituents</w:t>
      </w:r>
      <w:r w:rsidR="00257584">
        <w:rPr>
          <w:rFonts w:ascii="Times New Roman" w:eastAsia="Times New Roman" w:hAnsi="Times New Roman" w:cs="Times New Roman"/>
          <w:b/>
          <w:iCs/>
          <w:color w:val="000000" w:themeColor="text1"/>
        </w:rPr>
        <w:t>.</w:t>
      </w:r>
    </w:p>
    <w:p w14:paraId="677A2F4A" w14:textId="1222A37D" w:rsidR="00ED4340" w:rsidRPr="0081179D" w:rsidRDefault="00A728C6">
      <w:pPr>
        <w:jc w:val="both"/>
        <w:rPr>
          <w:rFonts w:ascii="Times New Roman" w:eastAsia="Times New Roman" w:hAnsi="Times New Roman" w:cs="Times New Roman"/>
          <w:iCs/>
          <w:color w:val="000000" w:themeColor="text1"/>
        </w:rPr>
      </w:pPr>
      <w:r w:rsidRPr="0081179D">
        <w:rPr>
          <w:rFonts w:ascii="Times New Roman" w:eastAsia="Times New Roman" w:hAnsi="Times New Roman" w:cs="Times New Roman"/>
          <w:iCs/>
          <w:color w:val="000000" w:themeColor="text1"/>
        </w:rPr>
        <w:t>Panel A shows the individual patient data composition of the primary endpoint (</w:t>
      </w:r>
      <w:r w:rsidR="00D27D68" w:rsidRPr="0081179D">
        <w:rPr>
          <w:rFonts w:ascii="Times New Roman" w:eastAsia="Times New Roman" w:hAnsi="Times New Roman" w:cs="Times New Roman"/>
          <w:iCs/>
          <w:color w:val="000000" w:themeColor="text1"/>
        </w:rPr>
        <w:t>a</w:t>
      </w:r>
      <w:r w:rsidR="00241DDE" w:rsidRPr="0081179D">
        <w:rPr>
          <w:rFonts w:ascii="Times New Roman" w:eastAsia="Times New Roman" w:hAnsi="Times New Roman" w:cs="Times New Roman"/>
          <w:iCs/>
          <w:color w:val="000000" w:themeColor="text1"/>
        </w:rPr>
        <w:t>ngina symptom score</w:t>
      </w:r>
      <w:r w:rsidRPr="0081179D">
        <w:rPr>
          <w:rFonts w:ascii="Times New Roman" w:eastAsia="Times New Roman" w:hAnsi="Times New Roman" w:cs="Times New Roman"/>
          <w:iCs/>
          <w:color w:val="000000" w:themeColor="text1"/>
        </w:rPr>
        <w:t>) stratified by treatment allocation. The method for derivation of the score is depicted below and the overall calculated score is shown next to the colored box. Panel B shows individual patient data of daily angina episodes irrespective of the units of antianginal medication prescribed. Panel C shows the number of units of antianginal medications prescribed for each patient on each day of the trial.</w:t>
      </w:r>
    </w:p>
    <w:p w14:paraId="55750F69" w14:textId="77777777" w:rsidR="00ED4340" w:rsidRPr="004B1C30" w:rsidRDefault="00ED4340">
      <w:pPr>
        <w:jc w:val="both"/>
        <w:rPr>
          <w:rFonts w:ascii="Times New Roman" w:eastAsia="Times New Roman" w:hAnsi="Times New Roman" w:cs="Times New Roman"/>
          <w:b/>
          <w:color w:val="000000" w:themeColor="text1"/>
        </w:rPr>
      </w:pPr>
    </w:p>
    <w:p w14:paraId="06DD0DB5" w14:textId="77777777" w:rsidR="00ED4340" w:rsidRPr="004B1C30" w:rsidRDefault="00ED4340">
      <w:pPr>
        <w:jc w:val="both"/>
        <w:rPr>
          <w:rFonts w:ascii="Times New Roman" w:eastAsia="Times New Roman" w:hAnsi="Times New Roman" w:cs="Times New Roman"/>
          <w:b/>
          <w:color w:val="000000" w:themeColor="text1"/>
        </w:rPr>
      </w:pPr>
    </w:p>
    <w:p w14:paraId="70268B14" w14:textId="25F4F86E" w:rsidR="00386761" w:rsidRPr="0081179D" w:rsidRDefault="00386761">
      <w:pPr>
        <w:jc w:val="both"/>
        <w:rPr>
          <w:rFonts w:ascii="Times New Roman" w:eastAsia="Times New Roman" w:hAnsi="Times New Roman" w:cs="Times New Roman"/>
          <w:b/>
          <w:color w:val="000000" w:themeColor="text1"/>
        </w:rPr>
      </w:pPr>
      <w:r w:rsidRPr="0081179D">
        <w:rPr>
          <w:rFonts w:ascii="Times New Roman" w:eastAsia="Times New Roman" w:hAnsi="Times New Roman" w:cs="Times New Roman"/>
          <w:b/>
          <w:color w:val="000000" w:themeColor="text1"/>
        </w:rPr>
        <w:t xml:space="preserve">Figure </w:t>
      </w:r>
      <w:r w:rsidR="003234A0" w:rsidRPr="0081179D">
        <w:rPr>
          <w:rFonts w:ascii="Times New Roman" w:eastAsia="Times New Roman" w:hAnsi="Times New Roman" w:cs="Times New Roman"/>
          <w:b/>
          <w:color w:val="000000" w:themeColor="text1"/>
        </w:rPr>
        <w:t>2</w:t>
      </w:r>
      <w:r w:rsidRPr="0081179D">
        <w:rPr>
          <w:rFonts w:ascii="Times New Roman" w:eastAsia="Times New Roman" w:hAnsi="Times New Roman" w:cs="Times New Roman"/>
          <w:b/>
          <w:color w:val="000000" w:themeColor="text1"/>
        </w:rPr>
        <w:t xml:space="preserve">: Secondary </w:t>
      </w:r>
      <w:r w:rsidR="00114739">
        <w:rPr>
          <w:rFonts w:ascii="Times New Roman" w:eastAsia="Times New Roman" w:hAnsi="Times New Roman" w:cs="Times New Roman"/>
          <w:b/>
          <w:color w:val="000000" w:themeColor="text1"/>
        </w:rPr>
        <w:t>e</w:t>
      </w:r>
      <w:r w:rsidRPr="0081179D">
        <w:rPr>
          <w:rFonts w:ascii="Times New Roman" w:eastAsia="Times New Roman" w:hAnsi="Times New Roman" w:cs="Times New Roman"/>
          <w:b/>
          <w:color w:val="000000" w:themeColor="text1"/>
        </w:rPr>
        <w:t>nd</w:t>
      </w:r>
      <w:r w:rsidR="00257584">
        <w:rPr>
          <w:rFonts w:ascii="Times New Roman" w:eastAsia="Times New Roman" w:hAnsi="Times New Roman" w:cs="Times New Roman"/>
          <w:b/>
          <w:color w:val="000000" w:themeColor="text1"/>
        </w:rPr>
        <w:t xml:space="preserve"> </w:t>
      </w:r>
      <w:r w:rsidR="00114739">
        <w:rPr>
          <w:rFonts w:ascii="Times New Roman" w:eastAsia="Times New Roman" w:hAnsi="Times New Roman" w:cs="Times New Roman"/>
          <w:b/>
          <w:color w:val="000000" w:themeColor="text1"/>
        </w:rPr>
        <w:t>p</w:t>
      </w:r>
      <w:r w:rsidRPr="0081179D">
        <w:rPr>
          <w:rFonts w:ascii="Times New Roman" w:eastAsia="Times New Roman" w:hAnsi="Times New Roman" w:cs="Times New Roman"/>
          <w:b/>
          <w:color w:val="000000" w:themeColor="text1"/>
        </w:rPr>
        <w:t xml:space="preserve">oints. </w:t>
      </w:r>
    </w:p>
    <w:p w14:paraId="0468AA18" w14:textId="7FA0BDB4" w:rsidR="00386761" w:rsidRPr="0081179D" w:rsidRDefault="00386761">
      <w:pPr>
        <w:jc w:val="both"/>
        <w:rPr>
          <w:rFonts w:ascii="Times New Roman" w:eastAsia="Times New Roman" w:hAnsi="Times New Roman" w:cs="Times New Roman"/>
          <w:bCs/>
          <w:color w:val="000000" w:themeColor="text1"/>
        </w:rPr>
      </w:pPr>
      <w:r w:rsidRPr="0081179D">
        <w:rPr>
          <w:rFonts w:ascii="Times New Roman" w:eastAsia="Times New Roman" w:hAnsi="Times New Roman" w:cs="Times New Roman"/>
          <w:bCs/>
          <w:color w:val="000000" w:themeColor="text1"/>
        </w:rPr>
        <w:t>Panel A shows treadmill exercise at follow</w:t>
      </w:r>
      <w:r w:rsidR="00F81267" w:rsidRPr="0081179D">
        <w:rPr>
          <w:rFonts w:ascii="Times New Roman" w:eastAsia="Times New Roman" w:hAnsi="Times New Roman" w:cs="Times New Roman"/>
          <w:bCs/>
          <w:color w:val="000000" w:themeColor="text1"/>
        </w:rPr>
        <w:t>-</w:t>
      </w:r>
      <w:r w:rsidRPr="0081179D">
        <w:rPr>
          <w:rFonts w:ascii="Times New Roman" w:eastAsia="Times New Roman" w:hAnsi="Times New Roman" w:cs="Times New Roman"/>
          <w:bCs/>
          <w:color w:val="000000" w:themeColor="text1"/>
        </w:rPr>
        <w:t>up stratified by baseline performance</w:t>
      </w:r>
      <w:r w:rsidR="00624A86" w:rsidRPr="0081179D">
        <w:rPr>
          <w:rFonts w:ascii="Times New Roman" w:eastAsia="Times New Roman" w:hAnsi="Times New Roman" w:cs="Times New Roman"/>
          <w:bCs/>
          <w:color w:val="000000" w:themeColor="text1"/>
        </w:rPr>
        <w:t>, with 95% confidence intervals</w:t>
      </w:r>
      <w:r w:rsidRPr="0081179D">
        <w:rPr>
          <w:rFonts w:ascii="Times New Roman" w:eastAsia="Times New Roman" w:hAnsi="Times New Roman" w:cs="Times New Roman"/>
          <w:bCs/>
          <w:color w:val="000000" w:themeColor="text1"/>
        </w:rPr>
        <w:t xml:space="preserve">. ETT </w:t>
      </w:r>
      <w:r w:rsidR="00257584">
        <w:rPr>
          <w:rFonts w:ascii="Times New Roman" w:eastAsia="Times New Roman" w:hAnsi="Times New Roman" w:cs="Times New Roman"/>
          <w:bCs/>
          <w:color w:val="000000" w:themeColor="text1"/>
        </w:rPr>
        <w:t>denotes</w:t>
      </w:r>
      <w:r w:rsidRPr="0081179D">
        <w:rPr>
          <w:rFonts w:ascii="Times New Roman" w:eastAsia="Times New Roman" w:hAnsi="Times New Roman" w:cs="Times New Roman"/>
          <w:bCs/>
          <w:color w:val="000000" w:themeColor="text1"/>
        </w:rPr>
        <w:t xml:space="preserve"> </w:t>
      </w:r>
      <w:r w:rsidR="00257584">
        <w:rPr>
          <w:rFonts w:ascii="Times New Roman" w:eastAsia="Times New Roman" w:hAnsi="Times New Roman" w:cs="Times New Roman"/>
          <w:bCs/>
          <w:color w:val="000000" w:themeColor="text1"/>
        </w:rPr>
        <w:t>e</w:t>
      </w:r>
      <w:r w:rsidRPr="0081179D">
        <w:rPr>
          <w:rFonts w:ascii="Times New Roman" w:eastAsia="Times New Roman" w:hAnsi="Times New Roman" w:cs="Times New Roman"/>
          <w:bCs/>
          <w:color w:val="000000" w:themeColor="text1"/>
        </w:rPr>
        <w:t xml:space="preserve">xercise treadmill time. Panel B shows the distribution of CCS </w:t>
      </w:r>
      <w:r w:rsidR="009E60B5" w:rsidRPr="0081179D">
        <w:rPr>
          <w:rFonts w:ascii="Times New Roman" w:eastAsia="Times New Roman" w:hAnsi="Times New Roman" w:cs="Times New Roman"/>
          <w:bCs/>
          <w:color w:val="000000" w:themeColor="text1"/>
        </w:rPr>
        <w:t>class</w:t>
      </w:r>
      <w:r w:rsidRPr="0081179D">
        <w:rPr>
          <w:rFonts w:ascii="Times New Roman" w:eastAsia="Times New Roman" w:hAnsi="Times New Roman" w:cs="Times New Roman"/>
          <w:bCs/>
          <w:color w:val="000000" w:themeColor="text1"/>
        </w:rPr>
        <w:t xml:space="preserve"> according to treatment group at pre-randomization and follow</w:t>
      </w:r>
      <w:r w:rsidR="00F81267" w:rsidRPr="0081179D">
        <w:rPr>
          <w:rFonts w:ascii="Times New Roman" w:eastAsia="Times New Roman" w:hAnsi="Times New Roman" w:cs="Times New Roman"/>
          <w:bCs/>
          <w:color w:val="000000" w:themeColor="text1"/>
        </w:rPr>
        <w:t>-</w:t>
      </w:r>
      <w:r w:rsidRPr="0081179D">
        <w:rPr>
          <w:rFonts w:ascii="Times New Roman" w:eastAsia="Times New Roman" w:hAnsi="Times New Roman" w:cs="Times New Roman"/>
          <w:bCs/>
          <w:color w:val="000000" w:themeColor="text1"/>
        </w:rPr>
        <w:t xml:space="preserve">up. CCS </w:t>
      </w:r>
      <w:r w:rsidR="00257584">
        <w:rPr>
          <w:rFonts w:ascii="Times New Roman" w:eastAsia="Times New Roman" w:hAnsi="Times New Roman" w:cs="Times New Roman"/>
          <w:bCs/>
          <w:color w:val="000000" w:themeColor="text1"/>
        </w:rPr>
        <w:t xml:space="preserve">denotes </w:t>
      </w:r>
      <w:r w:rsidRPr="0081179D">
        <w:rPr>
          <w:rFonts w:ascii="Times New Roman" w:eastAsia="Times New Roman" w:hAnsi="Times New Roman" w:cs="Times New Roman"/>
          <w:bCs/>
          <w:color w:val="000000" w:themeColor="text1"/>
        </w:rPr>
        <w:t xml:space="preserve">Canadian Cardiovascular Society </w:t>
      </w:r>
      <w:r w:rsidR="00126C94" w:rsidRPr="0081179D">
        <w:rPr>
          <w:rFonts w:ascii="Times New Roman" w:eastAsia="Times New Roman" w:hAnsi="Times New Roman" w:cs="Times New Roman"/>
          <w:bCs/>
          <w:color w:val="000000" w:themeColor="text1"/>
        </w:rPr>
        <w:t>c</w:t>
      </w:r>
      <w:r w:rsidR="009E60B5" w:rsidRPr="0081179D">
        <w:rPr>
          <w:rFonts w:ascii="Times New Roman" w:eastAsia="Times New Roman" w:hAnsi="Times New Roman" w:cs="Times New Roman"/>
          <w:bCs/>
          <w:color w:val="000000" w:themeColor="text1"/>
        </w:rPr>
        <w:t>lass</w:t>
      </w:r>
      <w:r w:rsidRPr="0081179D">
        <w:rPr>
          <w:rFonts w:ascii="Times New Roman" w:eastAsia="Times New Roman" w:hAnsi="Times New Roman" w:cs="Times New Roman"/>
          <w:bCs/>
          <w:color w:val="000000" w:themeColor="text1"/>
        </w:rPr>
        <w:t xml:space="preserve">. </w:t>
      </w:r>
      <w:r w:rsidR="00DE661B" w:rsidRPr="0081179D">
        <w:rPr>
          <w:rFonts w:ascii="Times New Roman" w:hAnsi="Times New Roman" w:cs="Times New Roman"/>
        </w:rPr>
        <w:t>The widths of the confidence intervals have not been adjusted for multiplicity. Thus, the confidence intervals should not be used to reject or not reject treatment effects.</w:t>
      </w:r>
    </w:p>
    <w:sectPr w:rsidR="00386761" w:rsidRPr="0081179D" w:rsidSect="00C210AE">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E971" w14:textId="77777777" w:rsidR="002E5954" w:rsidRDefault="002E5954">
      <w:pPr>
        <w:spacing w:line="240" w:lineRule="auto"/>
      </w:pPr>
      <w:r>
        <w:separator/>
      </w:r>
    </w:p>
  </w:endnote>
  <w:endnote w:type="continuationSeparator" w:id="0">
    <w:p w14:paraId="7B78D596" w14:textId="77777777" w:rsidR="002E5954" w:rsidRDefault="002E5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E30" w14:textId="77777777" w:rsidR="00ED4340" w:rsidRDefault="00A728C6">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93B7F">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FDFF" w14:textId="77777777" w:rsidR="002E5954" w:rsidRDefault="002E5954">
      <w:pPr>
        <w:spacing w:line="240" w:lineRule="auto"/>
      </w:pPr>
      <w:r>
        <w:separator/>
      </w:r>
    </w:p>
  </w:footnote>
  <w:footnote w:type="continuationSeparator" w:id="0">
    <w:p w14:paraId="70589006" w14:textId="77777777" w:rsidR="002E5954" w:rsidRDefault="002E59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B537" w14:textId="77777777" w:rsidR="00ED4340" w:rsidRDefault="00A728C6">
    <w:pPr>
      <w:rPr>
        <w:rFonts w:ascii="Times New Roman" w:eastAsia="Times New Roman" w:hAnsi="Times New Roman" w:cs="Times New Roman"/>
      </w:rPr>
    </w:pPr>
    <w:r>
      <w:rPr>
        <w:rFonts w:ascii="Times New Roman" w:eastAsia="Times New Roman" w:hAnsi="Times New Roman" w:cs="Times New Roman"/>
      </w:rPr>
      <w:t>ORBITA-2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6A6"/>
    <w:multiLevelType w:val="multilevel"/>
    <w:tmpl w:val="C464B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0896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40"/>
    <w:rsid w:val="00006D0F"/>
    <w:rsid w:val="0001066B"/>
    <w:rsid w:val="000164C1"/>
    <w:rsid w:val="000310CF"/>
    <w:rsid w:val="000339B9"/>
    <w:rsid w:val="000409BB"/>
    <w:rsid w:val="0004310B"/>
    <w:rsid w:val="00046AB6"/>
    <w:rsid w:val="00052FCD"/>
    <w:rsid w:val="00053461"/>
    <w:rsid w:val="0005426F"/>
    <w:rsid w:val="00072DF3"/>
    <w:rsid w:val="00074180"/>
    <w:rsid w:val="00092BF4"/>
    <w:rsid w:val="000A4059"/>
    <w:rsid w:val="000A53B5"/>
    <w:rsid w:val="000B03A0"/>
    <w:rsid w:val="000C0C41"/>
    <w:rsid w:val="000D2EB0"/>
    <w:rsid w:val="000D45FC"/>
    <w:rsid w:val="000D4711"/>
    <w:rsid w:val="000D534C"/>
    <w:rsid w:val="000D55DB"/>
    <w:rsid w:val="000E5CBB"/>
    <w:rsid w:val="000E71D2"/>
    <w:rsid w:val="00107CF2"/>
    <w:rsid w:val="0011406E"/>
    <w:rsid w:val="00114688"/>
    <w:rsid w:val="00114739"/>
    <w:rsid w:val="00122A87"/>
    <w:rsid w:val="00124504"/>
    <w:rsid w:val="00126C94"/>
    <w:rsid w:val="00137F59"/>
    <w:rsid w:val="00146E6D"/>
    <w:rsid w:val="0015027E"/>
    <w:rsid w:val="0015521A"/>
    <w:rsid w:val="00157031"/>
    <w:rsid w:val="00162BE1"/>
    <w:rsid w:val="001645C6"/>
    <w:rsid w:val="001A066F"/>
    <w:rsid w:val="001A107A"/>
    <w:rsid w:val="001A42C9"/>
    <w:rsid w:val="001A490E"/>
    <w:rsid w:val="001A52EC"/>
    <w:rsid w:val="001A6554"/>
    <w:rsid w:val="001A67B9"/>
    <w:rsid w:val="001B2491"/>
    <w:rsid w:val="001B35E8"/>
    <w:rsid w:val="001B49B5"/>
    <w:rsid w:val="001B71FB"/>
    <w:rsid w:val="001C458D"/>
    <w:rsid w:val="001D05B1"/>
    <w:rsid w:val="001D2949"/>
    <w:rsid w:val="001D6FB2"/>
    <w:rsid w:val="001F3643"/>
    <w:rsid w:val="001F3CA3"/>
    <w:rsid w:val="001F43A7"/>
    <w:rsid w:val="001F4816"/>
    <w:rsid w:val="002040FB"/>
    <w:rsid w:val="00204716"/>
    <w:rsid w:val="002058E0"/>
    <w:rsid w:val="00216795"/>
    <w:rsid w:val="00216925"/>
    <w:rsid w:val="00217230"/>
    <w:rsid w:val="0021794F"/>
    <w:rsid w:val="0022042A"/>
    <w:rsid w:val="002241F8"/>
    <w:rsid w:val="00226413"/>
    <w:rsid w:val="00233AE8"/>
    <w:rsid w:val="00233F17"/>
    <w:rsid w:val="00233F67"/>
    <w:rsid w:val="00235635"/>
    <w:rsid w:val="0024094B"/>
    <w:rsid w:val="00241DD2"/>
    <w:rsid w:val="00241DDE"/>
    <w:rsid w:val="00245DA7"/>
    <w:rsid w:val="00250FA1"/>
    <w:rsid w:val="002525E4"/>
    <w:rsid w:val="00257584"/>
    <w:rsid w:val="0026141C"/>
    <w:rsid w:val="002627E0"/>
    <w:rsid w:val="0026769A"/>
    <w:rsid w:val="002845B5"/>
    <w:rsid w:val="00286AD6"/>
    <w:rsid w:val="00297327"/>
    <w:rsid w:val="00297508"/>
    <w:rsid w:val="00297F3F"/>
    <w:rsid w:val="002A003A"/>
    <w:rsid w:val="002A4ED7"/>
    <w:rsid w:val="002B1358"/>
    <w:rsid w:val="002B7D3C"/>
    <w:rsid w:val="002C121A"/>
    <w:rsid w:val="002C1CA0"/>
    <w:rsid w:val="002D0AB0"/>
    <w:rsid w:val="002D14A8"/>
    <w:rsid w:val="002E3A00"/>
    <w:rsid w:val="002E4850"/>
    <w:rsid w:val="002E5954"/>
    <w:rsid w:val="002F0F1C"/>
    <w:rsid w:val="002F2B74"/>
    <w:rsid w:val="00300F26"/>
    <w:rsid w:val="003071FC"/>
    <w:rsid w:val="003113C1"/>
    <w:rsid w:val="00312E35"/>
    <w:rsid w:val="0031324F"/>
    <w:rsid w:val="00313EA9"/>
    <w:rsid w:val="00316CC7"/>
    <w:rsid w:val="003234A0"/>
    <w:rsid w:val="00324F41"/>
    <w:rsid w:val="003268D4"/>
    <w:rsid w:val="0033305B"/>
    <w:rsid w:val="003343A5"/>
    <w:rsid w:val="00336E24"/>
    <w:rsid w:val="0034263C"/>
    <w:rsid w:val="0034645E"/>
    <w:rsid w:val="00352979"/>
    <w:rsid w:val="003551F8"/>
    <w:rsid w:val="003710A0"/>
    <w:rsid w:val="003725E4"/>
    <w:rsid w:val="00380E7D"/>
    <w:rsid w:val="0038130C"/>
    <w:rsid w:val="00383287"/>
    <w:rsid w:val="00386761"/>
    <w:rsid w:val="003A341F"/>
    <w:rsid w:val="003B171E"/>
    <w:rsid w:val="003B4A48"/>
    <w:rsid w:val="003B4CDD"/>
    <w:rsid w:val="003C263B"/>
    <w:rsid w:val="003C43F0"/>
    <w:rsid w:val="003D33EA"/>
    <w:rsid w:val="003E0AF6"/>
    <w:rsid w:val="003E7135"/>
    <w:rsid w:val="003F2040"/>
    <w:rsid w:val="004051D4"/>
    <w:rsid w:val="0040713A"/>
    <w:rsid w:val="00416392"/>
    <w:rsid w:val="0041698F"/>
    <w:rsid w:val="004257C9"/>
    <w:rsid w:val="00434594"/>
    <w:rsid w:val="004428B9"/>
    <w:rsid w:val="00443A61"/>
    <w:rsid w:val="00446EF2"/>
    <w:rsid w:val="00451CA5"/>
    <w:rsid w:val="00453320"/>
    <w:rsid w:val="00454EEA"/>
    <w:rsid w:val="00466187"/>
    <w:rsid w:val="0047199A"/>
    <w:rsid w:val="00481228"/>
    <w:rsid w:val="00481A9D"/>
    <w:rsid w:val="00483F25"/>
    <w:rsid w:val="004859C4"/>
    <w:rsid w:val="0048760F"/>
    <w:rsid w:val="0049246B"/>
    <w:rsid w:val="004A3277"/>
    <w:rsid w:val="004A643B"/>
    <w:rsid w:val="004B0EE4"/>
    <w:rsid w:val="004B10F5"/>
    <w:rsid w:val="004B1C30"/>
    <w:rsid w:val="004B3A06"/>
    <w:rsid w:val="004B3E8C"/>
    <w:rsid w:val="004B49EF"/>
    <w:rsid w:val="004C7131"/>
    <w:rsid w:val="004E247B"/>
    <w:rsid w:val="004F315C"/>
    <w:rsid w:val="00500EF1"/>
    <w:rsid w:val="00500F83"/>
    <w:rsid w:val="00502E7F"/>
    <w:rsid w:val="00507762"/>
    <w:rsid w:val="00511292"/>
    <w:rsid w:val="005117D0"/>
    <w:rsid w:val="00514396"/>
    <w:rsid w:val="00517C00"/>
    <w:rsid w:val="00521CAC"/>
    <w:rsid w:val="00522437"/>
    <w:rsid w:val="00524297"/>
    <w:rsid w:val="0053389B"/>
    <w:rsid w:val="005459BB"/>
    <w:rsid w:val="00546E70"/>
    <w:rsid w:val="005470C0"/>
    <w:rsid w:val="00550605"/>
    <w:rsid w:val="0055150C"/>
    <w:rsid w:val="0055616E"/>
    <w:rsid w:val="00563B39"/>
    <w:rsid w:val="00565118"/>
    <w:rsid w:val="00566943"/>
    <w:rsid w:val="00567BE5"/>
    <w:rsid w:val="00570354"/>
    <w:rsid w:val="005762D8"/>
    <w:rsid w:val="00582A3F"/>
    <w:rsid w:val="005862A9"/>
    <w:rsid w:val="005967AD"/>
    <w:rsid w:val="005A0ADD"/>
    <w:rsid w:val="005A3B36"/>
    <w:rsid w:val="005C0663"/>
    <w:rsid w:val="005C26FB"/>
    <w:rsid w:val="005C486E"/>
    <w:rsid w:val="005C79C3"/>
    <w:rsid w:val="005D724C"/>
    <w:rsid w:val="005E3D99"/>
    <w:rsid w:val="005F05F0"/>
    <w:rsid w:val="005F3D19"/>
    <w:rsid w:val="00606F05"/>
    <w:rsid w:val="006150D4"/>
    <w:rsid w:val="00621891"/>
    <w:rsid w:val="00624A86"/>
    <w:rsid w:val="00625C01"/>
    <w:rsid w:val="00625C1B"/>
    <w:rsid w:val="00626321"/>
    <w:rsid w:val="006353C5"/>
    <w:rsid w:val="0063737E"/>
    <w:rsid w:val="00640679"/>
    <w:rsid w:val="006475F1"/>
    <w:rsid w:val="00651E59"/>
    <w:rsid w:val="00655E8C"/>
    <w:rsid w:val="00660C43"/>
    <w:rsid w:val="006713D8"/>
    <w:rsid w:val="00673F85"/>
    <w:rsid w:val="00677928"/>
    <w:rsid w:val="00686D8B"/>
    <w:rsid w:val="006949A7"/>
    <w:rsid w:val="0069528F"/>
    <w:rsid w:val="006A4E64"/>
    <w:rsid w:val="006A731D"/>
    <w:rsid w:val="006B2FCF"/>
    <w:rsid w:val="006B352E"/>
    <w:rsid w:val="006B6232"/>
    <w:rsid w:val="006D1210"/>
    <w:rsid w:val="006D69D0"/>
    <w:rsid w:val="006D710E"/>
    <w:rsid w:val="006E2D21"/>
    <w:rsid w:val="006E519A"/>
    <w:rsid w:val="006F6DD0"/>
    <w:rsid w:val="006F7922"/>
    <w:rsid w:val="0070465A"/>
    <w:rsid w:val="00710114"/>
    <w:rsid w:val="00711492"/>
    <w:rsid w:val="00715638"/>
    <w:rsid w:val="00720405"/>
    <w:rsid w:val="007268F9"/>
    <w:rsid w:val="00732CC7"/>
    <w:rsid w:val="00746282"/>
    <w:rsid w:val="00755152"/>
    <w:rsid w:val="0075703C"/>
    <w:rsid w:val="007604EB"/>
    <w:rsid w:val="0076563D"/>
    <w:rsid w:val="007723C4"/>
    <w:rsid w:val="00780524"/>
    <w:rsid w:val="007806A1"/>
    <w:rsid w:val="00782975"/>
    <w:rsid w:val="00783B92"/>
    <w:rsid w:val="00795B33"/>
    <w:rsid w:val="007A1938"/>
    <w:rsid w:val="007B0F93"/>
    <w:rsid w:val="007B36C5"/>
    <w:rsid w:val="007B55D8"/>
    <w:rsid w:val="007C292E"/>
    <w:rsid w:val="007C3F83"/>
    <w:rsid w:val="007D40CA"/>
    <w:rsid w:val="007E0BDA"/>
    <w:rsid w:val="007E6E30"/>
    <w:rsid w:val="007E6EF9"/>
    <w:rsid w:val="007F12D9"/>
    <w:rsid w:val="007F1B8F"/>
    <w:rsid w:val="007F6CEA"/>
    <w:rsid w:val="007F7E09"/>
    <w:rsid w:val="0081179D"/>
    <w:rsid w:val="00814550"/>
    <w:rsid w:val="00825B3E"/>
    <w:rsid w:val="008312F8"/>
    <w:rsid w:val="00836179"/>
    <w:rsid w:val="00837F41"/>
    <w:rsid w:val="00840555"/>
    <w:rsid w:val="00844CEE"/>
    <w:rsid w:val="008466ED"/>
    <w:rsid w:val="00847D71"/>
    <w:rsid w:val="00850DD3"/>
    <w:rsid w:val="00851643"/>
    <w:rsid w:val="00860487"/>
    <w:rsid w:val="00860858"/>
    <w:rsid w:val="00871A25"/>
    <w:rsid w:val="0087286E"/>
    <w:rsid w:val="00872C68"/>
    <w:rsid w:val="00877CF4"/>
    <w:rsid w:val="00877FD7"/>
    <w:rsid w:val="00880BB9"/>
    <w:rsid w:val="00882E8E"/>
    <w:rsid w:val="00883397"/>
    <w:rsid w:val="00894979"/>
    <w:rsid w:val="00897475"/>
    <w:rsid w:val="008B1524"/>
    <w:rsid w:val="008B4C45"/>
    <w:rsid w:val="008B7B37"/>
    <w:rsid w:val="008C45C2"/>
    <w:rsid w:val="008D7BA2"/>
    <w:rsid w:val="008F1C4C"/>
    <w:rsid w:val="008F7C90"/>
    <w:rsid w:val="00900B95"/>
    <w:rsid w:val="009165AC"/>
    <w:rsid w:val="009179FF"/>
    <w:rsid w:val="0092608D"/>
    <w:rsid w:val="00930209"/>
    <w:rsid w:val="009306C4"/>
    <w:rsid w:val="00931FB3"/>
    <w:rsid w:val="00937BB9"/>
    <w:rsid w:val="0094223D"/>
    <w:rsid w:val="009462CF"/>
    <w:rsid w:val="0095042C"/>
    <w:rsid w:val="00950A11"/>
    <w:rsid w:val="00950C46"/>
    <w:rsid w:val="0095370E"/>
    <w:rsid w:val="00954E56"/>
    <w:rsid w:val="00957012"/>
    <w:rsid w:val="00957B22"/>
    <w:rsid w:val="00967A8E"/>
    <w:rsid w:val="00983B12"/>
    <w:rsid w:val="00985362"/>
    <w:rsid w:val="00990665"/>
    <w:rsid w:val="009924FD"/>
    <w:rsid w:val="00992C95"/>
    <w:rsid w:val="00993B7F"/>
    <w:rsid w:val="00995FC5"/>
    <w:rsid w:val="00996998"/>
    <w:rsid w:val="009974F3"/>
    <w:rsid w:val="009B3BA5"/>
    <w:rsid w:val="009B52C9"/>
    <w:rsid w:val="009C6C72"/>
    <w:rsid w:val="009E5C8F"/>
    <w:rsid w:val="009E60B5"/>
    <w:rsid w:val="009E7BAB"/>
    <w:rsid w:val="009F2CEA"/>
    <w:rsid w:val="009F3607"/>
    <w:rsid w:val="00A020A7"/>
    <w:rsid w:val="00A02A36"/>
    <w:rsid w:val="00A03030"/>
    <w:rsid w:val="00A05C87"/>
    <w:rsid w:val="00A067DD"/>
    <w:rsid w:val="00A142F6"/>
    <w:rsid w:val="00A149C0"/>
    <w:rsid w:val="00A14D74"/>
    <w:rsid w:val="00A15546"/>
    <w:rsid w:val="00A214DE"/>
    <w:rsid w:val="00A333B6"/>
    <w:rsid w:val="00A34430"/>
    <w:rsid w:val="00A3470A"/>
    <w:rsid w:val="00A45531"/>
    <w:rsid w:val="00A61724"/>
    <w:rsid w:val="00A63632"/>
    <w:rsid w:val="00A671DC"/>
    <w:rsid w:val="00A70038"/>
    <w:rsid w:val="00A700CE"/>
    <w:rsid w:val="00A70808"/>
    <w:rsid w:val="00A728C6"/>
    <w:rsid w:val="00A73E96"/>
    <w:rsid w:val="00A754B0"/>
    <w:rsid w:val="00A765D8"/>
    <w:rsid w:val="00A77892"/>
    <w:rsid w:val="00A847AD"/>
    <w:rsid w:val="00A96859"/>
    <w:rsid w:val="00A968CB"/>
    <w:rsid w:val="00AA13B0"/>
    <w:rsid w:val="00AB5A77"/>
    <w:rsid w:val="00AC3B6D"/>
    <w:rsid w:val="00AC5F72"/>
    <w:rsid w:val="00AD1A00"/>
    <w:rsid w:val="00AD38F9"/>
    <w:rsid w:val="00AD442B"/>
    <w:rsid w:val="00AD5F94"/>
    <w:rsid w:val="00AE38F6"/>
    <w:rsid w:val="00AE3AC9"/>
    <w:rsid w:val="00AE3FE4"/>
    <w:rsid w:val="00AE50A4"/>
    <w:rsid w:val="00AF0009"/>
    <w:rsid w:val="00AF4E04"/>
    <w:rsid w:val="00B04E14"/>
    <w:rsid w:val="00B07CB2"/>
    <w:rsid w:val="00B11054"/>
    <w:rsid w:val="00B12838"/>
    <w:rsid w:val="00B21E20"/>
    <w:rsid w:val="00B24481"/>
    <w:rsid w:val="00B247F9"/>
    <w:rsid w:val="00B24F46"/>
    <w:rsid w:val="00B42AE6"/>
    <w:rsid w:val="00B46DF2"/>
    <w:rsid w:val="00B62FFF"/>
    <w:rsid w:val="00B64137"/>
    <w:rsid w:val="00B73363"/>
    <w:rsid w:val="00B80227"/>
    <w:rsid w:val="00B92134"/>
    <w:rsid w:val="00B9518E"/>
    <w:rsid w:val="00B968F7"/>
    <w:rsid w:val="00B97363"/>
    <w:rsid w:val="00BA12FC"/>
    <w:rsid w:val="00BA35EF"/>
    <w:rsid w:val="00BB0D32"/>
    <w:rsid w:val="00BB3F4D"/>
    <w:rsid w:val="00BC01A4"/>
    <w:rsid w:val="00BC0ED1"/>
    <w:rsid w:val="00BC33ED"/>
    <w:rsid w:val="00BC3804"/>
    <w:rsid w:val="00BC39BB"/>
    <w:rsid w:val="00BC4060"/>
    <w:rsid w:val="00BC4065"/>
    <w:rsid w:val="00BC6985"/>
    <w:rsid w:val="00BC7773"/>
    <w:rsid w:val="00BE2931"/>
    <w:rsid w:val="00BE4701"/>
    <w:rsid w:val="00BE71C5"/>
    <w:rsid w:val="00BF0642"/>
    <w:rsid w:val="00BF0A40"/>
    <w:rsid w:val="00BF3FD3"/>
    <w:rsid w:val="00BF62E3"/>
    <w:rsid w:val="00C01F9E"/>
    <w:rsid w:val="00C02D62"/>
    <w:rsid w:val="00C11842"/>
    <w:rsid w:val="00C13F4A"/>
    <w:rsid w:val="00C16501"/>
    <w:rsid w:val="00C210AE"/>
    <w:rsid w:val="00C32C01"/>
    <w:rsid w:val="00C50736"/>
    <w:rsid w:val="00C61958"/>
    <w:rsid w:val="00C62117"/>
    <w:rsid w:val="00C661B2"/>
    <w:rsid w:val="00C71177"/>
    <w:rsid w:val="00C7124B"/>
    <w:rsid w:val="00C74C0A"/>
    <w:rsid w:val="00C75345"/>
    <w:rsid w:val="00C7717A"/>
    <w:rsid w:val="00C836D8"/>
    <w:rsid w:val="00C8613C"/>
    <w:rsid w:val="00C95EE7"/>
    <w:rsid w:val="00C967CD"/>
    <w:rsid w:val="00CA056E"/>
    <w:rsid w:val="00CA6B15"/>
    <w:rsid w:val="00CA7FE4"/>
    <w:rsid w:val="00CB099C"/>
    <w:rsid w:val="00CB4D81"/>
    <w:rsid w:val="00CC05F0"/>
    <w:rsid w:val="00CC5319"/>
    <w:rsid w:val="00CD11B1"/>
    <w:rsid w:val="00CD2D3F"/>
    <w:rsid w:val="00CD402E"/>
    <w:rsid w:val="00CD4846"/>
    <w:rsid w:val="00CE0C6F"/>
    <w:rsid w:val="00CE1B3B"/>
    <w:rsid w:val="00CF3A53"/>
    <w:rsid w:val="00D0075A"/>
    <w:rsid w:val="00D030EF"/>
    <w:rsid w:val="00D03EA8"/>
    <w:rsid w:val="00D0688F"/>
    <w:rsid w:val="00D0789B"/>
    <w:rsid w:val="00D11A35"/>
    <w:rsid w:val="00D14629"/>
    <w:rsid w:val="00D16DD0"/>
    <w:rsid w:val="00D22AAD"/>
    <w:rsid w:val="00D22BE5"/>
    <w:rsid w:val="00D24855"/>
    <w:rsid w:val="00D256D5"/>
    <w:rsid w:val="00D26CB5"/>
    <w:rsid w:val="00D27D68"/>
    <w:rsid w:val="00D44584"/>
    <w:rsid w:val="00D47F0C"/>
    <w:rsid w:val="00D6217B"/>
    <w:rsid w:val="00D6335D"/>
    <w:rsid w:val="00D64023"/>
    <w:rsid w:val="00D70AB0"/>
    <w:rsid w:val="00D727D7"/>
    <w:rsid w:val="00D729D4"/>
    <w:rsid w:val="00D767E0"/>
    <w:rsid w:val="00D82D98"/>
    <w:rsid w:val="00D838CF"/>
    <w:rsid w:val="00D85190"/>
    <w:rsid w:val="00D86C78"/>
    <w:rsid w:val="00DA62CD"/>
    <w:rsid w:val="00DB3939"/>
    <w:rsid w:val="00DC0D13"/>
    <w:rsid w:val="00DC4C9E"/>
    <w:rsid w:val="00DC4D1A"/>
    <w:rsid w:val="00DC4E93"/>
    <w:rsid w:val="00DE40BC"/>
    <w:rsid w:val="00DE6239"/>
    <w:rsid w:val="00DE661B"/>
    <w:rsid w:val="00DE7F77"/>
    <w:rsid w:val="00DF0B3F"/>
    <w:rsid w:val="00DF1798"/>
    <w:rsid w:val="00DF33E0"/>
    <w:rsid w:val="00E11E8E"/>
    <w:rsid w:val="00E12669"/>
    <w:rsid w:val="00E13D0C"/>
    <w:rsid w:val="00E21904"/>
    <w:rsid w:val="00E24EAF"/>
    <w:rsid w:val="00E26129"/>
    <w:rsid w:val="00E30C6F"/>
    <w:rsid w:val="00E34FC3"/>
    <w:rsid w:val="00E4355C"/>
    <w:rsid w:val="00E47350"/>
    <w:rsid w:val="00E53A0C"/>
    <w:rsid w:val="00E65F70"/>
    <w:rsid w:val="00E75A88"/>
    <w:rsid w:val="00E774B6"/>
    <w:rsid w:val="00E805DF"/>
    <w:rsid w:val="00E82781"/>
    <w:rsid w:val="00E86BBB"/>
    <w:rsid w:val="00E91C25"/>
    <w:rsid w:val="00E947CD"/>
    <w:rsid w:val="00EA01E7"/>
    <w:rsid w:val="00EA10CE"/>
    <w:rsid w:val="00EA3E9C"/>
    <w:rsid w:val="00EA7FAB"/>
    <w:rsid w:val="00EB15A2"/>
    <w:rsid w:val="00EB1E9F"/>
    <w:rsid w:val="00EB29E6"/>
    <w:rsid w:val="00EB366B"/>
    <w:rsid w:val="00EB40D7"/>
    <w:rsid w:val="00EB50BB"/>
    <w:rsid w:val="00EB5954"/>
    <w:rsid w:val="00EC0982"/>
    <w:rsid w:val="00EC40E9"/>
    <w:rsid w:val="00EC5C3C"/>
    <w:rsid w:val="00EC63BD"/>
    <w:rsid w:val="00ED4340"/>
    <w:rsid w:val="00EE2135"/>
    <w:rsid w:val="00EE2475"/>
    <w:rsid w:val="00EE3C99"/>
    <w:rsid w:val="00EE51B0"/>
    <w:rsid w:val="00EF205A"/>
    <w:rsid w:val="00EF2804"/>
    <w:rsid w:val="00EF34FA"/>
    <w:rsid w:val="00EF7510"/>
    <w:rsid w:val="00F00512"/>
    <w:rsid w:val="00F06DF5"/>
    <w:rsid w:val="00F14D30"/>
    <w:rsid w:val="00F20093"/>
    <w:rsid w:val="00F21D43"/>
    <w:rsid w:val="00F253C0"/>
    <w:rsid w:val="00F32FA7"/>
    <w:rsid w:val="00F41B93"/>
    <w:rsid w:val="00F4687A"/>
    <w:rsid w:val="00F6537F"/>
    <w:rsid w:val="00F702B3"/>
    <w:rsid w:val="00F736AB"/>
    <w:rsid w:val="00F81267"/>
    <w:rsid w:val="00F84DD1"/>
    <w:rsid w:val="00F926D0"/>
    <w:rsid w:val="00F92BE2"/>
    <w:rsid w:val="00F93010"/>
    <w:rsid w:val="00F97446"/>
    <w:rsid w:val="00FA2C11"/>
    <w:rsid w:val="00FA7E16"/>
    <w:rsid w:val="00FB09C3"/>
    <w:rsid w:val="00FB345A"/>
    <w:rsid w:val="00FB60E2"/>
    <w:rsid w:val="00FC224B"/>
    <w:rsid w:val="00FD1C36"/>
    <w:rsid w:val="00FE3106"/>
    <w:rsid w:val="00FE384F"/>
    <w:rsid w:val="00FE3C42"/>
    <w:rsid w:val="00FE4C8B"/>
    <w:rsid w:val="00FE5F4A"/>
    <w:rsid w:val="00FF2691"/>
    <w:rsid w:val="00FF2735"/>
    <w:rsid w:val="00FF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5450"/>
  <w15:docId w15:val="{A7E0E4CC-1AB4-994A-80A0-77011305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unhideWhenUsed/>
    <w:rsid w:val="007E6E30"/>
    <w:pPr>
      <w:tabs>
        <w:tab w:val="left" w:pos="500"/>
      </w:tabs>
      <w:spacing w:after="240" w:line="240" w:lineRule="auto"/>
      <w:ind w:left="504" w:hanging="504"/>
    </w:pPr>
  </w:style>
  <w:style w:type="paragraph" w:styleId="Revision">
    <w:name w:val="Revision"/>
    <w:hidden/>
    <w:uiPriority w:val="99"/>
    <w:semiHidden/>
    <w:rsid w:val="00EE2135"/>
    <w:pPr>
      <w:spacing w:line="240" w:lineRule="auto"/>
    </w:pPr>
  </w:style>
  <w:style w:type="paragraph" w:styleId="Header">
    <w:name w:val="header"/>
    <w:basedOn w:val="Normal"/>
    <w:link w:val="HeaderChar"/>
    <w:uiPriority w:val="99"/>
    <w:unhideWhenUsed/>
    <w:rsid w:val="0047199A"/>
    <w:pPr>
      <w:tabs>
        <w:tab w:val="center" w:pos="4513"/>
        <w:tab w:val="right" w:pos="9026"/>
      </w:tabs>
      <w:spacing w:line="240" w:lineRule="auto"/>
    </w:pPr>
  </w:style>
  <w:style w:type="character" w:customStyle="1" w:styleId="HeaderChar">
    <w:name w:val="Header Char"/>
    <w:basedOn w:val="DefaultParagraphFont"/>
    <w:link w:val="Header"/>
    <w:uiPriority w:val="99"/>
    <w:rsid w:val="0047199A"/>
  </w:style>
  <w:style w:type="paragraph" w:styleId="Footer">
    <w:name w:val="footer"/>
    <w:basedOn w:val="Normal"/>
    <w:link w:val="FooterChar"/>
    <w:uiPriority w:val="99"/>
    <w:unhideWhenUsed/>
    <w:rsid w:val="0047199A"/>
    <w:pPr>
      <w:tabs>
        <w:tab w:val="center" w:pos="4513"/>
        <w:tab w:val="right" w:pos="9026"/>
      </w:tabs>
      <w:spacing w:line="240" w:lineRule="auto"/>
    </w:pPr>
  </w:style>
  <w:style w:type="character" w:customStyle="1" w:styleId="FooterChar">
    <w:name w:val="Footer Char"/>
    <w:basedOn w:val="DefaultParagraphFont"/>
    <w:link w:val="Footer"/>
    <w:uiPriority w:val="99"/>
    <w:rsid w:val="0047199A"/>
  </w:style>
  <w:style w:type="paragraph" w:customStyle="1" w:styleId="xmsolistparagraph">
    <w:name w:val="x_msolistparagraph"/>
    <w:basedOn w:val="Normal"/>
    <w:rsid w:val="00D727D7"/>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56694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5967AD"/>
    <w:pPr>
      <w:spacing w:line="240" w:lineRule="auto"/>
    </w:pPr>
    <w:rPr>
      <w:rFonts w:asciiTheme="minorHAnsi" w:eastAsiaTheme="minorHAnsi" w:hAnsiTheme="minorHAnsi" w:cstheme="minorBidi"/>
      <w:kern w:val="2"/>
      <w:sz w:val="24"/>
      <w:szCs w:val="24"/>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02E7F"/>
    <w:rPr>
      <w:rFonts w:ascii="Calibri" w:hAnsi="Calibri" w:cs="Calibri"/>
      <w:color w:val="0070C0"/>
      <w:sz w:val="22"/>
      <w:szCs w:val="22"/>
    </w:rPr>
  </w:style>
  <w:style w:type="paragraph" w:styleId="CommentSubject">
    <w:name w:val="annotation subject"/>
    <w:basedOn w:val="CommentText"/>
    <w:next w:val="CommentText"/>
    <w:link w:val="CommentSubjectChar"/>
    <w:uiPriority w:val="99"/>
    <w:semiHidden/>
    <w:unhideWhenUsed/>
    <w:rsid w:val="00EB1E9F"/>
    <w:rPr>
      <w:b/>
      <w:bCs/>
    </w:rPr>
  </w:style>
  <w:style w:type="character" w:customStyle="1" w:styleId="CommentSubjectChar">
    <w:name w:val="Comment Subject Char"/>
    <w:basedOn w:val="CommentTextChar"/>
    <w:link w:val="CommentSubject"/>
    <w:uiPriority w:val="99"/>
    <w:semiHidden/>
    <w:rsid w:val="00EB1E9F"/>
    <w:rPr>
      <w:b/>
      <w:bCs/>
      <w:sz w:val="20"/>
      <w:szCs w:val="20"/>
    </w:rPr>
  </w:style>
  <w:style w:type="character" w:styleId="Hyperlink">
    <w:name w:val="Hyperlink"/>
    <w:basedOn w:val="DefaultParagraphFont"/>
    <w:uiPriority w:val="99"/>
    <w:semiHidden/>
    <w:unhideWhenUsed/>
    <w:rsid w:val="00FE3C42"/>
    <w:rPr>
      <w:color w:val="0000FF"/>
      <w:u w:val="single"/>
    </w:rPr>
  </w:style>
  <w:style w:type="character" w:customStyle="1" w:styleId="apple-converted-space">
    <w:name w:val="apple-converted-space"/>
    <w:basedOn w:val="DefaultParagraphFont"/>
    <w:rsid w:val="00FE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8859">
      <w:bodyDiv w:val="1"/>
      <w:marLeft w:val="0"/>
      <w:marRight w:val="0"/>
      <w:marTop w:val="0"/>
      <w:marBottom w:val="0"/>
      <w:divBdr>
        <w:top w:val="none" w:sz="0" w:space="0" w:color="auto"/>
        <w:left w:val="none" w:sz="0" w:space="0" w:color="auto"/>
        <w:bottom w:val="none" w:sz="0" w:space="0" w:color="auto"/>
        <w:right w:val="none" w:sz="0" w:space="0" w:color="auto"/>
      </w:divBdr>
      <w:divsChild>
        <w:div w:id="961806696">
          <w:marLeft w:val="0"/>
          <w:marRight w:val="0"/>
          <w:marTop w:val="0"/>
          <w:marBottom w:val="0"/>
          <w:divBdr>
            <w:top w:val="none" w:sz="0" w:space="0" w:color="auto"/>
            <w:left w:val="none" w:sz="0" w:space="0" w:color="auto"/>
            <w:bottom w:val="none" w:sz="0" w:space="0" w:color="auto"/>
            <w:right w:val="none" w:sz="0" w:space="0" w:color="auto"/>
          </w:divBdr>
          <w:divsChild>
            <w:div w:id="1912930422">
              <w:marLeft w:val="0"/>
              <w:marRight w:val="0"/>
              <w:marTop w:val="0"/>
              <w:marBottom w:val="0"/>
              <w:divBdr>
                <w:top w:val="none" w:sz="0" w:space="0" w:color="auto"/>
                <w:left w:val="none" w:sz="0" w:space="0" w:color="auto"/>
                <w:bottom w:val="none" w:sz="0" w:space="0" w:color="auto"/>
                <w:right w:val="none" w:sz="0" w:space="0" w:color="auto"/>
              </w:divBdr>
              <w:divsChild>
                <w:div w:id="12691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4150">
      <w:bodyDiv w:val="1"/>
      <w:marLeft w:val="0"/>
      <w:marRight w:val="0"/>
      <w:marTop w:val="0"/>
      <w:marBottom w:val="0"/>
      <w:divBdr>
        <w:top w:val="none" w:sz="0" w:space="0" w:color="auto"/>
        <w:left w:val="none" w:sz="0" w:space="0" w:color="auto"/>
        <w:bottom w:val="none" w:sz="0" w:space="0" w:color="auto"/>
        <w:right w:val="none" w:sz="0" w:space="0" w:color="auto"/>
      </w:divBdr>
      <w:divsChild>
        <w:div w:id="1622029167">
          <w:marLeft w:val="0"/>
          <w:marRight w:val="0"/>
          <w:marTop w:val="0"/>
          <w:marBottom w:val="0"/>
          <w:divBdr>
            <w:top w:val="none" w:sz="0" w:space="0" w:color="auto"/>
            <w:left w:val="none" w:sz="0" w:space="0" w:color="auto"/>
            <w:bottom w:val="none" w:sz="0" w:space="0" w:color="auto"/>
            <w:right w:val="none" w:sz="0" w:space="0" w:color="auto"/>
          </w:divBdr>
          <w:divsChild>
            <w:div w:id="262500929">
              <w:marLeft w:val="0"/>
              <w:marRight w:val="0"/>
              <w:marTop w:val="0"/>
              <w:marBottom w:val="0"/>
              <w:divBdr>
                <w:top w:val="none" w:sz="0" w:space="0" w:color="auto"/>
                <w:left w:val="none" w:sz="0" w:space="0" w:color="auto"/>
                <w:bottom w:val="none" w:sz="0" w:space="0" w:color="auto"/>
                <w:right w:val="none" w:sz="0" w:space="0" w:color="auto"/>
              </w:divBdr>
              <w:divsChild>
                <w:div w:id="11137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346">
      <w:bodyDiv w:val="1"/>
      <w:marLeft w:val="0"/>
      <w:marRight w:val="0"/>
      <w:marTop w:val="0"/>
      <w:marBottom w:val="0"/>
      <w:divBdr>
        <w:top w:val="none" w:sz="0" w:space="0" w:color="auto"/>
        <w:left w:val="none" w:sz="0" w:space="0" w:color="auto"/>
        <w:bottom w:val="none" w:sz="0" w:space="0" w:color="auto"/>
        <w:right w:val="none" w:sz="0" w:space="0" w:color="auto"/>
      </w:divBdr>
      <w:divsChild>
        <w:div w:id="536697077">
          <w:marLeft w:val="0"/>
          <w:marRight w:val="0"/>
          <w:marTop w:val="0"/>
          <w:marBottom w:val="0"/>
          <w:divBdr>
            <w:top w:val="none" w:sz="0" w:space="0" w:color="auto"/>
            <w:left w:val="none" w:sz="0" w:space="0" w:color="auto"/>
            <w:bottom w:val="none" w:sz="0" w:space="0" w:color="auto"/>
            <w:right w:val="none" w:sz="0" w:space="0" w:color="auto"/>
          </w:divBdr>
          <w:divsChild>
            <w:div w:id="502546457">
              <w:marLeft w:val="0"/>
              <w:marRight w:val="0"/>
              <w:marTop w:val="0"/>
              <w:marBottom w:val="0"/>
              <w:divBdr>
                <w:top w:val="none" w:sz="0" w:space="0" w:color="auto"/>
                <w:left w:val="none" w:sz="0" w:space="0" w:color="auto"/>
                <w:bottom w:val="none" w:sz="0" w:space="0" w:color="auto"/>
                <w:right w:val="none" w:sz="0" w:space="0" w:color="auto"/>
              </w:divBdr>
              <w:divsChild>
                <w:div w:id="1127502211">
                  <w:marLeft w:val="0"/>
                  <w:marRight w:val="0"/>
                  <w:marTop w:val="0"/>
                  <w:marBottom w:val="0"/>
                  <w:divBdr>
                    <w:top w:val="none" w:sz="0" w:space="0" w:color="auto"/>
                    <w:left w:val="none" w:sz="0" w:space="0" w:color="auto"/>
                    <w:bottom w:val="none" w:sz="0" w:space="0" w:color="auto"/>
                    <w:right w:val="none" w:sz="0" w:space="0" w:color="auto"/>
                  </w:divBdr>
                  <w:divsChild>
                    <w:div w:id="12121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95411">
      <w:bodyDiv w:val="1"/>
      <w:marLeft w:val="0"/>
      <w:marRight w:val="0"/>
      <w:marTop w:val="0"/>
      <w:marBottom w:val="0"/>
      <w:divBdr>
        <w:top w:val="none" w:sz="0" w:space="0" w:color="auto"/>
        <w:left w:val="none" w:sz="0" w:space="0" w:color="auto"/>
        <w:bottom w:val="none" w:sz="0" w:space="0" w:color="auto"/>
        <w:right w:val="none" w:sz="0" w:space="0" w:color="auto"/>
      </w:divBdr>
    </w:div>
    <w:div w:id="197112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9E4E-4081-9B44-B4E7-E2FD22D0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20630</Words>
  <Characters>117593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Kayira, Patience</dc:creator>
  <cp:lastModifiedBy>Al-Lamee, Rasha K</cp:lastModifiedBy>
  <cp:revision>2</cp:revision>
  <dcterms:created xsi:type="dcterms:W3CDTF">2023-10-22T13:55:00Z</dcterms:created>
  <dcterms:modified xsi:type="dcterms:W3CDTF">2023-10-22T13:55:00Z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id="gTAiXZYF"/&gt;&lt;style id="http://www.zotero.org/styles/the-new-england-journal-of-medicine" hasBibliography="1" bibliographyStyleHasBeenSet="1"/&gt;&lt;prefs&gt;&lt;pref name="fieldType" value="Field"/&gt;&lt;/prefs&gt;&lt;</vt:lpwstr>
  </property>
  <property fmtid="{D5CDD505-2E9C-101B-9397-08002B2CF9AE}" pid="3" name="ZOTERO_PREF_2">
    <vt:lpwstr>/data&gt;</vt:lpwstr>
  </property>
</Properties>
</file>