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50ED1" w14:textId="4F02EA66" w:rsidR="00035E18" w:rsidRPr="0014156B" w:rsidRDefault="00747D73" w:rsidP="00BF32B5">
      <w:pPr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Enhanced </w:t>
      </w:r>
      <w:r w:rsidR="002F2CE9">
        <w:rPr>
          <w:b/>
          <w:bCs/>
          <w:sz w:val="32"/>
          <w:szCs w:val="32"/>
        </w:rPr>
        <w:t>E</w:t>
      </w:r>
      <w:r>
        <w:rPr>
          <w:b/>
          <w:bCs/>
          <w:sz w:val="32"/>
          <w:szCs w:val="32"/>
        </w:rPr>
        <w:t>thics</w:t>
      </w:r>
      <w:r w:rsidR="00A8413C">
        <w:rPr>
          <w:b/>
          <w:bCs/>
          <w:sz w:val="32"/>
          <w:szCs w:val="32"/>
        </w:rPr>
        <w:t xml:space="preserve"> for </w:t>
      </w:r>
      <w:r w:rsidR="002F2CE9">
        <w:rPr>
          <w:b/>
          <w:bCs/>
          <w:sz w:val="32"/>
          <w:szCs w:val="32"/>
        </w:rPr>
        <w:t>M</w:t>
      </w:r>
      <w:r w:rsidR="00621D9B">
        <w:rPr>
          <w:b/>
          <w:bCs/>
          <w:sz w:val="32"/>
          <w:szCs w:val="32"/>
        </w:rPr>
        <w:t xml:space="preserve">ilitary </w:t>
      </w:r>
      <w:r w:rsidR="002F2CE9">
        <w:rPr>
          <w:b/>
          <w:bCs/>
          <w:sz w:val="32"/>
          <w:szCs w:val="32"/>
        </w:rPr>
        <w:t>U</w:t>
      </w:r>
      <w:r w:rsidR="00A8413C">
        <w:rPr>
          <w:b/>
          <w:bCs/>
          <w:sz w:val="32"/>
          <w:szCs w:val="32"/>
        </w:rPr>
        <w:t>sers</w:t>
      </w:r>
      <w:r w:rsidR="005633CB" w:rsidRPr="0014156B">
        <w:rPr>
          <w:b/>
          <w:bCs/>
          <w:sz w:val="32"/>
          <w:szCs w:val="32"/>
        </w:rPr>
        <w:t xml:space="preserve"> of </w:t>
      </w:r>
      <w:r w:rsidR="002F2CE9">
        <w:rPr>
          <w:b/>
          <w:bCs/>
          <w:sz w:val="32"/>
          <w:szCs w:val="32"/>
        </w:rPr>
        <w:t>A</w:t>
      </w:r>
      <w:r w:rsidR="005633CB" w:rsidRPr="0014156B">
        <w:rPr>
          <w:b/>
          <w:bCs/>
          <w:sz w:val="32"/>
          <w:szCs w:val="32"/>
        </w:rPr>
        <w:t xml:space="preserve">rmed </w:t>
      </w:r>
      <w:r w:rsidR="002F2CE9">
        <w:rPr>
          <w:b/>
          <w:bCs/>
          <w:sz w:val="32"/>
          <w:szCs w:val="32"/>
        </w:rPr>
        <w:t>D</w:t>
      </w:r>
      <w:r w:rsidR="005633CB" w:rsidRPr="0014156B">
        <w:rPr>
          <w:b/>
          <w:bCs/>
          <w:sz w:val="32"/>
          <w:szCs w:val="32"/>
        </w:rPr>
        <w:t>rones</w:t>
      </w:r>
    </w:p>
    <w:p w14:paraId="730AE73D" w14:textId="77777777" w:rsidR="00781636" w:rsidRDefault="00781636" w:rsidP="00BF32B5">
      <w:pPr>
        <w:jc w:val="both"/>
      </w:pPr>
    </w:p>
    <w:p w14:paraId="7B3E4B6B" w14:textId="5BCAA2C9" w:rsidR="00BE6B0D" w:rsidRDefault="001C617E" w:rsidP="00BF32B5">
      <w:pPr>
        <w:jc w:val="both"/>
      </w:pPr>
      <w:r>
        <w:t>Christian Enemark</w:t>
      </w:r>
    </w:p>
    <w:p w14:paraId="7059F7B7" w14:textId="77777777" w:rsidR="00FC3477" w:rsidRDefault="00FC3477" w:rsidP="00BF32B5">
      <w:pPr>
        <w:jc w:val="both"/>
      </w:pPr>
    </w:p>
    <w:p w14:paraId="0E10C5CF" w14:textId="77777777" w:rsidR="00FC3477" w:rsidRDefault="00FC3477" w:rsidP="00FC3477">
      <w:pPr>
        <w:jc w:val="both"/>
        <w:rPr>
          <w:b/>
          <w:bCs/>
        </w:rPr>
      </w:pPr>
      <w:r>
        <w:rPr>
          <w:b/>
          <w:bCs/>
        </w:rPr>
        <w:t>Biography</w:t>
      </w:r>
    </w:p>
    <w:p w14:paraId="34814FAC" w14:textId="77777777" w:rsidR="00FC3477" w:rsidRPr="00924A2A" w:rsidRDefault="00FC3477" w:rsidP="00FC3477">
      <w:pPr>
        <w:jc w:val="both"/>
      </w:pPr>
    </w:p>
    <w:p w14:paraId="3029075C" w14:textId="1D2C6972" w:rsidR="00674F35" w:rsidRDefault="00FC3477" w:rsidP="00BF32B5">
      <w:pPr>
        <w:jc w:val="both"/>
      </w:pPr>
      <w:r w:rsidRPr="006120F8">
        <w:t xml:space="preserve">Christian Enemark is </w:t>
      </w:r>
      <w:hyperlink r:id="rId7" w:history="1">
        <w:r w:rsidRPr="00F27534">
          <w:rPr>
            <w:rStyle w:val="Hyperlink"/>
          </w:rPr>
          <w:t>Professor of International Relations</w:t>
        </w:r>
      </w:hyperlink>
      <w:r w:rsidRPr="006120F8">
        <w:t xml:space="preserve"> at the University of Southampton</w:t>
      </w:r>
      <w:r>
        <w:t xml:space="preserve"> in the United Kingdom</w:t>
      </w:r>
      <w:r w:rsidRPr="006120F8">
        <w:t xml:space="preserve">. He is a Co-Investigator for the Trustworthy Autonomous Systems Hub, funded by UK Research and Innovation. Christian’s research and teaching interests include </w:t>
      </w:r>
      <w:r>
        <w:t xml:space="preserve">military ethics, arms control, international security, and </w:t>
      </w:r>
      <w:r w:rsidRPr="006120F8">
        <w:t xml:space="preserve">the politics of global health. His latest book, </w:t>
      </w:r>
      <w:hyperlink r:id="rId8" w:history="1">
        <w:r w:rsidRPr="00B21FF7">
          <w:rPr>
            <w:rStyle w:val="Hyperlink"/>
          </w:rPr>
          <w:t>Moralities of Drone Violence</w:t>
        </w:r>
      </w:hyperlink>
      <w:r w:rsidRPr="006120F8">
        <w:t xml:space="preserve"> (2023), is an Open Access publication by Edinburgh University Press.</w:t>
      </w:r>
    </w:p>
    <w:p w14:paraId="6C4190E6" w14:textId="77777777" w:rsidR="00674F35" w:rsidRDefault="00674F35" w:rsidP="00BF32B5">
      <w:pPr>
        <w:jc w:val="both"/>
      </w:pPr>
    </w:p>
    <w:p w14:paraId="5B7DAA6F" w14:textId="77777777" w:rsidR="00674F35" w:rsidRDefault="00674F35" w:rsidP="00BF32B5">
      <w:pPr>
        <w:jc w:val="both"/>
      </w:pPr>
    </w:p>
    <w:p w14:paraId="1C29BF90" w14:textId="29F1960A" w:rsidR="00F43F47" w:rsidRPr="007E0D49" w:rsidRDefault="00F34269" w:rsidP="00BF32B5">
      <w:pPr>
        <w:jc w:val="both"/>
      </w:pPr>
      <w:r w:rsidRPr="007E0D49">
        <w:t xml:space="preserve">There is a </w:t>
      </w:r>
      <w:r w:rsidR="00E428D4" w:rsidRPr="007E0D49">
        <w:t xml:space="preserve">growing need </w:t>
      </w:r>
      <w:r w:rsidR="00FB4621" w:rsidRPr="007E0D49">
        <w:t>to restrain</w:t>
      </w:r>
      <w:r w:rsidR="00E428D4" w:rsidRPr="007E0D49">
        <w:t xml:space="preserve"> the use of </w:t>
      </w:r>
      <w:r w:rsidR="008609E0" w:rsidRPr="007E0D49">
        <w:t>armed</w:t>
      </w:r>
      <w:r w:rsidR="00076A55">
        <w:t xml:space="preserve">, </w:t>
      </w:r>
      <w:r w:rsidR="000E7E32">
        <w:t>uninhabited</w:t>
      </w:r>
      <w:r w:rsidR="00076A55">
        <w:t xml:space="preserve"> aerial vehicles</w:t>
      </w:r>
      <w:r w:rsidR="000E7E32">
        <w:t xml:space="preserve"> (commonly known as</w:t>
      </w:r>
      <w:r w:rsidR="009A2EB8" w:rsidRPr="007E0D49">
        <w:t xml:space="preserve"> </w:t>
      </w:r>
      <w:r w:rsidR="000E7E32">
        <w:t>‘</w:t>
      </w:r>
      <w:r w:rsidR="009A2EB8" w:rsidRPr="007E0D49">
        <w:t>drones</w:t>
      </w:r>
      <w:r w:rsidR="000E7E32">
        <w:t>’)</w:t>
      </w:r>
      <w:r w:rsidR="009A2EB8" w:rsidRPr="007E0D49">
        <w:t>.</w:t>
      </w:r>
      <w:r w:rsidR="0083199C" w:rsidRPr="007E0D49">
        <w:t xml:space="preserve"> </w:t>
      </w:r>
      <w:r w:rsidR="00177955" w:rsidRPr="007E0D49">
        <w:t>Around the world, m</w:t>
      </w:r>
      <w:r w:rsidR="00E428D4" w:rsidRPr="007E0D49">
        <w:t xml:space="preserve">ore </w:t>
      </w:r>
      <w:r w:rsidR="00CF295F" w:rsidRPr="007E0D49">
        <w:t>government</w:t>
      </w:r>
      <w:r w:rsidR="007C0298" w:rsidRPr="007E0D49">
        <w:t>s</w:t>
      </w:r>
      <w:r w:rsidR="00CF295F" w:rsidRPr="007E0D49">
        <w:t xml:space="preserve"> </w:t>
      </w:r>
      <w:r w:rsidR="00E428D4" w:rsidRPr="007E0D49">
        <w:t xml:space="preserve">are </w:t>
      </w:r>
      <w:r w:rsidR="006B7F39" w:rsidRPr="007E0D49">
        <w:t>deploying</w:t>
      </w:r>
      <w:r w:rsidR="00E428D4" w:rsidRPr="007E0D49">
        <w:t xml:space="preserve"> </w:t>
      </w:r>
      <w:r w:rsidR="006345D9" w:rsidRPr="007E0D49">
        <w:t>such</w:t>
      </w:r>
      <w:r w:rsidR="009D07D3" w:rsidRPr="007E0D49">
        <w:t xml:space="preserve"> aircraft</w:t>
      </w:r>
      <w:r w:rsidR="00E428D4" w:rsidRPr="007E0D49">
        <w:t xml:space="preserve">, but uncertainty persists about what </w:t>
      </w:r>
      <w:r w:rsidR="005927FA" w:rsidRPr="007E0D49">
        <w:t>action</w:t>
      </w:r>
      <w:r w:rsidR="00CF295F" w:rsidRPr="007E0D49">
        <w:t>s</w:t>
      </w:r>
      <w:r w:rsidR="005927FA" w:rsidRPr="007E0D49">
        <w:t xml:space="preserve"> </w:t>
      </w:r>
      <w:r w:rsidR="00CF295F" w:rsidRPr="007E0D49">
        <w:t>are</w:t>
      </w:r>
      <w:r w:rsidR="00E428D4" w:rsidRPr="007E0D49">
        <w:t xml:space="preserve"> </w:t>
      </w:r>
      <w:r w:rsidR="004026C2" w:rsidRPr="007E0D49">
        <w:t xml:space="preserve">morally </w:t>
      </w:r>
      <w:r w:rsidR="00AA04FC" w:rsidRPr="007E0D49">
        <w:t>justified</w:t>
      </w:r>
      <w:r w:rsidR="00E428D4" w:rsidRPr="007E0D49">
        <w:t xml:space="preserve">. </w:t>
      </w:r>
      <w:r w:rsidR="00616816" w:rsidRPr="007E0D49">
        <w:t xml:space="preserve">Beyond </w:t>
      </w:r>
      <w:r w:rsidR="00ED242B" w:rsidRPr="007E0D49">
        <w:t xml:space="preserve">merely </w:t>
      </w:r>
      <w:r w:rsidR="00616816" w:rsidRPr="007E0D49">
        <w:t>adhering to legal rules,</w:t>
      </w:r>
      <w:r w:rsidR="00BB4E32" w:rsidRPr="007E0D49">
        <w:t xml:space="preserve"> </w:t>
      </w:r>
      <w:r w:rsidR="0099429B" w:rsidRPr="007E0D49">
        <w:t xml:space="preserve">responsible </w:t>
      </w:r>
      <w:r w:rsidR="00B94547" w:rsidRPr="007E0D49">
        <w:t xml:space="preserve">drone </w:t>
      </w:r>
      <w:r w:rsidR="00BB4E32" w:rsidRPr="007E0D49">
        <w:t xml:space="preserve">users should </w:t>
      </w:r>
      <w:r w:rsidR="006512BC" w:rsidRPr="007E0D49">
        <w:t>follow</w:t>
      </w:r>
      <w:r w:rsidR="00BB4E32" w:rsidRPr="007E0D49">
        <w:t xml:space="preserve"> </w:t>
      </w:r>
      <w:r w:rsidR="000D6C7A" w:rsidRPr="007E0D49">
        <w:t>five</w:t>
      </w:r>
      <w:r w:rsidR="00BB4E32" w:rsidRPr="007E0D49">
        <w:t xml:space="preserve"> </w:t>
      </w:r>
      <w:r w:rsidR="00DE46C7" w:rsidRPr="007E0D49">
        <w:t>principles</w:t>
      </w:r>
      <w:r w:rsidR="000D6C7A" w:rsidRPr="007E0D49">
        <w:t xml:space="preserve"> </w:t>
      </w:r>
      <w:r w:rsidR="00644620" w:rsidRPr="007E0D49">
        <w:t>t</w:t>
      </w:r>
      <w:r w:rsidR="000D6C7A" w:rsidRPr="007E0D49">
        <w:t xml:space="preserve">o </w:t>
      </w:r>
      <w:r w:rsidR="00343D96" w:rsidRPr="007E0D49">
        <w:t xml:space="preserve">further </w:t>
      </w:r>
      <w:r w:rsidR="000D6C7A" w:rsidRPr="007E0D49">
        <w:t>reduce the risk of injustice</w:t>
      </w:r>
      <w:r w:rsidR="00644620" w:rsidRPr="007E0D49">
        <w:t>s</w:t>
      </w:r>
      <w:r w:rsidR="006512BC" w:rsidRPr="007E0D49">
        <w:t>.</w:t>
      </w:r>
    </w:p>
    <w:p w14:paraId="36E279CF" w14:textId="77777777" w:rsidR="00053D38" w:rsidRDefault="00053D38" w:rsidP="00BF32B5">
      <w:pPr>
        <w:jc w:val="both"/>
      </w:pPr>
    </w:p>
    <w:p w14:paraId="3726410E" w14:textId="5B350055" w:rsidR="00171736" w:rsidRDefault="001973DA" w:rsidP="00BF32B5">
      <w:pPr>
        <w:jc w:val="both"/>
      </w:pPr>
      <w:r w:rsidRPr="001973DA">
        <w:t xml:space="preserve">Armed drones are reusable and recoverable aircraft that carry </w:t>
      </w:r>
      <w:r w:rsidR="000B3190">
        <w:t>one or more</w:t>
      </w:r>
      <w:r w:rsidRPr="001973DA">
        <w:t xml:space="preserve"> weapon</w:t>
      </w:r>
      <w:r w:rsidR="000B3190">
        <w:t>s</w:t>
      </w:r>
      <w:r w:rsidR="00EA27CA">
        <w:t>, that</w:t>
      </w:r>
      <w:r w:rsidRPr="001973DA">
        <w:t xml:space="preserve"> do not carry a human operator, and </w:t>
      </w:r>
      <w:r w:rsidR="00EA27CA">
        <w:t xml:space="preserve">that </w:t>
      </w:r>
      <w:r w:rsidRPr="001973DA">
        <w:t>incorporate onboard sensor and communication technologies.</w:t>
      </w:r>
      <w:r w:rsidR="008D10CB">
        <w:t xml:space="preserve"> </w:t>
      </w:r>
      <w:r w:rsidR="00C73E5A">
        <w:t>Ethical c</w:t>
      </w:r>
      <w:r w:rsidR="00766B1C">
        <w:t xml:space="preserve">ontroversy has surrounded the use of </w:t>
      </w:r>
      <w:r w:rsidR="00FB2733">
        <w:t>such aircraft</w:t>
      </w:r>
      <w:r w:rsidR="00A81BFC">
        <w:t xml:space="preserve"> </w:t>
      </w:r>
      <w:r w:rsidR="006C1D7C">
        <w:t>since</w:t>
      </w:r>
      <w:r w:rsidR="00A81BFC">
        <w:t xml:space="preserve"> the start of the American-led War on Terror</w:t>
      </w:r>
      <w:r w:rsidR="00781CDD">
        <w:t xml:space="preserve"> in late 2001</w:t>
      </w:r>
      <w:r w:rsidR="00197DD2">
        <w:t>.</w:t>
      </w:r>
      <w:r w:rsidR="00C73E5A">
        <w:t xml:space="preserve"> </w:t>
      </w:r>
      <w:r w:rsidR="00081920">
        <w:t>L</w:t>
      </w:r>
      <w:r w:rsidR="005105F6">
        <w:t xml:space="preserve">ong-range </w:t>
      </w:r>
      <w:r w:rsidR="005437FC">
        <w:t xml:space="preserve">drone </w:t>
      </w:r>
      <w:r w:rsidR="00853821">
        <w:t>strikes</w:t>
      </w:r>
      <w:r w:rsidR="005437FC">
        <w:t xml:space="preserve"> have </w:t>
      </w:r>
      <w:r w:rsidR="00E43269">
        <w:t xml:space="preserve">sometimes </w:t>
      </w:r>
      <w:r w:rsidR="005437FC">
        <w:t xml:space="preserve">been </w:t>
      </w:r>
      <w:r w:rsidR="005337C9">
        <w:t>condemned</w:t>
      </w:r>
      <w:r w:rsidR="005437FC">
        <w:t xml:space="preserve"> as </w:t>
      </w:r>
      <w:hyperlink r:id="rId9" w:history="1">
        <w:r w:rsidR="005437FC" w:rsidRPr="00B37246">
          <w:rPr>
            <w:rStyle w:val="Hyperlink"/>
          </w:rPr>
          <w:t>assassinations</w:t>
        </w:r>
      </w:hyperlink>
      <w:r w:rsidR="005105F6">
        <w:t xml:space="preserve">, and drone warfare </w:t>
      </w:r>
      <w:r w:rsidR="009219D1">
        <w:t xml:space="preserve">has </w:t>
      </w:r>
      <w:r w:rsidR="00B03746">
        <w:t>also</w:t>
      </w:r>
      <w:r w:rsidR="005105F6">
        <w:t xml:space="preserve"> </w:t>
      </w:r>
      <w:r w:rsidR="00081920">
        <w:t xml:space="preserve">been </w:t>
      </w:r>
      <w:r w:rsidR="005105F6">
        <w:t xml:space="preserve">criticised for making </w:t>
      </w:r>
      <w:r w:rsidR="00796C66">
        <w:t xml:space="preserve">the </w:t>
      </w:r>
      <w:r w:rsidR="00853821">
        <w:t xml:space="preserve">killing </w:t>
      </w:r>
      <w:r w:rsidR="00796C66">
        <w:t xml:space="preserve">of people </w:t>
      </w:r>
      <w:hyperlink r:id="rId10" w:history="1">
        <w:r w:rsidR="00796C66" w:rsidRPr="002A6B94">
          <w:rPr>
            <w:rStyle w:val="Hyperlink"/>
          </w:rPr>
          <w:t xml:space="preserve">excessively </w:t>
        </w:r>
        <w:r w:rsidR="00853821" w:rsidRPr="002A6B94">
          <w:rPr>
            <w:rStyle w:val="Hyperlink"/>
          </w:rPr>
          <w:t>easy</w:t>
        </w:r>
      </w:hyperlink>
      <w:r w:rsidR="00853821">
        <w:t>.</w:t>
      </w:r>
      <w:r w:rsidR="00C73E5A">
        <w:t xml:space="preserve"> </w:t>
      </w:r>
    </w:p>
    <w:p w14:paraId="33259689" w14:textId="77777777" w:rsidR="00171736" w:rsidRDefault="00171736" w:rsidP="00BF32B5">
      <w:pPr>
        <w:jc w:val="both"/>
      </w:pPr>
    </w:p>
    <w:p w14:paraId="71B43236" w14:textId="2F2AD713" w:rsidR="00286AA7" w:rsidRDefault="00D4798E" w:rsidP="00171736">
      <w:pPr>
        <w:jc w:val="both"/>
      </w:pPr>
      <w:r>
        <w:t>Some governments</w:t>
      </w:r>
      <w:r w:rsidR="00B01F6E">
        <w:t xml:space="preserve"> (for example, </w:t>
      </w:r>
      <w:r w:rsidR="0049401C">
        <w:t xml:space="preserve">the </w:t>
      </w:r>
      <w:hyperlink r:id="rId11" w:history="1">
        <w:r w:rsidR="0049401C" w:rsidRPr="00165631">
          <w:rPr>
            <w:rStyle w:val="Hyperlink"/>
          </w:rPr>
          <w:t>United States</w:t>
        </w:r>
      </w:hyperlink>
      <w:r w:rsidR="0049401C">
        <w:t xml:space="preserve"> and the </w:t>
      </w:r>
      <w:hyperlink r:id="rId12" w:history="1">
        <w:r w:rsidR="0049401C" w:rsidRPr="00C417D9">
          <w:rPr>
            <w:rStyle w:val="Hyperlink"/>
          </w:rPr>
          <w:t>United Kingdom</w:t>
        </w:r>
      </w:hyperlink>
      <w:r w:rsidR="0049401C">
        <w:t>)</w:t>
      </w:r>
      <w:r w:rsidR="005A4271">
        <w:t xml:space="preserve"> </w:t>
      </w:r>
      <w:r>
        <w:t xml:space="preserve">have used </w:t>
      </w:r>
      <w:r w:rsidR="0015354B">
        <w:t>drones</w:t>
      </w:r>
      <w:r w:rsidR="00C07A08">
        <w:t xml:space="preserve"> </w:t>
      </w:r>
      <w:r w:rsidR="00974A8A">
        <w:t>to target suspected terrorists located in distant foreign territories</w:t>
      </w:r>
      <w:r w:rsidR="00BA1141">
        <w:t>, and d</w:t>
      </w:r>
      <w:r>
        <w:t xml:space="preserve">rones </w:t>
      </w:r>
      <w:r w:rsidR="00801CB3">
        <w:t xml:space="preserve">of </w:t>
      </w:r>
      <w:r w:rsidR="00F04B5A">
        <w:t>various</w:t>
      </w:r>
      <w:r w:rsidR="00801CB3">
        <w:t xml:space="preserve"> kinds </w:t>
      </w:r>
      <w:r>
        <w:t>have</w:t>
      </w:r>
      <w:r w:rsidR="00974A8A">
        <w:t xml:space="preserve"> </w:t>
      </w:r>
      <w:r w:rsidR="00C07A08">
        <w:t xml:space="preserve">featured </w:t>
      </w:r>
      <w:r>
        <w:t>heavily</w:t>
      </w:r>
      <w:r w:rsidR="00C07A08">
        <w:t xml:space="preserve"> in the ongoing </w:t>
      </w:r>
      <w:hyperlink r:id="rId13" w:history="1">
        <w:r w:rsidR="00C07A08" w:rsidRPr="0089749F">
          <w:rPr>
            <w:rStyle w:val="Hyperlink"/>
          </w:rPr>
          <w:t>Russo-Ukrainian War</w:t>
        </w:r>
      </w:hyperlink>
      <w:r>
        <w:t>.</w:t>
      </w:r>
      <w:r w:rsidR="00C64375">
        <w:t xml:space="preserve"> </w:t>
      </w:r>
      <w:r w:rsidR="001017FA">
        <w:t>As of</w:t>
      </w:r>
      <w:r w:rsidR="0010359E">
        <w:t xml:space="preserve"> 2023, a</w:t>
      </w:r>
      <w:r w:rsidR="001A2DF6" w:rsidRPr="007A3B4C">
        <w:t xml:space="preserve">n </w:t>
      </w:r>
      <w:hyperlink r:id="rId14" w:history="1">
        <w:r w:rsidR="001A2DF6" w:rsidRPr="001134C0">
          <w:rPr>
            <w:rStyle w:val="Hyperlink"/>
          </w:rPr>
          <w:t>estimated</w:t>
        </w:r>
      </w:hyperlink>
      <w:r w:rsidR="007A3B4C" w:rsidRPr="007A3B4C">
        <w:t xml:space="preserve"> </w:t>
      </w:r>
      <w:r w:rsidR="007A0B6F">
        <w:t xml:space="preserve">19 states have conducted </w:t>
      </w:r>
      <w:r w:rsidR="001017FA">
        <w:t xml:space="preserve">drone-based </w:t>
      </w:r>
      <w:r w:rsidR="007A0B6F">
        <w:t xml:space="preserve">airstrikes, </w:t>
      </w:r>
      <w:r w:rsidR="00F73514">
        <w:t>six</w:t>
      </w:r>
      <w:r w:rsidR="007A0B6F">
        <w:t xml:space="preserve"> states possess armed drone development programmes, and 29 states have imported armed drones</w:t>
      </w:r>
      <w:r w:rsidR="007A3B4C" w:rsidRPr="007A3B4C">
        <w:t>.</w:t>
      </w:r>
      <w:r w:rsidR="00C73E5A">
        <w:t xml:space="preserve"> </w:t>
      </w:r>
      <w:r w:rsidR="004F7E67">
        <w:t>Mo</w:t>
      </w:r>
      <w:r w:rsidR="00097915">
        <w:t>reover, i</w:t>
      </w:r>
      <w:r w:rsidR="00286AA7">
        <w:t>n</w:t>
      </w:r>
      <w:r w:rsidR="005A4271">
        <w:t xml:space="preserve"> the</w:t>
      </w:r>
      <w:r w:rsidR="00286AA7">
        <w:t xml:space="preserve"> future</w:t>
      </w:r>
      <w:r w:rsidR="00097915">
        <w:t xml:space="preserve"> </w:t>
      </w:r>
      <w:r w:rsidR="00286AA7">
        <w:t xml:space="preserve">more drone system functions might become performable by </w:t>
      </w:r>
      <w:hyperlink r:id="rId15" w:history="1">
        <w:r w:rsidR="00286AA7" w:rsidRPr="001F7E80">
          <w:rPr>
            <w:rStyle w:val="Hyperlink"/>
          </w:rPr>
          <w:t>artificial intelligence</w:t>
        </w:r>
      </w:hyperlink>
      <w:r w:rsidR="00286AA7">
        <w:t xml:space="preserve"> (AI) technologies.</w:t>
      </w:r>
    </w:p>
    <w:p w14:paraId="19331E44" w14:textId="77777777" w:rsidR="00D943CA" w:rsidRDefault="00D943CA" w:rsidP="00171736">
      <w:pPr>
        <w:jc w:val="both"/>
      </w:pPr>
    </w:p>
    <w:p w14:paraId="19D970CA" w14:textId="0CE06538" w:rsidR="00F1306D" w:rsidRDefault="001C3664" w:rsidP="00171736">
      <w:pPr>
        <w:jc w:val="both"/>
      </w:pPr>
      <w:r>
        <w:t>A</w:t>
      </w:r>
      <w:r w:rsidR="008F306A">
        <w:t>lthough</w:t>
      </w:r>
      <w:r w:rsidR="00C96D1D" w:rsidRPr="0096772A">
        <w:t xml:space="preserve"> </w:t>
      </w:r>
      <w:r>
        <w:t xml:space="preserve">armed drones </w:t>
      </w:r>
      <w:r w:rsidR="00C96D1D" w:rsidRPr="0096772A">
        <w:t xml:space="preserve">are </w:t>
      </w:r>
      <w:r w:rsidR="005612FB">
        <w:t>not inherently evil</w:t>
      </w:r>
      <w:r w:rsidR="008F306A">
        <w:t xml:space="preserve"> </w:t>
      </w:r>
      <w:r w:rsidR="008F306A" w:rsidRPr="0096772A">
        <w:t>weapon systems,</w:t>
      </w:r>
      <w:r w:rsidR="00256302">
        <w:t xml:space="preserve"> m</w:t>
      </w:r>
      <w:r w:rsidR="00C96D1D" w:rsidRPr="0096772A">
        <w:t xml:space="preserve">oral concerns arise from how </w:t>
      </w:r>
      <w:r w:rsidR="00C96D1D">
        <w:t>these aircraft</w:t>
      </w:r>
      <w:r w:rsidR="00C96D1D" w:rsidRPr="0096772A">
        <w:t xml:space="preserve"> are </w:t>
      </w:r>
      <w:r w:rsidR="00A71965">
        <w:t xml:space="preserve">sometimes </w:t>
      </w:r>
      <w:r w:rsidR="00C96D1D" w:rsidRPr="0096772A">
        <w:t xml:space="preserve">used. </w:t>
      </w:r>
      <w:r w:rsidR="001F2970">
        <w:t>T</w:t>
      </w:r>
      <w:r w:rsidR="00851BC5" w:rsidRPr="0096772A">
        <w:t xml:space="preserve">he practice of drone </w:t>
      </w:r>
      <w:r w:rsidR="001F2970">
        <w:t>warfare</w:t>
      </w:r>
      <w:r w:rsidR="00851BC5" w:rsidRPr="0096772A">
        <w:t xml:space="preserve"> is morally </w:t>
      </w:r>
      <w:r w:rsidR="00F92CF1">
        <w:t>concerning</w:t>
      </w:r>
      <w:r w:rsidR="00F92CF1" w:rsidRPr="0096772A">
        <w:t xml:space="preserve"> </w:t>
      </w:r>
      <w:r w:rsidR="00851BC5" w:rsidRPr="0096772A">
        <w:t xml:space="preserve">in the way it can exacerbate broader </w:t>
      </w:r>
      <w:r w:rsidR="00995440" w:rsidRPr="0096772A">
        <w:t>problems</w:t>
      </w:r>
      <w:r w:rsidR="00A95606">
        <w:t>. These</w:t>
      </w:r>
      <w:r w:rsidR="00995440" w:rsidRPr="0096772A">
        <w:t xml:space="preserve"> </w:t>
      </w:r>
      <w:proofErr w:type="gramStart"/>
      <w:r w:rsidR="00995440" w:rsidRPr="0096772A">
        <w:t>includ</w:t>
      </w:r>
      <w:r w:rsidR="00A95606">
        <w:t>e</w:t>
      </w:r>
      <w:r w:rsidR="006266B8">
        <w:t>:</w:t>
      </w:r>
      <w:proofErr w:type="gramEnd"/>
      <w:r w:rsidR="00851BC5" w:rsidRPr="0096772A">
        <w:t xml:space="preserve"> </w:t>
      </w:r>
      <w:r w:rsidR="00851BC5" w:rsidRPr="003B6BDD">
        <w:t>unjust decisions to resort to violence in international affairs; the use of indiscriminate or disproportionate methods of warf</w:t>
      </w:r>
      <w:r w:rsidR="001F35F2">
        <w:t>ighting</w:t>
      </w:r>
      <w:r w:rsidR="00851BC5" w:rsidRPr="003B6BDD">
        <w:t xml:space="preserve">; </w:t>
      </w:r>
      <w:r w:rsidR="00851BC5">
        <w:t xml:space="preserve">the </w:t>
      </w:r>
      <w:r w:rsidR="00851BC5" w:rsidRPr="0096772A">
        <w:t xml:space="preserve">incurring </w:t>
      </w:r>
      <w:r w:rsidR="00851BC5">
        <w:t xml:space="preserve">of </w:t>
      </w:r>
      <w:r w:rsidR="00851BC5" w:rsidRPr="0096772A">
        <w:t>moral injury from the experience of killing</w:t>
      </w:r>
      <w:r w:rsidR="00851BC5">
        <w:t xml:space="preserve"> </w:t>
      </w:r>
      <w:r w:rsidR="00851BC5" w:rsidRPr="003B6BDD">
        <w:t>another person</w:t>
      </w:r>
      <w:r w:rsidR="00851BC5" w:rsidRPr="0096772A">
        <w:t>; and inadequate human control over the operation of weapon systems.</w:t>
      </w:r>
    </w:p>
    <w:p w14:paraId="14292861" w14:textId="77777777" w:rsidR="00CF68AC" w:rsidRDefault="00CF68AC" w:rsidP="00171736">
      <w:pPr>
        <w:jc w:val="both"/>
      </w:pPr>
    </w:p>
    <w:p w14:paraId="78BDD2AC" w14:textId="742C4505" w:rsidR="00BC3184" w:rsidRPr="00431FB9" w:rsidRDefault="000122DF" w:rsidP="00431FB9">
      <w:pPr>
        <w:jc w:val="both"/>
      </w:pPr>
      <w:r>
        <w:t>A</w:t>
      </w:r>
      <w:r w:rsidR="003F74DF">
        <w:t xml:space="preserve"> drone-using state’s c</w:t>
      </w:r>
      <w:r w:rsidR="00D943CA">
        <w:t>ommit</w:t>
      </w:r>
      <w:r w:rsidR="003F74DF">
        <w:t>ment</w:t>
      </w:r>
      <w:r w:rsidR="00D943CA">
        <w:t xml:space="preserve"> to follow </w:t>
      </w:r>
      <w:r w:rsidR="00DC19B6">
        <w:t xml:space="preserve">international </w:t>
      </w:r>
      <w:r w:rsidR="00D943CA">
        <w:t xml:space="preserve">laws of war </w:t>
      </w:r>
      <w:r w:rsidR="00CC4BF8">
        <w:t>(</w:t>
      </w:r>
      <w:r w:rsidR="00DC19B6">
        <w:t xml:space="preserve">for example, </w:t>
      </w:r>
      <w:hyperlink r:id="rId16" w:history="1">
        <w:r w:rsidR="00DC19B6" w:rsidRPr="00CD56F0">
          <w:rPr>
            <w:rStyle w:val="Hyperlink"/>
          </w:rPr>
          <w:t>the law against targeting civilians</w:t>
        </w:r>
      </w:hyperlink>
      <w:r w:rsidR="00AE635A">
        <w:t>)</w:t>
      </w:r>
      <w:r w:rsidR="00D943CA">
        <w:t xml:space="preserve"> is</w:t>
      </w:r>
      <w:r w:rsidR="003F74DF">
        <w:t xml:space="preserve"> only </w:t>
      </w:r>
      <w:r w:rsidR="00D943CA">
        <w:t>a minimal commitment</w:t>
      </w:r>
      <w:r w:rsidR="00E33086">
        <w:t xml:space="preserve"> to </w:t>
      </w:r>
      <w:r w:rsidR="00A95606">
        <w:t>‘</w:t>
      </w:r>
      <w:r w:rsidR="00E33086">
        <w:t>do the right thing</w:t>
      </w:r>
      <w:r w:rsidR="00A95606">
        <w:t>’</w:t>
      </w:r>
      <w:r w:rsidR="00D943CA">
        <w:t xml:space="preserve">. </w:t>
      </w:r>
      <w:r>
        <w:t>From a moral perspec</w:t>
      </w:r>
      <w:r w:rsidR="00D91DFD">
        <w:t>tive</w:t>
      </w:r>
      <w:r>
        <w:t>, it would be better to go b</w:t>
      </w:r>
      <w:r w:rsidR="001F7752">
        <w:t>eyond tha</w:t>
      </w:r>
      <w:r w:rsidR="00D91DFD">
        <w:t>t. T</w:t>
      </w:r>
      <w:r w:rsidR="00FA5C31">
        <w:t xml:space="preserve">o </w:t>
      </w:r>
      <w:r w:rsidR="00F235E3">
        <w:t>address longstanding public concerns fully</w:t>
      </w:r>
      <w:r w:rsidR="00A361B9">
        <w:t xml:space="preserve">, </w:t>
      </w:r>
      <w:r w:rsidR="00D943CA">
        <w:t>users of armed drones should hold themselves to a higher standard</w:t>
      </w:r>
      <w:r w:rsidR="002B23DC">
        <w:t xml:space="preserve">: </w:t>
      </w:r>
      <w:r w:rsidR="00D943CA">
        <w:t xml:space="preserve">to exercise </w:t>
      </w:r>
      <w:r w:rsidR="00EF017A">
        <w:t>a greater degree of</w:t>
      </w:r>
      <w:r w:rsidR="00D943CA">
        <w:t xml:space="preserve"> restraint </w:t>
      </w:r>
      <w:r w:rsidR="00100AA5">
        <w:t xml:space="preserve">with respect to what </w:t>
      </w:r>
      <w:r w:rsidR="00D943CA">
        <w:t>is presently required by law.</w:t>
      </w:r>
      <w:r w:rsidR="0002034E">
        <w:t xml:space="preserve"> </w:t>
      </w:r>
      <w:r w:rsidR="009F316B">
        <w:t>Accordingly, i</w:t>
      </w:r>
      <w:r w:rsidR="0002034E">
        <w:t xml:space="preserve">n the military </w:t>
      </w:r>
      <w:r w:rsidR="00171736">
        <w:t>sphere</w:t>
      </w:r>
      <w:r w:rsidR="009B5B51">
        <w:t xml:space="preserve">, </w:t>
      </w:r>
      <w:r w:rsidR="00E91EFA">
        <w:t xml:space="preserve">the responsible use of drones should involve adherence to </w:t>
      </w:r>
      <w:r w:rsidR="009B5B51">
        <w:t>five extra-legal principles</w:t>
      </w:r>
      <w:r w:rsidR="00171736">
        <w:t>.</w:t>
      </w:r>
    </w:p>
    <w:p w14:paraId="61666D0A" w14:textId="77777777" w:rsidR="000164E1" w:rsidRDefault="000164E1" w:rsidP="00173C86"/>
    <w:p w14:paraId="4798E295" w14:textId="41890475" w:rsidR="00080042" w:rsidRDefault="00311757" w:rsidP="00FA3D6F">
      <w:pPr>
        <w:jc w:val="both"/>
      </w:pPr>
      <w:r>
        <w:lastRenderedPageBreak/>
        <w:t>1)</w:t>
      </w:r>
      <w:r w:rsidR="003553CD">
        <w:t xml:space="preserve"> </w:t>
      </w:r>
      <w:r>
        <w:t>A</w:t>
      </w:r>
      <w:r w:rsidR="00080042" w:rsidRPr="00676376">
        <w:t>n armed drone should only be deployed in combination with ground-based military personnel, inhabited maritime vessels, and/or inhabited aircraft.</w:t>
      </w:r>
      <w:r w:rsidR="00CA2A53">
        <w:t xml:space="preserve"> </w:t>
      </w:r>
      <w:r w:rsidR="00F410B0">
        <w:t xml:space="preserve">This </w:t>
      </w:r>
      <w:r w:rsidR="008B7786">
        <w:t>principle</w:t>
      </w:r>
      <w:r w:rsidR="00D71F14">
        <w:t xml:space="preserve">, </w:t>
      </w:r>
      <w:r w:rsidR="007778CB">
        <w:t>called</w:t>
      </w:r>
      <w:r w:rsidR="008B7786">
        <w:t xml:space="preserve"> </w:t>
      </w:r>
      <w:r w:rsidR="00107853">
        <w:t>Combined Arms</w:t>
      </w:r>
      <w:r w:rsidR="00D71F14">
        <w:t>,</w:t>
      </w:r>
      <w:r w:rsidR="00107853">
        <w:t xml:space="preserve"> </w:t>
      </w:r>
      <w:r w:rsidR="00D71F14">
        <w:t>aims at restricting</w:t>
      </w:r>
      <w:r w:rsidR="00080042" w:rsidRPr="00676376">
        <w:t xml:space="preserve"> </w:t>
      </w:r>
      <w:r w:rsidR="002353D1">
        <w:t xml:space="preserve">countries </w:t>
      </w:r>
      <w:r w:rsidR="00D71F14">
        <w:t>in possession of</w:t>
      </w:r>
      <w:r w:rsidR="002353D1">
        <w:t xml:space="preserve"> </w:t>
      </w:r>
      <w:r w:rsidR="00080042" w:rsidRPr="00676376">
        <w:t xml:space="preserve">armed drones </w:t>
      </w:r>
      <w:r w:rsidR="00D71F14">
        <w:t>from</w:t>
      </w:r>
      <w:r w:rsidR="00D71F14" w:rsidRPr="00676376">
        <w:t xml:space="preserve"> </w:t>
      </w:r>
      <w:r w:rsidR="00080042" w:rsidRPr="00676376">
        <w:t>resort</w:t>
      </w:r>
      <w:r w:rsidR="00D71F14">
        <w:t>ing</w:t>
      </w:r>
      <w:r w:rsidR="00080042" w:rsidRPr="00676376">
        <w:t xml:space="preserve"> to violence too </w:t>
      </w:r>
      <w:r w:rsidR="00D71F14">
        <w:t>frequently</w:t>
      </w:r>
      <w:r w:rsidR="00080042" w:rsidRPr="00676376">
        <w:t xml:space="preserve">. Large, long-range drones can be deployed in foreign territories as an alternative to deploying military personnel and thereby </w:t>
      </w:r>
      <w:hyperlink r:id="rId17" w:history="1">
        <w:r w:rsidR="00080042" w:rsidRPr="00C15B79">
          <w:rPr>
            <w:rStyle w:val="Hyperlink"/>
          </w:rPr>
          <w:t>exposing them to physical risk</w:t>
        </w:r>
      </w:hyperlink>
      <w:r w:rsidR="00080042" w:rsidRPr="00676376">
        <w:t xml:space="preserve">. </w:t>
      </w:r>
      <w:r w:rsidR="00D71F14">
        <w:t xml:space="preserve">In this context, </w:t>
      </w:r>
      <w:r w:rsidR="00080042" w:rsidRPr="00676376">
        <w:t xml:space="preserve">a state </w:t>
      </w:r>
      <w:r w:rsidR="002805D0">
        <w:t>intent on using</w:t>
      </w:r>
      <w:r w:rsidR="004D2F0C">
        <w:t xml:space="preserve"> drones </w:t>
      </w:r>
      <w:r w:rsidR="00D71F14" w:rsidRPr="00676376">
        <w:t xml:space="preserve">exclusively </w:t>
      </w:r>
      <w:r w:rsidR="00693AA4">
        <w:t>might</w:t>
      </w:r>
      <w:r w:rsidR="00693AA4" w:rsidRPr="00676376">
        <w:t xml:space="preserve"> </w:t>
      </w:r>
      <w:r w:rsidR="00080042" w:rsidRPr="00676376">
        <w:t>be less reluctant to act violently and more tempted toward unjustified</w:t>
      </w:r>
      <w:r w:rsidR="005A4271">
        <w:t xml:space="preserve"> </w:t>
      </w:r>
      <w:r w:rsidR="00080042" w:rsidRPr="00676376">
        <w:t>actions.</w:t>
      </w:r>
      <w:r w:rsidR="005A7281">
        <w:t xml:space="preserve"> </w:t>
      </w:r>
      <w:r>
        <w:t>Therefore, a</w:t>
      </w:r>
      <w:r w:rsidR="00080042" w:rsidRPr="00676376">
        <w:t xml:space="preserve">dherence to </w:t>
      </w:r>
      <w:r w:rsidR="00097915">
        <w:t>the Combined Arms</w:t>
      </w:r>
      <w:r w:rsidR="00080042" w:rsidRPr="00676376">
        <w:t xml:space="preserve"> principle would </w:t>
      </w:r>
      <w:r>
        <w:t>imply</w:t>
      </w:r>
      <w:r w:rsidR="00080042" w:rsidRPr="00676376">
        <w:t xml:space="preserve"> </w:t>
      </w:r>
      <w:r w:rsidR="00F86A4E">
        <w:t xml:space="preserve">that </w:t>
      </w:r>
      <w:r w:rsidR="00080042" w:rsidRPr="00676376">
        <w:t>the use of armed drones in warfare</w:t>
      </w:r>
      <w:r w:rsidR="00E2685E">
        <w:t xml:space="preserve"> may only occur</w:t>
      </w:r>
      <w:r w:rsidR="00080042" w:rsidRPr="00676376">
        <w:t xml:space="preserve"> </w:t>
      </w:r>
      <w:r w:rsidR="00416DB6">
        <w:t xml:space="preserve">in combination </w:t>
      </w:r>
      <w:r w:rsidR="00080042" w:rsidRPr="00676376">
        <w:t xml:space="preserve">with the </w:t>
      </w:r>
      <w:r w:rsidR="00E2685E">
        <w:t>use</w:t>
      </w:r>
      <w:r w:rsidR="00E2685E" w:rsidRPr="00676376">
        <w:t xml:space="preserve"> </w:t>
      </w:r>
      <w:r w:rsidR="00080042" w:rsidRPr="00676376">
        <w:t>of other</w:t>
      </w:r>
      <w:r>
        <w:t>,</w:t>
      </w:r>
      <w:r w:rsidR="00E2685E">
        <w:t xml:space="preserve"> </w:t>
      </w:r>
      <w:r w:rsidR="00080042" w:rsidRPr="00676376">
        <w:t>non-remotely controlled</w:t>
      </w:r>
      <w:r>
        <w:t>,</w:t>
      </w:r>
      <w:r w:rsidR="00080042" w:rsidRPr="00676376">
        <w:t xml:space="preserve"> combat assets.</w:t>
      </w:r>
    </w:p>
    <w:p w14:paraId="6682A453" w14:textId="77777777" w:rsidR="00E43136" w:rsidRDefault="00E43136" w:rsidP="00FA3D6F">
      <w:pPr>
        <w:jc w:val="both"/>
      </w:pPr>
    </w:p>
    <w:p w14:paraId="28A9078B" w14:textId="6F61C618" w:rsidR="00E43136" w:rsidRDefault="00311757" w:rsidP="003968B9">
      <w:pPr>
        <w:jc w:val="both"/>
      </w:pPr>
      <w:r>
        <w:t>2)</w:t>
      </w:r>
      <w:r w:rsidR="00080042">
        <w:t xml:space="preserve"> </w:t>
      </w:r>
      <w:r>
        <w:t>A</w:t>
      </w:r>
      <w:r w:rsidR="00080042">
        <w:t>n armed drone should only be used to protect a person or persons facing an immediate threat</w:t>
      </w:r>
      <w:r w:rsidR="00FA7D82">
        <w:t xml:space="preserve"> of serious harm</w:t>
      </w:r>
      <w:r w:rsidR="00080042">
        <w:t>.</w:t>
      </w:r>
      <w:r w:rsidR="00CA1983">
        <w:t xml:space="preserve"> </w:t>
      </w:r>
      <w:r w:rsidR="00CA2A53">
        <w:t xml:space="preserve">This </w:t>
      </w:r>
      <w:r>
        <w:t>so-called Urgent</w:t>
      </w:r>
      <w:r w:rsidR="00CA2A53">
        <w:t xml:space="preserve"> Other-Defence</w:t>
      </w:r>
      <w:r>
        <w:t xml:space="preserve"> principle</w:t>
      </w:r>
      <w:r w:rsidR="00AB3475">
        <w:t xml:space="preserve"> </w:t>
      </w:r>
      <w:r w:rsidR="00080042">
        <w:t>reinforces the preference of many drone operators for protective modes of drone warfare. A moral distinction can be drawn between</w:t>
      </w:r>
      <w:r w:rsidR="00AB617F">
        <w:t>, on the one hand,</w:t>
      </w:r>
      <w:r>
        <w:t xml:space="preserve"> the use of</w:t>
      </w:r>
      <w:r w:rsidR="00080042">
        <w:t xml:space="preserve"> armed drones to provide timely support to combat personnel or civilians who are under attack and</w:t>
      </w:r>
      <w:r w:rsidR="00AB617F">
        <w:t>, on the other hand,</w:t>
      </w:r>
      <w:r w:rsidR="00080042">
        <w:t xml:space="preserve"> </w:t>
      </w:r>
      <w:r w:rsidR="00247536">
        <w:t>the</w:t>
      </w:r>
      <w:r w:rsidR="00080042">
        <w:t xml:space="preserve"> </w:t>
      </w:r>
      <w:r w:rsidR="00247536">
        <w:t xml:space="preserve">use of armed </w:t>
      </w:r>
      <w:r>
        <w:t>drones</w:t>
      </w:r>
      <w:r w:rsidR="00080042">
        <w:t xml:space="preserve"> to attack individual enemies who are located far </w:t>
      </w:r>
      <w:r w:rsidR="00FE682B">
        <w:t xml:space="preserve">away </w:t>
      </w:r>
      <w:r w:rsidR="00080042">
        <w:t xml:space="preserve">from </w:t>
      </w:r>
      <w:r w:rsidR="00FE682B">
        <w:t xml:space="preserve">any </w:t>
      </w:r>
      <w:r w:rsidR="00080042">
        <w:t xml:space="preserve">ongoing fighting. Drone operators </w:t>
      </w:r>
      <w:r w:rsidR="00FA7036">
        <w:t>often</w:t>
      </w:r>
      <w:r w:rsidR="00080042">
        <w:t xml:space="preserve"> feel pride in</w:t>
      </w:r>
      <w:r>
        <w:t xml:space="preserve"> the protective mode of</w:t>
      </w:r>
      <w:r w:rsidR="005A4271">
        <w:t xml:space="preserve"> </w:t>
      </w:r>
      <w:r w:rsidR="00080042">
        <w:t xml:space="preserve">drone warfare, because it is </w:t>
      </w:r>
      <w:hyperlink r:id="rId18" w:history="1">
        <w:r w:rsidR="00080042" w:rsidRPr="00435507">
          <w:rPr>
            <w:rStyle w:val="Hyperlink"/>
          </w:rPr>
          <w:t>more easily justified</w:t>
        </w:r>
      </w:hyperlink>
      <w:r w:rsidR="00080042">
        <w:t xml:space="preserve"> by reference to </w:t>
      </w:r>
      <w:r w:rsidR="00932524">
        <w:t>an</w:t>
      </w:r>
      <w:r w:rsidR="00080042">
        <w:t xml:space="preserve"> immediate life-saving </w:t>
      </w:r>
      <w:r w:rsidR="00391C59">
        <w:t>imperative</w:t>
      </w:r>
      <w:r w:rsidR="00080042">
        <w:t xml:space="preserve">. The second kind of drone warfare </w:t>
      </w:r>
      <w:r>
        <w:t>is not as</w:t>
      </w:r>
      <w:r w:rsidR="005A4271">
        <w:t xml:space="preserve"> </w:t>
      </w:r>
      <w:r>
        <w:t xml:space="preserve">easily </w:t>
      </w:r>
      <w:r w:rsidR="00AA3C38">
        <w:t>justifiable,</w:t>
      </w:r>
      <w:r w:rsidR="00080042">
        <w:t xml:space="preserve"> </w:t>
      </w:r>
      <w:r>
        <w:t>considering that</w:t>
      </w:r>
      <w:r w:rsidR="00080042">
        <w:t xml:space="preserve"> a person who is not harming or about to harm anybody is harder to characterise as a threat. Adherence to the Urgent Other-Defence principle would involve rejecting </w:t>
      </w:r>
      <w:hyperlink r:id="rId19" w:history="1">
        <w:r w:rsidR="00080042" w:rsidRPr="0028561F">
          <w:rPr>
            <w:rStyle w:val="Hyperlink"/>
          </w:rPr>
          <w:t>a</w:t>
        </w:r>
        <w:r w:rsidR="003B4B86" w:rsidRPr="0028561F">
          <w:rPr>
            <w:rStyle w:val="Hyperlink"/>
          </w:rPr>
          <w:t>n expansive notion</w:t>
        </w:r>
        <w:r w:rsidR="00080042" w:rsidRPr="0028561F">
          <w:rPr>
            <w:rStyle w:val="Hyperlink"/>
          </w:rPr>
          <w:t xml:space="preserve"> of ‘imminen</w:t>
        </w:r>
        <w:r w:rsidR="00FA3D6F" w:rsidRPr="0028561F">
          <w:rPr>
            <w:rStyle w:val="Hyperlink"/>
          </w:rPr>
          <w:t>ce</w:t>
        </w:r>
        <w:r w:rsidR="00080042" w:rsidRPr="0028561F">
          <w:rPr>
            <w:rStyle w:val="Hyperlink"/>
          </w:rPr>
          <w:t>’</w:t>
        </w:r>
      </w:hyperlink>
      <w:r w:rsidR="00080042">
        <w:t xml:space="preserve"> and avoi</w:t>
      </w:r>
      <w:r>
        <w:t>d</w:t>
      </w:r>
      <w:r w:rsidR="004159AF">
        <w:t>ing</w:t>
      </w:r>
      <w:r w:rsidR="00080042">
        <w:t xml:space="preserve"> the use of drones against individuals who are assessed as potentially posing a threat at an unspecified future time.</w:t>
      </w:r>
    </w:p>
    <w:p w14:paraId="539A34C2" w14:textId="77777777" w:rsidR="00E43136" w:rsidRDefault="00E43136" w:rsidP="003968B9">
      <w:pPr>
        <w:jc w:val="both"/>
      </w:pPr>
    </w:p>
    <w:p w14:paraId="6A2DD9E8" w14:textId="5F9C77C0" w:rsidR="00E43136" w:rsidRDefault="00311757" w:rsidP="009E1A4A">
      <w:pPr>
        <w:jc w:val="both"/>
      </w:pPr>
      <w:r>
        <w:t>3)</w:t>
      </w:r>
      <w:r w:rsidR="00887A44">
        <w:t xml:space="preserve"> </w:t>
      </w:r>
      <w:r>
        <w:t>Once</w:t>
      </w:r>
      <w:r w:rsidR="00786956">
        <w:t xml:space="preserve"> the use of an armed drone against a specific target is authorised, an operator of th</w:t>
      </w:r>
      <w:r>
        <w:t>e</w:t>
      </w:r>
      <w:r w:rsidR="00786956">
        <w:t xml:space="preserve"> drone may reasonably refuse to participate in </w:t>
      </w:r>
      <w:r w:rsidR="00861C9D">
        <w:t>employing</w:t>
      </w:r>
      <w:r w:rsidR="00786956">
        <w:t xml:space="preserve"> the drone</w:t>
      </w:r>
      <w:r>
        <w:t xml:space="preserve"> as a</w:t>
      </w:r>
      <w:r w:rsidR="00786956">
        <w:t xml:space="preserve"> weapon.</w:t>
      </w:r>
      <w:r w:rsidR="00887A44">
        <w:t xml:space="preserve"> This Operator Discretion</w:t>
      </w:r>
      <w:r w:rsidR="00861C9D">
        <w:t xml:space="preserve"> principle</w:t>
      </w:r>
      <w:r w:rsidR="00887A44">
        <w:t xml:space="preserve"> </w:t>
      </w:r>
      <w:r w:rsidR="00786956">
        <w:t>addresses the concern that drone operator</w:t>
      </w:r>
      <w:r w:rsidR="0009028E">
        <w:t>s</w:t>
      </w:r>
      <w:r w:rsidR="00786956">
        <w:t xml:space="preserve"> might be </w:t>
      </w:r>
      <w:hyperlink r:id="rId20" w:history="1">
        <w:r w:rsidR="00786956" w:rsidRPr="00E16805">
          <w:rPr>
            <w:rStyle w:val="Hyperlink"/>
          </w:rPr>
          <w:t>morally injured</w:t>
        </w:r>
      </w:hyperlink>
      <w:r w:rsidR="00786956">
        <w:t xml:space="preserve"> by their experience of killing. A distinguishing feature of </w:t>
      </w:r>
      <w:r w:rsidR="004C3B95">
        <w:t>many</w:t>
      </w:r>
      <w:r w:rsidR="00786956">
        <w:t xml:space="preserve"> armed drone</w:t>
      </w:r>
      <w:r w:rsidR="004C3B95">
        <w:t>s</w:t>
      </w:r>
      <w:r w:rsidR="00786956">
        <w:t xml:space="preserve"> is that </w:t>
      </w:r>
      <w:r w:rsidR="004C3B95">
        <w:t>they</w:t>
      </w:r>
      <w:r w:rsidR="00786956">
        <w:t xml:space="preserve"> enable a person to be killed from afar </w:t>
      </w:r>
      <w:r w:rsidR="00861C9D">
        <w:t>all while</w:t>
      </w:r>
      <w:r w:rsidR="00786956">
        <w:t xml:space="preserve"> be</w:t>
      </w:r>
      <w:r w:rsidR="00861C9D">
        <w:t>ing</w:t>
      </w:r>
      <w:r w:rsidR="00786956">
        <w:t xml:space="preserve"> closely observed. </w:t>
      </w:r>
      <w:r w:rsidR="00976055">
        <w:t>These</w:t>
      </w:r>
      <w:r w:rsidR="00786956">
        <w:t xml:space="preserve"> camera-equipped weapon system</w:t>
      </w:r>
      <w:r w:rsidR="00976055">
        <w:t>s</w:t>
      </w:r>
      <w:r w:rsidR="00786956">
        <w:t xml:space="preserve"> </w:t>
      </w:r>
      <w:r w:rsidR="00976055">
        <w:t>have</w:t>
      </w:r>
      <w:r w:rsidR="00786956">
        <w:t xml:space="preserve"> an unprecedented capacity to reveal the humanity of a distant human target. Such revelation can undermine a drone operator’s moral willingness to kill another person. At the same time, drone operator</w:t>
      </w:r>
      <w:r w:rsidR="003968B9">
        <w:t>s</w:t>
      </w:r>
      <w:r w:rsidR="00786956">
        <w:t xml:space="preserve"> might find themselves under pressure to proceed with killing if</w:t>
      </w:r>
      <w:r w:rsidR="00A969AD">
        <w:t xml:space="preserve"> </w:t>
      </w:r>
      <w:r w:rsidR="00786956">
        <w:t>an unfolding mission is being watched by colleagues and commanders. Adherence to the Operator Discretion principle</w:t>
      </w:r>
      <w:r w:rsidR="00237AB0">
        <w:t xml:space="preserve"> </w:t>
      </w:r>
      <w:r w:rsidR="00786956">
        <w:t>would involve empowering drone operators to safeguard their own moral wellbeing. Refusals to kill would be formally allowed when an individual operator reasonably believes that a particular killing would be morally wrong</w:t>
      </w:r>
      <w:r w:rsidR="00CB427D">
        <w:t xml:space="preserve"> under the circumstances</w:t>
      </w:r>
      <w:r w:rsidR="00786956">
        <w:t>.</w:t>
      </w:r>
    </w:p>
    <w:p w14:paraId="78775B85" w14:textId="77777777" w:rsidR="00D537FB" w:rsidRDefault="00D537FB" w:rsidP="009E1A4A">
      <w:pPr>
        <w:jc w:val="both"/>
      </w:pPr>
    </w:p>
    <w:p w14:paraId="1F4AB1C5" w14:textId="33476B6F" w:rsidR="00E43136" w:rsidRDefault="00270BFB" w:rsidP="00C043E3">
      <w:pPr>
        <w:jc w:val="both"/>
      </w:pPr>
      <w:r>
        <w:t>4)</w:t>
      </w:r>
      <w:r w:rsidR="00816545">
        <w:t xml:space="preserve"> </w:t>
      </w:r>
      <w:r>
        <w:t xml:space="preserve">All </w:t>
      </w:r>
      <w:r w:rsidR="0062075F">
        <w:t xml:space="preserve">critical functions within an armed drone system should be under </w:t>
      </w:r>
      <w:hyperlink r:id="rId21" w:history="1">
        <w:r w:rsidR="0062075F" w:rsidRPr="0064121E">
          <w:rPr>
            <w:rStyle w:val="Hyperlink"/>
          </w:rPr>
          <w:t>meaningful human control</w:t>
        </w:r>
      </w:hyperlink>
      <w:r w:rsidR="002D066C">
        <w:t xml:space="preserve">. This principle of Human Agency addresses the </w:t>
      </w:r>
      <w:r w:rsidR="00E33BFF">
        <w:t xml:space="preserve">concern that </w:t>
      </w:r>
      <w:r w:rsidR="00ED161F">
        <w:t>the use</w:t>
      </w:r>
      <w:r w:rsidR="00316DC1">
        <w:t xml:space="preserve"> of</w:t>
      </w:r>
      <w:r w:rsidR="002A0183">
        <w:t xml:space="preserve"> an armed drone might</w:t>
      </w:r>
      <w:r w:rsidR="00316DC1">
        <w:t xml:space="preserve"> generate an unjust outcome for which nobody could fairly be held responsible.</w:t>
      </w:r>
      <w:r w:rsidR="002A0183">
        <w:t xml:space="preserve"> </w:t>
      </w:r>
      <w:r w:rsidR="00F37000">
        <w:t xml:space="preserve">This is a </w:t>
      </w:r>
      <w:r w:rsidR="0062075F">
        <w:t xml:space="preserve">possibility </w:t>
      </w:r>
      <w:r w:rsidR="00F37548">
        <w:t>if the</w:t>
      </w:r>
      <w:r w:rsidR="00FF4312">
        <w:t xml:space="preserve"> operation of </w:t>
      </w:r>
      <w:r w:rsidR="00702EA9">
        <w:t xml:space="preserve">a drone system’s </w:t>
      </w:r>
      <w:r w:rsidR="0062075F">
        <w:t xml:space="preserve">critical functions </w:t>
      </w:r>
      <w:r w:rsidR="00D20BEF">
        <w:t>(</w:t>
      </w:r>
      <w:r w:rsidR="0062075F">
        <w:t>selecting and engaging targets</w:t>
      </w:r>
      <w:r w:rsidR="00D20BEF">
        <w:t>)</w:t>
      </w:r>
      <w:r w:rsidR="0062075F">
        <w:t xml:space="preserve"> </w:t>
      </w:r>
      <w:r w:rsidR="00632302">
        <w:t>is performed</w:t>
      </w:r>
      <w:r w:rsidR="0062075F">
        <w:t xml:space="preserve"> by an AI technology. </w:t>
      </w:r>
      <w:r w:rsidR="00E757D4">
        <w:t xml:space="preserve">Arguably, </w:t>
      </w:r>
      <w:r w:rsidR="0062075F">
        <w:t xml:space="preserve">AI </w:t>
      </w:r>
      <w:r w:rsidR="00E757D4">
        <w:t>is inherently incapable</w:t>
      </w:r>
      <w:r w:rsidR="00FF4312">
        <w:t xml:space="preserve"> </w:t>
      </w:r>
      <w:r w:rsidR="0062075F">
        <w:t>of making moral decisions and bearing moral responsibility</w:t>
      </w:r>
      <w:r w:rsidR="00351F2F">
        <w:t>. I</w:t>
      </w:r>
      <w:r w:rsidR="0062075F">
        <w:t>t cannot replicate a human’s abilities to exercise judgment based on lived experience</w:t>
      </w:r>
      <w:r w:rsidR="00FF4312">
        <w:t xml:space="preserve"> and moral values</w:t>
      </w:r>
      <w:r w:rsidR="0062075F">
        <w:t xml:space="preserve">. </w:t>
      </w:r>
      <w:r w:rsidR="00E622D1">
        <w:t>Therefore, t</w:t>
      </w:r>
      <w:r w:rsidR="0062075F">
        <w:t xml:space="preserve">he degree of human control over the operation of an armed drone needs to </w:t>
      </w:r>
      <w:r w:rsidR="00BF0772">
        <w:t>be always sufficient</w:t>
      </w:r>
      <w:r w:rsidR="0062075F">
        <w:t xml:space="preserve"> to preserve the </w:t>
      </w:r>
      <w:r w:rsidR="00FF4312">
        <w:t>faculty</w:t>
      </w:r>
      <w:r w:rsidR="0062075F">
        <w:t xml:space="preserve"> of responsible use. Adherence to the Human Agency principle </w:t>
      </w:r>
      <w:r w:rsidR="00FF4312">
        <w:t>implies</w:t>
      </w:r>
      <w:r w:rsidR="0062075F">
        <w:t xml:space="preserve"> that a human: </w:t>
      </w:r>
      <w:r w:rsidR="000C17D3">
        <w:t xml:space="preserve">(a) </w:t>
      </w:r>
      <w:r w:rsidR="0062075F">
        <w:t xml:space="preserve">can exercise </w:t>
      </w:r>
      <w:r w:rsidR="00A10866">
        <w:t xml:space="preserve">a context-appropriate degree of </w:t>
      </w:r>
      <w:r w:rsidR="0062075F">
        <w:t>control over a drone system’s critical functions;</w:t>
      </w:r>
      <w:r w:rsidR="000C17D3">
        <w:t xml:space="preserve"> (b)</w:t>
      </w:r>
      <w:r w:rsidR="0062075F">
        <w:t xml:space="preserve"> is indispensable as a </w:t>
      </w:r>
      <w:r w:rsidR="00FF4312">
        <w:t xml:space="preserve">part </w:t>
      </w:r>
      <w:r w:rsidR="0062075F">
        <w:t xml:space="preserve">of system design to the technical operation of those functions; </w:t>
      </w:r>
      <w:r w:rsidR="000C17D3">
        <w:t xml:space="preserve">(c) </w:t>
      </w:r>
      <w:r w:rsidR="0062075F">
        <w:t xml:space="preserve">can interact with </w:t>
      </w:r>
      <w:r w:rsidR="00EC648D">
        <w:t xml:space="preserve">and intervene upon </w:t>
      </w:r>
      <w:r w:rsidR="0062075F">
        <w:t xml:space="preserve">the system’s AI </w:t>
      </w:r>
      <w:r w:rsidR="00AC3ADE">
        <w:t>in a timely fashion</w:t>
      </w:r>
      <w:r w:rsidR="0062075F">
        <w:t xml:space="preserve">; </w:t>
      </w:r>
      <w:r w:rsidR="000C17D3">
        <w:t xml:space="preserve">(d) </w:t>
      </w:r>
      <w:r w:rsidR="0062075F">
        <w:t xml:space="preserve">does not place excessive trust in AI; </w:t>
      </w:r>
      <w:r w:rsidR="000C17D3">
        <w:t xml:space="preserve">and (e) </w:t>
      </w:r>
      <w:r w:rsidR="00C504D1">
        <w:t xml:space="preserve">can </w:t>
      </w:r>
      <w:r w:rsidR="002C69A0">
        <w:t xml:space="preserve">fairly </w:t>
      </w:r>
      <w:r w:rsidR="00C504D1">
        <w:t>be held accountable</w:t>
      </w:r>
      <w:r w:rsidR="0062075F">
        <w:t xml:space="preserve"> for any wrongdoing.</w:t>
      </w:r>
    </w:p>
    <w:p w14:paraId="605F6CA4" w14:textId="77777777" w:rsidR="00657880" w:rsidRDefault="00657880" w:rsidP="00C043E3">
      <w:pPr>
        <w:jc w:val="both"/>
      </w:pPr>
    </w:p>
    <w:p w14:paraId="38B77ECD" w14:textId="04837B93" w:rsidR="000B29E7" w:rsidRDefault="00C504D1" w:rsidP="00C043E3">
      <w:pPr>
        <w:jc w:val="both"/>
      </w:pPr>
      <w:r>
        <w:t>5)</w:t>
      </w:r>
      <w:r w:rsidR="00EE2220">
        <w:t xml:space="preserve"> </w:t>
      </w:r>
      <w:r>
        <w:t>T</w:t>
      </w:r>
      <w:r w:rsidR="00657880">
        <w:t>o the greatest extent possible, while preserving operational security, there should be public disclosure of where, why, and how armed drones are used</w:t>
      </w:r>
      <w:r w:rsidR="00013A2E">
        <w:t xml:space="preserve">, </w:t>
      </w:r>
      <w:r w:rsidR="00A14D57">
        <w:t xml:space="preserve">and </w:t>
      </w:r>
      <w:r w:rsidR="00013A2E">
        <w:t xml:space="preserve">of </w:t>
      </w:r>
      <w:r w:rsidR="00657880">
        <w:t>the effects generated by such use.</w:t>
      </w:r>
      <w:r w:rsidR="00EE2220">
        <w:t xml:space="preserve"> </w:t>
      </w:r>
      <w:r w:rsidR="005B12B0">
        <w:t>This</w:t>
      </w:r>
      <w:r>
        <w:t xml:space="preserve"> </w:t>
      </w:r>
      <w:r w:rsidR="00EE2220">
        <w:t>p</w:t>
      </w:r>
      <w:r w:rsidR="00657880">
        <w:t xml:space="preserve">rinciple </w:t>
      </w:r>
      <w:r>
        <w:t xml:space="preserve">of </w:t>
      </w:r>
      <w:r w:rsidR="00EE2220">
        <w:t>High Transparency</w:t>
      </w:r>
      <w:r w:rsidR="00657880">
        <w:t xml:space="preserve"> </w:t>
      </w:r>
      <w:r w:rsidR="00AC176E">
        <w:t>addresses</w:t>
      </w:r>
      <w:r>
        <w:t xml:space="preserve"> the </w:t>
      </w:r>
      <w:r w:rsidR="001A7AAC">
        <w:t xml:space="preserve">potential </w:t>
      </w:r>
      <w:r w:rsidR="000E5425">
        <w:t xml:space="preserve">problem that </w:t>
      </w:r>
      <w:r>
        <w:t>the</w:t>
      </w:r>
      <w:r w:rsidR="00657880">
        <w:t xml:space="preserve"> occurrence, </w:t>
      </w:r>
      <w:proofErr w:type="gramStart"/>
      <w:r w:rsidR="00657880">
        <w:t>purpose</w:t>
      </w:r>
      <w:proofErr w:type="gramEnd"/>
      <w:r w:rsidR="00657880">
        <w:t xml:space="preserve"> and manner of a state’s </w:t>
      </w:r>
      <w:r w:rsidR="003F3600">
        <w:t xml:space="preserve">drone </w:t>
      </w:r>
      <w:r w:rsidR="00657880">
        <w:t xml:space="preserve">use </w:t>
      </w:r>
      <w:r w:rsidR="00626787">
        <w:t>might not be sufficiently scrutinised.</w:t>
      </w:r>
      <w:r w:rsidR="00657880">
        <w:t xml:space="preserve">  </w:t>
      </w:r>
      <w:r w:rsidR="00462E5B">
        <w:t>C</w:t>
      </w:r>
      <w:r w:rsidR="00657880">
        <w:t xml:space="preserve">ommitment to transparency is especially important when it comes to armed drones </w:t>
      </w:r>
      <w:r w:rsidR="00462E5B">
        <w:t>that</w:t>
      </w:r>
      <w:r w:rsidR="00657880">
        <w:t xml:space="preserve"> have a </w:t>
      </w:r>
      <w:hyperlink r:id="rId22" w:history="1">
        <w:r w:rsidR="00657880" w:rsidRPr="006A3A78">
          <w:rPr>
            <w:rStyle w:val="Hyperlink"/>
          </w:rPr>
          <w:t xml:space="preserve">high capacity </w:t>
        </w:r>
        <w:r w:rsidR="006D1868" w:rsidRPr="006A3A78">
          <w:rPr>
            <w:rStyle w:val="Hyperlink"/>
          </w:rPr>
          <w:t xml:space="preserve">for </w:t>
        </w:r>
        <w:r w:rsidR="00462E5B" w:rsidRPr="006A3A78">
          <w:rPr>
            <w:rStyle w:val="Hyperlink"/>
          </w:rPr>
          <w:t>covert use</w:t>
        </w:r>
      </w:hyperlink>
      <w:r w:rsidR="00657880">
        <w:t xml:space="preserve">.  </w:t>
      </w:r>
      <w:r w:rsidR="00462E5B">
        <w:t xml:space="preserve">For example, if </w:t>
      </w:r>
      <w:r w:rsidR="00790C24">
        <w:t xml:space="preserve">uses of </w:t>
      </w:r>
      <w:r w:rsidR="00A4737F">
        <w:t>these aircraft</w:t>
      </w:r>
      <w:r w:rsidR="00657880">
        <w:t xml:space="preserve"> </w:t>
      </w:r>
      <w:r w:rsidR="0020319F">
        <w:t>are hard to attribute</w:t>
      </w:r>
      <w:r w:rsidR="00657880">
        <w:t xml:space="preserve">, there is a risk that states </w:t>
      </w:r>
      <w:r w:rsidR="00143CDD">
        <w:t xml:space="preserve">will </w:t>
      </w:r>
      <w:r w:rsidR="00657880">
        <w:t xml:space="preserve">use them for improper reasons, in unjust ways, and with impunity. </w:t>
      </w:r>
      <w:r w:rsidR="00FB4095">
        <w:t xml:space="preserve">The High Transparency principle would require </w:t>
      </w:r>
      <w:r w:rsidR="00657880">
        <w:t xml:space="preserve">public disclosure of </w:t>
      </w:r>
      <w:r w:rsidR="006C227F">
        <w:t xml:space="preserve">the </w:t>
      </w:r>
      <w:r w:rsidR="00657880">
        <w:t xml:space="preserve">legal and policy frameworks that </w:t>
      </w:r>
      <w:r w:rsidR="00C043E3">
        <w:t xml:space="preserve">generally </w:t>
      </w:r>
      <w:r w:rsidR="00657880">
        <w:t xml:space="preserve">guide a state’s drone use. </w:t>
      </w:r>
      <w:r w:rsidR="00142C07">
        <w:t>O</w:t>
      </w:r>
      <w:r w:rsidR="00657880">
        <w:t xml:space="preserve">peration-specific information would be </w:t>
      </w:r>
      <w:hyperlink r:id="rId23" w:history="1">
        <w:r w:rsidR="00657880" w:rsidRPr="001A2B54">
          <w:rPr>
            <w:rStyle w:val="Hyperlink"/>
          </w:rPr>
          <w:t>withheld</w:t>
        </w:r>
      </w:hyperlink>
      <w:r w:rsidR="00142C07">
        <w:t xml:space="preserve"> only</w:t>
      </w:r>
      <w:r w:rsidR="00657880">
        <w:t xml:space="preserve"> to preserve a</w:t>
      </w:r>
      <w:r w:rsidR="00C043E3">
        <w:t>n armed</w:t>
      </w:r>
      <w:r w:rsidR="00657880">
        <w:t xml:space="preserve"> drone’s immediate capacity to be used effectively.</w:t>
      </w:r>
    </w:p>
    <w:p w14:paraId="29DF18B9" w14:textId="77777777" w:rsidR="00B45B54" w:rsidRDefault="00B45B54" w:rsidP="00C043E3">
      <w:pPr>
        <w:jc w:val="both"/>
      </w:pPr>
    </w:p>
    <w:p w14:paraId="6E005D5D" w14:textId="14535379" w:rsidR="006120F8" w:rsidRPr="00924A2A" w:rsidRDefault="00B45B54" w:rsidP="00C043E3">
      <w:pPr>
        <w:jc w:val="both"/>
      </w:pPr>
      <w:r>
        <w:t xml:space="preserve">All five principles are apt to be </w:t>
      </w:r>
      <w:r w:rsidR="00E729AC">
        <w:t xml:space="preserve">discussed, </w:t>
      </w:r>
      <w:proofErr w:type="gramStart"/>
      <w:r w:rsidR="00E729AC">
        <w:t>debated</w:t>
      </w:r>
      <w:proofErr w:type="gramEnd"/>
      <w:r w:rsidR="00E729AC">
        <w:t xml:space="preserve"> and voluntarily </w:t>
      </w:r>
      <w:r>
        <w:t>adhered</w:t>
      </w:r>
      <w:r w:rsidR="00E729AC">
        <w:t xml:space="preserve"> to by </w:t>
      </w:r>
      <w:r w:rsidR="000472B6">
        <w:t xml:space="preserve">individuals and </w:t>
      </w:r>
      <w:r w:rsidR="00E729AC">
        <w:t>non</w:t>
      </w:r>
      <w:r w:rsidR="00657B69">
        <w:t xml:space="preserve">-government </w:t>
      </w:r>
      <w:r w:rsidR="000472B6">
        <w:t>organisations</w:t>
      </w:r>
      <w:r w:rsidR="00657B69">
        <w:t xml:space="preserve"> as well as by states.</w:t>
      </w:r>
      <w:r w:rsidR="00332EA2">
        <w:t xml:space="preserve"> Together, </w:t>
      </w:r>
      <w:r w:rsidR="00A16B54">
        <w:t>these principles</w:t>
      </w:r>
      <w:r w:rsidR="00332EA2">
        <w:t xml:space="preserve"> </w:t>
      </w:r>
      <w:r w:rsidR="003F5F23">
        <w:t xml:space="preserve">are intended to </w:t>
      </w:r>
      <w:r w:rsidR="00CB6154">
        <w:t>inform</w:t>
      </w:r>
      <w:r w:rsidR="00C167BD">
        <w:t xml:space="preserve"> policymaking and influence behaviour so that </w:t>
      </w:r>
      <w:r w:rsidR="00030A30">
        <w:t>the use of armed drones generates fewer</w:t>
      </w:r>
      <w:r w:rsidR="003F5F23">
        <w:t xml:space="preserve"> </w:t>
      </w:r>
      <w:r w:rsidR="008F4EAE">
        <w:t>injustices</w:t>
      </w:r>
      <w:r w:rsidR="003F5F23">
        <w:t xml:space="preserve"> </w:t>
      </w:r>
      <w:r w:rsidR="00030A30">
        <w:t>in the future</w:t>
      </w:r>
      <w:r w:rsidR="003F5F23">
        <w:t>.</w:t>
      </w:r>
    </w:p>
    <w:sectPr w:rsidR="006120F8" w:rsidRPr="00924A2A">
      <w:footerReference w:type="default" r:id="rId24"/>
      <w:endnotePr>
        <w:numFmt w:val="decimal"/>
      </w:endnote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453AFE" w14:textId="77777777" w:rsidR="00C0501D" w:rsidRDefault="00C0501D" w:rsidP="00851BC5">
      <w:r>
        <w:separator/>
      </w:r>
    </w:p>
  </w:endnote>
  <w:endnote w:type="continuationSeparator" w:id="0">
    <w:p w14:paraId="4F97244A" w14:textId="77777777" w:rsidR="00C0501D" w:rsidRDefault="00C0501D" w:rsidP="00851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781655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6C4AC3" w14:textId="6E1FAE93" w:rsidR="00BE6B0D" w:rsidRDefault="00BE6B0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14D5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42E8F4C6" w14:textId="77777777" w:rsidR="00BE6B0D" w:rsidRDefault="00BE6B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E0C3BB" w14:textId="77777777" w:rsidR="00C0501D" w:rsidRDefault="00C0501D" w:rsidP="00851BC5">
      <w:r>
        <w:separator/>
      </w:r>
    </w:p>
  </w:footnote>
  <w:footnote w:type="continuationSeparator" w:id="0">
    <w:p w14:paraId="30A4F197" w14:textId="77777777" w:rsidR="00C0501D" w:rsidRDefault="00C0501D" w:rsidP="00851B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3CB"/>
    <w:rsid w:val="00001A8D"/>
    <w:rsid w:val="0000207A"/>
    <w:rsid w:val="00005403"/>
    <w:rsid w:val="000122DF"/>
    <w:rsid w:val="00013105"/>
    <w:rsid w:val="00013A2E"/>
    <w:rsid w:val="000164E1"/>
    <w:rsid w:val="0002034E"/>
    <w:rsid w:val="00030A30"/>
    <w:rsid w:val="000355B9"/>
    <w:rsid w:val="0003573E"/>
    <w:rsid w:val="00035E18"/>
    <w:rsid w:val="00041D3A"/>
    <w:rsid w:val="000472B6"/>
    <w:rsid w:val="000526D9"/>
    <w:rsid w:val="00053D38"/>
    <w:rsid w:val="000631C7"/>
    <w:rsid w:val="000740F7"/>
    <w:rsid w:val="00076A55"/>
    <w:rsid w:val="00080042"/>
    <w:rsid w:val="00081920"/>
    <w:rsid w:val="0009028E"/>
    <w:rsid w:val="000944E4"/>
    <w:rsid w:val="00097915"/>
    <w:rsid w:val="000A5112"/>
    <w:rsid w:val="000A6DA8"/>
    <w:rsid w:val="000A6FE7"/>
    <w:rsid w:val="000B29E7"/>
    <w:rsid w:val="000B3190"/>
    <w:rsid w:val="000C17D3"/>
    <w:rsid w:val="000D4F05"/>
    <w:rsid w:val="000D6C7A"/>
    <w:rsid w:val="000E31F9"/>
    <w:rsid w:val="000E5425"/>
    <w:rsid w:val="000E6E85"/>
    <w:rsid w:val="000E7E32"/>
    <w:rsid w:val="000F2B5C"/>
    <w:rsid w:val="000F6718"/>
    <w:rsid w:val="00100AA5"/>
    <w:rsid w:val="001017FA"/>
    <w:rsid w:val="0010359E"/>
    <w:rsid w:val="00103CEA"/>
    <w:rsid w:val="00107853"/>
    <w:rsid w:val="001134C0"/>
    <w:rsid w:val="00116CF9"/>
    <w:rsid w:val="00125AE1"/>
    <w:rsid w:val="00127362"/>
    <w:rsid w:val="00136037"/>
    <w:rsid w:val="00137DC8"/>
    <w:rsid w:val="001406D0"/>
    <w:rsid w:val="0014156B"/>
    <w:rsid w:val="00141684"/>
    <w:rsid w:val="00142C07"/>
    <w:rsid w:val="00143CDD"/>
    <w:rsid w:val="0015354B"/>
    <w:rsid w:val="00165631"/>
    <w:rsid w:val="00170863"/>
    <w:rsid w:val="00171736"/>
    <w:rsid w:val="00173C86"/>
    <w:rsid w:val="00177955"/>
    <w:rsid w:val="00182900"/>
    <w:rsid w:val="00187F41"/>
    <w:rsid w:val="001973DA"/>
    <w:rsid w:val="00197DD2"/>
    <w:rsid w:val="001A0A42"/>
    <w:rsid w:val="001A2B54"/>
    <w:rsid w:val="001A2DF6"/>
    <w:rsid w:val="001A5345"/>
    <w:rsid w:val="001A7AAC"/>
    <w:rsid w:val="001A7C89"/>
    <w:rsid w:val="001C1DD9"/>
    <w:rsid w:val="001C3664"/>
    <w:rsid w:val="001C617E"/>
    <w:rsid w:val="001D4D02"/>
    <w:rsid w:val="001E0439"/>
    <w:rsid w:val="001F2970"/>
    <w:rsid w:val="001F35F2"/>
    <w:rsid w:val="001F7752"/>
    <w:rsid w:val="001F7E80"/>
    <w:rsid w:val="0020319F"/>
    <w:rsid w:val="00216785"/>
    <w:rsid w:val="00221E51"/>
    <w:rsid w:val="00222396"/>
    <w:rsid w:val="002353D1"/>
    <w:rsid w:val="00237AB0"/>
    <w:rsid w:val="00247536"/>
    <w:rsid w:val="00250411"/>
    <w:rsid w:val="00256302"/>
    <w:rsid w:val="00270BFB"/>
    <w:rsid w:val="002805D0"/>
    <w:rsid w:val="0028119F"/>
    <w:rsid w:val="00283637"/>
    <w:rsid w:val="00283844"/>
    <w:rsid w:val="0028561F"/>
    <w:rsid w:val="00286240"/>
    <w:rsid w:val="00286AA7"/>
    <w:rsid w:val="002951DC"/>
    <w:rsid w:val="00296527"/>
    <w:rsid w:val="00296F1C"/>
    <w:rsid w:val="002A0183"/>
    <w:rsid w:val="002A0AA8"/>
    <w:rsid w:val="002A37FB"/>
    <w:rsid w:val="002A6B94"/>
    <w:rsid w:val="002B115B"/>
    <w:rsid w:val="002B2102"/>
    <w:rsid w:val="002B23DC"/>
    <w:rsid w:val="002B7533"/>
    <w:rsid w:val="002C69A0"/>
    <w:rsid w:val="002D066C"/>
    <w:rsid w:val="002D5E3F"/>
    <w:rsid w:val="002F2CE9"/>
    <w:rsid w:val="002F6A01"/>
    <w:rsid w:val="00311757"/>
    <w:rsid w:val="003121F2"/>
    <w:rsid w:val="00314E19"/>
    <w:rsid w:val="00315031"/>
    <w:rsid w:val="00316DC1"/>
    <w:rsid w:val="00332EA2"/>
    <w:rsid w:val="003337FB"/>
    <w:rsid w:val="00342293"/>
    <w:rsid w:val="00343D96"/>
    <w:rsid w:val="00345392"/>
    <w:rsid w:val="00351F2F"/>
    <w:rsid w:val="003553CD"/>
    <w:rsid w:val="00366512"/>
    <w:rsid w:val="003718C3"/>
    <w:rsid w:val="00373306"/>
    <w:rsid w:val="00374F9F"/>
    <w:rsid w:val="003803E5"/>
    <w:rsid w:val="00391C59"/>
    <w:rsid w:val="003968B9"/>
    <w:rsid w:val="003A105D"/>
    <w:rsid w:val="003A726D"/>
    <w:rsid w:val="003B4B86"/>
    <w:rsid w:val="003C0EE1"/>
    <w:rsid w:val="003C5098"/>
    <w:rsid w:val="003D1E0F"/>
    <w:rsid w:val="003E3259"/>
    <w:rsid w:val="003F3600"/>
    <w:rsid w:val="003F5F23"/>
    <w:rsid w:val="003F74DF"/>
    <w:rsid w:val="004026C2"/>
    <w:rsid w:val="004033FF"/>
    <w:rsid w:val="00404BD0"/>
    <w:rsid w:val="004159AF"/>
    <w:rsid w:val="00416D69"/>
    <w:rsid w:val="00416DB6"/>
    <w:rsid w:val="00417EAC"/>
    <w:rsid w:val="0042195D"/>
    <w:rsid w:val="00424C53"/>
    <w:rsid w:val="00431FB9"/>
    <w:rsid w:val="00435507"/>
    <w:rsid w:val="00446866"/>
    <w:rsid w:val="0045491C"/>
    <w:rsid w:val="00462E5B"/>
    <w:rsid w:val="00467918"/>
    <w:rsid w:val="00486CE0"/>
    <w:rsid w:val="00491446"/>
    <w:rsid w:val="0049401C"/>
    <w:rsid w:val="004961C2"/>
    <w:rsid w:val="004A0B71"/>
    <w:rsid w:val="004B681F"/>
    <w:rsid w:val="004C1117"/>
    <w:rsid w:val="004C3B95"/>
    <w:rsid w:val="004D23BA"/>
    <w:rsid w:val="004D2F0C"/>
    <w:rsid w:val="004E1361"/>
    <w:rsid w:val="004E4851"/>
    <w:rsid w:val="004E7F06"/>
    <w:rsid w:val="004F7E67"/>
    <w:rsid w:val="0050665C"/>
    <w:rsid w:val="005105F6"/>
    <w:rsid w:val="00512B63"/>
    <w:rsid w:val="00514257"/>
    <w:rsid w:val="00521DD8"/>
    <w:rsid w:val="0052277B"/>
    <w:rsid w:val="00524718"/>
    <w:rsid w:val="005337C9"/>
    <w:rsid w:val="00536AEB"/>
    <w:rsid w:val="0054066F"/>
    <w:rsid w:val="005437FC"/>
    <w:rsid w:val="00543BB9"/>
    <w:rsid w:val="0054487A"/>
    <w:rsid w:val="00550F89"/>
    <w:rsid w:val="00557059"/>
    <w:rsid w:val="005612FB"/>
    <w:rsid w:val="005633CB"/>
    <w:rsid w:val="005703B3"/>
    <w:rsid w:val="005755E4"/>
    <w:rsid w:val="00590C30"/>
    <w:rsid w:val="005927FA"/>
    <w:rsid w:val="005941CD"/>
    <w:rsid w:val="00596D18"/>
    <w:rsid w:val="005A4271"/>
    <w:rsid w:val="005A7281"/>
    <w:rsid w:val="005B12B0"/>
    <w:rsid w:val="005C3875"/>
    <w:rsid w:val="005C4CE1"/>
    <w:rsid w:val="005E0AE5"/>
    <w:rsid w:val="005E72F6"/>
    <w:rsid w:val="005F149D"/>
    <w:rsid w:val="005F5E44"/>
    <w:rsid w:val="00600C7B"/>
    <w:rsid w:val="0060394A"/>
    <w:rsid w:val="006120F8"/>
    <w:rsid w:val="00616816"/>
    <w:rsid w:val="0062075F"/>
    <w:rsid w:val="00621D9B"/>
    <w:rsid w:val="00624B5A"/>
    <w:rsid w:val="006266B8"/>
    <w:rsid w:val="00626787"/>
    <w:rsid w:val="00626D03"/>
    <w:rsid w:val="006309DB"/>
    <w:rsid w:val="00632302"/>
    <w:rsid w:val="006345D9"/>
    <w:rsid w:val="0064121E"/>
    <w:rsid w:val="00644620"/>
    <w:rsid w:val="006512BC"/>
    <w:rsid w:val="00657880"/>
    <w:rsid w:val="00657B69"/>
    <w:rsid w:val="00661866"/>
    <w:rsid w:val="006640B0"/>
    <w:rsid w:val="00674F35"/>
    <w:rsid w:val="00676376"/>
    <w:rsid w:val="00690322"/>
    <w:rsid w:val="00693AA4"/>
    <w:rsid w:val="006A3A78"/>
    <w:rsid w:val="006B609F"/>
    <w:rsid w:val="006B7F39"/>
    <w:rsid w:val="006C0100"/>
    <w:rsid w:val="006C1D7C"/>
    <w:rsid w:val="006C227F"/>
    <w:rsid w:val="006C5809"/>
    <w:rsid w:val="006D1868"/>
    <w:rsid w:val="006D30AF"/>
    <w:rsid w:val="006D43E4"/>
    <w:rsid w:val="006E360A"/>
    <w:rsid w:val="006E4F61"/>
    <w:rsid w:val="006F2739"/>
    <w:rsid w:val="007029D6"/>
    <w:rsid w:val="00702EA9"/>
    <w:rsid w:val="007034BA"/>
    <w:rsid w:val="00715197"/>
    <w:rsid w:val="00747D73"/>
    <w:rsid w:val="00761FF1"/>
    <w:rsid w:val="00766B1C"/>
    <w:rsid w:val="00775EF8"/>
    <w:rsid w:val="00777031"/>
    <w:rsid w:val="007778CB"/>
    <w:rsid w:val="00780BED"/>
    <w:rsid w:val="00780C23"/>
    <w:rsid w:val="00781636"/>
    <w:rsid w:val="00781CDD"/>
    <w:rsid w:val="007840BC"/>
    <w:rsid w:val="00786956"/>
    <w:rsid w:val="00790C24"/>
    <w:rsid w:val="00796C66"/>
    <w:rsid w:val="00797F26"/>
    <w:rsid w:val="007A0B6F"/>
    <w:rsid w:val="007A3B4C"/>
    <w:rsid w:val="007A734B"/>
    <w:rsid w:val="007B58FA"/>
    <w:rsid w:val="007C0298"/>
    <w:rsid w:val="007C6F59"/>
    <w:rsid w:val="007E0D49"/>
    <w:rsid w:val="007F25C3"/>
    <w:rsid w:val="00801CB3"/>
    <w:rsid w:val="008056E8"/>
    <w:rsid w:val="00805A25"/>
    <w:rsid w:val="00816545"/>
    <w:rsid w:val="00816AC9"/>
    <w:rsid w:val="00827786"/>
    <w:rsid w:val="0083199C"/>
    <w:rsid w:val="00844E88"/>
    <w:rsid w:val="00851BC5"/>
    <w:rsid w:val="00853821"/>
    <w:rsid w:val="00856582"/>
    <w:rsid w:val="008609E0"/>
    <w:rsid w:val="00861C9D"/>
    <w:rsid w:val="00865E8D"/>
    <w:rsid w:val="00867288"/>
    <w:rsid w:val="00872B4F"/>
    <w:rsid w:val="00881784"/>
    <w:rsid w:val="00887922"/>
    <w:rsid w:val="00887A44"/>
    <w:rsid w:val="0089006A"/>
    <w:rsid w:val="0089524E"/>
    <w:rsid w:val="0089749F"/>
    <w:rsid w:val="008A4694"/>
    <w:rsid w:val="008B0D38"/>
    <w:rsid w:val="008B4511"/>
    <w:rsid w:val="008B7786"/>
    <w:rsid w:val="008C365A"/>
    <w:rsid w:val="008C4F77"/>
    <w:rsid w:val="008D10CB"/>
    <w:rsid w:val="008D3775"/>
    <w:rsid w:val="008D5050"/>
    <w:rsid w:val="008F0216"/>
    <w:rsid w:val="008F306A"/>
    <w:rsid w:val="008F4EAE"/>
    <w:rsid w:val="009219D1"/>
    <w:rsid w:val="00924A2A"/>
    <w:rsid w:val="0093004A"/>
    <w:rsid w:val="00932524"/>
    <w:rsid w:val="009337AE"/>
    <w:rsid w:val="009348BB"/>
    <w:rsid w:val="0094646F"/>
    <w:rsid w:val="00963932"/>
    <w:rsid w:val="00966503"/>
    <w:rsid w:val="00974A8A"/>
    <w:rsid w:val="00976055"/>
    <w:rsid w:val="0098266C"/>
    <w:rsid w:val="0099429B"/>
    <w:rsid w:val="00995440"/>
    <w:rsid w:val="009A2EB8"/>
    <w:rsid w:val="009A5C7A"/>
    <w:rsid w:val="009A75A1"/>
    <w:rsid w:val="009B394E"/>
    <w:rsid w:val="009B5B51"/>
    <w:rsid w:val="009B5DF3"/>
    <w:rsid w:val="009B6448"/>
    <w:rsid w:val="009B77D3"/>
    <w:rsid w:val="009C6E47"/>
    <w:rsid w:val="009D07D3"/>
    <w:rsid w:val="009E0E09"/>
    <w:rsid w:val="009E11D0"/>
    <w:rsid w:val="009E1A4A"/>
    <w:rsid w:val="009F316B"/>
    <w:rsid w:val="009F40D4"/>
    <w:rsid w:val="00A03706"/>
    <w:rsid w:val="00A07299"/>
    <w:rsid w:val="00A10866"/>
    <w:rsid w:val="00A10EA5"/>
    <w:rsid w:val="00A10EAE"/>
    <w:rsid w:val="00A14D57"/>
    <w:rsid w:val="00A16B54"/>
    <w:rsid w:val="00A361B9"/>
    <w:rsid w:val="00A464EB"/>
    <w:rsid w:val="00A4737F"/>
    <w:rsid w:val="00A60005"/>
    <w:rsid w:val="00A71965"/>
    <w:rsid w:val="00A81BFC"/>
    <w:rsid w:val="00A82ADC"/>
    <w:rsid w:val="00A8413C"/>
    <w:rsid w:val="00A95606"/>
    <w:rsid w:val="00A969AD"/>
    <w:rsid w:val="00AA04FC"/>
    <w:rsid w:val="00AA08F2"/>
    <w:rsid w:val="00AA3C38"/>
    <w:rsid w:val="00AA49B2"/>
    <w:rsid w:val="00AA53A7"/>
    <w:rsid w:val="00AB0CEC"/>
    <w:rsid w:val="00AB3475"/>
    <w:rsid w:val="00AB617F"/>
    <w:rsid w:val="00AC176E"/>
    <w:rsid w:val="00AC3ADE"/>
    <w:rsid w:val="00AD4DE3"/>
    <w:rsid w:val="00AD62DC"/>
    <w:rsid w:val="00AE635A"/>
    <w:rsid w:val="00AF661A"/>
    <w:rsid w:val="00B01F6E"/>
    <w:rsid w:val="00B03746"/>
    <w:rsid w:val="00B059F6"/>
    <w:rsid w:val="00B21FF7"/>
    <w:rsid w:val="00B35FF6"/>
    <w:rsid w:val="00B37246"/>
    <w:rsid w:val="00B45B54"/>
    <w:rsid w:val="00B6208A"/>
    <w:rsid w:val="00B679E7"/>
    <w:rsid w:val="00B7014E"/>
    <w:rsid w:val="00B92CA3"/>
    <w:rsid w:val="00B92D42"/>
    <w:rsid w:val="00B94547"/>
    <w:rsid w:val="00B95CCA"/>
    <w:rsid w:val="00B9722E"/>
    <w:rsid w:val="00BA1141"/>
    <w:rsid w:val="00BA55CD"/>
    <w:rsid w:val="00BB4E32"/>
    <w:rsid w:val="00BC3184"/>
    <w:rsid w:val="00BD4653"/>
    <w:rsid w:val="00BE6B0D"/>
    <w:rsid w:val="00BE6CE1"/>
    <w:rsid w:val="00BE7544"/>
    <w:rsid w:val="00BF0772"/>
    <w:rsid w:val="00BF32B5"/>
    <w:rsid w:val="00C00B8C"/>
    <w:rsid w:val="00C043E3"/>
    <w:rsid w:val="00C0501D"/>
    <w:rsid w:val="00C07A08"/>
    <w:rsid w:val="00C15B79"/>
    <w:rsid w:val="00C167BD"/>
    <w:rsid w:val="00C24403"/>
    <w:rsid w:val="00C35620"/>
    <w:rsid w:val="00C358F3"/>
    <w:rsid w:val="00C36CCD"/>
    <w:rsid w:val="00C417D9"/>
    <w:rsid w:val="00C504D1"/>
    <w:rsid w:val="00C50DED"/>
    <w:rsid w:val="00C61F8A"/>
    <w:rsid w:val="00C64375"/>
    <w:rsid w:val="00C71E4D"/>
    <w:rsid w:val="00C73E5A"/>
    <w:rsid w:val="00C96D1D"/>
    <w:rsid w:val="00CA1983"/>
    <w:rsid w:val="00CA2A53"/>
    <w:rsid w:val="00CB427D"/>
    <w:rsid w:val="00CB6154"/>
    <w:rsid w:val="00CC4BF8"/>
    <w:rsid w:val="00CD56F0"/>
    <w:rsid w:val="00CD7620"/>
    <w:rsid w:val="00CE1FB0"/>
    <w:rsid w:val="00CE576C"/>
    <w:rsid w:val="00CF295F"/>
    <w:rsid w:val="00CF68AC"/>
    <w:rsid w:val="00D15045"/>
    <w:rsid w:val="00D16E19"/>
    <w:rsid w:val="00D20BEF"/>
    <w:rsid w:val="00D277AF"/>
    <w:rsid w:val="00D44CCA"/>
    <w:rsid w:val="00D4798E"/>
    <w:rsid w:val="00D537FB"/>
    <w:rsid w:val="00D71F14"/>
    <w:rsid w:val="00D754B5"/>
    <w:rsid w:val="00D808EB"/>
    <w:rsid w:val="00D822BB"/>
    <w:rsid w:val="00D8769C"/>
    <w:rsid w:val="00D91DFD"/>
    <w:rsid w:val="00D943CA"/>
    <w:rsid w:val="00D954E6"/>
    <w:rsid w:val="00DA4E38"/>
    <w:rsid w:val="00DB5525"/>
    <w:rsid w:val="00DC19B6"/>
    <w:rsid w:val="00DC7301"/>
    <w:rsid w:val="00DD7742"/>
    <w:rsid w:val="00DE46C7"/>
    <w:rsid w:val="00DE7E72"/>
    <w:rsid w:val="00DF1C8D"/>
    <w:rsid w:val="00DF392D"/>
    <w:rsid w:val="00DF4D51"/>
    <w:rsid w:val="00E06AED"/>
    <w:rsid w:val="00E16805"/>
    <w:rsid w:val="00E16AB7"/>
    <w:rsid w:val="00E2685E"/>
    <w:rsid w:val="00E31949"/>
    <w:rsid w:val="00E320DD"/>
    <w:rsid w:val="00E33086"/>
    <w:rsid w:val="00E33BFF"/>
    <w:rsid w:val="00E428D4"/>
    <w:rsid w:val="00E43136"/>
    <w:rsid w:val="00E43269"/>
    <w:rsid w:val="00E448F5"/>
    <w:rsid w:val="00E45F19"/>
    <w:rsid w:val="00E47E14"/>
    <w:rsid w:val="00E528F2"/>
    <w:rsid w:val="00E5611D"/>
    <w:rsid w:val="00E611A5"/>
    <w:rsid w:val="00E622D1"/>
    <w:rsid w:val="00E729AC"/>
    <w:rsid w:val="00E72BE0"/>
    <w:rsid w:val="00E757D4"/>
    <w:rsid w:val="00E91EFA"/>
    <w:rsid w:val="00E93E6D"/>
    <w:rsid w:val="00EA27CA"/>
    <w:rsid w:val="00EB3202"/>
    <w:rsid w:val="00EC648D"/>
    <w:rsid w:val="00ED0368"/>
    <w:rsid w:val="00ED161F"/>
    <w:rsid w:val="00ED242B"/>
    <w:rsid w:val="00EE0E09"/>
    <w:rsid w:val="00EE2220"/>
    <w:rsid w:val="00EE68AC"/>
    <w:rsid w:val="00EE6DFA"/>
    <w:rsid w:val="00EF017A"/>
    <w:rsid w:val="00EF4F0D"/>
    <w:rsid w:val="00EF7C94"/>
    <w:rsid w:val="00F04B5A"/>
    <w:rsid w:val="00F1306D"/>
    <w:rsid w:val="00F152D8"/>
    <w:rsid w:val="00F235E3"/>
    <w:rsid w:val="00F25B9E"/>
    <w:rsid w:val="00F27534"/>
    <w:rsid w:val="00F34269"/>
    <w:rsid w:val="00F37000"/>
    <w:rsid w:val="00F37548"/>
    <w:rsid w:val="00F410B0"/>
    <w:rsid w:val="00F43F47"/>
    <w:rsid w:val="00F51675"/>
    <w:rsid w:val="00F6225E"/>
    <w:rsid w:val="00F71D7A"/>
    <w:rsid w:val="00F73514"/>
    <w:rsid w:val="00F803CD"/>
    <w:rsid w:val="00F869CF"/>
    <w:rsid w:val="00F86A4E"/>
    <w:rsid w:val="00F92CF1"/>
    <w:rsid w:val="00FA3D6F"/>
    <w:rsid w:val="00FA5C31"/>
    <w:rsid w:val="00FA7036"/>
    <w:rsid w:val="00FA7D82"/>
    <w:rsid w:val="00FB2733"/>
    <w:rsid w:val="00FB3FE3"/>
    <w:rsid w:val="00FB4095"/>
    <w:rsid w:val="00FB4621"/>
    <w:rsid w:val="00FC1DB1"/>
    <w:rsid w:val="00FC3477"/>
    <w:rsid w:val="00FE682B"/>
    <w:rsid w:val="00FF4312"/>
    <w:rsid w:val="00FF4CC9"/>
    <w:rsid w:val="00FF659E"/>
    <w:rsid w:val="00FF7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A6F7F"/>
  <w15:chartTrackingRefBased/>
  <w15:docId w15:val="{D6599DF2-1BDD-4327-BC9B-EADF3D274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1BC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61FF1"/>
    <w:pPr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851BC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51BC5"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51BC5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761FF1"/>
    <w:rPr>
      <w:rFonts w:ascii="Times New Roman" w:hAnsi="Times New Roman" w:cs="Times New Roman"/>
      <w:b/>
      <w:bCs/>
      <w:sz w:val="24"/>
      <w:szCs w:val="24"/>
    </w:rPr>
  </w:style>
  <w:style w:type="paragraph" w:styleId="EndnoteText">
    <w:name w:val="endnote text"/>
    <w:basedOn w:val="Normal"/>
    <w:link w:val="EndnoteTextChar"/>
    <w:uiPriority w:val="99"/>
    <w:unhideWhenUsed/>
    <w:rsid w:val="00C96D1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C96D1D"/>
    <w:rPr>
      <w:rFonts w:ascii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unhideWhenUsed/>
    <w:rsid w:val="00C96D1D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E6B0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6B0D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E6B0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6B0D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D036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D036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00A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00AA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00AA5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0A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0AA5"/>
    <w:rPr>
      <w:rFonts w:ascii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72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726D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F869C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21F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041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inburghuniversitypress.com/book-moralities-of-drone-violence.html" TargetMode="External"/><Relationship Id="rId13" Type="http://schemas.openxmlformats.org/officeDocument/2006/relationships/hyperlink" Target="https://www.washingtonpost.com/world/2022/12/02/drones-russia-ukraine-air-war" TargetMode="External"/><Relationship Id="rId18" Type="http://schemas.openxmlformats.org/officeDocument/2006/relationships/hyperlink" Target="https://www.raf.mod.uk/what-we-do/centre-for-air-and-space-power-studies/library/apr-vol15-iss1-1-pdf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www.article36.org/wp-content/uploads/2016/04/MHC-2016-FINAL.pdf" TargetMode="External"/><Relationship Id="rId7" Type="http://schemas.openxmlformats.org/officeDocument/2006/relationships/hyperlink" Target="https://www.southampton.ac.uk/people/5xhyyh/professor-christian-enemark" TargetMode="External"/><Relationship Id="rId12" Type="http://schemas.openxmlformats.org/officeDocument/2006/relationships/hyperlink" Target="https://www.bbc.co.uk/news/uk-wales-34176790" TargetMode="External"/><Relationship Id="rId17" Type="http://schemas.openxmlformats.org/officeDocument/2006/relationships/hyperlink" Target="https://www.tandfonline.com/doi/full/10.1080/15027570.2010.536403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ihl-databases.icrc.org/en/ihl-treaties/api-1977/article-51" TargetMode="External"/><Relationship Id="rId20" Type="http://schemas.openxmlformats.org/officeDocument/2006/relationships/hyperlink" Target="https://www.tandfonline.com/doi/full/10.1080/23337486.2017.1384979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bbc.co.uk/news/world-asia-62387167" TargetMode="Externa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www.sciencedirect.com/science/article/pii/S0016328721001579" TargetMode="External"/><Relationship Id="rId23" Type="http://schemas.openxmlformats.org/officeDocument/2006/relationships/hyperlink" Target="https://dronewars.net/2023/10/24/mod-abruptly-ends-responding-to-foi-requests-on-uk-drone-operations" TargetMode="External"/><Relationship Id="rId10" Type="http://schemas.openxmlformats.org/officeDocument/2006/relationships/hyperlink" Target="https://direct.mit.edu/daed/article/145/4/12/27115/Just-amp-Unjust-Targeted-Killing-amp-Drone-Warfare" TargetMode="External"/><Relationship Id="rId19" Type="http://schemas.openxmlformats.org/officeDocument/2006/relationships/hyperlink" Target="https://slate.com/news-and-politics/2013/02/drones-law-and-imminent-attacks-how-the-u-s-redefines-legal-terms-to-justify-targeted-killing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loomsbury.com/uk/we-kill-because-we-can-9781783605477" TargetMode="External"/><Relationship Id="rId14" Type="http://schemas.openxmlformats.org/officeDocument/2006/relationships/hyperlink" Target="https://dronewars.net/who-has-armed-drones" TargetMode="External"/><Relationship Id="rId22" Type="http://schemas.openxmlformats.org/officeDocument/2006/relationships/hyperlink" Target="https://www.justsecurity.org/4166/secretary-general-report-transparency-dron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C68831-4F65-476A-94FE-8E5E2FE52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1499</Words>
  <Characters>8550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10029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Enemark</dc:creator>
  <cp:keywords/>
  <dc:description/>
  <cp:lastModifiedBy>Christian Enemark</cp:lastModifiedBy>
  <cp:revision>30</cp:revision>
  <cp:lastPrinted>2023-09-20T12:01:00Z</cp:lastPrinted>
  <dcterms:created xsi:type="dcterms:W3CDTF">2023-11-17T10:33:00Z</dcterms:created>
  <dcterms:modified xsi:type="dcterms:W3CDTF">2023-11-17T11:06:00Z</dcterms:modified>
</cp:coreProperties>
</file>