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8C25" w14:textId="77777777" w:rsidR="00A31397" w:rsidRDefault="00A31397" w:rsidP="00A31397">
      <w:pPr>
        <w:rPr>
          <w:b/>
          <w:bCs/>
          <w:lang w:val="en-US"/>
        </w:rPr>
      </w:pPr>
      <w:r>
        <w:rPr>
          <w:b/>
          <w:bCs/>
          <w:lang w:val="en-US"/>
        </w:rPr>
        <w:t>Perspectives</w:t>
      </w:r>
    </w:p>
    <w:p w14:paraId="6D1E507E" w14:textId="054C251D" w:rsidR="00A31397" w:rsidRPr="00B13D76" w:rsidRDefault="00A31397" w:rsidP="00A31397">
      <w:pPr>
        <w:rPr>
          <w:b/>
          <w:bCs/>
          <w:lang w:val="en-US"/>
        </w:rPr>
      </w:pPr>
      <w:r w:rsidRPr="00B13D76">
        <w:rPr>
          <w:b/>
          <w:bCs/>
          <w:lang w:val="en-US"/>
        </w:rPr>
        <w:t>Research News in Clinical Context</w:t>
      </w:r>
    </w:p>
    <w:p w14:paraId="71E04FBA" w14:textId="77777777" w:rsidR="00AB4C7C" w:rsidRPr="0091535D" w:rsidRDefault="00AB4C7C">
      <w:pPr>
        <w:rPr>
          <w:rFonts w:cstheme="minorHAnsi"/>
          <w:sz w:val="22"/>
          <w:szCs w:val="22"/>
        </w:rPr>
      </w:pPr>
    </w:p>
    <w:p w14:paraId="23F611EA" w14:textId="0A3352FE" w:rsidR="00DC72D7" w:rsidRPr="00FC4DE5" w:rsidRDefault="00DC72D7">
      <w:pPr>
        <w:rPr>
          <w:rFonts w:cstheme="minorHAnsi"/>
          <w:b/>
          <w:bCs/>
          <w:sz w:val="22"/>
          <w:szCs w:val="22"/>
          <w:vertAlign w:val="superscript"/>
        </w:rPr>
      </w:pPr>
      <w:r w:rsidRPr="0091535D">
        <w:rPr>
          <w:rFonts w:cstheme="minorHAnsi"/>
          <w:b/>
          <w:bCs/>
          <w:sz w:val="22"/>
          <w:szCs w:val="22"/>
        </w:rPr>
        <w:t>Nadja Vielot</w:t>
      </w:r>
      <w:r w:rsidR="00A31397">
        <w:rPr>
          <w:rFonts w:cstheme="minorHAnsi"/>
          <w:b/>
          <w:bCs/>
          <w:sz w:val="22"/>
          <w:szCs w:val="22"/>
          <w:vertAlign w:val="superscript"/>
        </w:rPr>
        <w:t>1</w:t>
      </w:r>
    </w:p>
    <w:p w14:paraId="61BDFCE6" w14:textId="04F178E8" w:rsidR="008C1F79" w:rsidRPr="00FC4DE5" w:rsidRDefault="008C1F79">
      <w:pPr>
        <w:rPr>
          <w:rFonts w:cstheme="minorHAnsi"/>
          <w:b/>
          <w:bCs/>
          <w:sz w:val="22"/>
          <w:szCs w:val="22"/>
          <w:vertAlign w:val="superscript"/>
        </w:rPr>
      </w:pPr>
      <w:r w:rsidRPr="0091535D">
        <w:rPr>
          <w:rFonts w:cstheme="minorHAnsi"/>
          <w:b/>
          <w:bCs/>
          <w:sz w:val="22"/>
          <w:szCs w:val="22"/>
        </w:rPr>
        <w:t>Heather Armstrong</w:t>
      </w:r>
      <w:r w:rsidR="00A31397">
        <w:rPr>
          <w:rFonts w:cstheme="minorHAnsi"/>
          <w:b/>
          <w:bCs/>
          <w:sz w:val="22"/>
          <w:szCs w:val="22"/>
          <w:vertAlign w:val="superscript"/>
        </w:rPr>
        <w:t>2</w:t>
      </w:r>
    </w:p>
    <w:p w14:paraId="6926ACBF" w14:textId="706C4CB4" w:rsidR="00DC72D7" w:rsidRDefault="00DC72D7">
      <w:pPr>
        <w:rPr>
          <w:rFonts w:cstheme="minorHAnsi"/>
          <w:b/>
          <w:bCs/>
          <w:sz w:val="22"/>
          <w:szCs w:val="22"/>
          <w:vertAlign w:val="superscript"/>
        </w:rPr>
      </w:pPr>
      <w:r w:rsidRPr="0091535D">
        <w:rPr>
          <w:rFonts w:cstheme="minorHAnsi"/>
          <w:b/>
          <w:bCs/>
          <w:sz w:val="22"/>
          <w:szCs w:val="22"/>
        </w:rPr>
        <w:t>Drieda Zace</w:t>
      </w:r>
      <w:r w:rsidR="00A31397">
        <w:rPr>
          <w:rFonts w:cstheme="minorHAnsi"/>
          <w:b/>
          <w:bCs/>
          <w:sz w:val="22"/>
          <w:szCs w:val="22"/>
          <w:vertAlign w:val="superscript"/>
        </w:rPr>
        <w:t>3</w:t>
      </w:r>
    </w:p>
    <w:p w14:paraId="0DF8CCF2" w14:textId="77777777" w:rsidR="00A31397" w:rsidRDefault="00A31397">
      <w:pPr>
        <w:rPr>
          <w:rFonts w:cstheme="minorHAnsi"/>
          <w:b/>
          <w:bCs/>
          <w:sz w:val="22"/>
          <w:szCs w:val="22"/>
          <w:vertAlign w:val="superscript"/>
        </w:rPr>
      </w:pPr>
    </w:p>
    <w:p w14:paraId="33625AEA" w14:textId="4B07B314" w:rsidR="00A31397" w:rsidRPr="00FC4DE5" w:rsidRDefault="00A31397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  <w:vertAlign w:val="superscript"/>
        </w:rPr>
        <w:t>1</w:t>
      </w:r>
      <w:r>
        <w:rPr>
          <w:rFonts w:cstheme="minorHAnsi"/>
          <w:sz w:val="22"/>
          <w:szCs w:val="22"/>
        </w:rPr>
        <w:t>University of North Carolina at Chapel Hill, Chapel Hill, North Carolina, USA</w:t>
      </w:r>
    </w:p>
    <w:p w14:paraId="40165A10" w14:textId="18CFFA65" w:rsidR="00A31397" w:rsidRDefault="00A31397">
      <w:pPr>
        <w:rPr>
          <w:rFonts w:cstheme="minorHAnsi"/>
          <w:b/>
          <w:bCs/>
          <w:sz w:val="22"/>
          <w:szCs w:val="22"/>
          <w:vertAlign w:val="superscript"/>
        </w:rPr>
      </w:pPr>
      <w:r>
        <w:rPr>
          <w:rFonts w:cstheme="minorHAnsi"/>
          <w:b/>
          <w:bCs/>
          <w:sz w:val="22"/>
          <w:szCs w:val="22"/>
          <w:vertAlign w:val="superscript"/>
        </w:rPr>
        <w:t>2</w:t>
      </w:r>
      <w:r w:rsidRPr="00A31397">
        <w:t xml:space="preserve"> </w:t>
      </w:r>
      <w:r w:rsidRPr="00FC4DE5">
        <w:rPr>
          <w:rFonts w:cstheme="minorHAnsi"/>
          <w:sz w:val="22"/>
          <w:szCs w:val="22"/>
        </w:rPr>
        <w:t>University of Southampton, Southampton, United Kingdom</w:t>
      </w:r>
    </w:p>
    <w:p w14:paraId="54B6A5B0" w14:textId="163E05DE" w:rsidR="00A31397" w:rsidRPr="00FC4DE5" w:rsidRDefault="00A31397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  <w:vertAlign w:val="superscript"/>
        </w:rPr>
        <w:t>3</w:t>
      </w:r>
      <w:r w:rsidRPr="00A31397">
        <w:t xml:space="preserve"> </w:t>
      </w:r>
      <w:r w:rsidRPr="00FC4DE5">
        <w:rPr>
          <w:rFonts w:cstheme="minorHAnsi"/>
          <w:sz w:val="22"/>
          <w:szCs w:val="22"/>
        </w:rPr>
        <w:t>Section of Hygiene, Dept. of Life Sciences and Public Health, University Cattolica del Sacro Cuore, Rome, Italy</w:t>
      </w:r>
    </w:p>
    <w:p w14:paraId="1E40388E" w14:textId="77777777" w:rsidR="007E3E2F" w:rsidRPr="0091535D" w:rsidRDefault="007E3E2F" w:rsidP="007E3E2F">
      <w:pPr>
        <w:rPr>
          <w:rFonts w:cstheme="minorHAnsi"/>
          <w:sz w:val="22"/>
          <w:szCs w:val="22"/>
        </w:rPr>
      </w:pPr>
    </w:p>
    <w:p w14:paraId="6353779B" w14:textId="2ADC5E5E" w:rsidR="007E3E2F" w:rsidRPr="00FC4DE5" w:rsidRDefault="00452EFD" w:rsidP="00FC4DE5">
      <w:pPr>
        <w:jc w:val="both"/>
        <w:rPr>
          <w:rFonts w:cstheme="minorHAnsi"/>
          <w:b/>
          <w:bCs/>
          <w:u w:val="single"/>
        </w:rPr>
      </w:pPr>
      <w:r w:rsidRPr="00AF1F4E">
        <w:rPr>
          <w:rFonts w:cstheme="minorHAnsi"/>
          <w:b/>
          <w:bCs/>
          <w:sz w:val="22"/>
          <w:szCs w:val="22"/>
          <w:u w:val="single"/>
        </w:rPr>
        <w:t xml:space="preserve">Combining </w:t>
      </w:r>
      <w:r w:rsidR="00AF18E5" w:rsidRPr="00FC4DE5">
        <w:rPr>
          <w:rFonts w:cstheme="minorHAnsi"/>
          <w:b/>
          <w:bCs/>
          <w:sz w:val="22"/>
          <w:szCs w:val="22"/>
          <w:u w:val="single"/>
        </w:rPr>
        <w:t xml:space="preserve">the HPV genotype with </w:t>
      </w:r>
      <w:r w:rsidRPr="00FC4DE5">
        <w:rPr>
          <w:rFonts w:cstheme="minorHAnsi"/>
          <w:b/>
          <w:bCs/>
          <w:sz w:val="22"/>
          <w:szCs w:val="22"/>
          <w:u w:val="single"/>
        </w:rPr>
        <w:t xml:space="preserve">epidemiological and clinical parameters </w:t>
      </w:r>
      <w:r w:rsidR="00AF18E5" w:rsidRPr="00FC4DE5">
        <w:rPr>
          <w:rFonts w:cstheme="minorHAnsi"/>
          <w:b/>
          <w:bCs/>
          <w:sz w:val="22"/>
          <w:szCs w:val="22"/>
          <w:u w:val="single"/>
        </w:rPr>
        <w:t xml:space="preserve">markedly </w:t>
      </w:r>
      <w:r w:rsidR="00381073" w:rsidRPr="00FC4DE5">
        <w:rPr>
          <w:rFonts w:cstheme="minorHAnsi"/>
          <w:b/>
          <w:bCs/>
          <w:sz w:val="22"/>
          <w:szCs w:val="22"/>
          <w:u w:val="single"/>
        </w:rPr>
        <w:t>improve</w:t>
      </w:r>
      <w:r w:rsidRPr="00FC4DE5">
        <w:rPr>
          <w:rFonts w:cstheme="minorHAnsi"/>
          <w:b/>
          <w:bCs/>
          <w:sz w:val="22"/>
          <w:szCs w:val="22"/>
          <w:u w:val="single"/>
        </w:rPr>
        <w:t>s</w:t>
      </w:r>
      <w:r w:rsidR="00381073" w:rsidRPr="00FC4DE5">
        <w:rPr>
          <w:rFonts w:cstheme="minorHAnsi"/>
          <w:b/>
          <w:bCs/>
          <w:sz w:val="22"/>
          <w:szCs w:val="22"/>
          <w:u w:val="single"/>
        </w:rPr>
        <w:t xml:space="preserve"> prediction of </w:t>
      </w:r>
      <w:r w:rsidR="007E3E2F" w:rsidRPr="00FC4DE5">
        <w:rPr>
          <w:rFonts w:cstheme="minorHAnsi"/>
          <w:b/>
          <w:bCs/>
          <w:sz w:val="22"/>
          <w:szCs w:val="22"/>
          <w:u w:val="single"/>
        </w:rPr>
        <w:t xml:space="preserve">cervical </w:t>
      </w:r>
      <w:proofErr w:type="gramStart"/>
      <w:r w:rsidR="007E3E2F" w:rsidRPr="00FC4DE5">
        <w:rPr>
          <w:rFonts w:cstheme="minorHAnsi"/>
          <w:b/>
          <w:bCs/>
          <w:sz w:val="22"/>
          <w:szCs w:val="22"/>
          <w:u w:val="single"/>
        </w:rPr>
        <w:t>cancer</w:t>
      </w:r>
      <w:proofErr w:type="gramEnd"/>
    </w:p>
    <w:p w14:paraId="4BA55FDA" w14:textId="77777777" w:rsidR="00381073" w:rsidRPr="0091535D" w:rsidRDefault="00381073" w:rsidP="00FC4DE5">
      <w:pPr>
        <w:jc w:val="both"/>
        <w:rPr>
          <w:rFonts w:cstheme="minorHAnsi"/>
          <w:sz w:val="22"/>
          <w:szCs w:val="22"/>
        </w:rPr>
      </w:pPr>
    </w:p>
    <w:p w14:paraId="53836260" w14:textId="6A9D90D2" w:rsidR="007E3E2F" w:rsidRPr="0091535D" w:rsidRDefault="00381073" w:rsidP="00FC4DE5">
      <w:pPr>
        <w:jc w:val="both"/>
        <w:rPr>
          <w:rFonts w:cstheme="minorHAnsi"/>
          <w:sz w:val="22"/>
          <w:szCs w:val="22"/>
        </w:rPr>
      </w:pPr>
      <w:r w:rsidRPr="0091535D">
        <w:rPr>
          <w:rFonts w:cstheme="minorHAnsi"/>
          <w:sz w:val="22"/>
          <w:szCs w:val="22"/>
        </w:rPr>
        <w:t xml:space="preserve">Researchers in China explored </w:t>
      </w:r>
      <w:r w:rsidR="007275EF" w:rsidRPr="0091535D">
        <w:rPr>
          <w:rFonts w:cstheme="minorHAnsi"/>
          <w:sz w:val="22"/>
          <w:szCs w:val="22"/>
        </w:rPr>
        <w:t>the added value of</w:t>
      </w:r>
      <w:r w:rsidRPr="0091535D">
        <w:rPr>
          <w:rFonts w:cstheme="minorHAnsi"/>
          <w:sz w:val="22"/>
          <w:szCs w:val="22"/>
        </w:rPr>
        <w:t xml:space="preserve"> HPV</w:t>
      </w:r>
      <w:r w:rsidR="00AF18E5" w:rsidRPr="0091535D">
        <w:rPr>
          <w:rFonts w:cstheme="minorHAnsi"/>
          <w:sz w:val="22"/>
          <w:szCs w:val="22"/>
        </w:rPr>
        <w:t xml:space="preserve"> </w:t>
      </w:r>
      <w:r w:rsidR="00B359D8" w:rsidRPr="0091535D">
        <w:rPr>
          <w:rFonts w:cstheme="minorHAnsi"/>
          <w:sz w:val="22"/>
          <w:szCs w:val="22"/>
        </w:rPr>
        <w:t>genotyping</w:t>
      </w:r>
      <w:r w:rsidRPr="0091535D">
        <w:rPr>
          <w:rFonts w:cstheme="minorHAnsi"/>
          <w:sz w:val="22"/>
          <w:szCs w:val="22"/>
        </w:rPr>
        <w:t xml:space="preserve"> </w:t>
      </w:r>
      <w:r w:rsidR="007275EF" w:rsidRPr="0091535D">
        <w:rPr>
          <w:rFonts w:cstheme="minorHAnsi"/>
          <w:sz w:val="22"/>
          <w:szCs w:val="22"/>
        </w:rPr>
        <w:t xml:space="preserve">in </w:t>
      </w:r>
      <w:r w:rsidRPr="0091535D">
        <w:rPr>
          <w:rFonts w:cstheme="minorHAnsi"/>
          <w:sz w:val="22"/>
          <w:szCs w:val="22"/>
        </w:rPr>
        <w:t>predicti</w:t>
      </w:r>
      <w:r w:rsidR="007275EF" w:rsidRPr="0091535D">
        <w:rPr>
          <w:rFonts w:cstheme="minorHAnsi"/>
          <w:sz w:val="22"/>
          <w:szCs w:val="22"/>
        </w:rPr>
        <w:t>ng</w:t>
      </w:r>
      <w:r w:rsidRPr="0091535D">
        <w:rPr>
          <w:rFonts w:cstheme="minorHAnsi"/>
          <w:sz w:val="22"/>
          <w:szCs w:val="22"/>
        </w:rPr>
        <w:t xml:space="preserve"> cervical </w:t>
      </w:r>
      <w:r w:rsidR="006C3207" w:rsidRPr="0091535D">
        <w:rPr>
          <w:rFonts w:cstheme="minorHAnsi"/>
          <w:sz w:val="22"/>
          <w:szCs w:val="22"/>
        </w:rPr>
        <w:t xml:space="preserve">intraepithelial neoplasia (CIN). </w:t>
      </w:r>
      <w:r w:rsidR="00B359D8" w:rsidRPr="0091535D">
        <w:rPr>
          <w:rFonts w:cstheme="minorHAnsi"/>
          <w:sz w:val="22"/>
          <w:szCs w:val="22"/>
        </w:rPr>
        <w:t>D</w:t>
      </w:r>
      <w:r w:rsidR="00E16D71" w:rsidRPr="0091535D">
        <w:rPr>
          <w:rFonts w:cstheme="minorHAnsi"/>
          <w:sz w:val="22"/>
          <w:szCs w:val="22"/>
        </w:rPr>
        <w:t xml:space="preserve">ata from </w:t>
      </w:r>
      <w:r w:rsidR="00AF646E" w:rsidRPr="0091535D">
        <w:rPr>
          <w:rFonts w:cstheme="minorHAnsi"/>
          <w:sz w:val="22"/>
          <w:szCs w:val="22"/>
        </w:rPr>
        <w:t xml:space="preserve">21,720 women </w:t>
      </w:r>
      <w:r w:rsidR="00E16D71" w:rsidRPr="0091535D">
        <w:rPr>
          <w:rFonts w:cstheme="minorHAnsi"/>
          <w:sz w:val="22"/>
          <w:szCs w:val="22"/>
        </w:rPr>
        <w:t xml:space="preserve">(median age 50 years) </w:t>
      </w:r>
      <w:r w:rsidRPr="0091535D">
        <w:rPr>
          <w:rFonts w:cstheme="minorHAnsi"/>
          <w:sz w:val="22"/>
          <w:szCs w:val="22"/>
        </w:rPr>
        <w:t>with high-risk HPV</w:t>
      </w:r>
      <w:r w:rsidR="00AF646E" w:rsidRPr="0091535D">
        <w:rPr>
          <w:rFonts w:cstheme="minorHAnsi"/>
          <w:sz w:val="22"/>
          <w:szCs w:val="22"/>
        </w:rPr>
        <w:t xml:space="preserve"> </w:t>
      </w:r>
      <w:r w:rsidR="00AF18E5" w:rsidRPr="0091535D">
        <w:rPr>
          <w:rFonts w:cstheme="minorHAnsi"/>
          <w:sz w:val="22"/>
          <w:szCs w:val="22"/>
        </w:rPr>
        <w:t>form</w:t>
      </w:r>
      <w:r w:rsidR="00B359D8" w:rsidRPr="0091535D">
        <w:rPr>
          <w:rFonts w:cstheme="minorHAnsi"/>
          <w:sz w:val="22"/>
          <w:szCs w:val="22"/>
        </w:rPr>
        <w:t>ed</w:t>
      </w:r>
      <w:r w:rsidR="00D0186A" w:rsidRPr="0091535D">
        <w:rPr>
          <w:rFonts w:cstheme="minorHAnsi"/>
          <w:sz w:val="22"/>
          <w:szCs w:val="22"/>
        </w:rPr>
        <w:t xml:space="preserve"> </w:t>
      </w:r>
      <w:r w:rsidR="00F073C4" w:rsidRPr="0091535D">
        <w:rPr>
          <w:rFonts w:cstheme="minorHAnsi"/>
          <w:sz w:val="22"/>
          <w:szCs w:val="22"/>
        </w:rPr>
        <w:t xml:space="preserve">a </w:t>
      </w:r>
      <w:r w:rsidR="00AF646E" w:rsidRPr="0091535D">
        <w:rPr>
          <w:rFonts w:cstheme="minorHAnsi"/>
          <w:sz w:val="22"/>
          <w:szCs w:val="22"/>
        </w:rPr>
        <w:t xml:space="preserve">training </w:t>
      </w:r>
      <w:r w:rsidR="00F073C4" w:rsidRPr="0091535D">
        <w:rPr>
          <w:rFonts w:cstheme="minorHAnsi"/>
          <w:sz w:val="22"/>
          <w:szCs w:val="22"/>
        </w:rPr>
        <w:t xml:space="preserve">dataset </w:t>
      </w:r>
      <w:r w:rsidR="00AF646E" w:rsidRPr="0091535D">
        <w:rPr>
          <w:rFonts w:cstheme="minorHAnsi"/>
          <w:sz w:val="22"/>
          <w:szCs w:val="22"/>
        </w:rPr>
        <w:t>(n=14,553</w:t>
      </w:r>
      <w:r w:rsidR="00F073C4" w:rsidRPr="0091535D">
        <w:rPr>
          <w:rFonts w:cstheme="minorHAnsi"/>
          <w:sz w:val="22"/>
          <w:szCs w:val="22"/>
        </w:rPr>
        <w:t>; 349 with CIN3+</w:t>
      </w:r>
      <w:r w:rsidR="00E16D71" w:rsidRPr="0091535D">
        <w:rPr>
          <w:rFonts w:cstheme="minorHAnsi"/>
          <w:sz w:val="22"/>
          <w:szCs w:val="22"/>
        </w:rPr>
        <w:t xml:space="preserve">; </w:t>
      </w:r>
      <w:r w:rsidR="00500806" w:rsidRPr="0091535D">
        <w:rPr>
          <w:rFonts w:cstheme="minorHAnsi"/>
          <w:sz w:val="22"/>
          <w:szCs w:val="22"/>
        </w:rPr>
        <w:t>673 with CIN2+</w:t>
      </w:r>
      <w:r w:rsidR="00AF646E" w:rsidRPr="0091535D">
        <w:rPr>
          <w:rFonts w:cstheme="minorHAnsi"/>
          <w:sz w:val="22"/>
          <w:szCs w:val="22"/>
        </w:rPr>
        <w:t xml:space="preserve">) and </w:t>
      </w:r>
      <w:r w:rsidR="00F073C4" w:rsidRPr="0091535D">
        <w:rPr>
          <w:rFonts w:cstheme="minorHAnsi"/>
          <w:sz w:val="22"/>
          <w:szCs w:val="22"/>
        </w:rPr>
        <w:t xml:space="preserve">a </w:t>
      </w:r>
      <w:r w:rsidR="00AF646E" w:rsidRPr="0091535D">
        <w:rPr>
          <w:rFonts w:cstheme="minorHAnsi"/>
          <w:sz w:val="22"/>
          <w:szCs w:val="22"/>
        </w:rPr>
        <w:t xml:space="preserve">validation </w:t>
      </w:r>
      <w:r w:rsidR="00F073C4" w:rsidRPr="0091535D">
        <w:rPr>
          <w:rFonts w:cstheme="minorHAnsi"/>
          <w:sz w:val="22"/>
          <w:szCs w:val="22"/>
        </w:rPr>
        <w:t xml:space="preserve">dataset </w:t>
      </w:r>
      <w:r w:rsidR="00AF646E" w:rsidRPr="0091535D">
        <w:rPr>
          <w:rFonts w:cstheme="minorHAnsi"/>
          <w:sz w:val="22"/>
          <w:szCs w:val="22"/>
        </w:rPr>
        <w:t>(n=7,167</w:t>
      </w:r>
      <w:r w:rsidR="00F073C4" w:rsidRPr="0091535D">
        <w:rPr>
          <w:rFonts w:cstheme="minorHAnsi"/>
          <w:sz w:val="22"/>
          <w:szCs w:val="22"/>
        </w:rPr>
        <w:t>; 167 with CIN3+</w:t>
      </w:r>
      <w:r w:rsidR="00E16D71" w:rsidRPr="0091535D">
        <w:rPr>
          <w:rFonts w:cstheme="minorHAnsi"/>
          <w:sz w:val="22"/>
          <w:szCs w:val="22"/>
        </w:rPr>
        <w:t>;</w:t>
      </w:r>
      <w:r w:rsidR="00500806" w:rsidRPr="0091535D">
        <w:rPr>
          <w:rFonts w:cstheme="minorHAnsi"/>
          <w:sz w:val="22"/>
          <w:szCs w:val="22"/>
        </w:rPr>
        <w:t xml:space="preserve"> 228 with CIN2+)</w:t>
      </w:r>
      <w:r w:rsidR="006C3207" w:rsidRPr="0091535D">
        <w:rPr>
          <w:rFonts w:cstheme="minorHAnsi"/>
          <w:sz w:val="22"/>
          <w:szCs w:val="22"/>
        </w:rPr>
        <w:t>. A machine learning model that</w:t>
      </w:r>
      <w:r w:rsidR="00AF18E5" w:rsidRPr="0091535D">
        <w:rPr>
          <w:rFonts w:cstheme="minorHAnsi"/>
          <w:sz w:val="22"/>
          <w:szCs w:val="22"/>
        </w:rPr>
        <w:t xml:space="preserve"> added</w:t>
      </w:r>
      <w:r w:rsidR="006C3207" w:rsidRPr="0091535D">
        <w:rPr>
          <w:rFonts w:cstheme="minorHAnsi"/>
          <w:sz w:val="22"/>
          <w:szCs w:val="22"/>
        </w:rPr>
        <w:t xml:space="preserve"> </w:t>
      </w:r>
      <w:r w:rsidR="00AF18E5" w:rsidRPr="0091535D">
        <w:rPr>
          <w:rFonts w:cstheme="minorHAnsi"/>
          <w:sz w:val="22"/>
          <w:szCs w:val="22"/>
        </w:rPr>
        <w:t xml:space="preserve">HPV genotypes to </w:t>
      </w:r>
      <w:r w:rsidR="006C3207" w:rsidRPr="0091535D">
        <w:rPr>
          <w:rFonts w:cstheme="minorHAnsi"/>
          <w:sz w:val="22"/>
          <w:szCs w:val="22"/>
        </w:rPr>
        <w:t>epidemiological factors (demographic characteristics, medical history, menstrual status, sexual behaviour factors, family history of cancer)</w:t>
      </w:r>
      <w:r w:rsidR="00AF18E5" w:rsidRPr="0091535D">
        <w:rPr>
          <w:rFonts w:cstheme="minorHAnsi"/>
          <w:sz w:val="22"/>
          <w:szCs w:val="22"/>
        </w:rPr>
        <w:t xml:space="preserve"> and </w:t>
      </w:r>
      <w:r w:rsidR="006C3207" w:rsidRPr="0091535D">
        <w:rPr>
          <w:rFonts w:cstheme="minorHAnsi"/>
          <w:sz w:val="22"/>
          <w:szCs w:val="22"/>
        </w:rPr>
        <w:t xml:space="preserve">pelvic examination results </w:t>
      </w:r>
      <w:r w:rsidR="00AF18E5" w:rsidRPr="0091535D">
        <w:rPr>
          <w:rFonts w:cstheme="minorHAnsi"/>
          <w:sz w:val="22"/>
          <w:szCs w:val="22"/>
        </w:rPr>
        <w:t xml:space="preserve">showed the best ability to </w:t>
      </w:r>
      <w:r w:rsidR="006C3207" w:rsidRPr="0091535D">
        <w:rPr>
          <w:rFonts w:cstheme="minorHAnsi"/>
          <w:sz w:val="22"/>
          <w:szCs w:val="22"/>
        </w:rPr>
        <w:t xml:space="preserve">predict CIN3+ and CIN2+, outperforming </w:t>
      </w:r>
      <w:r w:rsidR="00AF18E5" w:rsidRPr="0091535D">
        <w:rPr>
          <w:rFonts w:cstheme="minorHAnsi"/>
          <w:sz w:val="22"/>
          <w:szCs w:val="22"/>
        </w:rPr>
        <w:t xml:space="preserve">other </w:t>
      </w:r>
      <w:r w:rsidR="006C3207" w:rsidRPr="0091535D">
        <w:rPr>
          <w:rFonts w:cstheme="minorHAnsi"/>
          <w:sz w:val="22"/>
          <w:szCs w:val="22"/>
        </w:rPr>
        <w:t>models</w:t>
      </w:r>
      <w:r w:rsidR="00E16D71" w:rsidRPr="0091535D">
        <w:rPr>
          <w:rFonts w:cstheme="minorHAnsi"/>
          <w:sz w:val="22"/>
          <w:szCs w:val="22"/>
        </w:rPr>
        <w:t xml:space="preserve"> that did not include the HPV genotype</w:t>
      </w:r>
      <w:r w:rsidR="00AF646E" w:rsidRPr="0091535D">
        <w:rPr>
          <w:rFonts w:cstheme="minorHAnsi"/>
          <w:sz w:val="22"/>
          <w:szCs w:val="22"/>
        </w:rPr>
        <w:t xml:space="preserve">. </w:t>
      </w:r>
      <w:r w:rsidR="00E16D71" w:rsidRPr="0091535D">
        <w:rPr>
          <w:rFonts w:cstheme="minorHAnsi"/>
          <w:sz w:val="22"/>
          <w:szCs w:val="22"/>
        </w:rPr>
        <w:t xml:space="preserve">Notably, some predictors were self-reported, </w:t>
      </w:r>
      <w:proofErr w:type="gramStart"/>
      <w:r w:rsidR="00E16D71" w:rsidRPr="0091535D">
        <w:rPr>
          <w:rFonts w:cstheme="minorHAnsi"/>
          <w:sz w:val="22"/>
          <w:szCs w:val="22"/>
        </w:rPr>
        <w:t>smoking</w:t>
      </w:r>
      <w:proofErr w:type="gramEnd"/>
      <w:r w:rsidR="00E16D71" w:rsidRPr="0091535D">
        <w:rPr>
          <w:rFonts w:cstheme="minorHAnsi"/>
          <w:sz w:val="22"/>
          <w:szCs w:val="22"/>
        </w:rPr>
        <w:t xml:space="preserve"> and oral contraceptive use were not collected, and women &lt;30 years were not included. Further studies are needed to explore the clinical utility of the model </w:t>
      </w:r>
      <w:r w:rsidR="00B359D8" w:rsidRPr="0091535D">
        <w:rPr>
          <w:rFonts w:cstheme="minorHAnsi"/>
          <w:sz w:val="22"/>
          <w:szCs w:val="22"/>
        </w:rPr>
        <w:t xml:space="preserve">(e.g., </w:t>
      </w:r>
      <w:r w:rsidR="00E16D71" w:rsidRPr="0091535D">
        <w:rPr>
          <w:rFonts w:cstheme="minorHAnsi"/>
          <w:sz w:val="22"/>
          <w:szCs w:val="22"/>
        </w:rPr>
        <w:t>in guiding</w:t>
      </w:r>
      <w:r w:rsidR="00B359D8" w:rsidRPr="0091535D">
        <w:rPr>
          <w:rFonts w:cstheme="minorHAnsi"/>
          <w:sz w:val="22"/>
          <w:szCs w:val="22"/>
        </w:rPr>
        <w:t xml:space="preserve"> </w:t>
      </w:r>
      <w:r w:rsidR="00AF18E5" w:rsidRPr="0091535D">
        <w:rPr>
          <w:rFonts w:cstheme="minorHAnsi"/>
          <w:sz w:val="22"/>
          <w:szCs w:val="22"/>
        </w:rPr>
        <w:t xml:space="preserve">colposcopy) and </w:t>
      </w:r>
      <w:r w:rsidR="00E16D71" w:rsidRPr="0091535D">
        <w:rPr>
          <w:rFonts w:cstheme="minorHAnsi"/>
          <w:sz w:val="22"/>
          <w:szCs w:val="22"/>
        </w:rPr>
        <w:t xml:space="preserve">its applicability </w:t>
      </w:r>
      <w:r w:rsidR="00AF18E5" w:rsidRPr="0091535D">
        <w:rPr>
          <w:rFonts w:cstheme="minorHAnsi"/>
          <w:sz w:val="22"/>
          <w:szCs w:val="22"/>
        </w:rPr>
        <w:t>in low-resource settings.</w:t>
      </w:r>
    </w:p>
    <w:p w14:paraId="7AB76D89" w14:textId="77777777" w:rsidR="005D5113" w:rsidRPr="0091535D" w:rsidRDefault="005D5113" w:rsidP="00FC4DE5">
      <w:pPr>
        <w:jc w:val="both"/>
        <w:rPr>
          <w:rFonts w:cstheme="minorHAnsi"/>
          <w:sz w:val="22"/>
          <w:szCs w:val="22"/>
        </w:rPr>
      </w:pPr>
    </w:p>
    <w:p w14:paraId="0CD1D963" w14:textId="77777777" w:rsidR="004A68C8" w:rsidRPr="00FC4DE5" w:rsidRDefault="004A68C8" w:rsidP="007E3E2F">
      <w:pPr>
        <w:rPr>
          <w:rFonts w:cstheme="minorHAnsi"/>
          <w:color w:val="4D8055"/>
          <w:kern w:val="0"/>
          <w:sz w:val="22"/>
          <w:szCs w:val="22"/>
          <w14:ligatures w14:val="none"/>
        </w:rPr>
      </w:pPr>
    </w:p>
    <w:p w14:paraId="3B35408E" w14:textId="18F63D37" w:rsidR="003936F2" w:rsidRPr="0091535D" w:rsidRDefault="003936F2" w:rsidP="007E3E2F">
      <w:pPr>
        <w:shd w:val="clear" w:color="auto" w:fill="FFFFFF"/>
        <w:rPr>
          <w:rFonts w:cstheme="minorHAnsi"/>
          <w:i/>
          <w:iCs/>
          <w:sz w:val="22"/>
          <w:szCs w:val="22"/>
        </w:rPr>
      </w:pPr>
      <w:r w:rsidRPr="003936F2">
        <w:rPr>
          <w:rFonts w:cstheme="minorHAnsi"/>
          <w:i/>
          <w:iCs/>
          <w:sz w:val="22"/>
          <w:szCs w:val="22"/>
        </w:rPr>
        <w:t xml:space="preserve">Xiao T, Wang C, Yang M, Yang J, Xu X, Shen L, et al. Use of Virus Genotypes in Machine Learning Diagnostic Prediction Models for Cervical Cancer in Women </w:t>
      </w:r>
      <w:proofErr w:type="gramStart"/>
      <w:r w:rsidRPr="003936F2">
        <w:rPr>
          <w:rFonts w:cstheme="minorHAnsi"/>
          <w:i/>
          <w:iCs/>
          <w:sz w:val="22"/>
          <w:szCs w:val="22"/>
        </w:rPr>
        <w:t>With</w:t>
      </w:r>
      <w:proofErr w:type="gramEnd"/>
      <w:r w:rsidRPr="003936F2">
        <w:rPr>
          <w:rFonts w:cstheme="minorHAnsi"/>
          <w:i/>
          <w:iCs/>
          <w:sz w:val="22"/>
          <w:szCs w:val="22"/>
        </w:rPr>
        <w:t xml:space="preserve"> High-Risk Human Papillomavirus Infection. JAMA </w:t>
      </w:r>
      <w:proofErr w:type="spellStart"/>
      <w:r w:rsidRPr="003936F2">
        <w:rPr>
          <w:rFonts w:cstheme="minorHAnsi"/>
          <w:i/>
          <w:iCs/>
          <w:sz w:val="22"/>
          <w:szCs w:val="22"/>
        </w:rPr>
        <w:t>Netw</w:t>
      </w:r>
      <w:proofErr w:type="spellEnd"/>
      <w:r w:rsidRPr="003936F2">
        <w:rPr>
          <w:rFonts w:cstheme="minorHAnsi"/>
          <w:i/>
          <w:iCs/>
          <w:sz w:val="22"/>
          <w:szCs w:val="22"/>
        </w:rPr>
        <w:t xml:space="preserve"> Open. 2023;6(8</w:t>
      </w:r>
      <w:proofErr w:type="gramStart"/>
      <w:r w:rsidRPr="003936F2">
        <w:rPr>
          <w:rFonts w:cstheme="minorHAnsi"/>
          <w:i/>
          <w:iCs/>
          <w:sz w:val="22"/>
          <w:szCs w:val="22"/>
        </w:rPr>
        <w:t>)</w:t>
      </w:r>
      <w:r w:rsidR="00D6701F">
        <w:rPr>
          <w:rFonts w:cstheme="minorHAnsi"/>
          <w:i/>
          <w:iCs/>
          <w:sz w:val="22"/>
          <w:szCs w:val="22"/>
        </w:rPr>
        <w:t>:</w:t>
      </w:r>
      <w:r w:rsidR="00D6701F" w:rsidRPr="00D6701F">
        <w:rPr>
          <w:rFonts w:cstheme="minorHAnsi"/>
          <w:i/>
          <w:iCs/>
          <w:sz w:val="22"/>
          <w:szCs w:val="22"/>
        </w:rPr>
        <w:t>e</w:t>
      </w:r>
      <w:proofErr w:type="gramEnd"/>
      <w:r w:rsidR="00D6701F" w:rsidRPr="00D6701F">
        <w:rPr>
          <w:rFonts w:cstheme="minorHAnsi"/>
          <w:i/>
          <w:iCs/>
          <w:sz w:val="22"/>
          <w:szCs w:val="22"/>
        </w:rPr>
        <w:t>2326890</w:t>
      </w:r>
      <w:r w:rsidRPr="003936F2">
        <w:rPr>
          <w:rFonts w:cstheme="minorHAnsi"/>
          <w:i/>
          <w:iCs/>
          <w:sz w:val="22"/>
          <w:szCs w:val="22"/>
        </w:rPr>
        <w:t>.</w:t>
      </w:r>
    </w:p>
    <w:p w14:paraId="2743101B" w14:textId="77777777" w:rsidR="00AB4C7C" w:rsidRPr="0091535D" w:rsidRDefault="00AB4C7C" w:rsidP="007E3E2F">
      <w:pPr>
        <w:shd w:val="clear" w:color="auto" w:fill="FFFFFF"/>
        <w:rPr>
          <w:rFonts w:cstheme="minorHAnsi"/>
          <w:sz w:val="22"/>
          <w:szCs w:val="22"/>
        </w:rPr>
      </w:pPr>
    </w:p>
    <w:p w14:paraId="381A9A59" w14:textId="77777777" w:rsidR="00AB4C7C" w:rsidRPr="0091535D" w:rsidRDefault="00AB4C7C" w:rsidP="007E3E2F">
      <w:pPr>
        <w:shd w:val="clear" w:color="auto" w:fill="FFFFFF"/>
        <w:rPr>
          <w:rFonts w:cstheme="minorHAnsi"/>
          <w:color w:val="4D8055"/>
          <w:sz w:val="22"/>
          <w:szCs w:val="22"/>
        </w:rPr>
      </w:pPr>
    </w:p>
    <w:p w14:paraId="75FA3884" w14:textId="07DA32C4" w:rsidR="00DC72D7" w:rsidRPr="00FC4DE5" w:rsidRDefault="00B11779" w:rsidP="00FC4DE5">
      <w:pPr>
        <w:shd w:val="clear" w:color="auto" w:fill="FFFFFF"/>
        <w:jc w:val="both"/>
        <w:rPr>
          <w:rFonts w:cstheme="minorHAnsi"/>
          <w:b/>
          <w:bCs/>
        </w:rPr>
      </w:pPr>
      <w:r w:rsidRPr="00FC4DE5">
        <w:rPr>
          <w:rFonts w:cstheme="minorHAnsi"/>
          <w:b/>
          <w:bCs/>
          <w:sz w:val="22"/>
          <w:szCs w:val="22"/>
        </w:rPr>
        <w:t xml:space="preserve">Providing </w:t>
      </w:r>
      <w:r w:rsidR="00837AF4" w:rsidRPr="00FC4DE5">
        <w:rPr>
          <w:rFonts w:cstheme="minorHAnsi"/>
          <w:b/>
          <w:bCs/>
          <w:sz w:val="22"/>
          <w:szCs w:val="22"/>
        </w:rPr>
        <w:t xml:space="preserve">HIV </w:t>
      </w:r>
      <w:r w:rsidRPr="00FC4DE5">
        <w:rPr>
          <w:rFonts w:cstheme="minorHAnsi"/>
          <w:b/>
          <w:bCs/>
          <w:sz w:val="22"/>
          <w:szCs w:val="22"/>
        </w:rPr>
        <w:t xml:space="preserve">self-testing kits </w:t>
      </w:r>
      <w:r w:rsidR="00837AF4" w:rsidRPr="00FC4DE5">
        <w:rPr>
          <w:rFonts w:cstheme="minorHAnsi"/>
          <w:b/>
          <w:bCs/>
          <w:sz w:val="22"/>
          <w:szCs w:val="22"/>
        </w:rPr>
        <w:t xml:space="preserve">to </w:t>
      </w:r>
      <w:r w:rsidR="004E356C" w:rsidRPr="00FC4DE5">
        <w:rPr>
          <w:rFonts w:cstheme="minorHAnsi"/>
          <w:b/>
          <w:bCs/>
          <w:sz w:val="22"/>
          <w:szCs w:val="22"/>
        </w:rPr>
        <w:t xml:space="preserve">people living with HIV </w:t>
      </w:r>
      <w:r w:rsidRPr="00FC4DE5">
        <w:rPr>
          <w:rFonts w:cstheme="minorHAnsi"/>
          <w:b/>
          <w:bCs/>
          <w:sz w:val="22"/>
          <w:szCs w:val="22"/>
        </w:rPr>
        <w:t>i</w:t>
      </w:r>
      <w:r w:rsidR="004F3092" w:rsidRPr="00FC4DE5">
        <w:rPr>
          <w:rFonts w:cstheme="minorHAnsi"/>
          <w:b/>
          <w:bCs/>
          <w:sz w:val="22"/>
          <w:szCs w:val="22"/>
        </w:rPr>
        <w:t>ncreases</w:t>
      </w:r>
      <w:r w:rsidRPr="00FC4DE5">
        <w:rPr>
          <w:rFonts w:cstheme="minorHAnsi"/>
          <w:b/>
          <w:bCs/>
          <w:sz w:val="22"/>
          <w:szCs w:val="22"/>
        </w:rPr>
        <w:t xml:space="preserve"> HIV testing</w:t>
      </w:r>
      <w:r w:rsidR="00837AF4" w:rsidRPr="00FC4DE5">
        <w:rPr>
          <w:rFonts w:cstheme="minorHAnsi"/>
          <w:b/>
          <w:bCs/>
          <w:sz w:val="22"/>
          <w:szCs w:val="22"/>
        </w:rPr>
        <w:t xml:space="preserve"> among their </w:t>
      </w:r>
      <w:proofErr w:type="gramStart"/>
      <w:r w:rsidR="00837AF4" w:rsidRPr="00FC4DE5">
        <w:rPr>
          <w:rFonts w:cstheme="minorHAnsi"/>
          <w:b/>
          <w:bCs/>
          <w:sz w:val="22"/>
          <w:szCs w:val="22"/>
        </w:rPr>
        <w:t>partners</w:t>
      </w:r>
      <w:proofErr w:type="gramEnd"/>
      <w:r w:rsidR="004F3092" w:rsidRPr="00FC4DE5">
        <w:rPr>
          <w:rFonts w:cstheme="minorHAnsi"/>
          <w:b/>
          <w:bCs/>
          <w:sz w:val="22"/>
          <w:szCs w:val="22"/>
        </w:rPr>
        <w:t xml:space="preserve"> </w:t>
      </w:r>
      <w:r w:rsidRPr="00FC4DE5">
        <w:rPr>
          <w:rFonts w:cstheme="minorHAnsi"/>
          <w:b/>
          <w:bCs/>
          <w:sz w:val="22"/>
          <w:szCs w:val="22"/>
        </w:rPr>
        <w:t xml:space="preserve"> </w:t>
      </w:r>
    </w:p>
    <w:p w14:paraId="5A439246" w14:textId="77777777" w:rsidR="005954EC" w:rsidRPr="0091535D" w:rsidRDefault="005954EC" w:rsidP="004E356C">
      <w:pPr>
        <w:shd w:val="clear" w:color="auto" w:fill="FFFFFF"/>
        <w:jc w:val="both"/>
        <w:rPr>
          <w:rFonts w:cstheme="minorHAnsi"/>
          <w:sz w:val="22"/>
          <w:szCs w:val="22"/>
        </w:rPr>
      </w:pPr>
    </w:p>
    <w:p w14:paraId="236BA13C" w14:textId="5F2ECE8F" w:rsidR="00B11779" w:rsidRPr="0091535D" w:rsidRDefault="00917419" w:rsidP="005954EC">
      <w:pPr>
        <w:shd w:val="clear" w:color="auto" w:fill="FFFFFF"/>
        <w:jc w:val="both"/>
        <w:rPr>
          <w:rFonts w:cstheme="minorHAnsi"/>
          <w:sz w:val="22"/>
          <w:szCs w:val="22"/>
        </w:rPr>
      </w:pPr>
      <w:r w:rsidRPr="0091535D">
        <w:rPr>
          <w:rFonts w:cstheme="minorHAnsi"/>
          <w:sz w:val="22"/>
          <w:szCs w:val="22"/>
        </w:rPr>
        <w:t>An open-label</w:t>
      </w:r>
      <w:r w:rsidR="004E356C" w:rsidRPr="0091535D">
        <w:rPr>
          <w:rFonts w:cstheme="minorHAnsi"/>
          <w:sz w:val="22"/>
          <w:szCs w:val="22"/>
        </w:rPr>
        <w:t xml:space="preserve"> study</w:t>
      </w:r>
      <w:r w:rsidR="004F3092" w:rsidRPr="0091535D">
        <w:rPr>
          <w:rFonts w:cstheme="minorHAnsi"/>
          <w:sz w:val="22"/>
          <w:szCs w:val="22"/>
        </w:rPr>
        <w:t xml:space="preserve"> </w:t>
      </w:r>
      <w:r w:rsidRPr="0091535D">
        <w:rPr>
          <w:rFonts w:cstheme="minorHAnsi"/>
          <w:sz w:val="22"/>
          <w:szCs w:val="22"/>
        </w:rPr>
        <w:t xml:space="preserve">enrolled </w:t>
      </w:r>
      <w:r w:rsidR="005954EC" w:rsidRPr="0091535D">
        <w:rPr>
          <w:rFonts w:cstheme="minorHAnsi"/>
          <w:sz w:val="22"/>
          <w:szCs w:val="22"/>
        </w:rPr>
        <w:t>individuals</w:t>
      </w:r>
      <w:r w:rsidR="004F3092" w:rsidRPr="0091535D">
        <w:rPr>
          <w:rFonts w:cstheme="minorHAnsi"/>
          <w:sz w:val="22"/>
          <w:szCs w:val="22"/>
        </w:rPr>
        <w:t xml:space="preserve"> </w:t>
      </w:r>
      <w:r w:rsidRPr="0091535D">
        <w:rPr>
          <w:rFonts w:cstheme="minorHAnsi"/>
          <w:sz w:val="22"/>
          <w:szCs w:val="22"/>
        </w:rPr>
        <w:t>(</w:t>
      </w:r>
      <m:oMath>
        <m:r>
          <w:rPr>
            <w:rFonts w:ascii="Cambria Math" w:hAnsi="Cambria Math" w:cstheme="minorHAnsi"/>
            <w:sz w:val="22"/>
            <w:szCs w:val="22"/>
          </w:rPr>
          <m:t>≥</m:t>
        </m:r>
      </m:oMath>
      <w:r w:rsidRPr="0091535D">
        <w:rPr>
          <w:rFonts w:cstheme="minorHAnsi"/>
          <w:sz w:val="22"/>
          <w:szCs w:val="22"/>
        </w:rPr>
        <w:t xml:space="preserve">15 years) who were receiving antiretroviral therapy at 3 large facilities in Malawi and whose primary sexual partner had unknown HIV status. Participants were randomised </w:t>
      </w:r>
      <w:r w:rsidR="004F3092" w:rsidRPr="0091535D">
        <w:rPr>
          <w:rFonts w:cstheme="minorHAnsi"/>
          <w:sz w:val="22"/>
          <w:szCs w:val="22"/>
        </w:rPr>
        <w:t xml:space="preserve">to receive either </w:t>
      </w:r>
      <w:r w:rsidR="00AD16B4" w:rsidRPr="0091535D">
        <w:rPr>
          <w:rFonts w:cstheme="minorHAnsi"/>
          <w:sz w:val="22"/>
          <w:szCs w:val="22"/>
        </w:rPr>
        <w:t>referral slips</w:t>
      </w:r>
      <w:r w:rsidR="00D0186A" w:rsidRPr="0091535D">
        <w:rPr>
          <w:rFonts w:cstheme="minorHAnsi"/>
          <w:sz w:val="22"/>
          <w:szCs w:val="22"/>
        </w:rPr>
        <w:t xml:space="preserve"> </w:t>
      </w:r>
      <w:r w:rsidR="004F3092" w:rsidRPr="0091535D">
        <w:rPr>
          <w:rFonts w:cstheme="minorHAnsi"/>
          <w:sz w:val="22"/>
          <w:szCs w:val="22"/>
        </w:rPr>
        <w:t xml:space="preserve">or </w:t>
      </w:r>
      <w:r w:rsidR="00D0186A" w:rsidRPr="0091535D">
        <w:rPr>
          <w:rFonts w:cstheme="minorHAnsi"/>
          <w:sz w:val="22"/>
          <w:szCs w:val="22"/>
        </w:rPr>
        <w:t xml:space="preserve">HIV </w:t>
      </w:r>
      <w:r w:rsidR="00AD16B4" w:rsidRPr="0091535D">
        <w:rPr>
          <w:rFonts w:cstheme="minorHAnsi"/>
          <w:sz w:val="22"/>
          <w:szCs w:val="22"/>
        </w:rPr>
        <w:t>self-testing kits</w:t>
      </w:r>
      <w:r w:rsidR="004F3092" w:rsidRPr="0091535D">
        <w:rPr>
          <w:rFonts w:cstheme="minorHAnsi"/>
          <w:sz w:val="22"/>
          <w:szCs w:val="22"/>
        </w:rPr>
        <w:t xml:space="preserve"> </w:t>
      </w:r>
      <w:r w:rsidR="00682C21" w:rsidRPr="0091535D">
        <w:rPr>
          <w:rFonts w:cstheme="minorHAnsi"/>
          <w:sz w:val="22"/>
          <w:szCs w:val="22"/>
        </w:rPr>
        <w:t>to distribute to their partner</w:t>
      </w:r>
      <w:r w:rsidR="003E17FD" w:rsidRPr="0091535D">
        <w:rPr>
          <w:rFonts w:cstheme="minorHAnsi"/>
          <w:sz w:val="22"/>
          <w:szCs w:val="22"/>
        </w:rPr>
        <w:t xml:space="preserve">. </w:t>
      </w:r>
      <w:r w:rsidR="002A2080" w:rsidRPr="0091535D">
        <w:rPr>
          <w:rFonts w:cstheme="minorHAnsi"/>
          <w:sz w:val="22"/>
          <w:szCs w:val="22"/>
        </w:rPr>
        <w:t xml:space="preserve">After four weeks, </w:t>
      </w:r>
      <w:r w:rsidR="003E17FD" w:rsidRPr="0091535D">
        <w:rPr>
          <w:rFonts w:cstheme="minorHAnsi"/>
          <w:sz w:val="22"/>
          <w:szCs w:val="22"/>
        </w:rPr>
        <w:t xml:space="preserve">partner </w:t>
      </w:r>
      <w:r w:rsidR="004F3092" w:rsidRPr="0091535D">
        <w:rPr>
          <w:rFonts w:cstheme="minorHAnsi"/>
          <w:sz w:val="22"/>
          <w:szCs w:val="22"/>
        </w:rPr>
        <w:t xml:space="preserve">HIV </w:t>
      </w:r>
      <w:r w:rsidR="003E17FD" w:rsidRPr="0091535D">
        <w:rPr>
          <w:rFonts w:cstheme="minorHAnsi"/>
          <w:sz w:val="22"/>
          <w:szCs w:val="22"/>
        </w:rPr>
        <w:t xml:space="preserve">testing </w:t>
      </w:r>
      <w:r w:rsidR="00FD7433" w:rsidRPr="0091535D">
        <w:rPr>
          <w:rFonts w:cstheme="minorHAnsi"/>
          <w:sz w:val="22"/>
          <w:szCs w:val="22"/>
        </w:rPr>
        <w:t xml:space="preserve">(as reported by participants) </w:t>
      </w:r>
      <w:r w:rsidR="003E17FD" w:rsidRPr="0091535D">
        <w:rPr>
          <w:rFonts w:cstheme="minorHAnsi"/>
          <w:sz w:val="22"/>
          <w:szCs w:val="22"/>
        </w:rPr>
        <w:t xml:space="preserve">was </w:t>
      </w:r>
      <w:r w:rsidR="004F3092" w:rsidRPr="0091535D">
        <w:rPr>
          <w:rFonts w:cstheme="minorHAnsi"/>
          <w:sz w:val="22"/>
          <w:szCs w:val="22"/>
        </w:rPr>
        <w:t xml:space="preserve">25% (27/107) and </w:t>
      </w:r>
      <w:r w:rsidR="003E17FD" w:rsidRPr="0091535D">
        <w:rPr>
          <w:rFonts w:cstheme="minorHAnsi"/>
          <w:sz w:val="22"/>
          <w:szCs w:val="22"/>
        </w:rPr>
        <w:t xml:space="preserve">71% </w:t>
      </w:r>
      <w:r w:rsidR="004F3092" w:rsidRPr="0091535D">
        <w:rPr>
          <w:rFonts w:cstheme="minorHAnsi"/>
          <w:sz w:val="22"/>
          <w:szCs w:val="22"/>
        </w:rPr>
        <w:t>(</w:t>
      </w:r>
      <w:r w:rsidR="003E17FD" w:rsidRPr="0091535D">
        <w:rPr>
          <w:rFonts w:cstheme="minorHAnsi"/>
          <w:sz w:val="22"/>
          <w:szCs w:val="22"/>
        </w:rPr>
        <w:t>183/257</w:t>
      </w:r>
      <w:r w:rsidR="004F3092" w:rsidRPr="0091535D">
        <w:rPr>
          <w:rFonts w:cstheme="minorHAnsi"/>
          <w:sz w:val="22"/>
          <w:szCs w:val="22"/>
        </w:rPr>
        <w:t>)</w:t>
      </w:r>
      <w:r w:rsidR="003E17FD" w:rsidRPr="0091535D">
        <w:rPr>
          <w:rFonts w:cstheme="minorHAnsi"/>
          <w:sz w:val="22"/>
          <w:szCs w:val="22"/>
        </w:rPr>
        <w:t xml:space="preserve"> in the </w:t>
      </w:r>
      <w:r w:rsidR="004F3092" w:rsidRPr="0091535D">
        <w:rPr>
          <w:rFonts w:cstheme="minorHAnsi"/>
          <w:sz w:val="22"/>
          <w:szCs w:val="22"/>
        </w:rPr>
        <w:t>two groups</w:t>
      </w:r>
      <w:r w:rsidR="00FD7433" w:rsidRPr="0091535D">
        <w:rPr>
          <w:rFonts w:cstheme="minorHAnsi"/>
          <w:sz w:val="22"/>
          <w:szCs w:val="22"/>
        </w:rPr>
        <w:t xml:space="preserve">, respectively. </w:t>
      </w:r>
      <w:r w:rsidR="00837AF4" w:rsidRPr="0091535D">
        <w:rPr>
          <w:rFonts w:cstheme="minorHAnsi"/>
          <w:sz w:val="22"/>
          <w:szCs w:val="22"/>
        </w:rPr>
        <w:t xml:space="preserve">After adjusting for age and marital status, the use of self-testing kits increased </w:t>
      </w:r>
      <w:r w:rsidR="005954EC" w:rsidRPr="0091535D">
        <w:rPr>
          <w:rFonts w:cstheme="minorHAnsi"/>
          <w:sz w:val="22"/>
          <w:szCs w:val="22"/>
        </w:rPr>
        <w:t xml:space="preserve">nearly 3-fold </w:t>
      </w:r>
      <w:r w:rsidR="00837AF4" w:rsidRPr="0091535D">
        <w:rPr>
          <w:rFonts w:cstheme="minorHAnsi"/>
          <w:sz w:val="22"/>
          <w:szCs w:val="22"/>
        </w:rPr>
        <w:t xml:space="preserve">the likelihood of partner testing </w:t>
      </w:r>
      <w:r w:rsidR="005954EC" w:rsidRPr="0091535D">
        <w:rPr>
          <w:rFonts w:cstheme="minorHAnsi"/>
          <w:sz w:val="22"/>
          <w:szCs w:val="22"/>
        </w:rPr>
        <w:t>(</w:t>
      </w:r>
      <w:r w:rsidR="00837AF4" w:rsidRPr="0091535D">
        <w:rPr>
          <w:rFonts w:cstheme="minorHAnsi"/>
          <w:sz w:val="22"/>
          <w:szCs w:val="22"/>
        </w:rPr>
        <w:t>adjusted risk ratio 2.77</w:t>
      </w:r>
      <w:r w:rsidR="005954EC" w:rsidRPr="0091535D">
        <w:rPr>
          <w:rFonts w:cstheme="minorHAnsi"/>
          <w:sz w:val="22"/>
          <w:szCs w:val="22"/>
        </w:rPr>
        <w:t>;</w:t>
      </w:r>
      <w:r w:rsidR="00837AF4" w:rsidRPr="0091535D">
        <w:rPr>
          <w:rFonts w:cstheme="minorHAnsi"/>
          <w:sz w:val="22"/>
          <w:szCs w:val="22"/>
        </w:rPr>
        <w:t xml:space="preserve"> 95% CI 2.56-3.00). </w:t>
      </w:r>
      <w:r w:rsidR="00FD7433" w:rsidRPr="0091535D">
        <w:rPr>
          <w:rFonts w:cstheme="minorHAnsi"/>
          <w:sz w:val="22"/>
          <w:szCs w:val="22"/>
        </w:rPr>
        <w:t xml:space="preserve">HIV seropositivity rates were 15% (4/27) and 16% (30/183), </w:t>
      </w:r>
      <w:r w:rsidR="005954EC" w:rsidRPr="0091535D">
        <w:rPr>
          <w:rFonts w:cstheme="minorHAnsi"/>
          <w:sz w:val="22"/>
          <w:szCs w:val="22"/>
        </w:rPr>
        <w:t>but</w:t>
      </w:r>
      <w:r w:rsidR="00FD7433" w:rsidRPr="0091535D">
        <w:rPr>
          <w:rFonts w:cstheme="minorHAnsi"/>
          <w:sz w:val="22"/>
          <w:szCs w:val="22"/>
        </w:rPr>
        <w:t xml:space="preserve"> ART initiation at 12 months was </w:t>
      </w:r>
      <w:r w:rsidR="005954EC" w:rsidRPr="0091535D">
        <w:rPr>
          <w:rFonts w:cstheme="minorHAnsi"/>
          <w:sz w:val="22"/>
          <w:szCs w:val="22"/>
        </w:rPr>
        <w:t xml:space="preserve">reported for </w:t>
      </w:r>
      <w:r w:rsidR="00FD7433" w:rsidRPr="0091535D">
        <w:rPr>
          <w:rFonts w:cstheme="minorHAnsi"/>
          <w:sz w:val="22"/>
          <w:szCs w:val="22"/>
        </w:rPr>
        <w:t>75% (3/4) and 47% (14/30)</w:t>
      </w:r>
      <w:r w:rsidR="005954EC" w:rsidRPr="0091535D">
        <w:rPr>
          <w:rFonts w:cstheme="minorHAnsi"/>
          <w:sz w:val="22"/>
          <w:szCs w:val="22"/>
        </w:rPr>
        <w:t xml:space="preserve"> partners, respectively</w:t>
      </w:r>
      <w:r w:rsidRPr="0091535D">
        <w:rPr>
          <w:rFonts w:cstheme="minorHAnsi"/>
          <w:sz w:val="22"/>
          <w:szCs w:val="22"/>
        </w:rPr>
        <w:t xml:space="preserve">. </w:t>
      </w:r>
      <w:r w:rsidR="00837AF4" w:rsidRPr="0091535D">
        <w:rPr>
          <w:rFonts w:cstheme="minorHAnsi"/>
          <w:sz w:val="22"/>
          <w:szCs w:val="22"/>
        </w:rPr>
        <w:t>Distributing self-testing kits was effective in increasing testing among partners</w:t>
      </w:r>
      <w:r w:rsidR="005954EC" w:rsidRPr="0091535D">
        <w:rPr>
          <w:rFonts w:cstheme="minorHAnsi"/>
          <w:sz w:val="22"/>
          <w:szCs w:val="22"/>
        </w:rPr>
        <w:t xml:space="preserve">. </w:t>
      </w:r>
      <w:r w:rsidR="00837AF4" w:rsidRPr="0091535D">
        <w:rPr>
          <w:rFonts w:cstheme="minorHAnsi"/>
          <w:sz w:val="22"/>
          <w:szCs w:val="22"/>
        </w:rPr>
        <w:t xml:space="preserve">Additional </w:t>
      </w:r>
      <w:r w:rsidR="002F776C">
        <w:rPr>
          <w:rFonts w:cstheme="minorHAnsi"/>
          <w:sz w:val="22"/>
          <w:szCs w:val="22"/>
        </w:rPr>
        <w:t>efforts are</w:t>
      </w:r>
      <w:r w:rsidR="00837AF4" w:rsidRPr="0091535D">
        <w:rPr>
          <w:rFonts w:cstheme="minorHAnsi"/>
          <w:sz w:val="22"/>
          <w:szCs w:val="22"/>
        </w:rPr>
        <w:t xml:space="preserve"> needed to improve linkage to HIV treatment services after </w:t>
      </w:r>
      <w:r w:rsidR="002F776C">
        <w:rPr>
          <w:rFonts w:cstheme="minorHAnsi"/>
          <w:sz w:val="22"/>
          <w:szCs w:val="22"/>
        </w:rPr>
        <w:t>self-</w:t>
      </w:r>
      <w:r w:rsidR="005954EC" w:rsidRPr="0091535D">
        <w:rPr>
          <w:rFonts w:cstheme="minorHAnsi"/>
          <w:sz w:val="22"/>
          <w:szCs w:val="22"/>
        </w:rPr>
        <w:t xml:space="preserve">testing. </w:t>
      </w:r>
    </w:p>
    <w:p w14:paraId="312E0B4E" w14:textId="77777777" w:rsidR="002F41DD" w:rsidRPr="0091535D" w:rsidRDefault="002F41DD" w:rsidP="003E17FD">
      <w:pPr>
        <w:shd w:val="clear" w:color="auto" w:fill="FFFFFF"/>
        <w:rPr>
          <w:rFonts w:cstheme="minorHAnsi"/>
          <w:color w:val="4D8055"/>
          <w:sz w:val="22"/>
          <w:szCs w:val="22"/>
        </w:rPr>
      </w:pPr>
    </w:p>
    <w:p w14:paraId="12100198" w14:textId="1AC29190" w:rsidR="00EA239F" w:rsidRPr="0091535D" w:rsidRDefault="003936F2">
      <w:pPr>
        <w:rPr>
          <w:rFonts w:cstheme="minorHAnsi"/>
          <w:sz w:val="22"/>
          <w:szCs w:val="22"/>
        </w:rPr>
      </w:pPr>
      <w:proofErr w:type="spellStart"/>
      <w:r w:rsidRPr="003936F2">
        <w:rPr>
          <w:rFonts w:cstheme="minorHAnsi"/>
          <w:i/>
          <w:iCs/>
          <w:sz w:val="22"/>
          <w:szCs w:val="22"/>
        </w:rPr>
        <w:t>Dovel</w:t>
      </w:r>
      <w:proofErr w:type="spellEnd"/>
      <w:r w:rsidRPr="003936F2">
        <w:rPr>
          <w:rFonts w:cstheme="minorHAnsi"/>
          <w:i/>
          <w:iCs/>
          <w:sz w:val="22"/>
          <w:szCs w:val="22"/>
        </w:rPr>
        <w:t xml:space="preserve"> K, </w:t>
      </w:r>
      <w:proofErr w:type="spellStart"/>
      <w:r w:rsidRPr="003936F2">
        <w:rPr>
          <w:rFonts w:cstheme="minorHAnsi"/>
          <w:i/>
          <w:iCs/>
          <w:sz w:val="22"/>
          <w:szCs w:val="22"/>
        </w:rPr>
        <w:t>Balakasi</w:t>
      </w:r>
      <w:proofErr w:type="spellEnd"/>
      <w:r w:rsidRPr="003936F2">
        <w:rPr>
          <w:rFonts w:cstheme="minorHAnsi"/>
          <w:i/>
          <w:iCs/>
          <w:sz w:val="22"/>
          <w:szCs w:val="22"/>
        </w:rPr>
        <w:t xml:space="preserve"> K, Phiri K, Shaba F, </w:t>
      </w:r>
      <w:proofErr w:type="spellStart"/>
      <w:r w:rsidRPr="003936F2">
        <w:rPr>
          <w:rFonts w:cstheme="minorHAnsi"/>
          <w:i/>
          <w:iCs/>
          <w:sz w:val="22"/>
          <w:szCs w:val="22"/>
        </w:rPr>
        <w:t>Offorjebe</w:t>
      </w:r>
      <w:proofErr w:type="spellEnd"/>
      <w:r w:rsidRPr="003936F2">
        <w:rPr>
          <w:rFonts w:cstheme="minorHAnsi"/>
          <w:i/>
          <w:iCs/>
          <w:sz w:val="22"/>
          <w:szCs w:val="22"/>
        </w:rPr>
        <w:t xml:space="preserve"> O, Gupta S, et al. Effect of index HIV self-testing for sexual partners of clients enrolled in antiretroviral therapy (ART) programs in Malawi: A randomized controlled trial. </w:t>
      </w:r>
      <w:proofErr w:type="spellStart"/>
      <w:r w:rsidRPr="003936F2">
        <w:rPr>
          <w:rFonts w:cstheme="minorHAnsi"/>
          <w:i/>
          <w:iCs/>
          <w:sz w:val="22"/>
          <w:szCs w:val="22"/>
        </w:rPr>
        <w:t>PLoS</w:t>
      </w:r>
      <w:proofErr w:type="spellEnd"/>
      <w:r w:rsidRPr="003936F2">
        <w:rPr>
          <w:rFonts w:cstheme="minorHAnsi"/>
          <w:i/>
          <w:iCs/>
          <w:sz w:val="22"/>
          <w:szCs w:val="22"/>
        </w:rPr>
        <w:t xml:space="preserve"> Med. 2023;20(8</w:t>
      </w:r>
      <w:proofErr w:type="gramStart"/>
      <w:r w:rsidRPr="003936F2">
        <w:rPr>
          <w:rFonts w:cstheme="minorHAnsi"/>
          <w:i/>
          <w:iCs/>
          <w:sz w:val="22"/>
          <w:szCs w:val="22"/>
        </w:rPr>
        <w:t>)</w:t>
      </w:r>
      <w:r w:rsidR="00D6701F">
        <w:rPr>
          <w:rFonts w:cstheme="minorHAnsi"/>
          <w:i/>
          <w:iCs/>
          <w:sz w:val="22"/>
          <w:szCs w:val="22"/>
        </w:rPr>
        <w:t>:</w:t>
      </w:r>
      <w:r w:rsidR="00D6701F" w:rsidRPr="00D6701F">
        <w:rPr>
          <w:rFonts w:cstheme="minorHAnsi"/>
          <w:i/>
          <w:iCs/>
          <w:sz w:val="22"/>
          <w:szCs w:val="22"/>
        </w:rPr>
        <w:t>e</w:t>
      </w:r>
      <w:proofErr w:type="gramEnd"/>
      <w:r w:rsidR="00D6701F" w:rsidRPr="00D6701F">
        <w:rPr>
          <w:rFonts w:cstheme="minorHAnsi"/>
          <w:i/>
          <w:iCs/>
          <w:sz w:val="22"/>
          <w:szCs w:val="22"/>
        </w:rPr>
        <w:t>1004270</w:t>
      </w:r>
      <w:r w:rsidRPr="003936F2">
        <w:rPr>
          <w:rFonts w:cstheme="minorHAnsi"/>
          <w:i/>
          <w:iCs/>
          <w:sz w:val="22"/>
          <w:szCs w:val="22"/>
        </w:rPr>
        <w:t xml:space="preserve">. </w:t>
      </w:r>
      <w:r w:rsidR="00EA239F" w:rsidRPr="0091535D">
        <w:rPr>
          <w:rFonts w:cstheme="minorHAnsi"/>
          <w:sz w:val="22"/>
          <w:szCs w:val="22"/>
        </w:rPr>
        <w:br w:type="page"/>
      </w:r>
    </w:p>
    <w:p w14:paraId="6C2BF58C" w14:textId="3C148696" w:rsidR="00123F8C" w:rsidRPr="00FC4DE5" w:rsidRDefault="00123F8C" w:rsidP="00FC4DE5">
      <w:pPr>
        <w:rPr>
          <w:rFonts w:cstheme="minorHAnsi"/>
          <w:b/>
          <w:bCs/>
        </w:rPr>
      </w:pPr>
      <w:r w:rsidRPr="00FC4DE5">
        <w:rPr>
          <w:rFonts w:cstheme="minorHAnsi"/>
          <w:b/>
          <w:bCs/>
          <w:sz w:val="22"/>
          <w:szCs w:val="22"/>
        </w:rPr>
        <w:lastRenderedPageBreak/>
        <w:t>Lifetime quality-adjusted life-years</w:t>
      </w:r>
      <w:r w:rsidR="00CE748E" w:rsidRPr="00FC4DE5">
        <w:rPr>
          <w:rFonts w:cstheme="minorHAnsi"/>
          <w:b/>
          <w:bCs/>
          <w:sz w:val="22"/>
          <w:szCs w:val="22"/>
        </w:rPr>
        <w:t xml:space="preserve"> </w:t>
      </w:r>
      <w:r w:rsidRPr="00FC4DE5">
        <w:rPr>
          <w:rFonts w:cstheme="minorHAnsi"/>
          <w:b/>
          <w:bCs/>
          <w:sz w:val="22"/>
          <w:szCs w:val="22"/>
        </w:rPr>
        <w:t xml:space="preserve">lost to </w:t>
      </w:r>
      <w:r w:rsidR="00CE748E" w:rsidRPr="00FC4DE5">
        <w:rPr>
          <w:rFonts w:cstheme="minorHAnsi"/>
          <w:b/>
          <w:bCs/>
          <w:sz w:val="22"/>
          <w:szCs w:val="22"/>
        </w:rPr>
        <w:t xml:space="preserve">chlamydia, </w:t>
      </w:r>
      <w:r w:rsidR="007B4479" w:rsidRPr="007B4479">
        <w:rPr>
          <w:rFonts w:cstheme="minorHAnsi"/>
          <w:b/>
          <w:bCs/>
          <w:sz w:val="22"/>
          <w:szCs w:val="22"/>
        </w:rPr>
        <w:t>gonorrhoea</w:t>
      </w:r>
      <w:r w:rsidR="00CE748E" w:rsidRPr="00FC4DE5">
        <w:rPr>
          <w:rFonts w:cstheme="minorHAnsi"/>
          <w:b/>
          <w:bCs/>
          <w:sz w:val="22"/>
          <w:szCs w:val="22"/>
        </w:rPr>
        <w:t xml:space="preserve">, and </w:t>
      </w:r>
      <w:proofErr w:type="gramStart"/>
      <w:r w:rsidR="00CE748E" w:rsidRPr="00FC4DE5">
        <w:rPr>
          <w:rFonts w:cstheme="minorHAnsi"/>
          <w:b/>
          <w:bCs/>
          <w:sz w:val="22"/>
          <w:szCs w:val="22"/>
        </w:rPr>
        <w:t>trichomoniasis</w:t>
      </w:r>
      <w:proofErr w:type="gramEnd"/>
      <w:r w:rsidR="00CE748E" w:rsidRPr="00FC4DE5">
        <w:rPr>
          <w:rFonts w:cstheme="minorHAnsi"/>
          <w:b/>
          <w:bCs/>
          <w:sz w:val="22"/>
          <w:szCs w:val="22"/>
        </w:rPr>
        <w:t xml:space="preserve"> </w:t>
      </w:r>
    </w:p>
    <w:p w14:paraId="726EE160" w14:textId="77777777" w:rsidR="00CE748E" w:rsidRPr="00FC4DE5" w:rsidRDefault="00CE748E" w:rsidP="00CE748E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4E0ED1DE" w14:textId="546F7FFD" w:rsidR="00CE748E" w:rsidRPr="00FC4DE5" w:rsidRDefault="00A62A86" w:rsidP="00AB4C7C">
      <w:pPr>
        <w:pStyle w:val="ListParagraph"/>
        <w:spacing w:after="0" w:line="240" w:lineRule="auto"/>
        <w:ind w:left="0"/>
        <w:rPr>
          <w:rFonts w:cstheme="minorHAnsi"/>
          <w:color w:val="212121"/>
          <w:shd w:val="clear" w:color="auto" w:fill="FFFFFF"/>
          <w:lang w:val="en-GB"/>
        </w:rPr>
      </w:pPr>
      <w:r w:rsidRPr="00FC4DE5">
        <w:rPr>
          <w:rFonts w:cstheme="minorHAnsi"/>
          <w:color w:val="212121"/>
          <w:shd w:val="clear" w:color="auto" w:fill="FFFFFF"/>
          <w:lang w:val="en-GB"/>
        </w:rPr>
        <w:t>C</w:t>
      </w:r>
      <w:r w:rsidR="000B67D7" w:rsidRPr="00FC4DE5">
        <w:rPr>
          <w:rFonts w:cstheme="minorHAnsi"/>
          <w:color w:val="212121"/>
          <w:shd w:val="clear" w:color="auto" w:fill="FFFFFF"/>
          <w:lang w:val="en-GB"/>
        </w:rPr>
        <w:t>hlamydia</w:t>
      </w:r>
      <w:r w:rsidR="00B70224" w:rsidRPr="00FC4DE5">
        <w:rPr>
          <w:rFonts w:cstheme="minorHAnsi"/>
          <w:color w:val="212121"/>
          <w:shd w:val="clear" w:color="auto" w:fill="FFFFFF"/>
          <w:lang w:val="en-GB"/>
        </w:rPr>
        <w:t xml:space="preserve">, </w:t>
      </w:r>
      <w:r w:rsidR="0091535D" w:rsidRPr="0091535D">
        <w:rPr>
          <w:rFonts w:cstheme="minorHAnsi"/>
          <w:color w:val="212121"/>
          <w:shd w:val="clear" w:color="auto" w:fill="FFFFFF"/>
          <w:lang w:val="en-GB"/>
        </w:rPr>
        <w:t>gonorrhoea</w:t>
      </w:r>
      <w:r w:rsidR="00B70224" w:rsidRPr="00FC4DE5">
        <w:rPr>
          <w:rFonts w:cstheme="minorHAnsi"/>
          <w:color w:val="212121"/>
          <w:shd w:val="clear" w:color="auto" w:fill="FFFFFF"/>
          <w:lang w:val="en-GB"/>
        </w:rPr>
        <w:t>, and trichomoniasis</w:t>
      </w:r>
      <w:r w:rsidR="00702BCD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B70224" w:rsidRPr="00FC4DE5">
        <w:rPr>
          <w:rFonts w:cstheme="minorHAnsi"/>
          <w:color w:val="212121"/>
          <w:shd w:val="clear" w:color="auto" w:fill="FFFFFF"/>
          <w:lang w:val="en-GB"/>
        </w:rPr>
        <w:t xml:space="preserve">can have </w:t>
      </w:r>
      <w:r w:rsidR="0091535D" w:rsidRPr="00FC4DE5">
        <w:rPr>
          <w:rFonts w:cstheme="minorHAnsi"/>
          <w:color w:val="212121"/>
          <w:shd w:val="clear" w:color="auto" w:fill="FFFFFF"/>
          <w:lang w:val="en-GB"/>
        </w:rPr>
        <w:t xml:space="preserve">important </w:t>
      </w:r>
      <w:r w:rsidR="00B70224" w:rsidRPr="00FC4DE5">
        <w:rPr>
          <w:rFonts w:cstheme="minorHAnsi"/>
          <w:color w:val="212121"/>
          <w:shd w:val="clear" w:color="auto" w:fill="FFFFFF"/>
          <w:lang w:val="en-GB"/>
        </w:rPr>
        <w:t>health consequences</w:t>
      </w:r>
      <w:r w:rsidR="00D95727" w:rsidRPr="00FC4DE5">
        <w:rPr>
          <w:rFonts w:cstheme="minorHAnsi"/>
          <w:color w:val="212121"/>
          <w:shd w:val="clear" w:color="auto" w:fill="FFFFFF"/>
          <w:lang w:val="en-GB"/>
        </w:rPr>
        <w:t xml:space="preserve">. </w:t>
      </w:r>
      <w:r w:rsidR="0091535D">
        <w:rPr>
          <w:rFonts w:cstheme="minorHAnsi"/>
          <w:color w:val="212121"/>
          <w:shd w:val="clear" w:color="auto" w:fill="FFFFFF"/>
          <w:lang w:val="en-GB"/>
        </w:rPr>
        <w:t xml:space="preserve">Researchers in the USA </w:t>
      </w:r>
      <w:r w:rsidR="00AB7C47" w:rsidRPr="00FC4DE5">
        <w:rPr>
          <w:rFonts w:cstheme="minorHAnsi"/>
          <w:color w:val="212121"/>
          <w:shd w:val="clear" w:color="auto" w:fill="FFFFFF"/>
          <w:lang w:val="en-GB"/>
        </w:rPr>
        <w:t>estimate</w:t>
      </w:r>
      <w:r w:rsidR="005F347C">
        <w:rPr>
          <w:rFonts w:cstheme="minorHAnsi"/>
          <w:color w:val="212121"/>
          <w:shd w:val="clear" w:color="auto" w:fill="FFFFFF"/>
          <w:lang w:val="en-GB"/>
        </w:rPr>
        <w:t>d</w:t>
      </w:r>
      <w:r w:rsidR="00AB7C47" w:rsidRPr="00FC4DE5">
        <w:rPr>
          <w:rFonts w:cstheme="minorHAnsi"/>
          <w:color w:val="212121"/>
          <w:shd w:val="clear" w:color="auto" w:fill="FFFFFF"/>
          <w:lang w:val="en-GB"/>
        </w:rPr>
        <w:t xml:space="preserve"> lifetime QALYs lost </w:t>
      </w:r>
      <w:r w:rsidR="0091535D">
        <w:rPr>
          <w:rFonts w:cstheme="minorHAnsi"/>
          <w:color w:val="212121"/>
          <w:shd w:val="clear" w:color="auto" w:fill="FFFFFF"/>
          <w:lang w:val="en-GB"/>
        </w:rPr>
        <w:t xml:space="preserve">at the </w:t>
      </w:r>
      <w:r w:rsidR="0091535D" w:rsidRPr="00B6357E">
        <w:rPr>
          <w:rFonts w:cstheme="minorHAnsi"/>
          <w:color w:val="212121"/>
          <w:shd w:val="clear" w:color="auto" w:fill="FFFFFF"/>
          <w:lang w:val="en-GB"/>
        </w:rPr>
        <w:t>population-level</w:t>
      </w:r>
      <w:r w:rsidR="007B4479">
        <w:rPr>
          <w:rFonts w:cstheme="minorHAnsi"/>
          <w:color w:val="212121"/>
          <w:shd w:val="clear" w:color="auto" w:fill="FFFFFF"/>
          <w:lang w:val="en-GB"/>
        </w:rPr>
        <w:t xml:space="preserve"> </w:t>
      </w:r>
      <w:proofErr w:type="gramStart"/>
      <w:r w:rsidR="007B4479">
        <w:rPr>
          <w:rFonts w:cstheme="minorHAnsi"/>
          <w:color w:val="212121"/>
          <w:shd w:val="clear" w:color="auto" w:fill="FFFFFF"/>
          <w:lang w:val="en-GB"/>
        </w:rPr>
        <w:t>as a result of</w:t>
      </w:r>
      <w:proofErr w:type="gramEnd"/>
      <w:r w:rsidR="007B4479">
        <w:rPr>
          <w:rFonts w:cstheme="minorHAnsi"/>
          <w:color w:val="212121"/>
          <w:shd w:val="clear" w:color="auto" w:fill="FFFFFF"/>
          <w:lang w:val="en-GB"/>
        </w:rPr>
        <w:t xml:space="preserve"> infections acquired in 2018</w:t>
      </w:r>
      <w:r w:rsidR="0091535D">
        <w:rPr>
          <w:rFonts w:cstheme="minorHAnsi"/>
          <w:color w:val="212121"/>
          <w:shd w:val="clear" w:color="auto" w:fill="FFFFFF"/>
          <w:lang w:val="en-GB"/>
        </w:rPr>
        <w:t xml:space="preserve">, </w:t>
      </w:r>
      <w:r w:rsidR="007B4479">
        <w:rPr>
          <w:rFonts w:cstheme="minorHAnsi"/>
          <w:color w:val="212121"/>
          <w:shd w:val="clear" w:color="auto" w:fill="FFFFFF"/>
          <w:lang w:val="en-GB"/>
        </w:rPr>
        <w:t xml:space="preserve">stratifying </w:t>
      </w:r>
      <w:r w:rsidR="00AB7C47" w:rsidRPr="00FC4DE5">
        <w:rPr>
          <w:rFonts w:cstheme="minorHAnsi"/>
          <w:color w:val="212121"/>
          <w:shd w:val="clear" w:color="auto" w:fill="FFFFFF"/>
          <w:lang w:val="en-GB"/>
        </w:rPr>
        <w:t>by age and sex.</w:t>
      </w:r>
      <w:r w:rsidR="005F68A8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5F347C">
        <w:rPr>
          <w:rFonts w:cstheme="minorHAnsi"/>
          <w:color w:val="212121"/>
          <w:shd w:val="clear" w:color="auto" w:fill="FFFFFF"/>
          <w:lang w:val="en-GB"/>
        </w:rPr>
        <w:t>A</w:t>
      </w:r>
      <w:r w:rsidR="005F347C" w:rsidRPr="00811F83">
        <w:rPr>
          <w:rFonts w:cstheme="minorHAnsi"/>
          <w:color w:val="212121"/>
          <w:shd w:val="clear" w:color="auto" w:fill="FFFFFF"/>
          <w:lang w:val="en-GB"/>
        </w:rPr>
        <w:t>mong women and men</w:t>
      </w:r>
      <w:r w:rsidR="005F347C">
        <w:rPr>
          <w:rFonts w:cstheme="minorHAnsi"/>
          <w:color w:val="212121"/>
          <w:shd w:val="clear" w:color="auto" w:fill="FFFFFF"/>
          <w:lang w:val="en-GB"/>
        </w:rPr>
        <w:t>,</w:t>
      </w:r>
      <w:r w:rsidR="005F347C" w:rsidRPr="00811F83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5F347C">
        <w:rPr>
          <w:rFonts w:cstheme="minorHAnsi"/>
          <w:color w:val="212121"/>
          <w:shd w:val="clear" w:color="auto" w:fill="FFFFFF"/>
          <w:lang w:val="en-GB"/>
        </w:rPr>
        <w:t>t</w:t>
      </w:r>
      <w:r w:rsidR="00D8759E" w:rsidRPr="00FC4DE5">
        <w:rPr>
          <w:rFonts w:cstheme="minorHAnsi"/>
          <w:color w:val="212121"/>
          <w:shd w:val="clear" w:color="auto" w:fill="FFFFFF"/>
          <w:lang w:val="en-GB"/>
        </w:rPr>
        <w:t>he estimate</w:t>
      </w:r>
      <w:r w:rsidR="007B4479">
        <w:rPr>
          <w:rFonts w:cstheme="minorHAnsi"/>
          <w:color w:val="212121"/>
          <w:shd w:val="clear" w:color="auto" w:fill="FFFFFF"/>
          <w:lang w:val="en-GB"/>
        </w:rPr>
        <w:t>s</w:t>
      </w:r>
      <w:r w:rsidR="00D8759E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1B05B3" w:rsidRPr="00FC4DE5">
        <w:rPr>
          <w:rFonts w:cstheme="minorHAnsi"/>
          <w:color w:val="212121"/>
          <w:shd w:val="clear" w:color="auto" w:fill="FFFFFF"/>
          <w:lang w:val="en-GB"/>
        </w:rPr>
        <w:t>were 111</w:t>
      </w:r>
      <w:r w:rsidR="00702BCD" w:rsidRPr="00FC4DE5">
        <w:rPr>
          <w:rFonts w:cstheme="minorHAnsi"/>
          <w:color w:val="212121"/>
          <w:shd w:val="clear" w:color="auto" w:fill="FFFFFF"/>
          <w:lang w:val="en-GB"/>
        </w:rPr>
        <w:t>,</w:t>
      </w:r>
      <w:r w:rsidR="001B05B3" w:rsidRPr="00FC4DE5">
        <w:rPr>
          <w:rFonts w:cstheme="minorHAnsi"/>
          <w:color w:val="212121"/>
          <w:shd w:val="clear" w:color="auto" w:fill="FFFFFF"/>
          <w:lang w:val="en-GB"/>
        </w:rPr>
        <w:t>872</w:t>
      </w:r>
      <w:r w:rsidR="00A84882" w:rsidRPr="00FC4DE5">
        <w:rPr>
          <w:rFonts w:cstheme="minorHAnsi"/>
          <w:color w:val="212121"/>
          <w:shd w:val="clear" w:color="auto" w:fill="FFFFFF"/>
          <w:lang w:val="en-GB"/>
        </w:rPr>
        <w:t xml:space="preserve"> and 1</w:t>
      </w:r>
      <w:r w:rsidR="00702BCD" w:rsidRPr="00FC4DE5">
        <w:rPr>
          <w:rFonts w:cstheme="minorHAnsi"/>
          <w:color w:val="212121"/>
          <w:shd w:val="clear" w:color="auto" w:fill="FFFFFF"/>
          <w:lang w:val="en-GB"/>
        </w:rPr>
        <w:t>,</w:t>
      </w:r>
      <w:r w:rsidR="00A84882" w:rsidRPr="00FC4DE5">
        <w:rPr>
          <w:rFonts w:cstheme="minorHAnsi"/>
          <w:color w:val="212121"/>
          <w:shd w:val="clear" w:color="auto" w:fill="FFFFFF"/>
          <w:lang w:val="en-GB"/>
        </w:rPr>
        <w:t>541</w:t>
      </w:r>
      <w:r w:rsidR="001B05B3" w:rsidRPr="00FC4DE5">
        <w:rPr>
          <w:rFonts w:cstheme="minorHAnsi"/>
          <w:color w:val="212121"/>
          <w:shd w:val="clear" w:color="auto" w:fill="FFFFFF"/>
          <w:lang w:val="en-GB"/>
        </w:rPr>
        <w:t xml:space="preserve"> for chlamydia, 12</w:t>
      </w:r>
      <w:r w:rsidR="00702BCD" w:rsidRPr="00FC4DE5">
        <w:rPr>
          <w:rFonts w:cstheme="minorHAnsi"/>
          <w:color w:val="212121"/>
          <w:shd w:val="clear" w:color="auto" w:fill="FFFFFF"/>
          <w:lang w:val="en-GB"/>
        </w:rPr>
        <w:t>,</w:t>
      </w:r>
      <w:r w:rsidR="001B05B3" w:rsidRPr="00FC4DE5">
        <w:rPr>
          <w:rFonts w:cstheme="minorHAnsi"/>
          <w:color w:val="212121"/>
          <w:shd w:val="clear" w:color="auto" w:fill="FFFFFF"/>
          <w:lang w:val="en-GB"/>
        </w:rPr>
        <w:t xml:space="preserve">112 </w:t>
      </w:r>
      <w:r w:rsidR="00BE2A19" w:rsidRPr="00FC4DE5">
        <w:rPr>
          <w:rFonts w:cstheme="minorHAnsi"/>
          <w:color w:val="212121"/>
          <w:shd w:val="clear" w:color="auto" w:fill="FFFFFF"/>
          <w:lang w:val="en-GB"/>
        </w:rPr>
        <w:t xml:space="preserve">and 989 </w:t>
      </w:r>
      <w:r w:rsidR="001B05B3" w:rsidRPr="00FC4DE5">
        <w:rPr>
          <w:rFonts w:cstheme="minorHAnsi"/>
          <w:color w:val="212121"/>
          <w:shd w:val="clear" w:color="auto" w:fill="FFFFFF"/>
          <w:lang w:val="en-GB"/>
        </w:rPr>
        <w:t xml:space="preserve">for </w:t>
      </w:r>
      <w:r w:rsidR="007B4479" w:rsidRPr="007B4479">
        <w:rPr>
          <w:rFonts w:cstheme="minorHAnsi"/>
          <w:color w:val="212121"/>
          <w:shd w:val="clear" w:color="auto" w:fill="FFFFFF"/>
          <w:lang w:val="en-GB"/>
        </w:rPr>
        <w:t>gonorrhoea</w:t>
      </w:r>
      <w:r w:rsidR="001B05B3" w:rsidRPr="00FC4DE5">
        <w:rPr>
          <w:rFonts w:cstheme="minorHAnsi"/>
          <w:color w:val="212121"/>
          <w:shd w:val="clear" w:color="auto" w:fill="FFFFFF"/>
          <w:lang w:val="en-GB"/>
        </w:rPr>
        <w:t xml:space="preserve">, and </w:t>
      </w:r>
      <w:r w:rsidR="00A84882" w:rsidRPr="00FC4DE5">
        <w:rPr>
          <w:rFonts w:cstheme="minorHAnsi"/>
          <w:color w:val="212121"/>
          <w:shd w:val="clear" w:color="auto" w:fill="FFFFFF"/>
          <w:lang w:val="en-GB"/>
        </w:rPr>
        <w:t>4</w:t>
      </w:r>
      <w:r w:rsidR="00702BCD" w:rsidRPr="00FC4DE5">
        <w:rPr>
          <w:rFonts w:cstheme="minorHAnsi"/>
          <w:color w:val="212121"/>
          <w:shd w:val="clear" w:color="auto" w:fill="FFFFFF"/>
          <w:lang w:val="en-GB"/>
        </w:rPr>
        <w:t>,</w:t>
      </w:r>
      <w:r w:rsidR="00A84882" w:rsidRPr="00FC4DE5">
        <w:rPr>
          <w:rFonts w:cstheme="minorHAnsi"/>
          <w:color w:val="212121"/>
          <w:shd w:val="clear" w:color="auto" w:fill="FFFFFF"/>
          <w:lang w:val="en-GB"/>
        </w:rPr>
        <w:t>576</w:t>
      </w:r>
      <w:r w:rsidR="00BE2A19" w:rsidRPr="00FC4DE5">
        <w:rPr>
          <w:rFonts w:cstheme="minorHAnsi"/>
          <w:color w:val="212121"/>
          <w:shd w:val="clear" w:color="auto" w:fill="FFFFFF"/>
          <w:lang w:val="en-GB"/>
        </w:rPr>
        <w:t xml:space="preserve"> and 386</w:t>
      </w:r>
      <w:r w:rsidR="00A84882" w:rsidRPr="00FC4DE5">
        <w:rPr>
          <w:rFonts w:cstheme="minorHAnsi"/>
          <w:color w:val="212121"/>
          <w:shd w:val="clear" w:color="auto" w:fill="FFFFFF"/>
          <w:lang w:val="en-GB"/>
        </w:rPr>
        <w:t xml:space="preserve"> for trichomoniasis</w:t>
      </w:r>
      <w:r w:rsidR="00BE2A19" w:rsidRPr="00FC4DE5">
        <w:rPr>
          <w:rFonts w:cstheme="minorHAnsi"/>
          <w:color w:val="212121"/>
          <w:shd w:val="clear" w:color="auto" w:fill="FFFFFF"/>
          <w:lang w:val="en-GB"/>
        </w:rPr>
        <w:t>, respectively</w:t>
      </w:r>
      <w:r w:rsidR="00A84882" w:rsidRPr="00FC4DE5">
        <w:rPr>
          <w:rFonts w:cstheme="minorHAnsi"/>
          <w:color w:val="212121"/>
          <w:shd w:val="clear" w:color="auto" w:fill="FFFFFF"/>
          <w:lang w:val="en-GB"/>
        </w:rPr>
        <w:t xml:space="preserve">. </w:t>
      </w:r>
      <w:r w:rsidR="00383374" w:rsidRPr="00FC4DE5">
        <w:rPr>
          <w:rFonts w:cstheme="minorHAnsi"/>
          <w:color w:val="212121"/>
          <w:shd w:val="clear" w:color="auto" w:fill="FFFFFF"/>
          <w:lang w:val="en-GB"/>
        </w:rPr>
        <w:t>Women age</w:t>
      </w:r>
      <w:r w:rsidR="007B4479">
        <w:rPr>
          <w:rFonts w:cstheme="minorHAnsi"/>
          <w:color w:val="212121"/>
          <w:shd w:val="clear" w:color="auto" w:fill="FFFFFF"/>
          <w:lang w:val="en-GB"/>
        </w:rPr>
        <w:t>d</w:t>
      </w:r>
      <w:r w:rsidR="00383374" w:rsidRPr="00FC4DE5">
        <w:rPr>
          <w:rFonts w:cstheme="minorHAnsi"/>
          <w:color w:val="212121"/>
          <w:shd w:val="clear" w:color="auto" w:fill="FFFFFF"/>
          <w:lang w:val="en-GB"/>
        </w:rPr>
        <w:t xml:space="preserve"> 15-24 with </w:t>
      </w:r>
      <w:r w:rsidR="006C6B80" w:rsidRPr="00FC4DE5">
        <w:rPr>
          <w:rFonts w:cstheme="minorHAnsi"/>
          <w:color w:val="212121"/>
          <w:shd w:val="clear" w:color="auto" w:fill="FFFFFF"/>
          <w:lang w:val="en-GB"/>
        </w:rPr>
        <w:t xml:space="preserve">chlamydia </w:t>
      </w:r>
      <w:r w:rsidR="00383374" w:rsidRPr="00FC4DE5">
        <w:rPr>
          <w:rFonts w:cstheme="minorHAnsi"/>
          <w:color w:val="212121"/>
          <w:shd w:val="clear" w:color="auto" w:fill="FFFFFF"/>
          <w:lang w:val="en-GB"/>
        </w:rPr>
        <w:t xml:space="preserve">had the most QALYs lost </w:t>
      </w:r>
      <w:r w:rsidR="005F347C">
        <w:rPr>
          <w:rFonts w:cstheme="minorHAnsi"/>
          <w:color w:val="212121"/>
          <w:shd w:val="clear" w:color="auto" w:fill="FFFFFF"/>
          <w:lang w:val="en-GB"/>
        </w:rPr>
        <w:t>(</w:t>
      </w:r>
      <w:r w:rsidR="00383374" w:rsidRPr="00FC4DE5">
        <w:rPr>
          <w:rFonts w:cstheme="minorHAnsi"/>
          <w:color w:val="212121"/>
          <w:shd w:val="clear" w:color="auto" w:fill="FFFFFF"/>
          <w:lang w:val="en-GB"/>
        </w:rPr>
        <w:t>83,501</w:t>
      </w:r>
      <w:r w:rsidR="005F347C">
        <w:rPr>
          <w:rFonts w:cstheme="minorHAnsi"/>
          <w:color w:val="212121"/>
          <w:shd w:val="clear" w:color="auto" w:fill="FFFFFF"/>
          <w:lang w:val="en-GB"/>
        </w:rPr>
        <w:t>)</w:t>
      </w:r>
      <w:r w:rsidR="000F2979" w:rsidRPr="00FC4DE5">
        <w:rPr>
          <w:rFonts w:cstheme="minorHAnsi"/>
          <w:color w:val="212121"/>
          <w:shd w:val="clear" w:color="auto" w:fill="FFFFFF"/>
          <w:lang w:val="en-GB"/>
        </w:rPr>
        <w:t xml:space="preserve">. </w:t>
      </w:r>
      <w:r w:rsidR="005F347C">
        <w:rPr>
          <w:rFonts w:cstheme="minorHAnsi"/>
          <w:color w:val="212121"/>
          <w:shd w:val="clear" w:color="auto" w:fill="FFFFFF"/>
          <w:lang w:val="en-GB"/>
        </w:rPr>
        <w:t>U</w:t>
      </w:r>
      <w:r w:rsidR="00383374" w:rsidRPr="00FC4DE5">
        <w:rPr>
          <w:rFonts w:cstheme="minorHAnsi"/>
          <w:color w:val="212121"/>
          <w:shd w:val="clear" w:color="auto" w:fill="FFFFFF"/>
          <w:lang w:val="en-GB"/>
        </w:rPr>
        <w:t xml:space="preserve">rethritis </w:t>
      </w:r>
      <w:r w:rsidR="004F4B2D" w:rsidRPr="00FC4DE5">
        <w:rPr>
          <w:rFonts w:cstheme="minorHAnsi"/>
          <w:color w:val="212121"/>
          <w:shd w:val="clear" w:color="auto" w:fill="FFFFFF"/>
          <w:lang w:val="en-GB"/>
        </w:rPr>
        <w:t xml:space="preserve">among men </w:t>
      </w:r>
      <w:r w:rsidR="00383374" w:rsidRPr="00FC4DE5">
        <w:rPr>
          <w:rFonts w:cstheme="minorHAnsi"/>
          <w:color w:val="212121"/>
          <w:shd w:val="clear" w:color="auto" w:fill="FFFFFF"/>
          <w:lang w:val="en-GB"/>
        </w:rPr>
        <w:t>and chronic pelvic pai</w:t>
      </w:r>
      <w:r w:rsidR="008F4241" w:rsidRPr="00FC4DE5">
        <w:rPr>
          <w:rFonts w:cstheme="minorHAnsi"/>
          <w:color w:val="212121"/>
          <w:shd w:val="clear" w:color="auto" w:fill="FFFFFF"/>
          <w:lang w:val="en-GB"/>
        </w:rPr>
        <w:t>n</w:t>
      </w:r>
      <w:r w:rsidR="00383374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4F4B2D" w:rsidRPr="00FC4DE5">
        <w:rPr>
          <w:rFonts w:cstheme="minorHAnsi"/>
          <w:color w:val="212121"/>
          <w:shd w:val="clear" w:color="auto" w:fill="FFFFFF"/>
          <w:lang w:val="en-GB"/>
        </w:rPr>
        <w:t xml:space="preserve">in women </w:t>
      </w:r>
      <w:r w:rsidR="00383374" w:rsidRPr="00FC4DE5">
        <w:rPr>
          <w:rFonts w:cstheme="minorHAnsi"/>
          <w:color w:val="212121"/>
          <w:shd w:val="clear" w:color="auto" w:fill="FFFFFF"/>
          <w:lang w:val="en-GB"/>
        </w:rPr>
        <w:t>accounted for &gt;70% of QALYs lost</w:t>
      </w:r>
      <w:r w:rsidR="004F4B2D" w:rsidRPr="00FC4DE5">
        <w:rPr>
          <w:rFonts w:cstheme="minorHAnsi"/>
          <w:color w:val="212121"/>
          <w:shd w:val="clear" w:color="auto" w:fill="FFFFFF"/>
          <w:lang w:val="en-GB"/>
        </w:rPr>
        <w:t>.</w:t>
      </w:r>
      <w:r w:rsidR="00721EB5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5F347C">
        <w:rPr>
          <w:rFonts w:cstheme="minorHAnsi"/>
          <w:color w:val="212121"/>
          <w:shd w:val="clear" w:color="auto" w:fill="FFFFFF"/>
          <w:lang w:val="en-GB"/>
        </w:rPr>
        <w:t>Common STIs</w:t>
      </w:r>
      <w:r w:rsidR="005F347C" w:rsidRPr="005F347C">
        <w:rPr>
          <w:rFonts w:cstheme="minorHAnsi"/>
          <w:color w:val="212121"/>
          <w:shd w:val="clear" w:color="auto" w:fill="FFFFFF"/>
          <w:lang w:val="en-GB"/>
        </w:rPr>
        <w:t xml:space="preserve"> cause substantial health losses, particularly gonorrhoea and chlamydia among women. 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The </w:t>
      </w:r>
      <w:r w:rsidR="00B844A8" w:rsidRPr="00FC4DE5">
        <w:rPr>
          <w:rFonts w:cstheme="minorHAnsi"/>
          <w:color w:val="212121"/>
          <w:shd w:val="clear" w:color="auto" w:fill="FFFFFF"/>
          <w:lang w:val="en-GB"/>
        </w:rPr>
        <w:t xml:space="preserve">estimates </w:t>
      </w:r>
      <w:r w:rsidR="002452C9" w:rsidRPr="00FC4DE5">
        <w:rPr>
          <w:rFonts w:cstheme="minorHAnsi"/>
          <w:color w:val="212121"/>
          <w:shd w:val="clear" w:color="auto" w:fill="FFFFFF"/>
          <w:lang w:val="en-GB"/>
        </w:rPr>
        <w:t>inform cost-effective</w:t>
      </w:r>
      <w:r w:rsidR="005F347C">
        <w:rPr>
          <w:rFonts w:cstheme="minorHAnsi"/>
          <w:color w:val="212121"/>
          <w:shd w:val="clear" w:color="auto" w:fill="FFFFFF"/>
          <w:lang w:val="en-GB"/>
        </w:rPr>
        <w:t>ness</w:t>
      </w:r>
      <w:r w:rsidR="00794FB8" w:rsidRPr="00FC4DE5">
        <w:rPr>
          <w:rFonts w:cstheme="minorHAnsi"/>
          <w:color w:val="212121"/>
          <w:shd w:val="clear" w:color="auto" w:fill="FFFFFF"/>
          <w:lang w:val="en-GB"/>
        </w:rPr>
        <w:t xml:space="preserve"> analyses </w:t>
      </w:r>
      <w:r w:rsidR="003F2447" w:rsidRPr="00FC4DE5">
        <w:rPr>
          <w:rFonts w:cstheme="minorHAnsi"/>
          <w:color w:val="212121"/>
          <w:shd w:val="clear" w:color="auto" w:fill="FFFFFF"/>
          <w:lang w:val="en-GB"/>
        </w:rPr>
        <w:t xml:space="preserve">and priority setting </w:t>
      </w:r>
      <w:r w:rsidR="00794FB8" w:rsidRPr="00FC4DE5">
        <w:rPr>
          <w:rFonts w:cstheme="minorHAnsi"/>
          <w:color w:val="212121"/>
          <w:shd w:val="clear" w:color="auto" w:fill="FFFFFF"/>
          <w:lang w:val="en-GB"/>
        </w:rPr>
        <w:t>for prevention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 strategies</w:t>
      </w:r>
      <w:r w:rsidR="00E97650" w:rsidRPr="00FC4DE5">
        <w:rPr>
          <w:rFonts w:cstheme="minorHAnsi"/>
          <w:color w:val="212121"/>
          <w:shd w:val="clear" w:color="auto" w:fill="FFFFFF"/>
          <w:lang w:val="en-GB"/>
        </w:rPr>
        <w:t>.</w:t>
      </w:r>
    </w:p>
    <w:p w14:paraId="560CD19C" w14:textId="77777777" w:rsidR="00AA515F" w:rsidRPr="00FC4DE5" w:rsidRDefault="00AA515F" w:rsidP="00AB4C7C">
      <w:pPr>
        <w:pStyle w:val="ListParagraph"/>
        <w:spacing w:after="0" w:line="240" w:lineRule="auto"/>
        <w:ind w:left="0"/>
        <w:rPr>
          <w:rFonts w:cstheme="minorHAnsi"/>
          <w:color w:val="212121"/>
          <w:shd w:val="clear" w:color="auto" w:fill="FFFFFF"/>
          <w:lang w:val="en-GB"/>
        </w:rPr>
      </w:pPr>
    </w:p>
    <w:p w14:paraId="04E4F58D" w14:textId="306E1298" w:rsidR="008C1F79" w:rsidRPr="00FC4DE5" w:rsidRDefault="003936F2" w:rsidP="008C1F79">
      <w:pPr>
        <w:rPr>
          <w:rFonts w:cstheme="minorHAnsi"/>
          <w:sz w:val="20"/>
          <w:szCs w:val="20"/>
        </w:rPr>
      </w:pPr>
      <w:r w:rsidRPr="00FC4DE5">
        <w:rPr>
          <w:rFonts w:cstheme="minorHAnsi"/>
          <w:i/>
          <w:iCs/>
          <w:color w:val="212121"/>
          <w:sz w:val="22"/>
          <w:szCs w:val="22"/>
          <w:shd w:val="clear" w:color="auto" w:fill="FFFFFF"/>
        </w:rPr>
        <w:t xml:space="preserve">Li Y, You S, Lee K, </w:t>
      </w:r>
      <w:proofErr w:type="spellStart"/>
      <w:r w:rsidRPr="00FC4DE5">
        <w:rPr>
          <w:rFonts w:cstheme="minorHAnsi"/>
          <w:i/>
          <w:iCs/>
          <w:color w:val="212121"/>
          <w:sz w:val="22"/>
          <w:szCs w:val="22"/>
          <w:shd w:val="clear" w:color="auto" w:fill="FFFFFF"/>
        </w:rPr>
        <w:t>Yaesoubi</w:t>
      </w:r>
      <w:proofErr w:type="spellEnd"/>
      <w:r w:rsidRPr="00FC4DE5">
        <w:rPr>
          <w:rFonts w:cstheme="minorHAnsi"/>
          <w:i/>
          <w:iCs/>
          <w:color w:val="212121"/>
          <w:sz w:val="22"/>
          <w:szCs w:val="22"/>
          <w:shd w:val="clear" w:color="auto" w:fill="FFFFFF"/>
        </w:rPr>
        <w:t xml:space="preserve"> R, Hsu K, Gift T, et al. The Estimated Lifetime Quality-Adjusted Life-Years Lost Due to Chlamydia, </w:t>
      </w:r>
      <w:proofErr w:type="spellStart"/>
      <w:r w:rsidRPr="00FC4DE5">
        <w:rPr>
          <w:rFonts w:cstheme="minorHAnsi"/>
          <w:i/>
          <w:iCs/>
          <w:color w:val="212121"/>
          <w:sz w:val="22"/>
          <w:szCs w:val="22"/>
          <w:shd w:val="clear" w:color="auto" w:fill="FFFFFF"/>
        </w:rPr>
        <w:t>Gonorrhea</w:t>
      </w:r>
      <w:proofErr w:type="spellEnd"/>
      <w:r w:rsidRPr="00FC4DE5">
        <w:rPr>
          <w:rFonts w:cstheme="minorHAnsi"/>
          <w:i/>
          <w:iCs/>
          <w:color w:val="212121"/>
          <w:sz w:val="22"/>
          <w:szCs w:val="22"/>
          <w:shd w:val="clear" w:color="auto" w:fill="FFFFFF"/>
        </w:rPr>
        <w:t>, and Trichomoniasis in the United States in 2018. J Infect Dis. 2023;227(8)</w:t>
      </w:r>
      <w:r w:rsidR="00D6701F" w:rsidRPr="00FC4DE5">
        <w:rPr>
          <w:rFonts w:cstheme="minorHAnsi"/>
          <w:i/>
          <w:iCs/>
          <w:color w:val="212121"/>
          <w:sz w:val="22"/>
          <w:szCs w:val="22"/>
          <w:shd w:val="clear" w:color="auto" w:fill="FFFFFF"/>
        </w:rPr>
        <w:t>:1007-1018</w:t>
      </w:r>
      <w:r w:rsidRPr="00FC4DE5">
        <w:rPr>
          <w:rFonts w:cstheme="minorHAnsi"/>
          <w:i/>
          <w:iCs/>
          <w:color w:val="212121"/>
          <w:sz w:val="22"/>
          <w:szCs w:val="22"/>
          <w:shd w:val="clear" w:color="auto" w:fill="FFFFFF"/>
        </w:rPr>
        <w:t xml:space="preserve">. </w:t>
      </w:r>
    </w:p>
    <w:p w14:paraId="1545B50E" w14:textId="77777777" w:rsidR="008C1F79" w:rsidRPr="0091535D" w:rsidRDefault="008C1F79" w:rsidP="008C1F79">
      <w:pPr>
        <w:rPr>
          <w:rFonts w:cstheme="minorHAnsi"/>
          <w:sz w:val="22"/>
          <w:szCs w:val="22"/>
        </w:rPr>
      </w:pPr>
    </w:p>
    <w:p w14:paraId="3D7D6A6C" w14:textId="7EC4759E" w:rsidR="008C1F79" w:rsidRPr="00FC4DE5" w:rsidRDefault="005F347C" w:rsidP="00FC4DE5">
      <w:pPr>
        <w:rPr>
          <w:rFonts w:cstheme="minorHAnsi"/>
          <w:b/>
          <w:bCs/>
          <w:color w:val="212121"/>
          <w:shd w:val="clear" w:color="auto" w:fill="FFFFFF"/>
        </w:rPr>
      </w:pPr>
      <w:r>
        <w:rPr>
          <w:rFonts w:cstheme="minorHAnsi"/>
          <w:b/>
          <w:bCs/>
          <w:color w:val="212121"/>
          <w:sz w:val="22"/>
          <w:szCs w:val="22"/>
          <w:shd w:val="clear" w:color="auto" w:fill="FFFFFF"/>
        </w:rPr>
        <w:t xml:space="preserve">Published in STI, the </w:t>
      </w:r>
      <w:r w:rsidR="008C1F79" w:rsidRPr="00FC4DE5">
        <w:rPr>
          <w:rFonts w:cstheme="minorHAnsi"/>
          <w:b/>
          <w:bCs/>
          <w:color w:val="212121"/>
          <w:sz w:val="22"/>
          <w:szCs w:val="22"/>
          <w:shd w:val="clear" w:color="auto" w:fill="FFFFFF"/>
        </w:rPr>
        <w:t xml:space="preserve">Editor’s Choice: </w:t>
      </w:r>
      <w:r>
        <w:rPr>
          <w:rFonts w:cstheme="minorHAnsi"/>
          <w:b/>
          <w:bCs/>
          <w:color w:val="212121"/>
          <w:sz w:val="22"/>
          <w:szCs w:val="22"/>
          <w:shd w:val="clear" w:color="auto" w:fill="FFFFFF"/>
        </w:rPr>
        <w:t>H</w:t>
      </w:r>
      <w:r w:rsidR="008C1F79" w:rsidRPr="00FC4DE5">
        <w:rPr>
          <w:rFonts w:cstheme="minorHAnsi"/>
          <w:b/>
          <w:bCs/>
          <w:color w:val="212121"/>
          <w:sz w:val="22"/>
          <w:szCs w:val="22"/>
          <w:shd w:val="clear" w:color="auto" w:fill="FFFFFF"/>
        </w:rPr>
        <w:t xml:space="preserve">epatitis B vaccination among women who engage in sex work in </w:t>
      </w:r>
      <w:proofErr w:type="gramStart"/>
      <w:r w:rsidR="008C1F79" w:rsidRPr="00FC4DE5">
        <w:rPr>
          <w:rFonts w:cstheme="minorHAnsi"/>
          <w:b/>
          <w:bCs/>
          <w:color w:val="212121"/>
          <w:sz w:val="22"/>
          <w:szCs w:val="22"/>
          <w:shd w:val="clear" w:color="auto" w:fill="FFFFFF"/>
        </w:rPr>
        <w:t>England</w:t>
      </w:r>
      <w:proofErr w:type="gramEnd"/>
      <w:r w:rsidR="008C1F79" w:rsidRPr="00FC4DE5">
        <w:rPr>
          <w:rFonts w:cstheme="minorHAnsi"/>
          <w:b/>
          <w:bCs/>
          <w:color w:val="212121"/>
          <w:sz w:val="22"/>
          <w:szCs w:val="22"/>
          <w:shd w:val="clear" w:color="auto" w:fill="FFFFFF"/>
        </w:rPr>
        <w:t xml:space="preserve"> </w:t>
      </w:r>
    </w:p>
    <w:p w14:paraId="4D6FD688" w14:textId="77777777" w:rsidR="00EC7257" w:rsidRPr="00FC4DE5" w:rsidRDefault="00EC7257" w:rsidP="008C1F79">
      <w:pPr>
        <w:pStyle w:val="ListParagraph"/>
        <w:rPr>
          <w:rFonts w:cstheme="minorHAnsi"/>
          <w:color w:val="212121"/>
          <w:shd w:val="clear" w:color="auto" w:fill="FFFFFF"/>
          <w:lang w:val="en-GB"/>
        </w:rPr>
      </w:pPr>
    </w:p>
    <w:p w14:paraId="35A9CC3C" w14:textId="4616F7E8" w:rsidR="008C1F79" w:rsidRDefault="00EF7352" w:rsidP="00AB4C7C">
      <w:pPr>
        <w:pStyle w:val="ListParagraph"/>
        <w:ind w:left="0"/>
        <w:rPr>
          <w:rFonts w:cstheme="minorHAnsi"/>
          <w:color w:val="212121"/>
          <w:shd w:val="clear" w:color="auto" w:fill="FFFFFF"/>
          <w:lang w:val="en-GB"/>
        </w:rPr>
      </w:pPr>
      <w:r w:rsidRPr="00FC4DE5">
        <w:rPr>
          <w:rFonts w:cstheme="minorHAnsi"/>
          <w:color w:val="212121"/>
          <w:shd w:val="clear" w:color="auto" w:fill="FFFFFF"/>
          <w:lang w:val="en-GB"/>
        </w:rPr>
        <w:t>HBV v</w:t>
      </w:r>
      <w:r w:rsidR="008C1F79" w:rsidRPr="00FC4DE5">
        <w:rPr>
          <w:rFonts w:cstheme="minorHAnsi"/>
          <w:color w:val="212121"/>
          <w:shd w:val="clear" w:color="auto" w:fill="FFFFFF"/>
          <w:lang w:val="en-GB"/>
        </w:rPr>
        <w:t xml:space="preserve">accination is </w:t>
      </w:r>
      <w:r w:rsidRPr="00FC4DE5">
        <w:rPr>
          <w:rFonts w:cstheme="minorHAnsi"/>
          <w:color w:val="212121"/>
          <w:shd w:val="clear" w:color="auto" w:fill="FFFFFF"/>
          <w:lang w:val="en-GB"/>
        </w:rPr>
        <w:t>recommended</w:t>
      </w:r>
      <w:r w:rsidR="008C1F79" w:rsidRPr="00FC4DE5">
        <w:rPr>
          <w:rFonts w:cstheme="minorHAnsi"/>
          <w:color w:val="212121"/>
          <w:shd w:val="clear" w:color="auto" w:fill="FFFFFF"/>
          <w:lang w:val="en-GB"/>
        </w:rPr>
        <w:t xml:space="preserve"> for 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women </w:t>
      </w:r>
      <w:r w:rsidR="008C1F79" w:rsidRPr="00FC4DE5">
        <w:rPr>
          <w:rFonts w:cstheme="minorHAnsi"/>
          <w:color w:val="212121"/>
          <w:shd w:val="clear" w:color="auto" w:fill="FFFFFF"/>
          <w:lang w:val="en-GB"/>
        </w:rPr>
        <w:t xml:space="preserve">who </w:t>
      </w:r>
      <w:r w:rsidR="005F347C">
        <w:rPr>
          <w:rFonts w:cstheme="minorHAnsi"/>
          <w:color w:val="212121"/>
          <w:shd w:val="clear" w:color="auto" w:fill="FFFFFF"/>
          <w:lang w:val="en-GB"/>
        </w:rPr>
        <w:t>report</w:t>
      </w:r>
      <w:r w:rsidR="005F347C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8C1F79" w:rsidRPr="00FC4DE5">
        <w:rPr>
          <w:rFonts w:cstheme="minorHAnsi"/>
          <w:color w:val="212121"/>
          <w:shd w:val="clear" w:color="auto" w:fill="FFFFFF"/>
          <w:lang w:val="en-GB"/>
        </w:rPr>
        <w:t>sex work</w:t>
      </w:r>
      <w:r w:rsidR="009841CC" w:rsidRPr="00FC4DE5">
        <w:rPr>
          <w:rFonts w:cstheme="minorHAnsi"/>
          <w:color w:val="212121"/>
          <w:shd w:val="clear" w:color="auto" w:fill="FFFFFF"/>
          <w:lang w:val="en-GB"/>
        </w:rPr>
        <w:t xml:space="preserve">. </w:t>
      </w:r>
      <w:r w:rsidR="00CB179D">
        <w:rPr>
          <w:rFonts w:cstheme="minorHAnsi"/>
          <w:color w:val="212121"/>
          <w:shd w:val="clear" w:color="auto" w:fill="FFFFFF"/>
          <w:lang w:val="en-GB"/>
        </w:rPr>
        <w:t>Using national surveillance data, a</w:t>
      </w:r>
      <w:r w:rsidR="005F347C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8C1F79" w:rsidRPr="00FC4DE5">
        <w:rPr>
          <w:rFonts w:cstheme="minorHAnsi"/>
          <w:color w:val="212121"/>
          <w:shd w:val="clear" w:color="auto" w:fill="FFFFFF"/>
          <w:lang w:val="en-GB"/>
        </w:rPr>
        <w:t>study</w:t>
      </w:r>
      <w:r w:rsidR="00F3740D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8C1F79" w:rsidRPr="00FC4DE5">
        <w:rPr>
          <w:rFonts w:cstheme="minorHAnsi"/>
          <w:color w:val="212121"/>
          <w:shd w:val="clear" w:color="auto" w:fill="FFFFFF"/>
          <w:lang w:val="en-GB"/>
        </w:rPr>
        <w:t xml:space="preserve">examined 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vaccination </w:t>
      </w:r>
      <w:r w:rsidR="00AA0B66" w:rsidRPr="00FC4DE5">
        <w:rPr>
          <w:rFonts w:cstheme="minorHAnsi"/>
          <w:color w:val="212121"/>
          <w:shd w:val="clear" w:color="auto" w:fill="FFFFFF"/>
          <w:lang w:val="en-GB"/>
        </w:rPr>
        <w:t xml:space="preserve">coverage and </w:t>
      </w:r>
      <w:r w:rsidR="00334C72" w:rsidRPr="00FC4DE5">
        <w:rPr>
          <w:rFonts w:cstheme="minorHAnsi"/>
          <w:color w:val="212121"/>
          <w:shd w:val="clear" w:color="auto" w:fill="FFFFFF"/>
          <w:lang w:val="en-GB"/>
        </w:rPr>
        <w:t xml:space="preserve">correlates of </w:t>
      </w:r>
      <w:r w:rsidR="001A0032">
        <w:rPr>
          <w:rFonts w:cstheme="minorHAnsi"/>
          <w:color w:val="212121"/>
          <w:shd w:val="clear" w:color="auto" w:fill="FFFFFF"/>
          <w:lang w:val="en-GB"/>
        </w:rPr>
        <w:t xml:space="preserve">HBV </w:t>
      </w:r>
      <w:r w:rsidR="008C1F79" w:rsidRPr="00FC4DE5">
        <w:rPr>
          <w:rFonts w:cstheme="minorHAnsi"/>
          <w:color w:val="212121"/>
          <w:shd w:val="clear" w:color="auto" w:fill="FFFFFF"/>
          <w:lang w:val="en-GB"/>
        </w:rPr>
        <w:t>vaccination</w:t>
      </w:r>
      <w:r w:rsidR="009841CC" w:rsidRPr="00FC4DE5">
        <w:rPr>
          <w:rFonts w:cstheme="minorHAnsi"/>
          <w:color w:val="212121"/>
          <w:shd w:val="clear" w:color="auto" w:fill="FFFFFF"/>
          <w:lang w:val="en-GB"/>
        </w:rPr>
        <w:t xml:space="preserve"> among </w:t>
      </w:r>
      <w:r w:rsidR="00334C72" w:rsidRPr="00FC4DE5">
        <w:rPr>
          <w:rFonts w:cstheme="minorHAnsi"/>
          <w:color w:val="212121"/>
          <w:shd w:val="clear" w:color="auto" w:fill="FFFFFF"/>
          <w:lang w:val="en-GB"/>
        </w:rPr>
        <w:t xml:space="preserve">HIV-negative </w:t>
      </w:r>
      <w:r w:rsidR="005F347C">
        <w:rPr>
          <w:rFonts w:cstheme="minorHAnsi"/>
          <w:color w:val="212121"/>
          <w:shd w:val="clear" w:color="auto" w:fill="FFFFFF"/>
          <w:lang w:val="en-GB"/>
        </w:rPr>
        <w:t>women</w:t>
      </w:r>
      <w:r w:rsidR="005F347C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9841CC" w:rsidRPr="00FC4DE5">
        <w:rPr>
          <w:rFonts w:cstheme="minorHAnsi"/>
          <w:color w:val="212121"/>
          <w:shd w:val="clear" w:color="auto" w:fill="FFFFFF"/>
          <w:lang w:val="en-GB"/>
        </w:rPr>
        <w:t>who</w:t>
      </w:r>
      <w:r w:rsidR="004C758D" w:rsidRPr="00FC4DE5">
        <w:rPr>
          <w:rFonts w:cstheme="minorHAnsi"/>
          <w:color w:val="212121"/>
          <w:shd w:val="clear" w:color="auto" w:fill="FFFFFF"/>
          <w:lang w:val="en-GB"/>
        </w:rPr>
        <w:t xml:space="preserve"> attended sexual health services </w:t>
      </w:r>
      <w:r w:rsidR="00CB179D">
        <w:rPr>
          <w:rFonts w:cstheme="minorHAnsi"/>
          <w:color w:val="212121"/>
          <w:shd w:val="clear" w:color="auto" w:fill="FFFFFF"/>
          <w:lang w:val="en-GB"/>
        </w:rPr>
        <w:t xml:space="preserve">and </w:t>
      </w:r>
      <w:r w:rsidR="001A0032">
        <w:rPr>
          <w:rFonts w:cstheme="minorHAnsi"/>
          <w:color w:val="212121"/>
          <w:shd w:val="clear" w:color="auto" w:fill="FFFFFF"/>
          <w:lang w:val="en-GB"/>
        </w:rPr>
        <w:t xml:space="preserve">first </w:t>
      </w:r>
      <w:r w:rsidR="00CB179D">
        <w:rPr>
          <w:rFonts w:cstheme="minorHAnsi"/>
          <w:color w:val="212121"/>
          <w:shd w:val="clear" w:color="auto" w:fill="FFFFFF"/>
          <w:lang w:val="en-GB"/>
        </w:rPr>
        <w:t xml:space="preserve">reported sex work </w:t>
      </w:r>
      <w:r w:rsidR="005F347C">
        <w:rPr>
          <w:rFonts w:cstheme="minorHAnsi"/>
          <w:color w:val="212121"/>
          <w:shd w:val="clear" w:color="auto" w:fill="FFFFFF"/>
          <w:lang w:val="en-GB"/>
        </w:rPr>
        <w:t>in</w:t>
      </w:r>
      <w:r w:rsidR="005F347C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4C758D" w:rsidRPr="00FC4DE5">
        <w:rPr>
          <w:rFonts w:cstheme="minorHAnsi"/>
          <w:color w:val="212121"/>
          <w:shd w:val="clear" w:color="auto" w:fill="FFFFFF"/>
          <w:lang w:val="en-GB"/>
        </w:rPr>
        <w:t>2015-2019</w:t>
      </w:r>
      <w:r w:rsidR="001A0032" w:rsidRPr="001A0032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1A0032" w:rsidRPr="00875CF3">
        <w:rPr>
          <w:rFonts w:cstheme="minorHAnsi"/>
          <w:color w:val="212121"/>
          <w:shd w:val="clear" w:color="auto" w:fill="FFFFFF"/>
          <w:lang w:val="en-GB"/>
        </w:rPr>
        <w:t>in England</w:t>
      </w:r>
      <w:r w:rsidR="003101FC" w:rsidRPr="00FC4DE5">
        <w:rPr>
          <w:rFonts w:cstheme="minorHAnsi"/>
          <w:color w:val="212121"/>
          <w:shd w:val="clear" w:color="auto" w:fill="FFFFFF"/>
          <w:lang w:val="en-GB"/>
        </w:rPr>
        <w:t>.</w:t>
      </w:r>
      <w:r w:rsidR="008946FC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E94A10" w:rsidRPr="00FC4DE5">
        <w:rPr>
          <w:rFonts w:cstheme="minorHAnsi"/>
          <w:color w:val="212121"/>
          <w:shd w:val="clear" w:color="auto" w:fill="FFFFFF"/>
          <w:lang w:val="en-GB"/>
        </w:rPr>
        <w:t xml:space="preserve">HBV vaccination coverage was </w:t>
      </w:r>
      <w:r w:rsidR="001A0032">
        <w:rPr>
          <w:rFonts w:cstheme="minorHAnsi"/>
          <w:color w:val="212121"/>
          <w:shd w:val="clear" w:color="auto" w:fill="FFFFFF"/>
          <w:lang w:val="en-GB"/>
        </w:rPr>
        <w:t>30% (</w:t>
      </w:r>
      <w:r w:rsidR="005F347C" w:rsidRPr="006E4F3C">
        <w:rPr>
          <w:rFonts w:cstheme="minorHAnsi"/>
          <w:color w:val="212121"/>
          <w:shd w:val="clear" w:color="auto" w:fill="FFFFFF"/>
          <w:lang w:val="en-GB"/>
        </w:rPr>
        <w:t>3,249/10,681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). </w:t>
      </w:r>
      <w:r w:rsidR="001A0032">
        <w:rPr>
          <w:rFonts w:cstheme="minorHAnsi"/>
          <w:color w:val="212121"/>
          <w:shd w:val="clear" w:color="auto" w:fill="FFFFFF"/>
          <w:lang w:val="en-GB"/>
        </w:rPr>
        <w:t>In adjusted analyses, v</w:t>
      </w:r>
      <w:r w:rsidR="00EC7257" w:rsidRPr="00FC4DE5">
        <w:rPr>
          <w:rFonts w:cstheme="minorHAnsi"/>
          <w:color w:val="212121"/>
          <w:shd w:val="clear" w:color="auto" w:fill="FFFFFF"/>
          <w:lang w:val="en-GB"/>
        </w:rPr>
        <w:t>accin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ation was more likely among </w:t>
      </w:r>
      <w:r w:rsidR="001A0032">
        <w:rPr>
          <w:rFonts w:cstheme="minorHAnsi"/>
          <w:color w:val="212121"/>
          <w:shd w:val="clear" w:color="auto" w:fill="FFFFFF"/>
          <w:lang w:val="en-GB"/>
        </w:rPr>
        <w:t xml:space="preserve">younger </w:t>
      </w:r>
      <w:r w:rsidR="005F347C">
        <w:rPr>
          <w:rFonts w:cstheme="minorHAnsi"/>
          <w:color w:val="212121"/>
          <w:shd w:val="clear" w:color="auto" w:fill="FFFFFF"/>
          <w:lang w:val="en-GB"/>
        </w:rPr>
        <w:t>women</w:t>
      </w:r>
      <w:r w:rsidR="001A0032">
        <w:rPr>
          <w:rFonts w:cstheme="minorHAnsi"/>
          <w:color w:val="212121"/>
          <w:shd w:val="clear" w:color="auto" w:fill="FFFFFF"/>
          <w:lang w:val="en-GB"/>
        </w:rPr>
        <w:t xml:space="preserve">, those </w:t>
      </w:r>
      <w:r w:rsidR="005F347C">
        <w:rPr>
          <w:rFonts w:cstheme="minorHAnsi"/>
          <w:color w:val="212121"/>
          <w:shd w:val="clear" w:color="auto" w:fill="FFFFFF"/>
          <w:lang w:val="en-GB"/>
        </w:rPr>
        <w:t>of</w:t>
      </w:r>
      <w:r w:rsidR="0077369A" w:rsidRPr="00FC4DE5">
        <w:rPr>
          <w:rFonts w:cstheme="minorHAnsi"/>
          <w:color w:val="212121"/>
          <w:shd w:val="clear" w:color="auto" w:fill="FFFFFF"/>
          <w:lang w:val="en-GB"/>
        </w:rPr>
        <w:t xml:space="preserve"> white ethnicity vs</w:t>
      </w:r>
      <w:r w:rsidR="001A0032">
        <w:rPr>
          <w:rFonts w:cstheme="minorHAnsi"/>
          <w:color w:val="212121"/>
          <w:shd w:val="clear" w:color="auto" w:fill="FFFFFF"/>
          <w:lang w:val="en-GB"/>
        </w:rPr>
        <w:t xml:space="preserve">. those of </w:t>
      </w:r>
      <w:r w:rsidR="0077369A" w:rsidRPr="00FC4DE5">
        <w:rPr>
          <w:rFonts w:cstheme="minorHAnsi"/>
          <w:color w:val="212121"/>
          <w:shd w:val="clear" w:color="auto" w:fill="FFFFFF"/>
          <w:lang w:val="en-GB"/>
        </w:rPr>
        <w:t>Asian ethnicity</w:t>
      </w:r>
      <w:r w:rsidR="001A0032">
        <w:rPr>
          <w:rFonts w:cstheme="minorHAnsi"/>
          <w:color w:val="212121"/>
          <w:shd w:val="clear" w:color="auto" w:fill="FFFFFF"/>
          <w:lang w:val="en-GB"/>
        </w:rPr>
        <w:t xml:space="preserve">, </w:t>
      </w:r>
      <w:r w:rsidR="005F347C">
        <w:rPr>
          <w:rFonts w:cstheme="minorHAnsi"/>
          <w:color w:val="212121"/>
          <w:shd w:val="clear" w:color="auto" w:fill="FFFFFF"/>
          <w:lang w:val="en-GB"/>
        </w:rPr>
        <w:t>and among</w:t>
      </w:r>
      <w:r w:rsidR="00E94A10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those </w:t>
      </w:r>
      <w:r w:rsidR="005F347C" w:rsidRPr="001C6C39">
        <w:rPr>
          <w:rFonts w:cstheme="minorHAnsi"/>
          <w:color w:val="212121"/>
          <w:shd w:val="clear" w:color="auto" w:fill="FFFFFF"/>
          <w:lang w:val="en-GB"/>
        </w:rPr>
        <w:t xml:space="preserve">born in South America vs. </w:t>
      </w:r>
      <w:r w:rsidR="001A0032">
        <w:rPr>
          <w:rFonts w:cstheme="minorHAnsi"/>
          <w:color w:val="212121"/>
          <w:shd w:val="clear" w:color="auto" w:fill="FFFFFF"/>
          <w:lang w:val="en-GB"/>
        </w:rPr>
        <w:t xml:space="preserve">those born in the </w:t>
      </w:r>
      <w:r w:rsidR="005F347C" w:rsidRPr="001C6C39">
        <w:rPr>
          <w:rFonts w:cstheme="minorHAnsi"/>
          <w:color w:val="212121"/>
          <w:shd w:val="clear" w:color="auto" w:fill="FFFFFF"/>
          <w:lang w:val="en-GB"/>
        </w:rPr>
        <w:t>UK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. </w:t>
      </w:r>
      <w:r w:rsidR="001A0032">
        <w:rPr>
          <w:rFonts w:cstheme="minorHAnsi"/>
          <w:color w:val="212121"/>
          <w:shd w:val="clear" w:color="auto" w:fill="FFFFFF"/>
          <w:lang w:val="en-GB"/>
        </w:rPr>
        <w:t xml:space="preserve">Efforts are needed to overcome barriers to the offer and uptake of </w:t>
      </w:r>
      <w:r w:rsidRPr="00FC4DE5">
        <w:rPr>
          <w:rFonts w:cstheme="minorHAnsi"/>
          <w:color w:val="212121"/>
          <w:shd w:val="clear" w:color="auto" w:fill="FFFFFF"/>
          <w:lang w:val="en-GB"/>
        </w:rPr>
        <w:t xml:space="preserve">HBV </w:t>
      </w:r>
      <w:r w:rsidR="005F347C">
        <w:rPr>
          <w:rFonts w:cstheme="minorHAnsi"/>
          <w:color w:val="212121"/>
          <w:shd w:val="clear" w:color="auto" w:fill="FFFFFF"/>
          <w:lang w:val="en-GB"/>
        </w:rPr>
        <w:t xml:space="preserve">screening and </w:t>
      </w:r>
      <w:r w:rsidRPr="00FC4DE5">
        <w:rPr>
          <w:rFonts w:cstheme="minorHAnsi"/>
          <w:color w:val="212121"/>
          <w:shd w:val="clear" w:color="auto" w:fill="FFFFFF"/>
          <w:lang w:val="en-GB"/>
        </w:rPr>
        <w:t>vaccination</w:t>
      </w:r>
      <w:r w:rsidR="00EC7257" w:rsidRPr="00FC4DE5">
        <w:rPr>
          <w:rFonts w:cstheme="minorHAnsi"/>
          <w:color w:val="212121"/>
          <w:shd w:val="clear" w:color="auto" w:fill="FFFFFF"/>
          <w:lang w:val="en-GB"/>
        </w:rPr>
        <w:t xml:space="preserve"> </w:t>
      </w:r>
      <w:r w:rsidR="001A0032">
        <w:rPr>
          <w:rFonts w:cstheme="minorHAnsi"/>
          <w:color w:val="212121"/>
          <w:shd w:val="clear" w:color="auto" w:fill="FFFFFF"/>
          <w:lang w:val="en-GB"/>
        </w:rPr>
        <w:t>among populations at risk of exposure</w:t>
      </w:r>
      <w:r w:rsidR="00FC4DE5">
        <w:rPr>
          <w:rFonts w:cstheme="minorHAnsi"/>
          <w:color w:val="212121"/>
          <w:shd w:val="clear" w:color="auto" w:fill="FFFFFF"/>
          <w:lang w:val="en-GB"/>
        </w:rPr>
        <w:t>.</w:t>
      </w:r>
    </w:p>
    <w:p w14:paraId="636DD11D" w14:textId="77777777" w:rsidR="001A0032" w:rsidRDefault="001A0032" w:rsidP="00AB4C7C">
      <w:pPr>
        <w:pStyle w:val="ListParagraph"/>
        <w:ind w:left="0"/>
        <w:rPr>
          <w:rFonts w:cstheme="minorHAnsi"/>
          <w:color w:val="212121"/>
          <w:shd w:val="clear" w:color="auto" w:fill="FFFFFF"/>
          <w:lang w:val="en-GB"/>
        </w:rPr>
      </w:pPr>
    </w:p>
    <w:p w14:paraId="1E66308F" w14:textId="77777777" w:rsidR="008C1F79" w:rsidRPr="0091535D" w:rsidRDefault="008C1F79" w:rsidP="00AB4C7C">
      <w:pPr>
        <w:rPr>
          <w:rFonts w:cstheme="minorHAnsi"/>
          <w:color w:val="212121"/>
          <w:sz w:val="22"/>
          <w:szCs w:val="22"/>
          <w:shd w:val="clear" w:color="auto" w:fill="FFFFFF"/>
        </w:rPr>
      </w:pPr>
    </w:p>
    <w:p w14:paraId="295F39E4" w14:textId="14E6C9D6" w:rsidR="008C1F79" w:rsidRPr="00FC4DE5" w:rsidRDefault="003936F2" w:rsidP="00FC4DE5">
      <w:pPr>
        <w:pStyle w:val="ListParagraph"/>
        <w:ind w:left="0"/>
        <w:rPr>
          <w:rFonts w:cstheme="minorHAnsi"/>
          <w:lang w:val="en-GB"/>
        </w:rPr>
      </w:pPr>
      <w:r w:rsidRPr="003936F2">
        <w:rPr>
          <w:rFonts w:cstheme="minorHAnsi"/>
          <w:i/>
          <w:iCs/>
          <w:color w:val="212121"/>
          <w:shd w:val="clear" w:color="auto" w:fill="FFFFFF"/>
          <w:lang w:val="en-GB"/>
        </w:rPr>
        <w:t xml:space="preserve">Hibbert M, Simmons R, Ratna N, Mandal S, Sabin C, Desai M, et al. Retrospective cohort study assessing coverage, </w:t>
      </w:r>
      <w:proofErr w:type="gramStart"/>
      <w:r w:rsidRPr="003936F2">
        <w:rPr>
          <w:rFonts w:cstheme="minorHAnsi"/>
          <w:i/>
          <w:iCs/>
          <w:color w:val="212121"/>
          <w:shd w:val="clear" w:color="auto" w:fill="FFFFFF"/>
          <w:lang w:val="en-GB"/>
        </w:rPr>
        <w:t>uptake</w:t>
      </w:r>
      <w:proofErr w:type="gramEnd"/>
      <w:r w:rsidRPr="003936F2">
        <w:rPr>
          <w:rFonts w:cstheme="minorHAnsi"/>
          <w:i/>
          <w:iCs/>
          <w:color w:val="212121"/>
          <w:shd w:val="clear" w:color="auto" w:fill="FFFFFF"/>
          <w:lang w:val="en-GB"/>
        </w:rPr>
        <w:t xml:space="preserve"> and associations with hepatitis B vaccination among females who engage in sex work attending sexual health services in England between 2015 and 2019. Sex Transm Infect. 2023;</w:t>
      </w:r>
      <w:r w:rsidR="00D6701F" w:rsidRPr="00D6701F">
        <w:t xml:space="preserve"> </w:t>
      </w:r>
      <w:r w:rsidR="00D6701F" w:rsidRPr="00D6701F">
        <w:rPr>
          <w:rFonts w:cstheme="minorHAnsi"/>
          <w:i/>
          <w:iCs/>
          <w:color w:val="212121"/>
          <w:shd w:val="clear" w:color="auto" w:fill="FFFFFF"/>
          <w:lang w:val="en-GB"/>
        </w:rPr>
        <w:t>Published Online First: 07 August 2023</w:t>
      </w:r>
      <w:r w:rsidRPr="003936F2">
        <w:rPr>
          <w:rFonts w:cstheme="minorHAnsi"/>
          <w:i/>
          <w:iCs/>
          <w:color w:val="212121"/>
          <w:shd w:val="clear" w:color="auto" w:fill="FFFFFF"/>
          <w:lang w:val="en-GB"/>
        </w:rPr>
        <w:t>.</w:t>
      </w:r>
    </w:p>
    <w:p w14:paraId="3FB8BFD6" w14:textId="2345E81E" w:rsidR="00EA239F" w:rsidRPr="00FC4DE5" w:rsidRDefault="00EA239F" w:rsidP="008C1F79">
      <w:pPr>
        <w:pStyle w:val="ListParagraph"/>
        <w:rPr>
          <w:rFonts w:cstheme="minorHAnsi"/>
          <w:lang w:val="en-GB"/>
        </w:rPr>
      </w:pPr>
      <w:r w:rsidRPr="00FC4DE5">
        <w:rPr>
          <w:rFonts w:cstheme="minorHAnsi"/>
          <w:lang w:val="en-GB"/>
        </w:rPr>
        <w:br w:type="page"/>
      </w:r>
    </w:p>
    <w:p w14:paraId="44263FDF" w14:textId="78854D95" w:rsidR="00E23D52" w:rsidRPr="00FC4DE5" w:rsidRDefault="00007362" w:rsidP="00FC4DE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Estimating the r</w:t>
      </w:r>
      <w:r w:rsidR="00E23D52" w:rsidRPr="00FC4DE5">
        <w:rPr>
          <w:rFonts w:asciiTheme="minorHAnsi" w:hAnsiTheme="minorHAnsi" w:cstheme="minorHAnsi"/>
          <w:b/>
          <w:bCs/>
          <w:sz w:val="22"/>
          <w:szCs w:val="22"/>
        </w:rPr>
        <w:t>isk of sexual</w:t>
      </w:r>
      <w:r w:rsidR="005C5935" w:rsidRPr="00FC4DE5">
        <w:rPr>
          <w:rFonts w:asciiTheme="minorHAnsi" w:hAnsiTheme="minorHAnsi" w:cstheme="minorHAnsi"/>
          <w:b/>
          <w:bCs/>
          <w:sz w:val="22"/>
          <w:szCs w:val="22"/>
        </w:rPr>
        <w:t xml:space="preserve"> HIV</w:t>
      </w:r>
      <w:r w:rsidR="00E23D52" w:rsidRPr="00FC4DE5">
        <w:rPr>
          <w:rFonts w:asciiTheme="minorHAnsi" w:hAnsiTheme="minorHAnsi" w:cstheme="minorHAnsi"/>
          <w:b/>
          <w:bCs/>
          <w:sz w:val="22"/>
          <w:szCs w:val="22"/>
        </w:rPr>
        <w:t xml:space="preserve"> transmission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when the </w:t>
      </w:r>
      <w:r w:rsidR="00E23D52" w:rsidRPr="00FC4DE5">
        <w:rPr>
          <w:rFonts w:asciiTheme="minorHAnsi" w:hAnsiTheme="minorHAnsi" w:cstheme="minorHAnsi"/>
          <w:b/>
          <w:bCs/>
          <w:sz w:val="22"/>
          <w:szCs w:val="22"/>
        </w:rPr>
        <w:t>viral load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is detec</w:t>
      </w:r>
      <w:r w:rsidR="002F776C"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able below </w:t>
      </w:r>
      <w:r w:rsidR="00E23D52" w:rsidRPr="00FC4DE5">
        <w:rPr>
          <w:rFonts w:asciiTheme="minorHAnsi" w:hAnsiTheme="minorHAnsi" w:cstheme="minorHAnsi"/>
          <w:b/>
          <w:bCs/>
          <w:sz w:val="22"/>
          <w:szCs w:val="22"/>
        </w:rPr>
        <w:t>1000 copies</w:t>
      </w:r>
      <w:r w:rsidR="00AC4465" w:rsidRPr="00FC4DE5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gramStart"/>
      <w:r w:rsidR="00E23D52" w:rsidRPr="00FC4DE5">
        <w:rPr>
          <w:rFonts w:asciiTheme="minorHAnsi" w:hAnsiTheme="minorHAnsi" w:cstheme="minorHAnsi"/>
          <w:b/>
          <w:bCs/>
          <w:sz w:val="22"/>
          <w:szCs w:val="22"/>
        </w:rPr>
        <w:t>mL</w:t>
      </w:r>
      <w:proofErr w:type="gramEnd"/>
    </w:p>
    <w:p w14:paraId="0A6D1DD0" w14:textId="77777777" w:rsidR="00E23D52" w:rsidRPr="0091535D" w:rsidRDefault="00E23D52" w:rsidP="00FC4D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C2C826" w14:textId="696F8FC9" w:rsidR="008F23F4" w:rsidRPr="0091535D" w:rsidRDefault="001A0032" w:rsidP="00FC4D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91535D">
        <w:rPr>
          <w:rFonts w:asciiTheme="minorHAnsi" w:hAnsiTheme="minorHAnsi" w:cstheme="minorHAnsi"/>
          <w:sz w:val="22"/>
          <w:szCs w:val="22"/>
        </w:rPr>
        <w:t xml:space="preserve"> </w:t>
      </w:r>
      <w:r w:rsidR="00E23D52" w:rsidRPr="0091535D">
        <w:rPr>
          <w:rFonts w:asciiTheme="minorHAnsi" w:hAnsiTheme="minorHAnsi" w:cstheme="minorHAnsi"/>
          <w:sz w:val="22"/>
          <w:szCs w:val="22"/>
        </w:rPr>
        <w:t xml:space="preserve">systematic review </w:t>
      </w:r>
      <w:r>
        <w:rPr>
          <w:rFonts w:asciiTheme="minorHAnsi" w:hAnsiTheme="minorHAnsi" w:cstheme="minorHAnsi"/>
          <w:sz w:val="22"/>
          <w:szCs w:val="22"/>
        </w:rPr>
        <w:t xml:space="preserve">analysed </w:t>
      </w:r>
      <w:r w:rsidR="00E23D52" w:rsidRPr="0091535D">
        <w:rPr>
          <w:rFonts w:asciiTheme="minorHAnsi" w:hAnsiTheme="minorHAnsi" w:cstheme="minorHAnsi"/>
          <w:sz w:val="22"/>
          <w:szCs w:val="22"/>
        </w:rPr>
        <w:t xml:space="preserve">the risk of sexual </w:t>
      </w:r>
      <w:r w:rsidR="00FE312E" w:rsidRPr="0091535D">
        <w:rPr>
          <w:rFonts w:asciiTheme="minorHAnsi" w:hAnsiTheme="minorHAnsi" w:cstheme="minorHAnsi"/>
          <w:sz w:val="22"/>
          <w:szCs w:val="22"/>
        </w:rPr>
        <w:t xml:space="preserve">HIV </w:t>
      </w:r>
      <w:r w:rsidR="00E23D52" w:rsidRPr="0091535D">
        <w:rPr>
          <w:rFonts w:asciiTheme="minorHAnsi" w:hAnsiTheme="minorHAnsi" w:cstheme="minorHAnsi"/>
          <w:sz w:val="22"/>
          <w:szCs w:val="22"/>
        </w:rPr>
        <w:t xml:space="preserve">transmission from individuals </w:t>
      </w:r>
      <w:r w:rsidR="00FE312E" w:rsidRPr="0091535D">
        <w:rPr>
          <w:rFonts w:asciiTheme="minorHAnsi" w:hAnsiTheme="minorHAnsi" w:cstheme="minorHAnsi"/>
          <w:sz w:val="22"/>
          <w:szCs w:val="22"/>
        </w:rPr>
        <w:t xml:space="preserve">on antiretroviral therapy (ART) </w:t>
      </w:r>
      <w:r w:rsidR="002F776C">
        <w:rPr>
          <w:rFonts w:asciiTheme="minorHAnsi" w:hAnsiTheme="minorHAnsi" w:cstheme="minorHAnsi"/>
          <w:sz w:val="22"/>
          <w:szCs w:val="22"/>
        </w:rPr>
        <w:t xml:space="preserve">according to the levels of plasma </w:t>
      </w:r>
      <w:r w:rsidR="00E23D52" w:rsidRPr="0091535D">
        <w:rPr>
          <w:rFonts w:asciiTheme="minorHAnsi" w:hAnsiTheme="minorHAnsi" w:cstheme="minorHAnsi"/>
          <w:sz w:val="22"/>
          <w:szCs w:val="22"/>
        </w:rPr>
        <w:t>HIV</w:t>
      </w:r>
      <w:r>
        <w:rPr>
          <w:rFonts w:asciiTheme="minorHAnsi" w:hAnsiTheme="minorHAnsi" w:cstheme="minorHAnsi"/>
          <w:sz w:val="22"/>
          <w:szCs w:val="22"/>
        </w:rPr>
        <w:t xml:space="preserve">-1 RNA. </w:t>
      </w:r>
      <w:r w:rsidR="002F776C">
        <w:rPr>
          <w:rFonts w:asciiTheme="minorHAnsi" w:hAnsiTheme="minorHAnsi" w:cstheme="minorHAnsi"/>
          <w:sz w:val="22"/>
          <w:szCs w:val="22"/>
        </w:rPr>
        <w:t>The analysis s</w:t>
      </w:r>
      <w:r w:rsidR="00A23A47" w:rsidRPr="0091535D">
        <w:rPr>
          <w:rFonts w:asciiTheme="minorHAnsi" w:hAnsiTheme="minorHAnsi" w:cstheme="minorHAnsi"/>
          <w:sz w:val="22"/>
          <w:szCs w:val="22"/>
        </w:rPr>
        <w:t>ummari</w:t>
      </w:r>
      <w:r w:rsidR="002F776C">
        <w:rPr>
          <w:rFonts w:asciiTheme="minorHAnsi" w:hAnsiTheme="minorHAnsi" w:cstheme="minorHAnsi"/>
          <w:sz w:val="22"/>
          <w:szCs w:val="22"/>
        </w:rPr>
        <w:t>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3A47" w:rsidRPr="0091535D">
        <w:rPr>
          <w:rFonts w:asciiTheme="minorHAnsi" w:hAnsiTheme="minorHAnsi" w:cstheme="minorHAnsi"/>
          <w:sz w:val="22"/>
          <w:szCs w:val="22"/>
        </w:rPr>
        <w:t xml:space="preserve">data from 8 studies </w:t>
      </w:r>
      <w:r w:rsidR="002F776C">
        <w:rPr>
          <w:rFonts w:asciiTheme="minorHAnsi" w:hAnsiTheme="minorHAnsi" w:cstheme="minorHAnsi"/>
          <w:sz w:val="22"/>
          <w:szCs w:val="22"/>
        </w:rPr>
        <w:t>reported between J</w:t>
      </w:r>
      <w:r w:rsidR="002F776C" w:rsidRPr="002F776C">
        <w:rPr>
          <w:rFonts w:asciiTheme="minorHAnsi" w:hAnsiTheme="minorHAnsi" w:cstheme="minorHAnsi"/>
          <w:sz w:val="22"/>
          <w:szCs w:val="22"/>
        </w:rPr>
        <w:t>an 2010 to Nov 2022</w:t>
      </w:r>
      <w:r w:rsidR="008F23F4" w:rsidRPr="008F23F4">
        <w:rPr>
          <w:rFonts w:asciiTheme="minorHAnsi" w:hAnsiTheme="minorHAnsi" w:cstheme="minorHAnsi"/>
          <w:sz w:val="22"/>
          <w:szCs w:val="22"/>
        </w:rPr>
        <w:t xml:space="preserve"> </w:t>
      </w:r>
      <w:r w:rsidR="008F23F4" w:rsidRPr="0091535D">
        <w:rPr>
          <w:rFonts w:asciiTheme="minorHAnsi" w:hAnsiTheme="minorHAnsi" w:cstheme="minorHAnsi"/>
          <w:sz w:val="22"/>
          <w:szCs w:val="22"/>
        </w:rPr>
        <w:t>across 25 countries</w:t>
      </w:r>
      <w:r w:rsidR="008F23F4">
        <w:rPr>
          <w:rFonts w:asciiTheme="minorHAnsi" w:hAnsiTheme="minorHAnsi" w:cstheme="minorHAnsi"/>
          <w:sz w:val="22"/>
          <w:szCs w:val="22"/>
        </w:rPr>
        <w:t>, including 4</w:t>
      </w:r>
      <w:r w:rsidR="008F23F4" w:rsidRPr="008F23F4">
        <w:rPr>
          <w:rFonts w:asciiTheme="minorHAnsi" w:hAnsiTheme="minorHAnsi" w:cstheme="minorHAnsi"/>
          <w:sz w:val="22"/>
          <w:szCs w:val="22"/>
        </w:rPr>
        <w:t xml:space="preserve"> cohort studies, </w:t>
      </w:r>
      <w:r w:rsidR="008F23F4">
        <w:rPr>
          <w:rFonts w:asciiTheme="minorHAnsi" w:hAnsiTheme="minorHAnsi" w:cstheme="minorHAnsi"/>
          <w:sz w:val="22"/>
          <w:szCs w:val="22"/>
        </w:rPr>
        <w:t>3</w:t>
      </w:r>
      <w:r w:rsidR="008F23F4" w:rsidRPr="008F23F4">
        <w:rPr>
          <w:rFonts w:asciiTheme="minorHAnsi" w:hAnsiTheme="minorHAnsi" w:cstheme="minorHAnsi"/>
          <w:sz w:val="22"/>
          <w:szCs w:val="22"/>
        </w:rPr>
        <w:t xml:space="preserve"> randomised controlled trials, and one cross-sectional study</w:t>
      </w:r>
      <w:r w:rsidR="002F776C">
        <w:rPr>
          <w:rFonts w:asciiTheme="minorHAnsi" w:hAnsiTheme="minorHAnsi" w:cstheme="minorHAnsi"/>
          <w:sz w:val="22"/>
          <w:szCs w:val="22"/>
        </w:rPr>
        <w:t>. A</w:t>
      </w:r>
      <w:r w:rsidR="00E23D52" w:rsidRPr="0091535D">
        <w:rPr>
          <w:rFonts w:asciiTheme="minorHAnsi" w:hAnsiTheme="minorHAnsi" w:cstheme="minorHAnsi"/>
          <w:sz w:val="22"/>
          <w:szCs w:val="22"/>
        </w:rPr>
        <w:t>mong 7</w:t>
      </w:r>
      <w:r w:rsidR="003101FC" w:rsidRPr="0091535D">
        <w:rPr>
          <w:rFonts w:asciiTheme="minorHAnsi" w:hAnsiTheme="minorHAnsi" w:cstheme="minorHAnsi"/>
          <w:sz w:val="22"/>
          <w:szCs w:val="22"/>
        </w:rPr>
        <w:t>,</w:t>
      </w:r>
      <w:r w:rsidR="00E23D52" w:rsidRPr="0091535D">
        <w:rPr>
          <w:rFonts w:asciiTheme="minorHAnsi" w:hAnsiTheme="minorHAnsi" w:cstheme="minorHAnsi"/>
          <w:sz w:val="22"/>
          <w:szCs w:val="22"/>
        </w:rPr>
        <w:t xml:space="preserve">762 </w:t>
      </w:r>
      <w:proofErr w:type="spellStart"/>
      <w:r w:rsidR="00E23D52" w:rsidRPr="0091535D">
        <w:rPr>
          <w:rFonts w:asciiTheme="minorHAnsi" w:hAnsiTheme="minorHAnsi" w:cstheme="minorHAnsi"/>
          <w:sz w:val="22"/>
          <w:szCs w:val="22"/>
        </w:rPr>
        <w:t>serodiscordant</w:t>
      </w:r>
      <w:proofErr w:type="spellEnd"/>
      <w:r w:rsidR="00E23D52" w:rsidRPr="0091535D">
        <w:rPr>
          <w:rFonts w:asciiTheme="minorHAnsi" w:hAnsiTheme="minorHAnsi" w:cstheme="minorHAnsi"/>
          <w:sz w:val="22"/>
          <w:szCs w:val="22"/>
        </w:rPr>
        <w:t xml:space="preserve"> couples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E23D52" w:rsidRPr="0091535D">
        <w:rPr>
          <w:rFonts w:asciiTheme="minorHAnsi" w:hAnsiTheme="minorHAnsi" w:cstheme="minorHAnsi"/>
          <w:sz w:val="22"/>
          <w:szCs w:val="22"/>
        </w:rPr>
        <w:t>primarily male</w:t>
      </w:r>
      <w:r>
        <w:rPr>
          <w:rFonts w:asciiTheme="minorHAnsi" w:hAnsiTheme="minorHAnsi" w:cstheme="minorHAnsi"/>
          <w:sz w:val="22"/>
          <w:szCs w:val="22"/>
        </w:rPr>
        <w:t>-</w:t>
      </w:r>
      <w:r w:rsidR="00E23D52" w:rsidRPr="0091535D">
        <w:rPr>
          <w:rFonts w:asciiTheme="minorHAnsi" w:hAnsiTheme="minorHAnsi" w:cstheme="minorHAnsi"/>
          <w:sz w:val="22"/>
          <w:szCs w:val="22"/>
        </w:rPr>
        <w:t>female</w:t>
      </w:r>
      <w:r>
        <w:rPr>
          <w:rFonts w:asciiTheme="minorHAnsi" w:hAnsiTheme="minorHAnsi" w:cstheme="minorHAnsi"/>
          <w:sz w:val="22"/>
          <w:szCs w:val="22"/>
        </w:rPr>
        <w:t>)</w:t>
      </w:r>
      <w:r w:rsidR="00E23D52" w:rsidRPr="0091535D">
        <w:rPr>
          <w:rFonts w:asciiTheme="minorHAnsi" w:hAnsiTheme="minorHAnsi" w:cstheme="minorHAnsi"/>
          <w:sz w:val="22"/>
          <w:szCs w:val="22"/>
        </w:rPr>
        <w:t xml:space="preserve">, no HIV transmission occurred when the partner living with HIV had </w:t>
      </w:r>
      <w:r w:rsidR="008F23F4">
        <w:rPr>
          <w:rFonts w:asciiTheme="minorHAnsi" w:hAnsiTheme="minorHAnsi" w:cstheme="minorHAnsi"/>
          <w:sz w:val="22"/>
          <w:szCs w:val="22"/>
        </w:rPr>
        <w:t xml:space="preserve">HIV RNA </w:t>
      </w:r>
      <w:r>
        <w:rPr>
          <w:rFonts w:asciiTheme="minorHAnsi" w:hAnsiTheme="minorHAnsi" w:cstheme="minorHAnsi"/>
          <w:sz w:val="22"/>
          <w:szCs w:val="22"/>
        </w:rPr>
        <w:t xml:space="preserve">levels below </w:t>
      </w:r>
      <w:r w:rsidR="002F776C">
        <w:rPr>
          <w:rFonts w:asciiTheme="minorHAnsi" w:hAnsiTheme="minorHAnsi" w:cstheme="minorHAnsi"/>
          <w:sz w:val="22"/>
          <w:szCs w:val="22"/>
        </w:rPr>
        <w:t>200 copies/</w:t>
      </w:r>
      <w:proofErr w:type="spellStart"/>
      <w:r w:rsidR="002F776C">
        <w:rPr>
          <w:rFonts w:asciiTheme="minorHAnsi" w:hAnsiTheme="minorHAnsi" w:cstheme="minorHAnsi"/>
          <w:sz w:val="22"/>
          <w:szCs w:val="22"/>
        </w:rPr>
        <w:t>mL.</w:t>
      </w:r>
      <w:proofErr w:type="spellEnd"/>
      <w:r w:rsidR="002F776C">
        <w:rPr>
          <w:rFonts w:asciiTheme="minorHAnsi" w:hAnsiTheme="minorHAnsi" w:cstheme="minorHAnsi"/>
          <w:sz w:val="22"/>
          <w:szCs w:val="22"/>
        </w:rPr>
        <w:t xml:space="preserve"> </w:t>
      </w:r>
      <w:r w:rsidR="009336F3">
        <w:rPr>
          <w:rFonts w:asciiTheme="minorHAnsi" w:hAnsiTheme="minorHAnsi" w:cstheme="minorHAnsi"/>
          <w:sz w:val="22"/>
          <w:szCs w:val="22"/>
        </w:rPr>
        <w:t>In addition, n</w:t>
      </w:r>
      <w:r w:rsidR="002F776C">
        <w:rPr>
          <w:rFonts w:asciiTheme="minorHAnsi" w:hAnsiTheme="minorHAnsi" w:cstheme="minorHAnsi"/>
          <w:sz w:val="22"/>
          <w:szCs w:val="22"/>
        </w:rPr>
        <w:t>o transmission event</w:t>
      </w:r>
      <w:r w:rsidR="009336F3">
        <w:rPr>
          <w:rFonts w:asciiTheme="minorHAnsi" w:hAnsiTheme="minorHAnsi" w:cstheme="minorHAnsi"/>
          <w:sz w:val="22"/>
          <w:szCs w:val="22"/>
        </w:rPr>
        <w:t>s</w:t>
      </w:r>
      <w:r w:rsidR="002F776C">
        <w:rPr>
          <w:rFonts w:asciiTheme="minorHAnsi" w:hAnsiTheme="minorHAnsi" w:cstheme="minorHAnsi"/>
          <w:sz w:val="22"/>
          <w:szCs w:val="22"/>
        </w:rPr>
        <w:t xml:space="preserve"> were identified when the viral load was below </w:t>
      </w:r>
      <w:r w:rsidR="00E23D52" w:rsidRPr="0091535D">
        <w:rPr>
          <w:rFonts w:asciiTheme="minorHAnsi" w:hAnsiTheme="minorHAnsi" w:cstheme="minorHAnsi"/>
          <w:sz w:val="22"/>
          <w:szCs w:val="22"/>
        </w:rPr>
        <w:t>600 copies</w:t>
      </w:r>
      <w:r w:rsidR="00A23A47" w:rsidRPr="0091535D">
        <w:rPr>
          <w:rFonts w:asciiTheme="minorHAnsi" w:hAnsiTheme="minorHAnsi" w:cstheme="minorHAnsi"/>
          <w:sz w:val="22"/>
          <w:szCs w:val="22"/>
        </w:rPr>
        <w:t>/</w:t>
      </w:r>
      <w:r w:rsidR="00E23D52" w:rsidRPr="0091535D">
        <w:rPr>
          <w:rFonts w:asciiTheme="minorHAnsi" w:hAnsiTheme="minorHAnsi" w:cstheme="minorHAnsi"/>
          <w:sz w:val="22"/>
          <w:szCs w:val="22"/>
        </w:rPr>
        <w:t>mL</w:t>
      </w:r>
      <w:r w:rsidR="008F23F4">
        <w:rPr>
          <w:rFonts w:asciiTheme="minorHAnsi" w:hAnsiTheme="minorHAnsi" w:cstheme="minorHAnsi"/>
          <w:sz w:val="22"/>
          <w:szCs w:val="22"/>
        </w:rPr>
        <w:t>, whereas t</w:t>
      </w:r>
      <w:r w:rsidRPr="0091535D">
        <w:rPr>
          <w:rFonts w:asciiTheme="minorHAnsi" w:hAnsiTheme="minorHAnsi" w:cstheme="minorHAnsi"/>
          <w:sz w:val="22"/>
          <w:szCs w:val="22"/>
        </w:rPr>
        <w:t xml:space="preserve">wo cases of </w:t>
      </w:r>
      <w:r>
        <w:rPr>
          <w:rFonts w:asciiTheme="minorHAnsi" w:hAnsiTheme="minorHAnsi" w:cstheme="minorHAnsi"/>
          <w:sz w:val="22"/>
          <w:szCs w:val="22"/>
        </w:rPr>
        <w:t xml:space="preserve">HIV </w:t>
      </w:r>
      <w:r w:rsidRPr="0091535D">
        <w:rPr>
          <w:rFonts w:asciiTheme="minorHAnsi" w:hAnsiTheme="minorHAnsi" w:cstheme="minorHAnsi"/>
          <w:sz w:val="22"/>
          <w:szCs w:val="22"/>
        </w:rPr>
        <w:t xml:space="preserve">transmission occurred </w:t>
      </w:r>
      <w:r w:rsidR="002F776C">
        <w:rPr>
          <w:rFonts w:asciiTheme="minorHAnsi" w:hAnsiTheme="minorHAnsi" w:cstheme="minorHAnsi"/>
          <w:sz w:val="22"/>
          <w:szCs w:val="22"/>
        </w:rPr>
        <w:t xml:space="preserve">when the </w:t>
      </w:r>
      <w:r w:rsidR="008F23F4">
        <w:rPr>
          <w:rFonts w:asciiTheme="minorHAnsi" w:hAnsiTheme="minorHAnsi" w:cstheme="minorHAnsi"/>
          <w:sz w:val="22"/>
          <w:szCs w:val="22"/>
        </w:rPr>
        <w:t xml:space="preserve">most recent </w:t>
      </w:r>
      <w:r w:rsidR="002F776C">
        <w:rPr>
          <w:rFonts w:asciiTheme="minorHAnsi" w:hAnsiTheme="minorHAnsi" w:cstheme="minorHAnsi"/>
          <w:sz w:val="22"/>
          <w:szCs w:val="22"/>
        </w:rPr>
        <w:t xml:space="preserve">viral load was </w:t>
      </w:r>
      <w:r>
        <w:rPr>
          <w:rFonts w:asciiTheme="minorHAnsi" w:hAnsiTheme="minorHAnsi" w:cstheme="minorHAnsi"/>
          <w:sz w:val="22"/>
          <w:szCs w:val="22"/>
        </w:rPr>
        <w:t xml:space="preserve">between </w:t>
      </w:r>
      <w:r w:rsidR="00E23D52" w:rsidRPr="0091535D">
        <w:rPr>
          <w:rFonts w:asciiTheme="minorHAnsi" w:hAnsiTheme="minorHAnsi" w:cstheme="minorHAnsi"/>
          <w:sz w:val="22"/>
          <w:szCs w:val="22"/>
        </w:rPr>
        <w:t>600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E23D52" w:rsidRPr="0091535D">
        <w:rPr>
          <w:rFonts w:asciiTheme="minorHAnsi" w:hAnsiTheme="minorHAnsi" w:cstheme="minorHAnsi"/>
          <w:sz w:val="22"/>
          <w:szCs w:val="22"/>
        </w:rPr>
        <w:t>1000 copies</w:t>
      </w:r>
      <w:r w:rsidR="00A23A47" w:rsidRPr="0091535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23D52" w:rsidRPr="0091535D">
        <w:rPr>
          <w:rFonts w:asciiTheme="minorHAnsi" w:hAnsiTheme="minorHAnsi" w:cstheme="minorHAnsi"/>
          <w:sz w:val="22"/>
          <w:szCs w:val="22"/>
        </w:rPr>
        <w:t>mL.</w:t>
      </w:r>
      <w:proofErr w:type="spellEnd"/>
      <w:r w:rsidR="00E23D52" w:rsidRPr="0091535D">
        <w:rPr>
          <w:rFonts w:asciiTheme="minorHAnsi" w:hAnsiTheme="minorHAnsi" w:cstheme="minorHAnsi"/>
          <w:sz w:val="22"/>
          <w:szCs w:val="22"/>
        </w:rPr>
        <w:t xml:space="preserve"> </w:t>
      </w:r>
      <w:r w:rsidR="008F23F4">
        <w:rPr>
          <w:rFonts w:asciiTheme="minorHAnsi" w:hAnsiTheme="minorHAnsi" w:cstheme="minorHAnsi"/>
          <w:sz w:val="22"/>
          <w:szCs w:val="22"/>
        </w:rPr>
        <w:t>Whilst the quality of evidence was considered moderate, t</w:t>
      </w:r>
      <w:r w:rsidR="00E23D52" w:rsidRPr="0091535D">
        <w:rPr>
          <w:rFonts w:asciiTheme="minorHAnsi" w:hAnsiTheme="minorHAnsi" w:cstheme="minorHAnsi"/>
          <w:sz w:val="22"/>
          <w:szCs w:val="22"/>
        </w:rPr>
        <w:t>he</w:t>
      </w:r>
      <w:r w:rsidR="008F23F4">
        <w:rPr>
          <w:rFonts w:asciiTheme="minorHAnsi" w:hAnsiTheme="minorHAnsi" w:cstheme="minorHAnsi"/>
          <w:sz w:val="22"/>
          <w:szCs w:val="22"/>
        </w:rPr>
        <w:t xml:space="preserve"> f</w:t>
      </w:r>
      <w:r w:rsidR="00E23D52" w:rsidRPr="0091535D">
        <w:rPr>
          <w:rFonts w:asciiTheme="minorHAnsi" w:hAnsiTheme="minorHAnsi" w:cstheme="minorHAnsi"/>
          <w:sz w:val="22"/>
          <w:szCs w:val="22"/>
        </w:rPr>
        <w:t xml:space="preserve">indings </w:t>
      </w:r>
      <w:r>
        <w:rPr>
          <w:rFonts w:asciiTheme="minorHAnsi" w:hAnsiTheme="minorHAnsi" w:cstheme="minorHAnsi"/>
          <w:sz w:val="22"/>
          <w:szCs w:val="22"/>
        </w:rPr>
        <w:t xml:space="preserve">provide further reassurance </w:t>
      </w:r>
      <w:r w:rsidR="002F776C">
        <w:rPr>
          <w:rFonts w:asciiTheme="minorHAnsi" w:hAnsiTheme="minorHAnsi" w:cstheme="minorHAnsi"/>
          <w:sz w:val="22"/>
          <w:szCs w:val="22"/>
        </w:rPr>
        <w:t>about</w:t>
      </w:r>
      <w:r>
        <w:rPr>
          <w:rFonts w:asciiTheme="minorHAnsi" w:hAnsiTheme="minorHAnsi" w:cstheme="minorHAnsi"/>
          <w:sz w:val="22"/>
          <w:szCs w:val="22"/>
        </w:rPr>
        <w:t xml:space="preserve"> the effectiveness of ART in </w:t>
      </w:r>
      <w:r w:rsidR="00FE312E" w:rsidRPr="0091535D">
        <w:rPr>
          <w:rFonts w:asciiTheme="minorHAnsi" w:hAnsiTheme="minorHAnsi" w:cstheme="minorHAnsi"/>
          <w:sz w:val="22"/>
          <w:szCs w:val="22"/>
        </w:rPr>
        <w:t>preventing HIV transmission</w:t>
      </w:r>
      <w:r w:rsidR="008F23F4">
        <w:rPr>
          <w:rFonts w:asciiTheme="minorHAnsi" w:hAnsiTheme="minorHAnsi" w:cstheme="minorHAnsi"/>
          <w:sz w:val="22"/>
          <w:szCs w:val="22"/>
        </w:rPr>
        <w:t xml:space="preserve"> even when the viral load is detectable below 1000 copies/</w:t>
      </w:r>
      <w:proofErr w:type="spellStart"/>
      <w:r w:rsidR="008F23F4">
        <w:rPr>
          <w:rFonts w:asciiTheme="minorHAnsi" w:hAnsiTheme="minorHAnsi" w:cstheme="minorHAnsi"/>
          <w:sz w:val="22"/>
          <w:szCs w:val="22"/>
        </w:rPr>
        <w:t>mL.</w:t>
      </w:r>
      <w:proofErr w:type="spellEnd"/>
    </w:p>
    <w:p w14:paraId="01B8B097" w14:textId="77777777" w:rsidR="00605873" w:rsidRPr="0091535D" w:rsidRDefault="00605873" w:rsidP="00D043E0">
      <w:pPr>
        <w:rPr>
          <w:rFonts w:cstheme="minorHAnsi"/>
          <w:sz w:val="22"/>
          <w:szCs w:val="22"/>
        </w:rPr>
      </w:pPr>
    </w:p>
    <w:p w14:paraId="525F79F7" w14:textId="2F9BCADE" w:rsidR="00125265" w:rsidRPr="00FC4DE5" w:rsidRDefault="003936F2" w:rsidP="00D043E0">
      <w:pPr>
        <w:pStyle w:val="ListParagraph"/>
        <w:ind w:left="0"/>
        <w:rPr>
          <w:rFonts w:cstheme="minorHAnsi"/>
          <w:lang w:val="en-GB"/>
        </w:rPr>
      </w:pPr>
      <w:r w:rsidRPr="003936F2">
        <w:rPr>
          <w:rFonts w:cstheme="minorHAnsi"/>
          <w:i/>
          <w:iCs/>
        </w:rPr>
        <w:t xml:space="preserve">Broyles L, Luo R, </w:t>
      </w:r>
      <w:proofErr w:type="spellStart"/>
      <w:r w:rsidRPr="003936F2">
        <w:rPr>
          <w:rFonts w:cstheme="minorHAnsi"/>
          <w:i/>
          <w:iCs/>
        </w:rPr>
        <w:t>Boeras</w:t>
      </w:r>
      <w:proofErr w:type="spellEnd"/>
      <w:r w:rsidRPr="003936F2">
        <w:rPr>
          <w:rFonts w:cstheme="minorHAnsi"/>
          <w:i/>
          <w:iCs/>
        </w:rPr>
        <w:t xml:space="preserve"> D, </w:t>
      </w:r>
      <w:proofErr w:type="spellStart"/>
      <w:r w:rsidRPr="003936F2">
        <w:rPr>
          <w:rFonts w:cstheme="minorHAnsi"/>
          <w:i/>
          <w:iCs/>
        </w:rPr>
        <w:t>Vojnov</w:t>
      </w:r>
      <w:proofErr w:type="spellEnd"/>
      <w:r w:rsidRPr="003936F2">
        <w:rPr>
          <w:rFonts w:cstheme="minorHAnsi"/>
          <w:i/>
          <w:iCs/>
        </w:rPr>
        <w:t xml:space="preserve"> L. The risk of sexual transmission of HIV in individuals with low-level HIV viraemia: a systematic review. Lancet. 2023;402(10400):464–71. </w:t>
      </w:r>
    </w:p>
    <w:p w14:paraId="43649F7D" w14:textId="1409EED9" w:rsidR="00E23D52" w:rsidRPr="00FC4DE5" w:rsidRDefault="00E23D52" w:rsidP="00FC4DE5">
      <w:pPr>
        <w:jc w:val="both"/>
        <w:rPr>
          <w:b/>
          <w:bCs/>
          <w:color w:val="000000"/>
        </w:rPr>
      </w:pPr>
      <w:r w:rsidRPr="00FC4DE5">
        <w:rPr>
          <w:b/>
          <w:bCs/>
          <w:sz w:val="22"/>
          <w:szCs w:val="22"/>
        </w:rPr>
        <w:t xml:space="preserve">Syphilis self-testing is </w:t>
      </w:r>
      <w:r w:rsidRPr="00FC4DE5">
        <w:rPr>
          <w:b/>
          <w:bCs/>
          <w:color w:val="000000"/>
          <w:sz w:val="22"/>
          <w:szCs w:val="22"/>
        </w:rPr>
        <w:t xml:space="preserve">acceptable, feasible, and can complement existing testing </w:t>
      </w:r>
      <w:proofErr w:type="gramStart"/>
      <w:r w:rsidRPr="00FC4DE5">
        <w:rPr>
          <w:b/>
          <w:bCs/>
          <w:color w:val="000000"/>
          <w:sz w:val="22"/>
          <w:szCs w:val="22"/>
        </w:rPr>
        <w:t>services</w:t>
      </w:r>
      <w:proofErr w:type="gramEnd"/>
    </w:p>
    <w:p w14:paraId="7B0882EA" w14:textId="77777777" w:rsidR="00125265" w:rsidRDefault="00125265" w:rsidP="00FC4D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4745AC" w14:textId="79AC8EFA" w:rsidR="00E23D52" w:rsidRPr="00125265" w:rsidRDefault="00E23D52" w:rsidP="00FC4D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5265">
        <w:rPr>
          <w:rFonts w:asciiTheme="minorHAnsi" w:hAnsiTheme="minorHAnsi" w:cstheme="minorHAnsi"/>
          <w:sz w:val="22"/>
          <w:szCs w:val="22"/>
        </w:rPr>
        <w:t>This systematic review synthesi</w:t>
      </w:r>
      <w:r w:rsidR="00125265" w:rsidRPr="00125265">
        <w:rPr>
          <w:rFonts w:asciiTheme="minorHAnsi" w:hAnsiTheme="minorHAnsi" w:cstheme="minorHAnsi"/>
          <w:sz w:val="22"/>
          <w:szCs w:val="22"/>
        </w:rPr>
        <w:t>s</w:t>
      </w:r>
      <w:r w:rsidRPr="00125265">
        <w:rPr>
          <w:rFonts w:asciiTheme="minorHAnsi" w:hAnsiTheme="minorHAnsi" w:cstheme="minorHAnsi"/>
          <w:sz w:val="22"/>
          <w:szCs w:val="22"/>
        </w:rPr>
        <w:t>e</w:t>
      </w:r>
      <w:r w:rsidR="00AD2DBF">
        <w:rPr>
          <w:rFonts w:asciiTheme="minorHAnsi" w:hAnsiTheme="minorHAnsi" w:cstheme="minorHAnsi"/>
          <w:sz w:val="22"/>
          <w:szCs w:val="22"/>
        </w:rPr>
        <w:t>d</w:t>
      </w:r>
      <w:r w:rsidRPr="00125265">
        <w:rPr>
          <w:rFonts w:asciiTheme="minorHAnsi" w:hAnsiTheme="minorHAnsi" w:cstheme="minorHAnsi"/>
          <w:sz w:val="22"/>
          <w:szCs w:val="22"/>
        </w:rPr>
        <w:t xml:space="preserve"> </w:t>
      </w:r>
      <w:r w:rsidR="00125265">
        <w:rPr>
          <w:rFonts w:asciiTheme="minorHAnsi" w:hAnsiTheme="minorHAnsi" w:cstheme="minorHAnsi"/>
          <w:sz w:val="22"/>
          <w:szCs w:val="22"/>
        </w:rPr>
        <w:t>the results of</w:t>
      </w:r>
      <w:r w:rsidRPr="00125265">
        <w:rPr>
          <w:rFonts w:asciiTheme="minorHAnsi" w:hAnsiTheme="minorHAnsi" w:cstheme="minorHAnsi"/>
          <w:sz w:val="22"/>
          <w:szCs w:val="22"/>
        </w:rPr>
        <w:t xml:space="preserve"> </w:t>
      </w:r>
      <w:r w:rsidR="00862EB2">
        <w:rPr>
          <w:rFonts w:asciiTheme="minorHAnsi" w:hAnsiTheme="minorHAnsi" w:cstheme="minorHAnsi"/>
          <w:sz w:val="22"/>
          <w:szCs w:val="22"/>
        </w:rPr>
        <w:t xml:space="preserve">7 </w:t>
      </w:r>
      <w:r w:rsidR="00125265" w:rsidRPr="00125265">
        <w:rPr>
          <w:rFonts w:asciiTheme="minorHAnsi" w:hAnsiTheme="minorHAnsi" w:cstheme="minorHAnsi"/>
          <w:sz w:val="22"/>
          <w:szCs w:val="22"/>
        </w:rPr>
        <w:t xml:space="preserve">studies from the </w:t>
      </w:r>
      <w:r w:rsidR="00AC4465" w:rsidRPr="00125265">
        <w:rPr>
          <w:rFonts w:asciiTheme="minorHAnsi" w:hAnsiTheme="minorHAnsi" w:cstheme="minorHAnsi"/>
          <w:sz w:val="22"/>
          <w:szCs w:val="22"/>
        </w:rPr>
        <w:t>USA, China, and Zimbabwe</w:t>
      </w:r>
      <w:r w:rsidR="009A10F9">
        <w:rPr>
          <w:rFonts w:asciiTheme="minorHAnsi" w:hAnsiTheme="minorHAnsi" w:cstheme="minorHAnsi"/>
          <w:sz w:val="22"/>
          <w:szCs w:val="22"/>
        </w:rPr>
        <w:t xml:space="preserve"> b</w:t>
      </w:r>
      <w:r w:rsidR="00AD2DBF" w:rsidRPr="00125265">
        <w:rPr>
          <w:rFonts w:asciiTheme="minorHAnsi" w:hAnsiTheme="minorHAnsi" w:cstheme="minorHAnsi"/>
          <w:sz w:val="22"/>
          <w:szCs w:val="22"/>
        </w:rPr>
        <w:t>etween Jan 2000 and Oct 2022</w:t>
      </w:r>
      <w:r w:rsidR="00AD2DBF">
        <w:rPr>
          <w:rFonts w:asciiTheme="minorHAnsi" w:hAnsiTheme="minorHAnsi" w:cstheme="minorHAnsi"/>
          <w:sz w:val="22"/>
          <w:szCs w:val="22"/>
        </w:rPr>
        <w:t xml:space="preserve"> </w:t>
      </w:r>
      <w:r w:rsidR="005E507B">
        <w:rPr>
          <w:rFonts w:asciiTheme="minorHAnsi" w:hAnsiTheme="minorHAnsi" w:cstheme="minorHAnsi"/>
          <w:sz w:val="22"/>
          <w:szCs w:val="22"/>
        </w:rPr>
        <w:t xml:space="preserve">that </w:t>
      </w:r>
      <w:r w:rsidR="00AD2DBF">
        <w:rPr>
          <w:rFonts w:asciiTheme="minorHAnsi" w:hAnsiTheme="minorHAnsi" w:cstheme="minorHAnsi"/>
          <w:sz w:val="22"/>
          <w:szCs w:val="22"/>
        </w:rPr>
        <w:t xml:space="preserve">reported on self-testing </w:t>
      </w:r>
      <w:r w:rsidR="009A10F9">
        <w:rPr>
          <w:rFonts w:asciiTheme="minorHAnsi" w:hAnsiTheme="minorHAnsi" w:cstheme="minorHAnsi"/>
          <w:sz w:val="22"/>
          <w:szCs w:val="22"/>
        </w:rPr>
        <w:t>using</w:t>
      </w:r>
      <w:r w:rsidR="00125265">
        <w:rPr>
          <w:rFonts w:asciiTheme="minorHAnsi" w:hAnsiTheme="minorHAnsi" w:cstheme="minorHAnsi"/>
          <w:sz w:val="22"/>
          <w:szCs w:val="22"/>
        </w:rPr>
        <w:t xml:space="preserve"> </w:t>
      </w:r>
      <w:r w:rsidR="00125265" w:rsidRPr="00FC4DE5">
        <w:rPr>
          <w:rFonts w:asciiTheme="minorHAnsi" w:hAnsiTheme="minorHAnsi" w:cstheme="minorHAnsi"/>
          <w:color w:val="505050"/>
          <w:sz w:val="22"/>
          <w:szCs w:val="22"/>
          <w:shd w:val="clear" w:color="auto" w:fill="FFFFFF"/>
        </w:rPr>
        <w:t>syphilis rapid tests</w:t>
      </w:r>
      <w:r w:rsidR="00125265">
        <w:rPr>
          <w:rFonts w:asciiTheme="minorHAnsi" w:hAnsiTheme="minorHAnsi" w:cstheme="minorHAnsi"/>
          <w:color w:val="505050"/>
          <w:sz w:val="22"/>
          <w:szCs w:val="22"/>
          <w:shd w:val="clear" w:color="auto" w:fill="FFFFFF"/>
        </w:rPr>
        <w:t xml:space="preserve"> (SST)</w:t>
      </w:r>
      <w:r w:rsidR="00AD2DBF">
        <w:rPr>
          <w:rFonts w:asciiTheme="minorHAnsi" w:hAnsiTheme="minorHAnsi" w:cstheme="minorHAnsi"/>
          <w:color w:val="505050"/>
          <w:sz w:val="22"/>
          <w:szCs w:val="22"/>
          <w:shd w:val="clear" w:color="auto" w:fill="FFFFFF"/>
        </w:rPr>
        <w:t xml:space="preserve"> or </w:t>
      </w:r>
      <w:r w:rsidR="00125265" w:rsidRPr="00FC4DE5">
        <w:rPr>
          <w:rFonts w:asciiTheme="minorHAnsi" w:hAnsiTheme="minorHAnsi" w:cstheme="minorHAnsi"/>
          <w:color w:val="505050"/>
          <w:sz w:val="22"/>
          <w:szCs w:val="22"/>
          <w:shd w:val="clear" w:color="auto" w:fill="FFFFFF"/>
        </w:rPr>
        <w:t>dual HIV</w:t>
      </w:r>
      <w:r w:rsidR="00125265">
        <w:rPr>
          <w:rFonts w:asciiTheme="minorHAnsi" w:hAnsiTheme="minorHAnsi" w:cstheme="minorHAnsi"/>
          <w:color w:val="505050"/>
          <w:sz w:val="22"/>
          <w:szCs w:val="22"/>
          <w:shd w:val="clear" w:color="auto" w:fill="FFFFFF"/>
        </w:rPr>
        <w:t>-SST. Four</w:t>
      </w:r>
      <w:r w:rsidR="00125265" w:rsidRPr="00125265">
        <w:rPr>
          <w:rFonts w:asciiTheme="minorHAnsi" w:hAnsiTheme="minorHAnsi" w:cstheme="minorHAnsi"/>
          <w:color w:val="505050"/>
          <w:sz w:val="22"/>
          <w:szCs w:val="22"/>
          <w:shd w:val="clear" w:color="auto" w:fill="FFFFFF"/>
        </w:rPr>
        <w:t xml:space="preserve"> studies reported data from men who have sex with men and five studies used dual HIV</w:t>
      </w:r>
      <w:r w:rsidR="00125265">
        <w:rPr>
          <w:rFonts w:asciiTheme="minorHAnsi" w:hAnsiTheme="minorHAnsi" w:cstheme="minorHAnsi"/>
          <w:color w:val="505050"/>
          <w:sz w:val="22"/>
          <w:szCs w:val="22"/>
          <w:shd w:val="clear" w:color="auto" w:fill="FFFFFF"/>
        </w:rPr>
        <w:t>-</w:t>
      </w:r>
      <w:r w:rsidR="00125265" w:rsidRPr="00125265">
        <w:rPr>
          <w:rFonts w:asciiTheme="minorHAnsi" w:hAnsiTheme="minorHAnsi" w:cstheme="minorHAnsi"/>
          <w:color w:val="505050"/>
          <w:sz w:val="22"/>
          <w:szCs w:val="22"/>
          <w:shd w:val="clear" w:color="auto" w:fill="FFFFFF"/>
        </w:rPr>
        <w:t xml:space="preserve">SST. </w:t>
      </w:r>
      <w:r w:rsidR="00125265" w:rsidRPr="00125265">
        <w:rPr>
          <w:rFonts w:asciiTheme="minorHAnsi" w:hAnsiTheme="minorHAnsi" w:cstheme="minorHAnsi"/>
          <w:sz w:val="22"/>
          <w:szCs w:val="22"/>
        </w:rPr>
        <w:t xml:space="preserve">Among individuals who received self-testing kits, the </w:t>
      </w:r>
      <w:r w:rsidRPr="00125265">
        <w:rPr>
          <w:rFonts w:asciiTheme="minorHAnsi" w:hAnsiTheme="minorHAnsi" w:cstheme="minorHAnsi"/>
          <w:sz w:val="22"/>
          <w:szCs w:val="22"/>
        </w:rPr>
        <w:t xml:space="preserve">pooled </w:t>
      </w:r>
      <w:r w:rsidR="00125265" w:rsidRPr="00125265">
        <w:rPr>
          <w:rFonts w:asciiTheme="minorHAnsi" w:hAnsiTheme="minorHAnsi" w:cstheme="minorHAnsi"/>
          <w:sz w:val="22"/>
          <w:szCs w:val="22"/>
        </w:rPr>
        <w:t xml:space="preserve">testing </w:t>
      </w:r>
      <w:r w:rsidRPr="00125265">
        <w:rPr>
          <w:rFonts w:asciiTheme="minorHAnsi" w:hAnsiTheme="minorHAnsi" w:cstheme="minorHAnsi"/>
          <w:sz w:val="22"/>
          <w:szCs w:val="22"/>
        </w:rPr>
        <w:t xml:space="preserve">uptake </w:t>
      </w:r>
      <w:r w:rsidR="00125265" w:rsidRPr="00125265">
        <w:rPr>
          <w:rFonts w:asciiTheme="minorHAnsi" w:hAnsiTheme="minorHAnsi" w:cstheme="minorHAnsi"/>
          <w:sz w:val="22"/>
          <w:szCs w:val="22"/>
        </w:rPr>
        <w:t>was</w:t>
      </w:r>
      <w:r w:rsidRPr="00125265">
        <w:rPr>
          <w:rFonts w:asciiTheme="minorHAnsi" w:hAnsiTheme="minorHAnsi" w:cstheme="minorHAnsi"/>
          <w:sz w:val="22"/>
          <w:szCs w:val="22"/>
        </w:rPr>
        <w:t xml:space="preserve"> 88%. Barriers to </w:t>
      </w:r>
      <w:r w:rsidR="00125265" w:rsidRPr="00125265">
        <w:rPr>
          <w:rFonts w:asciiTheme="minorHAnsi" w:hAnsiTheme="minorHAnsi" w:cstheme="minorHAnsi"/>
          <w:sz w:val="22"/>
          <w:szCs w:val="22"/>
        </w:rPr>
        <w:t>self-testing</w:t>
      </w:r>
      <w:r w:rsidRPr="00125265">
        <w:rPr>
          <w:rFonts w:asciiTheme="minorHAnsi" w:hAnsiTheme="minorHAnsi" w:cstheme="minorHAnsi"/>
          <w:sz w:val="22"/>
          <w:szCs w:val="22"/>
        </w:rPr>
        <w:t xml:space="preserve">, identified by three studies, </w:t>
      </w:r>
      <w:r w:rsidR="00AC4465" w:rsidRPr="00125265">
        <w:rPr>
          <w:rFonts w:asciiTheme="minorHAnsi" w:hAnsiTheme="minorHAnsi" w:cstheme="minorHAnsi"/>
          <w:sz w:val="22"/>
          <w:szCs w:val="22"/>
        </w:rPr>
        <w:t xml:space="preserve">included </w:t>
      </w:r>
      <w:r w:rsidRPr="00125265">
        <w:rPr>
          <w:rFonts w:asciiTheme="minorHAnsi" w:hAnsiTheme="minorHAnsi" w:cstheme="minorHAnsi"/>
          <w:sz w:val="22"/>
          <w:szCs w:val="22"/>
        </w:rPr>
        <w:t>lack of knowledge</w:t>
      </w:r>
      <w:r w:rsidR="00125265" w:rsidRPr="00125265">
        <w:rPr>
          <w:rFonts w:asciiTheme="minorHAnsi" w:hAnsiTheme="minorHAnsi" w:cstheme="minorHAnsi"/>
          <w:sz w:val="22"/>
          <w:szCs w:val="22"/>
        </w:rPr>
        <w:t xml:space="preserve"> and awareness</w:t>
      </w:r>
      <w:r w:rsidRPr="00125265">
        <w:rPr>
          <w:rFonts w:asciiTheme="minorHAnsi" w:hAnsiTheme="minorHAnsi" w:cstheme="minorHAnsi"/>
          <w:sz w:val="22"/>
          <w:szCs w:val="22"/>
        </w:rPr>
        <w:t xml:space="preserve">, </w:t>
      </w:r>
      <w:r w:rsidR="00AD2DBF">
        <w:rPr>
          <w:rFonts w:asciiTheme="minorHAnsi" w:hAnsiTheme="minorHAnsi" w:cstheme="minorHAnsi"/>
          <w:sz w:val="22"/>
          <w:szCs w:val="22"/>
        </w:rPr>
        <w:t>cost, and concerns about collection of the sample</w:t>
      </w:r>
      <w:r w:rsidRPr="00125265">
        <w:rPr>
          <w:rFonts w:asciiTheme="minorHAnsi" w:hAnsiTheme="minorHAnsi" w:cstheme="minorHAnsi"/>
          <w:sz w:val="22"/>
          <w:szCs w:val="22"/>
        </w:rPr>
        <w:t xml:space="preserve">, </w:t>
      </w:r>
      <w:r w:rsidR="00AD2DBF" w:rsidRPr="00125265">
        <w:rPr>
          <w:rFonts w:asciiTheme="minorHAnsi" w:hAnsiTheme="minorHAnsi" w:cstheme="minorHAnsi"/>
          <w:sz w:val="22"/>
          <w:szCs w:val="22"/>
        </w:rPr>
        <w:t>privacy</w:t>
      </w:r>
      <w:r w:rsidR="00AD2DBF">
        <w:rPr>
          <w:rFonts w:asciiTheme="minorHAnsi" w:hAnsiTheme="minorHAnsi" w:cstheme="minorHAnsi"/>
          <w:sz w:val="22"/>
          <w:szCs w:val="22"/>
        </w:rPr>
        <w:t>,</w:t>
      </w:r>
      <w:r w:rsidR="00AD2DBF" w:rsidRPr="00125265">
        <w:rPr>
          <w:rFonts w:asciiTheme="minorHAnsi" w:hAnsiTheme="minorHAnsi" w:cstheme="minorHAnsi"/>
          <w:sz w:val="22"/>
          <w:szCs w:val="22"/>
        </w:rPr>
        <w:t xml:space="preserve"> test accuracy </w:t>
      </w:r>
      <w:r w:rsidR="00AD2DBF">
        <w:rPr>
          <w:rFonts w:asciiTheme="minorHAnsi" w:hAnsiTheme="minorHAnsi" w:cstheme="minorHAnsi"/>
          <w:sz w:val="22"/>
          <w:szCs w:val="22"/>
        </w:rPr>
        <w:t xml:space="preserve">and </w:t>
      </w:r>
      <w:r w:rsidRPr="00125265">
        <w:rPr>
          <w:rFonts w:asciiTheme="minorHAnsi" w:hAnsiTheme="minorHAnsi" w:cstheme="minorHAnsi"/>
          <w:sz w:val="22"/>
          <w:szCs w:val="22"/>
        </w:rPr>
        <w:t xml:space="preserve">result interpretation. Five publications </w:t>
      </w:r>
      <w:r w:rsidR="00AC4465" w:rsidRPr="00125265">
        <w:rPr>
          <w:rFonts w:asciiTheme="minorHAnsi" w:hAnsiTheme="minorHAnsi" w:cstheme="minorHAnsi"/>
          <w:sz w:val="22"/>
          <w:szCs w:val="22"/>
        </w:rPr>
        <w:t>reported</w:t>
      </w:r>
      <w:r w:rsidRPr="00125265">
        <w:rPr>
          <w:rFonts w:asciiTheme="minorHAnsi" w:hAnsiTheme="minorHAnsi" w:cstheme="minorHAnsi"/>
          <w:sz w:val="22"/>
          <w:szCs w:val="22"/>
        </w:rPr>
        <w:t xml:space="preserve"> facilitators of </w:t>
      </w:r>
      <w:r w:rsidR="00125265" w:rsidRPr="00125265">
        <w:rPr>
          <w:rFonts w:asciiTheme="minorHAnsi" w:hAnsiTheme="minorHAnsi" w:cstheme="minorHAnsi"/>
          <w:sz w:val="22"/>
          <w:szCs w:val="22"/>
        </w:rPr>
        <w:t>self-testing</w:t>
      </w:r>
      <w:r w:rsidR="00AC4465" w:rsidRPr="00125265">
        <w:rPr>
          <w:rFonts w:asciiTheme="minorHAnsi" w:hAnsiTheme="minorHAnsi" w:cstheme="minorHAnsi"/>
          <w:sz w:val="22"/>
          <w:szCs w:val="22"/>
        </w:rPr>
        <w:t>,</w:t>
      </w:r>
      <w:r w:rsidRPr="00125265">
        <w:rPr>
          <w:rFonts w:asciiTheme="minorHAnsi" w:hAnsiTheme="minorHAnsi" w:cstheme="minorHAnsi"/>
          <w:sz w:val="22"/>
          <w:szCs w:val="22"/>
        </w:rPr>
        <w:t xml:space="preserve"> including convenience, privacy, timesaving, trust in blood-based tests, and reduced contact with </w:t>
      </w:r>
      <w:r w:rsidR="00125265" w:rsidRPr="00125265">
        <w:rPr>
          <w:rFonts w:asciiTheme="minorHAnsi" w:hAnsiTheme="minorHAnsi" w:cstheme="minorHAnsi"/>
          <w:sz w:val="22"/>
          <w:szCs w:val="22"/>
        </w:rPr>
        <w:t xml:space="preserve">healthcare </w:t>
      </w:r>
      <w:r w:rsidRPr="00125265">
        <w:rPr>
          <w:rFonts w:asciiTheme="minorHAnsi" w:hAnsiTheme="minorHAnsi" w:cstheme="minorHAnsi"/>
          <w:sz w:val="22"/>
          <w:szCs w:val="22"/>
        </w:rPr>
        <w:t xml:space="preserve">facilities. No studies </w:t>
      </w:r>
      <w:r w:rsidR="00292B6E" w:rsidRPr="00125265">
        <w:rPr>
          <w:rFonts w:asciiTheme="minorHAnsi" w:hAnsiTheme="minorHAnsi" w:cstheme="minorHAnsi"/>
          <w:sz w:val="22"/>
          <w:szCs w:val="22"/>
        </w:rPr>
        <w:t xml:space="preserve">reported </w:t>
      </w:r>
      <w:r w:rsidRPr="00125265">
        <w:rPr>
          <w:rFonts w:asciiTheme="minorHAnsi" w:hAnsiTheme="minorHAnsi" w:cstheme="minorHAnsi"/>
          <w:sz w:val="22"/>
          <w:szCs w:val="22"/>
        </w:rPr>
        <w:t xml:space="preserve">the </w:t>
      </w:r>
      <w:r w:rsidR="00292B6E" w:rsidRPr="00125265">
        <w:rPr>
          <w:rFonts w:asciiTheme="minorHAnsi" w:hAnsiTheme="minorHAnsi" w:cstheme="minorHAnsi"/>
          <w:sz w:val="22"/>
          <w:szCs w:val="22"/>
        </w:rPr>
        <w:t>accuracy</w:t>
      </w:r>
      <w:r w:rsidRPr="00125265">
        <w:rPr>
          <w:rFonts w:asciiTheme="minorHAnsi" w:hAnsiTheme="minorHAnsi" w:cstheme="minorHAnsi"/>
          <w:sz w:val="22"/>
          <w:szCs w:val="22"/>
        </w:rPr>
        <w:t xml:space="preserve"> of </w:t>
      </w:r>
      <w:r w:rsidR="00125265" w:rsidRPr="00125265">
        <w:rPr>
          <w:rFonts w:asciiTheme="minorHAnsi" w:hAnsiTheme="minorHAnsi" w:cstheme="minorHAnsi"/>
          <w:sz w:val="22"/>
          <w:szCs w:val="22"/>
        </w:rPr>
        <w:t xml:space="preserve">self-testing </w:t>
      </w:r>
      <w:r w:rsidR="00292B6E" w:rsidRPr="00125265">
        <w:rPr>
          <w:rFonts w:asciiTheme="minorHAnsi" w:hAnsiTheme="minorHAnsi" w:cstheme="minorHAnsi"/>
          <w:sz w:val="22"/>
          <w:szCs w:val="22"/>
        </w:rPr>
        <w:t>versus</w:t>
      </w:r>
      <w:r w:rsidRPr="00125265">
        <w:rPr>
          <w:rFonts w:asciiTheme="minorHAnsi" w:hAnsiTheme="minorHAnsi" w:cstheme="minorHAnsi"/>
          <w:sz w:val="22"/>
          <w:szCs w:val="22"/>
        </w:rPr>
        <w:t xml:space="preserve"> </w:t>
      </w:r>
      <w:r w:rsidR="00AD2DBF">
        <w:rPr>
          <w:rFonts w:asciiTheme="minorHAnsi" w:hAnsiTheme="minorHAnsi" w:cstheme="minorHAnsi"/>
          <w:sz w:val="22"/>
          <w:szCs w:val="22"/>
        </w:rPr>
        <w:t xml:space="preserve">gold-standard </w:t>
      </w:r>
      <w:r w:rsidRPr="00125265">
        <w:rPr>
          <w:rFonts w:asciiTheme="minorHAnsi" w:hAnsiTheme="minorHAnsi" w:cstheme="minorHAnsi"/>
          <w:sz w:val="22"/>
          <w:szCs w:val="22"/>
        </w:rPr>
        <w:t>laboratory-based testing</w:t>
      </w:r>
      <w:r w:rsidR="00292B6E" w:rsidRPr="00125265">
        <w:rPr>
          <w:rFonts w:asciiTheme="minorHAnsi" w:hAnsiTheme="minorHAnsi" w:cstheme="minorHAnsi"/>
          <w:sz w:val="22"/>
          <w:szCs w:val="22"/>
        </w:rPr>
        <w:t xml:space="preserve">, requiring further </w:t>
      </w:r>
      <w:r w:rsidR="00862EB2">
        <w:rPr>
          <w:rFonts w:asciiTheme="minorHAnsi" w:hAnsiTheme="minorHAnsi" w:cstheme="minorHAnsi"/>
          <w:sz w:val="22"/>
          <w:szCs w:val="22"/>
        </w:rPr>
        <w:t>investigation</w:t>
      </w:r>
      <w:r w:rsidRPr="00125265">
        <w:rPr>
          <w:rFonts w:asciiTheme="minorHAnsi" w:hAnsiTheme="minorHAnsi" w:cstheme="minorHAnsi"/>
          <w:sz w:val="22"/>
          <w:szCs w:val="22"/>
        </w:rPr>
        <w:t xml:space="preserve">. </w:t>
      </w:r>
      <w:r w:rsidR="00AD2DBF">
        <w:rPr>
          <w:rFonts w:asciiTheme="minorHAnsi" w:hAnsiTheme="minorHAnsi" w:cstheme="minorHAnsi"/>
          <w:sz w:val="22"/>
          <w:szCs w:val="22"/>
        </w:rPr>
        <w:t xml:space="preserve">Self-testing for syphilis or syphilis and HIV is </w:t>
      </w:r>
      <w:r w:rsidR="00AC4465" w:rsidRPr="00125265">
        <w:rPr>
          <w:rFonts w:asciiTheme="minorHAnsi" w:hAnsiTheme="minorHAnsi" w:cstheme="minorHAnsi"/>
          <w:sz w:val="22"/>
          <w:szCs w:val="22"/>
        </w:rPr>
        <w:t>acceptab</w:t>
      </w:r>
      <w:r w:rsidR="00862EB2">
        <w:rPr>
          <w:rFonts w:asciiTheme="minorHAnsi" w:hAnsiTheme="minorHAnsi" w:cstheme="minorHAnsi"/>
          <w:sz w:val="22"/>
          <w:szCs w:val="22"/>
        </w:rPr>
        <w:t>le</w:t>
      </w:r>
      <w:r w:rsidR="00AC4465" w:rsidRPr="00125265">
        <w:rPr>
          <w:rFonts w:asciiTheme="minorHAnsi" w:hAnsiTheme="minorHAnsi" w:cstheme="minorHAnsi"/>
          <w:sz w:val="22"/>
          <w:szCs w:val="22"/>
        </w:rPr>
        <w:t xml:space="preserve"> and feasib</w:t>
      </w:r>
      <w:r w:rsidR="00862EB2">
        <w:rPr>
          <w:rFonts w:asciiTheme="minorHAnsi" w:hAnsiTheme="minorHAnsi" w:cstheme="minorHAnsi"/>
          <w:sz w:val="22"/>
          <w:szCs w:val="22"/>
        </w:rPr>
        <w:t>le</w:t>
      </w:r>
      <w:r w:rsidR="00292B6E" w:rsidRPr="00125265">
        <w:rPr>
          <w:rFonts w:asciiTheme="minorHAnsi" w:hAnsiTheme="minorHAnsi" w:cstheme="minorHAnsi"/>
          <w:sz w:val="22"/>
          <w:szCs w:val="22"/>
        </w:rPr>
        <w:t xml:space="preserve"> in </w:t>
      </w:r>
      <w:proofErr w:type="gramStart"/>
      <w:r w:rsidR="00292B6E" w:rsidRPr="00125265">
        <w:rPr>
          <w:rFonts w:asciiTheme="minorHAnsi" w:hAnsiTheme="minorHAnsi" w:cstheme="minorHAnsi"/>
          <w:sz w:val="22"/>
          <w:szCs w:val="22"/>
        </w:rPr>
        <w:t>geographically-diverse</w:t>
      </w:r>
      <w:proofErr w:type="gramEnd"/>
      <w:r w:rsidR="00292B6E" w:rsidRPr="00125265">
        <w:rPr>
          <w:rFonts w:asciiTheme="minorHAnsi" w:hAnsiTheme="minorHAnsi" w:cstheme="minorHAnsi"/>
          <w:sz w:val="22"/>
          <w:szCs w:val="22"/>
        </w:rPr>
        <w:t xml:space="preserve"> settings</w:t>
      </w:r>
      <w:r w:rsidR="00862EB2">
        <w:rPr>
          <w:rFonts w:asciiTheme="minorHAnsi" w:hAnsiTheme="minorHAnsi" w:cstheme="minorHAnsi"/>
          <w:sz w:val="22"/>
          <w:szCs w:val="22"/>
        </w:rPr>
        <w:t>,</w:t>
      </w:r>
      <w:r w:rsidR="00AC4465" w:rsidRPr="00125265">
        <w:rPr>
          <w:rFonts w:asciiTheme="minorHAnsi" w:hAnsiTheme="minorHAnsi" w:cstheme="minorHAnsi"/>
          <w:sz w:val="22"/>
          <w:szCs w:val="22"/>
        </w:rPr>
        <w:t xml:space="preserve"> suggest</w:t>
      </w:r>
      <w:r w:rsidR="00862EB2">
        <w:rPr>
          <w:rFonts w:asciiTheme="minorHAnsi" w:hAnsiTheme="minorHAnsi" w:cstheme="minorHAnsi"/>
          <w:sz w:val="22"/>
          <w:szCs w:val="22"/>
        </w:rPr>
        <w:t>ing</w:t>
      </w:r>
      <w:r w:rsidR="00AC4465" w:rsidRPr="00125265">
        <w:rPr>
          <w:rFonts w:asciiTheme="minorHAnsi" w:hAnsiTheme="minorHAnsi" w:cstheme="minorHAnsi"/>
          <w:sz w:val="22"/>
          <w:szCs w:val="22"/>
        </w:rPr>
        <w:t xml:space="preserve"> that it can </w:t>
      </w:r>
      <w:proofErr w:type="spellStart"/>
      <w:r w:rsidR="00862EB2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="00862EB2">
        <w:rPr>
          <w:rFonts w:asciiTheme="minorHAnsi" w:hAnsiTheme="minorHAnsi" w:cstheme="minorHAnsi"/>
          <w:sz w:val="22"/>
          <w:szCs w:val="22"/>
        </w:rPr>
        <w:t xml:space="preserve"> contribute to control strategies </w:t>
      </w:r>
      <w:r w:rsidR="00E22D05" w:rsidRPr="00125265">
        <w:rPr>
          <w:rFonts w:asciiTheme="minorHAnsi" w:hAnsiTheme="minorHAnsi" w:cstheme="minorHAnsi"/>
          <w:sz w:val="22"/>
          <w:szCs w:val="22"/>
        </w:rPr>
        <w:t>globally</w:t>
      </w:r>
      <w:r w:rsidR="00AC4465" w:rsidRPr="00125265">
        <w:rPr>
          <w:rFonts w:asciiTheme="minorHAnsi" w:hAnsiTheme="minorHAnsi" w:cstheme="minorHAnsi"/>
          <w:sz w:val="22"/>
          <w:szCs w:val="22"/>
        </w:rPr>
        <w:t>.</w:t>
      </w:r>
    </w:p>
    <w:p w14:paraId="4BFE4CC0" w14:textId="77777777" w:rsidR="00AC4465" w:rsidRPr="0091535D" w:rsidRDefault="00AC4465" w:rsidP="00E23D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1ED19C" w14:textId="77777777" w:rsidR="00AC4465" w:rsidRPr="00FC4DE5" w:rsidRDefault="00AC4465" w:rsidP="00D043E0">
      <w:pPr>
        <w:pStyle w:val="ListParagraph"/>
        <w:ind w:left="0"/>
        <w:rPr>
          <w:rFonts w:cstheme="minorHAnsi"/>
          <w:lang w:val="en-GB"/>
        </w:rPr>
      </w:pPr>
    </w:p>
    <w:p w14:paraId="790205EA" w14:textId="6FAEECE5" w:rsidR="003936F2" w:rsidRPr="00FC4DE5" w:rsidRDefault="003936F2" w:rsidP="00D043E0">
      <w:pPr>
        <w:pStyle w:val="ListParagraph"/>
        <w:ind w:left="0"/>
        <w:rPr>
          <w:rFonts w:cstheme="minorHAnsi"/>
          <w:i/>
          <w:iCs/>
          <w:lang w:val="en-GB"/>
        </w:rPr>
      </w:pPr>
      <w:r w:rsidRPr="00FC4DE5">
        <w:rPr>
          <w:i/>
          <w:iCs/>
        </w:rPr>
        <w:t xml:space="preserve">Towns J, </w:t>
      </w:r>
      <w:proofErr w:type="spellStart"/>
      <w:r w:rsidRPr="00FC4DE5">
        <w:rPr>
          <w:i/>
          <w:iCs/>
        </w:rPr>
        <w:t>Tieosapjaroen</w:t>
      </w:r>
      <w:proofErr w:type="spellEnd"/>
      <w:r w:rsidRPr="00FC4DE5">
        <w:rPr>
          <w:i/>
          <w:iCs/>
        </w:rPr>
        <w:t xml:space="preserve"> W, Mello M, Baggaley R, Johnson C, Jamil M, et al. The role of syphilis self-testing as an additional syphilis testing approach in key populations: a systematic review and meta-analysis. Lancet Public Heal. 2023;</w:t>
      </w:r>
      <w:proofErr w:type="gramStart"/>
      <w:r w:rsidRPr="00FC4DE5">
        <w:rPr>
          <w:i/>
          <w:iCs/>
        </w:rPr>
        <w:t>8:e</w:t>
      </w:r>
      <w:proofErr w:type="gramEnd"/>
      <w:r w:rsidRPr="00FC4DE5">
        <w:rPr>
          <w:i/>
          <w:iCs/>
        </w:rPr>
        <w:t>726–34.</w:t>
      </w:r>
    </w:p>
    <w:p w14:paraId="57301C32" w14:textId="77777777" w:rsidR="003936F2" w:rsidRDefault="003936F2" w:rsidP="00D043E0">
      <w:pPr>
        <w:pStyle w:val="ListParagraph"/>
        <w:ind w:left="0"/>
        <w:rPr>
          <w:rFonts w:cstheme="minorHAnsi"/>
          <w:i/>
          <w:iCs/>
          <w:lang w:val="en-GB"/>
        </w:rPr>
      </w:pPr>
    </w:p>
    <w:p w14:paraId="6C55E254" w14:textId="77777777" w:rsidR="003936F2" w:rsidRPr="00FC4DE5" w:rsidRDefault="003936F2" w:rsidP="00D043E0">
      <w:pPr>
        <w:pStyle w:val="ListParagraph"/>
        <w:ind w:left="0"/>
        <w:rPr>
          <w:rFonts w:cstheme="minorHAnsi"/>
          <w:i/>
          <w:iCs/>
          <w:lang w:val="en-GB"/>
        </w:rPr>
      </w:pPr>
    </w:p>
    <w:sectPr w:rsidR="003936F2" w:rsidRPr="00FC4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alaLancet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2434"/>
    <w:multiLevelType w:val="hybridMultilevel"/>
    <w:tmpl w:val="9D44E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95D13"/>
    <w:multiLevelType w:val="hybridMultilevel"/>
    <w:tmpl w:val="520E3472"/>
    <w:lvl w:ilvl="0" w:tplc="86CA94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03F01"/>
    <w:multiLevelType w:val="hybridMultilevel"/>
    <w:tmpl w:val="7E26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21389">
    <w:abstractNumId w:val="2"/>
  </w:num>
  <w:num w:numId="2" w16cid:durableId="16201142">
    <w:abstractNumId w:val="1"/>
  </w:num>
  <w:num w:numId="3" w16cid:durableId="10763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79"/>
    <w:rsid w:val="00007362"/>
    <w:rsid w:val="00024B1F"/>
    <w:rsid w:val="00042B4C"/>
    <w:rsid w:val="0005542A"/>
    <w:rsid w:val="000557D2"/>
    <w:rsid w:val="000A0081"/>
    <w:rsid w:val="000B67D7"/>
    <w:rsid w:val="000B7DB0"/>
    <w:rsid w:val="000F2979"/>
    <w:rsid w:val="00106B84"/>
    <w:rsid w:val="00112862"/>
    <w:rsid w:val="0011559A"/>
    <w:rsid w:val="00123F8C"/>
    <w:rsid w:val="00125265"/>
    <w:rsid w:val="0014206E"/>
    <w:rsid w:val="0014697D"/>
    <w:rsid w:val="00151559"/>
    <w:rsid w:val="001A0032"/>
    <w:rsid w:val="001A327B"/>
    <w:rsid w:val="001B05B3"/>
    <w:rsid w:val="001F73B0"/>
    <w:rsid w:val="002114EE"/>
    <w:rsid w:val="002452C9"/>
    <w:rsid w:val="00250E74"/>
    <w:rsid w:val="00292B6E"/>
    <w:rsid w:val="00292DE6"/>
    <w:rsid w:val="002A2080"/>
    <w:rsid w:val="002C11B9"/>
    <w:rsid w:val="002D7D9E"/>
    <w:rsid w:val="002E5D2A"/>
    <w:rsid w:val="002F41DD"/>
    <w:rsid w:val="002F776C"/>
    <w:rsid w:val="003101FC"/>
    <w:rsid w:val="00334C72"/>
    <w:rsid w:val="00381073"/>
    <w:rsid w:val="00383374"/>
    <w:rsid w:val="00391C40"/>
    <w:rsid w:val="003936F2"/>
    <w:rsid w:val="003C6AC1"/>
    <w:rsid w:val="003D6428"/>
    <w:rsid w:val="003E17FD"/>
    <w:rsid w:val="003F2447"/>
    <w:rsid w:val="0042513D"/>
    <w:rsid w:val="00436945"/>
    <w:rsid w:val="004425B2"/>
    <w:rsid w:val="00452EFD"/>
    <w:rsid w:val="004A68C8"/>
    <w:rsid w:val="004A741A"/>
    <w:rsid w:val="004B762B"/>
    <w:rsid w:val="004C758D"/>
    <w:rsid w:val="004D3C30"/>
    <w:rsid w:val="004D4F28"/>
    <w:rsid w:val="004E2B12"/>
    <w:rsid w:val="004E356C"/>
    <w:rsid w:val="004F3092"/>
    <w:rsid w:val="004F4B2D"/>
    <w:rsid w:val="00500806"/>
    <w:rsid w:val="0050725D"/>
    <w:rsid w:val="00513AF3"/>
    <w:rsid w:val="0051404D"/>
    <w:rsid w:val="005146D8"/>
    <w:rsid w:val="00516EDB"/>
    <w:rsid w:val="005359F0"/>
    <w:rsid w:val="005479B4"/>
    <w:rsid w:val="00560CAB"/>
    <w:rsid w:val="00580AA5"/>
    <w:rsid w:val="0058527D"/>
    <w:rsid w:val="005954EC"/>
    <w:rsid w:val="0059582E"/>
    <w:rsid w:val="005A5F22"/>
    <w:rsid w:val="005C5935"/>
    <w:rsid w:val="005D5113"/>
    <w:rsid w:val="005E507B"/>
    <w:rsid w:val="005F33D4"/>
    <w:rsid w:val="005F347C"/>
    <w:rsid w:val="005F3F1C"/>
    <w:rsid w:val="005F68A8"/>
    <w:rsid w:val="00605873"/>
    <w:rsid w:val="006076C8"/>
    <w:rsid w:val="00610FE9"/>
    <w:rsid w:val="0061541D"/>
    <w:rsid w:val="00642FFD"/>
    <w:rsid w:val="00656945"/>
    <w:rsid w:val="006825FD"/>
    <w:rsid w:val="00682C21"/>
    <w:rsid w:val="006C3207"/>
    <w:rsid w:val="006C6B80"/>
    <w:rsid w:val="006D5A3B"/>
    <w:rsid w:val="00700C2A"/>
    <w:rsid w:val="0070205D"/>
    <w:rsid w:val="00702BCD"/>
    <w:rsid w:val="00704321"/>
    <w:rsid w:val="00721EB5"/>
    <w:rsid w:val="00727358"/>
    <w:rsid w:val="007275EF"/>
    <w:rsid w:val="00746692"/>
    <w:rsid w:val="0075422F"/>
    <w:rsid w:val="0076689E"/>
    <w:rsid w:val="0077369A"/>
    <w:rsid w:val="0077559E"/>
    <w:rsid w:val="00775D19"/>
    <w:rsid w:val="007779F4"/>
    <w:rsid w:val="00793862"/>
    <w:rsid w:val="00794FB8"/>
    <w:rsid w:val="007A44E0"/>
    <w:rsid w:val="007A5786"/>
    <w:rsid w:val="007B4479"/>
    <w:rsid w:val="007C518B"/>
    <w:rsid w:val="007D7458"/>
    <w:rsid w:val="007E3E2F"/>
    <w:rsid w:val="007E7488"/>
    <w:rsid w:val="00813764"/>
    <w:rsid w:val="00817B8D"/>
    <w:rsid w:val="008336A9"/>
    <w:rsid w:val="00837AF4"/>
    <w:rsid w:val="00861D15"/>
    <w:rsid w:val="00861DF6"/>
    <w:rsid w:val="00862EB2"/>
    <w:rsid w:val="008946FC"/>
    <w:rsid w:val="008C1F79"/>
    <w:rsid w:val="008D276E"/>
    <w:rsid w:val="008F0D06"/>
    <w:rsid w:val="008F23F4"/>
    <w:rsid w:val="008F4241"/>
    <w:rsid w:val="0091535D"/>
    <w:rsid w:val="00917419"/>
    <w:rsid w:val="00920C55"/>
    <w:rsid w:val="00921B23"/>
    <w:rsid w:val="009336F3"/>
    <w:rsid w:val="00961B12"/>
    <w:rsid w:val="0098120B"/>
    <w:rsid w:val="00983A5F"/>
    <w:rsid w:val="009841CC"/>
    <w:rsid w:val="00996D8B"/>
    <w:rsid w:val="009A10F9"/>
    <w:rsid w:val="009C2528"/>
    <w:rsid w:val="009E0DAB"/>
    <w:rsid w:val="009E30CC"/>
    <w:rsid w:val="009F1AB3"/>
    <w:rsid w:val="00A23A47"/>
    <w:rsid w:val="00A31397"/>
    <w:rsid w:val="00A47D74"/>
    <w:rsid w:val="00A51BD7"/>
    <w:rsid w:val="00A62A86"/>
    <w:rsid w:val="00A6398F"/>
    <w:rsid w:val="00A72F89"/>
    <w:rsid w:val="00A84882"/>
    <w:rsid w:val="00A91300"/>
    <w:rsid w:val="00AA0013"/>
    <w:rsid w:val="00AA0859"/>
    <w:rsid w:val="00AA0B66"/>
    <w:rsid w:val="00AA515F"/>
    <w:rsid w:val="00AB4C7C"/>
    <w:rsid w:val="00AB7C47"/>
    <w:rsid w:val="00AC4465"/>
    <w:rsid w:val="00AC60B1"/>
    <w:rsid w:val="00AD16B4"/>
    <w:rsid w:val="00AD2DBF"/>
    <w:rsid w:val="00AF18E5"/>
    <w:rsid w:val="00AF4801"/>
    <w:rsid w:val="00AF646E"/>
    <w:rsid w:val="00B06010"/>
    <w:rsid w:val="00B11595"/>
    <w:rsid w:val="00B11779"/>
    <w:rsid w:val="00B359D8"/>
    <w:rsid w:val="00B70224"/>
    <w:rsid w:val="00B760C8"/>
    <w:rsid w:val="00B8158E"/>
    <w:rsid w:val="00B844A8"/>
    <w:rsid w:val="00BA3C4E"/>
    <w:rsid w:val="00BB5C32"/>
    <w:rsid w:val="00BC1912"/>
    <w:rsid w:val="00BC23D3"/>
    <w:rsid w:val="00BD7834"/>
    <w:rsid w:val="00BE2A19"/>
    <w:rsid w:val="00BE4168"/>
    <w:rsid w:val="00C03D8C"/>
    <w:rsid w:val="00C11E41"/>
    <w:rsid w:val="00C22F40"/>
    <w:rsid w:val="00C41F1B"/>
    <w:rsid w:val="00C75FA7"/>
    <w:rsid w:val="00CB179D"/>
    <w:rsid w:val="00CC5F20"/>
    <w:rsid w:val="00CE748E"/>
    <w:rsid w:val="00CF4E02"/>
    <w:rsid w:val="00CF6DE4"/>
    <w:rsid w:val="00D0186A"/>
    <w:rsid w:val="00D043E0"/>
    <w:rsid w:val="00D35EF3"/>
    <w:rsid w:val="00D4233C"/>
    <w:rsid w:val="00D6701F"/>
    <w:rsid w:val="00D80324"/>
    <w:rsid w:val="00D8759E"/>
    <w:rsid w:val="00D87F5D"/>
    <w:rsid w:val="00D95727"/>
    <w:rsid w:val="00D973D5"/>
    <w:rsid w:val="00D97BEC"/>
    <w:rsid w:val="00DA1F30"/>
    <w:rsid w:val="00DA72AD"/>
    <w:rsid w:val="00DB74E8"/>
    <w:rsid w:val="00DC4DB6"/>
    <w:rsid w:val="00DC72D7"/>
    <w:rsid w:val="00E00D32"/>
    <w:rsid w:val="00E16D71"/>
    <w:rsid w:val="00E22D05"/>
    <w:rsid w:val="00E23D52"/>
    <w:rsid w:val="00E61602"/>
    <w:rsid w:val="00E84EFB"/>
    <w:rsid w:val="00E94A10"/>
    <w:rsid w:val="00E97650"/>
    <w:rsid w:val="00EA239F"/>
    <w:rsid w:val="00EA463B"/>
    <w:rsid w:val="00EB4A9D"/>
    <w:rsid w:val="00EC7257"/>
    <w:rsid w:val="00EE1153"/>
    <w:rsid w:val="00EF7352"/>
    <w:rsid w:val="00F0583A"/>
    <w:rsid w:val="00F073C4"/>
    <w:rsid w:val="00F3740D"/>
    <w:rsid w:val="00F458A3"/>
    <w:rsid w:val="00F47FEB"/>
    <w:rsid w:val="00F90539"/>
    <w:rsid w:val="00FC4DE5"/>
    <w:rsid w:val="00FD7433"/>
    <w:rsid w:val="00FE312E"/>
    <w:rsid w:val="00FF27AF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5A25"/>
  <w15:docId w15:val="{81899139-568B-49DF-9FC0-02FD2067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79"/>
    <w:pPr>
      <w:spacing w:after="160" w:line="259" w:lineRule="auto"/>
      <w:ind w:left="720"/>
      <w:contextualSpacing/>
    </w:pPr>
    <w:rPr>
      <w:kern w:val="0"/>
      <w:sz w:val="22"/>
      <w:szCs w:val="22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C1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F79"/>
    <w:pPr>
      <w:spacing w:after="160"/>
    </w:pPr>
    <w:rPr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F79"/>
    <w:rPr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C72D7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DC72D7"/>
  </w:style>
  <w:style w:type="character" w:customStyle="1" w:styleId="docsum-journal-citation">
    <w:name w:val="docsum-journal-citation"/>
    <w:basedOn w:val="DefaultParagraphFont"/>
    <w:rsid w:val="00DC72D7"/>
  </w:style>
  <w:style w:type="character" w:customStyle="1" w:styleId="citation-part">
    <w:name w:val="citation-part"/>
    <w:basedOn w:val="DefaultParagraphFont"/>
    <w:rsid w:val="00DC72D7"/>
  </w:style>
  <w:style w:type="character" w:customStyle="1" w:styleId="docsum-pmid">
    <w:name w:val="docsum-pmid"/>
    <w:basedOn w:val="DefaultParagraphFont"/>
    <w:rsid w:val="00DC72D7"/>
  </w:style>
  <w:style w:type="character" w:styleId="FollowedHyperlink">
    <w:name w:val="FollowedHyperlink"/>
    <w:basedOn w:val="DefaultParagraphFont"/>
    <w:uiPriority w:val="99"/>
    <w:semiHidden/>
    <w:unhideWhenUsed/>
    <w:rsid w:val="00CF6DE4"/>
    <w:rPr>
      <w:color w:val="954F72" w:themeColor="followedHyperlink"/>
      <w:u w:val="single"/>
    </w:rPr>
  </w:style>
  <w:style w:type="paragraph" w:customStyle="1" w:styleId="Default">
    <w:name w:val="Default"/>
    <w:rsid w:val="00E23D52"/>
    <w:pPr>
      <w:autoSpaceDE w:val="0"/>
      <w:autoSpaceDN w:val="0"/>
      <w:adjustRightInd w:val="0"/>
    </w:pPr>
    <w:rPr>
      <w:rFonts w:ascii="ScalaLancetPro" w:hAnsi="ScalaLancetPro" w:cs="ScalaLancetPro"/>
      <w:color w:val="000000"/>
      <w:kern w:val="0"/>
    </w:rPr>
  </w:style>
  <w:style w:type="paragraph" w:styleId="Revision">
    <w:name w:val="Revision"/>
    <w:hidden/>
    <w:uiPriority w:val="99"/>
    <w:semiHidden/>
    <w:rsid w:val="00E23D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CD"/>
    <w:pPr>
      <w:spacing w:after="0"/>
    </w:pPr>
    <w:rPr>
      <w:b/>
      <w:bCs/>
      <w:kern w:val="2"/>
      <w:lang w:val="en-GB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CD"/>
    <w:rPr>
      <w:b/>
      <w:bCs/>
      <w:kern w:val="0"/>
      <w:sz w:val="20"/>
      <w:szCs w:val="20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17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5B5F-E963-42A9-811F-15D249D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11</cp:revision>
  <dcterms:created xsi:type="dcterms:W3CDTF">2023-11-29T12:22:00Z</dcterms:created>
  <dcterms:modified xsi:type="dcterms:W3CDTF">2023-11-29T12:28:00Z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c7f3387a-99b6-34da-9a35-db324230a353</vt:lpwstr>
  </property>
  <property fmtid="{D5CDD505-2E9C-101B-9397-08002B2CF9AE}" pid="24" name="Mendeley Citation Style_1">
    <vt:lpwstr>http://www.zotero.org/styles/vancouver</vt:lpwstr>
  </property>
</Properties>
</file>