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7E3A" w14:textId="77777777"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b/>
          <w:bCs/>
          <w:kern w:val="0"/>
          <w:sz w:val="22"/>
          <w:szCs w:val="22"/>
          <w:lang w:eastAsia="en-GB"/>
          <w14:ligatures w14:val="none"/>
        </w:rPr>
        <w:t>Perspectives</w:t>
      </w:r>
      <w:r w:rsidRPr="00AC68F8">
        <w:rPr>
          <w:rFonts w:ascii="Calibri" w:eastAsia="Times New Roman" w:hAnsi="Calibri" w:cs="Calibri"/>
          <w:b/>
          <w:bCs/>
          <w:kern w:val="0"/>
          <w:sz w:val="22"/>
          <w:szCs w:val="22"/>
          <w:lang w:eastAsia="en-GB"/>
          <w14:ligatures w14:val="none"/>
        </w:rPr>
        <w:br/>
        <w:t xml:space="preserve">Research News in Clinical Context </w:t>
      </w:r>
    </w:p>
    <w:p w14:paraId="5BB85627" w14:textId="77777777"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kern w:val="0"/>
          <w:sz w:val="22"/>
          <w:szCs w:val="22"/>
          <w:lang w:eastAsia="en-GB"/>
          <w14:ligatures w14:val="none"/>
        </w:rPr>
        <w:t xml:space="preserve">Marina </w:t>
      </w:r>
      <w:proofErr w:type="spellStart"/>
      <w:r w:rsidRPr="00AC68F8">
        <w:rPr>
          <w:rFonts w:ascii="Calibri" w:eastAsia="Times New Roman" w:hAnsi="Calibri" w:cs="Calibri"/>
          <w:kern w:val="0"/>
          <w:sz w:val="22"/>
          <w:szCs w:val="22"/>
          <w:lang w:eastAsia="en-GB"/>
          <w14:ligatures w14:val="none"/>
        </w:rPr>
        <w:t>Daskalopoulou</w:t>
      </w:r>
      <w:proofErr w:type="spellEnd"/>
      <w:r w:rsidRPr="00AC68F8">
        <w:rPr>
          <w:rFonts w:ascii="Calibri" w:eastAsia="Times New Roman" w:hAnsi="Calibri" w:cs="Calibri"/>
          <w:kern w:val="0"/>
          <w:position w:val="6"/>
          <w:sz w:val="14"/>
          <w:szCs w:val="14"/>
          <w:lang w:eastAsia="en-GB"/>
          <w14:ligatures w14:val="none"/>
        </w:rPr>
        <w:t>1</w:t>
      </w:r>
      <w:r w:rsidRPr="00AC68F8">
        <w:rPr>
          <w:rFonts w:ascii="Calibri" w:eastAsia="Times New Roman" w:hAnsi="Calibri" w:cs="Calibri"/>
          <w:kern w:val="0"/>
          <w:sz w:val="22"/>
          <w:szCs w:val="22"/>
          <w:lang w:eastAsia="en-GB"/>
          <w14:ligatures w14:val="none"/>
        </w:rPr>
        <w:t xml:space="preserve">, </w:t>
      </w:r>
      <w:proofErr w:type="spellStart"/>
      <w:r w:rsidRPr="00AC68F8">
        <w:rPr>
          <w:rFonts w:ascii="Calibri" w:eastAsia="Times New Roman" w:hAnsi="Calibri" w:cs="Calibri"/>
          <w:kern w:val="0"/>
          <w:sz w:val="22"/>
          <w:szCs w:val="22"/>
          <w:lang w:eastAsia="en-GB"/>
          <w14:ligatures w14:val="none"/>
        </w:rPr>
        <w:t>Bogusz</w:t>
      </w:r>
      <w:proofErr w:type="spellEnd"/>
      <w:r w:rsidRPr="00AC68F8">
        <w:rPr>
          <w:rFonts w:ascii="Calibri" w:eastAsia="Times New Roman" w:hAnsi="Calibri" w:cs="Calibri"/>
          <w:kern w:val="0"/>
          <w:sz w:val="22"/>
          <w:szCs w:val="22"/>
          <w:lang w:eastAsia="en-GB"/>
          <w14:ligatures w14:val="none"/>
        </w:rPr>
        <w:t xml:space="preserve"> </w:t>
      </w:r>
      <w:proofErr w:type="spellStart"/>
      <w:r w:rsidRPr="00AC68F8">
        <w:rPr>
          <w:rFonts w:ascii="Calibri" w:eastAsia="Times New Roman" w:hAnsi="Calibri" w:cs="Calibri"/>
          <w:kern w:val="0"/>
          <w:sz w:val="22"/>
          <w:szCs w:val="22"/>
          <w:lang w:eastAsia="en-GB"/>
          <w14:ligatures w14:val="none"/>
        </w:rPr>
        <w:t>Aksak-Wąs</w:t>
      </w:r>
      <w:proofErr w:type="spellEnd"/>
      <w:r w:rsidRPr="00AC68F8">
        <w:rPr>
          <w:rFonts w:ascii="Calibri" w:eastAsia="Times New Roman" w:hAnsi="Calibri" w:cs="Calibri"/>
          <w:kern w:val="0"/>
          <w:position w:val="6"/>
          <w:sz w:val="14"/>
          <w:szCs w:val="14"/>
          <w:lang w:eastAsia="en-GB"/>
          <w14:ligatures w14:val="none"/>
        </w:rPr>
        <w:t>2</w:t>
      </w:r>
      <w:r w:rsidRPr="00AC68F8">
        <w:rPr>
          <w:rFonts w:ascii="Calibri" w:eastAsia="Times New Roman" w:hAnsi="Calibri" w:cs="Calibri"/>
          <w:kern w:val="0"/>
          <w:sz w:val="22"/>
          <w:szCs w:val="22"/>
          <w:lang w:eastAsia="en-GB"/>
          <w14:ligatures w14:val="none"/>
        </w:rPr>
        <w:t>, Rachel Herbert</w:t>
      </w:r>
      <w:r w:rsidRPr="00AC68F8">
        <w:rPr>
          <w:rFonts w:ascii="Calibri" w:eastAsia="Times New Roman" w:hAnsi="Calibri" w:cs="Calibri"/>
          <w:kern w:val="0"/>
          <w:position w:val="6"/>
          <w:sz w:val="14"/>
          <w:szCs w:val="14"/>
          <w:lang w:eastAsia="en-GB"/>
          <w14:ligatures w14:val="none"/>
        </w:rPr>
        <w:t>3</w:t>
      </w:r>
      <w:r w:rsidRPr="00AC68F8">
        <w:rPr>
          <w:rFonts w:ascii="Calibri" w:eastAsia="Times New Roman" w:hAnsi="Calibri" w:cs="Calibri"/>
          <w:kern w:val="0"/>
          <w:sz w:val="22"/>
          <w:szCs w:val="22"/>
          <w:lang w:eastAsia="en-GB"/>
          <w14:ligatures w14:val="none"/>
        </w:rPr>
        <w:t>, Heather Armstrong</w:t>
      </w:r>
      <w:r w:rsidRPr="00AC68F8">
        <w:rPr>
          <w:rFonts w:ascii="Calibri" w:eastAsia="Times New Roman" w:hAnsi="Calibri" w:cs="Calibri"/>
          <w:kern w:val="0"/>
          <w:position w:val="6"/>
          <w:sz w:val="14"/>
          <w:szCs w:val="14"/>
          <w:lang w:eastAsia="en-GB"/>
          <w14:ligatures w14:val="none"/>
        </w:rPr>
        <w:t xml:space="preserve">4 </w:t>
      </w:r>
    </w:p>
    <w:p w14:paraId="49CE0343" w14:textId="77777777"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kern w:val="0"/>
          <w:sz w:val="22"/>
          <w:szCs w:val="22"/>
          <w:lang w:eastAsia="en-GB"/>
          <w14:ligatures w14:val="none"/>
        </w:rPr>
        <w:t>1. Institute for Global Health, University College London, UK</w:t>
      </w:r>
      <w:r w:rsidRPr="00AC68F8">
        <w:rPr>
          <w:rFonts w:ascii="Calibri" w:eastAsia="Times New Roman" w:hAnsi="Calibri" w:cs="Calibri"/>
          <w:kern w:val="0"/>
          <w:sz w:val="22"/>
          <w:szCs w:val="22"/>
          <w:lang w:eastAsia="en-GB"/>
          <w14:ligatures w14:val="none"/>
        </w:rPr>
        <w:br/>
        <w:t xml:space="preserve">2. Department of Infectious, Tropical Diseases and Acquired Immunodeficiency, Pomeranian Medical </w:t>
      </w:r>
    </w:p>
    <w:p w14:paraId="7F600D28" w14:textId="77777777"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kern w:val="0"/>
          <w:sz w:val="22"/>
          <w:szCs w:val="22"/>
          <w:lang w:eastAsia="en-GB"/>
          <w14:ligatures w14:val="none"/>
        </w:rPr>
        <w:t>University in Szczecin, Poland</w:t>
      </w:r>
      <w:r w:rsidRPr="00AC68F8">
        <w:rPr>
          <w:rFonts w:ascii="Calibri" w:eastAsia="Times New Roman" w:hAnsi="Calibri" w:cs="Calibri"/>
          <w:kern w:val="0"/>
          <w:sz w:val="22"/>
          <w:szCs w:val="22"/>
          <w:lang w:eastAsia="en-GB"/>
          <w14:ligatures w14:val="none"/>
        </w:rPr>
        <w:br/>
        <w:t>3. North Middlesex University Hospital NHS Trust, UK</w:t>
      </w:r>
      <w:r w:rsidRPr="00AC68F8">
        <w:rPr>
          <w:rFonts w:ascii="Calibri" w:eastAsia="Times New Roman" w:hAnsi="Calibri" w:cs="Calibri"/>
          <w:kern w:val="0"/>
          <w:sz w:val="22"/>
          <w:szCs w:val="22"/>
          <w:lang w:eastAsia="en-GB"/>
          <w14:ligatures w14:val="none"/>
        </w:rPr>
        <w:br/>
        <w:t xml:space="preserve">4. Department of Psychology, University of Southampton, Southampton, UK </w:t>
      </w:r>
    </w:p>
    <w:p w14:paraId="22E5C659" w14:textId="77777777"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b/>
          <w:bCs/>
          <w:kern w:val="0"/>
          <w:sz w:val="22"/>
          <w:szCs w:val="22"/>
          <w:lang w:eastAsia="en-GB"/>
          <w14:ligatures w14:val="none"/>
        </w:rPr>
        <w:t xml:space="preserve">Published in STI: The effects of condomless vaginal sex and lubricant use on the vaginal </w:t>
      </w:r>
      <w:proofErr w:type="gramStart"/>
      <w:r w:rsidRPr="00AC68F8">
        <w:rPr>
          <w:rFonts w:ascii="Calibri" w:eastAsia="Times New Roman" w:hAnsi="Calibri" w:cs="Calibri"/>
          <w:b/>
          <w:bCs/>
          <w:kern w:val="0"/>
          <w:sz w:val="22"/>
          <w:szCs w:val="22"/>
          <w:lang w:eastAsia="en-GB"/>
          <w14:ligatures w14:val="none"/>
        </w:rPr>
        <w:t>metabolome</w:t>
      </w:r>
      <w:proofErr w:type="gramEnd"/>
      <w:r w:rsidRPr="00AC68F8">
        <w:rPr>
          <w:rFonts w:ascii="Calibri" w:eastAsia="Times New Roman" w:hAnsi="Calibri" w:cs="Calibri"/>
          <w:b/>
          <w:bCs/>
          <w:kern w:val="0"/>
          <w:sz w:val="22"/>
          <w:szCs w:val="22"/>
          <w:lang w:eastAsia="en-GB"/>
          <w14:ligatures w14:val="none"/>
        </w:rPr>
        <w:t xml:space="preserve"> </w:t>
      </w:r>
    </w:p>
    <w:p w14:paraId="63F6FFC0" w14:textId="77777777"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kern w:val="0"/>
          <w:sz w:val="22"/>
          <w:szCs w:val="22"/>
          <w:lang w:eastAsia="en-GB"/>
          <w14:ligatures w14:val="none"/>
        </w:rPr>
        <w:t xml:space="preserve">The vaginal metabolome plays a key role in urogenital health. This study analysed changes in the vaginal metabolome before and after condomless sex with and without lubricant using self-collected mid- vaginal swabs from 44 reproductive-age women. Condomless vaginal sex and lubricant use did not significantly impact the global vaginal metabolome. However, both independently increased concentrations of metabolites indicative of oxidative stress, epithelial damage (e.g., sarcosine), and host-produced antioxidants. Stress-related metabolites were positively correlated with bacterial vaginosis-associated bacteria and negatively correlated with protective lactobacilli. The findings point to the need for safer lubricant formulations that protect the female reproductive tract. </w:t>
      </w:r>
    </w:p>
    <w:p w14:paraId="15BE442A" w14:textId="77777777"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proofErr w:type="spellStart"/>
      <w:r w:rsidRPr="00AC68F8">
        <w:rPr>
          <w:rFonts w:ascii="Calibri" w:eastAsia="Times New Roman" w:hAnsi="Calibri" w:cs="Calibri"/>
          <w:kern w:val="0"/>
          <w:sz w:val="22"/>
          <w:szCs w:val="22"/>
          <w:lang w:eastAsia="en-GB"/>
          <w14:ligatures w14:val="none"/>
        </w:rPr>
        <w:t>Borgogna</w:t>
      </w:r>
      <w:proofErr w:type="spellEnd"/>
      <w:r w:rsidRPr="00AC68F8">
        <w:rPr>
          <w:rFonts w:ascii="Calibri" w:eastAsia="Times New Roman" w:hAnsi="Calibri" w:cs="Calibri"/>
          <w:kern w:val="0"/>
          <w:sz w:val="22"/>
          <w:szCs w:val="22"/>
          <w:lang w:eastAsia="en-GB"/>
          <w14:ligatures w14:val="none"/>
        </w:rPr>
        <w:t xml:space="preserve"> JLC, Grace SG, Holm JB, </w:t>
      </w:r>
      <w:r w:rsidRPr="00AC68F8">
        <w:rPr>
          <w:rFonts w:ascii="Calibri" w:eastAsia="Times New Roman" w:hAnsi="Calibri" w:cs="Calibri"/>
          <w:i/>
          <w:iCs/>
          <w:kern w:val="0"/>
          <w:sz w:val="22"/>
          <w:szCs w:val="22"/>
          <w:lang w:eastAsia="en-GB"/>
          <w14:ligatures w14:val="none"/>
        </w:rPr>
        <w:t xml:space="preserve">et al. </w:t>
      </w:r>
      <w:r w:rsidRPr="00AC68F8">
        <w:rPr>
          <w:rFonts w:ascii="Calibri" w:eastAsia="Times New Roman" w:hAnsi="Calibri" w:cs="Calibri"/>
          <w:kern w:val="0"/>
          <w:sz w:val="22"/>
          <w:szCs w:val="22"/>
          <w:lang w:eastAsia="en-GB"/>
          <w14:ligatures w14:val="none"/>
        </w:rPr>
        <w:t xml:space="preserve">Investigating the impact of condomless vaginal intercourse and lubricant use on the vaginal metabolome: a pre-post observational study. </w:t>
      </w:r>
      <w:r w:rsidRPr="00AC68F8">
        <w:rPr>
          <w:rFonts w:ascii="Calibri" w:eastAsia="Times New Roman" w:hAnsi="Calibri" w:cs="Calibri"/>
          <w:i/>
          <w:iCs/>
          <w:kern w:val="0"/>
          <w:sz w:val="22"/>
          <w:szCs w:val="22"/>
          <w:lang w:eastAsia="en-GB"/>
          <w14:ligatures w14:val="none"/>
        </w:rPr>
        <w:t xml:space="preserve">Sex </w:t>
      </w:r>
      <w:proofErr w:type="spellStart"/>
      <w:r w:rsidRPr="00AC68F8">
        <w:rPr>
          <w:rFonts w:ascii="Calibri" w:eastAsia="Times New Roman" w:hAnsi="Calibri" w:cs="Calibri"/>
          <w:i/>
          <w:iCs/>
          <w:kern w:val="0"/>
          <w:sz w:val="22"/>
          <w:szCs w:val="22"/>
          <w:lang w:eastAsia="en-GB"/>
          <w14:ligatures w14:val="none"/>
        </w:rPr>
        <w:t>Transm</w:t>
      </w:r>
      <w:proofErr w:type="spellEnd"/>
      <w:r w:rsidRPr="00AC68F8">
        <w:rPr>
          <w:rFonts w:ascii="Calibri" w:eastAsia="Times New Roman" w:hAnsi="Calibri" w:cs="Calibri"/>
          <w:i/>
          <w:iCs/>
          <w:kern w:val="0"/>
          <w:sz w:val="22"/>
          <w:szCs w:val="22"/>
          <w:lang w:eastAsia="en-GB"/>
          <w14:ligatures w14:val="none"/>
        </w:rPr>
        <w:t xml:space="preserve"> Infect</w:t>
      </w:r>
      <w:r w:rsidRPr="00AC68F8">
        <w:rPr>
          <w:rFonts w:ascii="Calibri" w:eastAsia="Times New Roman" w:hAnsi="Calibri" w:cs="Calibri"/>
          <w:kern w:val="0"/>
          <w:sz w:val="22"/>
          <w:szCs w:val="22"/>
          <w:lang w:eastAsia="en-GB"/>
          <w14:ligatures w14:val="none"/>
        </w:rPr>
        <w:t xml:space="preserve">. </w:t>
      </w:r>
      <w:proofErr w:type="gramStart"/>
      <w:r w:rsidRPr="00AC68F8">
        <w:rPr>
          <w:rFonts w:ascii="Calibri" w:eastAsia="Times New Roman" w:hAnsi="Calibri" w:cs="Calibri"/>
          <w:kern w:val="0"/>
          <w:sz w:val="22"/>
          <w:szCs w:val="22"/>
          <w:lang w:eastAsia="en-GB"/>
          <w14:ligatures w14:val="none"/>
        </w:rPr>
        <w:t>2023;99:489</w:t>
      </w:r>
      <w:proofErr w:type="gramEnd"/>
      <w:r w:rsidRPr="00AC68F8">
        <w:rPr>
          <w:rFonts w:ascii="Calibri" w:eastAsia="Times New Roman" w:hAnsi="Calibri" w:cs="Calibri"/>
          <w:kern w:val="0"/>
          <w:sz w:val="22"/>
          <w:szCs w:val="22"/>
          <w:lang w:eastAsia="en-GB"/>
          <w14:ligatures w14:val="none"/>
        </w:rPr>
        <w:t xml:space="preserve">–96. </w:t>
      </w:r>
    </w:p>
    <w:p w14:paraId="3F49C9D0" w14:textId="77777777"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b/>
          <w:bCs/>
          <w:kern w:val="0"/>
          <w:sz w:val="22"/>
          <w:szCs w:val="22"/>
          <w:lang w:eastAsia="en-GB"/>
          <w14:ligatures w14:val="none"/>
        </w:rPr>
        <w:t xml:space="preserve">A choice of HIV </w:t>
      </w:r>
      <w:proofErr w:type="spellStart"/>
      <w:r w:rsidRPr="00AC68F8">
        <w:rPr>
          <w:rFonts w:ascii="Calibri" w:eastAsia="Times New Roman" w:hAnsi="Calibri" w:cs="Calibri"/>
          <w:b/>
          <w:bCs/>
          <w:kern w:val="0"/>
          <w:sz w:val="22"/>
          <w:szCs w:val="22"/>
          <w:lang w:eastAsia="en-GB"/>
          <w14:ligatures w14:val="none"/>
        </w:rPr>
        <w:t>PrEP</w:t>
      </w:r>
      <w:proofErr w:type="spellEnd"/>
      <w:r w:rsidRPr="00AC68F8">
        <w:rPr>
          <w:rFonts w:ascii="Calibri" w:eastAsia="Times New Roman" w:hAnsi="Calibri" w:cs="Calibri"/>
          <w:b/>
          <w:bCs/>
          <w:kern w:val="0"/>
          <w:sz w:val="22"/>
          <w:szCs w:val="22"/>
          <w:lang w:eastAsia="en-GB"/>
          <w14:ligatures w14:val="none"/>
        </w:rPr>
        <w:t xml:space="preserve"> for young women in Africa: oral </w:t>
      </w:r>
      <w:proofErr w:type="spellStart"/>
      <w:r w:rsidRPr="00AC68F8">
        <w:rPr>
          <w:rFonts w:ascii="Calibri" w:eastAsia="Times New Roman" w:hAnsi="Calibri" w:cs="Calibri"/>
          <w:b/>
          <w:bCs/>
          <w:kern w:val="0"/>
          <w:sz w:val="22"/>
          <w:szCs w:val="22"/>
          <w:lang w:eastAsia="en-GB"/>
          <w14:ligatures w14:val="none"/>
        </w:rPr>
        <w:t>PrEP</w:t>
      </w:r>
      <w:proofErr w:type="spellEnd"/>
      <w:r w:rsidRPr="00AC68F8">
        <w:rPr>
          <w:rFonts w:ascii="Calibri" w:eastAsia="Times New Roman" w:hAnsi="Calibri" w:cs="Calibri"/>
          <w:b/>
          <w:bCs/>
          <w:kern w:val="0"/>
          <w:sz w:val="22"/>
          <w:szCs w:val="22"/>
          <w:lang w:eastAsia="en-GB"/>
          <w14:ligatures w14:val="none"/>
        </w:rPr>
        <w:t xml:space="preserve"> versus </w:t>
      </w:r>
      <w:proofErr w:type="spellStart"/>
      <w:r w:rsidRPr="00AC68F8">
        <w:rPr>
          <w:rFonts w:ascii="Calibri" w:eastAsia="Times New Roman" w:hAnsi="Calibri" w:cs="Calibri"/>
          <w:b/>
          <w:bCs/>
          <w:kern w:val="0"/>
          <w:sz w:val="22"/>
          <w:szCs w:val="22"/>
          <w:lang w:eastAsia="en-GB"/>
          <w14:ligatures w14:val="none"/>
        </w:rPr>
        <w:t>dapivirine</w:t>
      </w:r>
      <w:proofErr w:type="spellEnd"/>
      <w:r w:rsidRPr="00AC68F8">
        <w:rPr>
          <w:rFonts w:ascii="Calibri" w:eastAsia="Times New Roman" w:hAnsi="Calibri" w:cs="Calibri"/>
          <w:b/>
          <w:bCs/>
          <w:kern w:val="0"/>
          <w:sz w:val="22"/>
          <w:szCs w:val="22"/>
          <w:lang w:eastAsia="en-GB"/>
          <w14:ligatures w14:val="none"/>
        </w:rPr>
        <w:t xml:space="preserve"> ring </w:t>
      </w:r>
    </w:p>
    <w:p w14:paraId="0CD00024" w14:textId="77777777"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kern w:val="0"/>
          <w:sz w:val="22"/>
          <w:szCs w:val="22"/>
          <w:lang w:eastAsia="en-GB"/>
          <w14:ligatures w14:val="none"/>
        </w:rPr>
        <w:t xml:space="preserve">This study compared the safety, adherence, and user preference of two </w:t>
      </w:r>
      <w:proofErr w:type="spellStart"/>
      <w:r w:rsidRPr="00AC68F8">
        <w:rPr>
          <w:rFonts w:ascii="Calibri" w:eastAsia="Times New Roman" w:hAnsi="Calibri" w:cs="Calibri"/>
          <w:kern w:val="0"/>
          <w:sz w:val="22"/>
          <w:szCs w:val="22"/>
          <w:lang w:eastAsia="en-GB"/>
          <w14:ligatures w14:val="none"/>
        </w:rPr>
        <w:t>PrEP</w:t>
      </w:r>
      <w:proofErr w:type="spellEnd"/>
      <w:r w:rsidRPr="00AC68F8">
        <w:rPr>
          <w:rFonts w:ascii="Calibri" w:eastAsia="Times New Roman" w:hAnsi="Calibri" w:cs="Calibri"/>
          <w:kern w:val="0"/>
          <w:sz w:val="22"/>
          <w:szCs w:val="22"/>
          <w:lang w:eastAsia="en-GB"/>
          <w14:ligatures w14:val="none"/>
        </w:rPr>
        <w:t xml:space="preserve"> methods - a monthly </w:t>
      </w:r>
      <w:proofErr w:type="spellStart"/>
      <w:r w:rsidRPr="00AC68F8">
        <w:rPr>
          <w:rFonts w:ascii="Calibri" w:eastAsia="Times New Roman" w:hAnsi="Calibri" w:cs="Calibri"/>
          <w:kern w:val="0"/>
          <w:sz w:val="22"/>
          <w:szCs w:val="22"/>
          <w:lang w:eastAsia="en-GB"/>
          <w14:ligatures w14:val="none"/>
        </w:rPr>
        <w:t>dapivirine</w:t>
      </w:r>
      <w:proofErr w:type="spellEnd"/>
      <w:r w:rsidRPr="00AC68F8">
        <w:rPr>
          <w:rFonts w:ascii="Calibri" w:eastAsia="Times New Roman" w:hAnsi="Calibri" w:cs="Calibri"/>
          <w:kern w:val="0"/>
          <w:sz w:val="22"/>
          <w:szCs w:val="22"/>
          <w:lang w:eastAsia="en-GB"/>
          <w14:ligatures w14:val="none"/>
        </w:rPr>
        <w:t xml:space="preserve"> vaginal ring and daily oral TDF/FTC - in 247 women aged 16-21 years in South Africa, Uganda, and Zimbabwe. Participants were randomly allocated to either </w:t>
      </w:r>
      <w:proofErr w:type="spellStart"/>
      <w:r w:rsidRPr="00AC68F8">
        <w:rPr>
          <w:rFonts w:ascii="Calibri" w:eastAsia="Times New Roman" w:hAnsi="Calibri" w:cs="Calibri"/>
          <w:kern w:val="0"/>
          <w:sz w:val="22"/>
          <w:szCs w:val="22"/>
          <w:lang w:eastAsia="en-GB"/>
          <w14:ligatures w14:val="none"/>
        </w:rPr>
        <w:t>PrEP</w:t>
      </w:r>
      <w:proofErr w:type="spellEnd"/>
      <w:r w:rsidRPr="00AC68F8">
        <w:rPr>
          <w:rFonts w:ascii="Calibri" w:eastAsia="Times New Roman" w:hAnsi="Calibri" w:cs="Calibri"/>
          <w:kern w:val="0"/>
          <w:sz w:val="22"/>
          <w:szCs w:val="22"/>
          <w:lang w:eastAsia="en-GB"/>
          <w14:ligatures w14:val="none"/>
        </w:rPr>
        <w:t xml:space="preserve"> method for 6 months </w:t>
      </w:r>
      <w:proofErr w:type="gramStart"/>
      <w:r w:rsidRPr="00AC68F8">
        <w:rPr>
          <w:rFonts w:ascii="Calibri" w:eastAsia="Times New Roman" w:hAnsi="Calibri" w:cs="Calibri"/>
          <w:kern w:val="0"/>
          <w:sz w:val="22"/>
          <w:szCs w:val="22"/>
          <w:lang w:eastAsia="en-GB"/>
          <w14:ligatures w14:val="none"/>
        </w:rPr>
        <w:t>and</w:t>
      </w:r>
      <w:proofErr w:type="gramEnd"/>
      <w:r w:rsidRPr="00AC68F8">
        <w:rPr>
          <w:rFonts w:ascii="Calibri" w:eastAsia="Times New Roman" w:hAnsi="Calibri" w:cs="Calibri"/>
          <w:kern w:val="0"/>
          <w:sz w:val="22"/>
          <w:szCs w:val="22"/>
          <w:lang w:eastAsia="en-GB"/>
          <w14:ligatures w14:val="none"/>
        </w:rPr>
        <w:t xml:space="preserve"> then switched to the other method for a further 6 months. The randomised phase was followed by a 6-month period when participants chose their preferred method or no </w:t>
      </w:r>
      <w:proofErr w:type="spellStart"/>
      <w:r w:rsidRPr="00AC68F8">
        <w:rPr>
          <w:rFonts w:ascii="Calibri" w:eastAsia="Times New Roman" w:hAnsi="Calibri" w:cs="Calibri"/>
          <w:kern w:val="0"/>
          <w:sz w:val="22"/>
          <w:szCs w:val="22"/>
          <w:lang w:eastAsia="en-GB"/>
          <w14:ligatures w14:val="none"/>
        </w:rPr>
        <w:t>PrEP.</w:t>
      </w:r>
      <w:proofErr w:type="spellEnd"/>
      <w:r w:rsidRPr="00AC68F8">
        <w:rPr>
          <w:rFonts w:ascii="Calibri" w:eastAsia="Times New Roman" w:hAnsi="Calibri" w:cs="Calibri"/>
          <w:kern w:val="0"/>
          <w:sz w:val="22"/>
          <w:szCs w:val="22"/>
          <w:lang w:eastAsia="en-GB"/>
          <w14:ligatures w14:val="none"/>
        </w:rPr>
        <w:t xml:space="preserve"> During the randomised periods, adherence, measured by drug concentration in dried blood spots and returned rings, was 57% for both formulations and did not differ by sequence of initiation. In the third phase, 65% of 238 participants chose the ring, 30% oral </w:t>
      </w:r>
      <w:proofErr w:type="spellStart"/>
      <w:r w:rsidRPr="00AC68F8">
        <w:rPr>
          <w:rFonts w:ascii="Calibri" w:eastAsia="Times New Roman" w:hAnsi="Calibri" w:cs="Calibri"/>
          <w:kern w:val="0"/>
          <w:sz w:val="22"/>
          <w:szCs w:val="22"/>
          <w:lang w:eastAsia="en-GB"/>
          <w14:ligatures w14:val="none"/>
        </w:rPr>
        <w:t>PrEP</w:t>
      </w:r>
      <w:proofErr w:type="spellEnd"/>
      <w:r w:rsidRPr="00AC68F8">
        <w:rPr>
          <w:rFonts w:ascii="Calibri" w:eastAsia="Times New Roman" w:hAnsi="Calibri" w:cs="Calibri"/>
          <w:kern w:val="0"/>
          <w:sz w:val="22"/>
          <w:szCs w:val="22"/>
          <w:lang w:eastAsia="en-GB"/>
          <w14:ligatures w14:val="none"/>
        </w:rPr>
        <w:t xml:space="preserve">, and 5% no </w:t>
      </w:r>
      <w:proofErr w:type="spellStart"/>
      <w:r w:rsidRPr="00AC68F8">
        <w:rPr>
          <w:rFonts w:ascii="Calibri" w:eastAsia="Times New Roman" w:hAnsi="Calibri" w:cs="Calibri"/>
          <w:kern w:val="0"/>
          <w:sz w:val="22"/>
          <w:szCs w:val="22"/>
          <w:lang w:eastAsia="en-GB"/>
          <w14:ligatures w14:val="none"/>
        </w:rPr>
        <w:t>PrEP</w:t>
      </w:r>
      <w:proofErr w:type="spellEnd"/>
      <w:r w:rsidRPr="00AC68F8">
        <w:rPr>
          <w:rFonts w:ascii="Calibri" w:eastAsia="Times New Roman" w:hAnsi="Calibri" w:cs="Calibri"/>
          <w:kern w:val="0"/>
          <w:sz w:val="22"/>
          <w:szCs w:val="22"/>
          <w:lang w:eastAsia="en-GB"/>
          <w14:ligatures w14:val="none"/>
        </w:rPr>
        <w:t xml:space="preserve">, with choices remaining stable during six months. Both </w:t>
      </w:r>
      <w:proofErr w:type="spellStart"/>
      <w:r w:rsidRPr="00AC68F8">
        <w:rPr>
          <w:rFonts w:ascii="Calibri" w:eastAsia="Times New Roman" w:hAnsi="Calibri" w:cs="Calibri"/>
          <w:kern w:val="0"/>
          <w:sz w:val="22"/>
          <w:szCs w:val="22"/>
          <w:lang w:eastAsia="en-GB"/>
          <w14:ligatures w14:val="none"/>
        </w:rPr>
        <w:t>PrEP</w:t>
      </w:r>
      <w:proofErr w:type="spellEnd"/>
      <w:r w:rsidRPr="00AC68F8">
        <w:rPr>
          <w:rFonts w:ascii="Calibri" w:eastAsia="Times New Roman" w:hAnsi="Calibri" w:cs="Calibri"/>
          <w:kern w:val="0"/>
          <w:sz w:val="22"/>
          <w:szCs w:val="22"/>
          <w:lang w:eastAsia="en-GB"/>
          <w14:ligatures w14:val="none"/>
        </w:rPr>
        <w:t xml:space="preserve"> formulations were safe. Four incident HIV infections were associated with low or no </w:t>
      </w:r>
      <w:proofErr w:type="spellStart"/>
      <w:r w:rsidRPr="00AC68F8">
        <w:rPr>
          <w:rFonts w:ascii="Calibri" w:eastAsia="Times New Roman" w:hAnsi="Calibri" w:cs="Calibri"/>
          <w:kern w:val="0"/>
          <w:sz w:val="22"/>
          <w:szCs w:val="22"/>
          <w:lang w:eastAsia="en-GB"/>
          <w14:ligatures w14:val="none"/>
        </w:rPr>
        <w:t>PrEP</w:t>
      </w:r>
      <w:proofErr w:type="spellEnd"/>
      <w:r w:rsidRPr="00AC68F8">
        <w:rPr>
          <w:rFonts w:ascii="Calibri" w:eastAsia="Times New Roman" w:hAnsi="Calibri" w:cs="Calibri"/>
          <w:kern w:val="0"/>
          <w:sz w:val="22"/>
          <w:szCs w:val="22"/>
          <w:lang w:eastAsia="en-GB"/>
          <w14:ligatures w14:val="none"/>
        </w:rPr>
        <w:t xml:space="preserve"> use. Offering young women choices in HIV prevention methods may increase adherence and effectiveness. </w:t>
      </w:r>
    </w:p>
    <w:p w14:paraId="21534664" w14:textId="098AFB0D"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kern w:val="0"/>
          <w:sz w:val="22"/>
          <w:szCs w:val="22"/>
          <w:lang w:eastAsia="en-GB"/>
          <w14:ligatures w14:val="none"/>
        </w:rPr>
        <w:t xml:space="preserve">Nair G, </w:t>
      </w:r>
      <w:proofErr w:type="spellStart"/>
      <w:r w:rsidRPr="00AC68F8">
        <w:rPr>
          <w:rFonts w:ascii="Calibri" w:eastAsia="Times New Roman" w:hAnsi="Calibri" w:cs="Calibri"/>
          <w:kern w:val="0"/>
          <w:sz w:val="22"/>
          <w:szCs w:val="22"/>
          <w:lang w:eastAsia="en-GB"/>
          <w14:ligatures w14:val="none"/>
        </w:rPr>
        <w:t>Celum</w:t>
      </w:r>
      <w:proofErr w:type="spellEnd"/>
      <w:r w:rsidRPr="00AC68F8">
        <w:rPr>
          <w:rFonts w:ascii="Calibri" w:eastAsia="Times New Roman" w:hAnsi="Calibri" w:cs="Calibri"/>
          <w:kern w:val="0"/>
          <w:sz w:val="22"/>
          <w:szCs w:val="22"/>
          <w:lang w:eastAsia="en-GB"/>
          <w14:ligatures w14:val="none"/>
        </w:rPr>
        <w:t xml:space="preserve"> C, </w:t>
      </w:r>
      <w:proofErr w:type="spellStart"/>
      <w:r w:rsidRPr="00AC68F8">
        <w:rPr>
          <w:rFonts w:ascii="Calibri" w:eastAsia="Times New Roman" w:hAnsi="Calibri" w:cs="Calibri"/>
          <w:kern w:val="0"/>
          <w:sz w:val="22"/>
          <w:szCs w:val="22"/>
          <w:lang w:eastAsia="en-GB"/>
          <w14:ligatures w14:val="none"/>
        </w:rPr>
        <w:t>Szydlo</w:t>
      </w:r>
      <w:proofErr w:type="spellEnd"/>
      <w:r w:rsidRPr="00AC68F8">
        <w:rPr>
          <w:rFonts w:ascii="Calibri" w:eastAsia="Times New Roman" w:hAnsi="Calibri" w:cs="Calibri"/>
          <w:kern w:val="0"/>
          <w:sz w:val="22"/>
          <w:szCs w:val="22"/>
          <w:lang w:eastAsia="en-GB"/>
          <w14:ligatures w14:val="none"/>
        </w:rPr>
        <w:t xml:space="preserve"> D, </w:t>
      </w:r>
      <w:r w:rsidRPr="00AC68F8">
        <w:rPr>
          <w:rFonts w:ascii="Calibri" w:eastAsia="Times New Roman" w:hAnsi="Calibri" w:cs="Calibri"/>
          <w:i/>
          <w:iCs/>
          <w:kern w:val="0"/>
          <w:sz w:val="22"/>
          <w:szCs w:val="22"/>
          <w:lang w:eastAsia="en-GB"/>
          <w14:ligatures w14:val="none"/>
        </w:rPr>
        <w:t xml:space="preserve">et al. </w:t>
      </w:r>
      <w:r w:rsidRPr="00AC68F8">
        <w:rPr>
          <w:rFonts w:ascii="Calibri" w:eastAsia="Times New Roman" w:hAnsi="Calibri" w:cs="Calibri"/>
          <w:kern w:val="0"/>
          <w:sz w:val="22"/>
          <w:szCs w:val="22"/>
          <w:lang w:eastAsia="en-GB"/>
          <w14:ligatures w14:val="none"/>
        </w:rPr>
        <w:t xml:space="preserve">Adherence, safety, and choice of the monthly </w:t>
      </w:r>
      <w:proofErr w:type="spellStart"/>
      <w:r w:rsidRPr="00AC68F8">
        <w:rPr>
          <w:rFonts w:ascii="Calibri" w:eastAsia="Times New Roman" w:hAnsi="Calibri" w:cs="Calibri"/>
          <w:kern w:val="0"/>
          <w:sz w:val="22"/>
          <w:szCs w:val="22"/>
          <w:lang w:eastAsia="en-GB"/>
          <w14:ligatures w14:val="none"/>
        </w:rPr>
        <w:t>dapivirine</w:t>
      </w:r>
      <w:proofErr w:type="spellEnd"/>
      <w:r w:rsidRPr="00AC68F8">
        <w:rPr>
          <w:rFonts w:ascii="Calibri" w:eastAsia="Times New Roman" w:hAnsi="Calibri" w:cs="Calibri"/>
          <w:kern w:val="0"/>
          <w:sz w:val="22"/>
          <w:szCs w:val="22"/>
          <w:lang w:eastAsia="en-GB"/>
          <w14:ligatures w14:val="none"/>
        </w:rPr>
        <w:t xml:space="preserve"> vaginal ring or oral emtricitabine plus tenofovir disoproxil fumarate for HIV pre-exposure prophylaxis among African adolescent girls and young women: a randomised, open-label, crossover trial. </w:t>
      </w:r>
      <w:r w:rsidRPr="00AC68F8">
        <w:rPr>
          <w:rFonts w:ascii="Calibri" w:eastAsia="Times New Roman" w:hAnsi="Calibri" w:cs="Calibri"/>
          <w:i/>
          <w:iCs/>
          <w:kern w:val="0"/>
          <w:sz w:val="22"/>
          <w:szCs w:val="22"/>
          <w:lang w:eastAsia="en-GB"/>
          <w14:ligatures w14:val="none"/>
        </w:rPr>
        <w:t>Lancet HIV</w:t>
      </w:r>
      <w:r w:rsidRPr="00AC68F8">
        <w:rPr>
          <w:rFonts w:ascii="Calibri" w:eastAsia="Times New Roman" w:hAnsi="Calibri" w:cs="Calibri"/>
          <w:kern w:val="0"/>
          <w:sz w:val="22"/>
          <w:szCs w:val="22"/>
          <w:lang w:eastAsia="en-GB"/>
          <w14:ligatures w14:val="none"/>
        </w:rPr>
        <w:t xml:space="preserve">. 2023;10. </w:t>
      </w:r>
      <w:proofErr w:type="spellStart"/>
      <w:r w:rsidRPr="00AC68F8">
        <w:rPr>
          <w:rFonts w:ascii="Calibri" w:eastAsia="Times New Roman" w:hAnsi="Calibri" w:cs="Calibri"/>
          <w:kern w:val="0"/>
          <w:sz w:val="22"/>
          <w:szCs w:val="22"/>
          <w:lang w:eastAsia="en-GB"/>
          <w14:ligatures w14:val="none"/>
        </w:rPr>
        <w:t>doi</w:t>
      </w:r>
      <w:proofErr w:type="spellEnd"/>
      <w:r w:rsidRPr="00AC68F8">
        <w:rPr>
          <w:rFonts w:ascii="Calibri" w:eastAsia="Times New Roman" w:hAnsi="Calibri" w:cs="Calibri"/>
          <w:kern w:val="0"/>
          <w:sz w:val="22"/>
          <w:szCs w:val="22"/>
          <w:lang w:eastAsia="en-GB"/>
          <w14:ligatures w14:val="none"/>
        </w:rPr>
        <w:t xml:space="preserve">: 10.1016/S2352-3018(23)00227-8 </w:t>
      </w:r>
    </w:p>
    <w:p w14:paraId="12C03CE7" w14:textId="77777777"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b/>
          <w:bCs/>
          <w:kern w:val="0"/>
          <w:sz w:val="22"/>
          <w:szCs w:val="22"/>
          <w:lang w:eastAsia="en-GB"/>
          <w14:ligatures w14:val="none"/>
        </w:rPr>
        <w:t xml:space="preserve">Incidence and predictors of anal high-grade squamous intraepithelial lesions (HSIL) in virologically suppressed women with </w:t>
      </w:r>
      <w:proofErr w:type="gramStart"/>
      <w:r w:rsidRPr="00AC68F8">
        <w:rPr>
          <w:rFonts w:ascii="Calibri" w:eastAsia="Times New Roman" w:hAnsi="Calibri" w:cs="Calibri"/>
          <w:b/>
          <w:bCs/>
          <w:kern w:val="0"/>
          <w:sz w:val="22"/>
          <w:szCs w:val="22"/>
          <w:lang w:eastAsia="en-GB"/>
          <w14:ligatures w14:val="none"/>
        </w:rPr>
        <w:t>HIV</w:t>
      </w:r>
      <w:proofErr w:type="gramEnd"/>
      <w:r w:rsidRPr="00AC68F8">
        <w:rPr>
          <w:rFonts w:ascii="Calibri" w:eastAsia="Times New Roman" w:hAnsi="Calibri" w:cs="Calibri"/>
          <w:b/>
          <w:bCs/>
          <w:kern w:val="0"/>
          <w:sz w:val="22"/>
          <w:szCs w:val="22"/>
          <w:lang w:eastAsia="en-GB"/>
          <w14:ligatures w14:val="none"/>
        </w:rPr>
        <w:t xml:space="preserve"> </w:t>
      </w:r>
    </w:p>
    <w:p w14:paraId="6B84B23D" w14:textId="2A43E3E8"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kern w:val="0"/>
          <w:sz w:val="22"/>
          <w:szCs w:val="22"/>
          <w:lang w:eastAsia="en-GB"/>
          <w14:ligatures w14:val="none"/>
        </w:rPr>
        <w:lastRenderedPageBreak/>
        <w:t>This US cohort study determined incidence, cumulative risk, and predictors of anal HSIL among women with HIV and no anal HSIL at study entry; 114 women (63% black, 23% Hispanic, median age 51 years, 99% virologically suppressed) were recruited from a multi-</w:t>
      </w:r>
      <w:proofErr w:type="spellStart"/>
      <w:r w:rsidRPr="00AC68F8">
        <w:rPr>
          <w:rFonts w:ascii="Calibri" w:eastAsia="Times New Roman" w:hAnsi="Calibri" w:cs="Calibri"/>
          <w:kern w:val="0"/>
          <w:sz w:val="22"/>
          <w:szCs w:val="22"/>
          <w:lang w:eastAsia="en-GB"/>
          <w14:ligatures w14:val="none"/>
        </w:rPr>
        <w:t>center</w:t>
      </w:r>
      <w:proofErr w:type="spellEnd"/>
      <w:r w:rsidRPr="00AC68F8">
        <w:rPr>
          <w:rFonts w:ascii="Calibri" w:eastAsia="Times New Roman" w:hAnsi="Calibri" w:cs="Calibri"/>
          <w:kern w:val="0"/>
          <w:sz w:val="22"/>
          <w:szCs w:val="22"/>
          <w:lang w:eastAsia="en-GB"/>
          <w14:ligatures w14:val="none"/>
        </w:rPr>
        <w:t xml:space="preserve"> trial estimating the performance of various screening tests for prevalent HSIL. Over two years, incidence of anal HSIL was 8.5 per 100</w:t>
      </w:r>
      <w:r>
        <w:rPr>
          <w:rFonts w:ascii="Times New Roman" w:eastAsia="Times New Roman" w:hAnsi="Times New Roman" w:cs="Times New Roman"/>
          <w:kern w:val="0"/>
          <w:lang w:eastAsia="en-GB"/>
          <w14:ligatures w14:val="none"/>
        </w:rPr>
        <w:t xml:space="preserve"> </w:t>
      </w:r>
      <w:r w:rsidRPr="00AC68F8">
        <w:rPr>
          <w:rFonts w:ascii="Calibri" w:eastAsia="Times New Roman" w:hAnsi="Calibri" w:cs="Calibri"/>
          <w:kern w:val="0"/>
          <w:sz w:val="22"/>
          <w:szCs w:val="22"/>
          <w:lang w:eastAsia="en-GB"/>
          <w14:ligatures w14:val="none"/>
        </w:rPr>
        <w:t>person-</w:t>
      </w:r>
      <w:proofErr w:type="gramStart"/>
      <w:r w:rsidRPr="00AC68F8">
        <w:rPr>
          <w:rFonts w:ascii="Calibri" w:eastAsia="Times New Roman" w:hAnsi="Calibri" w:cs="Calibri"/>
          <w:kern w:val="0"/>
          <w:sz w:val="22"/>
          <w:szCs w:val="22"/>
          <w:lang w:eastAsia="en-GB"/>
          <w14:ligatures w14:val="none"/>
        </w:rPr>
        <w:t>years, and</w:t>
      </w:r>
      <w:proofErr w:type="gramEnd"/>
      <w:r w:rsidRPr="00AC68F8">
        <w:rPr>
          <w:rFonts w:ascii="Calibri" w:eastAsia="Times New Roman" w:hAnsi="Calibri" w:cs="Calibri"/>
          <w:kern w:val="0"/>
          <w:sz w:val="22"/>
          <w:szCs w:val="22"/>
          <w:lang w:eastAsia="en-GB"/>
          <w14:ligatures w14:val="none"/>
        </w:rPr>
        <w:t xml:space="preserve"> was significantly associated with detection of anal high-risk HPV and abnormal cytology at baseline. The 2-year cumulative risk was 38%, increasing to 66% with co-detection of anal high-risk HPV and abnormal cytology at baseline. Annual screening with HPV testing or cytology may be needed in women with HIV. </w:t>
      </w:r>
    </w:p>
    <w:p w14:paraId="6AA7A815" w14:textId="77777777"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kern w:val="0"/>
          <w:sz w:val="22"/>
          <w:szCs w:val="22"/>
          <w:lang w:eastAsia="en-GB"/>
          <w14:ligatures w14:val="none"/>
        </w:rPr>
        <w:t xml:space="preserve">Stier EA, Jain M, Joshi H, </w:t>
      </w:r>
      <w:r w:rsidRPr="00AC68F8">
        <w:rPr>
          <w:rFonts w:ascii="Calibri" w:eastAsia="Times New Roman" w:hAnsi="Calibri" w:cs="Calibri"/>
          <w:i/>
          <w:iCs/>
          <w:kern w:val="0"/>
          <w:sz w:val="22"/>
          <w:szCs w:val="22"/>
          <w:lang w:eastAsia="en-GB"/>
          <w14:ligatures w14:val="none"/>
        </w:rPr>
        <w:t xml:space="preserve">et al. </w:t>
      </w:r>
      <w:r w:rsidRPr="00AC68F8">
        <w:rPr>
          <w:rFonts w:ascii="Calibri" w:eastAsia="Times New Roman" w:hAnsi="Calibri" w:cs="Calibri"/>
          <w:kern w:val="0"/>
          <w:sz w:val="22"/>
          <w:szCs w:val="22"/>
          <w:lang w:eastAsia="en-GB"/>
          <w14:ligatures w14:val="none"/>
        </w:rPr>
        <w:t xml:space="preserve">Two-Year Incidence and Cumulative Risk and Predictors of Anal High- Grade Squamous Intraepithelial Lesions (anal precancer) among Women with HIV. </w:t>
      </w:r>
      <w:r w:rsidRPr="00AC68F8">
        <w:rPr>
          <w:rFonts w:ascii="Calibri" w:eastAsia="Times New Roman" w:hAnsi="Calibri" w:cs="Calibri"/>
          <w:i/>
          <w:iCs/>
          <w:kern w:val="0"/>
          <w:sz w:val="22"/>
          <w:szCs w:val="22"/>
          <w:lang w:eastAsia="en-GB"/>
          <w14:ligatures w14:val="none"/>
        </w:rPr>
        <w:t>Clin Infect Dis</w:t>
      </w:r>
      <w:r w:rsidRPr="00AC68F8">
        <w:rPr>
          <w:rFonts w:ascii="Calibri" w:eastAsia="Times New Roman" w:hAnsi="Calibri" w:cs="Calibri"/>
          <w:kern w:val="0"/>
          <w:sz w:val="22"/>
          <w:szCs w:val="22"/>
          <w:lang w:eastAsia="en-GB"/>
          <w14:ligatures w14:val="none"/>
        </w:rPr>
        <w:t xml:space="preserve">. </w:t>
      </w:r>
    </w:p>
    <w:p w14:paraId="31BD3B5B" w14:textId="77777777"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b/>
          <w:bCs/>
          <w:kern w:val="0"/>
          <w:sz w:val="22"/>
          <w:szCs w:val="22"/>
          <w:lang w:eastAsia="en-GB"/>
          <w14:ligatures w14:val="none"/>
        </w:rPr>
        <w:t xml:space="preserve">Daily oral </w:t>
      </w:r>
      <w:proofErr w:type="spellStart"/>
      <w:r w:rsidRPr="00AC68F8">
        <w:rPr>
          <w:rFonts w:ascii="Calibri" w:eastAsia="Times New Roman" w:hAnsi="Calibri" w:cs="Calibri"/>
          <w:b/>
          <w:bCs/>
          <w:kern w:val="0"/>
          <w:sz w:val="22"/>
          <w:szCs w:val="22"/>
          <w:lang w:eastAsia="en-GB"/>
          <w14:ligatures w14:val="none"/>
        </w:rPr>
        <w:t>pitavastatin</w:t>
      </w:r>
      <w:proofErr w:type="spellEnd"/>
      <w:r w:rsidRPr="00AC68F8">
        <w:rPr>
          <w:rFonts w:ascii="Calibri" w:eastAsia="Times New Roman" w:hAnsi="Calibri" w:cs="Calibri"/>
          <w:b/>
          <w:bCs/>
          <w:kern w:val="0"/>
          <w:sz w:val="22"/>
          <w:szCs w:val="22"/>
          <w:lang w:eastAsia="en-GB"/>
          <w14:ligatures w14:val="none"/>
        </w:rPr>
        <w:t xml:space="preserve"> reduces the incidence of major cardiovascular events in people with </w:t>
      </w:r>
      <w:proofErr w:type="gramStart"/>
      <w:r w:rsidRPr="00AC68F8">
        <w:rPr>
          <w:rFonts w:ascii="Calibri" w:eastAsia="Times New Roman" w:hAnsi="Calibri" w:cs="Calibri"/>
          <w:b/>
          <w:bCs/>
          <w:kern w:val="0"/>
          <w:sz w:val="22"/>
          <w:szCs w:val="22"/>
          <w:lang w:eastAsia="en-GB"/>
          <w14:ligatures w14:val="none"/>
        </w:rPr>
        <w:t>HIV</w:t>
      </w:r>
      <w:proofErr w:type="gramEnd"/>
      <w:r w:rsidRPr="00AC68F8">
        <w:rPr>
          <w:rFonts w:ascii="Calibri" w:eastAsia="Times New Roman" w:hAnsi="Calibri" w:cs="Calibri"/>
          <w:b/>
          <w:bCs/>
          <w:kern w:val="0"/>
          <w:sz w:val="22"/>
          <w:szCs w:val="22"/>
          <w:lang w:eastAsia="en-GB"/>
          <w14:ligatures w14:val="none"/>
        </w:rPr>
        <w:t xml:space="preserve"> </w:t>
      </w:r>
    </w:p>
    <w:p w14:paraId="655C1808" w14:textId="6AE5948A"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kern w:val="0"/>
          <w:sz w:val="22"/>
          <w:szCs w:val="22"/>
          <w:lang w:eastAsia="en-GB"/>
          <w14:ligatures w14:val="none"/>
        </w:rPr>
        <w:t xml:space="preserve">The global REPRIEVE trial included 7769 adults with treated HIV and low-to-moderate cardiovascular </w:t>
      </w:r>
      <w:proofErr w:type="gramStart"/>
      <w:r w:rsidRPr="00AC68F8">
        <w:rPr>
          <w:rFonts w:ascii="Calibri" w:eastAsia="Times New Roman" w:hAnsi="Calibri" w:cs="Calibri"/>
          <w:kern w:val="0"/>
          <w:sz w:val="22"/>
          <w:szCs w:val="22"/>
          <w:lang w:eastAsia="en-GB"/>
          <w14:ligatures w14:val="none"/>
        </w:rPr>
        <w:t xml:space="preserve">risk </w:t>
      </w:r>
      <w:r w:rsidRPr="00AC68F8">
        <w:rPr>
          <w:rFonts w:ascii="MyriadPro" w:eastAsia="Times New Roman" w:hAnsi="MyriadPro" w:cs="Times New Roman"/>
          <w:kern w:val="0"/>
          <w:position w:val="-2"/>
          <w:sz w:val="20"/>
          <w:szCs w:val="20"/>
          <w:lang w:eastAsia="en-GB"/>
          <w14:ligatures w14:val="none"/>
        </w:rPr>
        <w:t xml:space="preserve"> </w:t>
      </w:r>
      <w:r w:rsidRPr="00AC68F8">
        <w:rPr>
          <w:rFonts w:ascii="Calibri" w:eastAsia="Times New Roman" w:hAnsi="Calibri" w:cs="Calibri"/>
          <w:kern w:val="0"/>
          <w:sz w:val="22"/>
          <w:szCs w:val="22"/>
          <w:lang w:eastAsia="en-GB"/>
          <w14:ligatures w14:val="none"/>
        </w:rPr>
        <w:t>(</w:t>
      </w:r>
      <w:proofErr w:type="gramEnd"/>
      <w:r w:rsidRPr="00AC68F8">
        <w:rPr>
          <w:rFonts w:ascii="Calibri" w:eastAsia="Times New Roman" w:hAnsi="Calibri" w:cs="Calibri"/>
          <w:kern w:val="0"/>
          <w:sz w:val="22"/>
          <w:szCs w:val="22"/>
          <w:lang w:eastAsia="en-GB"/>
          <w14:ligatures w14:val="none"/>
        </w:rPr>
        <w:t>median age 50 years, 31% women, median CD4 count 621cells/mm</w:t>
      </w:r>
      <w:r w:rsidRPr="00AC68F8">
        <w:rPr>
          <w:rFonts w:ascii="Calibri" w:eastAsia="Times New Roman" w:hAnsi="Calibri" w:cs="Calibri"/>
          <w:kern w:val="0"/>
          <w:position w:val="6"/>
          <w:sz w:val="14"/>
          <w:szCs w:val="14"/>
          <w:lang w:eastAsia="en-GB"/>
          <w14:ligatures w14:val="none"/>
        </w:rPr>
        <w:t>3</w:t>
      </w:r>
      <w:r w:rsidRPr="00AC68F8">
        <w:rPr>
          <w:rFonts w:ascii="Calibri" w:eastAsia="Times New Roman" w:hAnsi="Calibri" w:cs="Calibri"/>
          <w:kern w:val="0"/>
          <w:sz w:val="22"/>
          <w:szCs w:val="22"/>
          <w:lang w:eastAsia="en-GB"/>
          <w14:ligatures w14:val="none"/>
        </w:rPr>
        <w:t xml:space="preserve">, 88% virologically suppressed). Participants were randomly assigned to either </w:t>
      </w:r>
      <w:proofErr w:type="spellStart"/>
      <w:r w:rsidRPr="00AC68F8">
        <w:rPr>
          <w:rFonts w:ascii="Calibri" w:eastAsia="Times New Roman" w:hAnsi="Calibri" w:cs="Calibri"/>
          <w:kern w:val="0"/>
          <w:sz w:val="22"/>
          <w:szCs w:val="22"/>
          <w:lang w:eastAsia="en-GB"/>
          <w14:ligatures w14:val="none"/>
        </w:rPr>
        <w:t>pitavastatin</w:t>
      </w:r>
      <w:proofErr w:type="spellEnd"/>
      <w:r w:rsidRPr="00AC68F8">
        <w:rPr>
          <w:rFonts w:ascii="Calibri" w:eastAsia="Times New Roman" w:hAnsi="Calibri" w:cs="Calibri"/>
          <w:kern w:val="0"/>
          <w:sz w:val="22"/>
          <w:szCs w:val="22"/>
          <w:lang w:eastAsia="en-GB"/>
          <w14:ligatures w14:val="none"/>
        </w:rPr>
        <w:t xml:space="preserve"> (4 mg daily) or placebo. Over a median follow-up of 5.1 years, incidence of 12 major cardiovascular events (per 1000 person-years) was 4.81 in the </w:t>
      </w:r>
      <w:proofErr w:type="spellStart"/>
      <w:r w:rsidRPr="00AC68F8">
        <w:rPr>
          <w:rFonts w:ascii="Calibri" w:eastAsia="Times New Roman" w:hAnsi="Calibri" w:cs="Calibri"/>
          <w:kern w:val="0"/>
          <w:sz w:val="22"/>
          <w:szCs w:val="22"/>
          <w:lang w:eastAsia="en-GB"/>
          <w14:ligatures w14:val="none"/>
        </w:rPr>
        <w:t>pitavastatin</w:t>
      </w:r>
      <w:proofErr w:type="spellEnd"/>
      <w:r w:rsidRPr="00AC68F8">
        <w:rPr>
          <w:rFonts w:ascii="Calibri" w:eastAsia="Times New Roman" w:hAnsi="Calibri" w:cs="Calibri"/>
          <w:kern w:val="0"/>
          <w:sz w:val="22"/>
          <w:szCs w:val="22"/>
          <w:lang w:eastAsia="en-GB"/>
          <w14:ligatures w14:val="none"/>
        </w:rPr>
        <w:t xml:space="preserve"> arm versus 7.32 in the placebo arm (hazard ratio=0.65; 95%CI: 0.48-0.90, indicating a 35% reduction in risk with </w:t>
      </w:r>
      <w:proofErr w:type="spellStart"/>
      <w:r w:rsidRPr="00AC68F8">
        <w:rPr>
          <w:rFonts w:ascii="Calibri" w:eastAsia="Times New Roman" w:hAnsi="Calibri" w:cs="Calibri"/>
          <w:kern w:val="0"/>
          <w:sz w:val="22"/>
          <w:szCs w:val="22"/>
          <w:lang w:eastAsia="en-GB"/>
          <w14:ligatures w14:val="none"/>
        </w:rPr>
        <w:t>pitavastatin</w:t>
      </w:r>
      <w:proofErr w:type="spellEnd"/>
      <w:r w:rsidRPr="00AC68F8">
        <w:rPr>
          <w:rFonts w:ascii="Calibri" w:eastAsia="Times New Roman" w:hAnsi="Calibri" w:cs="Calibri"/>
          <w:kern w:val="0"/>
          <w:sz w:val="22"/>
          <w:szCs w:val="22"/>
          <w:lang w:eastAsia="en-GB"/>
          <w14:ligatures w14:val="none"/>
        </w:rPr>
        <w:t xml:space="preserve">.) Serious adverse events were rare. Incidence of diabetes mellitus was similar in the two arms, whereas muscle-related symptoms were more common with </w:t>
      </w:r>
      <w:proofErr w:type="spellStart"/>
      <w:r w:rsidRPr="00AC68F8">
        <w:rPr>
          <w:rFonts w:ascii="Calibri" w:eastAsia="Times New Roman" w:hAnsi="Calibri" w:cs="Calibri"/>
          <w:kern w:val="0"/>
          <w:sz w:val="22"/>
          <w:szCs w:val="22"/>
          <w:lang w:eastAsia="en-GB"/>
          <w14:ligatures w14:val="none"/>
        </w:rPr>
        <w:t>pitavastatin</w:t>
      </w:r>
      <w:proofErr w:type="spellEnd"/>
      <w:r w:rsidRPr="00AC68F8">
        <w:rPr>
          <w:rFonts w:ascii="Calibri" w:eastAsia="Times New Roman" w:hAnsi="Calibri" w:cs="Calibri"/>
          <w:kern w:val="0"/>
          <w:sz w:val="22"/>
          <w:szCs w:val="22"/>
          <w:lang w:eastAsia="en-GB"/>
          <w14:ligatures w14:val="none"/>
        </w:rPr>
        <w:t xml:space="preserve">. The trial was stopped early due to the demonstrated efficacy of </w:t>
      </w:r>
      <w:proofErr w:type="spellStart"/>
      <w:r w:rsidRPr="00AC68F8">
        <w:rPr>
          <w:rFonts w:ascii="Calibri" w:eastAsia="Times New Roman" w:hAnsi="Calibri" w:cs="Calibri"/>
          <w:kern w:val="0"/>
          <w:sz w:val="22"/>
          <w:szCs w:val="22"/>
          <w:lang w:eastAsia="en-GB"/>
          <w14:ligatures w14:val="none"/>
        </w:rPr>
        <w:t>pitavastatin</w:t>
      </w:r>
      <w:proofErr w:type="spellEnd"/>
      <w:r w:rsidRPr="00AC68F8">
        <w:rPr>
          <w:rFonts w:ascii="Calibri" w:eastAsia="Times New Roman" w:hAnsi="Calibri" w:cs="Calibri"/>
          <w:kern w:val="0"/>
          <w:sz w:val="22"/>
          <w:szCs w:val="22"/>
          <w:lang w:eastAsia="en-GB"/>
          <w14:ligatures w14:val="none"/>
        </w:rPr>
        <w:t xml:space="preserve">, thus informing guidelines on primary prevention for people with HIV. </w:t>
      </w:r>
    </w:p>
    <w:p w14:paraId="011DF909" w14:textId="77777777" w:rsidR="00AC68F8" w:rsidRDefault="00AC68F8" w:rsidP="00AC68F8">
      <w:pPr>
        <w:spacing w:before="100" w:beforeAutospacing="1" w:after="100" w:afterAutospacing="1"/>
        <w:rPr>
          <w:rFonts w:ascii="Calibri" w:eastAsia="Times New Roman" w:hAnsi="Calibri" w:cs="Calibri"/>
          <w:kern w:val="0"/>
          <w:sz w:val="22"/>
          <w:szCs w:val="22"/>
          <w:lang w:eastAsia="en-GB"/>
          <w14:ligatures w14:val="none"/>
        </w:rPr>
      </w:pPr>
      <w:r w:rsidRPr="00AC68F8">
        <w:rPr>
          <w:rFonts w:ascii="Calibri" w:eastAsia="Times New Roman" w:hAnsi="Calibri" w:cs="Calibri"/>
          <w:kern w:val="0"/>
          <w:sz w:val="22"/>
          <w:szCs w:val="22"/>
          <w:lang w:eastAsia="en-GB"/>
          <w14:ligatures w14:val="none"/>
        </w:rPr>
        <w:t xml:space="preserve">Grinspoon SK, Fitch K V., </w:t>
      </w:r>
      <w:proofErr w:type="spellStart"/>
      <w:r w:rsidRPr="00AC68F8">
        <w:rPr>
          <w:rFonts w:ascii="Calibri" w:eastAsia="Times New Roman" w:hAnsi="Calibri" w:cs="Calibri"/>
          <w:kern w:val="0"/>
          <w:sz w:val="22"/>
          <w:szCs w:val="22"/>
          <w:lang w:eastAsia="en-GB"/>
          <w14:ligatures w14:val="none"/>
        </w:rPr>
        <w:t>Zanni</w:t>
      </w:r>
      <w:proofErr w:type="spellEnd"/>
      <w:r w:rsidRPr="00AC68F8">
        <w:rPr>
          <w:rFonts w:ascii="Calibri" w:eastAsia="Times New Roman" w:hAnsi="Calibri" w:cs="Calibri"/>
          <w:kern w:val="0"/>
          <w:sz w:val="22"/>
          <w:szCs w:val="22"/>
          <w:lang w:eastAsia="en-GB"/>
          <w14:ligatures w14:val="none"/>
        </w:rPr>
        <w:t xml:space="preserve"> M V., et al. </w:t>
      </w:r>
      <w:proofErr w:type="spellStart"/>
      <w:r w:rsidRPr="00AC68F8">
        <w:rPr>
          <w:rFonts w:ascii="Calibri" w:eastAsia="Times New Roman" w:hAnsi="Calibri" w:cs="Calibri"/>
          <w:kern w:val="0"/>
          <w:sz w:val="22"/>
          <w:szCs w:val="22"/>
          <w:lang w:eastAsia="en-GB"/>
          <w14:ligatures w14:val="none"/>
        </w:rPr>
        <w:t>Pitavastatin</w:t>
      </w:r>
      <w:proofErr w:type="spellEnd"/>
      <w:r w:rsidRPr="00AC68F8">
        <w:rPr>
          <w:rFonts w:ascii="Calibri" w:eastAsia="Times New Roman" w:hAnsi="Calibri" w:cs="Calibri"/>
          <w:kern w:val="0"/>
          <w:sz w:val="22"/>
          <w:szCs w:val="22"/>
          <w:lang w:eastAsia="en-GB"/>
          <w14:ligatures w14:val="none"/>
        </w:rPr>
        <w:t xml:space="preserve"> to Prevent Cardiovascular Disease in HIV Infection. </w:t>
      </w:r>
      <w:r w:rsidRPr="00AC68F8">
        <w:rPr>
          <w:rFonts w:ascii="Calibri" w:eastAsia="Times New Roman" w:hAnsi="Calibri" w:cs="Calibri"/>
          <w:i/>
          <w:iCs/>
          <w:kern w:val="0"/>
          <w:sz w:val="22"/>
          <w:szCs w:val="22"/>
          <w:lang w:eastAsia="en-GB"/>
          <w14:ligatures w14:val="none"/>
        </w:rPr>
        <w:t>New England Journal of Medicine</w:t>
      </w:r>
      <w:r w:rsidRPr="00AC68F8">
        <w:rPr>
          <w:rFonts w:ascii="Calibri" w:eastAsia="Times New Roman" w:hAnsi="Calibri" w:cs="Calibri"/>
          <w:kern w:val="0"/>
          <w:sz w:val="22"/>
          <w:szCs w:val="22"/>
          <w:lang w:eastAsia="en-GB"/>
          <w14:ligatures w14:val="none"/>
        </w:rPr>
        <w:t xml:space="preserve">. </w:t>
      </w:r>
      <w:proofErr w:type="gramStart"/>
      <w:r w:rsidRPr="00AC68F8">
        <w:rPr>
          <w:rFonts w:ascii="Calibri" w:eastAsia="Times New Roman" w:hAnsi="Calibri" w:cs="Calibri"/>
          <w:kern w:val="0"/>
          <w:sz w:val="22"/>
          <w:szCs w:val="22"/>
          <w:lang w:eastAsia="en-GB"/>
          <w14:ligatures w14:val="none"/>
        </w:rPr>
        <w:t>2023;389:687</w:t>
      </w:r>
      <w:proofErr w:type="gramEnd"/>
      <w:r w:rsidRPr="00AC68F8">
        <w:rPr>
          <w:rFonts w:ascii="Calibri" w:eastAsia="Times New Roman" w:hAnsi="Calibri" w:cs="Calibri"/>
          <w:kern w:val="0"/>
          <w:sz w:val="22"/>
          <w:szCs w:val="22"/>
          <w:lang w:eastAsia="en-GB"/>
          <w14:ligatures w14:val="none"/>
        </w:rPr>
        <w:t xml:space="preserve">–99. </w:t>
      </w:r>
    </w:p>
    <w:p w14:paraId="53530C61" w14:textId="77777777"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p>
    <w:p w14:paraId="68AAABCF" w14:textId="5018B219" w:rsidR="00AC68F8" w:rsidRDefault="00AC68F8" w:rsidP="00AC68F8">
      <w:pPr>
        <w:spacing w:before="100" w:beforeAutospacing="1" w:after="100" w:afterAutospacing="1"/>
        <w:rPr>
          <w:rFonts w:ascii="Calibri" w:eastAsia="Times New Roman" w:hAnsi="Calibri" w:cs="Calibri"/>
          <w:b/>
          <w:bCs/>
          <w:kern w:val="0"/>
          <w:sz w:val="22"/>
          <w:szCs w:val="22"/>
          <w:lang w:eastAsia="en-GB"/>
          <w14:ligatures w14:val="none"/>
        </w:rPr>
      </w:pPr>
      <w:r w:rsidRPr="00AC68F8">
        <w:rPr>
          <w:rFonts w:ascii="Calibri" w:eastAsia="Times New Roman" w:hAnsi="Calibri" w:cs="Calibri"/>
          <w:b/>
          <w:bCs/>
          <w:kern w:val="0"/>
          <w:sz w:val="22"/>
          <w:szCs w:val="22"/>
          <w:lang w:eastAsia="en-GB"/>
          <w14:ligatures w14:val="none"/>
        </w:rPr>
        <w:t xml:space="preserve">Metabolomic correlates of </w:t>
      </w:r>
      <w:r w:rsidRPr="00AC68F8">
        <w:rPr>
          <w:rFonts w:ascii="Calibri" w:eastAsia="Times New Roman" w:hAnsi="Calibri" w:cs="Calibri"/>
          <w:b/>
          <w:bCs/>
          <w:i/>
          <w:iCs/>
          <w:kern w:val="0"/>
          <w:sz w:val="22"/>
          <w:szCs w:val="22"/>
          <w:lang w:eastAsia="en-GB"/>
          <w14:ligatures w14:val="none"/>
        </w:rPr>
        <w:t xml:space="preserve">Chlamydia trachomatis </w:t>
      </w:r>
      <w:r w:rsidRPr="00AC68F8">
        <w:rPr>
          <w:rFonts w:ascii="Calibri" w:eastAsia="Times New Roman" w:hAnsi="Calibri" w:cs="Calibri"/>
          <w:b/>
          <w:bCs/>
          <w:kern w:val="0"/>
          <w:sz w:val="22"/>
          <w:szCs w:val="22"/>
          <w:lang w:eastAsia="en-GB"/>
          <w14:ligatures w14:val="none"/>
        </w:rPr>
        <w:t xml:space="preserve">clearance in </w:t>
      </w:r>
      <w:proofErr w:type="gramStart"/>
      <w:r w:rsidRPr="00AC68F8">
        <w:rPr>
          <w:rFonts w:ascii="Calibri" w:eastAsia="Times New Roman" w:hAnsi="Calibri" w:cs="Calibri"/>
          <w:b/>
          <w:bCs/>
          <w:kern w:val="0"/>
          <w:sz w:val="22"/>
          <w:szCs w:val="22"/>
          <w:lang w:eastAsia="en-GB"/>
          <w14:ligatures w14:val="none"/>
        </w:rPr>
        <w:t>women</w:t>
      </w:r>
      <w:proofErr w:type="gramEnd"/>
      <w:r w:rsidRPr="00AC68F8">
        <w:rPr>
          <w:rFonts w:ascii="Calibri" w:eastAsia="Times New Roman" w:hAnsi="Calibri" w:cs="Calibri"/>
          <w:b/>
          <w:bCs/>
          <w:kern w:val="0"/>
          <w:sz w:val="22"/>
          <w:szCs w:val="22"/>
          <w:lang w:eastAsia="en-GB"/>
          <w14:ligatures w14:val="none"/>
        </w:rPr>
        <w:t xml:space="preserve"> </w:t>
      </w:r>
    </w:p>
    <w:p w14:paraId="6DB54EB0" w14:textId="08DEB546"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kern w:val="0"/>
          <w:sz w:val="22"/>
          <w:szCs w:val="22"/>
          <w:lang w:eastAsia="en-GB"/>
          <w14:ligatures w14:val="none"/>
        </w:rPr>
        <w:t xml:space="preserve">The metabolic pathways associated with spontaneous clearance of </w:t>
      </w:r>
      <w:r w:rsidRPr="00AC68F8">
        <w:rPr>
          <w:rFonts w:ascii="Calibri" w:eastAsia="Times New Roman" w:hAnsi="Calibri" w:cs="Calibri"/>
          <w:i/>
          <w:iCs/>
          <w:kern w:val="0"/>
          <w:sz w:val="22"/>
          <w:szCs w:val="22"/>
          <w:lang w:eastAsia="en-GB"/>
          <w14:ligatures w14:val="none"/>
        </w:rPr>
        <w:t xml:space="preserve">C. trachomatis </w:t>
      </w:r>
      <w:r w:rsidRPr="00AC68F8">
        <w:rPr>
          <w:rFonts w:ascii="Calibri" w:eastAsia="Times New Roman" w:hAnsi="Calibri" w:cs="Calibri"/>
          <w:kern w:val="0"/>
          <w:sz w:val="22"/>
          <w:szCs w:val="22"/>
          <w:lang w:eastAsia="en-GB"/>
          <w14:ligatures w14:val="none"/>
        </w:rPr>
        <w:t>remain unclear,</w:t>
      </w:r>
      <w:r>
        <w:rPr>
          <w:rFonts w:ascii="Calibri" w:eastAsia="Times New Roman" w:hAnsi="Calibri" w:cs="Calibri"/>
          <w:kern w:val="0"/>
          <w:sz w:val="22"/>
          <w:szCs w:val="22"/>
          <w:lang w:eastAsia="en-GB"/>
          <w14:ligatures w14:val="none"/>
        </w:rPr>
        <w:t xml:space="preserve"> </w:t>
      </w:r>
      <w:r w:rsidRPr="00AC68F8">
        <w:rPr>
          <w:rFonts w:ascii="Calibri" w:eastAsia="Times New Roman" w:hAnsi="Calibri" w:cs="Calibri"/>
          <w:kern w:val="0"/>
          <w:sz w:val="22"/>
          <w:szCs w:val="22"/>
          <w:lang w:eastAsia="en-GB"/>
          <w14:ligatures w14:val="none"/>
        </w:rPr>
        <w:t>although a depletion of cervicovaginal tryptophan has been hypothesised.</w:t>
      </w:r>
      <w:r w:rsidRPr="00AC68F8">
        <w:rPr>
          <w:rFonts w:ascii="Calibri" w:eastAsia="Times New Roman" w:hAnsi="Calibri" w:cs="Calibri"/>
          <w:kern w:val="0"/>
          <w:position w:val="6"/>
          <w:sz w:val="14"/>
          <w:szCs w:val="14"/>
          <w:lang w:eastAsia="en-GB"/>
          <w14:ligatures w14:val="none"/>
        </w:rPr>
        <w:t xml:space="preserve">1 </w:t>
      </w:r>
      <w:r w:rsidRPr="00AC68F8">
        <w:rPr>
          <w:rFonts w:ascii="Calibri" w:eastAsia="Times New Roman" w:hAnsi="Calibri" w:cs="Calibri"/>
          <w:kern w:val="0"/>
          <w:sz w:val="22"/>
          <w:szCs w:val="22"/>
          <w:lang w:eastAsia="en-GB"/>
          <w14:ligatures w14:val="none"/>
        </w:rPr>
        <w:t>This study examined</w:t>
      </w:r>
      <w:r>
        <w:rPr>
          <w:rFonts w:ascii="Calibri" w:eastAsia="Times New Roman" w:hAnsi="Calibri" w:cs="Calibri"/>
          <w:kern w:val="0"/>
          <w:sz w:val="22"/>
          <w:szCs w:val="22"/>
          <w:lang w:eastAsia="en-GB"/>
          <w14:ligatures w14:val="none"/>
        </w:rPr>
        <w:t xml:space="preserve"> </w:t>
      </w:r>
      <w:r w:rsidRPr="00AC68F8">
        <w:rPr>
          <w:rFonts w:ascii="Calibri" w:eastAsia="Times New Roman" w:hAnsi="Calibri" w:cs="Calibri"/>
          <w:kern w:val="0"/>
          <w:sz w:val="22"/>
          <w:szCs w:val="22"/>
          <w:lang w:eastAsia="en-GB"/>
          <w14:ligatures w14:val="none"/>
        </w:rPr>
        <w:t xml:space="preserve">metabolic differences in the cervicovaginal environment of 17 women who naturally cleared </w:t>
      </w:r>
      <w:r w:rsidRPr="00AC68F8">
        <w:rPr>
          <w:rFonts w:ascii="Calibri" w:eastAsia="Times New Roman" w:hAnsi="Calibri" w:cs="Calibri"/>
          <w:i/>
          <w:iCs/>
          <w:kern w:val="0"/>
          <w:sz w:val="22"/>
          <w:szCs w:val="22"/>
          <w:lang w:eastAsia="en-GB"/>
          <w14:ligatures w14:val="none"/>
        </w:rPr>
        <w:t>C.</w:t>
      </w:r>
      <w:r>
        <w:rPr>
          <w:rFonts w:ascii="Calibri" w:eastAsia="Times New Roman" w:hAnsi="Calibri" w:cs="Calibri"/>
          <w:i/>
          <w:iCs/>
          <w:kern w:val="0"/>
          <w:sz w:val="22"/>
          <w:szCs w:val="22"/>
          <w:lang w:eastAsia="en-GB"/>
          <w14:ligatures w14:val="none"/>
        </w:rPr>
        <w:t xml:space="preserve"> </w:t>
      </w:r>
      <w:r w:rsidRPr="00AC68F8">
        <w:rPr>
          <w:rFonts w:ascii="Calibri" w:eastAsia="Times New Roman" w:hAnsi="Calibri" w:cs="Calibri"/>
          <w:i/>
          <w:iCs/>
          <w:kern w:val="0"/>
          <w:sz w:val="22"/>
          <w:szCs w:val="22"/>
          <w:lang w:eastAsia="en-GB"/>
          <w14:ligatures w14:val="none"/>
        </w:rPr>
        <w:t xml:space="preserve">trachomatis </w:t>
      </w:r>
      <w:r w:rsidRPr="00AC68F8">
        <w:rPr>
          <w:rFonts w:ascii="Calibri" w:eastAsia="Times New Roman" w:hAnsi="Calibri" w:cs="Calibri"/>
          <w:kern w:val="0"/>
          <w:sz w:val="22"/>
          <w:szCs w:val="22"/>
          <w:lang w:eastAsia="en-GB"/>
          <w14:ligatures w14:val="none"/>
        </w:rPr>
        <w:t>matched to 17 with persistent infection (&gt;10 days). Untargeted mass-spectrometry of</w:t>
      </w:r>
      <w:r>
        <w:rPr>
          <w:rFonts w:ascii="Calibri" w:eastAsia="Times New Roman" w:hAnsi="Calibri" w:cs="Calibri"/>
          <w:kern w:val="0"/>
          <w:sz w:val="22"/>
          <w:szCs w:val="22"/>
          <w:lang w:eastAsia="en-GB"/>
          <w14:ligatures w14:val="none"/>
        </w:rPr>
        <w:t xml:space="preserve"> </w:t>
      </w:r>
      <w:r w:rsidRPr="00AC68F8">
        <w:rPr>
          <w:rFonts w:ascii="Calibri" w:eastAsia="Times New Roman" w:hAnsi="Calibri" w:cs="Calibri"/>
          <w:kern w:val="0"/>
          <w:sz w:val="22"/>
          <w:szCs w:val="22"/>
          <w:lang w:eastAsia="en-GB"/>
          <w14:ligatures w14:val="none"/>
        </w:rPr>
        <w:t>cervicovaginal lavages identified 524 distinct metabolites. Natural clearance was associated with</w:t>
      </w:r>
      <w:r>
        <w:rPr>
          <w:rFonts w:ascii="Calibri" w:eastAsia="Times New Roman" w:hAnsi="Calibri" w:cs="Calibri"/>
          <w:kern w:val="0"/>
          <w:sz w:val="22"/>
          <w:szCs w:val="22"/>
          <w:lang w:eastAsia="en-GB"/>
          <w14:ligatures w14:val="none"/>
        </w:rPr>
        <w:t xml:space="preserve"> </w:t>
      </w:r>
      <w:r w:rsidRPr="00AC68F8">
        <w:rPr>
          <w:rFonts w:ascii="Calibri" w:eastAsia="Times New Roman" w:hAnsi="Calibri" w:cs="Calibri"/>
          <w:kern w:val="0"/>
          <w:sz w:val="22"/>
          <w:szCs w:val="22"/>
          <w:lang w:eastAsia="en-GB"/>
          <w14:ligatures w14:val="none"/>
        </w:rPr>
        <w:t xml:space="preserve">increased levels of oligosaccharides (trehalose, sucrose, </w:t>
      </w:r>
      <w:proofErr w:type="spellStart"/>
      <w:r w:rsidRPr="00AC68F8">
        <w:rPr>
          <w:rFonts w:ascii="Calibri" w:eastAsia="Times New Roman" w:hAnsi="Calibri" w:cs="Calibri"/>
          <w:kern w:val="0"/>
          <w:sz w:val="22"/>
          <w:szCs w:val="22"/>
          <w:lang w:eastAsia="en-GB"/>
          <w14:ligatures w14:val="none"/>
        </w:rPr>
        <w:t>melezitose</w:t>
      </w:r>
      <w:proofErr w:type="spellEnd"/>
      <w:r w:rsidRPr="00AC68F8">
        <w:rPr>
          <w:rFonts w:ascii="Calibri" w:eastAsia="Times New Roman" w:hAnsi="Calibri" w:cs="Calibri"/>
          <w:kern w:val="0"/>
          <w:sz w:val="22"/>
          <w:szCs w:val="22"/>
          <w:lang w:eastAsia="en-GB"/>
          <w14:ligatures w14:val="none"/>
        </w:rPr>
        <w:t xml:space="preserve">, </w:t>
      </w:r>
      <w:proofErr w:type="spellStart"/>
      <w:r w:rsidRPr="00AC68F8">
        <w:rPr>
          <w:rFonts w:ascii="Calibri" w:eastAsia="Times New Roman" w:hAnsi="Calibri" w:cs="Calibri"/>
          <w:kern w:val="0"/>
          <w:sz w:val="22"/>
          <w:szCs w:val="22"/>
          <w:lang w:eastAsia="en-GB"/>
          <w14:ligatures w14:val="none"/>
        </w:rPr>
        <w:t>maltotriose</w:t>
      </w:r>
      <w:proofErr w:type="spellEnd"/>
      <w:r w:rsidRPr="00AC68F8">
        <w:rPr>
          <w:rFonts w:ascii="Calibri" w:eastAsia="Times New Roman" w:hAnsi="Calibri" w:cs="Calibri"/>
          <w:kern w:val="0"/>
          <w:sz w:val="22"/>
          <w:szCs w:val="22"/>
          <w:lang w:eastAsia="en-GB"/>
          <w14:ligatures w14:val="none"/>
        </w:rPr>
        <w:t xml:space="preserve">) and decreased levels of </w:t>
      </w:r>
      <w:proofErr w:type="spellStart"/>
      <w:r w:rsidRPr="00AC68F8">
        <w:rPr>
          <w:rFonts w:ascii="Calibri" w:eastAsia="Times New Roman" w:hAnsi="Calibri" w:cs="Calibri"/>
          <w:kern w:val="0"/>
          <w:sz w:val="22"/>
          <w:szCs w:val="22"/>
          <w:lang w:eastAsia="en-GB"/>
          <w14:ligatures w14:val="none"/>
        </w:rPr>
        <w:t>indoline</w:t>
      </w:r>
      <w:proofErr w:type="spellEnd"/>
      <w:r w:rsidRPr="00AC68F8">
        <w:rPr>
          <w:rFonts w:ascii="Calibri" w:eastAsia="Times New Roman" w:hAnsi="Calibri" w:cs="Calibri"/>
          <w:kern w:val="0"/>
          <w:sz w:val="22"/>
          <w:szCs w:val="22"/>
          <w:lang w:eastAsia="en-GB"/>
          <w14:ligatures w14:val="none"/>
        </w:rPr>
        <w:t xml:space="preserve"> and branched-chain amino acids (valine, leucine, isoleucine). Non-tryptophan pathways may impact survival of </w:t>
      </w:r>
      <w:r w:rsidRPr="00AC68F8">
        <w:rPr>
          <w:rFonts w:ascii="Calibri" w:eastAsia="Times New Roman" w:hAnsi="Calibri" w:cs="Calibri"/>
          <w:i/>
          <w:iCs/>
          <w:kern w:val="0"/>
          <w:sz w:val="22"/>
          <w:szCs w:val="22"/>
          <w:lang w:eastAsia="en-GB"/>
          <w14:ligatures w14:val="none"/>
        </w:rPr>
        <w:t xml:space="preserve">C. trachomatis </w:t>
      </w:r>
      <w:r w:rsidRPr="00AC68F8">
        <w:rPr>
          <w:rFonts w:ascii="Calibri" w:eastAsia="Times New Roman" w:hAnsi="Calibri" w:cs="Calibri"/>
          <w:kern w:val="0"/>
          <w:sz w:val="22"/>
          <w:szCs w:val="22"/>
          <w:lang w:eastAsia="en-GB"/>
          <w14:ligatures w14:val="none"/>
        </w:rPr>
        <w:t xml:space="preserve">in vivo, providing new insights into the mechanisms of natural clearance and the role of the cervicovaginal metabolome. </w:t>
      </w:r>
    </w:p>
    <w:p w14:paraId="5F98AA99" w14:textId="77777777"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kern w:val="0"/>
          <w:sz w:val="22"/>
          <w:szCs w:val="22"/>
          <w:lang w:eastAsia="en-GB"/>
          <w14:ligatures w14:val="none"/>
        </w:rPr>
        <w:t xml:space="preserve">Jordan SJ, Wilson L, Ren J, </w:t>
      </w:r>
      <w:r w:rsidRPr="00AC68F8">
        <w:rPr>
          <w:rFonts w:ascii="Calibri" w:eastAsia="Times New Roman" w:hAnsi="Calibri" w:cs="Calibri"/>
          <w:i/>
          <w:iCs/>
          <w:kern w:val="0"/>
          <w:sz w:val="22"/>
          <w:szCs w:val="22"/>
          <w:lang w:eastAsia="en-GB"/>
          <w14:ligatures w14:val="none"/>
        </w:rPr>
        <w:t xml:space="preserve">et al. </w:t>
      </w:r>
      <w:r w:rsidRPr="00AC68F8">
        <w:rPr>
          <w:rFonts w:ascii="Calibri" w:eastAsia="Times New Roman" w:hAnsi="Calibri" w:cs="Calibri"/>
          <w:kern w:val="0"/>
          <w:sz w:val="22"/>
          <w:szCs w:val="22"/>
          <w:lang w:eastAsia="en-GB"/>
          <w14:ligatures w14:val="none"/>
        </w:rPr>
        <w:t xml:space="preserve">Natural Clearance of Chlamydia trachomatis Infection Is Associated </w:t>
      </w:r>
      <w:proofErr w:type="gramStart"/>
      <w:r w:rsidRPr="00AC68F8">
        <w:rPr>
          <w:rFonts w:ascii="Calibri" w:eastAsia="Times New Roman" w:hAnsi="Calibri" w:cs="Calibri"/>
          <w:kern w:val="0"/>
          <w:sz w:val="22"/>
          <w:szCs w:val="22"/>
          <w:lang w:eastAsia="en-GB"/>
          <w14:ligatures w14:val="none"/>
        </w:rPr>
        <w:t>With</w:t>
      </w:r>
      <w:proofErr w:type="gramEnd"/>
      <w:r w:rsidRPr="00AC68F8">
        <w:rPr>
          <w:rFonts w:ascii="Calibri" w:eastAsia="Times New Roman" w:hAnsi="Calibri" w:cs="Calibri"/>
          <w:kern w:val="0"/>
          <w:sz w:val="22"/>
          <w:szCs w:val="22"/>
          <w:lang w:eastAsia="en-GB"/>
          <w14:ligatures w14:val="none"/>
        </w:rPr>
        <w:t xml:space="preserve"> Distinct Differences in Cervicovaginal Metabolites. </w:t>
      </w:r>
      <w:r w:rsidRPr="00AC68F8">
        <w:rPr>
          <w:rFonts w:ascii="Calibri" w:eastAsia="Times New Roman" w:hAnsi="Calibri" w:cs="Calibri"/>
          <w:i/>
          <w:iCs/>
          <w:kern w:val="0"/>
          <w:sz w:val="22"/>
          <w:szCs w:val="22"/>
          <w:lang w:eastAsia="en-GB"/>
          <w14:ligatures w14:val="none"/>
        </w:rPr>
        <w:t>J Infect Dis</w:t>
      </w:r>
      <w:r w:rsidRPr="00AC68F8">
        <w:rPr>
          <w:rFonts w:ascii="Calibri" w:eastAsia="Times New Roman" w:hAnsi="Calibri" w:cs="Calibri"/>
          <w:kern w:val="0"/>
          <w:sz w:val="22"/>
          <w:szCs w:val="22"/>
          <w:lang w:eastAsia="en-GB"/>
          <w14:ligatures w14:val="none"/>
        </w:rPr>
        <w:t xml:space="preserve">. </w:t>
      </w:r>
      <w:proofErr w:type="gramStart"/>
      <w:r w:rsidRPr="00AC68F8">
        <w:rPr>
          <w:rFonts w:ascii="Calibri" w:eastAsia="Times New Roman" w:hAnsi="Calibri" w:cs="Calibri"/>
          <w:kern w:val="0"/>
          <w:sz w:val="22"/>
          <w:szCs w:val="22"/>
          <w:lang w:eastAsia="en-GB"/>
          <w14:ligatures w14:val="none"/>
        </w:rPr>
        <w:t>2023;228:1119</w:t>
      </w:r>
      <w:proofErr w:type="gramEnd"/>
      <w:r w:rsidRPr="00AC68F8">
        <w:rPr>
          <w:rFonts w:ascii="Calibri" w:eastAsia="Times New Roman" w:hAnsi="Calibri" w:cs="Calibri"/>
          <w:kern w:val="0"/>
          <w:sz w:val="22"/>
          <w:szCs w:val="22"/>
          <w:lang w:eastAsia="en-GB"/>
          <w14:ligatures w14:val="none"/>
        </w:rPr>
        <w:t xml:space="preserve">–26. </w:t>
      </w:r>
    </w:p>
    <w:p w14:paraId="7ED5A8BD" w14:textId="77777777"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b/>
          <w:bCs/>
          <w:kern w:val="0"/>
          <w:sz w:val="22"/>
          <w:szCs w:val="22"/>
          <w:lang w:eastAsia="en-GB"/>
          <w14:ligatures w14:val="none"/>
        </w:rPr>
        <w:t xml:space="preserve">First-trimester isoniazid exposure may be associated with risk of spontaneous abortion in women with </w:t>
      </w:r>
      <w:proofErr w:type="gramStart"/>
      <w:r w:rsidRPr="00AC68F8">
        <w:rPr>
          <w:rFonts w:ascii="Calibri" w:eastAsia="Times New Roman" w:hAnsi="Calibri" w:cs="Calibri"/>
          <w:b/>
          <w:bCs/>
          <w:kern w:val="0"/>
          <w:sz w:val="22"/>
          <w:szCs w:val="22"/>
          <w:lang w:eastAsia="en-GB"/>
          <w14:ligatures w14:val="none"/>
        </w:rPr>
        <w:t>HIV</w:t>
      </w:r>
      <w:proofErr w:type="gramEnd"/>
      <w:r w:rsidRPr="00AC68F8">
        <w:rPr>
          <w:rFonts w:ascii="Calibri" w:eastAsia="Times New Roman" w:hAnsi="Calibri" w:cs="Calibri"/>
          <w:b/>
          <w:bCs/>
          <w:kern w:val="0"/>
          <w:sz w:val="22"/>
          <w:szCs w:val="22"/>
          <w:lang w:eastAsia="en-GB"/>
          <w14:ligatures w14:val="none"/>
        </w:rPr>
        <w:t xml:space="preserve"> </w:t>
      </w:r>
    </w:p>
    <w:p w14:paraId="65B74FD9" w14:textId="77777777"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kern w:val="0"/>
          <w:sz w:val="22"/>
          <w:szCs w:val="22"/>
          <w:lang w:eastAsia="en-GB"/>
          <w14:ligatures w14:val="none"/>
        </w:rPr>
        <w:t xml:space="preserve">A secondary analysis of a randomized tuberculosis prevention trial (2012-2017) examined the risk of adverse pregnancy outcomes associated with exposure to isoniazid during the first trimester among women with HIV from 10 African countries. Among 128 participants (35% on antiretroviral therapy), 39 were exposed to isoniazid (300mg daily) and 89 were unexposed. In unadjusted analyses, </w:t>
      </w:r>
      <w:r w:rsidRPr="00AC68F8">
        <w:rPr>
          <w:rFonts w:ascii="Calibri" w:eastAsia="Times New Roman" w:hAnsi="Calibri" w:cs="Calibri"/>
          <w:kern w:val="0"/>
          <w:sz w:val="22"/>
          <w:szCs w:val="22"/>
          <w:lang w:eastAsia="en-GB"/>
          <w14:ligatures w14:val="none"/>
        </w:rPr>
        <w:lastRenderedPageBreak/>
        <w:t xml:space="preserve">exposure was associated with a nearly two-fold increased risk of adverse pregnancy outcomes, primarily spontaneous abortions (relative risk [RR]=1.85; 95%CI 0.99-3.47). The association was attenuated after adjusting for covariates, including antiretroviral therapy use at the time of pregnancy outcome (RR=1.47; 95%CI 0.84- 2.55). There was no association with preterm delivery or low birthweight. High incidence of spontaneous abortion suggests the need for contraceptive counselling among women on isoniazid- containing regimens. </w:t>
      </w:r>
    </w:p>
    <w:p w14:paraId="447F14F8" w14:textId="77777777"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kern w:val="0"/>
          <w:sz w:val="22"/>
          <w:szCs w:val="22"/>
          <w:lang w:eastAsia="en-GB"/>
          <w14:ligatures w14:val="none"/>
        </w:rPr>
        <w:t xml:space="preserve">Gupta A, Hughes MD, Cruz JL, </w:t>
      </w:r>
      <w:r w:rsidRPr="00AC68F8">
        <w:rPr>
          <w:rFonts w:ascii="Calibri" w:eastAsia="Times New Roman" w:hAnsi="Calibri" w:cs="Calibri"/>
          <w:i/>
          <w:iCs/>
          <w:kern w:val="0"/>
          <w:sz w:val="22"/>
          <w:szCs w:val="22"/>
          <w:lang w:eastAsia="en-GB"/>
          <w14:ligatures w14:val="none"/>
        </w:rPr>
        <w:t xml:space="preserve">et al. </w:t>
      </w:r>
      <w:r w:rsidRPr="00AC68F8">
        <w:rPr>
          <w:rFonts w:ascii="Calibri" w:eastAsia="Times New Roman" w:hAnsi="Calibri" w:cs="Calibri"/>
          <w:kern w:val="0"/>
          <w:sz w:val="22"/>
          <w:szCs w:val="22"/>
          <w:lang w:eastAsia="en-GB"/>
          <w14:ligatures w14:val="none"/>
        </w:rPr>
        <w:t xml:space="preserve">Adverse Pregnancy Outcomes among HIV-infected Women Taking Isoniazid Preventive Therapy During the First Trimester. </w:t>
      </w:r>
      <w:r w:rsidRPr="00AC68F8">
        <w:rPr>
          <w:rFonts w:ascii="Calibri" w:eastAsia="Times New Roman" w:hAnsi="Calibri" w:cs="Calibri"/>
          <w:i/>
          <w:iCs/>
          <w:kern w:val="0"/>
          <w:sz w:val="22"/>
          <w:szCs w:val="22"/>
          <w:lang w:eastAsia="en-GB"/>
          <w14:ligatures w14:val="none"/>
        </w:rPr>
        <w:t>Clin Infect Dis</w:t>
      </w:r>
      <w:r w:rsidRPr="00AC68F8">
        <w:rPr>
          <w:rFonts w:ascii="Calibri" w:eastAsia="Times New Roman" w:hAnsi="Calibri" w:cs="Calibri"/>
          <w:kern w:val="0"/>
          <w:sz w:val="22"/>
          <w:szCs w:val="22"/>
          <w:lang w:eastAsia="en-GB"/>
          <w14:ligatures w14:val="none"/>
        </w:rPr>
        <w:t xml:space="preserve">. Published Online First: 28 September 2023. </w:t>
      </w:r>
      <w:proofErr w:type="spellStart"/>
      <w:r w:rsidRPr="00AC68F8">
        <w:rPr>
          <w:rFonts w:ascii="Calibri" w:eastAsia="Times New Roman" w:hAnsi="Calibri" w:cs="Calibri"/>
          <w:kern w:val="0"/>
          <w:sz w:val="22"/>
          <w:szCs w:val="22"/>
          <w:lang w:eastAsia="en-GB"/>
          <w14:ligatures w14:val="none"/>
        </w:rPr>
        <w:t>doi</w:t>
      </w:r>
      <w:proofErr w:type="spellEnd"/>
      <w:r w:rsidRPr="00AC68F8">
        <w:rPr>
          <w:rFonts w:ascii="Calibri" w:eastAsia="Times New Roman" w:hAnsi="Calibri" w:cs="Calibri"/>
          <w:kern w:val="0"/>
          <w:sz w:val="22"/>
          <w:szCs w:val="22"/>
          <w:lang w:eastAsia="en-GB"/>
          <w14:ligatures w14:val="none"/>
        </w:rPr>
        <w:t xml:space="preserve">: 10.1093/CID/CIAD583 </w:t>
      </w:r>
    </w:p>
    <w:p w14:paraId="5A543F77" w14:textId="77777777"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b/>
          <w:bCs/>
          <w:kern w:val="0"/>
          <w:sz w:val="22"/>
          <w:szCs w:val="22"/>
          <w:lang w:eastAsia="en-GB"/>
          <w14:ligatures w14:val="none"/>
        </w:rPr>
        <w:t xml:space="preserve">References: </w:t>
      </w:r>
    </w:p>
    <w:p w14:paraId="6D139C1C" w14:textId="77777777" w:rsidR="00AC68F8" w:rsidRPr="00AC68F8" w:rsidRDefault="00AC68F8" w:rsidP="00AC68F8">
      <w:pPr>
        <w:spacing w:before="100" w:beforeAutospacing="1" w:after="100" w:afterAutospacing="1"/>
        <w:rPr>
          <w:rFonts w:ascii="Times New Roman" w:eastAsia="Times New Roman" w:hAnsi="Times New Roman" w:cs="Times New Roman"/>
          <w:kern w:val="0"/>
          <w:lang w:eastAsia="en-GB"/>
          <w14:ligatures w14:val="none"/>
        </w:rPr>
      </w:pPr>
      <w:r w:rsidRPr="00AC68F8">
        <w:rPr>
          <w:rFonts w:ascii="Calibri" w:eastAsia="Times New Roman" w:hAnsi="Calibri" w:cs="Calibri"/>
          <w:kern w:val="0"/>
          <w:position w:val="6"/>
          <w:sz w:val="14"/>
          <w:szCs w:val="14"/>
          <w:lang w:eastAsia="en-GB"/>
          <w14:ligatures w14:val="none"/>
        </w:rPr>
        <w:t xml:space="preserve">1 </w:t>
      </w:r>
      <w:r w:rsidRPr="00AC68F8">
        <w:rPr>
          <w:rFonts w:ascii="Calibri" w:eastAsia="Times New Roman" w:hAnsi="Calibri" w:cs="Calibri"/>
          <w:kern w:val="0"/>
          <w:sz w:val="22"/>
          <w:szCs w:val="22"/>
          <w:lang w:eastAsia="en-GB"/>
          <w14:ligatures w14:val="none"/>
        </w:rPr>
        <w:t xml:space="preserve">Jordan SJ, Olson KM, Barnes S, et al. Lower Levels of Cervicovaginal Tryptophan Are Associated </w:t>
      </w:r>
      <w:proofErr w:type="gramStart"/>
      <w:r w:rsidRPr="00AC68F8">
        <w:rPr>
          <w:rFonts w:ascii="Calibri" w:eastAsia="Times New Roman" w:hAnsi="Calibri" w:cs="Calibri"/>
          <w:kern w:val="0"/>
          <w:sz w:val="22"/>
          <w:szCs w:val="22"/>
          <w:lang w:eastAsia="en-GB"/>
          <w14:ligatures w14:val="none"/>
        </w:rPr>
        <w:t>With</w:t>
      </w:r>
      <w:proofErr w:type="gramEnd"/>
      <w:r w:rsidRPr="00AC68F8">
        <w:rPr>
          <w:rFonts w:ascii="Calibri" w:eastAsia="Times New Roman" w:hAnsi="Calibri" w:cs="Calibri"/>
          <w:kern w:val="0"/>
          <w:sz w:val="22"/>
          <w:szCs w:val="22"/>
          <w:lang w:eastAsia="en-GB"/>
          <w14:ligatures w14:val="none"/>
        </w:rPr>
        <w:t xml:space="preserve"> Natural Clearance of Chlamydia in Women. </w:t>
      </w:r>
      <w:r w:rsidRPr="00AC68F8">
        <w:rPr>
          <w:rFonts w:ascii="Calibri" w:eastAsia="Times New Roman" w:hAnsi="Calibri" w:cs="Calibri"/>
          <w:i/>
          <w:iCs/>
          <w:kern w:val="0"/>
          <w:sz w:val="22"/>
          <w:szCs w:val="22"/>
          <w:lang w:eastAsia="en-GB"/>
          <w14:ligatures w14:val="none"/>
        </w:rPr>
        <w:t>J Infect Dis</w:t>
      </w:r>
      <w:r w:rsidRPr="00AC68F8">
        <w:rPr>
          <w:rFonts w:ascii="Calibri" w:eastAsia="Times New Roman" w:hAnsi="Calibri" w:cs="Calibri"/>
          <w:kern w:val="0"/>
          <w:sz w:val="22"/>
          <w:szCs w:val="22"/>
          <w:lang w:eastAsia="en-GB"/>
          <w14:ligatures w14:val="none"/>
        </w:rPr>
        <w:t>. 2017;215(12):1888-1892. doi:10.1093/</w:t>
      </w:r>
      <w:proofErr w:type="spellStart"/>
      <w:r w:rsidRPr="00AC68F8">
        <w:rPr>
          <w:rFonts w:ascii="Calibri" w:eastAsia="Times New Roman" w:hAnsi="Calibri" w:cs="Calibri"/>
          <w:kern w:val="0"/>
          <w:sz w:val="22"/>
          <w:szCs w:val="22"/>
          <w:lang w:eastAsia="en-GB"/>
          <w14:ligatures w14:val="none"/>
        </w:rPr>
        <w:t>infdis</w:t>
      </w:r>
      <w:proofErr w:type="spellEnd"/>
      <w:r w:rsidRPr="00AC68F8">
        <w:rPr>
          <w:rFonts w:ascii="Calibri" w:eastAsia="Times New Roman" w:hAnsi="Calibri" w:cs="Calibri"/>
          <w:kern w:val="0"/>
          <w:sz w:val="22"/>
          <w:szCs w:val="22"/>
          <w:lang w:eastAsia="en-GB"/>
          <w14:ligatures w14:val="none"/>
        </w:rPr>
        <w:t xml:space="preserve">/jix240 </w:t>
      </w:r>
    </w:p>
    <w:p w14:paraId="7107924E" w14:textId="77777777" w:rsidR="00042B4C" w:rsidRDefault="00042B4C"/>
    <w:sectPr w:rsidR="00042B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yriadPro">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B487D"/>
    <w:multiLevelType w:val="multilevel"/>
    <w:tmpl w:val="4C4EB6C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2812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F8"/>
    <w:rsid w:val="00042B4C"/>
    <w:rsid w:val="000A0081"/>
    <w:rsid w:val="000B7DB0"/>
    <w:rsid w:val="0011559A"/>
    <w:rsid w:val="0015487F"/>
    <w:rsid w:val="001809E9"/>
    <w:rsid w:val="001A327B"/>
    <w:rsid w:val="002114EE"/>
    <w:rsid w:val="002C3B68"/>
    <w:rsid w:val="00335654"/>
    <w:rsid w:val="0035789A"/>
    <w:rsid w:val="003D1CDD"/>
    <w:rsid w:val="003D6428"/>
    <w:rsid w:val="00436945"/>
    <w:rsid w:val="004B29BD"/>
    <w:rsid w:val="004B762B"/>
    <w:rsid w:val="004D3C30"/>
    <w:rsid w:val="0050725D"/>
    <w:rsid w:val="0051404D"/>
    <w:rsid w:val="005146D8"/>
    <w:rsid w:val="00560CAB"/>
    <w:rsid w:val="00580AA5"/>
    <w:rsid w:val="005F33D4"/>
    <w:rsid w:val="00642FFD"/>
    <w:rsid w:val="00673A05"/>
    <w:rsid w:val="006825FD"/>
    <w:rsid w:val="006A6611"/>
    <w:rsid w:val="00700C2A"/>
    <w:rsid w:val="00727358"/>
    <w:rsid w:val="00746692"/>
    <w:rsid w:val="0075422F"/>
    <w:rsid w:val="0077349C"/>
    <w:rsid w:val="00775D19"/>
    <w:rsid w:val="00793862"/>
    <w:rsid w:val="007D7458"/>
    <w:rsid w:val="008336A9"/>
    <w:rsid w:val="00850512"/>
    <w:rsid w:val="00861DF6"/>
    <w:rsid w:val="008776C3"/>
    <w:rsid w:val="008D3CC9"/>
    <w:rsid w:val="00983A5F"/>
    <w:rsid w:val="009E30CC"/>
    <w:rsid w:val="009F1AB3"/>
    <w:rsid w:val="009F251F"/>
    <w:rsid w:val="00A01303"/>
    <w:rsid w:val="00AC68F8"/>
    <w:rsid w:val="00B11595"/>
    <w:rsid w:val="00B760C8"/>
    <w:rsid w:val="00BA3C4E"/>
    <w:rsid w:val="00BE4168"/>
    <w:rsid w:val="00C64E9F"/>
    <w:rsid w:val="00D53A87"/>
    <w:rsid w:val="00D86F0B"/>
    <w:rsid w:val="00D97BEC"/>
    <w:rsid w:val="00DC4DB6"/>
    <w:rsid w:val="00EA463B"/>
    <w:rsid w:val="00EB4A9D"/>
    <w:rsid w:val="00F47FEB"/>
    <w:rsid w:val="00F63444"/>
    <w:rsid w:val="00FA36F9"/>
    <w:rsid w:val="00FB4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FC94FB"/>
  <w15:chartTrackingRefBased/>
  <w15:docId w15:val="{378CA052-2619-DA4D-8E60-23FA6606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68F8"/>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TMLPreformatted">
    <w:name w:val="HTML Preformatted"/>
    <w:basedOn w:val="Normal"/>
    <w:link w:val="HTMLPreformattedChar"/>
    <w:uiPriority w:val="99"/>
    <w:semiHidden/>
    <w:unhideWhenUsed/>
    <w:rsid w:val="00AC68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AC68F8"/>
    <w:rPr>
      <w:rFonts w:ascii="Courier New" w:eastAsia="Times New Roman" w:hAnsi="Courier New" w:cs="Courier New"/>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809955">
      <w:bodyDiv w:val="1"/>
      <w:marLeft w:val="0"/>
      <w:marRight w:val="0"/>
      <w:marTop w:val="0"/>
      <w:marBottom w:val="0"/>
      <w:divBdr>
        <w:top w:val="none" w:sz="0" w:space="0" w:color="auto"/>
        <w:left w:val="none" w:sz="0" w:space="0" w:color="auto"/>
        <w:bottom w:val="none" w:sz="0" w:space="0" w:color="auto"/>
        <w:right w:val="none" w:sz="0" w:space="0" w:color="auto"/>
      </w:divBdr>
      <w:divsChild>
        <w:div w:id="1515073543">
          <w:marLeft w:val="0"/>
          <w:marRight w:val="0"/>
          <w:marTop w:val="0"/>
          <w:marBottom w:val="0"/>
          <w:divBdr>
            <w:top w:val="none" w:sz="0" w:space="0" w:color="auto"/>
            <w:left w:val="none" w:sz="0" w:space="0" w:color="auto"/>
            <w:bottom w:val="none" w:sz="0" w:space="0" w:color="auto"/>
            <w:right w:val="none" w:sz="0" w:space="0" w:color="auto"/>
          </w:divBdr>
          <w:divsChild>
            <w:div w:id="1839617090">
              <w:marLeft w:val="0"/>
              <w:marRight w:val="0"/>
              <w:marTop w:val="0"/>
              <w:marBottom w:val="0"/>
              <w:divBdr>
                <w:top w:val="none" w:sz="0" w:space="0" w:color="auto"/>
                <w:left w:val="none" w:sz="0" w:space="0" w:color="auto"/>
                <w:bottom w:val="none" w:sz="0" w:space="0" w:color="auto"/>
                <w:right w:val="none" w:sz="0" w:space="0" w:color="auto"/>
              </w:divBdr>
              <w:divsChild>
                <w:div w:id="1971351372">
                  <w:marLeft w:val="0"/>
                  <w:marRight w:val="0"/>
                  <w:marTop w:val="0"/>
                  <w:marBottom w:val="0"/>
                  <w:divBdr>
                    <w:top w:val="none" w:sz="0" w:space="0" w:color="auto"/>
                    <w:left w:val="none" w:sz="0" w:space="0" w:color="auto"/>
                    <w:bottom w:val="none" w:sz="0" w:space="0" w:color="auto"/>
                    <w:right w:val="none" w:sz="0" w:space="0" w:color="auto"/>
                  </w:divBdr>
                  <w:divsChild>
                    <w:div w:id="16029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7440">
              <w:marLeft w:val="0"/>
              <w:marRight w:val="0"/>
              <w:marTop w:val="0"/>
              <w:marBottom w:val="0"/>
              <w:divBdr>
                <w:top w:val="none" w:sz="0" w:space="0" w:color="auto"/>
                <w:left w:val="none" w:sz="0" w:space="0" w:color="auto"/>
                <w:bottom w:val="none" w:sz="0" w:space="0" w:color="auto"/>
                <w:right w:val="none" w:sz="0" w:space="0" w:color="auto"/>
              </w:divBdr>
              <w:divsChild>
                <w:div w:id="1637442328">
                  <w:marLeft w:val="0"/>
                  <w:marRight w:val="0"/>
                  <w:marTop w:val="0"/>
                  <w:marBottom w:val="0"/>
                  <w:divBdr>
                    <w:top w:val="none" w:sz="0" w:space="0" w:color="auto"/>
                    <w:left w:val="none" w:sz="0" w:space="0" w:color="auto"/>
                    <w:bottom w:val="none" w:sz="0" w:space="0" w:color="auto"/>
                    <w:right w:val="none" w:sz="0" w:space="0" w:color="auto"/>
                  </w:divBdr>
                  <w:divsChild>
                    <w:div w:id="1998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95001">
          <w:marLeft w:val="0"/>
          <w:marRight w:val="0"/>
          <w:marTop w:val="0"/>
          <w:marBottom w:val="0"/>
          <w:divBdr>
            <w:top w:val="none" w:sz="0" w:space="0" w:color="auto"/>
            <w:left w:val="none" w:sz="0" w:space="0" w:color="auto"/>
            <w:bottom w:val="none" w:sz="0" w:space="0" w:color="auto"/>
            <w:right w:val="none" w:sz="0" w:space="0" w:color="auto"/>
          </w:divBdr>
          <w:divsChild>
            <w:div w:id="20282437">
              <w:marLeft w:val="0"/>
              <w:marRight w:val="0"/>
              <w:marTop w:val="0"/>
              <w:marBottom w:val="0"/>
              <w:divBdr>
                <w:top w:val="none" w:sz="0" w:space="0" w:color="auto"/>
                <w:left w:val="none" w:sz="0" w:space="0" w:color="auto"/>
                <w:bottom w:val="none" w:sz="0" w:space="0" w:color="auto"/>
                <w:right w:val="none" w:sz="0" w:space="0" w:color="auto"/>
              </w:divBdr>
              <w:divsChild>
                <w:div w:id="1390300202">
                  <w:marLeft w:val="0"/>
                  <w:marRight w:val="0"/>
                  <w:marTop w:val="0"/>
                  <w:marBottom w:val="0"/>
                  <w:divBdr>
                    <w:top w:val="none" w:sz="0" w:space="0" w:color="auto"/>
                    <w:left w:val="none" w:sz="0" w:space="0" w:color="auto"/>
                    <w:bottom w:val="none" w:sz="0" w:space="0" w:color="auto"/>
                    <w:right w:val="none" w:sz="0" w:space="0" w:color="auto"/>
                  </w:divBdr>
                  <w:divsChild>
                    <w:div w:id="309099587">
                      <w:marLeft w:val="0"/>
                      <w:marRight w:val="0"/>
                      <w:marTop w:val="0"/>
                      <w:marBottom w:val="0"/>
                      <w:divBdr>
                        <w:top w:val="none" w:sz="0" w:space="0" w:color="auto"/>
                        <w:left w:val="none" w:sz="0" w:space="0" w:color="auto"/>
                        <w:bottom w:val="none" w:sz="0" w:space="0" w:color="auto"/>
                        <w:right w:val="none" w:sz="0" w:space="0" w:color="auto"/>
                      </w:divBdr>
                    </w:div>
                    <w:div w:id="1251431255">
                      <w:marLeft w:val="0"/>
                      <w:marRight w:val="0"/>
                      <w:marTop w:val="0"/>
                      <w:marBottom w:val="0"/>
                      <w:divBdr>
                        <w:top w:val="none" w:sz="0" w:space="0" w:color="auto"/>
                        <w:left w:val="none" w:sz="0" w:space="0" w:color="auto"/>
                        <w:bottom w:val="none" w:sz="0" w:space="0" w:color="auto"/>
                        <w:right w:val="none" w:sz="0" w:space="0" w:color="auto"/>
                      </w:divBdr>
                    </w:div>
                  </w:divsChild>
                </w:div>
                <w:div w:id="1126894157">
                  <w:marLeft w:val="0"/>
                  <w:marRight w:val="0"/>
                  <w:marTop w:val="0"/>
                  <w:marBottom w:val="0"/>
                  <w:divBdr>
                    <w:top w:val="none" w:sz="0" w:space="0" w:color="auto"/>
                    <w:left w:val="none" w:sz="0" w:space="0" w:color="auto"/>
                    <w:bottom w:val="none" w:sz="0" w:space="0" w:color="auto"/>
                    <w:right w:val="none" w:sz="0" w:space="0" w:color="auto"/>
                  </w:divBdr>
                  <w:divsChild>
                    <w:div w:id="38671610">
                      <w:marLeft w:val="0"/>
                      <w:marRight w:val="0"/>
                      <w:marTop w:val="0"/>
                      <w:marBottom w:val="0"/>
                      <w:divBdr>
                        <w:top w:val="none" w:sz="0" w:space="0" w:color="auto"/>
                        <w:left w:val="none" w:sz="0" w:space="0" w:color="auto"/>
                        <w:bottom w:val="none" w:sz="0" w:space="0" w:color="auto"/>
                        <w:right w:val="none" w:sz="0" w:space="0" w:color="auto"/>
                      </w:divBdr>
                    </w:div>
                  </w:divsChild>
                </w:div>
                <w:div w:id="463162113">
                  <w:marLeft w:val="0"/>
                  <w:marRight w:val="0"/>
                  <w:marTop w:val="0"/>
                  <w:marBottom w:val="0"/>
                  <w:divBdr>
                    <w:top w:val="none" w:sz="0" w:space="0" w:color="auto"/>
                    <w:left w:val="none" w:sz="0" w:space="0" w:color="auto"/>
                    <w:bottom w:val="none" w:sz="0" w:space="0" w:color="auto"/>
                    <w:right w:val="none" w:sz="0" w:space="0" w:color="auto"/>
                  </w:divBdr>
                  <w:divsChild>
                    <w:div w:id="969750306">
                      <w:marLeft w:val="0"/>
                      <w:marRight w:val="0"/>
                      <w:marTop w:val="0"/>
                      <w:marBottom w:val="0"/>
                      <w:divBdr>
                        <w:top w:val="none" w:sz="0" w:space="0" w:color="auto"/>
                        <w:left w:val="none" w:sz="0" w:space="0" w:color="auto"/>
                        <w:bottom w:val="none" w:sz="0" w:space="0" w:color="auto"/>
                        <w:right w:val="none" w:sz="0" w:space="0" w:color="auto"/>
                      </w:divBdr>
                    </w:div>
                  </w:divsChild>
                </w:div>
                <w:div w:id="445125539">
                  <w:marLeft w:val="0"/>
                  <w:marRight w:val="0"/>
                  <w:marTop w:val="0"/>
                  <w:marBottom w:val="0"/>
                  <w:divBdr>
                    <w:top w:val="none" w:sz="0" w:space="0" w:color="auto"/>
                    <w:left w:val="none" w:sz="0" w:space="0" w:color="auto"/>
                    <w:bottom w:val="none" w:sz="0" w:space="0" w:color="auto"/>
                    <w:right w:val="none" w:sz="0" w:space="0" w:color="auto"/>
                  </w:divBdr>
                  <w:divsChild>
                    <w:div w:id="1905725732">
                      <w:marLeft w:val="0"/>
                      <w:marRight w:val="0"/>
                      <w:marTop w:val="0"/>
                      <w:marBottom w:val="0"/>
                      <w:divBdr>
                        <w:top w:val="none" w:sz="0" w:space="0" w:color="auto"/>
                        <w:left w:val="none" w:sz="0" w:space="0" w:color="auto"/>
                        <w:bottom w:val="none" w:sz="0" w:space="0" w:color="auto"/>
                        <w:right w:val="none" w:sz="0" w:space="0" w:color="auto"/>
                      </w:divBdr>
                    </w:div>
                  </w:divsChild>
                </w:div>
                <w:div w:id="286543342">
                  <w:marLeft w:val="0"/>
                  <w:marRight w:val="0"/>
                  <w:marTop w:val="0"/>
                  <w:marBottom w:val="0"/>
                  <w:divBdr>
                    <w:top w:val="none" w:sz="0" w:space="0" w:color="auto"/>
                    <w:left w:val="none" w:sz="0" w:space="0" w:color="auto"/>
                    <w:bottom w:val="none" w:sz="0" w:space="0" w:color="auto"/>
                    <w:right w:val="none" w:sz="0" w:space="0" w:color="auto"/>
                  </w:divBdr>
                  <w:divsChild>
                    <w:div w:id="1322124939">
                      <w:marLeft w:val="0"/>
                      <w:marRight w:val="0"/>
                      <w:marTop w:val="0"/>
                      <w:marBottom w:val="0"/>
                      <w:divBdr>
                        <w:top w:val="none" w:sz="0" w:space="0" w:color="auto"/>
                        <w:left w:val="none" w:sz="0" w:space="0" w:color="auto"/>
                        <w:bottom w:val="none" w:sz="0" w:space="0" w:color="auto"/>
                        <w:right w:val="none" w:sz="0" w:space="0" w:color="auto"/>
                      </w:divBdr>
                    </w:div>
                  </w:divsChild>
                </w:div>
                <w:div w:id="1669595340">
                  <w:marLeft w:val="0"/>
                  <w:marRight w:val="0"/>
                  <w:marTop w:val="0"/>
                  <w:marBottom w:val="0"/>
                  <w:divBdr>
                    <w:top w:val="none" w:sz="0" w:space="0" w:color="auto"/>
                    <w:left w:val="none" w:sz="0" w:space="0" w:color="auto"/>
                    <w:bottom w:val="none" w:sz="0" w:space="0" w:color="auto"/>
                    <w:right w:val="none" w:sz="0" w:space="0" w:color="auto"/>
                  </w:divBdr>
                  <w:divsChild>
                    <w:div w:id="1011680085">
                      <w:marLeft w:val="0"/>
                      <w:marRight w:val="0"/>
                      <w:marTop w:val="0"/>
                      <w:marBottom w:val="0"/>
                      <w:divBdr>
                        <w:top w:val="none" w:sz="0" w:space="0" w:color="auto"/>
                        <w:left w:val="none" w:sz="0" w:space="0" w:color="auto"/>
                        <w:bottom w:val="none" w:sz="0" w:space="0" w:color="auto"/>
                        <w:right w:val="none" w:sz="0" w:space="0" w:color="auto"/>
                      </w:divBdr>
                    </w:div>
                  </w:divsChild>
                </w:div>
                <w:div w:id="1617448142">
                  <w:marLeft w:val="0"/>
                  <w:marRight w:val="0"/>
                  <w:marTop w:val="0"/>
                  <w:marBottom w:val="0"/>
                  <w:divBdr>
                    <w:top w:val="none" w:sz="0" w:space="0" w:color="auto"/>
                    <w:left w:val="none" w:sz="0" w:space="0" w:color="auto"/>
                    <w:bottom w:val="none" w:sz="0" w:space="0" w:color="auto"/>
                    <w:right w:val="none" w:sz="0" w:space="0" w:color="auto"/>
                  </w:divBdr>
                  <w:divsChild>
                    <w:div w:id="742072018">
                      <w:marLeft w:val="0"/>
                      <w:marRight w:val="0"/>
                      <w:marTop w:val="0"/>
                      <w:marBottom w:val="0"/>
                      <w:divBdr>
                        <w:top w:val="none" w:sz="0" w:space="0" w:color="auto"/>
                        <w:left w:val="none" w:sz="0" w:space="0" w:color="auto"/>
                        <w:bottom w:val="none" w:sz="0" w:space="0" w:color="auto"/>
                        <w:right w:val="none" w:sz="0" w:space="0" w:color="auto"/>
                      </w:divBdr>
                    </w:div>
                  </w:divsChild>
                </w:div>
                <w:div w:id="1521310619">
                  <w:marLeft w:val="0"/>
                  <w:marRight w:val="0"/>
                  <w:marTop w:val="0"/>
                  <w:marBottom w:val="0"/>
                  <w:divBdr>
                    <w:top w:val="none" w:sz="0" w:space="0" w:color="auto"/>
                    <w:left w:val="none" w:sz="0" w:space="0" w:color="auto"/>
                    <w:bottom w:val="none" w:sz="0" w:space="0" w:color="auto"/>
                    <w:right w:val="none" w:sz="0" w:space="0" w:color="auto"/>
                  </w:divBdr>
                  <w:divsChild>
                    <w:div w:id="451048585">
                      <w:marLeft w:val="0"/>
                      <w:marRight w:val="0"/>
                      <w:marTop w:val="0"/>
                      <w:marBottom w:val="0"/>
                      <w:divBdr>
                        <w:top w:val="none" w:sz="0" w:space="0" w:color="auto"/>
                        <w:left w:val="none" w:sz="0" w:space="0" w:color="auto"/>
                        <w:bottom w:val="none" w:sz="0" w:space="0" w:color="auto"/>
                        <w:right w:val="none" w:sz="0" w:space="0" w:color="auto"/>
                      </w:divBdr>
                    </w:div>
                  </w:divsChild>
                </w:div>
                <w:div w:id="509300150">
                  <w:marLeft w:val="0"/>
                  <w:marRight w:val="0"/>
                  <w:marTop w:val="0"/>
                  <w:marBottom w:val="0"/>
                  <w:divBdr>
                    <w:top w:val="none" w:sz="0" w:space="0" w:color="auto"/>
                    <w:left w:val="none" w:sz="0" w:space="0" w:color="auto"/>
                    <w:bottom w:val="none" w:sz="0" w:space="0" w:color="auto"/>
                    <w:right w:val="none" w:sz="0" w:space="0" w:color="auto"/>
                  </w:divBdr>
                  <w:divsChild>
                    <w:div w:id="1997151975">
                      <w:marLeft w:val="0"/>
                      <w:marRight w:val="0"/>
                      <w:marTop w:val="0"/>
                      <w:marBottom w:val="0"/>
                      <w:divBdr>
                        <w:top w:val="none" w:sz="0" w:space="0" w:color="auto"/>
                        <w:left w:val="none" w:sz="0" w:space="0" w:color="auto"/>
                        <w:bottom w:val="none" w:sz="0" w:space="0" w:color="auto"/>
                        <w:right w:val="none" w:sz="0" w:space="0" w:color="auto"/>
                      </w:divBdr>
                    </w:div>
                  </w:divsChild>
                </w:div>
                <w:div w:id="247809882">
                  <w:marLeft w:val="0"/>
                  <w:marRight w:val="0"/>
                  <w:marTop w:val="0"/>
                  <w:marBottom w:val="0"/>
                  <w:divBdr>
                    <w:top w:val="none" w:sz="0" w:space="0" w:color="auto"/>
                    <w:left w:val="none" w:sz="0" w:space="0" w:color="auto"/>
                    <w:bottom w:val="none" w:sz="0" w:space="0" w:color="auto"/>
                    <w:right w:val="none" w:sz="0" w:space="0" w:color="auto"/>
                  </w:divBdr>
                  <w:divsChild>
                    <w:div w:id="1334140318">
                      <w:marLeft w:val="0"/>
                      <w:marRight w:val="0"/>
                      <w:marTop w:val="0"/>
                      <w:marBottom w:val="0"/>
                      <w:divBdr>
                        <w:top w:val="none" w:sz="0" w:space="0" w:color="auto"/>
                        <w:left w:val="none" w:sz="0" w:space="0" w:color="auto"/>
                        <w:bottom w:val="none" w:sz="0" w:space="0" w:color="auto"/>
                        <w:right w:val="none" w:sz="0" w:space="0" w:color="auto"/>
                      </w:divBdr>
                    </w:div>
                  </w:divsChild>
                </w:div>
                <w:div w:id="1776094434">
                  <w:marLeft w:val="0"/>
                  <w:marRight w:val="0"/>
                  <w:marTop w:val="0"/>
                  <w:marBottom w:val="0"/>
                  <w:divBdr>
                    <w:top w:val="none" w:sz="0" w:space="0" w:color="auto"/>
                    <w:left w:val="none" w:sz="0" w:space="0" w:color="auto"/>
                    <w:bottom w:val="none" w:sz="0" w:space="0" w:color="auto"/>
                    <w:right w:val="none" w:sz="0" w:space="0" w:color="auto"/>
                  </w:divBdr>
                  <w:divsChild>
                    <w:div w:id="1909411745">
                      <w:marLeft w:val="0"/>
                      <w:marRight w:val="0"/>
                      <w:marTop w:val="0"/>
                      <w:marBottom w:val="0"/>
                      <w:divBdr>
                        <w:top w:val="none" w:sz="0" w:space="0" w:color="auto"/>
                        <w:left w:val="none" w:sz="0" w:space="0" w:color="auto"/>
                        <w:bottom w:val="none" w:sz="0" w:space="0" w:color="auto"/>
                        <w:right w:val="none" w:sz="0" w:space="0" w:color="auto"/>
                      </w:divBdr>
                    </w:div>
                  </w:divsChild>
                </w:div>
                <w:div w:id="1953244182">
                  <w:marLeft w:val="0"/>
                  <w:marRight w:val="0"/>
                  <w:marTop w:val="0"/>
                  <w:marBottom w:val="0"/>
                  <w:divBdr>
                    <w:top w:val="none" w:sz="0" w:space="0" w:color="auto"/>
                    <w:left w:val="none" w:sz="0" w:space="0" w:color="auto"/>
                    <w:bottom w:val="none" w:sz="0" w:space="0" w:color="auto"/>
                    <w:right w:val="none" w:sz="0" w:space="0" w:color="auto"/>
                  </w:divBdr>
                  <w:divsChild>
                    <w:div w:id="1129397992">
                      <w:marLeft w:val="0"/>
                      <w:marRight w:val="0"/>
                      <w:marTop w:val="0"/>
                      <w:marBottom w:val="0"/>
                      <w:divBdr>
                        <w:top w:val="none" w:sz="0" w:space="0" w:color="auto"/>
                        <w:left w:val="none" w:sz="0" w:space="0" w:color="auto"/>
                        <w:bottom w:val="none" w:sz="0" w:space="0" w:color="auto"/>
                        <w:right w:val="none" w:sz="0" w:space="0" w:color="auto"/>
                      </w:divBdr>
                    </w:div>
                  </w:divsChild>
                </w:div>
                <w:div w:id="1053769801">
                  <w:marLeft w:val="0"/>
                  <w:marRight w:val="0"/>
                  <w:marTop w:val="0"/>
                  <w:marBottom w:val="0"/>
                  <w:divBdr>
                    <w:top w:val="none" w:sz="0" w:space="0" w:color="auto"/>
                    <w:left w:val="none" w:sz="0" w:space="0" w:color="auto"/>
                    <w:bottom w:val="none" w:sz="0" w:space="0" w:color="auto"/>
                    <w:right w:val="none" w:sz="0" w:space="0" w:color="auto"/>
                  </w:divBdr>
                  <w:divsChild>
                    <w:div w:id="27799770">
                      <w:marLeft w:val="0"/>
                      <w:marRight w:val="0"/>
                      <w:marTop w:val="0"/>
                      <w:marBottom w:val="0"/>
                      <w:divBdr>
                        <w:top w:val="none" w:sz="0" w:space="0" w:color="auto"/>
                        <w:left w:val="none" w:sz="0" w:space="0" w:color="auto"/>
                        <w:bottom w:val="none" w:sz="0" w:space="0" w:color="auto"/>
                        <w:right w:val="none" w:sz="0" w:space="0" w:color="auto"/>
                      </w:divBdr>
                    </w:div>
                  </w:divsChild>
                </w:div>
                <w:div w:id="1306004622">
                  <w:marLeft w:val="0"/>
                  <w:marRight w:val="0"/>
                  <w:marTop w:val="0"/>
                  <w:marBottom w:val="0"/>
                  <w:divBdr>
                    <w:top w:val="none" w:sz="0" w:space="0" w:color="auto"/>
                    <w:left w:val="none" w:sz="0" w:space="0" w:color="auto"/>
                    <w:bottom w:val="none" w:sz="0" w:space="0" w:color="auto"/>
                    <w:right w:val="none" w:sz="0" w:space="0" w:color="auto"/>
                  </w:divBdr>
                  <w:divsChild>
                    <w:div w:id="1335189499">
                      <w:marLeft w:val="0"/>
                      <w:marRight w:val="0"/>
                      <w:marTop w:val="0"/>
                      <w:marBottom w:val="0"/>
                      <w:divBdr>
                        <w:top w:val="none" w:sz="0" w:space="0" w:color="auto"/>
                        <w:left w:val="none" w:sz="0" w:space="0" w:color="auto"/>
                        <w:bottom w:val="none" w:sz="0" w:space="0" w:color="auto"/>
                        <w:right w:val="none" w:sz="0" w:space="0" w:color="auto"/>
                      </w:divBdr>
                    </w:div>
                  </w:divsChild>
                </w:div>
                <w:div w:id="1360354016">
                  <w:marLeft w:val="0"/>
                  <w:marRight w:val="0"/>
                  <w:marTop w:val="0"/>
                  <w:marBottom w:val="0"/>
                  <w:divBdr>
                    <w:top w:val="none" w:sz="0" w:space="0" w:color="auto"/>
                    <w:left w:val="none" w:sz="0" w:space="0" w:color="auto"/>
                    <w:bottom w:val="none" w:sz="0" w:space="0" w:color="auto"/>
                    <w:right w:val="none" w:sz="0" w:space="0" w:color="auto"/>
                  </w:divBdr>
                  <w:divsChild>
                    <w:div w:id="922030000">
                      <w:marLeft w:val="0"/>
                      <w:marRight w:val="0"/>
                      <w:marTop w:val="0"/>
                      <w:marBottom w:val="0"/>
                      <w:divBdr>
                        <w:top w:val="none" w:sz="0" w:space="0" w:color="auto"/>
                        <w:left w:val="none" w:sz="0" w:space="0" w:color="auto"/>
                        <w:bottom w:val="none" w:sz="0" w:space="0" w:color="auto"/>
                        <w:right w:val="none" w:sz="0" w:space="0" w:color="auto"/>
                      </w:divBdr>
                    </w:div>
                  </w:divsChild>
                </w:div>
                <w:div w:id="2146240205">
                  <w:marLeft w:val="0"/>
                  <w:marRight w:val="0"/>
                  <w:marTop w:val="0"/>
                  <w:marBottom w:val="0"/>
                  <w:divBdr>
                    <w:top w:val="none" w:sz="0" w:space="0" w:color="auto"/>
                    <w:left w:val="none" w:sz="0" w:space="0" w:color="auto"/>
                    <w:bottom w:val="none" w:sz="0" w:space="0" w:color="auto"/>
                    <w:right w:val="none" w:sz="0" w:space="0" w:color="auto"/>
                  </w:divBdr>
                  <w:divsChild>
                    <w:div w:id="1870410061">
                      <w:marLeft w:val="0"/>
                      <w:marRight w:val="0"/>
                      <w:marTop w:val="0"/>
                      <w:marBottom w:val="0"/>
                      <w:divBdr>
                        <w:top w:val="none" w:sz="0" w:space="0" w:color="auto"/>
                        <w:left w:val="none" w:sz="0" w:space="0" w:color="auto"/>
                        <w:bottom w:val="none" w:sz="0" w:space="0" w:color="auto"/>
                        <w:right w:val="none" w:sz="0" w:space="0" w:color="auto"/>
                      </w:divBdr>
                    </w:div>
                  </w:divsChild>
                </w:div>
                <w:div w:id="836992090">
                  <w:marLeft w:val="0"/>
                  <w:marRight w:val="0"/>
                  <w:marTop w:val="0"/>
                  <w:marBottom w:val="0"/>
                  <w:divBdr>
                    <w:top w:val="none" w:sz="0" w:space="0" w:color="auto"/>
                    <w:left w:val="none" w:sz="0" w:space="0" w:color="auto"/>
                    <w:bottom w:val="none" w:sz="0" w:space="0" w:color="auto"/>
                    <w:right w:val="none" w:sz="0" w:space="0" w:color="auto"/>
                  </w:divBdr>
                  <w:divsChild>
                    <w:div w:id="1984310086">
                      <w:marLeft w:val="0"/>
                      <w:marRight w:val="0"/>
                      <w:marTop w:val="0"/>
                      <w:marBottom w:val="0"/>
                      <w:divBdr>
                        <w:top w:val="none" w:sz="0" w:space="0" w:color="auto"/>
                        <w:left w:val="none" w:sz="0" w:space="0" w:color="auto"/>
                        <w:bottom w:val="none" w:sz="0" w:space="0" w:color="auto"/>
                        <w:right w:val="none" w:sz="0" w:space="0" w:color="auto"/>
                      </w:divBdr>
                    </w:div>
                  </w:divsChild>
                </w:div>
                <w:div w:id="1628900712">
                  <w:marLeft w:val="0"/>
                  <w:marRight w:val="0"/>
                  <w:marTop w:val="0"/>
                  <w:marBottom w:val="0"/>
                  <w:divBdr>
                    <w:top w:val="none" w:sz="0" w:space="0" w:color="auto"/>
                    <w:left w:val="none" w:sz="0" w:space="0" w:color="auto"/>
                    <w:bottom w:val="none" w:sz="0" w:space="0" w:color="auto"/>
                    <w:right w:val="none" w:sz="0" w:space="0" w:color="auto"/>
                  </w:divBdr>
                  <w:divsChild>
                    <w:div w:id="1617716994">
                      <w:marLeft w:val="0"/>
                      <w:marRight w:val="0"/>
                      <w:marTop w:val="0"/>
                      <w:marBottom w:val="0"/>
                      <w:divBdr>
                        <w:top w:val="none" w:sz="0" w:space="0" w:color="auto"/>
                        <w:left w:val="none" w:sz="0" w:space="0" w:color="auto"/>
                        <w:bottom w:val="none" w:sz="0" w:space="0" w:color="auto"/>
                        <w:right w:val="none" w:sz="0" w:space="0" w:color="auto"/>
                      </w:divBdr>
                    </w:div>
                  </w:divsChild>
                </w:div>
                <w:div w:id="56981303">
                  <w:marLeft w:val="0"/>
                  <w:marRight w:val="0"/>
                  <w:marTop w:val="0"/>
                  <w:marBottom w:val="0"/>
                  <w:divBdr>
                    <w:top w:val="none" w:sz="0" w:space="0" w:color="auto"/>
                    <w:left w:val="none" w:sz="0" w:space="0" w:color="auto"/>
                    <w:bottom w:val="none" w:sz="0" w:space="0" w:color="auto"/>
                    <w:right w:val="none" w:sz="0" w:space="0" w:color="auto"/>
                  </w:divBdr>
                  <w:divsChild>
                    <w:div w:id="1808741396">
                      <w:marLeft w:val="0"/>
                      <w:marRight w:val="0"/>
                      <w:marTop w:val="0"/>
                      <w:marBottom w:val="0"/>
                      <w:divBdr>
                        <w:top w:val="none" w:sz="0" w:space="0" w:color="auto"/>
                        <w:left w:val="none" w:sz="0" w:space="0" w:color="auto"/>
                        <w:bottom w:val="none" w:sz="0" w:space="0" w:color="auto"/>
                        <w:right w:val="none" w:sz="0" w:space="0" w:color="auto"/>
                      </w:divBdr>
                    </w:div>
                  </w:divsChild>
                </w:div>
                <w:div w:id="123546661">
                  <w:marLeft w:val="0"/>
                  <w:marRight w:val="0"/>
                  <w:marTop w:val="0"/>
                  <w:marBottom w:val="0"/>
                  <w:divBdr>
                    <w:top w:val="none" w:sz="0" w:space="0" w:color="auto"/>
                    <w:left w:val="none" w:sz="0" w:space="0" w:color="auto"/>
                    <w:bottom w:val="none" w:sz="0" w:space="0" w:color="auto"/>
                    <w:right w:val="none" w:sz="0" w:space="0" w:color="auto"/>
                  </w:divBdr>
                  <w:divsChild>
                    <w:div w:id="508524799">
                      <w:marLeft w:val="0"/>
                      <w:marRight w:val="0"/>
                      <w:marTop w:val="0"/>
                      <w:marBottom w:val="0"/>
                      <w:divBdr>
                        <w:top w:val="none" w:sz="0" w:space="0" w:color="auto"/>
                        <w:left w:val="none" w:sz="0" w:space="0" w:color="auto"/>
                        <w:bottom w:val="none" w:sz="0" w:space="0" w:color="auto"/>
                        <w:right w:val="none" w:sz="0" w:space="0" w:color="auto"/>
                      </w:divBdr>
                    </w:div>
                  </w:divsChild>
                </w:div>
                <w:div w:id="1654144361">
                  <w:marLeft w:val="0"/>
                  <w:marRight w:val="0"/>
                  <w:marTop w:val="0"/>
                  <w:marBottom w:val="0"/>
                  <w:divBdr>
                    <w:top w:val="none" w:sz="0" w:space="0" w:color="auto"/>
                    <w:left w:val="none" w:sz="0" w:space="0" w:color="auto"/>
                    <w:bottom w:val="none" w:sz="0" w:space="0" w:color="auto"/>
                    <w:right w:val="none" w:sz="0" w:space="0" w:color="auto"/>
                  </w:divBdr>
                  <w:divsChild>
                    <w:div w:id="641547905">
                      <w:marLeft w:val="0"/>
                      <w:marRight w:val="0"/>
                      <w:marTop w:val="0"/>
                      <w:marBottom w:val="0"/>
                      <w:divBdr>
                        <w:top w:val="none" w:sz="0" w:space="0" w:color="auto"/>
                        <w:left w:val="none" w:sz="0" w:space="0" w:color="auto"/>
                        <w:bottom w:val="none" w:sz="0" w:space="0" w:color="auto"/>
                        <w:right w:val="none" w:sz="0" w:space="0" w:color="auto"/>
                      </w:divBdr>
                    </w:div>
                    <w:div w:id="184347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13657">
              <w:marLeft w:val="0"/>
              <w:marRight w:val="0"/>
              <w:marTop w:val="0"/>
              <w:marBottom w:val="0"/>
              <w:divBdr>
                <w:top w:val="none" w:sz="0" w:space="0" w:color="auto"/>
                <w:left w:val="none" w:sz="0" w:space="0" w:color="auto"/>
                <w:bottom w:val="none" w:sz="0" w:space="0" w:color="auto"/>
                <w:right w:val="none" w:sz="0" w:space="0" w:color="auto"/>
              </w:divBdr>
              <w:divsChild>
                <w:div w:id="725761398">
                  <w:marLeft w:val="0"/>
                  <w:marRight w:val="0"/>
                  <w:marTop w:val="0"/>
                  <w:marBottom w:val="0"/>
                  <w:divBdr>
                    <w:top w:val="none" w:sz="0" w:space="0" w:color="auto"/>
                    <w:left w:val="none" w:sz="0" w:space="0" w:color="auto"/>
                    <w:bottom w:val="none" w:sz="0" w:space="0" w:color="auto"/>
                    <w:right w:val="none" w:sz="0" w:space="0" w:color="auto"/>
                  </w:divBdr>
                  <w:divsChild>
                    <w:div w:id="2752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5143">
          <w:marLeft w:val="0"/>
          <w:marRight w:val="0"/>
          <w:marTop w:val="0"/>
          <w:marBottom w:val="0"/>
          <w:divBdr>
            <w:top w:val="none" w:sz="0" w:space="0" w:color="auto"/>
            <w:left w:val="none" w:sz="0" w:space="0" w:color="auto"/>
            <w:bottom w:val="none" w:sz="0" w:space="0" w:color="auto"/>
            <w:right w:val="none" w:sz="0" w:space="0" w:color="auto"/>
          </w:divBdr>
          <w:divsChild>
            <w:div w:id="1720589695">
              <w:marLeft w:val="0"/>
              <w:marRight w:val="0"/>
              <w:marTop w:val="0"/>
              <w:marBottom w:val="0"/>
              <w:divBdr>
                <w:top w:val="none" w:sz="0" w:space="0" w:color="auto"/>
                <w:left w:val="none" w:sz="0" w:space="0" w:color="auto"/>
                <w:bottom w:val="none" w:sz="0" w:space="0" w:color="auto"/>
                <w:right w:val="none" w:sz="0" w:space="0" w:color="auto"/>
              </w:divBdr>
              <w:divsChild>
                <w:div w:id="1316103738">
                  <w:marLeft w:val="0"/>
                  <w:marRight w:val="0"/>
                  <w:marTop w:val="0"/>
                  <w:marBottom w:val="0"/>
                  <w:divBdr>
                    <w:top w:val="none" w:sz="0" w:space="0" w:color="auto"/>
                    <w:left w:val="none" w:sz="0" w:space="0" w:color="auto"/>
                    <w:bottom w:val="none" w:sz="0" w:space="0" w:color="auto"/>
                    <w:right w:val="none" w:sz="0" w:space="0" w:color="auto"/>
                  </w:divBdr>
                  <w:divsChild>
                    <w:div w:id="154880855">
                      <w:marLeft w:val="0"/>
                      <w:marRight w:val="0"/>
                      <w:marTop w:val="0"/>
                      <w:marBottom w:val="0"/>
                      <w:divBdr>
                        <w:top w:val="none" w:sz="0" w:space="0" w:color="auto"/>
                        <w:left w:val="none" w:sz="0" w:space="0" w:color="auto"/>
                        <w:bottom w:val="none" w:sz="0" w:space="0" w:color="auto"/>
                        <w:right w:val="none" w:sz="0" w:space="0" w:color="auto"/>
                      </w:divBdr>
                    </w:div>
                    <w:div w:id="1947499831">
                      <w:marLeft w:val="0"/>
                      <w:marRight w:val="0"/>
                      <w:marTop w:val="0"/>
                      <w:marBottom w:val="0"/>
                      <w:divBdr>
                        <w:top w:val="none" w:sz="0" w:space="0" w:color="auto"/>
                        <w:left w:val="none" w:sz="0" w:space="0" w:color="auto"/>
                        <w:bottom w:val="none" w:sz="0" w:space="0" w:color="auto"/>
                        <w:right w:val="none" w:sz="0" w:space="0" w:color="auto"/>
                      </w:divBdr>
                    </w:div>
                  </w:divsChild>
                </w:div>
                <w:div w:id="588392170">
                  <w:marLeft w:val="0"/>
                  <w:marRight w:val="0"/>
                  <w:marTop w:val="0"/>
                  <w:marBottom w:val="0"/>
                  <w:divBdr>
                    <w:top w:val="none" w:sz="0" w:space="0" w:color="auto"/>
                    <w:left w:val="none" w:sz="0" w:space="0" w:color="auto"/>
                    <w:bottom w:val="none" w:sz="0" w:space="0" w:color="auto"/>
                    <w:right w:val="none" w:sz="0" w:space="0" w:color="auto"/>
                  </w:divBdr>
                  <w:divsChild>
                    <w:div w:id="580453805">
                      <w:marLeft w:val="0"/>
                      <w:marRight w:val="0"/>
                      <w:marTop w:val="0"/>
                      <w:marBottom w:val="0"/>
                      <w:divBdr>
                        <w:top w:val="none" w:sz="0" w:space="0" w:color="auto"/>
                        <w:left w:val="none" w:sz="0" w:space="0" w:color="auto"/>
                        <w:bottom w:val="none" w:sz="0" w:space="0" w:color="auto"/>
                        <w:right w:val="none" w:sz="0" w:space="0" w:color="auto"/>
                      </w:divBdr>
                    </w:div>
                    <w:div w:id="14923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1</cp:revision>
  <dcterms:created xsi:type="dcterms:W3CDTF">2023-12-20T09:33:00Z</dcterms:created>
  <dcterms:modified xsi:type="dcterms:W3CDTF">2023-12-20T09:38:00Z</dcterms:modified>
</cp:coreProperties>
</file>