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D1BE" w14:textId="796091B2" w:rsidR="000B6F0B" w:rsidRPr="00DF3BD3" w:rsidRDefault="00405F0C" w:rsidP="00DF3BD3">
      <w:pPr>
        <w:spacing w:before="120" w:after="120" w:line="240" w:lineRule="auto"/>
        <w:rPr>
          <w:b/>
          <w:bCs/>
        </w:rPr>
      </w:pPr>
      <w:r w:rsidRPr="00DF3BD3">
        <w:rPr>
          <w:b/>
          <w:bCs/>
        </w:rPr>
        <w:t>C</w:t>
      </w:r>
      <w:r w:rsidR="000B6F0B" w:rsidRPr="00DF3BD3">
        <w:rPr>
          <w:b/>
          <w:bCs/>
        </w:rPr>
        <w:t xml:space="preserve">ausal effects of </w:t>
      </w:r>
      <w:r w:rsidRPr="00DF3BD3">
        <w:rPr>
          <w:b/>
          <w:bCs/>
        </w:rPr>
        <w:t>later</w:t>
      </w:r>
      <w:r w:rsidRPr="00405F0C">
        <w:rPr>
          <w:b/>
          <w:bCs/>
        </w:rPr>
        <w:t>-</w:t>
      </w:r>
      <w:r w:rsidR="000B6F0B" w:rsidRPr="00DF3BD3">
        <w:rPr>
          <w:b/>
          <w:bCs/>
        </w:rPr>
        <w:t>eating rhythm on adiposity in children</w:t>
      </w:r>
      <w:r w:rsidRPr="00DF3BD3">
        <w:rPr>
          <w:b/>
          <w:bCs/>
        </w:rPr>
        <w:t xml:space="preserve"> </w:t>
      </w:r>
      <w:r w:rsidR="00150672">
        <w:rPr>
          <w:b/>
          <w:bCs/>
        </w:rPr>
        <w:t>through</w:t>
      </w:r>
      <w:r w:rsidR="00150672" w:rsidRPr="00DF3BD3">
        <w:rPr>
          <w:b/>
          <w:bCs/>
        </w:rPr>
        <w:t xml:space="preserve"> </w:t>
      </w:r>
      <w:r w:rsidR="00801AAB">
        <w:rPr>
          <w:b/>
          <w:bCs/>
        </w:rPr>
        <w:t xml:space="preserve">the comparison of </w:t>
      </w:r>
      <w:r w:rsidR="00422594">
        <w:rPr>
          <w:b/>
          <w:bCs/>
        </w:rPr>
        <w:t>two</w:t>
      </w:r>
      <w:r w:rsidRPr="00405F0C">
        <w:rPr>
          <w:b/>
          <w:bCs/>
        </w:rPr>
        <w:t xml:space="preserve"> </w:t>
      </w:r>
      <w:r w:rsidR="000B6F0B" w:rsidRPr="00DF3BD3">
        <w:rPr>
          <w:b/>
          <w:bCs/>
        </w:rPr>
        <w:t>cohorts in the UK and China</w:t>
      </w:r>
      <w:r w:rsidR="00150672">
        <w:rPr>
          <w:b/>
          <w:bCs/>
        </w:rPr>
        <w:t xml:space="preserve">: </w:t>
      </w:r>
      <w:r w:rsidR="00150672" w:rsidRPr="00E51F77">
        <w:rPr>
          <w:b/>
          <w:bCs/>
          <w:color w:val="000000" w:themeColor="text1"/>
        </w:rPr>
        <w:t>a cross-cohort study</w:t>
      </w:r>
    </w:p>
    <w:p w14:paraId="599BA1BD" w14:textId="47523B9F" w:rsidR="00405F0C" w:rsidRPr="00DF3BD3" w:rsidRDefault="00405F0C" w:rsidP="00DF3BD3">
      <w:pPr>
        <w:spacing w:before="120" w:after="120" w:line="240" w:lineRule="auto"/>
        <w:rPr>
          <w:i/>
          <w:iCs/>
        </w:rPr>
      </w:pPr>
      <w:proofErr w:type="spellStart"/>
      <w:r w:rsidRPr="00DF3BD3">
        <w:rPr>
          <w:i/>
          <w:iCs/>
        </w:rPr>
        <w:t>Mengxuan</w:t>
      </w:r>
      <w:proofErr w:type="spellEnd"/>
      <w:r w:rsidRPr="00DF3BD3">
        <w:rPr>
          <w:i/>
          <w:iCs/>
        </w:rPr>
        <w:t xml:space="preserve"> Zou, Kate Northstone, Sam Leary</w:t>
      </w:r>
    </w:p>
    <w:p w14:paraId="7D2977BD" w14:textId="6C6C8217" w:rsidR="000B6F0B" w:rsidRPr="00DF3BD3" w:rsidRDefault="00422594" w:rsidP="00DF3BD3">
      <w:pPr>
        <w:spacing w:before="120" w:after="120" w:line="240" w:lineRule="auto"/>
        <w:rPr>
          <w:b/>
          <w:bCs/>
        </w:rPr>
      </w:pPr>
      <w:r w:rsidRPr="00DF3BD3">
        <w:rPr>
          <w:b/>
          <w:bCs/>
        </w:rPr>
        <w:t>National Institute for Health and Care Research</w:t>
      </w:r>
      <w:r w:rsidR="000B6F0B" w:rsidRPr="00DF3BD3">
        <w:rPr>
          <w:b/>
          <w:bCs/>
        </w:rPr>
        <w:t xml:space="preserve"> Applied Research Collaboration Wessex, University of Southampton, Southampton, UK</w:t>
      </w:r>
      <w:r w:rsidR="00405F0C">
        <w:rPr>
          <w:b/>
          <w:bCs/>
        </w:rPr>
        <w:t xml:space="preserve"> </w:t>
      </w:r>
      <w:r w:rsidR="00405F0C" w:rsidRPr="000166D3">
        <w:t>(M Zou PhD)</w:t>
      </w:r>
      <w:r w:rsidR="00405F0C" w:rsidRPr="00DF3BD3">
        <w:rPr>
          <w:b/>
          <w:bCs/>
        </w:rPr>
        <w:t>;</w:t>
      </w:r>
      <w:r w:rsidR="000B6F0B" w:rsidRPr="00DF3BD3">
        <w:rPr>
          <w:b/>
          <w:bCs/>
        </w:rPr>
        <w:t xml:space="preserve"> Faculty of Health Sciences, University of Bristol, Bristol, UK</w:t>
      </w:r>
      <w:r w:rsidR="00405F0C">
        <w:rPr>
          <w:b/>
          <w:bCs/>
        </w:rPr>
        <w:t xml:space="preserve"> </w:t>
      </w:r>
      <w:r w:rsidR="00405F0C" w:rsidRPr="000166D3">
        <w:t>(Prof K Northstone PhD, S Leary PhD)</w:t>
      </w:r>
    </w:p>
    <w:p w14:paraId="377AD5FD" w14:textId="19C79675" w:rsidR="00405F0C" w:rsidRDefault="000B6F0B" w:rsidP="00405F0C">
      <w:pPr>
        <w:spacing w:before="120" w:after="120" w:line="240" w:lineRule="auto"/>
      </w:pPr>
      <w:r w:rsidRPr="00DF3BD3">
        <w:rPr>
          <w:i/>
          <w:iCs/>
        </w:rPr>
        <w:t>*</w:t>
      </w:r>
      <w:r w:rsidRPr="00DF3BD3">
        <w:t>Correspond</w:t>
      </w:r>
      <w:r w:rsidR="00405F0C">
        <w:t>ence to</w:t>
      </w:r>
      <w:r w:rsidRPr="00DF3BD3">
        <w:t xml:space="preserve">: </w:t>
      </w:r>
    </w:p>
    <w:p w14:paraId="02FCFCE8" w14:textId="18E3C1C6" w:rsidR="00422594" w:rsidRDefault="000B6F0B" w:rsidP="00405F0C">
      <w:pPr>
        <w:spacing w:before="120" w:after="120" w:line="240" w:lineRule="auto"/>
      </w:pPr>
      <w:r w:rsidRPr="00DF3BD3">
        <w:t xml:space="preserve">Dr </w:t>
      </w:r>
      <w:proofErr w:type="spellStart"/>
      <w:r w:rsidRPr="00DF3BD3">
        <w:t>Mengxuan</w:t>
      </w:r>
      <w:proofErr w:type="spellEnd"/>
      <w:r w:rsidRPr="00DF3BD3">
        <w:t xml:space="preserve"> Zou, School of Health Sciences, University of Southampton, Southampton, SO16 7NP, UK </w:t>
      </w:r>
    </w:p>
    <w:p w14:paraId="5AC99A39" w14:textId="748D9667" w:rsidR="00422594" w:rsidRPr="00DF3BD3" w:rsidRDefault="00422594" w:rsidP="00405F0C">
      <w:pPr>
        <w:spacing w:before="120" w:after="120" w:line="240" w:lineRule="auto"/>
        <w:rPr>
          <w:b/>
          <w:bCs/>
        </w:rPr>
      </w:pPr>
      <w:r w:rsidRPr="00DF3BD3">
        <w:rPr>
          <w:b/>
          <w:bCs/>
        </w:rPr>
        <w:t>m.zou@soton.ac.uk</w:t>
      </w:r>
    </w:p>
    <w:p w14:paraId="793A7BE2" w14:textId="77777777" w:rsidR="00422594" w:rsidRPr="00DF3BD3" w:rsidRDefault="00422594" w:rsidP="00DF3BD3">
      <w:pPr>
        <w:spacing w:before="120" w:after="120" w:line="240" w:lineRule="auto"/>
      </w:pPr>
    </w:p>
    <w:p w14:paraId="250E543B" w14:textId="77777777" w:rsidR="00422594" w:rsidRDefault="00422594" w:rsidP="00405F0C">
      <w:pPr>
        <w:spacing w:before="120" w:after="120" w:line="240" w:lineRule="auto"/>
        <w:rPr>
          <w:b/>
          <w:bCs/>
        </w:rPr>
      </w:pPr>
      <w:r>
        <w:rPr>
          <w:b/>
          <w:bCs/>
        </w:rPr>
        <w:t>Abstract</w:t>
      </w:r>
    </w:p>
    <w:p w14:paraId="0BE43C79" w14:textId="05A5F47A" w:rsidR="000B6F0B" w:rsidRPr="00405F0C" w:rsidRDefault="000B6F0B" w:rsidP="00DF3BD3">
      <w:pPr>
        <w:spacing w:before="120" w:after="120" w:line="240" w:lineRule="auto"/>
        <w:rPr>
          <w:b/>
          <w:bCs/>
        </w:rPr>
      </w:pPr>
      <w:r w:rsidRPr="00405F0C">
        <w:rPr>
          <w:b/>
          <w:bCs/>
        </w:rPr>
        <w:t xml:space="preserve">Background: </w:t>
      </w:r>
      <w:r w:rsidRPr="00405F0C">
        <w:t>Later</w:t>
      </w:r>
      <w:r w:rsidR="00801AAB">
        <w:t>-</w:t>
      </w:r>
      <w:r w:rsidRPr="00405F0C">
        <w:t xml:space="preserve">eating rhythm </w:t>
      </w:r>
      <w:r w:rsidR="00801AAB">
        <w:t xml:space="preserve">(LER) </w:t>
      </w:r>
      <w:r w:rsidRPr="00405F0C">
        <w:t>refers to a later timing, greater energy intake, and higher meal frequency in the evening. The role of childhood LER in obesity development is emerging, but most evidence is cross-sectional. Cross-context comparison allows the improvement of causal inference in observational studies by comparing cohorts with different confounding structures. This method is applied to assess the causal effects of LER on adiposity, by exploring the likelihood of residual confounding due to soci</w:t>
      </w:r>
      <w:r w:rsidR="00A35920">
        <w:t>o</w:t>
      </w:r>
      <w:r w:rsidRPr="00405F0C">
        <w:t>economic status.</w:t>
      </w:r>
    </w:p>
    <w:p w14:paraId="265F0F1D" w14:textId="51C27E5E" w:rsidR="000B6F0B" w:rsidRPr="007E57FA" w:rsidRDefault="000B6F0B" w:rsidP="00DF3BD3">
      <w:pPr>
        <w:spacing w:before="120" w:after="120" w:line="240" w:lineRule="auto"/>
        <w:rPr>
          <w:b/>
          <w:bCs/>
        </w:rPr>
      </w:pPr>
      <w:r w:rsidRPr="00405F0C">
        <w:rPr>
          <w:b/>
          <w:bCs/>
        </w:rPr>
        <w:t xml:space="preserve">Methods: </w:t>
      </w:r>
      <w:r w:rsidRPr="00405F0C">
        <w:t xml:space="preserve">In this cross-cohort analysis, we used </w:t>
      </w:r>
      <w:r w:rsidR="005625B2" w:rsidRPr="00405F0C">
        <w:t xml:space="preserve">ongoing </w:t>
      </w:r>
      <w:r w:rsidRPr="00405F0C">
        <w:t xml:space="preserve">birth cohort data from the UK Avon Longitudinal Study of Parents and Children (ALSPAC) </w:t>
      </w:r>
      <w:r w:rsidR="005625B2" w:rsidRPr="00405F0C">
        <w:t>established in</w:t>
      </w:r>
      <w:r w:rsidR="003069CF" w:rsidRPr="00405F0C">
        <w:t xml:space="preserve"> 1991</w:t>
      </w:r>
      <w:r w:rsidRPr="00405F0C">
        <w:t>, and the nationally representative China Health and Nutrition Survey (CHNS) collected in 1989</w:t>
      </w:r>
      <w:r w:rsidR="005672F2">
        <w:t>–</w:t>
      </w:r>
      <w:r w:rsidRPr="00405F0C">
        <w:t>2011. Children</w:t>
      </w:r>
      <w:r w:rsidR="00F32A65" w:rsidRPr="00405F0C">
        <w:t xml:space="preserve"> with </w:t>
      </w:r>
      <w:r w:rsidR="00587449">
        <w:t xml:space="preserve">available </w:t>
      </w:r>
      <w:r w:rsidR="00F32A65" w:rsidRPr="00405F0C">
        <w:t xml:space="preserve">data </w:t>
      </w:r>
      <w:r w:rsidRPr="00405F0C">
        <w:t xml:space="preserve">at age 7 </w:t>
      </w:r>
      <w:r w:rsidR="005672F2">
        <w:t xml:space="preserve">years </w:t>
      </w:r>
      <w:r w:rsidRPr="00405F0C">
        <w:t xml:space="preserve">were </w:t>
      </w:r>
      <w:r w:rsidRPr="007D7257">
        <w:rPr>
          <w:color w:val="000000" w:themeColor="text1"/>
        </w:rPr>
        <w:t xml:space="preserve">eligible. </w:t>
      </w:r>
      <w:r w:rsidR="005672F2" w:rsidRPr="007D7257">
        <w:rPr>
          <w:color w:val="000000" w:themeColor="text1"/>
        </w:rPr>
        <w:t xml:space="preserve">We applied </w:t>
      </w:r>
      <w:r w:rsidR="003E55DF" w:rsidRPr="007D7257">
        <w:rPr>
          <w:color w:val="000000" w:themeColor="text1"/>
        </w:rPr>
        <w:t>indices of inequality</w:t>
      </w:r>
      <w:r w:rsidRPr="007D7257">
        <w:rPr>
          <w:color w:val="000000" w:themeColor="text1"/>
        </w:rPr>
        <w:t xml:space="preserve"> for assessing confounding structure</w:t>
      </w:r>
      <w:r w:rsidR="002C21B5" w:rsidRPr="007D7257">
        <w:rPr>
          <w:color w:val="000000" w:themeColor="text1"/>
        </w:rPr>
        <w:t xml:space="preserve"> by regressing </w:t>
      </w:r>
      <w:r w:rsidR="004D6189" w:rsidRPr="007D7257">
        <w:rPr>
          <w:color w:val="000000" w:themeColor="text1"/>
        </w:rPr>
        <w:t>LER/adiposity on</w:t>
      </w:r>
      <w:r w:rsidR="005E72E1" w:rsidRPr="007D7257">
        <w:rPr>
          <w:color w:val="000000" w:themeColor="text1"/>
        </w:rPr>
        <w:t xml:space="preserve"> </w:t>
      </w:r>
      <w:r w:rsidR="00A92790" w:rsidRPr="007D7257">
        <w:rPr>
          <w:color w:val="000000" w:themeColor="text1"/>
        </w:rPr>
        <w:t xml:space="preserve">the </w:t>
      </w:r>
      <w:r w:rsidR="005C6514" w:rsidRPr="007D7257">
        <w:rPr>
          <w:color w:val="000000" w:themeColor="text1"/>
        </w:rPr>
        <w:t xml:space="preserve">standardised </w:t>
      </w:r>
      <w:r w:rsidR="00090DEE" w:rsidRPr="007D7257">
        <w:rPr>
          <w:color w:val="000000" w:themeColor="text1"/>
        </w:rPr>
        <w:t xml:space="preserve">score </w:t>
      </w:r>
      <w:r w:rsidR="00E94263" w:rsidRPr="007D7257">
        <w:rPr>
          <w:color w:val="000000" w:themeColor="text1"/>
        </w:rPr>
        <w:t xml:space="preserve">of </w:t>
      </w:r>
      <w:r w:rsidR="00D35046" w:rsidRPr="007D7257">
        <w:rPr>
          <w:color w:val="000000" w:themeColor="text1"/>
        </w:rPr>
        <w:t>socioeconomic status</w:t>
      </w:r>
      <w:r w:rsidR="00E94263" w:rsidRPr="007D7257">
        <w:rPr>
          <w:color w:val="000000" w:themeColor="text1"/>
        </w:rPr>
        <w:t xml:space="preserve"> in each cohort</w:t>
      </w:r>
      <w:r w:rsidRPr="007D7257">
        <w:rPr>
          <w:color w:val="000000" w:themeColor="text1"/>
        </w:rPr>
        <w:t xml:space="preserve">. </w:t>
      </w:r>
      <w:r w:rsidR="005672F2" w:rsidRPr="007D7257">
        <w:rPr>
          <w:color w:val="000000" w:themeColor="text1"/>
        </w:rPr>
        <w:t>We used multiva</w:t>
      </w:r>
      <w:r w:rsidR="005672F2" w:rsidRPr="00405F0C">
        <w:t xml:space="preserve">riable </w:t>
      </w:r>
      <w:r w:rsidRPr="00405F0C">
        <w:t>linear and binary logistic regressions to model cross-sectional and prospective associations between LER at 7</w:t>
      </w:r>
      <w:r w:rsidR="005672F2">
        <w:t xml:space="preserve"> </w:t>
      </w:r>
      <w:r w:rsidRPr="00405F0C">
        <w:t>y</w:t>
      </w:r>
      <w:r w:rsidR="005672F2">
        <w:t>ea</w:t>
      </w:r>
      <w:r w:rsidRPr="00405F0C">
        <w:t>rs</w:t>
      </w:r>
      <w:r w:rsidR="005672F2">
        <w:t xml:space="preserve"> of age</w:t>
      </w:r>
      <w:r w:rsidRPr="00405F0C">
        <w:t xml:space="preserve"> and </w:t>
      </w:r>
      <w:r w:rsidR="005672F2" w:rsidRPr="00405F0C">
        <w:t>body</w:t>
      </w:r>
      <w:r w:rsidR="005672F2">
        <w:t>-</w:t>
      </w:r>
      <w:r w:rsidRPr="00405F0C">
        <w:t xml:space="preserve">mass index (BMI) at </w:t>
      </w:r>
      <w:r w:rsidR="005672F2">
        <w:t xml:space="preserve">ages </w:t>
      </w:r>
      <w:r w:rsidRPr="00405F0C">
        <w:t>7 and 9</w:t>
      </w:r>
      <w:r w:rsidR="005672F2">
        <w:t xml:space="preserve"> </w:t>
      </w:r>
      <w:r w:rsidRPr="00405F0C">
        <w:t>y</w:t>
      </w:r>
      <w:r w:rsidR="005672F2">
        <w:t>ea</w:t>
      </w:r>
      <w:r w:rsidRPr="00405F0C">
        <w:t xml:space="preserve">rs in both cohorts. </w:t>
      </w:r>
      <w:r w:rsidR="00587449">
        <w:t>Analyses were adjusted by a</w:t>
      </w:r>
      <w:r w:rsidR="00587449" w:rsidRPr="00405F0C">
        <w:t>ge</w:t>
      </w:r>
      <w:r w:rsidRPr="00405F0C">
        <w:t xml:space="preserve">, sex, ethnicity, residency, and </w:t>
      </w:r>
      <w:r w:rsidR="00587449">
        <w:t>socioeconomic sta</w:t>
      </w:r>
      <w:r w:rsidR="009D135E">
        <w:t>tus</w:t>
      </w:r>
      <w:r w:rsidRPr="00405F0C">
        <w:t xml:space="preserve">. </w:t>
      </w:r>
      <w:r w:rsidR="005672F2">
        <w:t>We used a</w:t>
      </w:r>
      <w:r w:rsidR="005672F2" w:rsidRPr="00405F0C">
        <w:t xml:space="preserve"> </w:t>
      </w:r>
      <w:r w:rsidRPr="00405F0C">
        <w:t>p</w:t>
      </w:r>
      <w:r w:rsidR="005672F2">
        <w:t xml:space="preserve"> </w:t>
      </w:r>
      <w:r w:rsidRPr="00405F0C">
        <w:t>value for the Cochrane Q-test obtained from meta-analysis to test for heterogeneity between cohorts.</w:t>
      </w:r>
    </w:p>
    <w:p w14:paraId="7C962FE4" w14:textId="5FFF3AF1" w:rsidR="000B6F0B" w:rsidRPr="007D7257" w:rsidRDefault="000B6F0B" w:rsidP="00DF3BD3">
      <w:pPr>
        <w:spacing w:before="120" w:after="120" w:line="240" w:lineRule="auto"/>
        <w:rPr>
          <w:rFonts w:cs="Times New Roman"/>
          <w:color w:val="000000" w:themeColor="text1"/>
        </w:rPr>
      </w:pPr>
      <w:r w:rsidRPr="007E57FA">
        <w:rPr>
          <w:b/>
          <w:bCs/>
        </w:rPr>
        <w:t xml:space="preserve">Findings: </w:t>
      </w:r>
      <w:r w:rsidRPr="007E57FA">
        <w:rPr>
          <w:rFonts w:cs="Times New Roman"/>
        </w:rPr>
        <w:t xml:space="preserve">We analysed data from 4019 children </w:t>
      </w:r>
      <w:r w:rsidRPr="00AF2E49">
        <w:rPr>
          <w:rFonts w:cs="Times New Roman"/>
        </w:rPr>
        <w:t>(</w:t>
      </w:r>
      <w:r w:rsidR="00F1184A" w:rsidRPr="00AF2E49">
        <w:rPr>
          <w:rFonts w:cs="Times New Roman"/>
        </w:rPr>
        <w:t>2</w:t>
      </w:r>
      <w:r w:rsidR="002D6A6F" w:rsidRPr="00AF2E49">
        <w:rPr>
          <w:rFonts w:cs="Times New Roman"/>
        </w:rPr>
        <w:t>170</w:t>
      </w:r>
      <w:r w:rsidR="005672F2" w:rsidRPr="00AF2E49">
        <w:rPr>
          <w:rFonts w:cs="Times New Roman"/>
        </w:rPr>
        <w:t> [</w:t>
      </w:r>
      <w:r w:rsidR="008D477C" w:rsidRPr="00AF2E49">
        <w:rPr>
          <w:rFonts w:cs="Times New Roman"/>
        </w:rPr>
        <w:t>54·0</w:t>
      </w:r>
      <w:r w:rsidRPr="00AF2E49">
        <w:rPr>
          <w:rFonts w:cs="Times New Roman"/>
        </w:rPr>
        <w:t>%</w:t>
      </w:r>
      <w:r w:rsidR="005672F2" w:rsidRPr="00AF2E49">
        <w:rPr>
          <w:rFonts w:cs="Times New Roman"/>
        </w:rPr>
        <w:t>]</w:t>
      </w:r>
      <w:r w:rsidRPr="00AF2E49">
        <w:rPr>
          <w:rFonts w:cs="Times New Roman"/>
        </w:rPr>
        <w:t xml:space="preserve"> female</w:t>
      </w:r>
      <w:r w:rsidR="005672F2" w:rsidRPr="00AF2E49">
        <w:rPr>
          <w:rFonts w:cs="Times New Roman"/>
        </w:rPr>
        <w:t xml:space="preserve">; </w:t>
      </w:r>
      <w:r w:rsidR="0069293A" w:rsidRPr="00AF2E49">
        <w:rPr>
          <w:rFonts w:cs="Times New Roman"/>
        </w:rPr>
        <w:t>1849</w:t>
      </w:r>
      <w:r w:rsidR="005672F2" w:rsidRPr="00AF2E49">
        <w:rPr>
          <w:rFonts w:cs="Times New Roman"/>
        </w:rPr>
        <w:t xml:space="preserve"> [</w:t>
      </w:r>
      <w:r w:rsidR="00197984" w:rsidRPr="00AF2E49">
        <w:rPr>
          <w:rFonts w:cs="Times New Roman"/>
        </w:rPr>
        <w:t>46</w:t>
      </w:r>
      <w:r w:rsidR="00F6278D" w:rsidRPr="00AF2E49">
        <w:rPr>
          <w:rFonts w:cs="Times New Roman"/>
        </w:rPr>
        <w:t>.0</w:t>
      </w:r>
      <w:r w:rsidR="005672F2" w:rsidRPr="00AF2E49">
        <w:rPr>
          <w:rFonts w:cs="Times New Roman"/>
        </w:rPr>
        <w:t>%] male</w:t>
      </w:r>
      <w:r w:rsidR="007E57FA">
        <w:rPr>
          <w:rFonts w:cs="Times New Roman"/>
        </w:rPr>
        <w:t xml:space="preserve">) </w:t>
      </w:r>
      <w:r w:rsidRPr="007E57FA">
        <w:rPr>
          <w:rFonts w:cs="Times New Roman"/>
        </w:rPr>
        <w:t>in ALSPAC and 1749 (</w:t>
      </w:r>
      <w:r w:rsidR="00256864" w:rsidRPr="007E57FA">
        <w:rPr>
          <w:rFonts w:cs="Times New Roman"/>
        </w:rPr>
        <w:t>788</w:t>
      </w:r>
      <w:r w:rsidR="005672F2" w:rsidRPr="00AF2E49">
        <w:rPr>
          <w:rFonts w:cs="Times New Roman"/>
        </w:rPr>
        <w:t> [</w:t>
      </w:r>
      <w:r w:rsidR="008D477C" w:rsidRPr="00AF2E49">
        <w:rPr>
          <w:rFonts w:cs="Times New Roman"/>
        </w:rPr>
        <w:t>45·1</w:t>
      </w:r>
      <w:r w:rsidRPr="00AF2E49">
        <w:rPr>
          <w:rFonts w:cs="Times New Roman"/>
        </w:rPr>
        <w:t>%</w:t>
      </w:r>
      <w:r w:rsidR="005672F2" w:rsidRPr="00AF2E49">
        <w:rPr>
          <w:rFonts w:cs="Times New Roman"/>
        </w:rPr>
        <w:t>]</w:t>
      </w:r>
      <w:r w:rsidRPr="00AF2E49">
        <w:rPr>
          <w:rFonts w:cs="Times New Roman"/>
        </w:rPr>
        <w:t xml:space="preserve"> female</w:t>
      </w:r>
      <w:r w:rsidR="005672F2" w:rsidRPr="00AF2E49">
        <w:rPr>
          <w:rFonts w:cs="Times New Roman"/>
        </w:rPr>
        <w:t xml:space="preserve">; </w:t>
      </w:r>
      <w:r w:rsidR="00AE26CE" w:rsidRPr="00AF2E49">
        <w:rPr>
          <w:rFonts w:cs="Times New Roman"/>
        </w:rPr>
        <w:t>9</w:t>
      </w:r>
      <w:r w:rsidR="00256864" w:rsidRPr="00AF2E49">
        <w:rPr>
          <w:rFonts w:cs="Times New Roman"/>
        </w:rPr>
        <w:t>61</w:t>
      </w:r>
      <w:r w:rsidR="005672F2" w:rsidRPr="00AF2E49">
        <w:rPr>
          <w:rFonts w:cs="Times New Roman"/>
        </w:rPr>
        <w:t xml:space="preserve"> [</w:t>
      </w:r>
      <w:r w:rsidR="00AE26CE" w:rsidRPr="00AF2E49">
        <w:rPr>
          <w:rFonts w:cs="Times New Roman"/>
        </w:rPr>
        <w:t>54.9</w:t>
      </w:r>
      <w:r w:rsidR="005672F2" w:rsidRPr="00AF2E49">
        <w:rPr>
          <w:rFonts w:cs="Times New Roman"/>
        </w:rPr>
        <w:t>%] male</w:t>
      </w:r>
      <w:r w:rsidR="005672F2" w:rsidRPr="007E57FA">
        <w:rPr>
          <w:rFonts w:cs="Times New Roman"/>
        </w:rPr>
        <w:t xml:space="preserve">) </w:t>
      </w:r>
      <w:r w:rsidRPr="007E57FA">
        <w:rPr>
          <w:rFonts w:cs="Times New Roman"/>
        </w:rPr>
        <w:t xml:space="preserve">in </w:t>
      </w:r>
      <w:r w:rsidRPr="007D7257">
        <w:rPr>
          <w:rFonts w:cs="Times New Roman"/>
          <w:color w:val="000000" w:themeColor="text1"/>
        </w:rPr>
        <w:t xml:space="preserve">CHNS. </w:t>
      </w:r>
      <w:r w:rsidR="00CF18E7" w:rsidRPr="007D7257">
        <w:rPr>
          <w:rFonts w:cs="Times New Roman"/>
          <w:color w:val="000000" w:themeColor="text1"/>
        </w:rPr>
        <w:t xml:space="preserve">The </w:t>
      </w:r>
      <w:r w:rsidR="001C11BB" w:rsidRPr="007D7257">
        <w:rPr>
          <w:rFonts w:cs="Times New Roman"/>
          <w:color w:val="000000" w:themeColor="text1"/>
        </w:rPr>
        <w:t>association</w:t>
      </w:r>
      <w:r w:rsidR="00654947" w:rsidRPr="007D7257">
        <w:rPr>
          <w:rFonts w:cs="Times New Roman"/>
          <w:color w:val="000000" w:themeColor="text1"/>
        </w:rPr>
        <w:t xml:space="preserve">s </w:t>
      </w:r>
      <w:r w:rsidR="0067504C" w:rsidRPr="007D7257">
        <w:rPr>
          <w:rFonts w:cs="Times New Roman"/>
          <w:color w:val="000000" w:themeColor="text1"/>
        </w:rPr>
        <w:t xml:space="preserve">between </w:t>
      </w:r>
      <w:r w:rsidR="001C11BB" w:rsidRPr="007D7257">
        <w:rPr>
          <w:rFonts w:cs="Times New Roman"/>
          <w:color w:val="000000" w:themeColor="text1"/>
        </w:rPr>
        <w:t xml:space="preserve">socioeconomic status </w:t>
      </w:r>
      <w:r w:rsidR="0067504C" w:rsidRPr="007D7257">
        <w:rPr>
          <w:rFonts w:cs="Times New Roman"/>
          <w:color w:val="000000" w:themeColor="text1"/>
        </w:rPr>
        <w:t>and</w:t>
      </w:r>
      <w:r w:rsidR="00654947" w:rsidRPr="007D7257">
        <w:rPr>
          <w:rFonts w:cs="Times New Roman"/>
          <w:color w:val="000000" w:themeColor="text1"/>
        </w:rPr>
        <w:t xml:space="preserve"> </w:t>
      </w:r>
      <w:r w:rsidR="001C11BB" w:rsidRPr="007D7257">
        <w:rPr>
          <w:rFonts w:cs="Times New Roman"/>
          <w:color w:val="000000" w:themeColor="text1"/>
        </w:rPr>
        <w:t>LER</w:t>
      </w:r>
      <w:r w:rsidR="007D7257">
        <w:rPr>
          <w:rFonts w:cs="Times New Roman"/>
          <w:color w:val="000000" w:themeColor="text1"/>
        </w:rPr>
        <w:t xml:space="preserve"> or </w:t>
      </w:r>
      <w:r w:rsidR="00936258" w:rsidRPr="007D7257">
        <w:rPr>
          <w:rFonts w:cs="Times New Roman"/>
          <w:color w:val="000000" w:themeColor="text1"/>
        </w:rPr>
        <w:t>adiposity</w:t>
      </w:r>
      <w:r w:rsidR="00587449" w:rsidRPr="007D7257">
        <w:rPr>
          <w:rFonts w:cs="Times New Roman"/>
          <w:b/>
          <w:color w:val="000000" w:themeColor="text1"/>
        </w:rPr>
        <w:t xml:space="preserve"> </w:t>
      </w:r>
      <w:r w:rsidR="005E1FF4" w:rsidRPr="007D7257">
        <w:rPr>
          <w:rFonts w:cs="Times New Roman"/>
          <w:color w:val="000000" w:themeColor="text1"/>
        </w:rPr>
        <w:t>differed</w:t>
      </w:r>
      <w:r w:rsidRPr="007D7257">
        <w:rPr>
          <w:rFonts w:cs="Times New Roman"/>
          <w:color w:val="000000" w:themeColor="text1"/>
        </w:rPr>
        <w:t xml:space="preserve"> between ALSPAC </w:t>
      </w:r>
      <w:r w:rsidRPr="00405F0C">
        <w:rPr>
          <w:rFonts w:cs="Times New Roman"/>
        </w:rPr>
        <w:t>and CHNS (</w:t>
      </w:r>
      <w:r w:rsidR="00E77D5B" w:rsidRPr="00405F0C">
        <w:t>soci</w:t>
      </w:r>
      <w:r w:rsidR="00A218B9">
        <w:t>oe</w:t>
      </w:r>
      <w:r w:rsidR="00E77D5B" w:rsidRPr="00405F0C">
        <w:t>conomic status</w:t>
      </w:r>
      <w:r w:rsidR="00E77D5B" w:rsidRPr="00405F0C" w:rsidDel="00E77D5B">
        <w:rPr>
          <w:rFonts w:cs="Times New Roman"/>
        </w:rPr>
        <w:t xml:space="preserve"> </w:t>
      </w:r>
      <w:r w:rsidR="00E77D5B">
        <w:rPr>
          <w:rFonts w:cs="Times New Roman"/>
        </w:rPr>
        <w:t>and energy intake</w:t>
      </w:r>
      <w:r w:rsidRPr="00405F0C">
        <w:rPr>
          <w:rFonts w:cs="Times New Roman"/>
        </w:rPr>
        <w:t xml:space="preserve"> for evening main meal: </w:t>
      </w:r>
      <w:r w:rsidRPr="00405F0C">
        <w:t>b=</w:t>
      </w:r>
      <w:r w:rsidR="008D477C" w:rsidRPr="00405F0C">
        <w:rPr>
          <w:rFonts w:cs="Times New Roman"/>
        </w:rPr>
        <w:t>1</w:t>
      </w:r>
      <w:r w:rsidR="008D477C">
        <w:rPr>
          <w:rFonts w:cs="Times New Roman"/>
        </w:rPr>
        <w:t>·</w:t>
      </w:r>
      <w:r w:rsidR="008D477C" w:rsidRPr="00405F0C">
        <w:rPr>
          <w:rFonts w:cs="Times New Roman"/>
        </w:rPr>
        <w:t>8</w:t>
      </w:r>
      <w:r w:rsidRPr="00405F0C">
        <w:rPr>
          <w:rFonts w:cs="Times New Roman"/>
        </w:rPr>
        <w:t>1</w:t>
      </w:r>
      <w:r w:rsidR="00C4464F">
        <w:rPr>
          <w:rFonts w:cs="Times New Roman"/>
        </w:rPr>
        <w:t xml:space="preserve"> </w:t>
      </w:r>
      <w:r w:rsidR="00E77D5B">
        <w:rPr>
          <w:rFonts w:cs="Times New Roman"/>
        </w:rPr>
        <w:t>[</w:t>
      </w:r>
      <w:r w:rsidR="00A218B9">
        <w:rPr>
          <w:rFonts w:cs="Times New Roman"/>
        </w:rPr>
        <w:t>95% CI </w:t>
      </w:r>
      <w:r w:rsidR="008D477C" w:rsidRPr="00405F0C">
        <w:rPr>
          <w:rFonts w:cs="Times New Roman"/>
        </w:rPr>
        <w:t>0</w:t>
      </w:r>
      <w:r w:rsidR="008D477C">
        <w:rPr>
          <w:rFonts w:cs="Times New Roman"/>
        </w:rPr>
        <w:t>·</w:t>
      </w:r>
      <w:r w:rsidR="008D477C" w:rsidRPr="00405F0C">
        <w:rPr>
          <w:rFonts w:cs="Times New Roman"/>
        </w:rPr>
        <w:t>8</w:t>
      </w:r>
      <w:r w:rsidRPr="00405F0C">
        <w:rPr>
          <w:rFonts w:cs="Times New Roman"/>
        </w:rPr>
        <w:t>1</w:t>
      </w:r>
      <w:r w:rsidR="00C4464F">
        <w:rPr>
          <w:rFonts w:cs="Times New Roman"/>
        </w:rPr>
        <w:t xml:space="preserve"> to </w:t>
      </w:r>
      <w:r w:rsidR="008D477C" w:rsidRPr="00405F0C">
        <w:rPr>
          <w:rFonts w:cs="Times New Roman"/>
        </w:rPr>
        <w:t>2</w:t>
      </w:r>
      <w:r w:rsidR="008D477C">
        <w:rPr>
          <w:rFonts w:cs="Times New Roman"/>
        </w:rPr>
        <w:t>·</w:t>
      </w:r>
      <w:r w:rsidR="008D477C" w:rsidRPr="00405F0C">
        <w:rPr>
          <w:rFonts w:cs="Times New Roman"/>
        </w:rPr>
        <w:t>8</w:t>
      </w:r>
      <w:r w:rsidRPr="00405F0C">
        <w:rPr>
          <w:rFonts w:cs="Times New Roman"/>
        </w:rPr>
        <w:t>1</w:t>
      </w:r>
      <w:r w:rsidR="00E77D5B">
        <w:rPr>
          <w:rFonts w:cs="Times New Roman"/>
        </w:rPr>
        <w:t>]</w:t>
      </w:r>
      <w:r w:rsidR="00E77D5B" w:rsidRPr="00405F0C">
        <w:rPr>
          <w:rFonts w:cs="Times New Roman"/>
        </w:rPr>
        <w:t xml:space="preserve"> </w:t>
      </w:r>
      <w:r w:rsidRPr="00DF3BD3">
        <w:rPr>
          <w:rFonts w:cs="Times New Roman"/>
          <w:i/>
          <w:iCs/>
        </w:rPr>
        <w:t>vs</w:t>
      </w:r>
      <w:r w:rsidRPr="00405F0C">
        <w:rPr>
          <w:rFonts w:cs="Times New Roman"/>
        </w:rPr>
        <w:t xml:space="preserve"> </w:t>
      </w:r>
      <w:r w:rsidR="00C4464F">
        <w:rPr>
          <w:rFonts w:cs="Times New Roman"/>
        </w:rPr>
        <w:t>–</w:t>
      </w:r>
      <w:r w:rsidR="008D477C" w:rsidRPr="00405F0C">
        <w:rPr>
          <w:rFonts w:cs="Times New Roman"/>
        </w:rPr>
        <w:t>3</w:t>
      </w:r>
      <w:r w:rsidR="008D477C">
        <w:rPr>
          <w:rFonts w:cs="Times New Roman"/>
        </w:rPr>
        <w:t>·</w:t>
      </w:r>
      <w:r w:rsidR="008D477C" w:rsidRPr="00405F0C">
        <w:rPr>
          <w:rFonts w:cs="Times New Roman"/>
        </w:rPr>
        <w:t>0</w:t>
      </w:r>
      <w:r w:rsidRPr="00405F0C">
        <w:rPr>
          <w:rFonts w:cs="Times New Roman"/>
        </w:rPr>
        <w:t>2</w:t>
      </w:r>
      <w:r w:rsidR="00E77D5B">
        <w:rPr>
          <w:rFonts w:cs="Times New Roman"/>
        </w:rPr>
        <w:t xml:space="preserve"> [</w:t>
      </w:r>
      <w:r w:rsidR="00C4464F">
        <w:rPr>
          <w:rFonts w:cs="Times New Roman"/>
        </w:rPr>
        <w:t>–</w:t>
      </w:r>
      <w:r w:rsidR="008D477C" w:rsidRPr="00405F0C">
        <w:rPr>
          <w:rFonts w:cs="Times New Roman"/>
        </w:rPr>
        <w:t>4</w:t>
      </w:r>
      <w:r w:rsidR="008D477C">
        <w:rPr>
          <w:rFonts w:cs="Times New Roman"/>
        </w:rPr>
        <w:t>·</w:t>
      </w:r>
      <w:r w:rsidR="008D477C" w:rsidRPr="00405F0C">
        <w:rPr>
          <w:rFonts w:cs="Times New Roman"/>
        </w:rPr>
        <w:t>7</w:t>
      </w:r>
      <w:r w:rsidRPr="00405F0C">
        <w:rPr>
          <w:rFonts w:cs="Times New Roman"/>
        </w:rPr>
        <w:t>6</w:t>
      </w:r>
      <w:r w:rsidR="00C4464F">
        <w:rPr>
          <w:rFonts w:cs="Times New Roman"/>
        </w:rPr>
        <w:t xml:space="preserve"> to</w:t>
      </w:r>
      <w:r w:rsidR="00C4464F" w:rsidRPr="00405F0C">
        <w:rPr>
          <w:rFonts w:cs="Times New Roman"/>
        </w:rPr>
        <w:t xml:space="preserve"> </w:t>
      </w:r>
      <w:r w:rsidR="00C4464F">
        <w:rPr>
          <w:rFonts w:cs="Times New Roman"/>
        </w:rPr>
        <w:t>–</w:t>
      </w:r>
      <w:r w:rsidR="008D477C" w:rsidRPr="00405F0C">
        <w:rPr>
          <w:rFonts w:cs="Times New Roman"/>
        </w:rPr>
        <w:t>1</w:t>
      </w:r>
      <w:r w:rsidR="008D477C">
        <w:rPr>
          <w:rFonts w:cs="Times New Roman"/>
        </w:rPr>
        <w:t>·</w:t>
      </w:r>
      <w:r w:rsidR="008D477C" w:rsidRPr="00405F0C">
        <w:rPr>
          <w:rFonts w:cs="Times New Roman"/>
        </w:rPr>
        <w:t>2</w:t>
      </w:r>
      <w:r w:rsidRPr="00405F0C">
        <w:rPr>
          <w:rFonts w:cs="Times New Roman"/>
        </w:rPr>
        <w:t>7</w:t>
      </w:r>
      <w:r w:rsidR="00E77D5B">
        <w:rPr>
          <w:rFonts w:cs="Times New Roman"/>
        </w:rPr>
        <w:t>]</w:t>
      </w:r>
      <w:r w:rsidR="00E77D5B" w:rsidRPr="00405F0C">
        <w:rPr>
          <w:rFonts w:cs="Times New Roman"/>
        </w:rPr>
        <w:t xml:space="preserve">; </w:t>
      </w:r>
      <w:r w:rsidR="00E77D5B" w:rsidRPr="00405F0C">
        <w:t>soci</w:t>
      </w:r>
      <w:r w:rsidR="00A218B9">
        <w:t>o</w:t>
      </w:r>
      <w:r w:rsidR="00E77D5B" w:rsidRPr="00405F0C">
        <w:t>economic status</w:t>
      </w:r>
      <w:r w:rsidR="00E77D5B" w:rsidRPr="00405F0C" w:rsidDel="00E77D5B">
        <w:rPr>
          <w:rFonts w:cs="Times New Roman"/>
        </w:rPr>
        <w:t xml:space="preserve"> </w:t>
      </w:r>
      <w:r w:rsidR="00E77D5B">
        <w:rPr>
          <w:rFonts w:cs="Times New Roman"/>
        </w:rPr>
        <w:t>and</w:t>
      </w:r>
      <w:r w:rsidRPr="00405F0C">
        <w:rPr>
          <w:rFonts w:cs="Times New Roman"/>
        </w:rPr>
        <w:t xml:space="preserve"> frequency of evening snacks: </w:t>
      </w:r>
      <w:r w:rsidR="00E77D5B">
        <w:rPr>
          <w:rFonts w:cs="Times New Roman"/>
        </w:rPr>
        <w:t>odds ratio [</w:t>
      </w:r>
      <w:r w:rsidRPr="00405F0C">
        <w:rPr>
          <w:rFonts w:cs="Times New Roman"/>
        </w:rPr>
        <w:t>OR</w:t>
      </w:r>
      <w:r w:rsidR="00E77D5B">
        <w:rPr>
          <w:rFonts w:cs="Times New Roman"/>
        </w:rPr>
        <w:t>]</w:t>
      </w:r>
      <w:r w:rsidRPr="00405F0C">
        <w:rPr>
          <w:rFonts w:cs="Times New Roman"/>
        </w:rPr>
        <w:t>=</w:t>
      </w:r>
      <w:r w:rsidR="008D477C" w:rsidRPr="00405F0C">
        <w:rPr>
          <w:rFonts w:cs="Times New Roman"/>
        </w:rPr>
        <w:t>0</w:t>
      </w:r>
      <w:r w:rsidR="008D477C">
        <w:rPr>
          <w:rFonts w:cs="Times New Roman"/>
        </w:rPr>
        <w:t>·</w:t>
      </w:r>
      <w:r w:rsidR="008D477C" w:rsidRPr="00405F0C">
        <w:rPr>
          <w:rFonts w:cs="Times New Roman"/>
        </w:rPr>
        <w:t>5</w:t>
      </w:r>
      <w:r w:rsidRPr="00405F0C">
        <w:rPr>
          <w:rFonts w:cs="Times New Roman"/>
        </w:rPr>
        <w:t>1</w:t>
      </w:r>
      <w:r w:rsidR="00E77D5B">
        <w:rPr>
          <w:rFonts w:cs="Times New Roman"/>
        </w:rPr>
        <w:t xml:space="preserve"> [95% CI </w:t>
      </w:r>
      <w:r w:rsidR="008D477C" w:rsidRPr="00405F0C">
        <w:rPr>
          <w:rFonts w:cs="Times New Roman"/>
        </w:rPr>
        <w:t>0</w:t>
      </w:r>
      <w:r w:rsidR="008D477C">
        <w:rPr>
          <w:rFonts w:cs="Times New Roman"/>
        </w:rPr>
        <w:t>·</w:t>
      </w:r>
      <w:r w:rsidR="008D477C" w:rsidRPr="00405F0C">
        <w:rPr>
          <w:rFonts w:cs="Times New Roman"/>
        </w:rPr>
        <w:t>4</w:t>
      </w:r>
      <w:r w:rsidRPr="00405F0C">
        <w:rPr>
          <w:rFonts w:cs="Times New Roman"/>
        </w:rPr>
        <w:t>1</w:t>
      </w:r>
      <w:r w:rsidR="00E77D5B">
        <w:rPr>
          <w:rFonts w:cs="Times New Roman"/>
        </w:rPr>
        <w:t>–</w:t>
      </w:r>
      <w:r w:rsidR="008D477C" w:rsidRPr="00405F0C">
        <w:rPr>
          <w:rFonts w:cs="Times New Roman"/>
        </w:rPr>
        <w:t>0</w:t>
      </w:r>
      <w:r w:rsidR="008D477C">
        <w:rPr>
          <w:rFonts w:cs="Times New Roman"/>
        </w:rPr>
        <w:t>·</w:t>
      </w:r>
      <w:r w:rsidR="008D477C" w:rsidRPr="00405F0C">
        <w:rPr>
          <w:rFonts w:cs="Times New Roman"/>
        </w:rPr>
        <w:t>6</w:t>
      </w:r>
      <w:r w:rsidRPr="00405F0C">
        <w:rPr>
          <w:rFonts w:cs="Times New Roman"/>
        </w:rPr>
        <w:t>3</w:t>
      </w:r>
      <w:r w:rsidR="00E77D5B">
        <w:rPr>
          <w:rFonts w:cs="Times New Roman"/>
        </w:rPr>
        <w:t>]</w:t>
      </w:r>
      <w:r w:rsidR="00E77D5B" w:rsidRPr="00405F0C">
        <w:rPr>
          <w:rFonts w:cs="Times New Roman"/>
        </w:rPr>
        <w:t xml:space="preserve"> </w:t>
      </w:r>
      <w:r w:rsidRPr="00DF3BD3">
        <w:rPr>
          <w:rFonts w:cs="Times New Roman"/>
          <w:i/>
          <w:iCs/>
        </w:rPr>
        <w:t>vs</w:t>
      </w:r>
      <w:r w:rsidRPr="00405F0C">
        <w:rPr>
          <w:rFonts w:cs="Times New Roman"/>
        </w:rPr>
        <w:t xml:space="preserve"> </w:t>
      </w:r>
      <w:r w:rsidR="008D477C" w:rsidRPr="00405F0C">
        <w:rPr>
          <w:rFonts w:cs="Times New Roman"/>
        </w:rPr>
        <w:t>5</w:t>
      </w:r>
      <w:r w:rsidR="008D477C">
        <w:rPr>
          <w:rFonts w:cs="Times New Roman"/>
        </w:rPr>
        <w:t>·</w:t>
      </w:r>
      <w:r w:rsidR="008D477C" w:rsidRPr="00405F0C">
        <w:rPr>
          <w:rFonts w:cs="Times New Roman"/>
        </w:rPr>
        <w:t>7</w:t>
      </w:r>
      <w:r w:rsidRPr="00405F0C">
        <w:rPr>
          <w:rFonts w:cs="Times New Roman"/>
        </w:rPr>
        <w:t>1</w:t>
      </w:r>
      <w:r w:rsidR="00E77D5B">
        <w:rPr>
          <w:rFonts w:cs="Times New Roman"/>
        </w:rPr>
        <w:t xml:space="preserve"> [</w:t>
      </w:r>
      <w:r w:rsidR="008D477C" w:rsidRPr="00405F0C">
        <w:rPr>
          <w:rFonts w:cs="Times New Roman"/>
        </w:rPr>
        <w:t>3</w:t>
      </w:r>
      <w:r w:rsidR="008D477C">
        <w:rPr>
          <w:rFonts w:cs="Times New Roman"/>
        </w:rPr>
        <w:t>·</w:t>
      </w:r>
      <w:r w:rsidR="008D477C" w:rsidRPr="00405F0C">
        <w:rPr>
          <w:rFonts w:cs="Times New Roman"/>
        </w:rPr>
        <w:t>5</w:t>
      </w:r>
      <w:r w:rsidRPr="00405F0C">
        <w:rPr>
          <w:rFonts w:cs="Times New Roman"/>
        </w:rPr>
        <w:t>4</w:t>
      </w:r>
      <w:r w:rsidR="00E77D5B">
        <w:rPr>
          <w:rFonts w:cs="Times New Roman"/>
        </w:rPr>
        <w:t>–</w:t>
      </w:r>
      <w:r w:rsidR="008D477C" w:rsidRPr="00405F0C">
        <w:rPr>
          <w:rFonts w:cs="Times New Roman"/>
        </w:rPr>
        <w:t>9</w:t>
      </w:r>
      <w:r w:rsidR="008D477C">
        <w:rPr>
          <w:rFonts w:cs="Times New Roman"/>
        </w:rPr>
        <w:t>·</w:t>
      </w:r>
      <w:r w:rsidR="008D477C" w:rsidRPr="00405F0C">
        <w:rPr>
          <w:rFonts w:cs="Times New Roman"/>
        </w:rPr>
        <w:t>2</w:t>
      </w:r>
      <w:r w:rsidRPr="00405F0C">
        <w:rPr>
          <w:rFonts w:cs="Times New Roman"/>
        </w:rPr>
        <w:t>2</w:t>
      </w:r>
      <w:r w:rsidR="00E77D5B">
        <w:rPr>
          <w:rFonts w:cs="Times New Roman"/>
        </w:rPr>
        <w:t>]</w:t>
      </w:r>
      <w:r w:rsidR="00E77D5B" w:rsidRPr="00405F0C">
        <w:rPr>
          <w:rFonts w:cs="Times New Roman"/>
        </w:rPr>
        <w:t xml:space="preserve">; </w:t>
      </w:r>
      <w:r w:rsidR="00E77D5B" w:rsidRPr="00405F0C">
        <w:t>soci</w:t>
      </w:r>
      <w:r w:rsidR="00A218B9">
        <w:t>o</w:t>
      </w:r>
      <w:r w:rsidR="00E77D5B" w:rsidRPr="00405F0C">
        <w:t>economic status</w:t>
      </w:r>
      <w:r w:rsidR="00E77D5B" w:rsidRPr="00405F0C" w:rsidDel="00E77D5B">
        <w:rPr>
          <w:rFonts w:cs="Times New Roman"/>
        </w:rPr>
        <w:t xml:space="preserve"> </w:t>
      </w:r>
      <w:r w:rsidR="00E77D5B">
        <w:rPr>
          <w:rFonts w:cs="Times New Roman"/>
        </w:rPr>
        <w:t xml:space="preserve">and </w:t>
      </w:r>
      <w:r w:rsidRPr="00405F0C">
        <w:rPr>
          <w:rFonts w:cs="Times New Roman"/>
        </w:rPr>
        <w:t>BMI: b=</w:t>
      </w:r>
      <w:r w:rsidR="00E77D5B">
        <w:rPr>
          <w:rFonts w:cs="Times New Roman"/>
        </w:rPr>
        <w:t>–</w:t>
      </w:r>
      <w:r w:rsidR="008D477C" w:rsidRPr="00405F0C">
        <w:rPr>
          <w:rFonts w:cs="Times New Roman"/>
        </w:rPr>
        <w:t>0</w:t>
      </w:r>
      <w:r w:rsidR="008D477C">
        <w:rPr>
          <w:rFonts w:cs="Times New Roman"/>
        </w:rPr>
        <w:t>·</w:t>
      </w:r>
      <w:r w:rsidR="008D477C" w:rsidRPr="00405F0C">
        <w:rPr>
          <w:rFonts w:cs="Times New Roman"/>
        </w:rPr>
        <w:t>4</w:t>
      </w:r>
      <w:r w:rsidRPr="00405F0C">
        <w:rPr>
          <w:rFonts w:cs="Times New Roman"/>
        </w:rPr>
        <w:t>2</w:t>
      </w:r>
      <w:r w:rsidR="00E77D5B">
        <w:rPr>
          <w:rFonts w:cs="Times New Roman"/>
        </w:rPr>
        <w:t xml:space="preserve"> [–</w:t>
      </w:r>
      <w:r w:rsidR="008D477C" w:rsidRPr="00405F0C">
        <w:rPr>
          <w:rFonts w:cs="Times New Roman"/>
        </w:rPr>
        <w:t>0</w:t>
      </w:r>
      <w:r w:rsidR="008D477C">
        <w:rPr>
          <w:rFonts w:cs="Times New Roman"/>
        </w:rPr>
        <w:t>·</w:t>
      </w:r>
      <w:r w:rsidR="008D477C" w:rsidRPr="00405F0C">
        <w:rPr>
          <w:rFonts w:cs="Times New Roman"/>
        </w:rPr>
        <w:t>6</w:t>
      </w:r>
      <w:r w:rsidRPr="00405F0C">
        <w:rPr>
          <w:rFonts w:cs="Times New Roman"/>
        </w:rPr>
        <w:t>5</w:t>
      </w:r>
      <w:r w:rsidR="00E77D5B">
        <w:rPr>
          <w:rFonts w:cs="Times New Roman"/>
        </w:rPr>
        <w:t xml:space="preserve"> to</w:t>
      </w:r>
      <w:r w:rsidR="00E77D5B" w:rsidRPr="00405F0C">
        <w:rPr>
          <w:rFonts w:cs="Times New Roman"/>
        </w:rPr>
        <w:t xml:space="preserve"> </w:t>
      </w:r>
      <w:r w:rsidR="00E77D5B">
        <w:rPr>
          <w:rFonts w:cs="Times New Roman"/>
        </w:rPr>
        <w:t>–</w:t>
      </w:r>
      <w:r w:rsidR="008D477C" w:rsidRPr="00405F0C">
        <w:rPr>
          <w:rFonts w:cs="Times New Roman"/>
        </w:rPr>
        <w:t>0</w:t>
      </w:r>
      <w:r w:rsidR="008D477C">
        <w:rPr>
          <w:rFonts w:cs="Times New Roman"/>
        </w:rPr>
        <w:t>·</w:t>
      </w:r>
      <w:r w:rsidR="008D477C" w:rsidRPr="00405F0C">
        <w:rPr>
          <w:rFonts w:cs="Times New Roman"/>
        </w:rPr>
        <w:t>1</w:t>
      </w:r>
      <w:r w:rsidRPr="00405F0C">
        <w:rPr>
          <w:rFonts w:cs="Times New Roman"/>
        </w:rPr>
        <w:t>8</w:t>
      </w:r>
      <w:r w:rsidR="00E77D5B">
        <w:rPr>
          <w:rFonts w:cs="Times New Roman"/>
        </w:rPr>
        <w:t>]</w:t>
      </w:r>
      <w:r w:rsidR="00E77D5B" w:rsidRPr="00405F0C">
        <w:rPr>
          <w:rFonts w:cs="Times New Roman"/>
        </w:rPr>
        <w:t xml:space="preserve"> </w:t>
      </w:r>
      <w:r w:rsidRPr="00DF3BD3">
        <w:rPr>
          <w:rFonts w:cs="Times New Roman"/>
          <w:i/>
          <w:iCs/>
        </w:rPr>
        <w:t>vs</w:t>
      </w:r>
      <w:r w:rsidRPr="00405F0C">
        <w:rPr>
          <w:rFonts w:cs="Times New Roman"/>
        </w:rPr>
        <w:t xml:space="preserve"> </w:t>
      </w:r>
      <w:r w:rsidR="008D477C" w:rsidRPr="00405F0C">
        <w:rPr>
          <w:rFonts w:cs="Times New Roman"/>
        </w:rPr>
        <w:t>1</w:t>
      </w:r>
      <w:r w:rsidR="008D477C">
        <w:rPr>
          <w:rFonts w:cs="Times New Roman"/>
        </w:rPr>
        <w:t>·</w:t>
      </w:r>
      <w:r w:rsidR="008D477C" w:rsidRPr="00405F0C">
        <w:rPr>
          <w:rFonts w:cs="Times New Roman"/>
        </w:rPr>
        <w:t>2</w:t>
      </w:r>
      <w:r w:rsidRPr="00405F0C">
        <w:rPr>
          <w:rFonts w:cs="Times New Roman"/>
        </w:rPr>
        <w:t xml:space="preserve">9 </w:t>
      </w:r>
      <w:r w:rsidR="00E77D5B">
        <w:rPr>
          <w:rFonts w:cs="Times New Roman"/>
        </w:rPr>
        <w:t>[</w:t>
      </w:r>
      <w:r w:rsidR="008D477C" w:rsidRPr="00405F0C">
        <w:rPr>
          <w:rFonts w:cs="Times New Roman"/>
        </w:rPr>
        <w:t>0</w:t>
      </w:r>
      <w:r w:rsidR="008D477C">
        <w:rPr>
          <w:rFonts w:cs="Times New Roman"/>
        </w:rPr>
        <w:t>·</w:t>
      </w:r>
      <w:r w:rsidR="008D477C" w:rsidRPr="00405F0C">
        <w:rPr>
          <w:rFonts w:cs="Times New Roman"/>
        </w:rPr>
        <w:t>7</w:t>
      </w:r>
      <w:r w:rsidRPr="00405F0C">
        <w:rPr>
          <w:rFonts w:cs="Times New Roman"/>
        </w:rPr>
        <w:t>5</w:t>
      </w:r>
      <w:r w:rsidR="00E77D5B">
        <w:rPr>
          <w:rFonts w:cs="Times New Roman"/>
        </w:rPr>
        <w:t xml:space="preserve"> to</w:t>
      </w:r>
      <w:r w:rsidR="00E77D5B" w:rsidRPr="00405F0C">
        <w:rPr>
          <w:rFonts w:cs="Times New Roman"/>
        </w:rPr>
        <w:t xml:space="preserve"> </w:t>
      </w:r>
      <w:r w:rsidR="008D477C" w:rsidRPr="00405F0C">
        <w:rPr>
          <w:rFonts w:cs="Times New Roman"/>
        </w:rPr>
        <w:t>1</w:t>
      </w:r>
      <w:r w:rsidR="008D477C">
        <w:rPr>
          <w:rFonts w:cs="Times New Roman"/>
        </w:rPr>
        <w:t>·</w:t>
      </w:r>
      <w:r w:rsidR="008D477C" w:rsidRPr="00405F0C">
        <w:rPr>
          <w:rFonts w:cs="Times New Roman"/>
        </w:rPr>
        <w:t>8</w:t>
      </w:r>
      <w:r w:rsidRPr="00405F0C">
        <w:rPr>
          <w:rFonts w:cs="Times New Roman"/>
        </w:rPr>
        <w:t>4</w:t>
      </w:r>
      <w:r w:rsidR="00E77D5B">
        <w:rPr>
          <w:rFonts w:cs="Times New Roman"/>
        </w:rPr>
        <w:t>]</w:t>
      </w:r>
      <w:r w:rsidR="00E77D5B" w:rsidRPr="00405F0C">
        <w:rPr>
          <w:rFonts w:cs="Times New Roman"/>
        </w:rPr>
        <w:t xml:space="preserve">). </w:t>
      </w:r>
      <w:r w:rsidRPr="00405F0C">
        <w:rPr>
          <w:rFonts w:cs="Times New Roman"/>
        </w:rPr>
        <w:t xml:space="preserve">Positive associations between frequency of evening snacks (number of </w:t>
      </w:r>
      <w:r w:rsidRPr="00AF2E49">
        <w:rPr>
          <w:rFonts w:cs="Times New Roman"/>
        </w:rPr>
        <w:t xml:space="preserve">recorded </w:t>
      </w:r>
      <w:r w:rsidRPr="00AF2E49">
        <w:rPr>
          <w:rFonts w:cs="Times New Roman"/>
        </w:rPr>
        <w:t>days consuming evening snacks) and BMI were seen in both cross-sectional and longitudinal analyses in both cohorts (</w:t>
      </w:r>
      <w:r w:rsidR="00C720D2" w:rsidRPr="00AF2E49">
        <w:rPr>
          <w:rFonts w:cs="Times New Roman"/>
        </w:rPr>
        <w:t>mean change of BMI with 1 day increase of consuming evening snacks</w:t>
      </w:r>
      <w:r w:rsidR="00C720D2" w:rsidRPr="00AF2E49">
        <w:rPr>
          <w:rFonts w:cs="Times New Roman"/>
          <w:b/>
        </w:rPr>
        <w:t xml:space="preserve"> </w:t>
      </w:r>
      <w:r w:rsidRPr="00AF2E49">
        <w:t>b</w:t>
      </w:r>
      <w:r w:rsidRPr="00AF2E49">
        <w:rPr>
          <w:rFonts w:cs="Times New Roman"/>
        </w:rPr>
        <w:t>=</w:t>
      </w:r>
      <w:r w:rsidR="008D477C" w:rsidRPr="00AF2E49">
        <w:rPr>
          <w:rFonts w:cs="Times New Roman"/>
        </w:rPr>
        <w:t>0</w:t>
      </w:r>
      <w:r w:rsidR="008D477C">
        <w:rPr>
          <w:rFonts w:cs="Times New Roman"/>
        </w:rPr>
        <w:t>·</w:t>
      </w:r>
      <w:r w:rsidR="008D477C" w:rsidRPr="00405F0C">
        <w:rPr>
          <w:rFonts w:cs="Times New Roman"/>
        </w:rPr>
        <w:t>0</w:t>
      </w:r>
      <w:r w:rsidRPr="00405F0C">
        <w:rPr>
          <w:rFonts w:cs="Times New Roman"/>
        </w:rPr>
        <w:t>9</w:t>
      </w:r>
      <w:r w:rsidR="008D477C">
        <w:rPr>
          <w:rFonts w:cs="Times New Roman"/>
        </w:rPr>
        <w:t xml:space="preserve"> [</w:t>
      </w:r>
      <w:r w:rsidR="008D477C" w:rsidRPr="00405F0C">
        <w:rPr>
          <w:rFonts w:cs="Times New Roman"/>
        </w:rPr>
        <w:t>0</w:t>
      </w:r>
      <w:r w:rsidR="008D477C">
        <w:rPr>
          <w:rFonts w:cs="Times New Roman"/>
        </w:rPr>
        <w:t>·</w:t>
      </w:r>
      <w:r w:rsidR="008D477C" w:rsidRPr="00405F0C">
        <w:rPr>
          <w:rFonts w:cs="Times New Roman"/>
        </w:rPr>
        <w:t>0</w:t>
      </w:r>
      <w:r w:rsidRPr="00405F0C">
        <w:rPr>
          <w:rFonts w:cs="Times New Roman"/>
        </w:rPr>
        <w:t>2</w:t>
      </w:r>
      <w:r w:rsidR="008D477C">
        <w:rPr>
          <w:rFonts w:cs="Times New Roman"/>
        </w:rPr>
        <w:t xml:space="preserve"> to</w:t>
      </w:r>
      <w:r w:rsidR="008D477C" w:rsidRPr="00405F0C">
        <w:rPr>
          <w:rFonts w:cs="Times New Roman"/>
        </w:rPr>
        <w:t xml:space="preserve"> 0</w:t>
      </w:r>
      <w:r w:rsidR="008D477C">
        <w:rPr>
          <w:rFonts w:cs="Times New Roman"/>
        </w:rPr>
        <w:t>·</w:t>
      </w:r>
      <w:r w:rsidR="008D477C" w:rsidRPr="00AF2E49">
        <w:rPr>
          <w:rFonts w:cs="Times New Roman"/>
        </w:rPr>
        <w:t>1</w:t>
      </w:r>
      <w:r w:rsidRPr="00AF2E49">
        <w:rPr>
          <w:rFonts w:cs="Times New Roman"/>
        </w:rPr>
        <w:t>5</w:t>
      </w:r>
      <w:r w:rsidR="008D477C" w:rsidRPr="00AF2E49">
        <w:rPr>
          <w:rFonts w:cs="Times New Roman"/>
        </w:rPr>
        <w:t>]; 0</w:t>
      </w:r>
      <w:r w:rsidR="008D477C" w:rsidRPr="007D7257">
        <w:rPr>
          <w:rFonts w:cs="Times New Roman"/>
          <w:color w:val="000000" w:themeColor="text1"/>
        </w:rPr>
        <w:t>·</w:t>
      </w:r>
      <w:r w:rsidR="008D477C" w:rsidRPr="007D7257">
        <w:rPr>
          <w:rFonts w:cs="Times New Roman"/>
          <w:color w:val="000000" w:themeColor="text1"/>
        </w:rPr>
        <w:t>1</w:t>
      </w:r>
      <w:r w:rsidRPr="007D7257">
        <w:rPr>
          <w:rFonts w:cs="Times New Roman"/>
          <w:color w:val="000000" w:themeColor="text1"/>
        </w:rPr>
        <w:t>3</w:t>
      </w:r>
      <w:r w:rsidR="008D477C" w:rsidRPr="007D7257">
        <w:rPr>
          <w:rFonts w:cs="Times New Roman"/>
          <w:color w:val="000000" w:themeColor="text1"/>
        </w:rPr>
        <w:t xml:space="preserve"> [0·0</w:t>
      </w:r>
      <w:r w:rsidRPr="007D7257">
        <w:rPr>
          <w:rFonts w:cs="Times New Roman"/>
          <w:color w:val="000000" w:themeColor="text1"/>
        </w:rPr>
        <w:t>3</w:t>
      </w:r>
      <w:r w:rsidR="008D477C" w:rsidRPr="007D7257">
        <w:rPr>
          <w:rFonts w:cs="Times New Roman"/>
          <w:color w:val="000000" w:themeColor="text1"/>
        </w:rPr>
        <w:t xml:space="preserve"> to 0·2</w:t>
      </w:r>
      <w:r w:rsidRPr="007D7257">
        <w:rPr>
          <w:rFonts w:cs="Times New Roman"/>
          <w:color w:val="000000" w:themeColor="text1"/>
        </w:rPr>
        <w:t>2</w:t>
      </w:r>
      <w:r w:rsidR="008D477C" w:rsidRPr="007D7257">
        <w:rPr>
          <w:rFonts w:cs="Times New Roman"/>
          <w:color w:val="000000" w:themeColor="text1"/>
        </w:rPr>
        <w:t>]</w:t>
      </w:r>
      <w:r w:rsidR="008D477C" w:rsidRPr="007D7257">
        <w:rPr>
          <w:color w:val="000000" w:themeColor="text1"/>
        </w:rPr>
        <w:t xml:space="preserve"> </w:t>
      </w:r>
      <w:r w:rsidRPr="007D7257">
        <w:rPr>
          <w:color w:val="000000" w:themeColor="text1"/>
        </w:rPr>
        <w:t>kg/</w:t>
      </w:r>
      <w:r w:rsidR="008D477C" w:rsidRPr="007D7257">
        <w:rPr>
          <w:color w:val="000000" w:themeColor="text1"/>
        </w:rPr>
        <w:t xml:space="preserve">m² </w:t>
      </w:r>
      <w:r w:rsidRPr="007D7257">
        <w:rPr>
          <w:color w:val="000000" w:themeColor="text1"/>
        </w:rPr>
        <w:t>per day</w:t>
      </w:r>
      <w:r w:rsidR="00A218B9" w:rsidRPr="007D7257">
        <w:rPr>
          <w:b/>
          <w:color w:val="000000" w:themeColor="text1"/>
        </w:rPr>
        <w:t xml:space="preserve"> </w:t>
      </w:r>
      <w:r w:rsidRPr="007D7257">
        <w:rPr>
          <w:color w:val="000000" w:themeColor="text1"/>
        </w:rPr>
        <w:t>in ALSPAC</w:t>
      </w:r>
      <w:r w:rsidRPr="007D7257">
        <w:rPr>
          <w:rFonts w:cs="Times New Roman"/>
          <w:color w:val="000000" w:themeColor="text1"/>
        </w:rPr>
        <w:t xml:space="preserve">, and </w:t>
      </w:r>
      <w:r w:rsidR="00A218B9" w:rsidRPr="007D7257">
        <w:rPr>
          <w:rFonts w:cs="Times New Roman"/>
          <w:color w:val="000000" w:themeColor="text1"/>
        </w:rPr>
        <w:t>b=</w:t>
      </w:r>
      <w:r w:rsidR="008D477C" w:rsidRPr="007D7257">
        <w:rPr>
          <w:rFonts w:cs="Times New Roman"/>
          <w:color w:val="000000" w:themeColor="text1"/>
        </w:rPr>
        <w:t>0·1</w:t>
      </w:r>
      <w:r w:rsidRPr="007D7257">
        <w:rPr>
          <w:rFonts w:cs="Times New Roman"/>
          <w:color w:val="000000" w:themeColor="text1"/>
        </w:rPr>
        <w:t>1</w:t>
      </w:r>
      <w:r w:rsidR="008D477C" w:rsidRPr="007D7257">
        <w:rPr>
          <w:rFonts w:cs="Times New Roman"/>
          <w:color w:val="000000" w:themeColor="text1"/>
        </w:rPr>
        <w:t xml:space="preserve"> [–0·0</w:t>
      </w:r>
      <w:r w:rsidRPr="007D7257">
        <w:rPr>
          <w:rFonts w:cs="Times New Roman"/>
          <w:color w:val="000000" w:themeColor="text1"/>
        </w:rPr>
        <w:t>7</w:t>
      </w:r>
      <w:r w:rsidR="008D477C" w:rsidRPr="007D7257">
        <w:rPr>
          <w:rFonts w:cs="Times New Roman"/>
          <w:color w:val="000000" w:themeColor="text1"/>
        </w:rPr>
        <w:t xml:space="preserve"> to 0·2</w:t>
      </w:r>
      <w:r w:rsidRPr="007D7257">
        <w:rPr>
          <w:rFonts w:cs="Times New Roman"/>
          <w:color w:val="000000" w:themeColor="text1"/>
        </w:rPr>
        <w:t>8</w:t>
      </w:r>
      <w:r w:rsidR="008D477C" w:rsidRPr="007D7257">
        <w:rPr>
          <w:rFonts w:cs="Times New Roman"/>
          <w:color w:val="000000" w:themeColor="text1"/>
        </w:rPr>
        <w:t>]; 0·3</w:t>
      </w:r>
      <w:r w:rsidRPr="007D7257">
        <w:rPr>
          <w:rFonts w:cs="Times New Roman"/>
          <w:color w:val="000000" w:themeColor="text1"/>
        </w:rPr>
        <w:t>0</w:t>
      </w:r>
      <w:r w:rsidR="008D477C" w:rsidRPr="007D7257">
        <w:rPr>
          <w:rFonts w:cs="Times New Roman"/>
          <w:color w:val="000000" w:themeColor="text1"/>
        </w:rPr>
        <w:t xml:space="preserve"> [0·0</w:t>
      </w:r>
      <w:r w:rsidRPr="007D7257">
        <w:rPr>
          <w:rFonts w:cs="Times New Roman"/>
          <w:color w:val="000000" w:themeColor="text1"/>
        </w:rPr>
        <w:t>7</w:t>
      </w:r>
      <w:r w:rsidR="008D477C" w:rsidRPr="007D7257">
        <w:rPr>
          <w:rFonts w:cs="Times New Roman"/>
          <w:color w:val="000000" w:themeColor="text1"/>
        </w:rPr>
        <w:t xml:space="preserve"> to 0·5</w:t>
      </w:r>
      <w:r w:rsidRPr="007D7257">
        <w:rPr>
          <w:rFonts w:cs="Times New Roman"/>
          <w:color w:val="000000" w:themeColor="text1"/>
        </w:rPr>
        <w:t>2</w:t>
      </w:r>
      <w:r w:rsidR="008D477C" w:rsidRPr="007D7257">
        <w:rPr>
          <w:rFonts w:cs="Times New Roman"/>
          <w:color w:val="000000" w:themeColor="text1"/>
        </w:rPr>
        <w:t xml:space="preserve">] </w:t>
      </w:r>
      <w:r w:rsidR="00F67A10" w:rsidRPr="007D7257">
        <w:rPr>
          <w:rFonts w:cs="Times New Roman"/>
          <w:color w:val="000000" w:themeColor="text1"/>
        </w:rPr>
        <w:t>kg/m</w:t>
      </w:r>
      <w:r w:rsidR="00E51F77" w:rsidRPr="007D7257">
        <w:rPr>
          <w:color w:val="000000" w:themeColor="text1"/>
        </w:rPr>
        <w:t>²</w:t>
      </w:r>
      <w:r w:rsidR="00F67A10" w:rsidRPr="007D7257">
        <w:rPr>
          <w:rFonts w:cs="Times New Roman"/>
          <w:color w:val="000000" w:themeColor="text1"/>
        </w:rPr>
        <w:t xml:space="preserve"> per day</w:t>
      </w:r>
      <w:r w:rsidR="00A218B9" w:rsidRPr="007D7257">
        <w:rPr>
          <w:rFonts w:cs="Times New Roman"/>
          <w:b/>
          <w:color w:val="000000" w:themeColor="text1"/>
        </w:rPr>
        <w:t> </w:t>
      </w:r>
      <w:r w:rsidRPr="007D7257">
        <w:rPr>
          <w:color w:val="000000" w:themeColor="text1"/>
        </w:rPr>
        <w:t>in CHNS)</w:t>
      </w:r>
      <w:r w:rsidRPr="007D7257">
        <w:rPr>
          <w:rFonts w:cs="Times New Roman"/>
          <w:color w:val="000000" w:themeColor="text1"/>
        </w:rPr>
        <w:t xml:space="preserve">. </w:t>
      </w:r>
      <w:r w:rsidRPr="007D7257">
        <w:rPr>
          <w:color w:val="000000" w:themeColor="text1"/>
        </w:rPr>
        <w:t xml:space="preserve">No associations were found for </w:t>
      </w:r>
      <w:r w:rsidR="008D477C" w:rsidRPr="007D7257">
        <w:rPr>
          <w:color w:val="000000" w:themeColor="text1"/>
        </w:rPr>
        <w:t>energy intake</w:t>
      </w:r>
      <w:r w:rsidRPr="007D7257">
        <w:rPr>
          <w:color w:val="000000" w:themeColor="text1"/>
        </w:rPr>
        <w:t xml:space="preserve">. </w:t>
      </w:r>
      <w:r w:rsidR="00E51F77" w:rsidRPr="007D7257">
        <w:rPr>
          <w:rFonts w:cs="Times New Roman"/>
          <w:color w:val="000000" w:themeColor="text1"/>
        </w:rPr>
        <w:t>p</w:t>
      </w:r>
      <w:r w:rsidR="008D477C" w:rsidRPr="007D7257">
        <w:rPr>
          <w:rFonts w:cs="Times New Roman"/>
          <w:color w:val="000000" w:themeColor="text1"/>
        </w:rPr>
        <w:t xml:space="preserve"> </w:t>
      </w:r>
      <w:r w:rsidRPr="007D7257">
        <w:rPr>
          <w:rFonts w:cs="Times New Roman"/>
          <w:color w:val="000000" w:themeColor="text1"/>
        </w:rPr>
        <w:t xml:space="preserve">values for heterogeneity ranged from </w:t>
      </w:r>
      <w:r w:rsidR="008D477C" w:rsidRPr="007D7257">
        <w:rPr>
          <w:rFonts w:cs="Times New Roman"/>
          <w:color w:val="000000" w:themeColor="text1"/>
        </w:rPr>
        <w:t>0·1</w:t>
      </w:r>
      <w:r w:rsidRPr="007D7257">
        <w:rPr>
          <w:rFonts w:cs="Times New Roman"/>
          <w:color w:val="000000" w:themeColor="text1"/>
        </w:rPr>
        <w:t xml:space="preserve">07 to </w:t>
      </w:r>
      <w:r w:rsidR="008D477C" w:rsidRPr="007D7257">
        <w:rPr>
          <w:rFonts w:cs="Times New Roman"/>
          <w:color w:val="000000" w:themeColor="text1"/>
        </w:rPr>
        <w:t>0·9</w:t>
      </w:r>
      <w:r w:rsidRPr="007D7257">
        <w:rPr>
          <w:rFonts w:cs="Times New Roman"/>
          <w:color w:val="000000" w:themeColor="text1"/>
        </w:rPr>
        <w:t xml:space="preserve">32. </w:t>
      </w:r>
    </w:p>
    <w:p w14:paraId="3CC96654" w14:textId="54749CF4" w:rsidR="000B6F0B" w:rsidRPr="00405F0C" w:rsidRDefault="000B6F0B" w:rsidP="00DF3BD3">
      <w:pPr>
        <w:spacing w:before="120" w:after="120" w:line="240" w:lineRule="auto"/>
        <w:rPr>
          <w:rFonts w:cs="Times New Roman"/>
        </w:rPr>
      </w:pPr>
      <w:r w:rsidRPr="00405F0C">
        <w:rPr>
          <w:rFonts w:cs="Times New Roman"/>
          <w:b/>
          <w:bCs/>
        </w:rPr>
        <w:t>Interpretation:</w:t>
      </w:r>
      <w:r w:rsidR="00A218B9">
        <w:rPr>
          <w:rFonts w:cs="Times New Roman"/>
        </w:rPr>
        <w:t xml:space="preserve"> </w:t>
      </w:r>
      <w:r w:rsidRPr="00405F0C">
        <w:rPr>
          <w:rFonts w:cs="Times New Roman"/>
        </w:rPr>
        <w:t xml:space="preserve">Both cohorts showed consistent results despite varied dietary cultures and </w:t>
      </w:r>
      <w:r w:rsidR="00877085">
        <w:rPr>
          <w:rFonts w:cs="Times New Roman"/>
        </w:rPr>
        <w:t>socioeconomic status</w:t>
      </w:r>
      <w:r w:rsidR="00877085" w:rsidRPr="00405F0C">
        <w:rPr>
          <w:rFonts w:cs="Times New Roman"/>
        </w:rPr>
        <w:t xml:space="preserve"> </w:t>
      </w:r>
      <w:r w:rsidRPr="00405F0C">
        <w:rPr>
          <w:rFonts w:cs="Times New Roman"/>
        </w:rPr>
        <w:t>patterning of LER</w:t>
      </w:r>
      <w:r w:rsidR="005C551D">
        <w:rPr>
          <w:rFonts w:cs="Times New Roman"/>
        </w:rPr>
        <w:t xml:space="preserve"> or </w:t>
      </w:r>
      <w:r w:rsidR="007D7257" w:rsidRPr="00405F0C">
        <w:rPr>
          <w:rFonts w:cs="Times New Roman"/>
        </w:rPr>
        <w:t>adiposity</w:t>
      </w:r>
      <w:r w:rsidRPr="00405F0C">
        <w:rPr>
          <w:rFonts w:cs="Times New Roman"/>
        </w:rPr>
        <w:t>. E</w:t>
      </w:r>
      <w:r w:rsidR="00877085">
        <w:rPr>
          <w:rFonts w:cs="Times New Roman"/>
        </w:rPr>
        <w:t>nergy intake</w:t>
      </w:r>
      <w:r w:rsidRPr="00405F0C">
        <w:rPr>
          <w:rFonts w:cs="Times New Roman"/>
        </w:rPr>
        <w:t xml:space="preserve"> in the evening</w:t>
      </w:r>
      <w:r w:rsidR="009D135E">
        <w:rPr>
          <w:rFonts w:cs="Times New Roman"/>
        </w:rPr>
        <w:t xml:space="preserve"> or </w:t>
      </w:r>
      <w:r w:rsidRPr="00405F0C">
        <w:rPr>
          <w:rFonts w:cs="Times New Roman"/>
        </w:rPr>
        <w:t>night was not associated with adiposity, whereas evening snacking was. More recent, high-quality cohorts are warranted to enhance the strength of the conclusions.</w:t>
      </w:r>
    </w:p>
    <w:p w14:paraId="3F501041" w14:textId="4E1B606C" w:rsidR="000B6F0B" w:rsidRPr="00405F0C" w:rsidRDefault="000B6F0B" w:rsidP="00DF3BD3">
      <w:pPr>
        <w:spacing w:before="120" w:after="120" w:line="240" w:lineRule="auto"/>
        <w:rPr>
          <w:rFonts w:cs="Times New Roman"/>
        </w:rPr>
      </w:pPr>
      <w:r w:rsidRPr="00405F0C">
        <w:rPr>
          <w:rFonts w:cs="Times New Roman"/>
          <w:b/>
          <w:bCs/>
        </w:rPr>
        <w:t>Funding:</w:t>
      </w:r>
      <w:r w:rsidR="00E51F77">
        <w:rPr>
          <w:rFonts w:cs="Times New Roman"/>
          <w:b/>
          <w:bCs/>
        </w:rPr>
        <w:t xml:space="preserve"> </w:t>
      </w:r>
      <w:r w:rsidR="00E51F77" w:rsidRPr="00E51F77">
        <w:rPr>
          <w:rFonts w:cs="Times New Roman"/>
        </w:rPr>
        <w:t>None</w:t>
      </w:r>
      <w:r w:rsidRPr="00E51F77">
        <w:rPr>
          <w:rFonts w:cs="Times New Roman"/>
        </w:rPr>
        <w:t>.</w:t>
      </w:r>
      <w:r w:rsidRPr="00405F0C">
        <w:rPr>
          <w:rFonts w:cs="Times New Roman"/>
        </w:rPr>
        <w:t xml:space="preserve"> </w:t>
      </w:r>
    </w:p>
    <w:p w14:paraId="7D8C7277" w14:textId="7619D7A1" w:rsidR="000B6F0B" w:rsidRPr="00405F0C" w:rsidRDefault="000B6F0B" w:rsidP="00DF3BD3">
      <w:pPr>
        <w:spacing w:before="120" w:after="120" w:line="240" w:lineRule="auto"/>
        <w:rPr>
          <w:rFonts w:cs="Times New Roman"/>
          <w:b/>
          <w:bCs/>
        </w:rPr>
      </w:pPr>
      <w:r w:rsidRPr="00405F0C">
        <w:rPr>
          <w:rFonts w:cs="Times New Roman"/>
          <w:b/>
          <w:bCs/>
        </w:rPr>
        <w:t xml:space="preserve">Contributors </w:t>
      </w:r>
    </w:p>
    <w:p w14:paraId="10102BCE" w14:textId="77777777" w:rsidR="000B6F0B" w:rsidRPr="00405F0C" w:rsidRDefault="000B6F0B" w:rsidP="00DF3BD3">
      <w:pPr>
        <w:spacing w:before="120" w:after="120" w:line="240" w:lineRule="auto"/>
        <w:rPr>
          <w:rFonts w:cs="Times New Roman"/>
        </w:rPr>
      </w:pPr>
      <w:r w:rsidRPr="00405F0C">
        <w:rPr>
          <w:rFonts w:cs="Times New Roman"/>
        </w:rPr>
        <w:lastRenderedPageBreak/>
        <w:t>MZ contributed to the design of this study, data analysis, and wrote the Abstract. KN and SL are responsible for the conception of the study and abstract reviewing. All authors have seen and approved the final version of the Abstract for publication.</w:t>
      </w:r>
    </w:p>
    <w:p w14:paraId="576D38F4" w14:textId="58722AAE" w:rsidR="000B6F0B" w:rsidRPr="00405F0C" w:rsidRDefault="000B6F0B" w:rsidP="00DF3BD3">
      <w:pPr>
        <w:spacing w:before="120" w:after="120" w:line="240" w:lineRule="auto"/>
        <w:rPr>
          <w:rFonts w:cs="Times New Roman"/>
          <w:b/>
          <w:bCs/>
        </w:rPr>
      </w:pPr>
      <w:r w:rsidRPr="00405F0C">
        <w:rPr>
          <w:rFonts w:cs="Times New Roman"/>
          <w:b/>
          <w:bCs/>
        </w:rPr>
        <w:t xml:space="preserve">Declaration of interests </w:t>
      </w:r>
    </w:p>
    <w:p w14:paraId="55ED326B" w14:textId="3466E7CD" w:rsidR="000B6F0B" w:rsidRPr="00405F0C" w:rsidRDefault="00877085" w:rsidP="00DF3BD3">
      <w:pPr>
        <w:spacing w:before="120" w:after="120" w:line="240" w:lineRule="auto"/>
        <w:rPr>
          <w:rFonts w:cs="Times New Roman"/>
        </w:rPr>
      </w:pPr>
      <w:r>
        <w:rPr>
          <w:rFonts w:cs="Times New Roman"/>
        </w:rPr>
        <w:t>We declare no competing interests</w:t>
      </w:r>
      <w:r w:rsidR="000B6F0B" w:rsidRPr="00405F0C">
        <w:rPr>
          <w:rFonts w:cs="Times New Roman"/>
        </w:rPr>
        <w:t>.</w:t>
      </w:r>
      <w:r w:rsidR="000B6F0B" w:rsidRPr="00405F0C" w:rsidDel="00E926AB">
        <w:rPr>
          <w:rFonts w:cs="Times New Roman"/>
        </w:rPr>
        <w:t xml:space="preserve"> </w:t>
      </w:r>
    </w:p>
    <w:p w14:paraId="142ECE8C" w14:textId="2EDC4455" w:rsidR="000B6F0B" w:rsidRPr="00405F0C" w:rsidRDefault="000B6F0B" w:rsidP="00DF3BD3">
      <w:pPr>
        <w:spacing w:before="120" w:after="120" w:line="240" w:lineRule="auto"/>
        <w:rPr>
          <w:rFonts w:cs="Times New Roman"/>
          <w:b/>
          <w:bCs/>
        </w:rPr>
      </w:pPr>
      <w:r w:rsidRPr="00405F0C">
        <w:rPr>
          <w:rFonts w:cs="Times New Roman"/>
          <w:b/>
          <w:bCs/>
        </w:rPr>
        <w:t>Acknowledgments</w:t>
      </w:r>
    </w:p>
    <w:p w14:paraId="62B68588" w14:textId="7792E990" w:rsidR="000B6F0B" w:rsidRPr="00405F0C" w:rsidRDefault="00536761" w:rsidP="00DF3BD3">
      <w:pPr>
        <w:spacing w:before="120" w:after="120" w:line="240" w:lineRule="auto"/>
        <w:rPr>
          <w:rFonts w:cs="Times New Roman"/>
        </w:rPr>
      </w:pPr>
      <w:r w:rsidRPr="00405F0C">
        <w:rPr>
          <w:rFonts w:cs="Times New Roman"/>
        </w:rPr>
        <w:t>The UK Medical Research Council and Wellcome</w:t>
      </w:r>
      <w:r>
        <w:rPr>
          <w:rFonts w:cs="Times New Roman"/>
        </w:rPr>
        <w:t xml:space="preserve"> </w:t>
      </w:r>
      <w:r w:rsidRPr="00405F0C">
        <w:rPr>
          <w:rFonts w:cs="Times New Roman"/>
        </w:rPr>
        <w:t>(Grant ref: 217065/Z/19/Z) and the University of Bristol provide</w:t>
      </w:r>
      <w:r>
        <w:rPr>
          <w:rFonts w:cs="Times New Roman"/>
        </w:rPr>
        <w:t>d</w:t>
      </w:r>
      <w:r w:rsidRPr="00405F0C">
        <w:rPr>
          <w:rFonts w:cs="Times New Roman"/>
        </w:rPr>
        <w:t xml:space="preserve"> core support for ALSPAC. MZ acknowledge</w:t>
      </w:r>
      <w:r>
        <w:rPr>
          <w:rFonts w:cs="Times New Roman"/>
        </w:rPr>
        <w:t>s</w:t>
      </w:r>
      <w:r w:rsidRPr="00405F0C">
        <w:rPr>
          <w:rFonts w:cs="Times New Roman"/>
        </w:rPr>
        <w:t xml:space="preserve"> the Chinese Scholarship Council (CSC) and also the University of Bristol for their support of her PhD study. This work was supported by the Nutrition Theme of the National Institute for Health </w:t>
      </w:r>
      <w:r w:rsidR="00C07420">
        <w:rPr>
          <w:rFonts w:cs="Times New Roman"/>
        </w:rPr>
        <w:t xml:space="preserve">and Care </w:t>
      </w:r>
      <w:r w:rsidRPr="00405F0C">
        <w:rPr>
          <w:rFonts w:cs="Times New Roman"/>
        </w:rPr>
        <w:t xml:space="preserve">Research (NIHR) at the Biomedical Research Centre at the University Hospitals Bristol, Weston NHS Foundation Trust, and the University of Bristol. The views expressed in this publication are those of the authors and not necessarily those of the NHS, the NIHR, or the Department of Health and Social Care. </w:t>
      </w:r>
      <w:r w:rsidR="000B6F0B" w:rsidRPr="00405F0C">
        <w:rPr>
          <w:rFonts w:cs="Times New Roman"/>
        </w:rPr>
        <w:t xml:space="preserve">We </w:t>
      </w:r>
      <w:r w:rsidR="00C07420">
        <w:rPr>
          <w:rFonts w:cs="Times New Roman"/>
        </w:rPr>
        <w:t>thank</w:t>
      </w:r>
      <w:r w:rsidR="000B6F0B" w:rsidRPr="00405F0C">
        <w:rPr>
          <w:rFonts w:cs="Times New Roman"/>
        </w:rPr>
        <w:t xml:space="preserve"> all the families who took part in this study, the midwives for their help in recruit</w:t>
      </w:r>
      <w:r w:rsidR="00C07420">
        <w:rPr>
          <w:rFonts w:cs="Times New Roman"/>
        </w:rPr>
        <w:t>ment</w:t>
      </w:r>
      <w:r w:rsidR="000B6F0B" w:rsidRPr="00405F0C">
        <w:rPr>
          <w:rFonts w:cs="Times New Roman"/>
        </w:rPr>
        <w:t>, and the whole ALSPAC team. This research also uses data from CHNS. We are grateful to research grant funding from the National Institute for Health (NIH), the Eunice Kennedy Shriver National Institute of Child Health and Human Development (NICHD) for R01 HD30880 and R01 HD38700, National Institute on Aging (NIA) for R01 AG065357, National Institute of Diabetes and Digestive and Kidney Diseases (NIDDK) for R01 DK104371 and P30 DK056350, National Heart, Lung, and Blood Institute (NHLBI) for R01 HL108427, the NIH Fogarty grant D43 TW009077, the Carolina Population Centre for P2C HD050924 and P30 AG066615 since 1989, and the China-Japan Friendship Hospital, Ministry of Health for support for CHNS 2009, Chinese National Human Genome Centre at Shanghai since 2009, and Beijing Municipal Centre for Disease Prevention and Control since 2011.</w:t>
      </w:r>
      <w:r w:rsidR="00C07420">
        <w:rPr>
          <w:rFonts w:cs="Times New Roman"/>
        </w:rPr>
        <w:t xml:space="preserve"> </w:t>
      </w:r>
    </w:p>
    <w:p w14:paraId="0F2DA6D9" w14:textId="77777777" w:rsidR="000B6F0B" w:rsidRPr="00405F0C" w:rsidRDefault="000B6F0B" w:rsidP="00DF3BD3">
      <w:pPr>
        <w:spacing w:before="120" w:after="120" w:line="240" w:lineRule="auto"/>
        <w:rPr>
          <w:rFonts w:cs="Times New Roman"/>
        </w:rPr>
      </w:pPr>
    </w:p>
    <w:p w14:paraId="656690A5" w14:textId="77777777" w:rsidR="000B6F0B" w:rsidRPr="00405F0C" w:rsidRDefault="000B6F0B" w:rsidP="00DF3BD3">
      <w:pPr>
        <w:spacing w:before="120" w:after="120" w:line="240" w:lineRule="auto"/>
        <w:rPr>
          <w:rFonts w:cs="Times New Roman"/>
        </w:rPr>
      </w:pPr>
    </w:p>
    <w:p w14:paraId="2AC80487" w14:textId="77777777" w:rsidR="000B6F0B" w:rsidRPr="00405F0C" w:rsidRDefault="000B6F0B" w:rsidP="00DF3BD3">
      <w:pPr>
        <w:spacing w:before="120" w:after="120" w:line="240" w:lineRule="auto"/>
      </w:pPr>
    </w:p>
    <w:p w14:paraId="69772E00" w14:textId="77777777" w:rsidR="00367C43" w:rsidRPr="00405F0C" w:rsidRDefault="00367C43" w:rsidP="00DF3BD3">
      <w:pPr>
        <w:spacing w:before="120" w:after="120" w:line="240" w:lineRule="auto"/>
      </w:pPr>
    </w:p>
    <w:sectPr w:rsidR="00367C43" w:rsidRPr="00405F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0B"/>
    <w:rsid w:val="00013A42"/>
    <w:rsid w:val="00033656"/>
    <w:rsid w:val="000830C7"/>
    <w:rsid w:val="00090DEE"/>
    <w:rsid w:val="00097F92"/>
    <w:rsid w:val="000B4D14"/>
    <w:rsid w:val="000B6F0B"/>
    <w:rsid w:val="00150672"/>
    <w:rsid w:val="00197984"/>
    <w:rsid w:val="001C11BB"/>
    <w:rsid w:val="001C508C"/>
    <w:rsid w:val="001E0C58"/>
    <w:rsid w:val="00256864"/>
    <w:rsid w:val="002C21B5"/>
    <w:rsid w:val="002D6A6F"/>
    <w:rsid w:val="003069CF"/>
    <w:rsid w:val="00341484"/>
    <w:rsid w:val="00367C43"/>
    <w:rsid w:val="00374F09"/>
    <w:rsid w:val="003A1BEF"/>
    <w:rsid w:val="003E55DF"/>
    <w:rsid w:val="00405F0C"/>
    <w:rsid w:val="0041385E"/>
    <w:rsid w:val="00422594"/>
    <w:rsid w:val="004D6189"/>
    <w:rsid w:val="00536761"/>
    <w:rsid w:val="005625B2"/>
    <w:rsid w:val="005672F2"/>
    <w:rsid w:val="00580DCE"/>
    <w:rsid w:val="00587449"/>
    <w:rsid w:val="005C551D"/>
    <w:rsid w:val="005C6514"/>
    <w:rsid w:val="005E1FF4"/>
    <w:rsid w:val="005E72E1"/>
    <w:rsid w:val="006100FF"/>
    <w:rsid w:val="00654947"/>
    <w:rsid w:val="0067504C"/>
    <w:rsid w:val="0069293A"/>
    <w:rsid w:val="0074496E"/>
    <w:rsid w:val="007767E6"/>
    <w:rsid w:val="007D7257"/>
    <w:rsid w:val="007E57FA"/>
    <w:rsid w:val="007E61D0"/>
    <w:rsid w:val="007F794D"/>
    <w:rsid w:val="00801AAB"/>
    <w:rsid w:val="00877085"/>
    <w:rsid w:val="008D477C"/>
    <w:rsid w:val="00936258"/>
    <w:rsid w:val="0098245A"/>
    <w:rsid w:val="009D135E"/>
    <w:rsid w:val="00A218B9"/>
    <w:rsid w:val="00A35920"/>
    <w:rsid w:val="00A92790"/>
    <w:rsid w:val="00AB388F"/>
    <w:rsid w:val="00AD2695"/>
    <w:rsid w:val="00AE26CE"/>
    <w:rsid w:val="00AF2E49"/>
    <w:rsid w:val="00BF20A2"/>
    <w:rsid w:val="00C07420"/>
    <w:rsid w:val="00C4464F"/>
    <w:rsid w:val="00C720D2"/>
    <w:rsid w:val="00CF18E7"/>
    <w:rsid w:val="00D21C4F"/>
    <w:rsid w:val="00D2780D"/>
    <w:rsid w:val="00D35046"/>
    <w:rsid w:val="00DF3BD3"/>
    <w:rsid w:val="00E01C31"/>
    <w:rsid w:val="00E03359"/>
    <w:rsid w:val="00E51F77"/>
    <w:rsid w:val="00E77D5B"/>
    <w:rsid w:val="00E830EE"/>
    <w:rsid w:val="00E94263"/>
    <w:rsid w:val="00EA1A59"/>
    <w:rsid w:val="00EC399F"/>
    <w:rsid w:val="00F1184A"/>
    <w:rsid w:val="00F32A65"/>
    <w:rsid w:val="00F6278D"/>
    <w:rsid w:val="00F67A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36F0"/>
  <w15:chartTrackingRefBased/>
  <w15:docId w15:val="{8ED08F4E-9ED3-4B85-AD7A-CAB458AF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0B"/>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F0B"/>
    <w:rPr>
      <w:color w:val="0563C1" w:themeColor="hyperlink"/>
      <w:u w:val="single"/>
    </w:rPr>
  </w:style>
  <w:style w:type="paragraph" w:styleId="Revision">
    <w:name w:val="Revision"/>
    <w:hidden/>
    <w:uiPriority w:val="99"/>
    <w:semiHidden/>
    <w:rsid w:val="00405F0C"/>
    <w:pPr>
      <w:spacing w:after="0" w:line="240" w:lineRule="auto"/>
    </w:pPr>
    <w:rPr>
      <w:rFonts w:eastAsiaTheme="minorEastAsia"/>
      <w:lang w:eastAsia="zh-CN"/>
    </w:rPr>
  </w:style>
  <w:style w:type="character" w:styleId="UnresolvedMention">
    <w:name w:val="Unresolved Mention"/>
    <w:basedOn w:val="DefaultParagraphFont"/>
    <w:uiPriority w:val="99"/>
    <w:semiHidden/>
    <w:unhideWhenUsed/>
    <w:rsid w:val="00422594"/>
    <w:rPr>
      <w:color w:val="605E5C"/>
      <w:shd w:val="clear" w:color="auto" w:fill="E1DFDD"/>
    </w:rPr>
  </w:style>
  <w:style w:type="character" w:styleId="CommentReference">
    <w:name w:val="annotation reference"/>
    <w:basedOn w:val="DefaultParagraphFont"/>
    <w:uiPriority w:val="99"/>
    <w:semiHidden/>
    <w:unhideWhenUsed/>
    <w:rsid w:val="00341484"/>
    <w:rPr>
      <w:sz w:val="16"/>
      <w:szCs w:val="16"/>
    </w:rPr>
  </w:style>
  <w:style w:type="paragraph" w:styleId="CommentText">
    <w:name w:val="annotation text"/>
    <w:basedOn w:val="Normal"/>
    <w:link w:val="CommentTextChar"/>
    <w:uiPriority w:val="99"/>
    <w:unhideWhenUsed/>
    <w:rsid w:val="00341484"/>
    <w:pPr>
      <w:spacing w:line="240" w:lineRule="auto"/>
    </w:pPr>
    <w:rPr>
      <w:sz w:val="20"/>
      <w:szCs w:val="20"/>
    </w:rPr>
  </w:style>
  <w:style w:type="character" w:customStyle="1" w:styleId="CommentTextChar">
    <w:name w:val="Comment Text Char"/>
    <w:basedOn w:val="DefaultParagraphFont"/>
    <w:link w:val="CommentText"/>
    <w:uiPriority w:val="99"/>
    <w:rsid w:val="00341484"/>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341484"/>
    <w:rPr>
      <w:b/>
      <w:bCs/>
    </w:rPr>
  </w:style>
  <w:style w:type="character" w:customStyle="1" w:styleId="CommentSubjectChar">
    <w:name w:val="Comment Subject Char"/>
    <w:basedOn w:val="CommentTextChar"/>
    <w:link w:val="CommentSubject"/>
    <w:uiPriority w:val="99"/>
    <w:semiHidden/>
    <w:rsid w:val="00341484"/>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Zou</dc:creator>
  <cp:keywords/>
  <dc:description/>
  <cp:lastModifiedBy>Zoe Zou</cp:lastModifiedBy>
  <cp:revision>4</cp:revision>
  <dcterms:created xsi:type="dcterms:W3CDTF">2023-11-09T10:02:00Z</dcterms:created>
  <dcterms:modified xsi:type="dcterms:W3CDTF">2023-11-09T10:03:00Z</dcterms:modified>
</cp:coreProperties>
</file>