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D7533" w14:textId="5C741975" w:rsidR="004B1F9A" w:rsidRPr="00882438" w:rsidRDefault="00844B57" w:rsidP="000845C5">
      <w:pPr>
        <w:spacing w:line="360" w:lineRule="auto"/>
        <w:jc w:val="center"/>
        <w:rPr>
          <w:rFonts w:ascii="Baskerville" w:hAnsi="Baskerville"/>
          <w:b/>
          <w:bCs/>
        </w:rPr>
      </w:pPr>
      <w:r w:rsidRPr="00882438">
        <w:rPr>
          <w:rFonts w:ascii="Baskerville" w:hAnsi="Baskerville"/>
          <w:b/>
          <w:bCs/>
        </w:rPr>
        <w:t>P</w:t>
      </w:r>
      <w:r w:rsidR="0034462E" w:rsidRPr="00882438">
        <w:rPr>
          <w:rFonts w:ascii="Baskerville" w:hAnsi="Baskerville"/>
          <w:b/>
          <w:bCs/>
        </w:rPr>
        <w:t xml:space="preserve">overty, </w:t>
      </w:r>
      <w:r w:rsidRPr="00882438">
        <w:rPr>
          <w:rFonts w:ascii="Baskerville" w:hAnsi="Baskerville"/>
          <w:b/>
          <w:bCs/>
        </w:rPr>
        <w:t>G</w:t>
      </w:r>
      <w:r w:rsidR="0034462E" w:rsidRPr="00882438">
        <w:rPr>
          <w:rFonts w:ascii="Baskerville" w:hAnsi="Baskerville"/>
          <w:b/>
          <w:bCs/>
        </w:rPr>
        <w:t xml:space="preserve">rowth, and the </w:t>
      </w:r>
      <w:r w:rsidRPr="00882438">
        <w:rPr>
          <w:rFonts w:ascii="Baskerville" w:hAnsi="Baskerville"/>
          <w:b/>
          <w:bCs/>
        </w:rPr>
        <w:t>E</w:t>
      </w:r>
      <w:r w:rsidR="0034462E" w:rsidRPr="00882438">
        <w:rPr>
          <w:rFonts w:ascii="Baskerville" w:hAnsi="Baskerville"/>
          <w:b/>
          <w:bCs/>
        </w:rPr>
        <w:t>nvironment</w:t>
      </w:r>
    </w:p>
    <w:p w14:paraId="0EFDF0A9" w14:textId="3F064E40" w:rsidR="0034462E" w:rsidRPr="00882438" w:rsidRDefault="0034462E" w:rsidP="000845C5">
      <w:pPr>
        <w:spacing w:line="360" w:lineRule="auto"/>
        <w:jc w:val="center"/>
        <w:rPr>
          <w:rFonts w:ascii="Baskerville" w:hAnsi="Baskerville"/>
          <w:b/>
          <w:bCs/>
        </w:rPr>
      </w:pPr>
    </w:p>
    <w:p w14:paraId="6FF4B255" w14:textId="4EB243D5" w:rsidR="0034462E" w:rsidRPr="00882438" w:rsidRDefault="0034462E" w:rsidP="000845C5">
      <w:pPr>
        <w:spacing w:line="360" w:lineRule="auto"/>
        <w:jc w:val="center"/>
        <w:rPr>
          <w:rFonts w:ascii="Baskerville" w:hAnsi="Baskerville"/>
        </w:rPr>
      </w:pPr>
      <w:r w:rsidRPr="00882438">
        <w:rPr>
          <w:rFonts w:ascii="Baskerville" w:hAnsi="Baskerville"/>
        </w:rPr>
        <w:t>Chris Armstrong</w:t>
      </w:r>
      <w:r w:rsidR="00DE3357" w:rsidRPr="000845C5">
        <w:rPr>
          <w:rStyle w:val="FootnoteReference"/>
          <w:rFonts w:ascii="Baskerville" w:hAnsi="Baskerville"/>
        </w:rPr>
        <w:footnoteReference w:customMarkFollows="1" w:id="1"/>
        <w:sym w:font="Symbol" w:char="F02A"/>
      </w:r>
    </w:p>
    <w:p w14:paraId="619EF44E" w14:textId="6D01794A" w:rsidR="0079323B" w:rsidRPr="00882438" w:rsidRDefault="0079323B" w:rsidP="00882438">
      <w:pPr>
        <w:spacing w:line="360" w:lineRule="auto"/>
        <w:rPr>
          <w:rFonts w:ascii="Baskerville" w:hAnsi="Baskerville"/>
        </w:rPr>
      </w:pPr>
    </w:p>
    <w:p w14:paraId="6C96F947" w14:textId="77777777" w:rsidR="00844B57" w:rsidRPr="00882438" w:rsidRDefault="00844B57" w:rsidP="00882438">
      <w:pPr>
        <w:spacing w:line="360" w:lineRule="auto"/>
        <w:rPr>
          <w:rFonts w:ascii="Baskerville" w:hAnsi="Baskerville"/>
        </w:rPr>
      </w:pPr>
    </w:p>
    <w:p w14:paraId="2F158514" w14:textId="77777777" w:rsidR="00C60D3A" w:rsidRPr="00882438" w:rsidRDefault="00C60D3A" w:rsidP="00882438">
      <w:pPr>
        <w:spacing w:line="360" w:lineRule="auto"/>
        <w:rPr>
          <w:rFonts w:ascii="Baskerville" w:hAnsi="Baskerville"/>
        </w:rPr>
      </w:pPr>
    </w:p>
    <w:p w14:paraId="6F10DFBB" w14:textId="02EDA5F6" w:rsidR="004B1F9A" w:rsidRPr="00882438" w:rsidRDefault="00B736D8" w:rsidP="00882438">
      <w:pPr>
        <w:spacing w:line="360" w:lineRule="auto"/>
        <w:rPr>
          <w:rFonts w:ascii="Baskerville" w:hAnsi="Baskerville"/>
        </w:rPr>
      </w:pPr>
      <w:r w:rsidRPr="00882438">
        <w:rPr>
          <w:rFonts w:ascii="Baskerville" w:hAnsi="Baskerville"/>
        </w:rPr>
        <w:t xml:space="preserve">Darrel </w:t>
      </w:r>
      <w:proofErr w:type="spellStart"/>
      <w:r w:rsidRPr="00882438">
        <w:rPr>
          <w:rFonts w:ascii="Baskerville" w:hAnsi="Baskerville"/>
        </w:rPr>
        <w:t>Moellendorf’s</w:t>
      </w:r>
      <w:proofErr w:type="spellEnd"/>
      <w:r w:rsidRPr="00882438">
        <w:rPr>
          <w:rFonts w:ascii="Baskerville" w:hAnsi="Baskerville"/>
        </w:rPr>
        <w:t xml:space="preserve"> </w:t>
      </w:r>
      <w:r w:rsidR="0079323B" w:rsidRPr="00882438">
        <w:rPr>
          <w:rFonts w:ascii="Baskerville" w:hAnsi="Baskerville"/>
          <w:i/>
          <w:iCs/>
        </w:rPr>
        <w:t>Mobilizing Hope</w:t>
      </w:r>
      <w:r w:rsidR="0079323B" w:rsidRPr="00882438">
        <w:rPr>
          <w:rFonts w:ascii="Baskerville" w:hAnsi="Baskerville"/>
        </w:rPr>
        <w:t xml:space="preserve"> </w:t>
      </w:r>
      <w:r w:rsidR="00820B0F" w:rsidRPr="00882438">
        <w:rPr>
          <w:rFonts w:ascii="Baskerville" w:hAnsi="Baskerville"/>
        </w:rPr>
        <w:t>represent</w:t>
      </w:r>
      <w:r w:rsidR="0079323B" w:rsidRPr="00882438">
        <w:rPr>
          <w:rFonts w:ascii="Baskerville" w:hAnsi="Baskerville"/>
        </w:rPr>
        <w:t>s</w:t>
      </w:r>
      <w:r w:rsidR="00C23B16" w:rsidRPr="00882438">
        <w:rPr>
          <w:rFonts w:ascii="Baskerville" w:hAnsi="Baskerville"/>
        </w:rPr>
        <w:t xml:space="preserve"> </w:t>
      </w:r>
      <w:r w:rsidR="00820B0F" w:rsidRPr="00882438">
        <w:rPr>
          <w:rFonts w:ascii="Baskerville" w:hAnsi="Baskerville"/>
        </w:rPr>
        <w:t xml:space="preserve">only </w:t>
      </w:r>
      <w:r w:rsidR="00C23B16" w:rsidRPr="00882438">
        <w:rPr>
          <w:rFonts w:ascii="Baskerville" w:hAnsi="Baskerville"/>
        </w:rPr>
        <w:t>the latest in a series of valuable</w:t>
      </w:r>
      <w:r w:rsidR="0079323B" w:rsidRPr="00882438">
        <w:rPr>
          <w:rFonts w:ascii="Baskerville" w:hAnsi="Baskerville"/>
        </w:rPr>
        <w:t xml:space="preserve"> intervention</w:t>
      </w:r>
      <w:r w:rsidR="00C23B16" w:rsidRPr="00882438">
        <w:rPr>
          <w:rFonts w:ascii="Baskerville" w:hAnsi="Baskerville"/>
        </w:rPr>
        <w:t>s</w:t>
      </w:r>
      <w:r w:rsidR="0079323B" w:rsidRPr="00882438">
        <w:rPr>
          <w:rFonts w:ascii="Baskerville" w:hAnsi="Baskerville"/>
        </w:rPr>
        <w:t xml:space="preserve"> into debates on climate</w:t>
      </w:r>
      <w:r w:rsidR="00820B0F" w:rsidRPr="00882438">
        <w:rPr>
          <w:rFonts w:ascii="Baskerville" w:hAnsi="Baskerville"/>
        </w:rPr>
        <w:t xml:space="preserve"> and global</w:t>
      </w:r>
      <w:r w:rsidR="0079323B" w:rsidRPr="00882438">
        <w:rPr>
          <w:rFonts w:ascii="Baskerville" w:hAnsi="Baskerville"/>
        </w:rPr>
        <w:t xml:space="preserve"> justice. </w:t>
      </w:r>
      <w:r w:rsidR="0034462E" w:rsidRPr="00882438">
        <w:rPr>
          <w:rFonts w:ascii="Baskerville" w:hAnsi="Baskerville"/>
        </w:rPr>
        <w:t xml:space="preserve">As with much of </w:t>
      </w:r>
      <w:proofErr w:type="spellStart"/>
      <w:r w:rsidR="0034462E" w:rsidRPr="00882438">
        <w:rPr>
          <w:rFonts w:ascii="Baskerville" w:hAnsi="Baskerville"/>
        </w:rPr>
        <w:t>Moellendorf’s</w:t>
      </w:r>
      <w:proofErr w:type="spellEnd"/>
      <w:r w:rsidR="0034462E" w:rsidRPr="00882438">
        <w:rPr>
          <w:rFonts w:ascii="Baskerville" w:hAnsi="Baskerville"/>
        </w:rPr>
        <w:t xml:space="preserve"> work, the book</w:t>
      </w:r>
      <w:r w:rsidR="0079323B" w:rsidRPr="00882438">
        <w:rPr>
          <w:rFonts w:ascii="Baskerville" w:hAnsi="Baskerville"/>
        </w:rPr>
        <w:t xml:space="preserve"> is characteri</w:t>
      </w:r>
      <w:r w:rsidR="00882438">
        <w:rPr>
          <w:rFonts w:ascii="Baskerville" w:hAnsi="Baskerville"/>
        </w:rPr>
        <w:t>z</w:t>
      </w:r>
      <w:r w:rsidR="0079323B" w:rsidRPr="00882438">
        <w:rPr>
          <w:rFonts w:ascii="Baskerville" w:hAnsi="Baskerville"/>
        </w:rPr>
        <w:t>ed by</w:t>
      </w:r>
      <w:r w:rsidR="004B1F9A" w:rsidRPr="00882438">
        <w:rPr>
          <w:rFonts w:ascii="Baskerville" w:hAnsi="Baskerville"/>
        </w:rPr>
        <w:t xml:space="preserve"> </w:t>
      </w:r>
      <w:r w:rsidR="0079323B" w:rsidRPr="00882438">
        <w:rPr>
          <w:rFonts w:ascii="Baskerville" w:hAnsi="Baskerville"/>
        </w:rPr>
        <w:t>a</w:t>
      </w:r>
      <w:r w:rsidR="004B1F9A" w:rsidRPr="00882438">
        <w:rPr>
          <w:rFonts w:ascii="Baskerville" w:hAnsi="Baskerville"/>
        </w:rPr>
        <w:t xml:space="preserve"> strong emphasis on </w:t>
      </w:r>
      <w:r w:rsidR="0034462E" w:rsidRPr="00882438">
        <w:rPr>
          <w:rFonts w:ascii="Baskerville" w:hAnsi="Baskerville"/>
        </w:rPr>
        <w:t xml:space="preserve">the potential of </w:t>
      </w:r>
      <w:r w:rsidR="004B1F9A" w:rsidRPr="00882438">
        <w:rPr>
          <w:rFonts w:ascii="Baskerville" w:hAnsi="Baskerville"/>
        </w:rPr>
        <w:t>human development</w:t>
      </w:r>
      <w:r w:rsidR="00333539" w:rsidRPr="00882438">
        <w:rPr>
          <w:rFonts w:ascii="Baskerville" w:hAnsi="Baskerville"/>
        </w:rPr>
        <w:t>: the possibility of expanding human capacities, and</w:t>
      </w:r>
      <w:r w:rsidRPr="00882438">
        <w:rPr>
          <w:rFonts w:ascii="Baskerville" w:hAnsi="Baskerville"/>
        </w:rPr>
        <w:t xml:space="preserve"> the importance of</w:t>
      </w:r>
      <w:r w:rsidR="00333539" w:rsidRPr="00882438">
        <w:rPr>
          <w:rFonts w:ascii="Baskerville" w:hAnsi="Baskerville"/>
        </w:rPr>
        <w:t xml:space="preserve"> freeing people from the crushing constraints of poverty</w:t>
      </w:r>
      <w:r w:rsidR="0034462E" w:rsidRPr="00882438">
        <w:rPr>
          <w:rFonts w:ascii="Baskerville" w:hAnsi="Baskerville"/>
        </w:rPr>
        <w:t>.</w:t>
      </w:r>
      <w:r w:rsidR="004B1F9A" w:rsidRPr="00882438">
        <w:rPr>
          <w:rFonts w:ascii="Baskerville" w:hAnsi="Baskerville"/>
        </w:rPr>
        <w:t xml:space="preserve"> </w:t>
      </w:r>
      <w:r w:rsidRPr="00882438">
        <w:rPr>
          <w:rFonts w:ascii="Baskerville" w:hAnsi="Baskerville"/>
        </w:rPr>
        <w:t>Because of its pernicious effects on human flourishing, i</w:t>
      </w:r>
      <w:r w:rsidR="0034462E" w:rsidRPr="00882438">
        <w:rPr>
          <w:rFonts w:ascii="Baskerville" w:hAnsi="Baskerville"/>
        </w:rPr>
        <w:t xml:space="preserve">t is the </w:t>
      </w:r>
      <w:r w:rsidRPr="00882438">
        <w:rPr>
          <w:rFonts w:ascii="Baskerville" w:hAnsi="Baskerville"/>
        </w:rPr>
        <w:t>impulse</w:t>
      </w:r>
      <w:r w:rsidR="0034462E" w:rsidRPr="00882438">
        <w:rPr>
          <w:rFonts w:ascii="Baskerville" w:hAnsi="Baskerville"/>
        </w:rPr>
        <w:t xml:space="preserve"> to eradicate poverty that ought to </w:t>
      </w:r>
      <w:r w:rsidR="00333539" w:rsidRPr="00882438">
        <w:rPr>
          <w:rFonts w:ascii="Baskerville" w:hAnsi="Baskerville"/>
        </w:rPr>
        <w:t xml:space="preserve">be in the </w:t>
      </w:r>
      <w:r w:rsidR="0034462E" w:rsidRPr="00882438">
        <w:rPr>
          <w:rFonts w:ascii="Baskerville" w:hAnsi="Baskerville"/>
        </w:rPr>
        <w:t>driv</w:t>
      </w:r>
      <w:r w:rsidR="00333539" w:rsidRPr="00882438">
        <w:rPr>
          <w:rFonts w:ascii="Baskerville" w:hAnsi="Baskerville"/>
        </w:rPr>
        <w:t xml:space="preserve">ing seat when </w:t>
      </w:r>
      <w:r w:rsidR="0034462E" w:rsidRPr="00882438">
        <w:rPr>
          <w:rFonts w:ascii="Baskerville" w:hAnsi="Baskerville"/>
        </w:rPr>
        <w:t>government policy</w:t>
      </w:r>
      <w:r w:rsidRPr="00882438">
        <w:rPr>
          <w:rFonts w:ascii="Baskerville" w:hAnsi="Baskerville"/>
        </w:rPr>
        <w:t xml:space="preserve"> is determined</w:t>
      </w:r>
      <w:r w:rsidR="0034462E" w:rsidRPr="00882438">
        <w:rPr>
          <w:rFonts w:ascii="Baskerville" w:hAnsi="Baskerville"/>
        </w:rPr>
        <w:t xml:space="preserve">, </w:t>
      </w:r>
      <w:r w:rsidR="00C23B16" w:rsidRPr="00882438">
        <w:rPr>
          <w:rFonts w:ascii="Baskerville" w:hAnsi="Baskerville"/>
        </w:rPr>
        <w:t xml:space="preserve">he suggests, </w:t>
      </w:r>
      <w:r w:rsidR="0034462E" w:rsidRPr="00882438">
        <w:rPr>
          <w:rFonts w:ascii="Baskerville" w:hAnsi="Baskerville"/>
        </w:rPr>
        <w:t xml:space="preserve">rather than </w:t>
      </w:r>
      <w:r w:rsidRPr="00882438">
        <w:rPr>
          <w:rFonts w:ascii="Baskerville" w:hAnsi="Baskerville"/>
        </w:rPr>
        <w:t xml:space="preserve">the goal of </w:t>
      </w:r>
      <w:r w:rsidR="0034462E" w:rsidRPr="00882438">
        <w:rPr>
          <w:rFonts w:ascii="Baskerville" w:hAnsi="Baskerville"/>
        </w:rPr>
        <w:t xml:space="preserve">aggregate economic growth. </w:t>
      </w:r>
      <w:r w:rsidR="00D50873" w:rsidRPr="00882438">
        <w:rPr>
          <w:rFonts w:ascii="Baskerville" w:hAnsi="Baskerville"/>
        </w:rPr>
        <w:t>GDP</w:t>
      </w:r>
      <w:r w:rsidR="004B1F9A" w:rsidRPr="00882438">
        <w:rPr>
          <w:rFonts w:ascii="Baskerville" w:hAnsi="Baskerville"/>
        </w:rPr>
        <w:t xml:space="preserve"> growth</w:t>
      </w:r>
      <w:r w:rsidR="0034462E" w:rsidRPr="00882438">
        <w:rPr>
          <w:rFonts w:ascii="Baskerville" w:hAnsi="Baskerville"/>
        </w:rPr>
        <w:t>, if it is valuable at all, is</w:t>
      </w:r>
      <w:r w:rsidR="004B1F9A" w:rsidRPr="00882438">
        <w:rPr>
          <w:rFonts w:ascii="Baskerville" w:hAnsi="Baskerville"/>
        </w:rPr>
        <w:t xml:space="preserve"> only instrumentally useful</w:t>
      </w:r>
      <w:r w:rsidR="00882438" w:rsidRPr="00882438">
        <w:rPr>
          <w:rFonts w:ascii="Baskerville" w:hAnsi="Baskerville"/>
        </w:rPr>
        <w:t>—</w:t>
      </w:r>
      <w:r w:rsidRPr="00882438">
        <w:rPr>
          <w:rFonts w:ascii="Baskerville" w:hAnsi="Baskerville"/>
        </w:rPr>
        <w:t xml:space="preserve">and </w:t>
      </w:r>
      <w:r w:rsidR="00896EE0" w:rsidRPr="00882438">
        <w:rPr>
          <w:rFonts w:ascii="Baskerville" w:hAnsi="Baskerville"/>
        </w:rPr>
        <w:t>chiefly</w:t>
      </w:r>
      <w:r w:rsidR="0034462E" w:rsidRPr="00882438">
        <w:rPr>
          <w:rFonts w:ascii="Baskerville" w:hAnsi="Baskerville"/>
        </w:rPr>
        <w:t xml:space="preserve"> insofar as it helps to tackle the moral tragedy of poverty</w:t>
      </w:r>
      <w:r w:rsidR="004B1F9A" w:rsidRPr="00882438">
        <w:rPr>
          <w:rFonts w:ascii="Baskerville" w:hAnsi="Baskerville"/>
        </w:rPr>
        <w:t>. A</w:t>
      </w:r>
      <w:r w:rsidR="0034462E" w:rsidRPr="00882438">
        <w:rPr>
          <w:rFonts w:ascii="Baskerville" w:hAnsi="Baskerville"/>
        </w:rPr>
        <w:t xml:space="preserve">ny commitment to </w:t>
      </w:r>
      <w:r w:rsidR="00D50873" w:rsidRPr="00882438">
        <w:rPr>
          <w:rFonts w:ascii="Baskerville" w:hAnsi="Baskerville"/>
        </w:rPr>
        <w:t>it</w:t>
      </w:r>
      <w:r w:rsidR="0034462E" w:rsidRPr="00882438">
        <w:rPr>
          <w:rFonts w:ascii="Baskerville" w:hAnsi="Baskerville"/>
        </w:rPr>
        <w:t xml:space="preserve"> must, therefore, be informed and qualified by a </w:t>
      </w:r>
      <w:r w:rsidRPr="00882438">
        <w:rPr>
          <w:rFonts w:ascii="Baskerville" w:hAnsi="Baskerville"/>
        </w:rPr>
        <w:t>clear-eyed</w:t>
      </w:r>
      <w:r w:rsidR="004B1F9A" w:rsidRPr="00882438">
        <w:rPr>
          <w:rFonts w:ascii="Baskerville" w:hAnsi="Baskerville"/>
        </w:rPr>
        <w:t xml:space="preserve"> focus on </w:t>
      </w:r>
      <w:r w:rsidR="00F941FD" w:rsidRPr="00882438">
        <w:rPr>
          <w:rFonts w:ascii="Baskerville" w:hAnsi="Baskerville"/>
        </w:rPr>
        <w:t xml:space="preserve">the </w:t>
      </w:r>
      <w:r w:rsidR="004B1F9A" w:rsidRPr="00882438">
        <w:rPr>
          <w:rFonts w:ascii="Baskerville" w:hAnsi="Baskerville"/>
        </w:rPr>
        <w:t>distribution</w:t>
      </w:r>
      <w:r w:rsidR="00F941FD" w:rsidRPr="00882438">
        <w:rPr>
          <w:rFonts w:ascii="Baskerville" w:hAnsi="Baskerville"/>
        </w:rPr>
        <w:t xml:space="preserve"> of </w:t>
      </w:r>
      <w:r w:rsidR="00CC12FA" w:rsidRPr="00882438">
        <w:rPr>
          <w:rFonts w:ascii="Baskerville" w:hAnsi="Baskerville"/>
        </w:rPr>
        <w:t>the</w:t>
      </w:r>
      <w:r w:rsidR="00F941FD" w:rsidRPr="00882438">
        <w:rPr>
          <w:rFonts w:ascii="Baskerville" w:hAnsi="Baskerville"/>
        </w:rPr>
        <w:t xml:space="preserve"> benefits it brings</w:t>
      </w:r>
      <w:r w:rsidR="00CC12FA" w:rsidRPr="00882438">
        <w:rPr>
          <w:rFonts w:ascii="Baskerville" w:hAnsi="Baskerville"/>
        </w:rPr>
        <w:t xml:space="preserve"> in tow</w:t>
      </w:r>
      <w:r w:rsidR="004B1F9A" w:rsidRPr="00882438">
        <w:rPr>
          <w:rFonts w:ascii="Baskerville" w:hAnsi="Baskerville"/>
        </w:rPr>
        <w:t xml:space="preserve">. This </w:t>
      </w:r>
      <w:r w:rsidR="00F941FD" w:rsidRPr="00882438">
        <w:rPr>
          <w:rFonts w:ascii="Baskerville" w:hAnsi="Baskerville"/>
        </w:rPr>
        <w:t xml:space="preserve">focus </w:t>
      </w:r>
      <w:r w:rsidR="00896EE0" w:rsidRPr="00882438">
        <w:rPr>
          <w:rFonts w:ascii="Baskerville" w:hAnsi="Baskerville"/>
        </w:rPr>
        <w:t>explain</w:t>
      </w:r>
      <w:r w:rsidR="00F941FD" w:rsidRPr="00882438">
        <w:rPr>
          <w:rFonts w:ascii="Baskerville" w:hAnsi="Baskerville"/>
        </w:rPr>
        <w:t xml:space="preserve">s </w:t>
      </w:r>
      <w:proofErr w:type="spellStart"/>
      <w:r w:rsidR="00F941FD" w:rsidRPr="00882438">
        <w:rPr>
          <w:rFonts w:ascii="Baskerville" w:hAnsi="Baskerville"/>
        </w:rPr>
        <w:t>Moellendorf’s</w:t>
      </w:r>
      <w:proofErr w:type="spellEnd"/>
      <w:r w:rsidR="00F941FD" w:rsidRPr="00882438">
        <w:rPr>
          <w:rFonts w:ascii="Baskerville" w:hAnsi="Baskerville"/>
        </w:rPr>
        <w:t xml:space="preserve"> s</w:t>
      </w:r>
      <w:r w:rsidR="00882438">
        <w:rPr>
          <w:rFonts w:ascii="Baskerville" w:hAnsi="Baskerville"/>
        </w:rPr>
        <w:t>k</w:t>
      </w:r>
      <w:r w:rsidR="00F941FD" w:rsidRPr="00882438">
        <w:rPr>
          <w:rFonts w:ascii="Baskerville" w:hAnsi="Baskerville"/>
        </w:rPr>
        <w:t xml:space="preserve">epticism </w:t>
      </w:r>
      <w:r w:rsidR="00C23B16" w:rsidRPr="00882438">
        <w:rPr>
          <w:rFonts w:ascii="Baskerville" w:hAnsi="Baskerville"/>
        </w:rPr>
        <w:t>towards</w:t>
      </w:r>
      <w:r w:rsidR="00F941FD" w:rsidRPr="00882438">
        <w:rPr>
          <w:rFonts w:ascii="Baskerville" w:hAnsi="Baskerville"/>
        </w:rPr>
        <w:t xml:space="preserve"> </w:t>
      </w:r>
      <w:r w:rsidR="004B1F9A" w:rsidRPr="00882438">
        <w:rPr>
          <w:rFonts w:ascii="Baskerville" w:hAnsi="Baskerville"/>
        </w:rPr>
        <w:t xml:space="preserve">some </w:t>
      </w:r>
      <w:r w:rsidRPr="00882438">
        <w:rPr>
          <w:rFonts w:ascii="Baskerville" w:hAnsi="Baskerville"/>
        </w:rPr>
        <w:t>prominent ideas about climate politics</w:t>
      </w:r>
      <w:r w:rsidR="00C23B16" w:rsidRPr="00882438">
        <w:rPr>
          <w:rFonts w:ascii="Baskerville" w:hAnsi="Baskerville"/>
        </w:rPr>
        <w:t xml:space="preserve"> and its imperatives</w:t>
      </w:r>
      <w:r w:rsidR="004B1F9A" w:rsidRPr="00882438">
        <w:rPr>
          <w:rFonts w:ascii="Baskerville" w:hAnsi="Baskerville"/>
        </w:rPr>
        <w:t xml:space="preserve">. </w:t>
      </w:r>
      <w:r w:rsidR="00F941FD" w:rsidRPr="00882438">
        <w:rPr>
          <w:rFonts w:ascii="Baskerville" w:hAnsi="Baskerville"/>
        </w:rPr>
        <w:t>Too often, policymakers</w:t>
      </w:r>
      <w:r w:rsidR="00882438" w:rsidRPr="00882438">
        <w:rPr>
          <w:rFonts w:ascii="Baskerville" w:hAnsi="Baskerville"/>
        </w:rPr>
        <w:t>—</w:t>
      </w:r>
      <w:r w:rsidR="00C23B16" w:rsidRPr="00882438">
        <w:rPr>
          <w:rFonts w:ascii="Baskerville" w:hAnsi="Baskerville"/>
        </w:rPr>
        <w:t xml:space="preserve">and the economists who </w:t>
      </w:r>
      <w:r w:rsidR="00F941FD" w:rsidRPr="00882438">
        <w:rPr>
          <w:rFonts w:ascii="Baskerville" w:hAnsi="Baskerville"/>
        </w:rPr>
        <w:t xml:space="preserve">advise </w:t>
      </w:r>
      <w:r w:rsidR="00C23B16" w:rsidRPr="00882438">
        <w:rPr>
          <w:rFonts w:ascii="Baskerville" w:hAnsi="Baskerville"/>
        </w:rPr>
        <w:t>them</w:t>
      </w:r>
      <w:r w:rsidR="00882438" w:rsidRPr="00882438">
        <w:rPr>
          <w:rFonts w:ascii="Baskerville" w:hAnsi="Baskerville"/>
        </w:rPr>
        <w:t>—</w:t>
      </w:r>
      <w:r w:rsidR="00C23B16" w:rsidRPr="00882438">
        <w:rPr>
          <w:rFonts w:ascii="Baskerville" w:hAnsi="Baskerville"/>
        </w:rPr>
        <w:t>are content to</w:t>
      </w:r>
      <w:r w:rsidR="00F941FD" w:rsidRPr="00882438">
        <w:rPr>
          <w:rFonts w:ascii="Baskerville" w:hAnsi="Baskerville"/>
        </w:rPr>
        <w:t xml:space="preserve"> </w:t>
      </w:r>
      <w:r w:rsidRPr="00882438">
        <w:rPr>
          <w:rFonts w:ascii="Baskerville" w:hAnsi="Baskerville"/>
        </w:rPr>
        <w:t>simply compare</w:t>
      </w:r>
      <w:r w:rsidR="00F941FD" w:rsidRPr="00882438">
        <w:rPr>
          <w:rFonts w:ascii="Baskerville" w:hAnsi="Baskerville"/>
        </w:rPr>
        <w:t xml:space="preserve"> the aggregate financial costs </w:t>
      </w:r>
      <w:r w:rsidRPr="00882438">
        <w:rPr>
          <w:rFonts w:ascii="Baskerville" w:hAnsi="Baskerville"/>
        </w:rPr>
        <w:t>and</w:t>
      </w:r>
      <w:r w:rsidR="00F941FD" w:rsidRPr="00882438">
        <w:rPr>
          <w:rFonts w:ascii="Baskerville" w:hAnsi="Baskerville"/>
        </w:rPr>
        <w:t xml:space="preserve"> benefits of </w:t>
      </w:r>
      <w:r w:rsidR="00C23B16" w:rsidRPr="00882438">
        <w:rPr>
          <w:rFonts w:ascii="Baskerville" w:hAnsi="Baskerville"/>
        </w:rPr>
        <w:t xml:space="preserve">the </w:t>
      </w:r>
      <w:r w:rsidR="00F941FD" w:rsidRPr="00882438">
        <w:rPr>
          <w:rFonts w:ascii="Baskerville" w:hAnsi="Baskerville"/>
        </w:rPr>
        <w:t>various climate policies</w:t>
      </w:r>
      <w:r w:rsidR="00C23B16" w:rsidRPr="00882438">
        <w:rPr>
          <w:rFonts w:ascii="Baskerville" w:hAnsi="Baskerville"/>
        </w:rPr>
        <w:t xml:space="preserve"> open to them</w:t>
      </w:r>
      <w:r w:rsidR="00F941FD" w:rsidRPr="00882438">
        <w:rPr>
          <w:rFonts w:ascii="Baskerville" w:hAnsi="Baskerville"/>
        </w:rPr>
        <w:t xml:space="preserve">. But that </w:t>
      </w:r>
      <w:r w:rsidR="00C23B16" w:rsidRPr="00882438">
        <w:rPr>
          <w:rFonts w:ascii="Baskerville" w:hAnsi="Baskerville"/>
        </w:rPr>
        <w:t>approach</w:t>
      </w:r>
      <w:r w:rsidR="00F941FD" w:rsidRPr="00882438">
        <w:rPr>
          <w:rFonts w:ascii="Baskerville" w:hAnsi="Baskerville"/>
        </w:rPr>
        <w:t xml:space="preserve"> can lead </w:t>
      </w:r>
      <w:r w:rsidR="00C23B16" w:rsidRPr="00882438">
        <w:rPr>
          <w:rFonts w:ascii="Baskerville" w:hAnsi="Baskerville"/>
        </w:rPr>
        <w:t>them</w:t>
      </w:r>
      <w:r w:rsidR="00F941FD" w:rsidRPr="00882438">
        <w:rPr>
          <w:rFonts w:ascii="Baskerville" w:hAnsi="Baskerville"/>
        </w:rPr>
        <w:t xml:space="preserve"> seriously astray</w:t>
      </w:r>
      <w:r w:rsidRPr="00882438">
        <w:rPr>
          <w:rFonts w:ascii="Baskerville" w:hAnsi="Baskerville"/>
        </w:rPr>
        <w:t>, both because it uses money as a proxy for well-being, and because it focuses on aggregate</w:t>
      </w:r>
      <w:r w:rsidR="00C23B16" w:rsidRPr="00882438">
        <w:rPr>
          <w:rFonts w:ascii="Baskerville" w:hAnsi="Baskerville"/>
        </w:rPr>
        <w:t xml:space="preserve"> income</w:t>
      </w:r>
      <w:r w:rsidRPr="00882438">
        <w:rPr>
          <w:rFonts w:ascii="Baskerville" w:hAnsi="Baskerville"/>
        </w:rPr>
        <w:t xml:space="preserve"> rather than </w:t>
      </w:r>
      <w:r w:rsidR="00C23B16" w:rsidRPr="00882438">
        <w:rPr>
          <w:rFonts w:ascii="Baskerville" w:hAnsi="Baskerville"/>
        </w:rPr>
        <w:t xml:space="preserve">its </w:t>
      </w:r>
      <w:r w:rsidRPr="00882438">
        <w:rPr>
          <w:rFonts w:ascii="Baskerville" w:hAnsi="Baskerville"/>
        </w:rPr>
        <w:t>distribution</w:t>
      </w:r>
      <w:r w:rsidR="00F941FD" w:rsidRPr="00882438">
        <w:rPr>
          <w:rFonts w:ascii="Baskerville" w:hAnsi="Baskerville"/>
        </w:rPr>
        <w:t>. I</w:t>
      </w:r>
      <w:r w:rsidR="004B1F9A" w:rsidRPr="00882438">
        <w:rPr>
          <w:rFonts w:ascii="Baskerville" w:hAnsi="Baskerville"/>
        </w:rPr>
        <w:t xml:space="preserve">n adaptation policy, </w:t>
      </w:r>
      <w:r w:rsidR="00F941FD" w:rsidRPr="00882438">
        <w:rPr>
          <w:rFonts w:ascii="Baskerville" w:hAnsi="Baskerville"/>
        </w:rPr>
        <w:t xml:space="preserve">for instance, </w:t>
      </w:r>
      <w:r w:rsidR="004B1F9A" w:rsidRPr="00882438">
        <w:rPr>
          <w:rFonts w:ascii="Baskerville" w:hAnsi="Baskerville"/>
        </w:rPr>
        <w:t>a strategy of minimi</w:t>
      </w:r>
      <w:r w:rsidR="00882438">
        <w:rPr>
          <w:rFonts w:ascii="Baskerville" w:hAnsi="Baskerville"/>
        </w:rPr>
        <w:t>z</w:t>
      </w:r>
      <w:r w:rsidR="004B1F9A" w:rsidRPr="00882438">
        <w:rPr>
          <w:rFonts w:ascii="Baskerville" w:hAnsi="Baskerville"/>
        </w:rPr>
        <w:t xml:space="preserve">ing </w:t>
      </w:r>
      <w:r w:rsidR="00F941FD" w:rsidRPr="00882438">
        <w:rPr>
          <w:rFonts w:ascii="Baskerville" w:hAnsi="Baskerville"/>
        </w:rPr>
        <w:t xml:space="preserve">overall </w:t>
      </w:r>
      <w:r w:rsidR="004B1F9A" w:rsidRPr="00882438">
        <w:rPr>
          <w:rFonts w:ascii="Baskerville" w:hAnsi="Baskerville"/>
        </w:rPr>
        <w:t xml:space="preserve">economic losses </w:t>
      </w:r>
      <w:r w:rsidR="00C23B16" w:rsidRPr="00882438">
        <w:rPr>
          <w:rFonts w:ascii="Baskerville" w:hAnsi="Baskerville"/>
        </w:rPr>
        <w:t>turns out to be</w:t>
      </w:r>
      <w:r w:rsidR="004B1F9A" w:rsidRPr="00882438">
        <w:rPr>
          <w:rFonts w:ascii="Baskerville" w:hAnsi="Baskerville"/>
        </w:rPr>
        <w:t xml:space="preserve"> </w:t>
      </w:r>
      <w:r w:rsidR="00F941FD" w:rsidRPr="00882438">
        <w:rPr>
          <w:rFonts w:ascii="Baskerville" w:hAnsi="Baskerville"/>
        </w:rPr>
        <w:t xml:space="preserve">morally </w:t>
      </w:r>
      <w:r w:rsidR="004B1F9A" w:rsidRPr="00882438">
        <w:rPr>
          <w:rFonts w:ascii="Baskerville" w:hAnsi="Baskerville"/>
        </w:rPr>
        <w:t>disastrous</w:t>
      </w:r>
      <w:r w:rsidR="00D50873" w:rsidRPr="00882438">
        <w:rPr>
          <w:rFonts w:ascii="Baskerville" w:hAnsi="Baskerville"/>
        </w:rPr>
        <w:t>.</w:t>
      </w:r>
      <w:r w:rsidR="004B1F9A" w:rsidRPr="00882438">
        <w:rPr>
          <w:rFonts w:ascii="Baskerville" w:hAnsi="Baskerville"/>
        </w:rPr>
        <w:t xml:space="preserve"> </w:t>
      </w:r>
      <w:r w:rsidR="00D50873" w:rsidRPr="00882438">
        <w:rPr>
          <w:rFonts w:ascii="Baskerville" w:hAnsi="Baskerville"/>
        </w:rPr>
        <w:t>I</w:t>
      </w:r>
      <w:r w:rsidR="004B1F9A" w:rsidRPr="00882438">
        <w:rPr>
          <w:rFonts w:ascii="Baskerville" w:hAnsi="Baskerville"/>
        </w:rPr>
        <w:t xml:space="preserve">t </w:t>
      </w:r>
      <w:r w:rsidR="00F941FD" w:rsidRPr="00882438">
        <w:rPr>
          <w:rFonts w:ascii="Baskerville" w:hAnsi="Baskerville"/>
        </w:rPr>
        <w:t xml:space="preserve">can be used to </w:t>
      </w:r>
      <w:r w:rsidR="004B1F9A" w:rsidRPr="00882438">
        <w:rPr>
          <w:rFonts w:ascii="Baskerville" w:hAnsi="Baskerville"/>
        </w:rPr>
        <w:t>justif</w:t>
      </w:r>
      <w:r w:rsidR="00F941FD" w:rsidRPr="00882438">
        <w:rPr>
          <w:rFonts w:ascii="Baskerville" w:hAnsi="Baskerville"/>
        </w:rPr>
        <w:t>y</w:t>
      </w:r>
      <w:r w:rsidR="004B1F9A" w:rsidRPr="00882438">
        <w:rPr>
          <w:rFonts w:ascii="Baskerville" w:hAnsi="Baskerville"/>
        </w:rPr>
        <w:t xml:space="preserve"> what </w:t>
      </w:r>
      <w:proofErr w:type="spellStart"/>
      <w:r w:rsidR="00F941FD" w:rsidRPr="00882438">
        <w:rPr>
          <w:rFonts w:ascii="Baskerville" w:hAnsi="Baskerville"/>
        </w:rPr>
        <w:t>Moellendorf</w:t>
      </w:r>
      <w:proofErr w:type="spellEnd"/>
      <w:r w:rsidR="00F941FD" w:rsidRPr="00882438">
        <w:rPr>
          <w:rFonts w:ascii="Baskerville" w:hAnsi="Baskerville"/>
        </w:rPr>
        <w:t xml:space="preserve"> pithily</w:t>
      </w:r>
      <w:r w:rsidR="004B1F9A" w:rsidRPr="00882438">
        <w:rPr>
          <w:rFonts w:ascii="Baskerville" w:hAnsi="Baskerville"/>
        </w:rPr>
        <w:t xml:space="preserve"> calls a “Save Miami Beach First” policy (</w:t>
      </w:r>
      <w:proofErr w:type="spellStart"/>
      <w:r w:rsidR="006C23A3" w:rsidRPr="00882438">
        <w:rPr>
          <w:rFonts w:ascii="Baskerville" w:hAnsi="Baskerville"/>
        </w:rPr>
        <w:t>Moellendorf</w:t>
      </w:r>
      <w:proofErr w:type="spellEnd"/>
      <w:r w:rsidR="004B1F9A" w:rsidRPr="00882438">
        <w:rPr>
          <w:rFonts w:ascii="Baskerville" w:hAnsi="Baskerville"/>
        </w:rPr>
        <w:t xml:space="preserve"> </w:t>
      </w:r>
      <w:r w:rsidR="00882438">
        <w:rPr>
          <w:rFonts w:ascii="Baskerville" w:hAnsi="Baskerville"/>
        </w:rPr>
        <w:t xml:space="preserve">2022: </w:t>
      </w:r>
      <w:r w:rsidR="004B1F9A" w:rsidRPr="00882438">
        <w:rPr>
          <w:rFonts w:ascii="Baskerville" w:hAnsi="Baskerville"/>
        </w:rPr>
        <w:t>104)</w:t>
      </w:r>
      <w:r w:rsidR="00F941FD" w:rsidRPr="00882438">
        <w:rPr>
          <w:rFonts w:ascii="Baskerville" w:hAnsi="Baskerville"/>
        </w:rPr>
        <w:t xml:space="preserve">, </w:t>
      </w:r>
      <w:r w:rsidR="00D50873" w:rsidRPr="00882438">
        <w:rPr>
          <w:rFonts w:ascii="Baskerville" w:hAnsi="Baskerville"/>
        </w:rPr>
        <w:t>which prioriti</w:t>
      </w:r>
      <w:r w:rsidR="00882438">
        <w:rPr>
          <w:rFonts w:ascii="Baskerville" w:hAnsi="Baskerville"/>
        </w:rPr>
        <w:t>z</w:t>
      </w:r>
      <w:r w:rsidR="00D50873" w:rsidRPr="00882438">
        <w:rPr>
          <w:rFonts w:ascii="Baskerville" w:hAnsi="Baskerville"/>
        </w:rPr>
        <w:t>es protecting the homes of the privileged from rising tides, even where this means abandoning the vulnerable. But that would be utterly indefensible.</w:t>
      </w:r>
    </w:p>
    <w:p w14:paraId="6D2FB82F" w14:textId="77777777" w:rsidR="004B1F9A" w:rsidRPr="00882438" w:rsidRDefault="004B1F9A" w:rsidP="00882438">
      <w:pPr>
        <w:spacing w:line="360" w:lineRule="auto"/>
        <w:rPr>
          <w:rFonts w:ascii="Baskerville" w:hAnsi="Baskerville"/>
        </w:rPr>
      </w:pPr>
    </w:p>
    <w:p w14:paraId="36182C87" w14:textId="6C2AAB91" w:rsidR="004B1F9A" w:rsidRPr="00882438" w:rsidRDefault="004B1F9A" w:rsidP="00882438">
      <w:pPr>
        <w:spacing w:line="360" w:lineRule="auto"/>
        <w:rPr>
          <w:rFonts w:ascii="Baskerville" w:hAnsi="Baskerville"/>
        </w:rPr>
      </w:pPr>
      <w:r w:rsidRPr="00882438">
        <w:rPr>
          <w:rFonts w:ascii="Baskerville" w:hAnsi="Baskerville"/>
        </w:rPr>
        <w:t xml:space="preserve">The </w:t>
      </w:r>
      <w:r w:rsidR="00333539" w:rsidRPr="00882438">
        <w:rPr>
          <w:rFonts w:ascii="Baskerville" w:hAnsi="Baskerville"/>
        </w:rPr>
        <w:t>same focus on genuine</w:t>
      </w:r>
      <w:r w:rsidRPr="00882438">
        <w:rPr>
          <w:rFonts w:ascii="Baskerville" w:hAnsi="Baskerville"/>
        </w:rPr>
        <w:t xml:space="preserve"> human development </w:t>
      </w:r>
      <w:r w:rsidR="00896EE0" w:rsidRPr="00882438">
        <w:rPr>
          <w:rFonts w:ascii="Baskerville" w:hAnsi="Baskerville"/>
        </w:rPr>
        <w:t xml:space="preserve">also informs </w:t>
      </w:r>
      <w:proofErr w:type="spellStart"/>
      <w:r w:rsidR="00896EE0" w:rsidRPr="00882438">
        <w:rPr>
          <w:rFonts w:ascii="Baskerville" w:hAnsi="Baskerville"/>
        </w:rPr>
        <w:t>Moellendorf’s</w:t>
      </w:r>
      <w:proofErr w:type="spellEnd"/>
      <w:r w:rsidR="00896EE0" w:rsidRPr="00882438">
        <w:rPr>
          <w:rFonts w:ascii="Baskerville" w:hAnsi="Baskerville"/>
        </w:rPr>
        <w:t xml:space="preserve"> views on</w:t>
      </w:r>
      <w:r w:rsidRPr="00882438">
        <w:rPr>
          <w:rFonts w:ascii="Baskerville" w:hAnsi="Baskerville"/>
        </w:rPr>
        <w:t xml:space="preserve"> mitigation</w:t>
      </w:r>
      <w:r w:rsidR="00896EE0" w:rsidRPr="00882438">
        <w:rPr>
          <w:rFonts w:ascii="Baskerville" w:hAnsi="Baskerville"/>
        </w:rPr>
        <w:t xml:space="preserve">, </w:t>
      </w:r>
      <w:r w:rsidR="00DF4771" w:rsidRPr="00882438">
        <w:rPr>
          <w:rFonts w:ascii="Baskerville" w:hAnsi="Baskerville"/>
        </w:rPr>
        <w:t xml:space="preserve">both </w:t>
      </w:r>
      <w:r w:rsidR="00896EE0" w:rsidRPr="00882438">
        <w:rPr>
          <w:rFonts w:ascii="Baskerville" w:hAnsi="Baskerville"/>
        </w:rPr>
        <w:t>here and elsewhere</w:t>
      </w:r>
      <w:r w:rsidR="003A4D9B" w:rsidRPr="00882438">
        <w:rPr>
          <w:rFonts w:ascii="Baskerville" w:hAnsi="Baskerville"/>
        </w:rPr>
        <w:t xml:space="preserve"> (see also </w:t>
      </w:r>
      <w:proofErr w:type="spellStart"/>
      <w:r w:rsidR="003A4D9B" w:rsidRPr="003F6597">
        <w:rPr>
          <w:rFonts w:ascii="Baskerville" w:hAnsi="Baskerville"/>
        </w:rPr>
        <w:t>Moellendorf</w:t>
      </w:r>
      <w:proofErr w:type="spellEnd"/>
      <w:r w:rsidR="003A4D9B" w:rsidRPr="003F6597">
        <w:rPr>
          <w:rFonts w:ascii="Baskerville" w:hAnsi="Baskerville"/>
        </w:rPr>
        <w:t xml:space="preserve"> 2014)</w:t>
      </w:r>
      <w:r w:rsidR="00896EE0" w:rsidRPr="003F6597">
        <w:rPr>
          <w:rFonts w:ascii="Baskerville" w:hAnsi="Baskerville"/>
        </w:rPr>
        <w:t>.</w:t>
      </w:r>
      <w:r w:rsidRPr="00882438">
        <w:rPr>
          <w:rFonts w:ascii="Baskerville" w:hAnsi="Baskerville"/>
        </w:rPr>
        <w:t xml:space="preserve"> </w:t>
      </w:r>
      <w:r w:rsidR="00CC12FA" w:rsidRPr="00882438">
        <w:rPr>
          <w:rFonts w:ascii="Baskerville" w:hAnsi="Baskerville"/>
        </w:rPr>
        <w:t>Any reasonable climate policy would allocate m</w:t>
      </w:r>
      <w:r w:rsidR="00896EE0" w:rsidRPr="00882438">
        <w:rPr>
          <w:rFonts w:ascii="Baskerville" w:hAnsi="Baskerville"/>
        </w:rPr>
        <w:t>itigation c</w:t>
      </w:r>
      <w:r w:rsidRPr="00882438">
        <w:rPr>
          <w:rFonts w:ascii="Baskerville" w:hAnsi="Baskerville"/>
        </w:rPr>
        <w:t xml:space="preserve">osts in line with capacity, </w:t>
      </w:r>
      <w:r w:rsidR="00B736D8" w:rsidRPr="00882438">
        <w:rPr>
          <w:rFonts w:ascii="Baskerville" w:hAnsi="Baskerville"/>
        </w:rPr>
        <w:t xml:space="preserve">to ensure people are not pushed </w:t>
      </w:r>
      <w:r w:rsidR="00B736D8" w:rsidRPr="00882438">
        <w:rPr>
          <w:rFonts w:ascii="Baskerville" w:hAnsi="Baskerville"/>
        </w:rPr>
        <w:lastRenderedPageBreak/>
        <w:t>into poverty</w:t>
      </w:r>
      <w:r w:rsidR="00110825" w:rsidRPr="00882438">
        <w:rPr>
          <w:rFonts w:ascii="Baskerville" w:hAnsi="Baskerville"/>
        </w:rPr>
        <w:t>,</w:t>
      </w:r>
      <w:r w:rsidR="00B736D8" w:rsidRPr="00882438">
        <w:rPr>
          <w:rFonts w:ascii="Baskerville" w:hAnsi="Baskerville"/>
        </w:rPr>
        <w:t xml:space="preserve"> or </w:t>
      </w:r>
      <w:r w:rsidR="00C23B16" w:rsidRPr="00882438">
        <w:rPr>
          <w:rFonts w:ascii="Baskerville" w:hAnsi="Baskerville"/>
        </w:rPr>
        <w:t>trapped</w:t>
      </w:r>
      <w:r w:rsidR="00B736D8" w:rsidRPr="00882438">
        <w:rPr>
          <w:rFonts w:ascii="Baskerville" w:hAnsi="Baskerville"/>
        </w:rPr>
        <w:t xml:space="preserve"> in it any longer than strictly necessary</w:t>
      </w:r>
      <w:r w:rsidR="008A1ACF" w:rsidRPr="00882438">
        <w:rPr>
          <w:rFonts w:ascii="Baskerville" w:hAnsi="Baskerville"/>
        </w:rPr>
        <w:t xml:space="preserve">. </w:t>
      </w:r>
      <w:r w:rsidR="00C23B16" w:rsidRPr="00882438">
        <w:rPr>
          <w:rFonts w:ascii="Baskerville" w:hAnsi="Baskerville"/>
        </w:rPr>
        <w:t>C</w:t>
      </w:r>
      <w:r w:rsidR="008A1ACF" w:rsidRPr="00882438">
        <w:rPr>
          <w:rFonts w:ascii="Baskerville" w:hAnsi="Baskerville"/>
        </w:rPr>
        <w:t xml:space="preserve">apacity </w:t>
      </w:r>
      <w:r w:rsidR="00110825" w:rsidRPr="00882438">
        <w:rPr>
          <w:rFonts w:ascii="Baskerville" w:hAnsi="Baskerville"/>
        </w:rPr>
        <w:t>has</w:t>
      </w:r>
      <w:r w:rsidR="008A1ACF" w:rsidRPr="00882438">
        <w:rPr>
          <w:rFonts w:ascii="Baskerville" w:hAnsi="Baskerville"/>
        </w:rPr>
        <w:t xml:space="preserve"> to be understood </w:t>
      </w:r>
      <w:r w:rsidR="00110825" w:rsidRPr="00882438">
        <w:rPr>
          <w:rFonts w:ascii="Baskerville" w:hAnsi="Baskerville"/>
        </w:rPr>
        <w:t xml:space="preserve">here </w:t>
      </w:r>
      <w:r w:rsidR="008A1ACF" w:rsidRPr="00882438">
        <w:rPr>
          <w:rFonts w:ascii="Baskerville" w:hAnsi="Baskerville"/>
        </w:rPr>
        <w:t xml:space="preserve">in terms of </w:t>
      </w:r>
      <w:r w:rsidR="00110825" w:rsidRPr="00882438">
        <w:rPr>
          <w:rFonts w:ascii="Baskerville" w:hAnsi="Baskerville"/>
        </w:rPr>
        <w:t xml:space="preserve">something like access to </w:t>
      </w:r>
      <w:r w:rsidR="008A1ACF" w:rsidRPr="00882438">
        <w:rPr>
          <w:rFonts w:ascii="Baskerville" w:hAnsi="Baskerville"/>
        </w:rPr>
        <w:t xml:space="preserve">well-being, rather than </w:t>
      </w:r>
      <w:r w:rsidR="00110825" w:rsidRPr="00882438">
        <w:rPr>
          <w:rFonts w:ascii="Baskerville" w:hAnsi="Baskerville"/>
        </w:rPr>
        <w:t xml:space="preserve">the </w:t>
      </w:r>
      <w:r w:rsidR="0079323B" w:rsidRPr="00882438">
        <w:rPr>
          <w:rFonts w:ascii="Baskerville" w:hAnsi="Baskerville"/>
        </w:rPr>
        <w:t xml:space="preserve">possession of </w:t>
      </w:r>
      <w:r w:rsidR="008A1ACF" w:rsidRPr="00882438">
        <w:rPr>
          <w:rFonts w:ascii="Baskerville" w:hAnsi="Baskerville"/>
        </w:rPr>
        <w:t>hard cas</w:t>
      </w:r>
      <w:r w:rsidR="0079323B" w:rsidRPr="00882438">
        <w:rPr>
          <w:rFonts w:ascii="Baskerville" w:hAnsi="Baskerville"/>
        </w:rPr>
        <w:t>h</w:t>
      </w:r>
      <w:r w:rsidR="008A1ACF" w:rsidRPr="00882438">
        <w:rPr>
          <w:rFonts w:ascii="Baskerville" w:hAnsi="Baskerville"/>
        </w:rPr>
        <w:t xml:space="preserve">. </w:t>
      </w:r>
      <w:r w:rsidR="00110825" w:rsidRPr="00882438">
        <w:rPr>
          <w:rFonts w:ascii="Baskerville" w:hAnsi="Baskerville"/>
        </w:rPr>
        <w:t>In</w:t>
      </w:r>
      <w:r w:rsidR="00C23B16" w:rsidRPr="00882438">
        <w:rPr>
          <w:rFonts w:ascii="Baskerville" w:hAnsi="Baskerville"/>
        </w:rPr>
        <w:t xml:space="preserve"> all of</w:t>
      </w:r>
      <w:r w:rsidR="00110825" w:rsidRPr="00882438">
        <w:rPr>
          <w:rFonts w:ascii="Baskerville" w:hAnsi="Baskerville"/>
        </w:rPr>
        <w:t xml:space="preserve"> this</w:t>
      </w:r>
      <w:r w:rsidR="00C23B16" w:rsidRPr="00882438">
        <w:rPr>
          <w:rFonts w:ascii="Baskerville" w:hAnsi="Baskerville"/>
        </w:rPr>
        <w:t>,</w:t>
      </w:r>
      <w:r w:rsidR="00110825" w:rsidRPr="00882438">
        <w:rPr>
          <w:rFonts w:ascii="Baskerville" w:hAnsi="Baskerville"/>
        </w:rPr>
        <w:t xml:space="preserve"> </w:t>
      </w:r>
      <w:proofErr w:type="spellStart"/>
      <w:r w:rsidR="00110825" w:rsidRPr="00882438">
        <w:rPr>
          <w:rFonts w:ascii="Baskerville" w:hAnsi="Baskerville"/>
        </w:rPr>
        <w:t>Moellendorf</w:t>
      </w:r>
      <w:proofErr w:type="spellEnd"/>
      <w:r w:rsidR="00110825" w:rsidRPr="00882438">
        <w:rPr>
          <w:rFonts w:ascii="Baskerville" w:hAnsi="Baskerville"/>
        </w:rPr>
        <w:t xml:space="preserve"> </w:t>
      </w:r>
      <w:r w:rsidR="00C23B16" w:rsidRPr="00882438">
        <w:rPr>
          <w:rFonts w:ascii="Baskerville" w:hAnsi="Baskerville"/>
        </w:rPr>
        <w:t>proves himself</w:t>
      </w:r>
      <w:r w:rsidR="00110825" w:rsidRPr="00882438">
        <w:rPr>
          <w:rFonts w:ascii="Baskerville" w:hAnsi="Baskerville"/>
        </w:rPr>
        <w:t xml:space="preserve"> an invaluable moral guide to the complexities of climate action</w:t>
      </w:r>
      <w:r w:rsidR="00DF4771" w:rsidRPr="00882438">
        <w:rPr>
          <w:rFonts w:ascii="Baskerville" w:hAnsi="Baskerville"/>
        </w:rPr>
        <w:t xml:space="preserve">, and </w:t>
      </w:r>
      <w:r w:rsidR="00DF4771" w:rsidRPr="00882438">
        <w:rPr>
          <w:rFonts w:ascii="Baskerville" w:hAnsi="Baskerville"/>
          <w:i/>
          <w:iCs/>
        </w:rPr>
        <w:t>Mobilizing Hope</w:t>
      </w:r>
      <w:r w:rsidR="00DF4771" w:rsidRPr="00882438">
        <w:rPr>
          <w:rFonts w:ascii="Baskerville" w:hAnsi="Baskerville"/>
        </w:rPr>
        <w:t xml:space="preserve"> does much to extend and flesh out his view</w:t>
      </w:r>
      <w:r w:rsidR="00110825" w:rsidRPr="00882438">
        <w:rPr>
          <w:rFonts w:ascii="Baskerville" w:hAnsi="Baskerville"/>
        </w:rPr>
        <w:t xml:space="preserve">. </w:t>
      </w:r>
      <w:r w:rsidR="00896EE0" w:rsidRPr="00882438">
        <w:rPr>
          <w:rFonts w:ascii="Baskerville" w:hAnsi="Baskerville"/>
        </w:rPr>
        <w:t xml:space="preserve">In what follows I am going to </w:t>
      </w:r>
      <w:r w:rsidR="00844B57" w:rsidRPr="00882438">
        <w:rPr>
          <w:rFonts w:ascii="Baskerville" w:hAnsi="Baskerville"/>
        </w:rPr>
        <w:t>focus on</w:t>
      </w:r>
      <w:r w:rsidR="00896EE0" w:rsidRPr="00882438">
        <w:rPr>
          <w:rFonts w:ascii="Baskerville" w:hAnsi="Baskerville"/>
        </w:rPr>
        <w:t xml:space="preserve"> </w:t>
      </w:r>
      <w:proofErr w:type="spellStart"/>
      <w:r w:rsidR="00C23B16" w:rsidRPr="00882438">
        <w:rPr>
          <w:rFonts w:ascii="Baskerville" w:hAnsi="Baskerville"/>
        </w:rPr>
        <w:t>Moellendorf’s</w:t>
      </w:r>
      <w:proofErr w:type="spellEnd"/>
      <w:r w:rsidR="00C23B16" w:rsidRPr="00882438">
        <w:rPr>
          <w:rFonts w:ascii="Baskerville" w:hAnsi="Baskerville"/>
        </w:rPr>
        <w:t xml:space="preserve"> </w:t>
      </w:r>
      <w:r w:rsidR="00844B57" w:rsidRPr="00882438">
        <w:rPr>
          <w:rFonts w:ascii="Baskerville" w:hAnsi="Baskerville"/>
        </w:rPr>
        <w:t>arguments about</w:t>
      </w:r>
      <w:r w:rsidR="00C23B16" w:rsidRPr="00882438">
        <w:rPr>
          <w:rFonts w:ascii="Baskerville" w:hAnsi="Baskerville"/>
        </w:rPr>
        <w:t xml:space="preserve"> economic growth</w:t>
      </w:r>
      <w:r w:rsidR="00844B57" w:rsidRPr="00882438">
        <w:rPr>
          <w:rFonts w:ascii="Baskerville" w:hAnsi="Baskerville"/>
        </w:rPr>
        <w:t xml:space="preserve"> and its relationship to both poverty and the environment</w:t>
      </w:r>
      <w:r w:rsidR="00896EE0" w:rsidRPr="00882438">
        <w:rPr>
          <w:rFonts w:ascii="Baskerville" w:hAnsi="Baskerville"/>
        </w:rPr>
        <w:t xml:space="preserve">. </w:t>
      </w:r>
      <w:r w:rsidR="00844B57" w:rsidRPr="00882438">
        <w:rPr>
          <w:rFonts w:ascii="Baskerville" w:hAnsi="Baskerville"/>
        </w:rPr>
        <w:t xml:space="preserve">But this is </w:t>
      </w:r>
      <w:r w:rsidR="00A5577F" w:rsidRPr="00882438">
        <w:rPr>
          <w:rFonts w:ascii="Baskerville" w:hAnsi="Baskerville"/>
        </w:rPr>
        <w:t>only</w:t>
      </w:r>
      <w:r w:rsidR="00844B57" w:rsidRPr="00882438">
        <w:rPr>
          <w:rFonts w:ascii="Baskerville" w:hAnsi="Baskerville"/>
        </w:rPr>
        <w:t xml:space="preserve"> one set of issues raised in this rich and rewarding book</w:t>
      </w:r>
      <w:r w:rsidR="00110825" w:rsidRPr="00882438">
        <w:rPr>
          <w:rFonts w:ascii="Baskerville" w:hAnsi="Baskerville"/>
        </w:rPr>
        <w:t>.</w:t>
      </w:r>
    </w:p>
    <w:p w14:paraId="600DE041" w14:textId="77777777" w:rsidR="00C60D3A" w:rsidRPr="00882438" w:rsidRDefault="00C60D3A" w:rsidP="00882438">
      <w:pPr>
        <w:spacing w:line="360" w:lineRule="auto"/>
        <w:rPr>
          <w:rFonts w:ascii="Baskerville" w:hAnsi="Baskerville"/>
        </w:rPr>
      </w:pPr>
    </w:p>
    <w:p w14:paraId="2A4FD1F4" w14:textId="48E8DD76" w:rsidR="00C60D3A" w:rsidRPr="00882438" w:rsidRDefault="00473DDB" w:rsidP="00882438">
      <w:pPr>
        <w:spacing w:line="360" w:lineRule="auto"/>
        <w:rPr>
          <w:rFonts w:ascii="Baskerville" w:hAnsi="Baskerville"/>
        </w:rPr>
      </w:pPr>
      <w:r w:rsidRPr="00882438">
        <w:rPr>
          <w:rFonts w:ascii="Baskerville" w:hAnsi="Baskerville"/>
        </w:rPr>
        <w:t xml:space="preserve">TWO CHEERS FOR </w:t>
      </w:r>
      <w:r w:rsidR="00047665" w:rsidRPr="00882438">
        <w:rPr>
          <w:rFonts w:ascii="Baskerville" w:hAnsi="Baskerville"/>
        </w:rPr>
        <w:t>GROWTH</w:t>
      </w:r>
      <w:r w:rsidR="0006152F" w:rsidRPr="00882438">
        <w:rPr>
          <w:rFonts w:ascii="Baskerville" w:hAnsi="Baskerville"/>
        </w:rPr>
        <w:t>?</w:t>
      </w:r>
    </w:p>
    <w:p w14:paraId="1638BE13" w14:textId="2884E364" w:rsidR="004B1F9A" w:rsidRPr="00882438" w:rsidRDefault="004B1F9A" w:rsidP="00882438">
      <w:pPr>
        <w:spacing w:line="360" w:lineRule="auto"/>
        <w:rPr>
          <w:rFonts w:ascii="Baskerville" w:hAnsi="Baskerville"/>
        </w:rPr>
      </w:pPr>
    </w:p>
    <w:p w14:paraId="6890EE0C" w14:textId="3C04BEC1" w:rsidR="00047665" w:rsidRPr="00882438" w:rsidRDefault="00473DDB" w:rsidP="00882438">
      <w:pPr>
        <w:spacing w:line="360" w:lineRule="auto"/>
        <w:rPr>
          <w:rFonts w:ascii="Baskerville" w:hAnsi="Baskerville"/>
        </w:rPr>
      </w:pPr>
      <w:r w:rsidRPr="00882438">
        <w:rPr>
          <w:rFonts w:ascii="Baskerville" w:hAnsi="Baskerville"/>
        </w:rPr>
        <w:t xml:space="preserve">Notwithstanding </w:t>
      </w:r>
      <w:proofErr w:type="spellStart"/>
      <w:r w:rsidR="004E754F" w:rsidRPr="00882438">
        <w:rPr>
          <w:rFonts w:ascii="Baskerville" w:hAnsi="Baskerville"/>
        </w:rPr>
        <w:t>Moellendorf’</w:t>
      </w:r>
      <w:r w:rsidRPr="00882438">
        <w:rPr>
          <w:rFonts w:ascii="Baskerville" w:hAnsi="Baskerville"/>
        </w:rPr>
        <w:t>s</w:t>
      </w:r>
      <w:proofErr w:type="spellEnd"/>
      <w:r w:rsidRPr="00882438">
        <w:rPr>
          <w:rFonts w:ascii="Baskerville" w:hAnsi="Baskerville"/>
        </w:rPr>
        <w:t xml:space="preserve"> s</w:t>
      </w:r>
      <w:r w:rsidR="00671635">
        <w:rPr>
          <w:rFonts w:ascii="Baskerville" w:hAnsi="Baskerville"/>
        </w:rPr>
        <w:t>k</w:t>
      </w:r>
      <w:r w:rsidRPr="00882438">
        <w:rPr>
          <w:rFonts w:ascii="Baskerville" w:hAnsi="Baskerville"/>
        </w:rPr>
        <w:t>epticism that GDP growth is valuable in and of itself, c</w:t>
      </w:r>
      <w:r w:rsidR="004B1F9A" w:rsidRPr="00882438">
        <w:rPr>
          <w:rFonts w:ascii="Baskerville" w:hAnsi="Baskerville"/>
        </w:rPr>
        <w:t>hapter 6</w:t>
      </w:r>
      <w:r w:rsidR="00047665" w:rsidRPr="00882438">
        <w:rPr>
          <w:rFonts w:ascii="Baskerville" w:hAnsi="Baskerville"/>
        </w:rPr>
        <w:t xml:space="preserve"> of the book</w:t>
      </w:r>
      <w:r w:rsidR="00671635" w:rsidRPr="00671635">
        <w:rPr>
          <w:rFonts w:ascii="Baskerville" w:hAnsi="Baskerville"/>
        </w:rPr>
        <w:t>—</w:t>
      </w:r>
      <w:r w:rsidR="00047665" w:rsidRPr="00882438">
        <w:rPr>
          <w:rFonts w:ascii="Baskerville" w:hAnsi="Baskerville"/>
        </w:rPr>
        <w:t>entitled</w:t>
      </w:r>
      <w:r w:rsidR="004B1F9A" w:rsidRPr="00882438">
        <w:rPr>
          <w:rFonts w:ascii="Baskerville" w:hAnsi="Baskerville"/>
        </w:rPr>
        <w:t xml:space="preserve"> “Hope for the Paris Agreement”</w:t>
      </w:r>
      <w:r w:rsidR="00671635" w:rsidRPr="00671635">
        <w:rPr>
          <w:rFonts w:ascii="Baskerville" w:hAnsi="Baskerville"/>
        </w:rPr>
        <w:t>—</w:t>
      </w:r>
      <w:r w:rsidRPr="00882438">
        <w:rPr>
          <w:rFonts w:ascii="Baskerville" w:hAnsi="Baskerville"/>
        </w:rPr>
        <w:t xml:space="preserve">provides two </w:t>
      </w:r>
      <w:r w:rsidR="00145AE9" w:rsidRPr="00882438">
        <w:rPr>
          <w:rFonts w:ascii="Baskerville" w:hAnsi="Baskerville"/>
        </w:rPr>
        <w:t>argument</w:t>
      </w:r>
      <w:r w:rsidRPr="00882438">
        <w:rPr>
          <w:rFonts w:ascii="Baskerville" w:hAnsi="Baskerville"/>
        </w:rPr>
        <w:t>s for believing some degree of further GDP growth is still desirable,</w:t>
      </w:r>
      <w:r w:rsidR="0006152F" w:rsidRPr="00882438">
        <w:rPr>
          <w:rFonts w:ascii="Baskerville" w:hAnsi="Baskerville"/>
        </w:rPr>
        <w:t xml:space="preserve"> </w:t>
      </w:r>
      <w:r w:rsidR="004E754F" w:rsidRPr="00882438">
        <w:rPr>
          <w:rFonts w:ascii="Baskerville" w:hAnsi="Baskerville"/>
        </w:rPr>
        <w:t>indeed</w:t>
      </w:r>
      <w:r w:rsidRPr="00882438">
        <w:rPr>
          <w:rFonts w:ascii="Baskerville" w:hAnsi="Baskerville"/>
        </w:rPr>
        <w:t xml:space="preserve"> even vital. </w:t>
      </w:r>
      <w:r w:rsidR="00145AE9" w:rsidRPr="00882438">
        <w:rPr>
          <w:rFonts w:ascii="Baskerville" w:hAnsi="Baskerville"/>
        </w:rPr>
        <w:t>As a result, the arguments of those who blithely recommend degrowth for our economies</w:t>
      </w:r>
      <w:r w:rsidR="005F0AD0" w:rsidRPr="005F0AD0">
        <w:rPr>
          <w:rFonts w:ascii="Baskerville" w:hAnsi="Baskerville"/>
        </w:rPr>
        <w:t>—</w:t>
      </w:r>
      <w:r w:rsidR="00145AE9" w:rsidRPr="00882438">
        <w:rPr>
          <w:rFonts w:ascii="Baskerville" w:hAnsi="Baskerville"/>
        </w:rPr>
        <w:t>or at least for the economies of the global North (see below)</w:t>
      </w:r>
      <w:r w:rsidR="005F0AD0" w:rsidRPr="005F0AD0">
        <w:rPr>
          <w:rFonts w:ascii="Baskerville" w:hAnsi="Baskerville"/>
        </w:rPr>
        <w:t>—</w:t>
      </w:r>
      <w:r w:rsidR="00145AE9" w:rsidRPr="00882438">
        <w:rPr>
          <w:rFonts w:ascii="Baskerville" w:hAnsi="Baskerville"/>
        </w:rPr>
        <w:t xml:space="preserve">are dangerously mistaken. </w:t>
      </w:r>
      <w:r w:rsidRPr="00882438">
        <w:rPr>
          <w:rFonts w:ascii="Baskerville" w:hAnsi="Baskerville"/>
        </w:rPr>
        <w:t>First,</w:t>
      </w:r>
      <w:r w:rsidR="00047665" w:rsidRPr="00882438">
        <w:rPr>
          <w:rFonts w:ascii="Baskerville" w:hAnsi="Baskerville"/>
        </w:rPr>
        <w:t xml:space="preserve"> if we are to have any future at all, we need to find some way to decouple human development from the extraction and burning of </w:t>
      </w:r>
      <w:r w:rsidR="004B1F9A" w:rsidRPr="00882438">
        <w:rPr>
          <w:rFonts w:ascii="Baskerville" w:hAnsi="Baskerville"/>
        </w:rPr>
        <w:t>fossil fuels</w:t>
      </w:r>
      <w:r w:rsidR="0079323B" w:rsidRPr="00882438">
        <w:rPr>
          <w:rFonts w:ascii="Baskerville" w:hAnsi="Baskerville"/>
        </w:rPr>
        <w:t xml:space="preserve">. </w:t>
      </w:r>
      <w:r w:rsidR="00047665" w:rsidRPr="00882438">
        <w:rPr>
          <w:rFonts w:ascii="Baskerville" w:hAnsi="Baskerville"/>
        </w:rPr>
        <w:t>To date, h</w:t>
      </w:r>
      <w:r w:rsidR="004B1F9A" w:rsidRPr="00882438">
        <w:rPr>
          <w:rFonts w:ascii="Baskerville" w:hAnsi="Baskerville"/>
        </w:rPr>
        <w:t xml:space="preserve">uman development </w:t>
      </w:r>
      <w:r w:rsidR="00047665" w:rsidRPr="00882438">
        <w:rPr>
          <w:rFonts w:ascii="Baskerville" w:hAnsi="Baskerville"/>
        </w:rPr>
        <w:t xml:space="preserve">has proven to be </w:t>
      </w:r>
      <w:r w:rsidR="00080493" w:rsidRPr="00882438">
        <w:rPr>
          <w:rFonts w:ascii="Baskerville" w:hAnsi="Baskerville"/>
        </w:rPr>
        <w:t>a highly</w:t>
      </w:r>
      <w:r w:rsidR="004B1F9A" w:rsidRPr="00882438">
        <w:rPr>
          <w:rFonts w:ascii="Baskerville" w:hAnsi="Baskerville"/>
        </w:rPr>
        <w:t xml:space="preserve"> energy-intensive affair</w:t>
      </w:r>
      <w:r w:rsidR="0079323B" w:rsidRPr="00882438">
        <w:rPr>
          <w:rFonts w:ascii="Baskerville" w:hAnsi="Baskerville"/>
        </w:rPr>
        <w:t xml:space="preserve"> (</w:t>
      </w:r>
      <w:proofErr w:type="spellStart"/>
      <w:r w:rsidR="006C23A3" w:rsidRPr="00882438">
        <w:rPr>
          <w:rFonts w:ascii="Baskerville" w:hAnsi="Baskerville"/>
        </w:rPr>
        <w:t>Moellendorf</w:t>
      </w:r>
      <w:proofErr w:type="spellEnd"/>
      <w:r w:rsidR="006C23A3" w:rsidRPr="00882438">
        <w:rPr>
          <w:rFonts w:ascii="Baskerville" w:hAnsi="Baskerville"/>
        </w:rPr>
        <w:t xml:space="preserve"> </w:t>
      </w:r>
      <w:r w:rsidR="00EC3000">
        <w:rPr>
          <w:rFonts w:ascii="Baskerville" w:hAnsi="Baskerville"/>
        </w:rPr>
        <w:t>2022:</w:t>
      </w:r>
      <w:r w:rsidR="0079323B" w:rsidRPr="00882438">
        <w:rPr>
          <w:rFonts w:ascii="Baskerville" w:hAnsi="Baskerville"/>
        </w:rPr>
        <w:t xml:space="preserve"> 77). </w:t>
      </w:r>
      <w:r w:rsidR="00047665" w:rsidRPr="00882438">
        <w:rPr>
          <w:rFonts w:ascii="Baskerville" w:hAnsi="Baskerville"/>
        </w:rPr>
        <w:t>In recent decades</w:t>
      </w:r>
      <w:r w:rsidR="0079323B" w:rsidRPr="00882438">
        <w:rPr>
          <w:rFonts w:ascii="Baskerville" w:hAnsi="Baskerville"/>
        </w:rPr>
        <w:t xml:space="preserve">, </w:t>
      </w:r>
      <w:r w:rsidR="00047665" w:rsidRPr="00882438">
        <w:rPr>
          <w:rFonts w:ascii="Baskerville" w:hAnsi="Baskerville"/>
        </w:rPr>
        <w:t xml:space="preserve">it seems to </w:t>
      </w:r>
      <w:r w:rsidR="00080493" w:rsidRPr="00882438">
        <w:rPr>
          <w:rFonts w:ascii="Baskerville" w:hAnsi="Baskerville"/>
        </w:rPr>
        <w:t xml:space="preserve">have </w:t>
      </w:r>
      <w:r w:rsidR="00047665" w:rsidRPr="00882438">
        <w:rPr>
          <w:rFonts w:ascii="Baskerville" w:hAnsi="Baskerville"/>
        </w:rPr>
        <w:t>be</w:t>
      </w:r>
      <w:r w:rsidR="00080493" w:rsidRPr="00882438">
        <w:rPr>
          <w:rFonts w:ascii="Baskerville" w:hAnsi="Baskerville"/>
        </w:rPr>
        <w:t>en</w:t>
      </w:r>
      <w:r w:rsidR="00047665" w:rsidRPr="00882438">
        <w:rPr>
          <w:rFonts w:ascii="Baskerville" w:hAnsi="Baskerville"/>
        </w:rPr>
        <w:t xml:space="preserve"> a truism that </w:t>
      </w:r>
      <w:r w:rsidR="004B1F9A" w:rsidRPr="00882438">
        <w:rPr>
          <w:rFonts w:ascii="Baskerville" w:hAnsi="Baskerville"/>
        </w:rPr>
        <w:t>“effective national development strategies, which reduce poverty significantly, also result in steep increases in energy consumption”</w:t>
      </w:r>
      <w:r w:rsidR="0079323B" w:rsidRPr="00882438">
        <w:rPr>
          <w:rFonts w:ascii="Baskerville" w:hAnsi="Baskerville"/>
        </w:rPr>
        <w:t xml:space="preserve"> (</w:t>
      </w:r>
      <w:proofErr w:type="spellStart"/>
      <w:r w:rsidR="006C23A3" w:rsidRPr="00882438">
        <w:rPr>
          <w:rFonts w:ascii="Baskerville" w:hAnsi="Baskerville"/>
        </w:rPr>
        <w:t>Moellendorf</w:t>
      </w:r>
      <w:proofErr w:type="spellEnd"/>
      <w:r w:rsidR="006C23A3" w:rsidRPr="00882438">
        <w:rPr>
          <w:rFonts w:ascii="Baskerville" w:hAnsi="Baskerville"/>
        </w:rPr>
        <w:t xml:space="preserve"> </w:t>
      </w:r>
      <w:r w:rsidR="006C23A3">
        <w:rPr>
          <w:rFonts w:ascii="Baskerville" w:hAnsi="Baskerville"/>
        </w:rPr>
        <w:t>2022:</w:t>
      </w:r>
      <w:r w:rsidR="006C23A3" w:rsidRPr="00882438">
        <w:rPr>
          <w:rFonts w:ascii="Baskerville" w:hAnsi="Baskerville"/>
        </w:rPr>
        <w:t xml:space="preserve"> </w:t>
      </w:r>
      <w:r w:rsidR="0079323B" w:rsidRPr="00882438">
        <w:rPr>
          <w:rFonts w:ascii="Baskerville" w:hAnsi="Baskerville"/>
        </w:rPr>
        <w:t>80).</w:t>
      </w:r>
      <w:r w:rsidR="00047665" w:rsidRPr="00882438">
        <w:rPr>
          <w:rFonts w:ascii="Baskerville" w:hAnsi="Baskerville"/>
        </w:rPr>
        <w:t xml:space="preserve"> To continue the project of human development, we clearly therefore need </w:t>
      </w:r>
      <w:r w:rsidR="004B1F9A" w:rsidRPr="00882438">
        <w:rPr>
          <w:rFonts w:ascii="Baskerville" w:hAnsi="Baskerville"/>
        </w:rPr>
        <w:t>a quick ramp-up in green energy</w:t>
      </w:r>
      <w:r w:rsidR="0079323B" w:rsidRPr="00882438">
        <w:rPr>
          <w:rFonts w:ascii="Baskerville" w:hAnsi="Baskerville"/>
        </w:rPr>
        <w:t xml:space="preserve"> </w:t>
      </w:r>
      <w:r w:rsidR="00047665" w:rsidRPr="00882438">
        <w:rPr>
          <w:rFonts w:ascii="Baskerville" w:hAnsi="Baskerville"/>
        </w:rPr>
        <w:t>production</w:t>
      </w:r>
      <w:r w:rsidR="00C60D3A" w:rsidRPr="00882438">
        <w:rPr>
          <w:rFonts w:ascii="Baskerville" w:hAnsi="Baskerville"/>
        </w:rPr>
        <w:t xml:space="preserve">. </w:t>
      </w:r>
      <w:r w:rsidR="0079323B" w:rsidRPr="00882438">
        <w:rPr>
          <w:rFonts w:ascii="Baskerville" w:hAnsi="Baskerville"/>
        </w:rPr>
        <w:t xml:space="preserve">Fortunately, </w:t>
      </w:r>
      <w:proofErr w:type="spellStart"/>
      <w:r w:rsidR="00047665" w:rsidRPr="00882438">
        <w:rPr>
          <w:rFonts w:ascii="Baskerville" w:hAnsi="Baskerville"/>
        </w:rPr>
        <w:t>Moellendorf</w:t>
      </w:r>
      <w:proofErr w:type="spellEnd"/>
      <w:r w:rsidR="00047665" w:rsidRPr="00882438">
        <w:rPr>
          <w:rFonts w:ascii="Baskerville" w:hAnsi="Baskerville"/>
        </w:rPr>
        <w:t xml:space="preserve"> suggests, </w:t>
      </w:r>
      <w:r w:rsidR="0079323B" w:rsidRPr="00882438">
        <w:rPr>
          <w:rFonts w:ascii="Baskerville" w:hAnsi="Baskerville"/>
        </w:rPr>
        <w:t>r</w:t>
      </w:r>
      <w:r w:rsidR="00C60D3A" w:rsidRPr="00882438">
        <w:rPr>
          <w:rFonts w:ascii="Baskerville" w:hAnsi="Baskerville"/>
        </w:rPr>
        <w:t xml:space="preserve">enewable energy is </w:t>
      </w:r>
      <w:r w:rsidR="00080493" w:rsidRPr="00882438">
        <w:rPr>
          <w:rFonts w:ascii="Baskerville" w:hAnsi="Baskerville"/>
        </w:rPr>
        <w:t xml:space="preserve">now </w:t>
      </w:r>
      <w:r w:rsidR="00C60D3A" w:rsidRPr="00882438">
        <w:rPr>
          <w:rFonts w:ascii="Baskerville" w:hAnsi="Baskerville"/>
        </w:rPr>
        <w:t>no more expensive than fossil fuels in most markets, and prices are falling</w:t>
      </w:r>
      <w:r w:rsidR="00E75BE6" w:rsidRPr="00882438">
        <w:rPr>
          <w:rFonts w:ascii="Baskerville" w:hAnsi="Baskerville"/>
        </w:rPr>
        <w:t xml:space="preserve">. </w:t>
      </w:r>
      <w:r w:rsidR="00047665" w:rsidRPr="00882438">
        <w:rPr>
          <w:rFonts w:ascii="Baskerville" w:hAnsi="Baskerville"/>
        </w:rPr>
        <w:t xml:space="preserve">There is no great mystery to what </w:t>
      </w:r>
      <w:r w:rsidR="00080493" w:rsidRPr="00882438">
        <w:rPr>
          <w:rFonts w:ascii="Baskerville" w:hAnsi="Baskerville"/>
        </w:rPr>
        <w:t>a fair</w:t>
      </w:r>
      <w:r w:rsidR="00047665" w:rsidRPr="00882438">
        <w:rPr>
          <w:rFonts w:ascii="Baskerville" w:hAnsi="Baskerville"/>
        </w:rPr>
        <w:t xml:space="preserve"> green transition would have to look like, however hard certain vested interests have tried to obscure </w:t>
      </w:r>
      <w:r w:rsidR="00080493" w:rsidRPr="00882438">
        <w:rPr>
          <w:rFonts w:ascii="Baskerville" w:hAnsi="Baskerville"/>
        </w:rPr>
        <w:t>matters</w:t>
      </w:r>
      <w:r w:rsidR="00047665" w:rsidRPr="00882438">
        <w:rPr>
          <w:rFonts w:ascii="Baskerville" w:hAnsi="Baskerville"/>
        </w:rPr>
        <w:t>.</w:t>
      </w:r>
    </w:p>
    <w:p w14:paraId="4C656A54" w14:textId="77777777" w:rsidR="00047665" w:rsidRPr="00882438" w:rsidRDefault="00047665" w:rsidP="00882438">
      <w:pPr>
        <w:spacing w:line="360" w:lineRule="auto"/>
        <w:rPr>
          <w:rFonts w:ascii="Baskerville" w:hAnsi="Baskerville"/>
        </w:rPr>
      </w:pPr>
    </w:p>
    <w:p w14:paraId="657F80E5" w14:textId="15FF95BA" w:rsidR="00C60D3A" w:rsidRPr="00882438" w:rsidRDefault="00741DD0" w:rsidP="00882438">
      <w:pPr>
        <w:spacing w:line="360" w:lineRule="auto"/>
        <w:rPr>
          <w:rFonts w:ascii="Baskerville" w:hAnsi="Baskerville"/>
        </w:rPr>
      </w:pPr>
      <w:r w:rsidRPr="00882438">
        <w:rPr>
          <w:rFonts w:ascii="Baskerville" w:hAnsi="Baskerville"/>
        </w:rPr>
        <w:t>However, i</w:t>
      </w:r>
      <w:r w:rsidR="0079323B" w:rsidRPr="00882438">
        <w:rPr>
          <w:rFonts w:ascii="Baskerville" w:hAnsi="Baskerville"/>
        </w:rPr>
        <w:t xml:space="preserve">t is </w:t>
      </w:r>
      <w:r w:rsidR="00080493" w:rsidRPr="00882438">
        <w:rPr>
          <w:rFonts w:ascii="Baskerville" w:hAnsi="Baskerville"/>
        </w:rPr>
        <w:t xml:space="preserve">also </w:t>
      </w:r>
      <w:r w:rsidR="0079323B" w:rsidRPr="00882438">
        <w:rPr>
          <w:rFonts w:ascii="Baskerville" w:hAnsi="Baskerville"/>
        </w:rPr>
        <w:t>important to recogni</w:t>
      </w:r>
      <w:r w:rsidR="006C23A3">
        <w:rPr>
          <w:rFonts w:ascii="Baskerville" w:hAnsi="Baskerville"/>
        </w:rPr>
        <w:t>z</w:t>
      </w:r>
      <w:r w:rsidR="0079323B" w:rsidRPr="00882438">
        <w:rPr>
          <w:rFonts w:ascii="Baskerville" w:hAnsi="Baskerville"/>
        </w:rPr>
        <w:t>e</w:t>
      </w:r>
      <w:r w:rsidRPr="00882438">
        <w:rPr>
          <w:rFonts w:ascii="Baskerville" w:hAnsi="Baskerville"/>
        </w:rPr>
        <w:t xml:space="preserve">, </w:t>
      </w:r>
      <w:r w:rsidR="004E754F" w:rsidRPr="00882438">
        <w:rPr>
          <w:rFonts w:ascii="Baskerville" w:hAnsi="Baskerville"/>
        </w:rPr>
        <w:t>he</w:t>
      </w:r>
      <w:r w:rsidRPr="00882438">
        <w:rPr>
          <w:rFonts w:ascii="Baskerville" w:hAnsi="Baskerville"/>
        </w:rPr>
        <w:t xml:space="preserve"> argues,</w:t>
      </w:r>
      <w:r w:rsidR="0079323B" w:rsidRPr="00882438">
        <w:rPr>
          <w:rFonts w:ascii="Baskerville" w:hAnsi="Baskerville"/>
        </w:rPr>
        <w:t xml:space="preserve"> </w:t>
      </w:r>
      <w:r w:rsidR="0079323B" w:rsidRPr="00882438">
        <w:rPr>
          <w:rFonts w:ascii="Baskerville" w:hAnsi="Baskerville"/>
        </w:rPr>
        <w:t xml:space="preserve">that </w:t>
      </w:r>
      <w:r w:rsidRPr="00882438">
        <w:rPr>
          <w:rFonts w:ascii="Baskerville" w:hAnsi="Baskerville"/>
        </w:rPr>
        <w:t>the green transition</w:t>
      </w:r>
      <w:r w:rsidR="0079323B" w:rsidRPr="00882438">
        <w:rPr>
          <w:rFonts w:ascii="Baskerville" w:hAnsi="Baskerville"/>
        </w:rPr>
        <w:t xml:space="preserve"> </w:t>
      </w:r>
      <w:r w:rsidR="004B1F9A" w:rsidRPr="00882438">
        <w:rPr>
          <w:rFonts w:ascii="Baskerville" w:hAnsi="Baskerville"/>
        </w:rPr>
        <w:t>will</w:t>
      </w:r>
      <w:r w:rsidR="00C60D3A" w:rsidRPr="00882438">
        <w:rPr>
          <w:rFonts w:ascii="Baskerville" w:hAnsi="Baskerville"/>
        </w:rPr>
        <w:t xml:space="preserve"> </w:t>
      </w:r>
      <w:r w:rsidR="004B1F9A" w:rsidRPr="00882438">
        <w:rPr>
          <w:rFonts w:ascii="Baskerville" w:hAnsi="Baskerville"/>
        </w:rPr>
        <w:t xml:space="preserve">be </w:t>
      </w:r>
      <w:r w:rsidR="004B1F9A" w:rsidRPr="00882438">
        <w:rPr>
          <w:rFonts w:ascii="Baskerville" w:hAnsi="Baskerville"/>
          <w:i/>
          <w:iCs/>
        </w:rPr>
        <w:t>growth-inducing</w:t>
      </w:r>
      <w:r w:rsidR="00C60D3A" w:rsidRPr="00882438">
        <w:rPr>
          <w:rFonts w:ascii="Baskerville" w:hAnsi="Baskerville"/>
        </w:rPr>
        <w:t xml:space="preserve">. </w:t>
      </w:r>
      <w:r w:rsidR="004E754F" w:rsidRPr="00882438">
        <w:rPr>
          <w:rFonts w:ascii="Baskerville" w:hAnsi="Baskerville"/>
        </w:rPr>
        <w:t>That is,</w:t>
      </w:r>
      <w:r w:rsidR="00C60D3A" w:rsidRPr="00882438">
        <w:rPr>
          <w:rFonts w:ascii="Baskerville" w:hAnsi="Baskerville"/>
        </w:rPr>
        <w:t xml:space="preserve"> the kinds of innovation that will drive Net Zero</w:t>
      </w:r>
      <w:r w:rsidRPr="00882438">
        <w:rPr>
          <w:rFonts w:ascii="Baskerville" w:hAnsi="Baskerville"/>
        </w:rPr>
        <w:t xml:space="preserve"> will involve (and </w:t>
      </w:r>
      <w:r w:rsidR="00C60D3A" w:rsidRPr="00882438">
        <w:rPr>
          <w:rFonts w:ascii="Baskerville" w:hAnsi="Baskerville"/>
        </w:rPr>
        <w:t>require</w:t>
      </w:r>
      <w:r w:rsidRPr="00882438">
        <w:rPr>
          <w:rFonts w:ascii="Baskerville" w:hAnsi="Baskerville"/>
        </w:rPr>
        <w:t>)</w:t>
      </w:r>
      <w:r w:rsidR="00C60D3A" w:rsidRPr="00882438">
        <w:rPr>
          <w:rFonts w:ascii="Baskerville" w:hAnsi="Baskerville"/>
        </w:rPr>
        <w:t xml:space="preserve"> economic growth (</w:t>
      </w:r>
      <w:proofErr w:type="spellStart"/>
      <w:r w:rsidR="006C23A3" w:rsidRPr="00882438">
        <w:rPr>
          <w:rFonts w:ascii="Baskerville" w:hAnsi="Baskerville"/>
        </w:rPr>
        <w:t>Moellendorf</w:t>
      </w:r>
      <w:proofErr w:type="spellEnd"/>
      <w:r w:rsidR="006C23A3" w:rsidRPr="00882438">
        <w:rPr>
          <w:rFonts w:ascii="Baskerville" w:hAnsi="Baskerville"/>
        </w:rPr>
        <w:t xml:space="preserve"> </w:t>
      </w:r>
      <w:r w:rsidR="006C23A3">
        <w:rPr>
          <w:rFonts w:ascii="Baskerville" w:hAnsi="Baskerville"/>
        </w:rPr>
        <w:t>2022:</w:t>
      </w:r>
      <w:r w:rsidR="006C23A3" w:rsidRPr="00882438">
        <w:rPr>
          <w:rFonts w:ascii="Baskerville" w:hAnsi="Baskerville"/>
        </w:rPr>
        <w:t xml:space="preserve"> </w:t>
      </w:r>
      <w:r w:rsidR="00C60D3A" w:rsidRPr="00882438">
        <w:rPr>
          <w:rFonts w:ascii="Baskerville" w:hAnsi="Baskerville"/>
        </w:rPr>
        <w:t xml:space="preserve">150). </w:t>
      </w:r>
      <w:r w:rsidRPr="00882438">
        <w:rPr>
          <w:rFonts w:ascii="Baskerville" w:hAnsi="Baskerville"/>
        </w:rPr>
        <w:t xml:space="preserve">They will involve people speculating, investing, diversifying, buying new goods, transforming transport infrastructures, and much else besides. Our economies will have to do new things, invest in new technologies, and the net result will be to </w:t>
      </w:r>
      <w:r w:rsidR="005B5C71" w:rsidRPr="00882438">
        <w:rPr>
          <w:rFonts w:ascii="Baskerville" w:hAnsi="Baskerville"/>
        </w:rPr>
        <w:t>increase both GDP and the material through-put of our societies</w:t>
      </w:r>
      <w:r w:rsidR="004E754F" w:rsidRPr="00882438">
        <w:rPr>
          <w:rFonts w:ascii="Baskerville" w:hAnsi="Baskerville"/>
        </w:rPr>
        <w:t>, at least for a time</w:t>
      </w:r>
      <w:r w:rsidR="005B5C71" w:rsidRPr="00882438">
        <w:rPr>
          <w:rFonts w:ascii="Baskerville" w:hAnsi="Baskerville"/>
        </w:rPr>
        <w:t xml:space="preserve">. Whatever we think about the fundamental merits of </w:t>
      </w:r>
      <w:r w:rsidR="004E754F" w:rsidRPr="00882438">
        <w:rPr>
          <w:rFonts w:ascii="Baskerville" w:hAnsi="Baskerville"/>
        </w:rPr>
        <w:t xml:space="preserve">GDP </w:t>
      </w:r>
      <w:r w:rsidR="005B5C71" w:rsidRPr="00882438">
        <w:rPr>
          <w:rFonts w:ascii="Baskerville" w:hAnsi="Baskerville"/>
        </w:rPr>
        <w:t xml:space="preserve">growth, this is a consequence we are going to have to live with if we are to exit </w:t>
      </w:r>
      <w:r w:rsidR="00080493" w:rsidRPr="00882438">
        <w:rPr>
          <w:rFonts w:ascii="Baskerville" w:hAnsi="Baskerville"/>
        </w:rPr>
        <w:t xml:space="preserve">quickly and </w:t>
      </w:r>
      <w:r w:rsidR="005B5C71" w:rsidRPr="00882438">
        <w:rPr>
          <w:rFonts w:ascii="Baskerville" w:hAnsi="Baskerville"/>
        </w:rPr>
        <w:t>safely from a fossil</w:t>
      </w:r>
      <w:r w:rsidR="004E754F" w:rsidRPr="00882438">
        <w:rPr>
          <w:rFonts w:ascii="Baskerville" w:hAnsi="Baskerville"/>
        </w:rPr>
        <w:t xml:space="preserve"> fuel</w:t>
      </w:r>
      <w:r w:rsidR="005B5C71" w:rsidRPr="00882438">
        <w:rPr>
          <w:rFonts w:ascii="Baskerville" w:hAnsi="Baskerville"/>
        </w:rPr>
        <w:t xml:space="preserve"> economy</w:t>
      </w:r>
      <w:r w:rsidR="00E75BE6" w:rsidRPr="00882438">
        <w:rPr>
          <w:rFonts w:ascii="Baskerville" w:hAnsi="Baskerville"/>
        </w:rPr>
        <w:t>.</w:t>
      </w:r>
      <w:r w:rsidR="00C60D3A" w:rsidRPr="00882438">
        <w:rPr>
          <w:rFonts w:ascii="Baskerville" w:hAnsi="Baskerville"/>
        </w:rPr>
        <w:t xml:space="preserve"> </w:t>
      </w:r>
      <w:r w:rsidR="00DF4771" w:rsidRPr="00882438">
        <w:rPr>
          <w:rFonts w:ascii="Baskerville" w:hAnsi="Baskerville"/>
        </w:rPr>
        <w:lastRenderedPageBreak/>
        <w:t>But it is also important to recogni</w:t>
      </w:r>
      <w:r w:rsidR="002A4A76">
        <w:rPr>
          <w:rFonts w:ascii="Baskerville" w:hAnsi="Baskerville"/>
        </w:rPr>
        <w:t>z</w:t>
      </w:r>
      <w:r w:rsidR="00DF4771" w:rsidRPr="00882438">
        <w:rPr>
          <w:rFonts w:ascii="Baskerville" w:hAnsi="Baskerville"/>
        </w:rPr>
        <w:t xml:space="preserve">e </w:t>
      </w:r>
      <w:r w:rsidR="00080493" w:rsidRPr="00882438">
        <w:rPr>
          <w:rFonts w:ascii="Baskerville" w:hAnsi="Baskerville"/>
        </w:rPr>
        <w:t>there will be benefits along the way</w:t>
      </w:r>
      <w:r w:rsidR="004E754F" w:rsidRPr="00882438">
        <w:rPr>
          <w:rFonts w:ascii="Baskerville" w:hAnsi="Baskerville"/>
        </w:rPr>
        <w:t>:</w:t>
      </w:r>
      <w:r w:rsidR="005B5C71" w:rsidRPr="00882438">
        <w:rPr>
          <w:rFonts w:ascii="Baskerville" w:hAnsi="Baskerville"/>
        </w:rPr>
        <w:t xml:space="preserve"> </w:t>
      </w:r>
      <w:proofErr w:type="spellStart"/>
      <w:r w:rsidR="005B5C71" w:rsidRPr="00882438">
        <w:rPr>
          <w:rFonts w:ascii="Baskerville" w:hAnsi="Baskerville"/>
        </w:rPr>
        <w:t>Moellendorf</w:t>
      </w:r>
      <w:proofErr w:type="spellEnd"/>
      <w:r w:rsidR="005B5C71" w:rsidRPr="00882438">
        <w:rPr>
          <w:rFonts w:ascii="Baskerville" w:hAnsi="Baskerville"/>
        </w:rPr>
        <w:t xml:space="preserve"> argues the transition will be good for our economies, organized labor</w:t>
      </w:r>
      <w:r w:rsidR="004E754F" w:rsidRPr="00882438">
        <w:rPr>
          <w:rFonts w:ascii="Baskerville" w:hAnsi="Baskerville"/>
        </w:rPr>
        <w:t xml:space="preserve">, </w:t>
      </w:r>
      <w:r w:rsidR="0021704B" w:rsidRPr="00882438">
        <w:rPr>
          <w:rFonts w:ascii="Baskerville" w:hAnsi="Baskerville"/>
        </w:rPr>
        <w:t xml:space="preserve">health, </w:t>
      </w:r>
      <w:r w:rsidR="004E754F" w:rsidRPr="00882438">
        <w:rPr>
          <w:rFonts w:ascii="Baskerville" w:hAnsi="Baskerville"/>
        </w:rPr>
        <w:t>and</w:t>
      </w:r>
      <w:r w:rsidR="0021704B" w:rsidRPr="00882438">
        <w:rPr>
          <w:rFonts w:ascii="Baskerville" w:hAnsi="Baskerville"/>
        </w:rPr>
        <w:t>,</w:t>
      </w:r>
      <w:r w:rsidR="004E754F" w:rsidRPr="00882438">
        <w:rPr>
          <w:rFonts w:ascii="Baskerville" w:hAnsi="Baskerville"/>
        </w:rPr>
        <w:t xml:space="preserve"> </w:t>
      </w:r>
      <w:r w:rsidR="0021704B" w:rsidRPr="00882438">
        <w:rPr>
          <w:rFonts w:ascii="Baskerville" w:hAnsi="Baskerville"/>
        </w:rPr>
        <w:t xml:space="preserve">in sum, </w:t>
      </w:r>
      <w:r w:rsidR="004E754F" w:rsidRPr="00882438">
        <w:rPr>
          <w:rFonts w:ascii="Baskerville" w:hAnsi="Baskerville"/>
        </w:rPr>
        <w:t xml:space="preserve">that </w:t>
      </w:r>
      <w:r w:rsidR="004E754F" w:rsidRPr="00882438">
        <w:rPr>
          <w:rFonts w:ascii="Baskerville" w:hAnsi="Baskerville"/>
        </w:rPr>
        <w:t>it offers</w:t>
      </w:r>
      <w:r w:rsidR="005B5C71" w:rsidRPr="00882438">
        <w:rPr>
          <w:rFonts w:ascii="Baskerville" w:hAnsi="Baskerville"/>
        </w:rPr>
        <w:t xml:space="preserve"> “huge opportunities for improving human well-being” (</w:t>
      </w:r>
      <w:proofErr w:type="spellStart"/>
      <w:r w:rsidR="006C23A3" w:rsidRPr="00882438">
        <w:rPr>
          <w:rFonts w:ascii="Baskerville" w:hAnsi="Baskerville"/>
        </w:rPr>
        <w:t>Moellendorf</w:t>
      </w:r>
      <w:proofErr w:type="spellEnd"/>
      <w:r w:rsidR="006C23A3" w:rsidRPr="00882438">
        <w:rPr>
          <w:rFonts w:ascii="Baskerville" w:hAnsi="Baskerville"/>
        </w:rPr>
        <w:t xml:space="preserve"> </w:t>
      </w:r>
      <w:r w:rsidR="006C23A3">
        <w:rPr>
          <w:rFonts w:ascii="Baskerville" w:hAnsi="Baskerville"/>
        </w:rPr>
        <w:t>2022:</w:t>
      </w:r>
      <w:r w:rsidR="006C23A3" w:rsidRPr="00882438">
        <w:rPr>
          <w:rFonts w:ascii="Baskerville" w:hAnsi="Baskerville"/>
        </w:rPr>
        <w:t xml:space="preserve"> </w:t>
      </w:r>
      <w:r w:rsidR="005B5C71" w:rsidRPr="00882438">
        <w:rPr>
          <w:rFonts w:ascii="Baskerville" w:hAnsi="Baskerville"/>
        </w:rPr>
        <w:t>133).</w:t>
      </w:r>
    </w:p>
    <w:p w14:paraId="511C61D3" w14:textId="77777777" w:rsidR="00C60D3A" w:rsidRPr="00882438" w:rsidRDefault="00C60D3A" w:rsidP="00882438">
      <w:pPr>
        <w:spacing w:line="360" w:lineRule="auto"/>
        <w:rPr>
          <w:rFonts w:ascii="Baskerville" w:hAnsi="Baskerville"/>
        </w:rPr>
      </w:pPr>
    </w:p>
    <w:p w14:paraId="54BD1FA0" w14:textId="36461BC5" w:rsidR="00A21114" w:rsidRPr="00882438" w:rsidRDefault="005B5C71" w:rsidP="00882438">
      <w:pPr>
        <w:spacing w:line="360" w:lineRule="auto"/>
        <w:rPr>
          <w:rFonts w:ascii="Baskerville" w:hAnsi="Baskerville"/>
        </w:rPr>
      </w:pPr>
      <w:r w:rsidRPr="00882438">
        <w:rPr>
          <w:rFonts w:ascii="Baskerville" w:hAnsi="Baskerville"/>
        </w:rPr>
        <w:t>Th</w:t>
      </w:r>
      <w:r w:rsidR="004E754F" w:rsidRPr="00882438">
        <w:rPr>
          <w:rFonts w:ascii="Baskerville" w:hAnsi="Baskerville"/>
        </w:rPr>
        <w:t>e second</w:t>
      </w:r>
      <w:r w:rsidRPr="00882438">
        <w:rPr>
          <w:rFonts w:ascii="Baskerville" w:hAnsi="Baskerville"/>
        </w:rPr>
        <w:t xml:space="preserve"> </w:t>
      </w:r>
      <w:r w:rsidR="00145AE9" w:rsidRPr="00882438">
        <w:rPr>
          <w:rFonts w:ascii="Baskerville" w:hAnsi="Baskerville"/>
        </w:rPr>
        <w:t>argument</w:t>
      </w:r>
      <w:r w:rsidRPr="00882438">
        <w:rPr>
          <w:rFonts w:ascii="Baskerville" w:hAnsi="Baskerville"/>
        </w:rPr>
        <w:t xml:space="preserve"> for expecting some GDP growth to be part of a just futur</w:t>
      </w:r>
      <w:r w:rsidR="004E754F" w:rsidRPr="00882438">
        <w:rPr>
          <w:rFonts w:ascii="Baskerville" w:hAnsi="Baskerville"/>
        </w:rPr>
        <w:t>e revolves around the unfinished project of ending poverty</w:t>
      </w:r>
      <w:r w:rsidRPr="00882438">
        <w:rPr>
          <w:rFonts w:ascii="Baskerville" w:hAnsi="Baskerville"/>
        </w:rPr>
        <w:t>. As well as being instrumentally vital to achieving a green transition, some degree of growth is desirable simply because the project of human development is</w:t>
      </w:r>
      <w:r w:rsidR="00473DDB" w:rsidRPr="00882438">
        <w:rPr>
          <w:rFonts w:ascii="Baskerville" w:hAnsi="Baskerville"/>
        </w:rPr>
        <w:t xml:space="preserve"> in</w:t>
      </w:r>
      <w:r w:rsidRPr="00882438">
        <w:rPr>
          <w:rFonts w:ascii="Baskerville" w:hAnsi="Baskerville"/>
        </w:rPr>
        <w:t>complete. T</w:t>
      </w:r>
      <w:r w:rsidR="00C60D3A" w:rsidRPr="00882438">
        <w:rPr>
          <w:rFonts w:ascii="Baskerville" w:hAnsi="Baskerville"/>
        </w:rPr>
        <w:t xml:space="preserve">he average per-capita </w:t>
      </w:r>
      <w:r w:rsidRPr="00882438">
        <w:rPr>
          <w:rFonts w:ascii="Baskerville" w:hAnsi="Baskerville"/>
        </w:rPr>
        <w:t xml:space="preserve">global </w:t>
      </w:r>
      <w:r w:rsidR="00C60D3A" w:rsidRPr="00882438">
        <w:rPr>
          <w:rFonts w:ascii="Baskerville" w:hAnsi="Baskerville"/>
        </w:rPr>
        <w:t xml:space="preserve">income of $11,500, </w:t>
      </w:r>
      <w:proofErr w:type="spellStart"/>
      <w:r w:rsidRPr="00882438">
        <w:rPr>
          <w:rFonts w:ascii="Baskerville" w:hAnsi="Baskerville"/>
        </w:rPr>
        <w:t>Moellendorf</w:t>
      </w:r>
      <w:proofErr w:type="spellEnd"/>
      <w:r w:rsidRPr="00882438">
        <w:rPr>
          <w:rFonts w:ascii="Baskerville" w:hAnsi="Baskerville"/>
        </w:rPr>
        <w:t xml:space="preserve"> suggests, is really </w:t>
      </w:r>
      <w:r w:rsidR="00DF4771" w:rsidRPr="00882438">
        <w:rPr>
          <w:rFonts w:ascii="Baskerville" w:hAnsi="Baskerville"/>
        </w:rPr>
        <w:t xml:space="preserve">not </w:t>
      </w:r>
      <w:r w:rsidRPr="00882438">
        <w:rPr>
          <w:rFonts w:ascii="Baskerville" w:hAnsi="Baskerville"/>
        </w:rPr>
        <w:t xml:space="preserve">enough to sustain </w:t>
      </w:r>
      <w:r w:rsidR="00473DDB" w:rsidRPr="00882438">
        <w:rPr>
          <w:rFonts w:ascii="Baskerville" w:hAnsi="Baskerville"/>
        </w:rPr>
        <w:t xml:space="preserve">genuine </w:t>
      </w:r>
      <w:r w:rsidRPr="00882438">
        <w:rPr>
          <w:rFonts w:ascii="Baskerville" w:hAnsi="Baskerville"/>
        </w:rPr>
        <w:t xml:space="preserve">prosperity. To achieve </w:t>
      </w:r>
      <w:r w:rsidR="004E754F" w:rsidRPr="00882438">
        <w:rPr>
          <w:rFonts w:ascii="Baskerville" w:hAnsi="Baskerville"/>
        </w:rPr>
        <w:t>genuine prosperity</w:t>
      </w:r>
      <w:r w:rsidRPr="00882438">
        <w:rPr>
          <w:rFonts w:ascii="Baskerville" w:hAnsi="Baskerville"/>
        </w:rPr>
        <w:t>, the world w</w:t>
      </w:r>
      <w:r w:rsidR="004E754F" w:rsidRPr="00882438">
        <w:rPr>
          <w:rFonts w:ascii="Baskerville" w:hAnsi="Baskerville"/>
        </w:rPr>
        <w:t>ould</w:t>
      </w:r>
      <w:r w:rsidR="00C60D3A" w:rsidRPr="00882438">
        <w:rPr>
          <w:rFonts w:ascii="Baskerville" w:hAnsi="Baskerville"/>
        </w:rPr>
        <w:t xml:space="preserve"> require </w:t>
      </w:r>
      <w:r w:rsidR="004E754F" w:rsidRPr="00882438">
        <w:rPr>
          <w:rFonts w:ascii="Baskerville" w:hAnsi="Baskerville"/>
        </w:rPr>
        <w:t>average (and hence aggregate)</w:t>
      </w:r>
      <w:r w:rsidR="00C60D3A" w:rsidRPr="00882438">
        <w:rPr>
          <w:rFonts w:ascii="Baskerville" w:hAnsi="Baskerville"/>
        </w:rPr>
        <w:t xml:space="preserve"> GDP</w:t>
      </w:r>
      <w:r w:rsidR="004E754F" w:rsidRPr="00882438">
        <w:rPr>
          <w:rFonts w:ascii="Baskerville" w:hAnsi="Baskerville"/>
        </w:rPr>
        <w:t xml:space="preserve"> to rise considerably beyond that</w:t>
      </w:r>
      <w:r w:rsidR="0079323B" w:rsidRPr="00882438">
        <w:rPr>
          <w:rFonts w:ascii="Baskerville" w:hAnsi="Baskerville"/>
        </w:rPr>
        <w:t>.</w:t>
      </w:r>
      <w:r w:rsidR="00473DDB" w:rsidRPr="00882438">
        <w:rPr>
          <w:rFonts w:ascii="Baskerville" w:hAnsi="Baskerville"/>
        </w:rPr>
        <w:t xml:space="preserve"> It might be that this further growth will have negative consequences for the environment and for biodiversity. But those are consequences we would have to accept, </w:t>
      </w:r>
      <w:proofErr w:type="spellStart"/>
      <w:r w:rsidR="00940F2D" w:rsidRPr="00882438">
        <w:rPr>
          <w:rFonts w:ascii="Baskerville" w:hAnsi="Baskerville"/>
        </w:rPr>
        <w:t>Moellendorf</w:t>
      </w:r>
      <w:proofErr w:type="spellEnd"/>
      <w:r w:rsidR="00940F2D" w:rsidRPr="00882438">
        <w:rPr>
          <w:rFonts w:ascii="Baskerville" w:hAnsi="Baskerville"/>
        </w:rPr>
        <w:t xml:space="preserve"> argues, </w:t>
      </w:r>
      <w:r w:rsidR="00473DDB" w:rsidRPr="00882438">
        <w:rPr>
          <w:rFonts w:ascii="Baskerville" w:hAnsi="Baskerville"/>
        </w:rPr>
        <w:t xml:space="preserve">because </w:t>
      </w:r>
      <w:r w:rsidR="00A21114" w:rsidRPr="00882438">
        <w:rPr>
          <w:rFonts w:ascii="Baskerville" w:hAnsi="Baskerville"/>
        </w:rPr>
        <w:t>“Ending the human development project is morally not an option</w:t>
      </w:r>
      <w:r w:rsidR="0079323B" w:rsidRPr="00882438">
        <w:rPr>
          <w:rFonts w:ascii="Baskerville" w:hAnsi="Baskerville"/>
        </w:rPr>
        <w:t>”</w:t>
      </w:r>
      <w:r w:rsidR="00473DDB" w:rsidRPr="00882438">
        <w:rPr>
          <w:rFonts w:ascii="Baskerville" w:hAnsi="Baskerville"/>
        </w:rPr>
        <w:t xml:space="preserve"> (</w:t>
      </w:r>
      <w:proofErr w:type="spellStart"/>
      <w:r w:rsidR="006C23A3" w:rsidRPr="00882438">
        <w:rPr>
          <w:rFonts w:ascii="Baskerville" w:hAnsi="Baskerville"/>
        </w:rPr>
        <w:t>Moellendorf</w:t>
      </w:r>
      <w:proofErr w:type="spellEnd"/>
      <w:r w:rsidR="006C23A3" w:rsidRPr="00882438">
        <w:rPr>
          <w:rFonts w:ascii="Baskerville" w:hAnsi="Baskerville"/>
        </w:rPr>
        <w:t xml:space="preserve"> </w:t>
      </w:r>
      <w:r w:rsidR="006C23A3">
        <w:rPr>
          <w:rFonts w:ascii="Baskerville" w:hAnsi="Baskerville"/>
        </w:rPr>
        <w:t>2022:</w:t>
      </w:r>
      <w:r w:rsidR="006C23A3" w:rsidRPr="00882438">
        <w:rPr>
          <w:rFonts w:ascii="Baskerville" w:hAnsi="Baskerville"/>
        </w:rPr>
        <w:t xml:space="preserve"> </w:t>
      </w:r>
      <w:r w:rsidR="00473DDB" w:rsidRPr="00882438">
        <w:rPr>
          <w:rFonts w:ascii="Baskerville" w:hAnsi="Baskerville"/>
        </w:rPr>
        <w:t>191)</w:t>
      </w:r>
      <w:r w:rsidR="0079323B" w:rsidRPr="00882438">
        <w:rPr>
          <w:rFonts w:ascii="Baskerville" w:hAnsi="Baskerville"/>
        </w:rPr>
        <w:t>.</w:t>
      </w:r>
      <w:r w:rsidR="00A21114" w:rsidRPr="00882438">
        <w:rPr>
          <w:rFonts w:ascii="Baskerville" w:hAnsi="Baskerville"/>
        </w:rPr>
        <w:t xml:space="preserve"> </w:t>
      </w:r>
      <w:r w:rsidR="00145AE9" w:rsidRPr="00882438">
        <w:rPr>
          <w:rFonts w:ascii="Baskerville" w:hAnsi="Baskerville"/>
        </w:rPr>
        <w:t>On the basis of both arguments, we ought to be very cautious about any claims that degrowth</w:t>
      </w:r>
      <w:r w:rsidR="006A6899" w:rsidRPr="006A6899">
        <w:rPr>
          <w:rFonts w:ascii="Baskerville" w:hAnsi="Baskerville"/>
        </w:rPr>
        <w:t>—</w:t>
      </w:r>
      <w:r w:rsidR="00145AE9" w:rsidRPr="00882438">
        <w:rPr>
          <w:rFonts w:ascii="Baskerville" w:hAnsi="Baskerville"/>
        </w:rPr>
        <w:t>or even a moratorium on GDP growth</w:t>
      </w:r>
      <w:r w:rsidR="006A6899" w:rsidRPr="006A6899">
        <w:rPr>
          <w:rFonts w:ascii="Baskerville" w:hAnsi="Baskerville"/>
        </w:rPr>
        <w:t>—</w:t>
      </w:r>
      <w:r w:rsidR="00145AE9" w:rsidRPr="00882438">
        <w:rPr>
          <w:rFonts w:ascii="Baskerville" w:hAnsi="Baskerville"/>
        </w:rPr>
        <w:t>is a moral imperative.</w:t>
      </w:r>
    </w:p>
    <w:p w14:paraId="6E608786" w14:textId="77777777" w:rsidR="00C60D3A" w:rsidRPr="00882438" w:rsidRDefault="00C60D3A" w:rsidP="00882438">
      <w:pPr>
        <w:spacing w:line="360" w:lineRule="auto"/>
        <w:rPr>
          <w:rFonts w:ascii="Baskerville" w:hAnsi="Baskerville"/>
        </w:rPr>
      </w:pPr>
    </w:p>
    <w:p w14:paraId="77D474D0" w14:textId="33E0AFB8" w:rsidR="004B1F9A" w:rsidRPr="00882438" w:rsidRDefault="004B1F9A" w:rsidP="00882438">
      <w:pPr>
        <w:spacing w:line="360" w:lineRule="auto"/>
        <w:rPr>
          <w:rFonts w:ascii="Baskerville" w:hAnsi="Baskerville"/>
        </w:rPr>
      </w:pPr>
    </w:p>
    <w:p w14:paraId="4FD3267C" w14:textId="0D143FE9" w:rsidR="00C60D3A" w:rsidRPr="00882438" w:rsidRDefault="00145AE9" w:rsidP="00882438">
      <w:pPr>
        <w:spacing w:line="360" w:lineRule="auto"/>
        <w:rPr>
          <w:rFonts w:ascii="Baskerville" w:hAnsi="Baskerville"/>
        </w:rPr>
      </w:pPr>
      <w:r w:rsidRPr="00882438">
        <w:rPr>
          <w:rFonts w:ascii="Baskerville" w:hAnsi="Baskerville"/>
        </w:rPr>
        <w:t>GDP GROWTH FOREVER?</w:t>
      </w:r>
    </w:p>
    <w:p w14:paraId="703C742E" w14:textId="77777777" w:rsidR="00C60D3A" w:rsidRPr="00882438" w:rsidRDefault="00C60D3A" w:rsidP="00882438">
      <w:pPr>
        <w:spacing w:line="360" w:lineRule="auto"/>
        <w:rPr>
          <w:rFonts w:ascii="Baskerville" w:hAnsi="Baskerville"/>
        </w:rPr>
      </w:pPr>
    </w:p>
    <w:p w14:paraId="3C0E3F3A" w14:textId="091FC6EF" w:rsidR="00E9344C" w:rsidRPr="00882438" w:rsidRDefault="00940F2D" w:rsidP="00882438">
      <w:pPr>
        <w:spacing w:line="360" w:lineRule="auto"/>
        <w:rPr>
          <w:rFonts w:ascii="Baskerville" w:hAnsi="Baskerville"/>
        </w:rPr>
      </w:pPr>
      <w:r w:rsidRPr="00882438">
        <w:rPr>
          <w:rFonts w:ascii="Baskerville" w:hAnsi="Baskerville"/>
        </w:rPr>
        <w:t xml:space="preserve">In some quarters, this argument will provoke immediate worries. </w:t>
      </w:r>
      <w:r w:rsidR="00080493" w:rsidRPr="00882438">
        <w:rPr>
          <w:rFonts w:ascii="Baskerville" w:hAnsi="Baskerville"/>
        </w:rPr>
        <w:t>Must</w:t>
      </w:r>
      <w:r w:rsidRPr="00882438">
        <w:rPr>
          <w:rFonts w:ascii="Baskerville" w:hAnsi="Baskerville"/>
        </w:rPr>
        <w:t xml:space="preserve"> </w:t>
      </w:r>
      <w:r w:rsidR="00E9344C" w:rsidRPr="00882438">
        <w:rPr>
          <w:rFonts w:ascii="Baskerville" w:hAnsi="Baskerville"/>
        </w:rPr>
        <w:t xml:space="preserve">GDP growth be never-ending, on this </w:t>
      </w:r>
      <w:r w:rsidR="00080493" w:rsidRPr="00882438">
        <w:rPr>
          <w:rFonts w:ascii="Baskerville" w:hAnsi="Baskerville"/>
        </w:rPr>
        <w:t>view</w:t>
      </w:r>
      <w:r w:rsidR="00E9344C" w:rsidRPr="00882438">
        <w:rPr>
          <w:rFonts w:ascii="Baskerville" w:hAnsi="Baskerville"/>
        </w:rPr>
        <w:t>? If so, is that</w:t>
      </w:r>
      <w:r w:rsidRPr="00882438">
        <w:rPr>
          <w:rFonts w:ascii="Baskerville" w:hAnsi="Baskerville"/>
        </w:rPr>
        <w:t xml:space="preserve"> compatible with a safe environment? </w:t>
      </w:r>
      <w:r w:rsidR="002347AA" w:rsidRPr="00882438">
        <w:rPr>
          <w:rFonts w:ascii="Baskerville" w:hAnsi="Baskerville"/>
        </w:rPr>
        <w:t>Strikingly, e</w:t>
      </w:r>
      <w:r w:rsidR="00293999" w:rsidRPr="00882438">
        <w:rPr>
          <w:rFonts w:ascii="Baskerville" w:hAnsi="Baskerville"/>
        </w:rPr>
        <w:t xml:space="preserve">ven mainstream economists </w:t>
      </w:r>
      <w:r w:rsidR="0010396C" w:rsidRPr="00882438">
        <w:rPr>
          <w:rFonts w:ascii="Baskerville" w:hAnsi="Baskerville"/>
        </w:rPr>
        <w:t xml:space="preserve">recently </w:t>
      </w:r>
      <w:r w:rsidR="00293999" w:rsidRPr="00882438">
        <w:rPr>
          <w:rFonts w:ascii="Baskerville" w:hAnsi="Baskerville"/>
        </w:rPr>
        <w:t xml:space="preserve">have argued </w:t>
      </w:r>
      <w:r w:rsidR="00E9344C" w:rsidRPr="00882438">
        <w:rPr>
          <w:rFonts w:ascii="Baskerville" w:hAnsi="Baskerville"/>
        </w:rPr>
        <w:t>indefinite</w:t>
      </w:r>
      <w:r w:rsidR="00293999" w:rsidRPr="00882438">
        <w:rPr>
          <w:rFonts w:ascii="Baskerville" w:hAnsi="Baskerville"/>
        </w:rPr>
        <w:t xml:space="preserve"> economic growth </w:t>
      </w:r>
      <w:r w:rsidR="00E9344C" w:rsidRPr="00882438">
        <w:rPr>
          <w:rFonts w:ascii="Baskerville" w:hAnsi="Baskerville"/>
        </w:rPr>
        <w:t xml:space="preserve">cannot be </w:t>
      </w:r>
      <w:r w:rsidR="00DF4771" w:rsidRPr="00882438">
        <w:rPr>
          <w:rFonts w:ascii="Baskerville" w:hAnsi="Baskerville"/>
        </w:rPr>
        <w:t>secur</w:t>
      </w:r>
      <w:r w:rsidR="00E9344C" w:rsidRPr="00882438">
        <w:rPr>
          <w:rFonts w:ascii="Baskerville" w:hAnsi="Baskerville"/>
        </w:rPr>
        <w:t>ed within</w:t>
      </w:r>
      <w:r w:rsidR="00293999" w:rsidRPr="00882438">
        <w:rPr>
          <w:rFonts w:ascii="Baskerville" w:hAnsi="Baskerville"/>
        </w:rPr>
        <w:t xml:space="preserve"> a livable biosphere</w:t>
      </w:r>
      <w:r w:rsidR="00E9344C" w:rsidRPr="00882438">
        <w:rPr>
          <w:rFonts w:ascii="Baskerville" w:hAnsi="Baskerville"/>
        </w:rPr>
        <w:t>. That is a key message, for example, of</w:t>
      </w:r>
      <w:r w:rsidR="00293999" w:rsidRPr="00882438">
        <w:rPr>
          <w:rFonts w:ascii="Baskerville" w:hAnsi="Baskerville"/>
        </w:rPr>
        <w:t xml:space="preserve"> the Dasgupta Review on the Economics of </w:t>
      </w:r>
      <w:r w:rsidR="00293999" w:rsidRPr="001A589A">
        <w:rPr>
          <w:rFonts w:ascii="Baskerville" w:hAnsi="Baskerville"/>
        </w:rPr>
        <w:t>Biodiversity (Dasgupta 2021).</w:t>
      </w:r>
      <w:r w:rsidRPr="00882438">
        <w:rPr>
          <w:rFonts w:ascii="Baskerville" w:hAnsi="Baskerville"/>
        </w:rPr>
        <w:t xml:space="preserve"> </w:t>
      </w:r>
      <w:r w:rsidR="00E9344C" w:rsidRPr="00882438">
        <w:rPr>
          <w:rFonts w:ascii="Baskerville" w:hAnsi="Baskerville"/>
        </w:rPr>
        <w:t>Or is there some</w:t>
      </w:r>
      <w:r w:rsidRPr="00882438">
        <w:rPr>
          <w:rFonts w:ascii="Baskerville" w:hAnsi="Baskerville"/>
        </w:rPr>
        <w:t xml:space="preserve"> point at which further </w:t>
      </w:r>
      <w:r w:rsidR="00E9344C" w:rsidRPr="00882438">
        <w:rPr>
          <w:rFonts w:ascii="Baskerville" w:hAnsi="Baskerville"/>
        </w:rPr>
        <w:t xml:space="preserve">GDP </w:t>
      </w:r>
      <w:r w:rsidRPr="00882438">
        <w:rPr>
          <w:rFonts w:ascii="Baskerville" w:hAnsi="Baskerville"/>
        </w:rPr>
        <w:t xml:space="preserve">growth </w:t>
      </w:r>
      <w:r w:rsidR="002347AA" w:rsidRPr="00882438">
        <w:rPr>
          <w:rFonts w:ascii="Baskerville" w:hAnsi="Baskerville"/>
        </w:rPr>
        <w:t>become</w:t>
      </w:r>
      <w:r w:rsidR="00E9344C" w:rsidRPr="00882438">
        <w:rPr>
          <w:rFonts w:ascii="Baskerville" w:hAnsi="Baskerville"/>
        </w:rPr>
        <w:t>s unnecessary, either because human development beyond a certain point is no</w:t>
      </w:r>
      <w:r w:rsidR="00DF4771" w:rsidRPr="00882438">
        <w:rPr>
          <w:rFonts w:ascii="Baskerville" w:hAnsi="Baskerville"/>
        </w:rPr>
        <w:t xml:space="preserve"> longer</w:t>
      </w:r>
      <w:r w:rsidR="00E9344C" w:rsidRPr="00882438">
        <w:rPr>
          <w:rFonts w:ascii="Baskerville" w:hAnsi="Baskerville"/>
        </w:rPr>
        <w:t xml:space="preserve"> a moral requirement, or because GDP growth and human development can be</w:t>
      </w:r>
      <w:r w:rsidR="002347AA" w:rsidRPr="00882438">
        <w:rPr>
          <w:rFonts w:ascii="Baskerville" w:hAnsi="Baskerville"/>
        </w:rPr>
        <w:t xml:space="preserve"> successfully</w:t>
      </w:r>
      <w:r w:rsidR="00E9344C" w:rsidRPr="00882438">
        <w:rPr>
          <w:rFonts w:ascii="Baskerville" w:hAnsi="Baskerville"/>
        </w:rPr>
        <w:t xml:space="preserve"> decoupled</w:t>
      </w:r>
      <w:r w:rsidR="002347AA" w:rsidRPr="00882438">
        <w:rPr>
          <w:rFonts w:ascii="Baskerville" w:hAnsi="Baskerville"/>
        </w:rPr>
        <w:t xml:space="preserve"> in absolute terms</w:t>
      </w:r>
      <w:r w:rsidR="00E9344C" w:rsidRPr="00882438">
        <w:rPr>
          <w:rFonts w:ascii="Baskerville" w:hAnsi="Baskerville"/>
        </w:rPr>
        <w:t>?</w:t>
      </w:r>
    </w:p>
    <w:p w14:paraId="51007784" w14:textId="77777777" w:rsidR="00E9344C" w:rsidRPr="00882438" w:rsidRDefault="00E9344C" w:rsidP="00882438">
      <w:pPr>
        <w:spacing w:line="360" w:lineRule="auto"/>
        <w:rPr>
          <w:rFonts w:ascii="Baskerville" w:hAnsi="Baskerville"/>
        </w:rPr>
      </w:pPr>
    </w:p>
    <w:p w14:paraId="5EF57591" w14:textId="4C38D956" w:rsidR="00C60D3A" w:rsidRPr="00882438" w:rsidRDefault="00E9344C" w:rsidP="00882438">
      <w:pPr>
        <w:spacing w:line="360" w:lineRule="auto"/>
        <w:rPr>
          <w:rFonts w:ascii="Baskerville" w:hAnsi="Baskerville"/>
        </w:rPr>
      </w:pPr>
      <w:r w:rsidRPr="00882438">
        <w:rPr>
          <w:rFonts w:ascii="Baskerville" w:hAnsi="Baskerville"/>
        </w:rPr>
        <w:t xml:space="preserve">One view, </w:t>
      </w:r>
      <w:r w:rsidR="00DF4771" w:rsidRPr="00882438">
        <w:rPr>
          <w:rFonts w:ascii="Baskerville" w:hAnsi="Baskerville"/>
        </w:rPr>
        <w:t xml:space="preserve">recently </w:t>
      </w:r>
      <w:r w:rsidRPr="00882438">
        <w:rPr>
          <w:rFonts w:ascii="Baskerville" w:hAnsi="Baskerville"/>
        </w:rPr>
        <w:t xml:space="preserve">associated with </w:t>
      </w:r>
      <w:r w:rsidR="00940F2D" w:rsidRPr="00882438">
        <w:rPr>
          <w:rFonts w:ascii="Baskerville" w:hAnsi="Baskerville"/>
        </w:rPr>
        <w:t xml:space="preserve">scholars </w:t>
      </w:r>
      <w:r w:rsidR="002347AA" w:rsidRPr="00882438">
        <w:rPr>
          <w:rFonts w:ascii="Baskerville" w:hAnsi="Baskerville"/>
        </w:rPr>
        <w:t>such as</w:t>
      </w:r>
      <w:r w:rsidR="00C60D3A" w:rsidRPr="00882438">
        <w:rPr>
          <w:rFonts w:ascii="Baskerville" w:hAnsi="Baskerville"/>
        </w:rPr>
        <w:t xml:space="preserve"> Jason Hickel</w:t>
      </w:r>
      <w:r w:rsidRPr="00882438">
        <w:rPr>
          <w:rFonts w:ascii="Baskerville" w:hAnsi="Baskerville"/>
        </w:rPr>
        <w:t xml:space="preserve">, is that GDP growth now adds little or nothing to </w:t>
      </w:r>
      <w:r w:rsidR="002347AA" w:rsidRPr="00882438">
        <w:rPr>
          <w:rFonts w:ascii="Baskerville" w:hAnsi="Baskerville"/>
        </w:rPr>
        <w:t xml:space="preserve">human </w:t>
      </w:r>
      <w:r w:rsidRPr="00882438">
        <w:rPr>
          <w:rFonts w:ascii="Baskerville" w:hAnsi="Baskerville"/>
        </w:rPr>
        <w:t xml:space="preserve">well-being </w:t>
      </w:r>
      <w:r w:rsidR="00170720" w:rsidRPr="00882438">
        <w:rPr>
          <w:rFonts w:ascii="Baskerville" w:hAnsi="Baskerville"/>
        </w:rPr>
        <w:t xml:space="preserve">(or human development) </w:t>
      </w:r>
      <w:r w:rsidRPr="00882438">
        <w:rPr>
          <w:rFonts w:ascii="Baskerville" w:hAnsi="Baskerville"/>
        </w:rPr>
        <w:t xml:space="preserve">in the countries of the North. </w:t>
      </w:r>
      <w:r w:rsidR="002347AA" w:rsidRPr="00882438">
        <w:rPr>
          <w:rFonts w:ascii="Baskerville" w:hAnsi="Baskerville"/>
        </w:rPr>
        <w:t>For ecological reasons,</w:t>
      </w:r>
      <w:r w:rsidRPr="00882438">
        <w:rPr>
          <w:rFonts w:ascii="Baskerville" w:hAnsi="Baskerville"/>
        </w:rPr>
        <w:t xml:space="preserve"> those countries both can and should</w:t>
      </w:r>
      <w:r w:rsidR="00C60D3A" w:rsidRPr="00882438">
        <w:rPr>
          <w:rFonts w:ascii="Baskerville" w:hAnsi="Baskerville"/>
        </w:rPr>
        <w:t xml:space="preserve"> reduce </w:t>
      </w:r>
      <w:r w:rsidR="00940F2D" w:rsidRPr="00882438">
        <w:rPr>
          <w:rFonts w:ascii="Baskerville" w:hAnsi="Baskerville"/>
        </w:rPr>
        <w:t xml:space="preserve">their rates of </w:t>
      </w:r>
      <w:r w:rsidR="00C60D3A" w:rsidRPr="00882438">
        <w:rPr>
          <w:rFonts w:ascii="Baskerville" w:hAnsi="Baskerville"/>
        </w:rPr>
        <w:t xml:space="preserve">growth, </w:t>
      </w:r>
      <w:r w:rsidR="002347AA" w:rsidRPr="00882438">
        <w:rPr>
          <w:rFonts w:ascii="Baskerville" w:hAnsi="Baskerville"/>
        </w:rPr>
        <w:t>and</w:t>
      </w:r>
      <w:r w:rsidR="00C60D3A" w:rsidRPr="00882438">
        <w:rPr>
          <w:rFonts w:ascii="Baskerville" w:hAnsi="Baskerville"/>
        </w:rPr>
        <w:t xml:space="preserve"> even </w:t>
      </w:r>
      <w:r w:rsidR="00C60D3A" w:rsidRPr="00882438">
        <w:rPr>
          <w:rFonts w:ascii="Baskerville" w:hAnsi="Baskerville"/>
          <w:i/>
          <w:iCs/>
        </w:rPr>
        <w:t>de</w:t>
      </w:r>
      <w:r w:rsidR="00C60D3A" w:rsidRPr="00882438">
        <w:rPr>
          <w:rFonts w:ascii="Baskerville" w:hAnsi="Baskerville"/>
        </w:rPr>
        <w:t>-grow</w:t>
      </w:r>
      <w:r w:rsidR="00170720" w:rsidRPr="00882438">
        <w:rPr>
          <w:rFonts w:ascii="Baskerville" w:hAnsi="Baskerville"/>
        </w:rPr>
        <w:t xml:space="preserve"> their economies in GDP terms</w:t>
      </w:r>
      <w:r w:rsidRPr="00882438">
        <w:rPr>
          <w:rFonts w:ascii="Baskerville" w:hAnsi="Baskerville"/>
        </w:rPr>
        <w:t>.</w:t>
      </w:r>
      <w:r w:rsidR="00170720" w:rsidRPr="00882438">
        <w:rPr>
          <w:rFonts w:ascii="Baskerville" w:hAnsi="Baskerville"/>
        </w:rPr>
        <w:t xml:space="preserve"> That would </w:t>
      </w:r>
      <w:r w:rsidR="0065358F" w:rsidRPr="00882438">
        <w:rPr>
          <w:rFonts w:ascii="Baskerville" w:hAnsi="Baskerville"/>
        </w:rPr>
        <w:t>enable</w:t>
      </w:r>
      <w:r w:rsidR="00170720" w:rsidRPr="00882438">
        <w:rPr>
          <w:rFonts w:ascii="Baskerville" w:hAnsi="Baskerville"/>
        </w:rPr>
        <w:t xml:space="preserve"> </w:t>
      </w:r>
      <w:r w:rsidR="00940F2D" w:rsidRPr="00882438">
        <w:rPr>
          <w:rFonts w:ascii="Baskerville" w:hAnsi="Baskerville"/>
        </w:rPr>
        <w:t xml:space="preserve">the world </w:t>
      </w:r>
      <w:r w:rsidR="00C60D3A" w:rsidRPr="00882438">
        <w:rPr>
          <w:rFonts w:ascii="Baskerville" w:hAnsi="Baskerville"/>
        </w:rPr>
        <w:t>to stay within ecological limits</w:t>
      </w:r>
      <w:r w:rsidR="00170720" w:rsidRPr="00882438">
        <w:rPr>
          <w:rFonts w:ascii="Baskerville" w:hAnsi="Baskerville"/>
        </w:rPr>
        <w:t>, even allowing for s</w:t>
      </w:r>
      <w:r w:rsidR="00C60D3A" w:rsidRPr="00882438">
        <w:rPr>
          <w:rFonts w:ascii="Baskerville" w:hAnsi="Baskerville"/>
        </w:rPr>
        <w:t xml:space="preserve">ome </w:t>
      </w:r>
      <w:r w:rsidR="002347AA" w:rsidRPr="00882438">
        <w:rPr>
          <w:rFonts w:ascii="Baskerville" w:hAnsi="Baskerville"/>
        </w:rPr>
        <w:t xml:space="preserve">pro-poor </w:t>
      </w:r>
      <w:r w:rsidR="00C60D3A" w:rsidRPr="00882438">
        <w:rPr>
          <w:rFonts w:ascii="Baskerville" w:hAnsi="Baskerville"/>
        </w:rPr>
        <w:t xml:space="preserve">growth in </w:t>
      </w:r>
      <w:r w:rsidR="002347AA" w:rsidRPr="00882438">
        <w:rPr>
          <w:rFonts w:ascii="Baskerville" w:hAnsi="Baskerville"/>
        </w:rPr>
        <w:t>the</w:t>
      </w:r>
      <w:r w:rsidR="00C60D3A" w:rsidRPr="00882438">
        <w:rPr>
          <w:rFonts w:ascii="Baskerville" w:hAnsi="Baskerville"/>
        </w:rPr>
        <w:t xml:space="preserve"> countries</w:t>
      </w:r>
      <w:r w:rsidR="002347AA" w:rsidRPr="00882438">
        <w:rPr>
          <w:rFonts w:ascii="Baskerville" w:hAnsi="Baskerville"/>
        </w:rPr>
        <w:t xml:space="preserve"> of the </w:t>
      </w:r>
      <w:r w:rsidR="002347AA" w:rsidRPr="00882438">
        <w:rPr>
          <w:rFonts w:ascii="Baskerville" w:hAnsi="Baskerville"/>
        </w:rPr>
        <w:lastRenderedPageBreak/>
        <w:t>South</w:t>
      </w:r>
      <w:r w:rsidR="00C60D3A" w:rsidRPr="00882438">
        <w:rPr>
          <w:rFonts w:ascii="Baskerville" w:hAnsi="Baskerville"/>
        </w:rPr>
        <w:t xml:space="preserve"> </w:t>
      </w:r>
      <w:r w:rsidR="003A4D9B" w:rsidRPr="00882438">
        <w:rPr>
          <w:rFonts w:ascii="Baskerville" w:hAnsi="Baskerville"/>
        </w:rPr>
        <w:t>(</w:t>
      </w:r>
      <w:r w:rsidR="003A4D9B" w:rsidRPr="003F6597">
        <w:rPr>
          <w:rFonts w:ascii="Baskerville" w:hAnsi="Baskerville"/>
        </w:rPr>
        <w:t>Hickel 2020</w:t>
      </w:r>
      <w:r w:rsidR="003A4D9B" w:rsidRPr="00882438">
        <w:rPr>
          <w:rFonts w:ascii="Baskerville" w:hAnsi="Baskerville"/>
        </w:rPr>
        <w:t>)</w:t>
      </w:r>
      <w:r w:rsidR="00C60D3A" w:rsidRPr="00882438">
        <w:rPr>
          <w:rFonts w:ascii="Baskerville" w:hAnsi="Baskerville"/>
        </w:rPr>
        <w:t xml:space="preserve">. </w:t>
      </w:r>
      <w:r w:rsidR="00F1783B" w:rsidRPr="00882438">
        <w:rPr>
          <w:rFonts w:ascii="Baskerville" w:hAnsi="Baskerville"/>
        </w:rPr>
        <w:t xml:space="preserve">That is an argument </w:t>
      </w:r>
      <w:proofErr w:type="spellStart"/>
      <w:r w:rsidR="00F1783B" w:rsidRPr="00882438">
        <w:rPr>
          <w:rFonts w:ascii="Baskerville" w:hAnsi="Baskerville"/>
        </w:rPr>
        <w:t>Moellendorf</w:t>
      </w:r>
      <w:proofErr w:type="spellEnd"/>
      <w:r w:rsidR="00F1783B" w:rsidRPr="00882438">
        <w:rPr>
          <w:rFonts w:ascii="Baskerville" w:hAnsi="Baskerville"/>
        </w:rPr>
        <w:t xml:space="preserve"> rejects</w:t>
      </w:r>
      <w:r w:rsidR="00170720" w:rsidRPr="00882438">
        <w:rPr>
          <w:rFonts w:ascii="Baskerville" w:hAnsi="Baskerville"/>
        </w:rPr>
        <w:t>, however</w:t>
      </w:r>
      <w:r w:rsidR="00F1783B" w:rsidRPr="00882438">
        <w:rPr>
          <w:rFonts w:ascii="Baskerville" w:hAnsi="Baskerville"/>
        </w:rPr>
        <w:t>.</w:t>
      </w:r>
      <w:r w:rsidR="00DF2355" w:rsidRPr="00882438">
        <w:rPr>
          <w:rFonts w:ascii="Baskerville" w:hAnsi="Baskerville"/>
        </w:rPr>
        <w:t xml:space="preserve"> The problem, he suggests, is </w:t>
      </w:r>
      <w:r w:rsidR="00DF2355" w:rsidRPr="00882438">
        <w:rPr>
          <w:rFonts w:ascii="Baskerville" w:hAnsi="Baskerville"/>
        </w:rPr>
        <w:t xml:space="preserve">that </w:t>
      </w:r>
      <w:r w:rsidR="00DF2355" w:rsidRPr="00882438">
        <w:rPr>
          <w:rFonts w:ascii="Baskerville" w:hAnsi="Baskerville"/>
        </w:rPr>
        <w:t xml:space="preserve">we do not know any way of </w:t>
      </w:r>
      <w:r w:rsidR="00C60D3A" w:rsidRPr="00882438">
        <w:rPr>
          <w:rFonts w:ascii="Baskerville" w:hAnsi="Baskerville"/>
        </w:rPr>
        <w:t>uncoupl</w:t>
      </w:r>
      <w:r w:rsidR="00DF2355" w:rsidRPr="00882438">
        <w:rPr>
          <w:rFonts w:ascii="Baskerville" w:hAnsi="Baskerville"/>
        </w:rPr>
        <w:t>ing</w:t>
      </w:r>
      <w:r w:rsidR="00C60D3A" w:rsidRPr="00882438">
        <w:rPr>
          <w:rFonts w:ascii="Baskerville" w:hAnsi="Baskerville"/>
        </w:rPr>
        <w:t xml:space="preserve"> pro-poor growth</w:t>
      </w:r>
      <w:r w:rsidR="00DF2355" w:rsidRPr="00882438">
        <w:rPr>
          <w:rFonts w:ascii="Baskerville" w:hAnsi="Baskerville"/>
        </w:rPr>
        <w:t>, in the global South,</w:t>
      </w:r>
      <w:r w:rsidR="00C60D3A" w:rsidRPr="00882438">
        <w:rPr>
          <w:rFonts w:ascii="Baskerville" w:hAnsi="Baskerville"/>
        </w:rPr>
        <w:t xml:space="preserve"> from </w:t>
      </w:r>
      <w:r w:rsidR="00170720" w:rsidRPr="00882438">
        <w:rPr>
          <w:rFonts w:ascii="Baskerville" w:hAnsi="Baskerville"/>
        </w:rPr>
        <w:t xml:space="preserve">GDP </w:t>
      </w:r>
      <w:r w:rsidR="00C60D3A" w:rsidRPr="00882438">
        <w:rPr>
          <w:rFonts w:ascii="Baskerville" w:hAnsi="Baskerville"/>
        </w:rPr>
        <w:t>growth within the global economy as a whole (</w:t>
      </w:r>
      <w:proofErr w:type="spellStart"/>
      <w:r w:rsidR="006C23A3" w:rsidRPr="00882438">
        <w:rPr>
          <w:rFonts w:ascii="Baskerville" w:hAnsi="Baskerville"/>
        </w:rPr>
        <w:t>Moellendorf</w:t>
      </w:r>
      <w:proofErr w:type="spellEnd"/>
      <w:r w:rsidR="006C23A3" w:rsidRPr="00882438">
        <w:rPr>
          <w:rFonts w:ascii="Baskerville" w:hAnsi="Baskerville"/>
        </w:rPr>
        <w:t xml:space="preserve"> </w:t>
      </w:r>
      <w:r w:rsidR="006C23A3">
        <w:rPr>
          <w:rFonts w:ascii="Baskerville" w:hAnsi="Baskerville"/>
        </w:rPr>
        <w:t>2022:</w:t>
      </w:r>
      <w:r w:rsidR="006C23A3" w:rsidRPr="00882438">
        <w:rPr>
          <w:rFonts w:ascii="Baskerville" w:hAnsi="Baskerville"/>
        </w:rPr>
        <w:t xml:space="preserve"> </w:t>
      </w:r>
      <w:r w:rsidR="00C60D3A" w:rsidRPr="00882438">
        <w:rPr>
          <w:rFonts w:ascii="Baskerville" w:hAnsi="Baskerville"/>
        </w:rPr>
        <w:t xml:space="preserve">148). </w:t>
      </w:r>
      <w:r w:rsidR="00DF2355" w:rsidRPr="00882438">
        <w:rPr>
          <w:rFonts w:ascii="Baskerville" w:hAnsi="Baskerville"/>
        </w:rPr>
        <w:t xml:space="preserve">Any policy aimed at reducing living standards in the global North is </w:t>
      </w:r>
      <w:r w:rsidR="00170720" w:rsidRPr="00882438">
        <w:rPr>
          <w:rFonts w:ascii="Baskerville" w:hAnsi="Baskerville"/>
        </w:rPr>
        <w:t xml:space="preserve">in fact </w:t>
      </w:r>
      <w:r w:rsidR="00DF2355" w:rsidRPr="00882438">
        <w:rPr>
          <w:rFonts w:ascii="Baskerville" w:hAnsi="Baskerville"/>
        </w:rPr>
        <w:t>highly likely to trigger a global recession, which would be catastrophic for the poor. V</w:t>
      </w:r>
      <w:r w:rsidR="00C60D3A" w:rsidRPr="00882438">
        <w:rPr>
          <w:rFonts w:ascii="Baskerville" w:hAnsi="Baskerville"/>
        </w:rPr>
        <w:t xml:space="preserve">oluntarily contracting rich-country economies, </w:t>
      </w:r>
      <w:proofErr w:type="spellStart"/>
      <w:r w:rsidR="00DF2355" w:rsidRPr="00882438">
        <w:rPr>
          <w:rFonts w:ascii="Baskerville" w:hAnsi="Baskerville"/>
        </w:rPr>
        <w:t>Moellendorf</w:t>
      </w:r>
      <w:proofErr w:type="spellEnd"/>
      <w:r w:rsidR="00DF2355" w:rsidRPr="00882438">
        <w:rPr>
          <w:rFonts w:ascii="Baskerville" w:hAnsi="Baskerville"/>
        </w:rPr>
        <w:t xml:space="preserve"> suggests, would produce “truly immense” suffering in </w:t>
      </w:r>
      <w:r w:rsidR="00C60D3A" w:rsidRPr="00882438">
        <w:rPr>
          <w:rFonts w:ascii="Baskerville" w:hAnsi="Baskerville"/>
        </w:rPr>
        <w:t>low- and middle-income countries (</w:t>
      </w:r>
      <w:proofErr w:type="spellStart"/>
      <w:r w:rsidR="006C23A3" w:rsidRPr="00882438">
        <w:rPr>
          <w:rFonts w:ascii="Baskerville" w:hAnsi="Baskerville"/>
        </w:rPr>
        <w:t>Moellendorf</w:t>
      </w:r>
      <w:proofErr w:type="spellEnd"/>
      <w:r w:rsidR="006C23A3" w:rsidRPr="00882438">
        <w:rPr>
          <w:rFonts w:ascii="Baskerville" w:hAnsi="Baskerville"/>
        </w:rPr>
        <w:t xml:space="preserve"> </w:t>
      </w:r>
      <w:r w:rsidR="006C23A3">
        <w:rPr>
          <w:rFonts w:ascii="Baskerville" w:hAnsi="Baskerville"/>
        </w:rPr>
        <w:t>2022:</w:t>
      </w:r>
      <w:r w:rsidR="006C23A3" w:rsidRPr="00882438">
        <w:rPr>
          <w:rFonts w:ascii="Baskerville" w:hAnsi="Baskerville"/>
        </w:rPr>
        <w:t xml:space="preserve"> </w:t>
      </w:r>
      <w:r w:rsidR="00C60D3A" w:rsidRPr="00882438">
        <w:rPr>
          <w:rFonts w:ascii="Baskerville" w:hAnsi="Baskerville"/>
        </w:rPr>
        <w:t xml:space="preserve">147). </w:t>
      </w:r>
      <w:r w:rsidR="0065358F" w:rsidRPr="00882438">
        <w:rPr>
          <w:rFonts w:ascii="Baskerville" w:hAnsi="Baskerville"/>
        </w:rPr>
        <w:t>H</w:t>
      </w:r>
      <w:r w:rsidR="00DF2355" w:rsidRPr="00882438">
        <w:rPr>
          <w:rFonts w:ascii="Baskerville" w:hAnsi="Baskerville"/>
        </w:rPr>
        <w:t xml:space="preserve">ickel’s dream of </w:t>
      </w:r>
      <w:r w:rsidR="002347AA" w:rsidRPr="00882438">
        <w:rPr>
          <w:rFonts w:ascii="Baskerville" w:hAnsi="Baskerville"/>
        </w:rPr>
        <w:t>shrinking</w:t>
      </w:r>
      <w:r w:rsidR="00DF2355" w:rsidRPr="00882438">
        <w:rPr>
          <w:rFonts w:ascii="Baskerville" w:hAnsi="Baskerville"/>
        </w:rPr>
        <w:t xml:space="preserve"> GDP </w:t>
      </w:r>
      <w:r w:rsidR="002347AA" w:rsidRPr="00882438">
        <w:rPr>
          <w:rFonts w:ascii="Baskerville" w:hAnsi="Baskerville"/>
        </w:rPr>
        <w:t xml:space="preserve">(or even halting GDP </w:t>
      </w:r>
      <w:r w:rsidR="00170720" w:rsidRPr="00882438">
        <w:rPr>
          <w:rFonts w:ascii="Baskerville" w:hAnsi="Baskerville"/>
        </w:rPr>
        <w:t>growth</w:t>
      </w:r>
      <w:r w:rsidR="002347AA" w:rsidRPr="00882438">
        <w:rPr>
          <w:rFonts w:ascii="Baskerville" w:hAnsi="Baskerville"/>
        </w:rPr>
        <w:t>)</w:t>
      </w:r>
      <w:r w:rsidR="00170720" w:rsidRPr="00882438">
        <w:rPr>
          <w:rFonts w:ascii="Baskerville" w:hAnsi="Baskerville"/>
        </w:rPr>
        <w:t xml:space="preserve"> </w:t>
      </w:r>
      <w:r w:rsidR="00DF2355" w:rsidRPr="00882438">
        <w:rPr>
          <w:rFonts w:ascii="Baskerville" w:hAnsi="Baskerville"/>
        </w:rPr>
        <w:t>in the North</w:t>
      </w:r>
      <w:r w:rsidR="00170720" w:rsidRPr="00882438">
        <w:rPr>
          <w:rFonts w:ascii="Baskerville" w:hAnsi="Baskerville"/>
        </w:rPr>
        <w:t xml:space="preserve"> while</w:t>
      </w:r>
      <w:r w:rsidR="00DF2355" w:rsidRPr="00882438">
        <w:rPr>
          <w:rFonts w:ascii="Baskerville" w:hAnsi="Baskerville"/>
        </w:rPr>
        <w:t xml:space="preserve"> expanding it </w:t>
      </w:r>
      <w:r w:rsidR="00170720" w:rsidRPr="00882438">
        <w:rPr>
          <w:rFonts w:ascii="Baskerville" w:hAnsi="Baskerville"/>
        </w:rPr>
        <w:t xml:space="preserve">somewhat </w:t>
      </w:r>
      <w:r w:rsidR="00DF2355" w:rsidRPr="00882438">
        <w:rPr>
          <w:rFonts w:ascii="Baskerville" w:hAnsi="Baskerville"/>
        </w:rPr>
        <w:t xml:space="preserve">in the South is </w:t>
      </w:r>
      <w:r w:rsidR="00170720" w:rsidRPr="00882438">
        <w:rPr>
          <w:rFonts w:ascii="Baskerville" w:hAnsi="Baskerville"/>
        </w:rPr>
        <w:t xml:space="preserve">therefore </w:t>
      </w:r>
      <w:r w:rsidR="00DF2355" w:rsidRPr="00882438">
        <w:rPr>
          <w:rFonts w:ascii="Baskerville" w:hAnsi="Baskerville"/>
        </w:rPr>
        <w:t>just that. I</w:t>
      </w:r>
      <w:r w:rsidR="00C60D3A" w:rsidRPr="00882438">
        <w:rPr>
          <w:rFonts w:ascii="Baskerville" w:hAnsi="Baskerville"/>
        </w:rPr>
        <w:t xml:space="preserve">t would be “utterly implausible” to </w:t>
      </w:r>
      <w:r w:rsidR="00DF2355" w:rsidRPr="00882438">
        <w:rPr>
          <w:rFonts w:ascii="Baskerville" w:hAnsi="Baskerville"/>
        </w:rPr>
        <w:t>expect</w:t>
      </w:r>
      <w:r w:rsidR="00C60D3A" w:rsidRPr="00882438">
        <w:rPr>
          <w:rFonts w:ascii="Baskerville" w:hAnsi="Baskerville"/>
        </w:rPr>
        <w:t xml:space="preserve"> zero growth in rich countries alone </w:t>
      </w:r>
      <w:r w:rsidR="00DF2355" w:rsidRPr="00882438">
        <w:rPr>
          <w:rFonts w:ascii="Baskerville" w:hAnsi="Baskerville"/>
        </w:rPr>
        <w:t xml:space="preserve">not to trigger global recession with terrible consequences for the poor </w:t>
      </w:r>
      <w:r w:rsidR="00C60D3A" w:rsidRPr="00882438">
        <w:rPr>
          <w:rFonts w:ascii="Baskerville" w:hAnsi="Baskerville"/>
        </w:rPr>
        <w:t>(</w:t>
      </w:r>
      <w:proofErr w:type="spellStart"/>
      <w:r w:rsidR="006C23A3" w:rsidRPr="00882438">
        <w:rPr>
          <w:rFonts w:ascii="Baskerville" w:hAnsi="Baskerville"/>
        </w:rPr>
        <w:t>Moellendorf</w:t>
      </w:r>
      <w:proofErr w:type="spellEnd"/>
      <w:r w:rsidR="006C23A3" w:rsidRPr="00882438">
        <w:rPr>
          <w:rFonts w:ascii="Baskerville" w:hAnsi="Baskerville"/>
        </w:rPr>
        <w:t xml:space="preserve"> </w:t>
      </w:r>
      <w:r w:rsidR="006C23A3">
        <w:rPr>
          <w:rFonts w:ascii="Baskerville" w:hAnsi="Baskerville"/>
        </w:rPr>
        <w:t>2022:</w:t>
      </w:r>
      <w:r w:rsidR="006C23A3" w:rsidRPr="00882438">
        <w:rPr>
          <w:rFonts w:ascii="Baskerville" w:hAnsi="Baskerville"/>
        </w:rPr>
        <w:t xml:space="preserve"> </w:t>
      </w:r>
      <w:r w:rsidR="00C60D3A" w:rsidRPr="00882438">
        <w:rPr>
          <w:rFonts w:ascii="Baskerville" w:hAnsi="Baskerville"/>
        </w:rPr>
        <w:t>146).</w:t>
      </w:r>
    </w:p>
    <w:p w14:paraId="7CAF2A41" w14:textId="77777777" w:rsidR="0079323B" w:rsidRPr="00882438" w:rsidRDefault="0079323B" w:rsidP="00882438">
      <w:pPr>
        <w:spacing w:line="360" w:lineRule="auto"/>
        <w:rPr>
          <w:rFonts w:ascii="Baskerville" w:hAnsi="Baskerville"/>
        </w:rPr>
      </w:pPr>
    </w:p>
    <w:p w14:paraId="09AC2E05" w14:textId="25CE5FE8" w:rsidR="00C60D3A" w:rsidRPr="00882438" w:rsidRDefault="00F1783B" w:rsidP="00882438">
      <w:pPr>
        <w:spacing w:line="360" w:lineRule="auto"/>
        <w:rPr>
          <w:rFonts w:ascii="Baskerville" w:hAnsi="Baskerville"/>
        </w:rPr>
      </w:pPr>
      <w:r w:rsidRPr="00882438">
        <w:rPr>
          <w:rFonts w:ascii="Baskerville" w:hAnsi="Baskerville"/>
        </w:rPr>
        <w:t xml:space="preserve">This </w:t>
      </w:r>
      <w:r w:rsidR="0065358F" w:rsidRPr="00882438">
        <w:rPr>
          <w:rFonts w:ascii="Baskerville" w:hAnsi="Baskerville"/>
        </w:rPr>
        <w:t>constitute</w:t>
      </w:r>
      <w:r w:rsidRPr="00882438">
        <w:rPr>
          <w:rFonts w:ascii="Baskerville" w:hAnsi="Baskerville"/>
        </w:rPr>
        <w:t xml:space="preserve">s a third </w:t>
      </w:r>
      <w:r w:rsidR="00145AE9" w:rsidRPr="00882438">
        <w:rPr>
          <w:rFonts w:ascii="Baskerville" w:hAnsi="Baskerville"/>
        </w:rPr>
        <w:t>argument</w:t>
      </w:r>
      <w:r w:rsidRPr="00882438">
        <w:rPr>
          <w:rFonts w:ascii="Baskerville" w:hAnsi="Baskerville"/>
        </w:rPr>
        <w:t xml:space="preserve"> for pursuing growth, and </w:t>
      </w:r>
      <w:r w:rsidR="0065358F" w:rsidRPr="00882438">
        <w:rPr>
          <w:rFonts w:ascii="Baskerville" w:hAnsi="Baskerville"/>
        </w:rPr>
        <w:t xml:space="preserve">one </w:t>
      </w:r>
      <w:r w:rsidRPr="00882438">
        <w:rPr>
          <w:rFonts w:ascii="Baskerville" w:hAnsi="Baskerville"/>
        </w:rPr>
        <w:t xml:space="preserve">with wide-ranging </w:t>
      </w:r>
      <w:r w:rsidR="00742D1C" w:rsidRPr="00882438">
        <w:rPr>
          <w:rFonts w:ascii="Baskerville" w:hAnsi="Baskerville"/>
        </w:rPr>
        <w:t>implication</w:t>
      </w:r>
      <w:r w:rsidRPr="00882438">
        <w:rPr>
          <w:rFonts w:ascii="Baskerville" w:hAnsi="Baskerville"/>
        </w:rPr>
        <w:t xml:space="preserve">s. </w:t>
      </w:r>
      <w:proofErr w:type="spellStart"/>
      <w:r w:rsidRPr="00882438">
        <w:rPr>
          <w:rFonts w:ascii="Baskerville" w:hAnsi="Baskerville"/>
        </w:rPr>
        <w:t>Moellendorf</w:t>
      </w:r>
      <w:proofErr w:type="spellEnd"/>
      <w:r w:rsidRPr="00882438">
        <w:rPr>
          <w:rFonts w:ascii="Baskerville" w:hAnsi="Baskerville"/>
        </w:rPr>
        <w:t xml:space="preserve">, recall, is ambivalent about whether GDP growth is valuable in and of itself. We </w:t>
      </w:r>
      <w:r w:rsidRPr="00882438">
        <w:rPr>
          <w:rFonts w:ascii="Baskerville" w:hAnsi="Baskerville"/>
          <w:i/>
          <w:iCs/>
        </w:rPr>
        <w:t>do</w:t>
      </w:r>
      <w:r w:rsidRPr="00882438">
        <w:rPr>
          <w:rFonts w:ascii="Baskerville" w:hAnsi="Baskerville"/>
        </w:rPr>
        <w:t xml:space="preserve"> have instrumental reasons for expecting some continued GDP growth to be necessary, to enable the transition away from fossil fuels, and to ensure everyone can lead a life of genuine prosperity. But the </w:t>
      </w:r>
      <w:r w:rsidR="00EA45E3" w:rsidRPr="00882438">
        <w:rPr>
          <w:rFonts w:ascii="Baskerville" w:hAnsi="Baskerville"/>
        </w:rPr>
        <w:t xml:space="preserve">first two </w:t>
      </w:r>
      <w:r w:rsidRPr="00882438">
        <w:rPr>
          <w:rFonts w:ascii="Baskerville" w:hAnsi="Baskerville"/>
        </w:rPr>
        <w:t xml:space="preserve">arguments </w:t>
      </w:r>
      <w:r w:rsidR="00033A02" w:rsidRPr="00882438">
        <w:rPr>
          <w:rFonts w:ascii="Baskerville" w:hAnsi="Baskerville"/>
        </w:rPr>
        <w:t>could be taken to</w:t>
      </w:r>
      <w:r w:rsidR="00170720" w:rsidRPr="00882438">
        <w:rPr>
          <w:rFonts w:ascii="Baskerville" w:hAnsi="Baskerville"/>
        </w:rPr>
        <w:t xml:space="preserve"> </w:t>
      </w:r>
      <w:r w:rsidRPr="00882438">
        <w:rPr>
          <w:rFonts w:ascii="Baskerville" w:hAnsi="Baskerville"/>
        </w:rPr>
        <w:t xml:space="preserve">suggest </w:t>
      </w:r>
      <w:r w:rsidR="00033A02" w:rsidRPr="00882438">
        <w:rPr>
          <w:rFonts w:ascii="Baskerville" w:hAnsi="Baskerville"/>
        </w:rPr>
        <w:t xml:space="preserve">merely </w:t>
      </w:r>
      <w:r w:rsidRPr="00882438">
        <w:rPr>
          <w:rFonts w:ascii="Baskerville" w:hAnsi="Baskerville"/>
        </w:rPr>
        <w:t xml:space="preserve">that </w:t>
      </w:r>
      <w:r w:rsidRPr="00882438">
        <w:rPr>
          <w:rFonts w:ascii="Baskerville" w:hAnsi="Baskerville"/>
          <w:i/>
          <w:iCs/>
        </w:rPr>
        <w:t>some</w:t>
      </w:r>
      <w:r w:rsidRPr="00882438">
        <w:rPr>
          <w:rFonts w:ascii="Baskerville" w:hAnsi="Baskerville"/>
        </w:rPr>
        <w:t xml:space="preserve"> growth will be </w:t>
      </w:r>
      <w:r w:rsidR="00170720" w:rsidRPr="00882438">
        <w:rPr>
          <w:rFonts w:ascii="Baskerville" w:hAnsi="Baskerville"/>
        </w:rPr>
        <w:t>indispensable</w:t>
      </w:r>
      <w:r w:rsidRPr="00882438">
        <w:rPr>
          <w:rFonts w:ascii="Baskerville" w:hAnsi="Baskerville"/>
        </w:rPr>
        <w:t xml:space="preserve">, for </w:t>
      </w:r>
      <w:r w:rsidR="00E14032" w:rsidRPr="00882438">
        <w:rPr>
          <w:rFonts w:ascii="Baskerville" w:hAnsi="Baskerville"/>
        </w:rPr>
        <w:t>however long it takes to achieve those goals</w:t>
      </w:r>
      <w:r w:rsidRPr="00882438">
        <w:rPr>
          <w:rFonts w:ascii="Baskerville" w:hAnsi="Baskerville"/>
        </w:rPr>
        <w:t>. This third argument</w:t>
      </w:r>
      <w:r w:rsidR="00E14032" w:rsidRPr="00882438">
        <w:rPr>
          <w:rFonts w:ascii="Baskerville" w:hAnsi="Baskerville"/>
        </w:rPr>
        <w:t>, by contrast,</w:t>
      </w:r>
      <w:r w:rsidRPr="00882438">
        <w:rPr>
          <w:rFonts w:ascii="Baskerville" w:hAnsi="Baskerville"/>
        </w:rPr>
        <w:t xml:space="preserve"> </w:t>
      </w:r>
      <w:r w:rsidR="00033A02" w:rsidRPr="00882438">
        <w:rPr>
          <w:rFonts w:ascii="Baskerville" w:hAnsi="Baskerville"/>
        </w:rPr>
        <w:t>seems</w:t>
      </w:r>
      <w:r w:rsidR="002347AA" w:rsidRPr="00882438">
        <w:rPr>
          <w:rFonts w:ascii="Baskerville" w:hAnsi="Baskerville"/>
        </w:rPr>
        <w:t xml:space="preserve"> to imply</w:t>
      </w:r>
      <w:r w:rsidRPr="00882438">
        <w:rPr>
          <w:rFonts w:ascii="Baskerville" w:hAnsi="Baskerville"/>
        </w:rPr>
        <w:t xml:space="preserve"> we could </w:t>
      </w:r>
      <w:r w:rsidRPr="00882438">
        <w:rPr>
          <w:rFonts w:ascii="Baskerville" w:hAnsi="Baskerville"/>
          <w:i/>
          <w:iCs/>
        </w:rPr>
        <w:t>never</w:t>
      </w:r>
      <w:r w:rsidRPr="00882438">
        <w:rPr>
          <w:rFonts w:ascii="Baskerville" w:hAnsi="Baskerville"/>
        </w:rPr>
        <w:t xml:space="preserve"> degrow rich-country economies</w:t>
      </w:r>
      <w:r w:rsidR="00606A98" w:rsidRPr="00882438">
        <w:rPr>
          <w:rFonts w:ascii="Baskerville" w:hAnsi="Baskerville"/>
        </w:rPr>
        <w:t xml:space="preserve">, </w:t>
      </w:r>
      <w:r w:rsidR="00E14032" w:rsidRPr="00882438">
        <w:rPr>
          <w:rFonts w:ascii="Baskerville" w:hAnsi="Baskerville"/>
        </w:rPr>
        <w:t xml:space="preserve">in GDP terms, </w:t>
      </w:r>
      <w:r w:rsidR="00606A98" w:rsidRPr="00882438">
        <w:rPr>
          <w:rFonts w:ascii="Baskerville" w:hAnsi="Baskerville"/>
        </w:rPr>
        <w:t xml:space="preserve">in light of the </w:t>
      </w:r>
      <w:r w:rsidR="00E14032" w:rsidRPr="00882438">
        <w:rPr>
          <w:rFonts w:ascii="Baskerville" w:hAnsi="Baskerville"/>
        </w:rPr>
        <w:t xml:space="preserve">likely </w:t>
      </w:r>
      <w:r w:rsidR="00606A98" w:rsidRPr="00882438">
        <w:rPr>
          <w:rFonts w:ascii="Baskerville" w:hAnsi="Baskerville"/>
        </w:rPr>
        <w:t>devastating consequences of global recession for the world’s poor</w:t>
      </w:r>
      <w:r w:rsidRPr="00882438">
        <w:rPr>
          <w:rFonts w:ascii="Baskerville" w:hAnsi="Baskerville"/>
        </w:rPr>
        <w:t xml:space="preserve">. </w:t>
      </w:r>
      <w:r w:rsidR="005F1FFF">
        <w:rPr>
          <w:rFonts w:ascii="Baskerville" w:hAnsi="Baskerville"/>
        </w:rPr>
        <w:t>As</w:t>
      </w:r>
      <w:r w:rsidR="005F1FFF" w:rsidRPr="00882438">
        <w:rPr>
          <w:rFonts w:ascii="Baskerville" w:hAnsi="Baskerville"/>
        </w:rPr>
        <w:t xml:space="preserve"> </w:t>
      </w:r>
      <w:r w:rsidR="00606A98" w:rsidRPr="00882438">
        <w:rPr>
          <w:rFonts w:ascii="Baskerville" w:hAnsi="Baskerville"/>
        </w:rPr>
        <w:t xml:space="preserve">we do not know of any way of </w:t>
      </w:r>
      <w:r w:rsidR="002347AA" w:rsidRPr="00882438">
        <w:rPr>
          <w:rFonts w:ascii="Baskerville" w:hAnsi="Baskerville"/>
        </w:rPr>
        <w:t>halting growth in</w:t>
      </w:r>
      <w:r w:rsidR="00606A98" w:rsidRPr="00882438">
        <w:rPr>
          <w:rFonts w:ascii="Baskerville" w:hAnsi="Baskerville"/>
        </w:rPr>
        <w:t xml:space="preserve"> the North without triggering recession</w:t>
      </w:r>
      <w:r w:rsidRPr="00882438">
        <w:rPr>
          <w:rFonts w:ascii="Baskerville" w:hAnsi="Baskerville"/>
        </w:rPr>
        <w:t>, GDP growth</w:t>
      </w:r>
      <w:r w:rsidR="005F1FFF" w:rsidRPr="005F1FFF">
        <w:rPr>
          <w:rFonts w:ascii="Baskerville" w:hAnsi="Baskerville"/>
        </w:rPr>
        <w:t>—</w:t>
      </w:r>
      <w:r w:rsidR="00E14032" w:rsidRPr="00882438">
        <w:rPr>
          <w:rFonts w:ascii="Baskerville" w:hAnsi="Baskerville"/>
        </w:rPr>
        <w:t xml:space="preserve">in the rich world </w:t>
      </w:r>
      <w:r w:rsidR="00E14032" w:rsidRPr="00882438">
        <w:rPr>
          <w:rFonts w:ascii="Baskerville" w:hAnsi="Baskerville"/>
          <w:i/>
          <w:iCs/>
        </w:rPr>
        <w:t>and</w:t>
      </w:r>
      <w:r w:rsidR="00E14032" w:rsidRPr="00882438">
        <w:rPr>
          <w:rFonts w:ascii="Baskerville" w:hAnsi="Baskerville"/>
        </w:rPr>
        <w:t xml:space="preserve"> </w:t>
      </w:r>
      <w:r w:rsidR="002347AA" w:rsidRPr="00882438">
        <w:rPr>
          <w:rFonts w:ascii="Baskerville" w:hAnsi="Baskerville"/>
        </w:rPr>
        <w:t>in the world as a whole</w:t>
      </w:r>
      <w:r w:rsidR="005F1FFF" w:rsidRPr="005F1FFF">
        <w:rPr>
          <w:rFonts w:ascii="Baskerville" w:hAnsi="Baskerville"/>
        </w:rPr>
        <w:t>—</w:t>
      </w:r>
      <w:r w:rsidRPr="00882438">
        <w:rPr>
          <w:rFonts w:ascii="Baskerville" w:hAnsi="Baskerville"/>
        </w:rPr>
        <w:t xml:space="preserve">might </w:t>
      </w:r>
      <w:r w:rsidR="00606A98" w:rsidRPr="00882438">
        <w:rPr>
          <w:rFonts w:ascii="Baskerville" w:hAnsi="Baskerville"/>
        </w:rPr>
        <w:t>actually have to be a</w:t>
      </w:r>
      <w:r w:rsidRPr="00882438">
        <w:rPr>
          <w:rFonts w:ascii="Baskerville" w:hAnsi="Baskerville"/>
        </w:rPr>
        <w:t xml:space="preserve"> feature of our economies for</w:t>
      </w:r>
      <w:r w:rsidR="00606A98" w:rsidRPr="00882438">
        <w:rPr>
          <w:rFonts w:ascii="Baskerville" w:hAnsi="Baskerville"/>
        </w:rPr>
        <w:t>ever.</w:t>
      </w:r>
    </w:p>
    <w:p w14:paraId="776D5F7B" w14:textId="77777777" w:rsidR="00844B57" w:rsidRPr="00882438" w:rsidRDefault="00844B57" w:rsidP="00882438">
      <w:pPr>
        <w:spacing w:line="360" w:lineRule="auto"/>
        <w:rPr>
          <w:rFonts w:ascii="Baskerville" w:hAnsi="Baskerville"/>
        </w:rPr>
      </w:pPr>
    </w:p>
    <w:p w14:paraId="4CDCC437" w14:textId="756DEC0E" w:rsidR="00751268" w:rsidRPr="00882438" w:rsidRDefault="00C36F12" w:rsidP="00882438">
      <w:pPr>
        <w:spacing w:line="360" w:lineRule="auto"/>
        <w:rPr>
          <w:rFonts w:ascii="Baskerville" w:hAnsi="Baskerville"/>
        </w:rPr>
      </w:pPr>
      <w:r w:rsidRPr="00882438">
        <w:rPr>
          <w:rFonts w:ascii="Baskerville" w:hAnsi="Baskerville"/>
        </w:rPr>
        <w:t>I have</w:t>
      </w:r>
      <w:r w:rsidR="00A5577F" w:rsidRPr="00882438">
        <w:rPr>
          <w:rFonts w:ascii="Baskerville" w:hAnsi="Baskerville"/>
        </w:rPr>
        <w:t xml:space="preserve"> two worries</w:t>
      </w:r>
      <w:r w:rsidRPr="00882438">
        <w:rPr>
          <w:rFonts w:ascii="Baskerville" w:hAnsi="Baskerville"/>
        </w:rPr>
        <w:t xml:space="preserve"> about this view, the first narrower in scope, and the second broader</w:t>
      </w:r>
      <w:r w:rsidR="00A5577F" w:rsidRPr="00882438">
        <w:rPr>
          <w:rFonts w:ascii="Baskerville" w:hAnsi="Baskerville"/>
        </w:rPr>
        <w:t xml:space="preserve">. First, if </w:t>
      </w:r>
      <w:r w:rsidRPr="00882438">
        <w:rPr>
          <w:rFonts w:ascii="Baskerville" w:hAnsi="Baskerville"/>
        </w:rPr>
        <w:t xml:space="preserve">any </w:t>
      </w:r>
      <w:r w:rsidR="00A5577F" w:rsidRPr="00882438">
        <w:rPr>
          <w:rFonts w:ascii="Baskerville" w:hAnsi="Baskerville"/>
        </w:rPr>
        <w:t xml:space="preserve">effort to </w:t>
      </w:r>
      <w:r w:rsidRPr="00882438">
        <w:rPr>
          <w:rFonts w:ascii="Baskerville" w:hAnsi="Baskerville"/>
        </w:rPr>
        <w:t>halt growth in</w:t>
      </w:r>
      <w:r w:rsidR="00A5577F" w:rsidRPr="00882438">
        <w:rPr>
          <w:rFonts w:ascii="Baskerville" w:hAnsi="Baskerville"/>
        </w:rPr>
        <w:t xml:space="preserve"> rich-country economies </w:t>
      </w:r>
      <w:r w:rsidRPr="00882438">
        <w:rPr>
          <w:rFonts w:ascii="Baskerville" w:hAnsi="Baskerville"/>
        </w:rPr>
        <w:t>is</w:t>
      </w:r>
      <w:r w:rsidR="00A5577F" w:rsidRPr="00882438">
        <w:rPr>
          <w:rFonts w:ascii="Baskerville" w:hAnsi="Baskerville"/>
        </w:rPr>
        <w:t xml:space="preserve"> likely to trigger recession, with awful effects on the poor, </w:t>
      </w:r>
      <w:r w:rsidRPr="00882438">
        <w:rPr>
          <w:rFonts w:ascii="Baskerville" w:hAnsi="Baskerville"/>
        </w:rPr>
        <w:t>can the same not be said about</w:t>
      </w:r>
      <w:r w:rsidR="00A5577F" w:rsidRPr="00882438">
        <w:rPr>
          <w:rFonts w:ascii="Baskerville" w:hAnsi="Baskerville"/>
        </w:rPr>
        <w:t xml:space="preserve"> </w:t>
      </w:r>
      <w:r w:rsidR="00446471" w:rsidRPr="00882438">
        <w:rPr>
          <w:rFonts w:ascii="Baskerville" w:hAnsi="Baskerville"/>
        </w:rPr>
        <w:t>m</w:t>
      </w:r>
      <w:r w:rsidR="00A5577F" w:rsidRPr="00882438">
        <w:rPr>
          <w:rFonts w:ascii="Baskerville" w:hAnsi="Baskerville"/>
        </w:rPr>
        <w:t xml:space="preserve">any </w:t>
      </w:r>
      <w:r w:rsidR="00033A02" w:rsidRPr="00882438">
        <w:rPr>
          <w:rFonts w:ascii="Baskerville" w:hAnsi="Baskerville"/>
        </w:rPr>
        <w:t xml:space="preserve">other </w:t>
      </w:r>
      <w:r w:rsidR="00A5577F" w:rsidRPr="00882438">
        <w:rPr>
          <w:rFonts w:ascii="Baskerville" w:hAnsi="Baskerville"/>
        </w:rPr>
        <w:t>polic</w:t>
      </w:r>
      <w:r w:rsidR="00446471" w:rsidRPr="00882438">
        <w:rPr>
          <w:rFonts w:ascii="Baskerville" w:hAnsi="Baskerville"/>
        </w:rPr>
        <w:t>ies</w:t>
      </w:r>
      <w:r w:rsidR="00A5577F" w:rsidRPr="00882438">
        <w:rPr>
          <w:rFonts w:ascii="Baskerville" w:hAnsi="Baskerville"/>
        </w:rPr>
        <w:t xml:space="preserve"> that </w:t>
      </w:r>
      <w:r w:rsidR="00446471" w:rsidRPr="00882438">
        <w:rPr>
          <w:rFonts w:ascii="Baskerville" w:hAnsi="Baskerville"/>
        </w:rPr>
        <w:t xml:space="preserve">significantly </w:t>
      </w:r>
      <w:r w:rsidR="00A5577F" w:rsidRPr="00882438">
        <w:rPr>
          <w:rFonts w:ascii="Baskerville" w:hAnsi="Baskerville"/>
        </w:rPr>
        <w:t xml:space="preserve">affect the assets of the rich? </w:t>
      </w:r>
      <w:r w:rsidR="0010629C" w:rsidRPr="00882438">
        <w:rPr>
          <w:rFonts w:ascii="Baskerville" w:hAnsi="Baskerville"/>
        </w:rPr>
        <w:t>As I noted earlier,</w:t>
      </w:r>
      <w:r w:rsidR="00844B57" w:rsidRPr="00882438">
        <w:rPr>
          <w:rFonts w:ascii="Baskerville" w:hAnsi="Baskerville"/>
        </w:rPr>
        <w:t xml:space="preserve"> </w:t>
      </w:r>
      <w:proofErr w:type="spellStart"/>
      <w:r w:rsidR="00844B57" w:rsidRPr="00882438">
        <w:rPr>
          <w:rFonts w:ascii="Baskerville" w:hAnsi="Baskerville"/>
        </w:rPr>
        <w:t>Moellendorf</w:t>
      </w:r>
      <w:proofErr w:type="spellEnd"/>
      <w:r w:rsidR="00844B57" w:rsidRPr="00882438">
        <w:rPr>
          <w:rFonts w:ascii="Baskerville" w:hAnsi="Baskerville"/>
        </w:rPr>
        <w:t xml:space="preserve"> </w:t>
      </w:r>
      <w:r w:rsidR="0010629C" w:rsidRPr="00882438">
        <w:rPr>
          <w:rFonts w:ascii="Baskerville" w:hAnsi="Baskerville"/>
        </w:rPr>
        <w:t>rightly critici</w:t>
      </w:r>
      <w:r w:rsidR="005F1FFF">
        <w:rPr>
          <w:rFonts w:ascii="Baskerville" w:hAnsi="Baskerville"/>
        </w:rPr>
        <w:t>z</w:t>
      </w:r>
      <w:r w:rsidR="00844B57" w:rsidRPr="00882438">
        <w:rPr>
          <w:rFonts w:ascii="Baskerville" w:hAnsi="Baskerville"/>
        </w:rPr>
        <w:t xml:space="preserve">es </w:t>
      </w:r>
      <w:r w:rsidR="0010629C" w:rsidRPr="00882438">
        <w:rPr>
          <w:rFonts w:ascii="Baskerville" w:hAnsi="Baskerville"/>
        </w:rPr>
        <w:t>the</w:t>
      </w:r>
      <w:r w:rsidR="00844B57" w:rsidRPr="00882438">
        <w:rPr>
          <w:rFonts w:ascii="Baskerville" w:hAnsi="Baskerville"/>
        </w:rPr>
        <w:t xml:space="preserve"> habit of using </w:t>
      </w:r>
      <w:r w:rsidR="0010629C" w:rsidRPr="00882438">
        <w:rPr>
          <w:rFonts w:ascii="Baskerville" w:hAnsi="Baskerville"/>
        </w:rPr>
        <w:t xml:space="preserve">aggregate monetary </w:t>
      </w:r>
      <w:r w:rsidR="00844B57" w:rsidRPr="00882438">
        <w:rPr>
          <w:rFonts w:ascii="Baskerville" w:hAnsi="Baskerville"/>
        </w:rPr>
        <w:t xml:space="preserve">costs or benefits as the </w:t>
      </w:r>
      <w:r w:rsidR="00FC2903" w:rsidRPr="00882438">
        <w:rPr>
          <w:rFonts w:ascii="Baskerville" w:hAnsi="Baskerville"/>
        </w:rPr>
        <w:t>yard</w:t>
      </w:r>
      <w:r w:rsidR="0010629C" w:rsidRPr="00882438">
        <w:rPr>
          <w:rFonts w:ascii="Baskerville" w:hAnsi="Baskerville"/>
        </w:rPr>
        <w:t xml:space="preserve">stick </w:t>
      </w:r>
      <w:r w:rsidR="00844B57" w:rsidRPr="00882438">
        <w:rPr>
          <w:rFonts w:ascii="Baskerville" w:hAnsi="Baskerville"/>
        </w:rPr>
        <w:t xml:space="preserve">for sound mitigation or adaptation policy. </w:t>
      </w:r>
      <w:r w:rsidR="0010629C" w:rsidRPr="00882438">
        <w:rPr>
          <w:rFonts w:ascii="Baskerville" w:hAnsi="Baskerville"/>
        </w:rPr>
        <w:t>T</w:t>
      </w:r>
      <w:r w:rsidR="00844B57" w:rsidRPr="00882438">
        <w:rPr>
          <w:rFonts w:ascii="Baskerville" w:hAnsi="Baskerville"/>
        </w:rPr>
        <w:t>he Save Miami Beach First policy</w:t>
      </w:r>
      <w:r w:rsidR="00A5577F" w:rsidRPr="00882438">
        <w:rPr>
          <w:rFonts w:ascii="Baskerville" w:hAnsi="Baskerville"/>
        </w:rPr>
        <w:t xml:space="preserve"> is repugnant because it</w:t>
      </w:r>
      <w:r w:rsidR="0010629C" w:rsidRPr="00882438">
        <w:rPr>
          <w:rFonts w:ascii="Baskerville" w:hAnsi="Baskerville"/>
        </w:rPr>
        <w:t xml:space="preserve"> illegitimately </w:t>
      </w:r>
      <w:r w:rsidR="00844B57" w:rsidRPr="00882438">
        <w:rPr>
          <w:rFonts w:ascii="Baskerville" w:hAnsi="Baskerville"/>
        </w:rPr>
        <w:t>place</w:t>
      </w:r>
      <w:r w:rsidR="0010629C" w:rsidRPr="00882438">
        <w:rPr>
          <w:rFonts w:ascii="Baskerville" w:hAnsi="Baskerville"/>
        </w:rPr>
        <w:t>s</w:t>
      </w:r>
      <w:r w:rsidR="00844B57" w:rsidRPr="00882438">
        <w:rPr>
          <w:rFonts w:ascii="Baskerville" w:hAnsi="Baskerville"/>
        </w:rPr>
        <w:t xml:space="preserve"> </w:t>
      </w:r>
      <w:r w:rsidR="00BE0578">
        <w:rPr>
          <w:rFonts w:ascii="Baskerville" w:hAnsi="Baskerville"/>
        </w:rPr>
        <w:t>greater</w:t>
      </w:r>
      <w:r w:rsidR="00844B57" w:rsidRPr="00882438">
        <w:rPr>
          <w:rFonts w:ascii="Baskerville" w:hAnsi="Baskerville"/>
        </w:rPr>
        <w:t xml:space="preserve"> priority on the claims of the advantaged (who have a g</w:t>
      </w:r>
      <w:r w:rsidR="00BE0578">
        <w:rPr>
          <w:rFonts w:ascii="Baskerville" w:hAnsi="Baskerville"/>
        </w:rPr>
        <w:t>ood</w:t>
      </w:r>
      <w:r w:rsidR="00844B57" w:rsidRPr="00882438">
        <w:rPr>
          <w:rFonts w:ascii="Baskerville" w:hAnsi="Baskerville"/>
        </w:rPr>
        <w:t xml:space="preserve"> deal of wealth sunk into Miami Beach properties</w:t>
      </w:r>
      <w:r w:rsidR="0010629C" w:rsidRPr="00882438">
        <w:rPr>
          <w:rFonts w:ascii="Baskerville" w:hAnsi="Baskerville"/>
        </w:rPr>
        <w:t>, we are to imagine</w:t>
      </w:r>
      <w:r w:rsidR="00844B57" w:rsidRPr="00882438">
        <w:rPr>
          <w:rFonts w:ascii="Baskerville" w:hAnsi="Baskerville"/>
        </w:rPr>
        <w:t xml:space="preserve">) </w:t>
      </w:r>
      <w:r w:rsidR="0010629C" w:rsidRPr="00882438">
        <w:rPr>
          <w:rFonts w:ascii="Baskerville" w:hAnsi="Baskerville"/>
        </w:rPr>
        <w:t>compared to</w:t>
      </w:r>
      <w:r w:rsidR="00844B57" w:rsidRPr="00882438">
        <w:rPr>
          <w:rFonts w:ascii="Baskerville" w:hAnsi="Baskerville"/>
        </w:rPr>
        <w:t xml:space="preserve"> those of the disadvantaged (who </w:t>
      </w:r>
      <w:r w:rsidR="0010629C" w:rsidRPr="00882438">
        <w:rPr>
          <w:rFonts w:ascii="Baskerville" w:hAnsi="Baskerville"/>
        </w:rPr>
        <w:t>probably have modest</w:t>
      </w:r>
      <w:r w:rsidR="00844B57" w:rsidRPr="00882438">
        <w:rPr>
          <w:rFonts w:ascii="Baskerville" w:hAnsi="Baskerville"/>
        </w:rPr>
        <w:t xml:space="preserve"> property </w:t>
      </w:r>
      <w:r w:rsidR="0010629C" w:rsidRPr="00882438">
        <w:rPr>
          <w:rFonts w:ascii="Baskerville" w:hAnsi="Baskerville"/>
        </w:rPr>
        <w:t xml:space="preserve">holdings, and not on </w:t>
      </w:r>
      <w:r w:rsidR="00844B57" w:rsidRPr="00882438">
        <w:rPr>
          <w:rFonts w:ascii="Baskerville" w:hAnsi="Baskerville"/>
        </w:rPr>
        <w:t xml:space="preserve">Miami Beach). But what if refusing to </w:t>
      </w:r>
      <w:r w:rsidR="00033A02" w:rsidRPr="00882438">
        <w:rPr>
          <w:rFonts w:ascii="Baskerville" w:hAnsi="Baskerville"/>
        </w:rPr>
        <w:t>S</w:t>
      </w:r>
      <w:r w:rsidR="00844B57" w:rsidRPr="00882438">
        <w:rPr>
          <w:rFonts w:ascii="Baskerville" w:hAnsi="Baskerville"/>
        </w:rPr>
        <w:t xml:space="preserve">ave Miami Beach </w:t>
      </w:r>
      <w:r w:rsidR="00033A02" w:rsidRPr="00882438">
        <w:rPr>
          <w:rFonts w:ascii="Baskerville" w:hAnsi="Baskerville"/>
        </w:rPr>
        <w:t>F</w:t>
      </w:r>
      <w:r w:rsidR="00844B57" w:rsidRPr="00882438">
        <w:rPr>
          <w:rFonts w:ascii="Baskerville" w:hAnsi="Baskerville"/>
        </w:rPr>
        <w:t xml:space="preserve">irst </w:t>
      </w:r>
      <w:r w:rsidR="00033A02" w:rsidRPr="00882438">
        <w:rPr>
          <w:rFonts w:ascii="Baskerville" w:hAnsi="Baskerville"/>
        </w:rPr>
        <w:t>causes</w:t>
      </w:r>
      <w:r w:rsidR="0010629C" w:rsidRPr="00882438">
        <w:rPr>
          <w:rFonts w:ascii="Baskerville" w:hAnsi="Baskerville"/>
        </w:rPr>
        <w:t xml:space="preserve"> a significant hit to GDP, </w:t>
      </w:r>
      <w:r w:rsidR="00A5577F" w:rsidRPr="00882438">
        <w:rPr>
          <w:rFonts w:ascii="Baskerville" w:hAnsi="Baskerville"/>
        </w:rPr>
        <w:t>pushing the economy into recession</w:t>
      </w:r>
      <w:r w:rsidR="00844B57" w:rsidRPr="00882438">
        <w:rPr>
          <w:rFonts w:ascii="Baskerville" w:hAnsi="Baskerville"/>
        </w:rPr>
        <w:t xml:space="preserve">? </w:t>
      </w:r>
      <w:r w:rsidR="00446471" w:rsidRPr="00882438">
        <w:rPr>
          <w:rFonts w:ascii="Baskerville" w:hAnsi="Baskerville"/>
        </w:rPr>
        <w:lastRenderedPageBreak/>
        <w:t>M</w:t>
      </w:r>
      <w:r w:rsidR="00FC2903" w:rsidRPr="00882438">
        <w:rPr>
          <w:rFonts w:ascii="Baskerville" w:hAnsi="Baskerville"/>
        </w:rPr>
        <w:t xml:space="preserve">ight </w:t>
      </w:r>
      <w:r w:rsidR="00446471" w:rsidRPr="00882438">
        <w:rPr>
          <w:rFonts w:ascii="Baskerville" w:hAnsi="Baskerville"/>
        </w:rPr>
        <w:t xml:space="preserve">this mean </w:t>
      </w:r>
      <w:r w:rsidR="00A5577F" w:rsidRPr="00882438">
        <w:rPr>
          <w:rFonts w:ascii="Baskerville" w:hAnsi="Baskerville"/>
        </w:rPr>
        <w:t xml:space="preserve">we </w:t>
      </w:r>
      <w:r w:rsidR="00446471" w:rsidRPr="00882438">
        <w:rPr>
          <w:rFonts w:ascii="Baskerville" w:hAnsi="Baskerville"/>
        </w:rPr>
        <w:t>should</w:t>
      </w:r>
      <w:r w:rsidR="00844B57" w:rsidRPr="00882438">
        <w:rPr>
          <w:rFonts w:ascii="Baskerville" w:hAnsi="Baskerville"/>
        </w:rPr>
        <w:t xml:space="preserve"> </w:t>
      </w:r>
      <w:r w:rsidR="00033A02" w:rsidRPr="00882438">
        <w:rPr>
          <w:rFonts w:ascii="Baskerville" w:hAnsi="Baskerville"/>
        </w:rPr>
        <w:t xml:space="preserve">in fact </w:t>
      </w:r>
      <w:r w:rsidR="00844B57" w:rsidRPr="00882438">
        <w:rPr>
          <w:rFonts w:ascii="Baskerville" w:hAnsi="Baskerville"/>
        </w:rPr>
        <w:t>let the propert</w:t>
      </w:r>
      <w:r w:rsidR="00FC2903" w:rsidRPr="00882438">
        <w:rPr>
          <w:rFonts w:ascii="Baskerville" w:hAnsi="Baskerville"/>
        </w:rPr>
        <w:t>ies</w:t>
      </w:r>
      <w:r w:rsidR="00844B57" w:rsidRPr="00882438">
        <w:rPr>
          <w:rFonts w:ascii="Baskerville" w:hAnsi="Baskerville"/>
        </w:rPr>
        <w:t xml:space="preserve"> of the poor be flooded</w:t>
      </w:r>
      <w:r w:rsidR="00A5577F" w:rsidRPr="00882438">
        <w:rPr>
          <w:rFonts w:ascii="Baskerville" w:hAnsi="Baskerville"/>
        </w:rPr>
        <w:t xml:space="preserve"> instead</w:t>
      </w:r>
      <w:r w:rsidR="00844B57" w:rsidRPr="00882438">
        <w:rPr>
          <w:rFonts w:ascii="Baskerville" w:hAnsi="Baskerville"/>
        </w:rPr>
        <w:t xml:space="preserve">, </w:t>
      </w:r>
      <w:r w:rsidR="00FC2903" w:rsidRPr="00882438">
        <w:rPr>
          <w:rFonts w:ascii="Baskerville" w:hAnsi="Baskerville"/>
        </w:rPr>
        <w:t xml:space="preserve">on the assumption this will do less </w:t>
      </w:r>
      <w:r w:rsidR="00844B57" w:rsidRPr="00882438">
        <w:rPr>
          <w:rFonts w:ascii="Baskerville" w:hAnsi="Baskerville"/>
        </w:rPr>
        <w:t>damage to the economy</w:t>
      </w:r>
      <w:r w:rsidR="00A5577F" w:rsidRPr="00882438">
        <w:rPr>
          <w:rFonts w:ascii="Baskerville" w:hAnsi="Baskerville"/>
        </w:rPr>
        <w:t>? That would be a troubling conclusion to say the least.</w:t>
      </w:r>
      <w:r w:rsidR="00844B57" w:rsidRPr="00882438">
        <w:rPr>
          <w:rFonts w:ascii="Baskerville" w:hAnsi="Baskerville"/>
        </w:rPr>
        <w:t xml:space="preserve"> </w:t>
      </w:r>
      <w:r w:rsidR="00A218EA" w:rsidRPr="00882438">
        <w:rPr>
          <w:rFonts w:ascii="Baskerville" w:hAnsi="Baskerville"/>
        </w:rPr>
        <w:t>One response would be that such a policy would hurt the poor even more than a recession would, and we should reject it for that reason.</w:t>
      </w:r>
      <w:r w:rsidR="00033A02" w:rsidRPr="00882438">
        <w:rPr>
          <w:rFonts w:ascii="Baskerville" w:hAnsi="Baskerville"/>
        </w:rPr>
        <w:t xml:space="preserve"> Interestingly, that response would</w:t>
      </w:r>
      <w:r w:rsidR="00A218EA" w:rsidRPr="00882438">
        <w:rPr>
          <w:rFonts w:ascii="Baskerville" w:hAnsi="Baskerville"/>
        </w:rPr>
        <w:t xml:space="preserve"> cut the third argument down to size somewhat</w:t>
      </w:r>
      <w:r w:rsidR="005F1FFF" w:rsidRPr="005F1FFF">
        <w:rPr>
          <w:rFonts w:ascii="Baskerville" w:hAnsi="Baskerville"/>
        </w:rPr>
        <w:t>—</w:t>
      </w:r>
      <w:r w:rsidR="00A218EA" w:rsidRPr="00882438">
        <w:rPr>
          <w:rFonts w:ascii="Baskerville" w:hAnsi="Baskerville"/>
        </w:rPr>
        <w:t xml:space="preserve">because it grants there are things </w:t>
      </w:r>
      <w:r w:rsidR="005F1FFF">
        <w:rPr>
          <w:rFonts w:ascii="Baskerville" w:hAnsi="Baskerville"/>
        </w:rPr>
        <w:t>that</w:t>
      </w:r>
      <w:r w:rsidR="005F1FFF" w:rsidRPr="00882438">
        <w:rPr>
          <w:rFonts w:ascii="Baskerville" w:hAnsi="Baskerville"/>
        </w:rPr>
        <w:t xml:space="preserve"> </w:t>
      </w:r>
      <w:r w:rsidR="00A218EA" w:rsidRPr="00882438">
        <w:rPr>
          <w:rFonts w:ascii="Baskerville" w:hAnsi="Baskerville"/>
        </w:rPr>
        <w:t xml:space="preserve">are worse for the poor than recession. </w:t>
      </w:r>
      <w:r w:rsidR="00033A02" w:rsidRPr="00882438">
        <w:rPr>
          <w:rFonts w:ascii="Baskerville" w:hAnsi="Baskerville"/>
        </w:rPr>
        <w:t>Perhaps</w:t>
      </w:r>
      <w:r w:rsidR="00A218EA" w:rsidRPr="00882438">
        <w:rPr>
          <w:rFonts w:ascii="Baskerville" w:hAnsi="Baskerville"/>
        </w:rPr>
        <w:t xml:space="preserve"> the </w:t>
      </w:r>
      <w:r w:rsidR="00033A02" w:rsidRPr="00882438">
        <w:rPr>
          <w:rFonts w:ascii="Baskerville" w:hAnsi="Baskerville"/>
        </w:rPr>
        <w:t xml:space="preserve">ecological </w:t>
      </w:r>
      <w:r w:rsidR="00A218EA" w:rsidRPr="00882438">
        <w:rPr>
          <w:rFonts w:ascii="Baskerville" w:hAnsi="Baskerville"/>
        </w:rPr>
        <w:t>consequences of unending GDP growth also fall into that category?</w:t>
      </w:r>
    </w:p>
    <w:p w14:paraId="248611C2" w14:textId="77777777" w:rsidR="00751268" w:rsidRPr="00882438" w:rsidRDefault="00751268" w:rsidP="00882438">
      <w:pPr>
        <w:spacing w:line="360" w:lineRule="auto"/>
        <w:rPr>
          <w:rFonts w:ascii="Baskerville" w:hAnsi="Baskerville"/>
        </w:rPr>
      </w:pPr>
    </w:p>
    <w:p w14:paraId="74535ADF" w14:textId="410C9D54" w:rsidR="00321218" w:rsidRPr="00882438" w:rsidRDefault="00446471" w:rsidP="00882438">
      <w:pPr>
        <w:spacing w:line="360" w:lineRule="auto"/>
        <w:rPr>
          <w:rFonts w:ascii="Baskerville" w:hAnsi="Baskerville"/>
        </w:rPr>
      </w:pPr>
      <w:r w:rsidRPr="00882438">
        <w:rPr>
          <w:rFonts w:ascii="Baskerville" w:hAnsi="Baskerville"/>
        </w:rPr>
        <w:t xml:space="preserve">This brings </w:t>
      </w:r>
      <w:r w:rsidR="00A218EA" w:rsidRPr="00882438">
        <w:rPr>
          <w:rFonts w:ascii="Baskerville" w:hAnsi="Baskerville"/>
        </w:rPr>
        <w:t>me</w:t>
      </w:r>
      <w:r w:rsidRPr="00882438">
        <w:rPr>
          <w:rFonts w:ascii="Baskerville" w:hAnsi="Baskerville"/>
        </w:rPr>
        <w:t xml:space="preserve"> to my s</w:t>
      </w:r>
      <w:r w:rsidR="00A04041" w:rsidRPr="00882438">
        <w:rPr>
          <w:rFonts w:ascii="Baskerville" w:hAnsi="Baskerville"/>
        </w:rPr>
        <w:t xml:space="preserve">econd, </w:t>
      </w:r>
      <w:r w:rsidRPr="00882438">
        <w:rPr>
          <w:rFonts w:ascii="Baskerville" w:hAnsi="Baskerville"/>
        </w:rPr>
        <w:t>broader worry. I</w:t>
      </w:r>
      <w:r w:rsidR="00A04041" w:rsidRPr="00882438">
        <w:rPr>
          <w:rFonts w:ascii="Baskerville" w:hAnsi="Baskerville"/>
        </w:rPr>
        <w:t xml:space="preserve">f we take the arguments of economists such as </w:t>
      </w:r>
      <w:proofErr w:type="spellStart"/>
      <w:r w:rsidR="00A04041" w:rsidRPr="001A589A">
        <w:rPr>
          <w:rFonts w:ascii="Baskerville" w:hAnsi="Baskerville"/>
        </w:rPr>
        <w:t>Partha</w:t>
      </w:r>
      <w:proofErr w:type="spellEnd"/>
      <w:r w:rsidR="00A04041" w:rsidRPr="001A589A">
        <w:rPr>
          <w:rFonts w:ascii="Baskerville" w:hAnsi="Baskerville"/>
        </w:rPr>
        <w:t xml:space="preserve"> Dasgupta (2021)</w:t>
      </w:r>
      <w:r w:rsidR="00A04041" w:rsidRPr="00882438">
        <w:rPr>
          <w:rFonts w:ascii="Baskerville" w:hAnsi="Baskerville"/>
        </w:rPr>
        <w:t xml:space="preserve"> seriously, moves to rein in GDP growth are </w:t>
      </w:r>
      <w:r w:rsidR="00321218" w:rsidRPr="00882438">
        <w:rPr>
          <w:rFonts w:ascii="Baskerville" w:hAnsi="Baskerville"/>
        </w:rPr>
        <w:t xml:space="preserve">simply </w:t>
      </w:r>
      <w:r w:rsidR="00A04041" w:rsidRPr="00882438">
        <w:rPr>
          <w:rFonts w:ascii="Baskerville" w:hAnsi="Baskerville"/>
        </w:rPr>
        <w:t xml:space="preserve">inevitable at some point, if the biosphere is to remain hospitable to human life. </w:t>
      </w:r>
      <w:proofErr w:type="spellStart"/>
      <w:r w:rsidR="00A04041" w:rsidRPr="00882438">
        <w:rPr>
          <w:rFonts w:ascii="Baskerville" w:hAnsi="Baskerville"/>
        </w:rPr>
        <w:t>Moellendorf</w:t>
      </w:r>
      <w:proofErr w:type="spellEnd"/>
      <w:r w:rsidR="00A04041" w:rsidRPr="00882438">
        <w:rPr>
          <w:rFonts w:ascii="Baskerville" w:hAnsi="Baskerville"/>
        </w:rPr>
        <w:t xml:space="preserve"> suggests we know no way of </w:t>
      </w:r>
      <w:r w:rsidR="00321218" w:rsidRPr="00882438">
        <w:rPr>
          <w:rFonts w:ascii="Baskerville" w:hAnsi="Baskerville"/>
        </w:rPr>
        <w:t>reining in growth</w:t>
      </w:r>
      <w:r w:rsidR="00A04041" w:rsidRPr="00882438">
        <w:rPr>
          <w:rFonts w:ascii="Baskerville" w:hAnsi="Baskerville"/>
        </w:rPr>
        <w:t xml:space="preserve"> without causing terrible consequences for the poor. </w:t>
      </w:r>
      <w:r w:rsidR="00A218EA" w:rsidRPr="00882438">
        <w:rPr>
          <w:rFonts w:ascii="Baskerville" w:hAnsi="Baskerville"/>
        </w:rPr>
        <w:t>Still,</w:t>
      </w:r>
      <w:r w:rsidR="00A04041" w:rsidRPr="00882438">
        <w:rPr>
          <w:rFonts w:ascii="Baskerville" w:hAnsi="Baskerville"/>
        </w:rPr>
        <w:t xml:space="preserve"> refusing ever to move away from GDP growth will have terrible consequences for everyone</w:t>
      </w:r>
      <w:r w:rsidR="00321218" w:rsidRPr="00882438">
        <w:rPr>
          <w:rFonts w:ascii="Baskerville" w:hAnsi="Baskerville"/>
        </w:rPr>
        <w:t>, including the poor</w:t>
      </w:r>
      <w:r w:rsidR="00A04041" w:rsidRPr="00882438">
        <w:rPr>
          <w:rFonts w:ascii="Baskerville" w:hAnsi="Baskerville"/>
        </w:rPr>
        <w:t>.</w:t>
      </w:r>
      <w:r w:rsidR="00321218" w:rsidRPr="00882438">
        <w:rPr>
          <w:rFonts w:ascii="Baskerville" w:hAnsi="Baskerville"/>
        </w:rPr>
        <w:t xml:space="preserve"> In such a tragic situation, </w:t>
      </w:r>
      <w:r w:rsidR="00A218EA" w:rsidRPr="00882438">
        <w:rPr>
          <w:rFonts w:ascii="Baskerville" w:hAnsi="Baskerville"/>
        </w:rPr>
        <w:t>is</w:t>
      </w:r>
      <w:r w:rsidR="005F1FFF">
        <w:rPr>
          <w:rFonts w:ascii="Baskerville" w:hAnsi="Baskerville"/>
        </w:rPr>
        <w:t xml:space="preserve"> </w:t>
      </w:r>
      <w:r w:rsidR="00A218EA" w:rsidRPr="00882438">
        <w:rPr>
          <w:rFonts w:ascii="Baskerville" w:hAnsi="Baskerville"/>
        </w:rPr>
        <w:t>n</w:t>
      </w:r>
      <w:r w:rsidR="005F1FFF">
        <w:rPr>
          <w:rFonts w:ascii="Baskerville" w:hAnsi="Baskerville"/>
        </w:rPr>
        <w:t>o</w:t>
      </w:r>
      <w:r w:rsidR="00A218EA" w:rsidRPr="00882438">
        <w:rPr>
          <w:rFonts w:ascii="Baskerville" w:hAnsi="Baskerville"/>
        </w:rPr>
        <w:t xml:space="preserve">t stepping away from growth </w:t>
      </w:r>
      <w:r w:rsidR="00033A02" w:rsidRPr="00882438">
        <w:rPr>
          <w:rFonts w:ascii="Baskerville" w:hAnsi="Baskerville"/>
        </w:rPr>
        <w:t xml:space="preserve">sooner rather than later </w:t>
      </w:r>
      <w:r w:rsidR="00A218EA" w:rsidRPr="00882438">
        <w:rPr>
          <w:rFonts w:ascii="Baskerville" w:hAnsi="Baskerville"/>
        </w:rPr>
        <w:t>likely to be the lesser evil?</w:t>
      </w:r>
    </w:p>
    <w:p w14:paraId="2FA5A1DB" w14:textId="3CD2041D" w:rsidR="00A5577F" w:rsidRPr="00882438" w:rsidRDefault="00A5577F" w:rsidP="00882438">
      <w:pPr>
        <w:spacing w:line="360" w:lineRule="auto"/>
        <w:rPr>
          <w:rFonts w:ascii="Baskerville" w:hAnsi="Baskerville"/>
        </w:rPr>
      </w:pPr>
    </w:p>
    <w:p w14:paraId="4B7B8047" w14:textId="77777777" w:rsidR="00C60D3A" w:rsidRPr="00882438" w:rsidRDefault="00C60D3A" w:rsidP="00882438">
      <w:pPr>
        <w:spacing w:line="360" w:lineRule="auto"/>
        <w:rPr>
          <w:rFonts w:ascii="Baskerville" w:hAnsi="Baskerville"/>
        </w:rPr>
      </w:pPr>
    </w:p>
    <w:p w14:paraId="1D20D91D" w14:textId="1C8246C2" w:rsidR="004B1F9A" w:rsidRPr="00882438" w:rsidRDefault="00844B57" w:rsidP="00882438">
      <w:pPr>
        <w:spacing w:line="360" w:lineRule="auto"/>
        <w:rPr>
          <w:rFonts w:ascii="Baskerville" w:hAnsi="Baskerville"/>
        </w:rPr>
      </w:pPr>
      <w:r w:rsidRPr="00882438">
        <w:rPr>
          <w:rFonts w:ascii="Baskerville" w:hAnsi="Baskerville"/>
        </w:rPr>
        <w:t xml:space="preserve">DECOUPLING </w:t>
      </w:r>
      <w:r w:rsidR="00E14032" w:rsidRPr="00882438">
        <w:rPr>
          <w:rFonts w:ascii="Baskerville" w:hAnsi="Baskerville"/>
        </w:rPr>
        <w:t>AND THE ENVIRONMENT</w:t>
      </w:r>
    </w:p>
    <w:p w14:paraId="75639702" w14:textId="77777777" w:rsidR="008C7598" w:rsidRPr="00882438" w:rsidRDefault="008C7598" w:rsidP="00882438">
      <w:pPr>
        <w:spacing w:line="360" w:lineRule="auto"/>
        <w:rPr>
          <w:rFonts w:ascii="Baskerville" w:hAnsi="Baskerville"/>
        </w:rPr>
      </w:pPr>
    </w:p>
    <w:p w14:paraId="00011A9C" w14:textId="1D2D3A1D" w:rsidR="006F28DF" w:rsidRPr="00882438" w:rsidRDefault="009865CB" w:rsidP="00882438">
      <w:pPr>
        <w:spacing w:line="360" w:lineRule="auto"/>
        <w:rPr>
          <w:rFonts w:ascii="Baskerville" w:hAnsi="Baskerville"/>
        </w:rPr>
      </w:pPr>
      <w:proofErr w:type="spellStart"/>
      <w:r w:rsidRPr="00882438">
        <w:rPr>
          <w:rFonts w:ascii="Baskerville" w:hAnsi="Baskerville"/>
        </w:rPr>
        <w:t>Moellendorf</w:t>
      </w:r>
      <w:proofErr w:type="spellEnd"/>
      <w:r w:rsidRPr="00882438">
        <w:rPr>
          <w:rFonts w:ascii="Baskerville" w:hAnsi="Baskerville"/>
        </w:rPr>
        <w:t xml:space="preserve">, </w:t>
      </w:r>
      <w:r w:rsidR="00A04041" w:rsidRPr="00882438">
        <w:rPr>
          <w:rFonts w:ascii="Baskerville" w:hAnsi="Baskerville"/>
        </w:rPr>
        <w:t>though</w:t>
      </w:r>
      <w:r w:rsidRPr="00882438">
        <w:rPr>
          <w:rFonts w:ascii="Baskerville" w:hAnsi="Baskerville"/>
        </w:rPr>
        <w:t xml:space="preserve">, </w:t>
      </w:r>
      <w:r w:rsidR="00A04041" w:rsidRPr="00882438">
        <w:rPr>
          <w:rFonts w:ascii="Baskerville" w:hAnsi="Baskerville"/>
        </w:rPr>
        <w:t xml:space="preserve">appears to have greater faith in the </w:t>
      </w:r>
      <w:r w:rsidR="00E3579B" w:rsidRPr="00882438">
        <w:rPr>
          <w:rFonts w:ascii="Baskerville" w:hAnsi="Baskerville"/>
        </w:rPr>
        <w:t>possibility</w:t>
      </w:r>
      <w:r w:rsidR="00A04041" w:rsidRPr="00882438">
        <w:rPr>
          <w:rFonts w:ascii="Baskerville" w:hAnsi="Baskerville"/>
        </w:rPr>
        <w:t xml:space="preserve"> of unending GDP growth</w:t>
      </w:r>
      <w:r w:rsidRPr="00882438">
        <w:rPr>
          <w:rFonts w:ascii="Baskerville" w:hAnsi="Baskerville"/>
        </w:rPr>
        <w:t xml:space="preserve"> than Dasgupta </w:t>
      </w:r>
      <w:r w:rsidR="00A04041" w:rsidRPr="00882438">
        <w:rPr>
          <w:rFonts w:ascii="Baskerville" w:hAnsi="Baskerville"/>
        </w:rPr>
        <w:t>doe</w:t>
      </w:r>
      <w:r w:rsidRPr="00882438">
        <w:rPr>
          <w:rFonts w:ascii="Baskerville" w:hAnsi="Baskerville"/>
        </w:rPr>
        <w:t>s</w:t>
      </w:r>
      <w:r w:rsidR="0066357A" w:rsidRPr="00882438">
        <w:rPr>
          <w:rFonts w:ascii="Baskerville" w:hAnsi="Baskerville"/>
        </w:rPr>
        <w:t>, in large part because of his faith in the potential for technological progress</w:t>
      </w:r>
      <w:r w:rsidRPr="00882438">
        <w:rPr>
          <w:rFonts w:ascii="Baskerville" w:hAnsi="Baskerville"/>
        </w:rPr>
        <w:t xml:space="preserve">. </w:t>
      </w:r>
      <w:r w:rsidR="00EE6B4A" w:rsidRPr="00882438">
        <w:rPr>
          <w:rFonts w:ascii="Baskerville" w:hAnsi="Baskerville"/>
        </w:rPr>
        <w:t xml:space="preserve">The transition away from fossil fuels, he points out, </w:t>
      </w:r>
      <w:r w:rsidR="00A218EA" w:rsidRPr="00882438">
        <w:rPr>
          <w:rFonts w:ascii="Baskerville" w:hAnsi="Baskerville"/>
        </w:rPr>
        <w:t xml:space="preserve">necessarily </w:t>
      </w:r>
      <w:r w:rsidR="00EE6B4A" w:rsidRPr="00882438">
        <w:rPr>
          <w:rFonts w:ascii="Baskerville" w:hAnsi="Baskerville"/>
        </w:rPr>
        <w:t>involves</w:t>
      </w:r>
      <w:r w:rsidR="00F5461A" w:rsidRPr="00882438">
        <w:rPr>
          <w:rFonts w:ascii="Baskerville" w:hAnsi="Baskerville"/>
        </w:rPr>
        <w:t xml:space="preserve"> decoupl</w:t>
      </w:r>
      <w:r w:rsidR="00EE6B4A" w:rsidRPr="00882438">
        <w:rPr>
          <w:rFonts w:ascii="Baskerville" w:hAnsi="Baskerville"/>
        </w:rPr>
        <w:t>ing</w:t>
      </w:r>
      <w:r w:rsidR="00F5461A" w:rsidRPr="00882438">
        <w:rPr>
          <w:rFonts w:ascii="Baskerville" w:hAnsi="Baskerville"/>
        </w:rPr>
        <w:t xml:space="preserve"> growth</w:t>
      </w:r>
      <w:r w:rsidR="00A04041" w:rsidRPr="00882438">
        <w:rPr>
          <w:rFonts w:ascii="Baskerville" w:hAnsi="Baskerville"/>
        </w:rPr>
        <w:t xml:space="preserve"> from carbon emission</w:t>
      </w:r>
      <w:r w:rsidR="00DA7330" w:rsidRPr="00882438">
        <w:rPr>
          <w:rFonts w:ascii="Baskerville" w:hAnsi="Baskerville"/>
        </w:rPr>
        <w:t xml:space="preserve">s. </w:t>
      </w:r>
      <w:r w:rsidR="00EE6B4A" w:rsidRPr="00882438">
        <w:rPr>
          <w:rFonts w:ascii="Baskerville" w:hAnsi="Baskerville"/>
        </w:rPr>
        <w:t xml:space="preserve">That decoupling must be </w:t>
      </w:r>
      <w:r w:rsidR="00A04041" w:rsidRPr="00882438">
        <w:rPr>
          <w:rFonts w:ascii="Baskerville" w:hAnsi="Baskerville"/>
        </w:rPr>
        <w:t>not just</w:t>
      </w:r>
      <w:r w:rsidRPr="00882438">
        <w:rPr>
          <w:rFonts w:ascii="Baskerville" w:hAnsi="Baskerville"/>
        </w:rPr>
        <w:t xml:space="preserve"> relative but </w:t>
      </w:r>
      <w:r w:rsidR="00A04041" w:rsidRPr="00882438">
        <w:rPr>
          <w:rFonts w:ascii="Baskerville" w:hAnsi="Baskerville"/>
        </w:rPr>
        <w:t xml:space="preserve">also </w:t>
      </w:r>
      <w:r w:rsidRPr="00882438">
        <w:rPr>
          <w:rFonts w:ascii="Baskerville" w:hAnsi="Baskerville"/>
        </w:rPr>
        <w:t>absolute</w:t>
      </w:r>
      <w:r w:rsidR="00DA7330" w:rsidRPr="00882438">
        <w:rPr>
          <w:rFonts w:ascii="Baskerville" w:hAnsi="Baskerville"/>
        </w:rPr>
        <w:t xml:space="preserve">, </w:t>
      </w:r>
      <w:r w:rsidR="00EE6B4A" w:rsidRPr="00882438">
        <w:rPr>
          <w:rFonts w:ascii="Baskerville" w:hAnsi="Baskerville"/>
        </w:rPr>
        <w:t>detaching</w:t>
      </w:r>
      <w:r w:rsidR="00DA7330" w:rsidRPr="00882438">
        <w:rPr>
          <w:rFonts w:ascii="Baskerville" w:hAnsi="Baskerville"/>
        </w:rPr>
        <w:t xml:space="preserve"> growth </w:t>
      </w:r>
      <w:r w:rsidR="00EE6B4A" w:rsidRPr="00882438">
        <w:rPr>
          <w:rFonts w:ascii="Baskerville" w:hAnsi="Baskerville"/>
        </w:rPr>
        <w:t xml:space="preserve">from </w:t>
      </w:r>
      <w:r w:rsidR="00DA7330" w:rsidRPr="00882438">
        <w:rPr>
          <w:rFonts w:ascii="Baskerville" w:hAnsi="Baskerville"/>
        </w:rPr>
        <w:t>any increase in emissions</w:t>
      </w:r>
      <w:r w:rsidR="00F5461A" w:rsidRPr="00882438">
        <w:rPr>
          <w:rFonts w:ascii="Baskerville" w:hAnsi="Baskerville"/>
        </w:rPr>
        <w:t xml:space="preserve"> (</w:t>
      </w:r>
      <w:proofErr w:type="spellStart"/>
      <w:r w:rsidR="006C23A3" w:rsidRPr="00882438">
        <w:rPr>
          <w:rFonts w:ascii="Baskerville" w:hAnsi="Baskerville"/>
        </w:rPr>
        <w:t>Moellendorf</w:t>
      </w:r>
      <w:proofErr w:type="spellEnd"/>
      <w:r w:rsidR="006C23A3" w:rsidRPr="00882438">
        <w:rPr>
          <w:rFonts w:ascii="Baskerville" w:hAnsi="Baskerville"/>
        </w:rPr>
        <w:t xml:space="preserve"> </w:t>
      </w:r>
      <w:r w:rsidR="006C23A3">
        <w:rPr>
          <w:rFonts w:ascii="Baskerville" w:hAnsi="Baskerville"/>
        </w:rPr>
        <w:t>2022:</w:t>
      </w:r>
      <w:r w:rsidR="006C23A3" w:rsidRPr="00882438">
        <w:rPr>
          <w:rFonts w:ascii="Baskerville" w:hAnsi="Baskerville"/>
        </w:rPr>
        <w:t xml:space="preserve"> </w:t>
      </w:r>
      <w:r w:rsidR="00F5461A" w:rsidRPr="00882438">
        <w:rPr>
          <w:rFonts w:ascii="Baskerville" w:hAnsi="Baskerville"/>
        </w:rPr>
        <w:t>1</w:t>
      </w:r>
      <w:r w:rsidR="00CE6D51" w:rsidRPr="00882438">
        <w:rPr>
          <w:rFonts w:ascii="Baskerville" w:hAnsi="Baskerville"/>
        </w:rPr>
        <w:t>4</w:t>
      </w:r>
      <w:r w:rsidR="00F5461A" w:rsidRPr="00882438">
        <w:rPr>
          <w:rFonts w:ascii="Baskerville" w:hAnsi="Baskerville"/>
        </w:rPr>
        <w:t xml:space="preserve">1). </w:t>
      </w:r>
      <w:r w:rsidR="00EE6B4A" w:rsidRPr="00882438">
        <w:rPr>
          <w:rFonts w:ascii="Baskerville" w:hAnsi="Baskerville"/>
        </w:rPr>
        <w:t xml:space="preserve">Evidence suggests such decoupling will be </w:t>
      </w:r>
      <w:r w:rsidR="0066357A" w:rsidRPr="00882438">
        <w:rPr>
          <w:rFonts w:ascii="Baskerville" w:hAnsi="Baskerville"/>
        </w:rPr>
        <w:t xml:space="preserve">technologically </w:t>
      </w:r>
      <w:r w:rsidR="00EE6B4A" w:rsidRPr="00882438">
        <w:rPr>
          <w:rFonts w:ascii="Baskerville" w:hAnsi="Baskerville"/>
        </w:rPr>
        <w:t>possible</w:t>
      </w:r>
      <w:r w:rsidR="00DA7330" w:rsidRPr="00882438">
        <w:rPr>
          <w:rFonts w:ascii="Baskerville" w:hAnsi="Baskerville"/>
        </w:rPr>
        <w:t xml:space="preserve">, </w:t>
      </w:r>
      <w:r w:rsidR="00EE6B4A" w:rsidRPr="00882438">
        <w:rPr>
          <w:rFonts w:ascii="Baskerville" w:hAnsi="Baskerville"/>
        </w:rPr>
        <w:t xml:space="preserve">and it is of course necessary, </w:t>
      </w:r>
      <w:r w:rsidR="00DA7330" w:rsidRPr="00882438">
        <w:rPr>
          <w:rFonts w:ascii="Baskerville" w:hAnsi="Baskerville"/>
        </w:rPr>
        <w:t>if we are to stabili</w:t>
      </w:r>
      <w:r w:rsidR="00D3328C">
        <w:rPr>
          <w:rFonts w:ascii="Baskerville" w:hAnsi="Baskerville"/>
        </w:rPr>
        <w:t>z</w:t>
      </w:r>
      <w:r w:rsidR="00DA7330" w:rsidRPr="00882438">
        <w:rPr>
          <w:rFonts w:ascii="Baskerville" w:hAnsi="Baskerville"/>
        </w:rPr>
        <w:t>e the climate</w:t>
      </w:r>
      <w:r w:rsidR="00EE6B4A" w:rsidRPr="00882438">
        <w:rPr>
          <w:rFonts w:ascii="Baskerville" w:hAnsi="Baskerville"/>
        </w:rPr>
        <w:t xml:space="preserve"> without shrinking the economy</w:t>
      </w:r>
      <w:r w:rsidR="00F5461A" w:rsidRPr="00882438">
        <w:rPr>
          <w:rFonts w:ascii="Baskerville" w:hAnsi="Baskerville"/>
        </w:rPr>
        <w:t xml:space="preserve">. </w:t>
      </w:r>
      <w:r w:rsidR="00EE6B4A" w:rsidRPr="00882438">
        <w:rPr>
          <w:rFonts w:ascii="Baskerville" w:hAnsi="Baskerville"/>
        </w:rPr>
        <w:t>P</w:t>
      </w:r>
      <w:r w:rsidR="006F28DF" w:rsidRPr="00882438">
        <w:rPr>
          <w:rFonts w:ascii="Baskerville" w:hAnsi="Baskerville"/>
        </w:rPr>
        <w:t xml:space="preserve">erhaps </w:t>
      </w:r>
      <w:r w:rsidR="00EE6B4A" w:rsidRPr="00882438">
        <w:rPr>
          <w:rFonts w:ascii="Baskerville" w:hAnsi="Baskerville"/>
        </w:rPr>
        <w:t xml:space="preserve">this gives us grounds for faith that </w:t>
      </w:r>
      <w:r w:rsidR="00383F6B" w:rsidRPr="00882438">
        <w:rPr>
          <w:rFonts w:ascii="Baskerville" w:hAnsi="Baskerville"/>
        </w:rPr>
        <w:t xml:space="preserve">GDP growth in perpetuity is not </w:t>
      </w:r>
      <w:r w:rsidR="006F28DF" w:rsidRPr="00882438">
        <w:rPr>
          <w:rFonts w:ascii="Baskerville" w:hAnsi="Baskerville"/>
        </w:rPr>
        <w:t xml:space="preserve">as </w:t>
      </w:r>
      <w:r w:rsidR="00DA7330" w:rsidRPr="00882438">
        <w:rPr>
          <w:rFonts w:ascii="Baskerville" w:hAnsi="Baskerville"/>
        </w:rPr>
        <w:t>unlikely</w:t>
      </w:r>
      <w:r w:rsidR="006F28DF" w:rsidRPr="00882438">
        <w:rPr>
          <w:rFonts w:ascii="Baskerville" w:hAnsi="Baskerville"/>
        </w:rPr>
        <w:t xml:space="preserve"> as Dasgupta thinks</w:t>
      </w:r>
      <w:r w:rsidR="00383F6B" w:rsidRPr="00882438">
        <w:rPr>
          <w:rFonts w:ascii="Baskerville" w:hAnsi="Baskerville"/>
        </w:rPr>
        <w:t xml:space="preserve">. </w:t>
      </w:r>
      <w:r w:rsidR="00E3579B" w:rsidRPr="00882438">
        <w:rPr>
          <w:rFonts w:ascii="Baskerville" w:hAnsi="Baskerville"/>
        </w:rPr>
        <w:t xml:space="preserve">In addition, </w:t>
      </w:r>
      <w:proofErr w:type="spellStart"/>
      <w:r w:rsidR="00DA7330" w:rsidRPr="00882438">
        <w:rPr>
          <w:rFonts w:ascii="Baskerville" w:hAnsi="Baskerville"/>
        </w:rPr>
        <w:t>Moellendorf</w:t>
      </w:r>
      <w:proofErr w:type="spellEnd"/>
      <w:r w:rsidR="00DA7330" w:rsidRPr="00882438">
        <w:rPr>
          <w:rFonts w:ascii="Baskerville" w:hAnsi="Baskerville"/>
        </w:rPr>
        <w:t xml:space="preserve"> </w:t>
      </w:r>
      <w:r w:rsidR="00EE6B4A" w:rsidRPr="00882438">
        <w:rPr>
          <w:rFonts w:ascii="Baskerville" w:hAnsi="Baskerville"/>
        </w:rPr>
        <w:t xml:space="preserve">declares himself </w:t>
      </w:r>
      <w:r w:rsidR="00DA7330" w:rsidRPr="00882438">
        <w:rPr>
          <w:rFonts w:ascii="Baskerville" w:hAnsi="Baskerville"/>
        </w:rPr>
        <w:t>somewhat s</w:t>
      </w:r>
      <w:r w:rsidR="00D3328C">
        <w:rPr>
          <w:rFonts w:ascii="Baskerville" w:hAnsi="Baskerville"/>
        </w:rPr>
        <w:t>k</w:t>
      </w:r>
      <w:r w:rsidR="00DA7330" w:rsidRPr="00882438">
        <w:rPr>
          <w:rFonts w:ascii="Baskerville" w:hAnsi="Baskerville"/>
        </w:rPr>
        <w:t>eptical</w:t>
      </w:r>
      <w:r w:rsidR="00EE6B4A" w:rsidRPr="00882438">
        <w:rPr>
          <w:rFonts w:ascii="Baskerville" w:hAnsi="Baskerville"/>
        </w:rPr>
        <w:t xml:space="preserve"> </w:t>
      </w:r>
      <w:r w:rsidR="00F64036" w:rsidRPr="00882438">
        <w:rPr>
          <w:rFonts w:ascii="Baskerville" w:hAnsi="Baskerville"/>
        </w:rPr>
        <w:t>about</w:t>
      </w:r>
      <w:r w:rsidR="00DA7330" w:rsidRPr="00882438">
        <w:rPr>
          <w:rFonts w:ascii="Baskerville" w:hAnsi="Baskerville"/>
        </w:rPr>
        <w:t xml:space="preserve"> the language of ecological limits: he questions how we could measure such limits, and </w:t>
      </w:r>
      <w:r w:rsidR="00EE6B4A" w:rsidRPr="00882438">
        <w:rPr>
          <w:rFonts w:ascii="Baskerville" w:hAnsi="Baskerville"/>
        </w:rPr>
        <w:t xml:space="preserve">suggests he </w:t>
      </w:r>
      <w:r w:rsidR="00DA7330" w:rsidRPr="00882438">
        <w:rPr>
          <w:rFonts w:ascii="Baskerville" w:hAnsi="Baskerville"/>
        </w:rPr>
        <w:t xml:space="preserve">finds </w:t>
      </w:r>
      <w:r w:rsidR="00F64036" w:rsidRPr="00882438">
        <w:rPr>
          <w:rFonts w:ascii="Baskerville" w:hAnsi="Baskerville"/>
        </w:rPr>
        <w:t>claims about</w:t>
      </w:r>
      <w:r w:rsidR="00DA7330" w:rsidRPr="00882438">
        <w:rPr>
          <w:rFonts w:ascii="Baskerville" w:hAnsi="Baskerville"/>
        </w:rPr>
        <w:t xml:space="preserve"> “the capacity of the ecosystem” vague (</w:t>
      </w:r>
      <w:proofErr w:type="spellStart"/>
      <w:r w:rsidR="006C23A3" w:rsidRPr="00882438">
        <w:rPr>
          <w:rFonts w:ascii="Baskerville" w:hAnsi="Baskerville"/>
        </w:rPr>
        <w:t>Moellendorf</w:t>
      </w:r>
      <w:proofErr w:type="spellEnd"/>
      <w:r w:rsidR="006C23A3" w:rsidRPr="00882438">
        <w:rPr>
          <w:rFonts w:ascii="Baskerville" w:hAnsi="Baskerville"/>
        </w:rPr>
        <w:t xml:space="preserve"> </w:t>
      </w:r>
      <w:r w:rsidR="006C23A3">
        <w:rPr>
          <w:rFonts w:ascii="Baskerville" w:hAnsi="Baskerville"/>
        </w:rPr>
        <w:t>2022:</w:t>
      </w:r>
      <w:r w:rsidR="006C23A3" w:rsidRPr="00882438">
        <w:rPr>
          <w:rFonts w:ascii="Baskerville" w:hAnsi="Baskerville"/>
        </w:rPr>
        <w:t xml:space="preserve"> </w:t>
      </w:r>
      <w:r w:rsidR="00DA7330" w:rsidRPr="00882438">
        <w:rPr>
          <w:rFonts w:ascii="Baskerville" w:hAnsi="Baskerville"/>
        </w:rPr>
        <w:t>136).</w:t>
      </w:r>
    </w:p>
    <w:p w14:paraId="06F08B9B" w14:textId="77777777" w:rsidR="006F28DF" w:rsidRPr="00882438" w:rsidRDefault="006F28DF" w:rsidP="00882438">
      <w:pPr>
        <w:spacing w:line="360" w:lineRule="auto"/>
        <w:rPr>
          <w:rFonts w:ascii="Baskerville" w:hAnsi="Baskerville"/>
        </w:rPr>
      </w:pPr>
    </w:p>
    <w:p w14:paraId="3DB68945" w14:textId="7AA1B970" w:rsidR="00EE6B4A" w:rsidRPr="00882438" w:rsidRDefault="00F5461A" w:rsidP="00882438">
      <w:pPr>
        <w:spacing w:line="360" w:lineRule="auto"/>
        <w:rPr>
          <w:rFonts w:ascii="Baskerville" w:hAnsi="Baskerville"/>
        </w:rPr>
      </w:pPr>
      <w:r w:rsidRPr="00882438">
        <w:rPr>
          <w:rFonts w:ascii="Baskerville" w:hAnsi="Baskerville"/>
        </w:rPr>
        <w:t>But</w:t>
      </w:r>
      <w:r w:rsidR="00EE6B4A" w:rsidRPr="00882438">
        <w:rPr>
          <w:rFonts w:ascii="Baskerville" w:hAnsi="Baskerville"/>
        </w:rPr>
        <w:t xml:space="preserve"> of course,</w:t>
      </w:r>
      <w:r w:rsidRPr="00882438">
        <w:rPr>
          <w:rFonts w:ascii="Baskerville" w:hAnsi="Baskerville"/>
        </w:rPr>
        <w:t xml:space="preserve"> </w:t>
      </w:r>
      <w:r w:rsidR="006F28DF" w:rsidRPr="00882438">
        <w:rPr>
          <w:rFonts w:ascii="Baskerville" w:hAnsi="Baskerville"/>
        </w:rPr>
        <w:t xml:space="preserve">even if decoupling GDP growth from fossil fuel use is possible, this </w:t>
      </w:r>
      <w:r w:rsidR="00EE6B4A" w:rsidRPr="00882438">
        <w:rPr>
          <w:rFonts w:ascii="Baskerville" w:hAnsi="Baskerville"/>
        </w:rPr>
        <w:t xml:space="preserve">does not show </w:t>
      </w:r>
      <w:r w:rsidR="006F28DF" w:rsidRPr="00882438">
        <w:rPr>
          <w:rFonts w:ascii="Baskerville" w:hAnsi="Baskerville"/>
        </w:rPr>
        <w:t xml:space="preserve">growth </w:t>
      </w:r>
      <w:r w:rsidR="00EE6B4A" w:rsidRPr="00882438">
        <w:rPr>
          <w:rFonts w:ascii="Baskerville" w:hAnsi="Baskerville"/>
        </w:rPr>
        <w:t xml:space="preserve">can be decoupled </w:t>
      </w:r>
      <w:r w:rsidR="006F28DF" w:rsidRPr="00882438">
        <w:rPr>
          <w:rFonts w:ascii="Baskerville" w:hAnsi="Baskerville"/>
        </w:rPr>
        <w:t xml:space="preserve">from </w:t>
      </w:r>
      <w:r w:rsidRPr="00882438">
        <w:rPr>
          <w:rFonts w:ascii="Baskerville" w:hAnsi="Baskerville"/>
        </w:rPr>
        <w:t>material throughput</w:t>
      </w:r>
      <w:r w:rsidR="00F64036" w:rsidRPr="00882438">
        <w:rPr>
          <w:rFonts w:ascii="Baskerville" w:hAnsi="Baskerville"/>
        </w:rPr>
        <w:t>, or ecological impacts,</w:t>
      </w:r>
      <w:r w:rsidRPr="00882438">
        <w:rPr>
          <w:rFonts w:ascii="Baskerville" w:hAnsi="Baskerville"/>
        </w:rPr>
        <w:t xml:space="preserve"> more generally. </w:t>
      </w:r>
      <w:proofErr w:type="gramStart"/>
      <w:r w:rsidR="00F64036" w:rsidRPr="00882438">
        <w:rPr>
          <w:rFonts w:ascii="Baskerville" w:hAnsi="Baskerville"/>
        </w:rPr>
        <w:t>Certainly</w:t>
      </w:r>
      <w:proofErr w:type="gramEnd"/>
      <w:r w:rsidR="00F64036" w:rsidRPr="00882438">
        <w:rPr>
          <w:rFonts w:ascii="Baskerville" w:hAnsi="Baskerville"/>
        </w:rPr>
        <w:t xml:space="preserve"> s</w:t>
      </w:r>
      <w:r w:rsidR="00761C36" w:rsidRPr="00882438">
        <w:rPr>
          <w:rFonts w:ascii="Baskerville" w:hAnsi="Baskerville"/>
        </w:rPr>
        <w:t xml:space="preserve">ome scholars have suggested the existence of an ‘environmental Kuznets </w:t>
      </w:r>
      <w:r w:rsidR="00761C36" w:rsidRPr="00882438">
        <w:rPr>
          <w:rFonts w:ascii="Baskerville" w:hAnsi="Baskerville"/>
        </w:rPr>
        <w:lastRenderedPageBreak/>
        <w:t>curve,’ w</w:t>
      </w:r>
      <w:r w:rsidR="00F64036" w:rsidRPr="00882438">
        <w:rPr>
          <w:rFonts w:ascii="Baskerville" w:hAnsi="Baskerville"/>
        </w:rPr>
        <w:t>hich would</w:t>
      </w:r>
      <w:r w:rsidR="00B02D78" w:rsidRPr="00882438">
        <w:rPr>
          <w:rFonts w:ascii="Baskerville" w:hAnsi="Baskerville"/>
        </w:rPr>
        <w:t xml:space="preserve"> allow</w:t>
      </w:r>
      <w:r w:rsidR="00761C36" w:rsidRPr="00882438">
        <w:rPr>
          <w:rFonts w:ascii="Baskerville" w:hAnsi="Baskerville"/>
        </w:rPr>
        <w:t xml:space="preserve"> increases in GDP </w:t>
      </w:r>
      <w:r w:rsidR="00B02D78" w:rsidRPr="00882438">
        <w:rPr>
          <w:rFonts w:ascii="Baskerville" w:hAnsi="Baskerville"/>
        </w:rPr>
        <w:t xml:space="preserve">to </w:t>
      </w:r>
      <w:r w:rsidR="00761C36" w:rsidRPr="00882438">
        <w:rPr>
          <w:rFonts w:ascii="Baskerville" w:hAnsi="Baskerville"/>
        </w:rPr>
        <w:t>b</w:t>
      </w:r>
      <w:r w:rsidR="00B02D78" w:rsidRPr="00882438">
        <w:rPr>
          <w:rFonts w:ascii="Baskerville" w:hAnsi="Baskerville"/>
        </w:rPr>
        <w:t>e</w:t>
      </w:r>
      <w:r w:rsidR="00761C36" w:rsidRPr="00882438">
        <w:rPr>
          <w:rFonts w:ascii="Baskerville" w:hAnsi="Baskerville"/>
        </w:rPr>
        <w:t xml:space="preserve"> achieved without </w:t>
      </w:r>
      <w:r w:rsidR="00B02D78" w:rsidRPr="00882438">
        <w:rPr>
          <w:rFonts w:ascii="Baskerville" w:hAnsi="Baskerville"/>
        </w:rPr>
        <w:t>greater</w:t>
      </w:r>
      <w:r w:rsidR="00761C36" w:rsidRPr="00882438">
        <w:rPr>
          <w:rFonts w:ascii="Baskerville" w:hAnsi="Baskerville"/>
        </w:rPr>
        <w:t xml:space="preserve"> environmental degradation. Those claims are contested</w:t>
      </w:r>
      <w:r w:rsidR="00F64036" w:rsidRPr="00882438">
        <w:rPr>
          <w:rFonts w:ascii="Baskerville" w:hAnsi="Baskerville"/>
        </w:rPr>
        <w:t>, though</w:t>
      </w:r>
      <w:r w:rsidR="00761C36" w:rsidRPr="00882438">
        <w:rPr>
          <w:rFonts w:ascii="Baskerville" w:hAnsi="Baskerville"/>
        </w:rPr>
        <w:t xml:space="preserve">. </w:t>
      </w:r>
      <w:r w:rsidR="00F64036" w:rsidRPr="00882438">
        <w:rPr>
          <w:rFonts w:ascii="Baskerville" w:hAnsi="Baskerville"/>
        </w:rPr>
        <w:t xml:space="preserve">One problem is </w:t>
      </w:r>
      <w:r w:rsidR="00761C36" w:rsidRPr="00882438">
        <w:rPr>
          <w:rFonts w:ascii="Baskerville" w:hAnsi="Baskerville"/>
        </w:rPr>
        <w:t xml:space="preserve">they tend to neglect processes </w:t>
      </w:r>
      <w:r w:rsidR="00761C36" w:rsidRPr="00882438">
        <w:rPr>
          <w:rFonts w:ascii="Baskerville" w:hAnsi="Baskerville" w:cs="Times New Roman"/>
        </w:rPr>
        <w:t>of ‘environmental load displacement’ (</w:t>
      </w:r>
      <w:proofErr w:type="spellStart"/>
      <w:r w:rsidR="00761C36" w:rsidRPr="003F6597">
        <w:rPr>
          <w:rFonts w:ascii="Baskerville" w:hAnsi="Baskerville" w:cs="Times New Roman"/>
        </w:rPr>
        <w:t>Hornborg</w:t>
      </w:r>
      <w:proofErr w:type="spellEnd"/>
      <w:r w:rsidR="00761C36" w:rsidRPr="003F6597">
        <w:rPr>
          <w:rFonts w:ascii="Baskerville" w:hAnsi="Baskerville" w:cs="Times New Roman"/>
        </w:rPr>
        <w:t xml:space="preserve"> 2006),</w:t>
      </w:r>
      <w:r w:rsidR="00761C36" w:rsidRPr="00882438">
        <w:rPr>
          <w:rFonts w:ascii="Baskerville" w:hAnsi="Baskerville" w:cs="Times New Roman"/>
        </w:rPr>
        <w:t xml:space="preserve"> whereby the ecological demands of Northern lifestyles are increasingly placed on the ecosystems of the South. </w:t>
      </w:r>
      <w:r w:rsidR="00F64036" w:rsidRPr="00882438">
        <w:rPr>
          <w:rFonts w:ascii="Baskerville" w:hAnsi="Baskerville" w:cs="Times New Roman"/>
        </w:rPr>
        <w:t xml:space="preserve">Some Northern countries </w:t>
      </w:r>
      <w:r w:rsidR="00F64036" w:rsidRPr="00882438">
        <w:rPr>
          <w:rFonts w:ascii="Baskerville" w:hAnsi="Baskerville" w:cs="Times New Roman"/>
          <w:i/>
          <w:iCs/>
        </w:rPr>
        <w:t>might</w:t>
      </w:r>
      <w:r w:rsidR="00F64036" w:rsidRPr="00882438">
        <w:rPr>
          <w:rFonts w:ascii="Baskerville" w:hAnsi="Baskerville" w:cs="Times New Roman"/>
        </w:rPr>
        <w:t xml:space="preserve"> have decoupled growth from </w:t>
      </w:r>
      <w:r w:rsidR="0066357A" w:rsidRPr="00882438">
        <w:rPr>
          <w:rFonts w:ascii="Baskerville" w:hAnsi="Baskerville" w:cs="Times New Roman"/>
        </w:rPr>
        <w:t xml:space="preserve">wider </w:t>
      </w:r>
      <w:r w:rsidR="00F64036" w:rsidRPr="00882438">
        <w:rPr>
          <w:rFonts w:ascii="Baskerville" w:hAnsi="Baskerville" w:cs="Times New Roman"/>
        </w:rPr>
        <w:t>ecological impacts, at least relatively</w:t>
      </w:r>
      <w:r w:rsidR="005C7783" w:rsidRPr="005C7783">
        <w:rPr>
          <w:rFonts w:ascii="Baskerville" w:hAnsi="Baskerville" w:cs="Times New Roman"/>
        </w:rPr>
        <w:t>—</w:t>
      </w:r>
      <w:r w:rsidR="00E3579B" w:rsidRPr="00882438">
        <w:rPr>
          <w:rFonts w:ascii="Baskerville" w:hAnsi="Baskerville" w:cs="Times New Roman"/>
        </w:rPr>
        <w:t>but only if we</w:t>
      </w:r>
      <w:r w:rsidR="00F64036" w:rsidRPr="00882438">
        <w:rPr>
          <w:rFonts w:ascii="Baskerville" w:hAnsi="Baskerville" w:cs="Times New Roman"/>
        </w:rPr>
        <w:t xml:space="preserve"> focus on inputs into domestic production, rather than </w:t>
      </w:r>
      <w:r w:rsidR="00E3579B" w:rsidRPr="00882438">
        <w:rPr>
          <w:rFonts w:ascii="Baskerville" w:hAnsi="Baskerville" w:cs="Times New Roman"/>
        </w:rPr>
        <w:t xml:space="preserve">all inputs into </w:t>
      </w:r>
      <w:r w:rsidR="00F64036" w:rsidRPr="00882438">
        <w:rPr>
          <w:rFonts w:ascii="Baskerville" w:hAnsi="Baskerville" w:cs="Times New Roman"/>
        </w:rPr>
        <w:t xml:space="preserve">consumption. </w:t>
      </w:r>
      <w:r w:rsidR="00E3579B" w:rsidRPr="00882438">
        <w:rPr>
          <w:rFonts w:ascii="Baskerville" w:hAnsi="Baskerville" w:cs="Times New Roman"/>
        </w:rPr>
        <w:t>T</w:t>
      </w:r>
      <w:r w:rsidR="00F64036" w:rsidRPr="00882438">
        <w:rPr>
          <w:rFonts w:ascii="Baskerville" w:hAnsi="Baskerville" w:cs="Times New Roman"/>
        </w:rPr>
        <w:t xml:space="preserve">here is </w:t>
      </w:r>
      <w:r w:rsidR="00E3579B" w:rsidRPr="00882438">
        <w:rPr>
          <w:rFonts w:ascii="Baskerville" w:hAnsi="Baskerville" w:cs="Times New Roman"/>
        </w:rPr>
        <w:t>much less</w:t>
      </w:r>
      <w:r w:rsidR="00F64036" w:rsidRPr="00882438">
        <w:rPr>
          <w:rFonts w:ascii="Baskerville" w:hAnsi="Baskerville" w:cs="Times New Roman"/>
        </w:rPr>
        <w:t xml:space="preserve"> evidence of </w:t>
      </w:r>
      <w:r w:rsidR="0065358F" w:rsidRPr="00882438">
        <w:rPr>
          <w:rFonts w:ascii="Baskerville" w:hAnsi="Baskerville" w:cs="Times New Roman"/>
        </w:rPr>
        <w:t xml:space="preserve">success in </w:t>
      </w:r>
      <w:r w:rsidR="00CE6D51" w:rsidRPr="00882438">
        <w:rPr>
          <w:rFonts w:ascii="Baskerville" w:hAnsi="Baskerville" w:cs="Times New Roman"/>
        </w:rPr>
        <w:t xml:space="preserve">absolutely </w:t>
      </w:r>
      <w:r w:rsidR="00F64036" w:rsidRPr="00882438">
        <w:rPr>
          <w:rFonts w:ascii="Baskerville" w:hAnsi="Baskerville" w:cs="Times New Roman"/>
        </w:rPr>
        <w:t>decoupling growth from ecological impacts at the global level. To the contrary,</w:t>
      </w:r>
      <w:r w:rsidR="00761C36" w:rsidRPr="00882438">
        <w:rPr>
          <w:rFonts w:ascii="Baskerville" w:hAnsi="Baskerville" w:cs="Times New Roman"/>
        </w:rPr>
        <w:t xml:space="preserve"> </w:t>
      </w:r>
      <w:r w:rsidR="00EE6B4A" w:rsidRPr="00882438">
        <w:rPr>
          <w:rFonts w:ascii="Baskerville" w:hAnsi="Baskerville"/>
        </w:rPr>
        <w:t xml:space="preserve">Hickel suggests </w:t>
      </w:r>
      <w:r w:rsidR="00EE6B4A" w:rsidRPr="00882438">
        <w:rPr>
          <w:rFonts w:ascii="Baskerville" w:hAnsi="Baskerville"/>
        </w:rPr>
        <w:t xml:space="preserve">that </w:t>
      </w:r>
      <w:r w:rsidR="00EE6B4A" w:rsidRPr="00882438">
        <w:rPr>
          <w:rFonts w:ascii="Baskerville" w:hAnsi="Baskerville"/>
        </w:rPr>
        <w:t xml:space="preserve">far from </w:t>
      </w:r>
      <w:r w:rsidR="00F64036" w:rsidRPr="00882438">
        <w:rPr>
          <w:rFonts w:ascii="Baskerville" w:hAnsi="Baskerville"/>
        </w:rPr>
        <w:t>being ‘</w:t>
      </w:r>
      <w:r w:rsidR="00EE6B4A" w:rsidRPr="00882438">
        <w:rPr>
          <w:rFonts w:ascii="Baskerville" w:hAnsi="Baskerville"/>
        </w:rPr>
        <w:t>demateriali</w:t>
      </w:r>
      <w:r w:rsidR="005C7783">
        <w:rPr>
          <w:rFonts w:ascii="Baskerville" w:hAnsi="Baskerville"/>
        </w:rPr>
        <w:t>z</w:t>
      </w:r>
      <w:r w:rsidR="00F64036" w:rsidRPr="00882438">
        <w:rPr>
          <w:rFonts w:ascii="Baskerville" w:hAnsi="Baskerville"/>
        </w:rPr>
        <w:t>ed’</w:t>
      </w:r>
      <w:r w:rsidR="00EE6B4A" w:rsidRPr="00882438">
        <w:rPr>
          <w:rFonts w:ascii="Baskerville" w:hAnsi="Baskerville"/>
        </w:rPr>
        <w:t xml:space="preserve">, since the year 2000 the </w:t>
      </w:r>
      <w:r w:rsidR="00E3579B" w:rsidRPr="00882438">
        <w:rPr>
          <w:rFonts w:ascii="Baskerville" w:hAnsi="Baskerville"/>
        </w:rPr>
        <w:t>global</w:t>
      </w:r>
      <w:r w:rsidR="00EE6B4A" w:rsidRPr="00882438">
        <w:rPr>
          <w:rFonts w:ascii="Baskerville" w:hAnsi="Baskerville"/>
        </w:rPr>
        <w:t xml:space="preserve"> econom</w:t>
      </w:r>
      <w:r w:rsidR="00E3579B" w:rsidRPr="00882438">
        <w:rPr>
          <w:rFonts w:ascii="Baskerville" w:hAnsi="Baskerville"/>
        </w:rPr>
        <w:t>y</w:t>
      </w:r>
      <w:r w:rsidR="00EE6B4A" w:rsidRPr="00882438">
        <w:rPr>
          <w:rFonts w:ascii="Baskerville" w:hAnsi="Baskerville"/>
        </w:rPr>
        <w:t xml:space="preserve"> ha</w:t>
      </w:r>
      <w:r w:rsidR="00E3579B" w:rsidRPr="00882438">
        <w:rPr>
          <w:rFonts w:ascii="Baskerville" w:hAnsi="Baskerville"/>
        </w:rPr>
        <w:t>s</w:t>
      </w:r>
      <w:r w:rsidR="00EE6B4A" w:rsidRPr="00882438">
        <w:rPr>
          <w:rFonts w:ascii="Baskerville" w:hAnsi="Baskerville"/>
        </w:rPr>
        <w:t xml:space="preserve"> actually been </w:t>
      </w:r>
      <w:r w:rsidR="00EE6B4A" w:rsidRPr="00882438">
        <w:rPr>
          <w:rFonts w:ascii="Baskerville" w:hAnsi="Baskerville"/>
          <w:i/>
          <w:iCs/>
        </w:rPr>
        <w:t>re</w:t>
      </w:r>
      <w:r w:rsidR="00EE6B4A" w:rsidRPr="00882438">
        <w:rPr>
          <w:rFonts w:ascii="Baskerville" w:hAnsi="Baskerville"/>
        </w:rPr>
        <w:t>materialized</w:t>
      </w:r>
      <w:r w:rsidR="005C7783" w:rsidRPr="005C7783">
        <w:rPr>
          <w:rFonts w:ascii="Baskerville" w:hAnsi="Baskerville"/>
        </w:rPr>
        <w:t>—</w:t>
      </w:r>
      <w:r w:rsidR="00EE6B4A" w:rsidRPr="00882438">
        <w:rPr>
          <w:rFonts w:ascii="Baskerville" w:hAnsi="Baskerville"/>
        </w:rPr>
        <w:t xml:space="preserve">the link between GDP and material throughput, </w:t>
      </w:r>
      <w:r w:rsidR="00BE0578">
        <w:rPr>
          <w:rFonts w:ascii="Baskerville" w:hAnsi="Baskerville"/>
        </w:rPr>
        <w:t>that is</w:t>
      </w:r>
      <w:r w:rsidR="00EE6B4A" w:rsidRPr="00882438">
        <w:rPr>
          <w:rFonts w:ascii="Baskerville" w:hAnsi="Baskerville"/>
        </w:rPr>
        <w:t xml:space="preserve">, </w:t>
      </w:r>
      <w:r w:rsidR="00BE0578">
        <w:rPr>
          <w:rFonts w:ascii="Baskerville" w:hAnsi="Baskerville"/>
        </w:rPr>
        <w:t xml:space="preserve">has </w:t>
      </w:r>
      <w:r w:rsidR="005C7783" w:rsidRPr="00882438">
        <w:rPr>
          <w:rFonts w:ascii="Baskerville" w:hAnsi="Baskerville"/>
        </w:rPr>
        <w:t xml:space="preserve">actually </w:t>
      </w:r>
      <w:r w:rsidR="00F64036" w:rsidRPr="00882438">
        <w:rPr>
          <w:rFonts w:ascii="Baskerville" w:hAnsi="Baskerville"/>
        </w:rPr>
        <w:t>got</w:t>
      </w:r>
      <w:r w:rsidR="005C7783">
        <w:rPr>
          <w:rFonts w:ascii="Baskerville" w:hAnsi="Baskerville"/>
        </w:rPr>
        <w:t>ten</w:t>
      </w:r>
      <w:r w:rsidR="00F64036" w:rsidRPr="00882438">
        <w:rPr>
          <w:rFonts w:ascii="Baskerville" w:hAnsi="Baskerville"/>
        </w:rPr>
        <w:t xml:space="preserve"> </w:t>
      </w:r>
      <w:r w:rsidR="00EE6B4A" w:rsidRPr="00882438">
        <w:rPr>
          <w:rFonts w:ascii="Baskerville" w:hAnsi="Baskerville"/>
        </w:rPr>
        <w:t>str</w:t>
      </w:r>
      <w:r w:rsidR="00F64036" w:rsidRPr="00882438">
        <w:rPr>
          <w:rFonts w:ascii="Baskerville" w:hAnsi="Baskerville"/>
        </w:rPr>
        <w:t>onger</w:t>
      </w:r>
      <w:r w:rsidR="00EE6B4A" w:rsidRPr="00882438">
        <w:rPr>
          <w:rFonts w:ascii="Baskerville" w:hAnsi="Baskerville"/>
        </w:rPr>
        <w:t xml:space="preserve"> rather than weake</w:t>
      </w:r>
      <w:r w:rsidR="00F64036" w:rsidRPr="00882438">
        <w:rPr>
          <w:rFonts w:ascii="Baskerville" w:hAnsi="Baskerville"/>
        </w:rPr>
        <w:t>r</w:t>
      </w:r>
      <w:r w:rsidR="00EE6B4A" w:rsidRPr="00882438">
        <w:rPr>
          <w:rFonts w:ascii="Baskerville" w:hAnsi="Baskerville"/>
        </w:rPr>
        <w:t xml:space="preserve"> </w:t>
      </w:r>
      <w:r w:rsidR="00EE6B4A" w:rsidRPr="003F6597">
        <w:rPr>
          <w:rFonts w:ascii="Baskerville" w:hAnsi="Baskerville"/>
        </w:rPr>
        <w:t>(Hickel 2020: 104</w:t>
      </w:r>
      <w:r w:rsidR="00EE6B4A" w:rsidRPr="00882438">
        <w:rPr>
          <w:rFonts w:ascii="Baskerville" w:hAnsi="Baskerville"/>
        </w:rPr>
        <w:t>). Hickel may or may not be right about that</w:t>
      </w:r>
      <w:r w:rsidR="005C7783" w:rsidRPr="005C7783">
        <w:rPr>
          <w:rFonts w:ascii="Baskerville" w:hAnsi="Baskerville"/>
        </w:rPr>
        <w:t>—</w:t>
      </w:r>
      <w:r w:rsidR="00F64036" w:rsidRPr="00882438">
        <w:rPr>
          <w:rFonts w:ascii="Baskerville" w:hAnsi="Baskerville"/>
        </w:rPr>
        <w:t>as I said, much is contested in these debates. B</w:t>
      </w:r>
      <w:r w:rsidR="00EE6B4A" w:rsidRPr="00882438">
        <w:rPr>
          <w:rFonts w:ascii="Baskerville" w:hAnsi="Baskerville"/>
        </w:rPr>
        <w:t>ut it does seem clear</w:t>
      </w:r>
      <w:r w:rsidR="00F64036" w:rsidRPr="00882438">
        <w:rPr>
          <w:rFonts w:ascii="Baskerville" w:hAnsi="Baskerville"/>
        </w:rPr>
        <w:t>, more modestly,</w:t>
      </w:r>
      <w:r w:rsidR="00EE6B4A" w:rsidRPr="00882438">
        <w:rPr>
          <w:rFonts w:ascii="Baskerville" w:hAnsi="Baskerville"/>
        </w:rPr>
        <w:t xml:space="preserve"> that decarboni</w:t>
      </w:r>
      <w:r w:rsidR="005C7783">
        <w:rPr>
          <w:rFonts w:ascii="Baskerville" w:hAnsi="Baskerville"/>
        </w:rPr>
        <w:t>z</w:t>
      </w:r>
      <w:r w:rsidR="00EE6B4A" w:rsidRPr="00882438">
        <w:rPr>
          <w:rFonts w:ascii="Baskerville" w:hAnsi="Baskerville"/>
        </w:rPr>
        <w:t xml:space="preserve">ation </w:t>
      </w:r>
      <w:r w:rsidR="00B02D78" w:rsidRPr="00882438">
        <w:rPr>
          <w:rFonts w:ascii="Baskerville" w:hAnsi="Baskerville"/>
        </w:rPr>
        <w:t>is likely to</w:t>
      </w:r>
      <w:r w:rsidR="009877F6" w:rsidRPr="00882438">
        <w:rPr>
          <w:rFonts w:ascii="Baskerville" w:hAnsi="Baskerville"/>
        </w:rPr>
        <w:t xml:space="preserve"> </w:t>
      </w:r>
      <w:r w:rsidR="00F64036" w:rsidRPr="00882438">
        <w:rPr>
          <w:rFonts w:ascii="Baskerville" w:hAnsi="Baskerville"/>
        </w:rPr>
        <w:t>reduc</w:t>
      </w:r>
      <w:r w:rsidR="00B02D78" w:rsidRPr="00882438">
        <w:rPr>
          <w:rFonts w:ascii="Baskerville" w:hAnsi="Baskerville"/>
        </w:rPr>
        <w:t>e</w:t>
      </w:r>
      <w:r w:rsidR="00F64036" w:rsidRPr="00882438">
        <w:rPr>
          <w:rFonts w:ascii="Baskerville" w:hAnsi="Baskerville"/>
        </w:rPr>
        <w:t xml:space="preserve"> stress on the climate system while </w:t>
      </w:r>
      <w:r w:rsidR="00EE6B4A" w:rsidRPr="00882438">
        <w:rPr>
          <w:rFonts w:ascii="Baskerville" w:hAnsi="Baskerville"/>
        </w:rPr>
        <w:t>increas</w:t>
      </w:r>
      <w:r w:rsidR="00F64036" w:rsidRPr="00882438">
        <w:rPr>
          <w:rFonts w:ascii="Baskerville" w:hAnsi="Baskerville"/>
        </w:rPr>
        <w:t>ing</w:t>
      </w:r>
      <w:r w:rsidR="00EE6B4A" w:rsidRPr="00882438">
        <w:rPr>
          <w:rFonts w:ascii="Baskerville" w:hAnsi="Baskerville"/>
        </w:rPr>
        <w:t xml:space="preserve"> many </w:t>
      </w:r>
      <w:r w:rsidR="00F64036" w:rsidRPr="00882438">
        <w:rPr>
          <w:rFonts w:ascii="Baskerville" w:hAnsi="Baskerville"/>
        </w:rPr>
        <w:t xml:space="preserve">other </w:t>
      </w:r>
      <w:r w:rsidR="00EE6B4A" w:rsidRPr="00882438">
        <w:rPr>
          <w:rFonts w:ascii="Baskerville" w:hAnsi="Baskerville"/>
        </w:rPr>
        <w:t xml:space="preserve">pressures on </w:t>
      </w:r>
      <w:r w:rsidR="009877F6" w:rsidRPr="00882438">
        <w:rPr>
          <w:rFonts w:ascii="Baskerville" w:hAnsi="Baskerville"/>
        </w:rPr>
        <w:t>the environment.</w:t>
      </w:r>
      <w:r w:rsidR="00EE6B4A" w:rsidRPr="00882438">
        <w:rPr>
          <w:rFonts w:ascii="Baskerville" w:hAnsi="Baskerville"/>
        </w:rPr>
        <w:t xml:space="preserve"> </w:t>
      </w:r>
      <w:r w:rsidR="00B02D78" w:rsidRPr="00882438">
        <w:rPr>
          <w:rFonts w:ascii="Baskerville" w:hAnsi="Baskerville"/>
        </w:rPr>
        <w:t>Many g</w:t>
      </w:r>
      <w:r w:rsidR="009877F6" w:rsidRPr="00882438">
        <w:rPr>
          <w:rFonts w:ascii="Baskerville" w:hAnsi="Baskerville"/>
        </w:rPr>
        <w:t xml:space="preserve">reen energy </w:t>
      </w:r>
      <w:r w:rsidR="00B02D78" w:rsidRPr="00882438">
        <w:rPr>
          <w:rFonts w:ascii="Baskerville" w:hAnsi="Baskerville"/>
        </w:rPr>
        <w:t xml:space="preserve">sources require large quantities of </w:t>
      </w:r>
      <w:r w:rsidR="00EE6B4A" w:rsidRPr="00882438">
        <w:rPr>
          <w:rFonts w:ascii="Baskerville" w:hAnsi="Baskerville"/>
        </w:rPr>
        <w:t>rare earth metals</w:t>
      </w:r>
      <w:r w:rsidR="009877F6" w:rsidRPr="00882438">
        <w:rPr>
          <w:rFonts w:ascii="Baskerville" w:hAnsi="Baskerville"/>
        </w:rPr>
        <w:t xml:space="preserve"> and other minerals, for instance, extraction of which is often linked to devastating environmental impacts. For advocates of deep-sea mining</w:t>
      </w:r>
      <w:r w:rsidR="00CA344B" w:rsidRPr="00CA344B">
        <w:rPr>
          <w:rFonts w:ascii="Baskerville" w:hAnsi="Baskerville"/>
        </w:rPr>
        <w:t>—</w:t>
      </w:r>
      <w:r w:rsidR="009877F6" w:rsidRPr="00882438">
        <w:rPr>
          <w:rFonts w:ascii="Baskerville" w:hAnsi="Baskerville"/>
        </w:rPr>
        <w:t>which is</w:t>
      </w:r>
      <w:r w:rsidR="00E3579B" w:rsidRPr="00882438">
        <w:rPr>
          <w:rFonts w:ascii="Baskerville" w:hAnsi="Baskerville"/>
        </w:rPr>
        <w:t>, regrettably,</w:t>
      </w:r>
      <w:r w:rsidR="009877F6" w:rsidRPr="00882438">
        <w:rPr>
          <w:rFonts w:ascii="Baskerville" w:hAnsi="Baskerville"/>
        </w:rPr>
        <w:t xml:space="preserve"> inching ever closer</w:t>
      </w:r>
      <w:r w:rsidR="00CA344B" w:rsidRPr="00CA344B">
        <w:rPr>
          <w:rFonts w:ascii="Baskerville" w:hAnsi="Baskerville"/>
        </w:rPr>
        <w:t>—</w:t>
      </w:r>
      <w:r w:rsidR="009877F6" w:rsidRPr="00882438">
        <w:rPr>
          <w:rFonts w:ascii="Baskerville" w:hAnsi="Baskerville"/>
        </w:rPr>
        <w:t>the go-to justification is the need to support the green energy transition.</w:t>
      </w:r>
      <w:r w:rsidR="00EE6B4A" w:rsidRPr="00882438">
        <w:rPr>
          <w:rFonts w:ascii="Baskerville" w:hAnsi="Baskerville"/>
        </w:rPr>
        <w:t xml:space="preserve"> </w:t>
      </w:r>
      <w:r w:rsidR="0065358F" w:rsidRPr="00882438">
        <w:rPr>
          <w:rFonts w:ascii="Baskerville" w:hAnsi="Baskerville"/>
        </w:rPr>
        <w:t>But mining the seabed promises to have terrible ecological consequences</w:t>
      </w:r>
      <w:r w:rsidR="00BE0578">
        <w:rPr>
          <w:rFonts w:ascii="Baskerville" w:hAnsi="Baskerville"/>
        </w:rPr>
        <w:t xml:space="preserve"> (Armstrong 2022)</w:t>
      </w:r>
      <w:r w:rsidR="0065358F" w:rsidRPr="00882438">
        <w:rPr>
          <w:rFonts w:ascii="Baskerville" w:hAnsi="Baskerville"/>
        </w:rPr>
        <w:t xml:space="preserve">. </w:t>
      </w:r>
      <w:r w:rsidR="009877F6" w:rsidRPr="00882438">
        <w:rPr>
          <w:rFonts w:ascii="Baskerville" w:hAnsi="Baskerville"/>
        </w:rPr>
        <w:t xml:space="preserve">At the same time, the </w:t>
      </w:r>
      <w:r w:rsidR="00B02D78" w:rsidRPr="00882438">
        <w:rPr>
          <w:rFonts w:ascii="Baskerville" w:hAnsi="Baskerville"/>
        </w:rPr>
        <w:t xml:space="preserve">large-scale </w:t>
      </w:r>
      <w:r w:rsidR="009877F6" w:rsidRPr="00882438">
        <w:rPr>
          <w:rFonts w:ascii="Baskerville" w:hAnsi="Baskerville"/>
        </w:rPr>
        <w:t>roll-out of wind and solar technology require</w:t>
      </w:r>
      <w:r w:rsidR="00713B7A">
        <w:rPr>
          <w:rFonts w:ascii="Baskerville" w:hAnsi="Baskerville"/>
        </w:rPr>
        <w:t>s</w:t>
      </w:r>
      <w:r w:rsidR="009877F6" w:rsidRPr="00882438">
        <w:rPr>
          <w:rFonts w:ascii="Baskerville" w:hAnsi="Baskerville"/>
        </w:rPr>
        <w:t xml:space="preserve"> </w:t>
      </w:r>
      <w:r w:rsidR="00EE6B4A" w:rsidRPr="00882438">
        <w:rPr>
          <w:rFonts w:ascii="Baskerville" w:hAnsi="Baskerville"/>
        </w:rPr>
        <w:t>large quantities of land</w:t>
      </w:r>
      <w:r w:rsidR="009877F6" w:rsidRPr="00882438">
        <w:rPr>
          <w:rFonts w:ascii="Baskerville" w:hAnsi="Baskerville"/>
        </w:rPr>
        <w:t>, and c</w:t>
      </w:r>
      <w:r w:rsidR="00B02D78" w:rsidRPr="00882438">
        <w:rPr>
          <w:rFonts w:ascii="Baskerville" w:hAnsi="Baskerville"/>
        </w:rPr>
        <w:t>an be expected to</w:t>
      </w:r>
      <w:r w:rsidR="009877F6" w:rsidRPr="00882438">
        <w:rPr>
          <w:rFonts w:ascii="Baskerville" w:hAnsi="Baskerville"/>
        </w:rPr>
        <w:t xml:space="preserve"> have a significant impact on biodiversity</w:t>
      </w:r>
      <w:r w:rsidR="00E3579B" w:rsidRPr="00882438">
        <w:rPr>
          <w:rFonts w:ascii="Baskerville" w:hAnsi="Baskerville"/>
        </w:rPr>
        <w:t xml:space="preserve"> as a result</w:t>
      </w:r>
      <w:r w:rsidR="009877F6" w:rsidRPr="00882438">
        <w:rPr>
          <w:rFonts w:ascii="Baskerville" w:hAnsi="Baskerville"/>
        </w:rPr>
        <w:t xml:space="preserve">. The same can be said for technologies such as Bioenergy with Carbon Capture and Storage, which </w:t>
      </w:r>
      <w:r w:rsidR="0065358F" w:rsidRPr="00882438">
        <w:rPr>
          <w:rFonts w:ascii="Baskerville" w:hAnsi="Baskerville"/>
        </w:rPr>
        <w:t>w</w:t>
      </w:r>
      <w:r w:rsidR="009877F6" w:rsidRPr="00882438">
        <w:rPr>
          <w:rFonts w:ascii="Baskerville" w:hAnsi="Baskerville"/>
        </w:rPr>
        <w:t>ould demand very large quantities of land and water</w:t>
      </w:r>
      <w:r w:rsidR="0065358F" w:rsidRPr="00882438">
        <w:rPr>
          <w:rFonts w:ascii="Baskerville" w:hAnsi="Baskerville"/>
        </w:rPr>
        <w:t xml:space="preserve"> if employed at </w:t>
      </w:r>
      <w:r w:rsidR="00B02D78" w:rsidRPr="00882438">
        <w:rPr>
          <w:rFonts w:ascii="Baskerville" w:hAnsi="Baskerville"/>
        </w:rPr>
        <w:t xml:space="preserve">the kind of </w:t>
      </w:r>
      <w:r w:rsidR="0065358F" w:rsidRPr="00882438">
        <w:rPr>
          <w:rFonts w:ascii="Baskerville" w:hAnsi="Baskerville"/>
        </w:rPr>
        <w:t>scale</w:t>
      </w:r>
      <w:r w:rsidR="00B02D78" w:rsidRPr="00882438">
        <w:rPr>
          <w:rFonts w:ascii="Baskerville" w:hAnsi="Baskerville"/>
        </w:rPr>
        <w:t xml:space="preserve"> that some advocates have envisaged</w:t>
      </w:r>
      <w:r w:rsidR="00EE6B4A" w:rsidRPr="00882438">
        <w:rPr>
          <w:rFonts w:ascii="Baskerville" w:hAnsi="Baskerville"/>
        </w:rPr>
        <w:t>.</w:t>
      </w:r>
    </w:p>
    <w:p w14:paraId="322916D1" w14:textId="77777777" w:rsidR="009877F6" w:rsidRPr="00882438" w:rsidRDefault="009877F6" w:rsidP="00882438">
      <w:pPr>
        <w:spacing w:line="360" w:lineRule="auto"/>
        <w:rPr>
          <w:rFonts w:ascii="Baskerville" w:hAnsi="Baskerville"/>
        </w:rPr>
      </w:pPr>
    </w:p>
    <w:p w14:paraId="00B2C0D7" w14:textId="2E25AFC2" w:rsidR="00AB4A46" w:rsidRPr="00882438" w:rsidRDefault="0065358F" w:rsidP="00882438">
      <w:pPr>
        <w:spacing w:line="360" w:lineRule="auto"/>
        <w:rPr>
          <w:rFonts w:ascii="Baskerville" w:hAnsi="Baskerville"/>
        </w:rPr>
      </w:pPr>
      <w:r w:rsidRPr="00882438">
        <w:rPr>
          <w:rFonts w:ascii="Baskerville" w:hAnsi="Baskerville"/>
        </w:rPr>
        <w:t xml:space="preserve">Competing demands on land </w:t>
      </w:r>
      <w:r w:rsidR="003D41BC" w:rsidRPr="00882438">
        <w:rPr>
          <w:rFonts w:ascii="Baskerville" w:hAnsi="Baskerville"/>
        </w:rPr>
        <w:t>deserv</w:t>
      </w:r>
      <w:r w:rsidRPr="00882438">
        <w:rPr>
          <w:rFonts w:ascii="Baskerville" w:hAnsi="Baskerville"/>
        </w:rPr>
        <w:t>e especially serious reflection</w:t>
      </w:r>
      <w:r w:rsidR="003D41BC" w:rsidRPr="00882438">
        <w:rPr>
          <w:rFonts w:ascii="Baskerville" w:hAnsi="Baskerville"/>
        </w:rPr>
        <w:t xml:space="preserve">, </w:t>
      </w:r>
      <w:r w:rsidR="00713B7A">
        <w:rPr>
          <w:rFonts w:ascii="Baskerville" w:hAnsi="Baskerville"/>
        </w:rPr>
        <w:t>because</w:t>
      </w:r>
      <w:r w:rsidR="00713B7A" w:rsidRPr="00882438">
        <w:rPr>
          <w:rFonts w:ascii="Baskerville" w:hAnsi="Baskerville"/>
        </w:rPr>
        <w:t xml:space="preserve"> </w:t>
      </w:r>
      <w:r w:rsidR="003D41BC" w:rsidRPr="00882438">
        <w:rPr>
          <w:rFonts w:ascii="Baskerville" w:hAnsi="Baskerville"/>
        </w:rPr>
        <w:t xml:space="preserve">it is not </w:t>
      </w:r>
      <w:r w:rsidR="00AB4A46" w:rsidRPr="00882438">
        <w:rPr>
          <w:rFonts w:ascii="Baskerville" w:hAnsi="Baskerville"/>
        </w:rPr>
        <w:t>obvious</w:t>
      </w:r>
      <w:r w:rsidR="003D41BC" w:rsidRPr="00882438">
        <w:rPr>
          <w:rFonts w:ascii="Baskerville" w:hAnsi="Baskerville"/>
        </w:rPr>
        <w:t xml:space="preserve"> </w:t>
      </w:r>
      <w:r w:rsidR="00AF0EE7">
        <w:rPr>
          <w:rFonts w:ascii="Baskerville" w:hAnsi="Baskerville"/>
        </w:rPr>
        <w:t xml:space="preserve">from </w:t>
      </w:r>
      <w:r w:rsidR="003D41BC" w:rsidRPr="00882438">
        <w:rPr>
          <w:rFonts w:ascii="Baskerville" w:hAnsi="Baskerville"/>
        </w:rPr>
        <w:t xml:space="preserve">where the </w:t>
      </w:r>
      <w:r w:rsidR="0066357A" w:rsidRPr="00882438">
        <w:rPr>
          <w:rFonts w:ascii="Baskerville" w:hAnsi="Baskerville"/>
        </w:rPr>
        <w:t>physical space</w:t>
      </w:r>
      <w:r w:rsidR="003D41BC" w:rsidRPr="00882438">
        <w:rPr>
          <w:rFonts w:ascii="Baskerville" w:hAnsi="Baskerville"/>
        </w:rPr>
        <w:t xml:space="preserve"> necessary to roll</w:t>
      </w:r>
      <w:r w:rsidR="00AF4391">
        <w:rPr>
          <w:rFonts w:ascii="Baskerville" w:hAnsi="Baskerville"/>
        </w:rPr>
        <w:t>-</w:t>
      </w:r>
      <w:r w:rsidR="003D41BC" w:rsidRPr="00882438">
        <w:rPr>
          <w:rFonts w:ascii="Baskerville" w:hAnsi="Baskerville"/>
        </w:rPr>
        <w:t>out wind, solar</w:t>
      </w:r>
      <w:r w:rsidR="00AF0EE7">
        <w:rPr>
          <w:rFonts w:ascii="Baskerville" w:hAnsi="Baskerville"/>
        </w:rPr>
        <w:t>,</w:t>
      </w:r>
      <w:r w:rsidR="003D41BC" w:rsidRPr="00882438">
        <w:rPr>
          <w:rFonts w:ascii="Baskerville" w:hAnsi="Baskerville"/>
        </w:rPr>
        <w:t xml:space="preserve"> and/or BECCS at sufficient scale is going to come</w:t>
      </w:r>
      <w:r w:rsidRPr="00882438">
        <w:rPr>
          <w:rFonts w:ascii="Baskerville" w:hAnsi="Baskerville"/>
        </w:rPr>
        <w:t xml:space="preserve">. </w:t>
      </w:r>
      <w:r w:rsidR="003D41BC" w:rsidRPr="00882438">
        <w:rPr>
          <w:rFonts w:ascii="Baskerville" w:hAnsi="Baskerville"/>
        </w:rPr>
        <w:t xml:space="preserve">If </w:t>
      </w:r>
      <w:r w:rsidR="00AB4A46" w:rsidRPr="00882438">
        <w:rPr>
          <w:rFonts w:ascii="Baskerville" w:hAnsi="Baskerville"/>
        </w:rPr>
        <w:t>roll-out</w:t>
      </w:r>
      <w:r w:rsidR="003D41BC" w:rsidRPr="00882438">
        <w:rPr>
          <w:rFonts w:ascii="Baskerville" w:hAnsi="Baskerville"/>
        </w:rPr>
        <w:t xml:space="preserve"> means clearing</w:t>
      </w:r>
      <w:r w:rsidR="0066357A" w:rsidRPr="00882438">
        <w:rPr>
          <w:rFonts w:ascii="Baskerville" w:hAnsi="Baskerville"/>
        </w:rPr>
        <w:t xml:space="preserve"> massive amounts of</w:t>
      </w:r>
      <w:r w:rsidR="003D41BC" w:rsidRPr="00882438">
        <w:rPr>
          <w:rFonts w:ascii="Baskerville" w:hAnsi="Baskerville"/>
        </w:rPr>
        <w:t xml:space="preserve"> land</w:t>
      </w:r>
      <w:r w:rsidR="00AB4A46" w:rsidRPr="00882438">
        <w:rPr>
          <w:rFonts w:ascii="Baskerville" w:hAnsi="Baskerville"/>
        </w:rPr>
        <w:t xml:space="preserve"> of </w:t>
      </w:r>
      <w:r w:rsidR="0066357A" w:rsidRPr="00882438">
        <w:rPr>
          <w:rFonts w:ascii="Baskerville" w:hAnsi="Baskerville"/>
        </w:rPr>
        <w:t xml:space="preserve">existing </w:t>
      </w:r>
      <w:r w:rsidR="00AB4A46" w:rsidRPr="00882438">
        <w:rPr>
          <w:rFonts w:ascii="Baskerville" w:hAnsi="Baskerville"/>
        </w:rPr>
        <w:t>vegetation</w:t>
      </w:r>
      <w:r w:rsidR="003D41BC" w:rsidRPr="00882438">
        <w:rPr>
          <w:rFonts w:ascii="Baskerville" w:hAnsi="Baskerville"/>
        </w:rPr>
        <w:t xml:space="preserve">, that would have terrible consequences for biodiversity. </w:t>
      </w:r>
      <w:r w:rsidRPr="00882438">
        <w:rPr>
          <w:rFonts w:ascii="Baskerville" w:hAnsi="Baskerville"/>
        </w:rPr>
        <w:t xml:space="preserve">If </w:t>
      </w:r>
      <w:r w:rsidR="003D41BC" w:rsidRPr="00882438">
        <w:rPr>
          <w:rFonts w:ascii="Baskerville" w:hAnsi="Baskerville"/>
        </w:rPr>
        <w:t>i</w:t>
      </w:r>
      <w:r w:rsidRPr="00882438">
        <w:rPr>
          <w:rFonts w:ascii="Baskerville" w:hAnsi="Baskerville"/>
        </w:rPr>
        <w:t>t mean</w:t>
      </w:r>
      <w:r w:rsidR="00815DFB" w:rsidRPr="00882438">
        <w:rPr>
          <w:rFonts w:ascii="Baskerville" w:hAnsi="Baskerville"/>
        </w:rPr>
        <w:t>s</w:t>
      </w:r>
      <w:r w:rsidRPr="00882438">
        <w:rPr>
          <w:rFonts w:ascii="Baskerville" w:hAnsi="Baskerville"/>
        </w:rPr>
        <w:t xml:space="preserve"> relinquishing existing agricultural land, </w:t>
      </w:r>
      <w:r w:rsidR="00815DFB" w:rsidRPr="00882438">
        <w:rPr>
          <w:rFonts w:ascii="Baskerville" w:hAnsi="Baskerville"/>
        </w:rPr>
        <w:t>that could well</w:t>
      </w:r>
      <w:r w:rsidR="009877F6" w:rsidRPr="00882438">
        <w:rPr>
          <w:rFonts w:ascii="Baskerville" w:hAnsi="Baskerville"/>
        </w:rPr>
        <w:t xml:space="preserve"> increase the price of food, with potentially catastrophic consequences for the poor</w:t>
      </w:r>
      <w:r w:rsidR="00DF201B" w:rsidRPr="00882438">
        <w:rPr>
          <w:rFonts w:ascii="Baskerville" w:hAnsi="Baskerville"/>
        </w:rPr>
        <w:t xml:space="preserve"> (</w:t>
      </w:r>
      <w:r w:rsidR="00DF201B" w:rsidRPr="001A589A">
        <w:rPr>
          <w:rFonts w:ascii="Baskerville" w:hAnsi="Baskerville"/>
        </w:rPr>
        <w:t>Armstrong and McLaren 2022)</w:t>
      </w:r>
      <w:r w:rsidR="00AB4A46" w:rsidRPr="001A589A">
        <w:rPr>
          <w:rFonts w:ascii="Baskerville" w:hAnsi="Baskerville"/>
        </w:rPr>
        <w:t>.</w:t>
      </w:r>
      <w:r w:rsidR="00AB4A46" w:rsidRPr="00882438">
        <w:rPr>
          <w:rFonts w:ascii="Baskerville" w:hAnsi="Baskerville"/>
        </w:rPr>
        <w:t xml:space="preserve"> </w:t>
      </w:r>
      <w:r w:rsidR="0066357A" w:rsidRPr="00882438">
        <w:rPr>
          <w:rFonts w:ascii="Baskerville" w:hAnsi="Baskerville"/>
        </w:rPr>
        <w:t>At the same time</w:t>
      </w:r>
      <w:r w:rsidRPr="00882438">
        <w:rPr>
          <w:rFonts w:ascii="Baskerville" w:hAnsi="Baskerville"/>
        </w:rPr>
        <w:t xml:space="preserve">, the </w:t>
      </w:r>
      <w:r w:rsidR="00AB4A46" w:rsidRPr="00882438">
        <w:rPr>
          <w:rFonts w:ascii="Baskerville" w:hAnsi="Baskerville"/>
        </w:rPr>
        <w:t xml:space="preserve">recently agreed </w:t>
      </w:r>
      <w:r w:rsidR="00815DFB" w:rsidRPr="00882438">
        <w:rPr>
          <w:rFonts w:ascii="Baskerville" w:hAnsi="Baskerville"/>
        </w:rPr>
        <w:t>Kunming-Montreal Global Biodiversity Framework</w:t>
      </w:r>
      <w:r w:rsidRPr="00882438">
        <w:rPr>
          <w:rFonts w:ascii="Baskerville" w:hAnsi="Baskerville"/>
        </w:rPr>
        <w:t xml:space="preserve"> commi</w:t>
      </w:r>
      <w:r w:rsidR="00815DFB" w:rsidRPr="00882438">
        <w:rPr>
          <w:rFonts w:ascii="Baskerville" w:hAnsi="Baskerville"/>
        </w:rPr>
        <w:t>ts countries</w:t>
      </w:r>
      <w:r w:rsidRPr="00882438">
        <w:rPr>
          <w:rFonts w:ascii="Baskerville" w:hAnsi="Baskerville"/>
        </w:rPr>
        <w:t xml:space="preserve"> to protecting 30</w:t>
      </w:r>
      <w:r w:rsidR="009C196F">
        <w:rPr>
          <w:rFonts w:ascii="Baskerville" w:hAnsi="Baskerville"/>
        </w:rPr>
        <w:t>%</w:t>
      </w:r>
      <w:r w:rsidRPr="00882438">
        <w:rPr>
          <w:rFonts w:ascii="Baskerville" w:hAnsi="Baskerville"/>
        </w:rPr>
        <w:t xml:space="preserve"> of land for biodiversity by 2030</w:t>
      </w:r>
      <w:r w:rsidR="0066357A" w:rsidRPr="00882438">
        <w:rPr>
          <w:rFonts w:ascii="Baskerville" w:hAnsi="Baskerville"/>
        </w:rPr>
        <w:t>, and holds out the prospect of protecting half by 2050</w:t>
      </w:r>
      <w:r w:rsidR="00815DFB" w:rsidRPr="00882438">
        <w:rPr>
          <w:rFonts w:ascii="Baskerville" w:hAnsi="Baskerville"/>
        </w:rPr>
        <w:t>. A</w:t>
      </w:r>
      <w:r w:rsidR="00AB4A46" w:rsidRPr="00882438">
        <w:rPr>
          <w:rFonts w:ascii="Baskerville" w:hAnsi="Baskerville"/>
        </w:rPr>
        <w:t>ll of</w:t>
      </w:r>
      <w:r w:rsidR="00815DFB" w:rsidRPr="00882438">
        <w:rPr>
          <w:rFonts w:ascii="Baskerville" w:hAnsi="Baskerville"/>
        </w:rPr>
        <w:t xml:space="preserve"> this</w:t>
      </w:r>
      <w:r w:rsidR="009C196F">
        <w:rPr>
          <w:rFonts w:ascii="Baskerville" w:hAnsi="Baskerville"/>
        </w:rPr>
        <w:t xml:space="preserve"> is</w:t>
      </w:r>
      <w:r w:rsidR="00815DFB" w:rsidRPr="00882438">
        <w:rPr>
          <w:rFonts w:ascii="Baskerville" w:hAnsi="Baskerville"/>
        </w:rPr>
        <w:t xml:space="preserve"> </w:t>
      </w:r>
      <w:r w:rsidR="00AB4A46" w:rsidRPr="00882438">
        <w:rPr>
          <w:rFonts w:ascii="Baskerville" w:hAnsi="Baskerville"/>
        </w:rPr>
        <w:t xml:space="preserve">in a context where </w:t>
      </w:r>
      <w:r w:rsidR="0066357A" w:rsidRPr="00882438">
        <w:rPr>
          <w:rFonts w:ascii="Baskerville" w:hAnsi="Baskerville"/>
        </w:rPr>
        <w:t xml:space="preserve">the human </w:t>
      </w:r>
      <w:r w:rsidR="00AB4A46" w:rsidRPr="00882438">
        <w:rPr>
          <w:rFonts w:ascii="Baskerville" w:hAnsi="Baskerville"/>
        </w:rPr>
        <w:t xml:space="preserve">population is rising, and hundreds of </w:t>
      </w:r>
      <w:r w:rsidR="00AB4A46" w:rsidRPr="00882438">
        <w:rPr>
          <w:rFonts w:ascii="Baskerville" w:hAnsi="Baskerville"/>
        </w:rPr>
        <w:lastRenderedPageBreak/>
        <w:t>millions of people are escaping from poverty and adopting more resource-intensive lifestyles. It is hard to avoid the conclusion that something will have to give.</w:t>
      </w:r>
    </w:p>
    <w:p w14:paraId="669525A6" w14:textId="77777777" w:rsidR="00AB4A46" w:rsidRPr="00882438" w:rsidRDefault="00AB4A46" w:rsidP="00882438">
      <w:pPr>
        <w:spacing w:line="360" w:lineRule="auto"/>
        <w:rPr>
          <w:rFonts w:ascii="Baskerville" w:hAnsi="Baskerville"/>
        </w:rPr>
      </w:pPr>
    </w:p>
    <w:p w14:paraId="3C143921" w14:textId="07C44D08" w:rsidR="009877F6" w:rsidRPr="00882438" w:rsidRDefault="00E13703" w:rsidP="00882438">
      <w:pPr>
        <w:spacing w:line="360" w:lineRule="auto"/>
        <w:rPr>
          <w:rFonts w:ascii="Baskerville" w:hAnsi="Baskerville"/>
        </w:rPr>
      </w:pPr>
      <w:r w:rsidRPr="00882438">
        <w:rPr>
          <w:rFonts w:ascii="Baskerville" w:hAnsi="Baskerville"/>
        </w:rPr>
        <w:t>Intelligent policy design might mitigate th</w:t>
      </w:r>
      <w:r w:rsidR="0066357A" w:rsidRPr="00882438">
        <w:rPr>
          <w:rFonts w:ascii="Baskerville" w:hAnsi="Baskerville"/>
        </w:rPr>
        <w:t>e</w:t>
      </w:r>
      <w:r w:rsidRPr="00882438">
        <w:rPr>
          <w:rFonts w:ascii="Baskerville" w:hAnsi="Baskerville"/>
        </w:rPr>
        <w:t xml:space="preserve"> land crunch, but it </w:t>
      </w:r>
      <w:r w:rsidR="0066357A" w:rsidRPr="00882438">
        <w:rPr>
          <w:rFonts w:ascii="Baskerville" w:hAnsi="Baskerville"/>
        </w:rPr>
        <w:t xml:space="preserve">is hard to see how it can </w:t>
      </w:r>
      <w:r w:rsidRPr="00882438">
        <w:rPr>
          <w:rFonts w:ascii="Baskerville" w:hAnsi="Baskerville"/>
        </w:rPr>
        <w:t xml:space="preserve">avoid it. </w:t>
      </w:r>
      <w:r w:rsidR="0066357A" w:rsidRPr="00882438">
        <w:rPr>
          <w:rFonts w:ascii="Baskerville" w:hAnsi="Baskerville"/>
        </w:rPr>
        <w:t>A number of c</w:t>
      </w:r>
      <w:r w:rsidR="00AB4A46" w:rsidRPr="00882438">
        <w:rPr>
          <w:rFonts w:ascii="Baskerville" w:hAnsi="Baskerville"/>
        </w:rPr>
        <w:t xml:space="preserve">ommentators have suggested </w:t>
      </w:r>
      <w:r w:rsidR="00AB4A46" w:rsidRPr="00882438">
        <w:rPr>
          <w:rFonts w:ascii="Baskerville" w:hAnsi="Baskerville"/>
        </w:rPr>
        <w:t xml:space="preserve">that </w:t>
      </w:r>
      <w:r w:rsidR="00AB4A46" w:rsidRPr="00882438">
        <w:rPr>
          <w:rFonts w:ascii="Baskerville" w:hAnsi="Baskerville"/>
        </w:rPr>
        <w:t>a</w:t>
      </w:r>
      <w:r w:rsidRPr="00882438">
        <w:rPr>
          <w:rFonts w:ascii="Baskerville" w:hAnsi="Baskerville"/>
        </w:rPr>
        <w:t xml:space="preserve">t </w:t>
      </w:r>
      <w:r w:rsidR="00AB4A46" w:rsidRPr="00882438">
        <w:rPr>
          <w:rFonts w:ascii="Baskerville" w:hAnsi="Baskerville"/>
        </w:rPr>
        <w:t>some</w:t>
      </w:r>
      <w:r w:rsidRPr="00882438">
        <w:rPr>
          <w:rFonts w:ascii="Baskerville" w:hAnsi="Baskerville"/>
        </w:rPr>
        <w:t xml:space="preserve"> point, </w:t>
      </w:r>
      <w:r w:rsidR="00AB4A46" w:rsidRPr="00882438">
        <w:rPr>
          <w:rFonts w:ascii="Baskerville" w:hAnsi="Baskerville"/>
        </w:rPr>
        <w:t xml:space="preserve">some sectors of the economy will simply have to be </w:t>
      </w:r>
      <w:r w:rsidR="00794CE8" w:rsidRPr="00882438">
        <w:rPr>
          <w:rFonts w:ascii="Baskerville" w:hAnsi="Baskerville"/>
        </w:rPr>
        <w:t xml:space="preserve">abandoned or at least significantly </w:t>
      </w:r>
      <w:r w:rsidR="00AB4A46" w:rsidRPr="00882438">
        <w:rPr>
          <w:rFonts w:ascii="Baskerville" w:hAnsi="Baskerville"/>
        </w:rPr>
        <w:t>dialed down</w:t>
      </w:r>
      <w:r w:rsidR="00C577BB" w:rsidRPr="00882438">
        <w:rPr>
          <w:rFonts w:ascii="Baskerville" w:hAnsi="Baskerville"/>
        </w:rPr>
        <w:t xml:space="preserve">. </w:t>
      </w:r>
      <w:r w:rsidR="009877F6" w:rsidRPr="003F6597">
        <w:rPr>
          <w:rFonts w:ascii="Baskerville" w:hAnsi="Baskerville"/>
        </w:rPr>
        <w:t>Mark Rowlands (2021), for</w:t>
      </w:r>
      <w:r w:rsidR="009877F6" w:rsidRPr="00882438">
        <w:rPr>
          <w:rFonts w:ascii="Baskerville" w:hAnsi="Baskerville"/>
        </w:rPr>
        <w:t xml:space="preserve"> example, has argued </w:t>
      </w:r>
      <w:r w:rsidR="00AB4A46" w:rsidRPr="00882438">
        <w:rPr>
          <w:rFonts w:ascii="Baskerville" w:hAnsi="Baskerville"/>
        </w:rPr>
        <w:t>t</w:t>
      </w:r>
      <w:r w:rsidR="009877F6" w:rsidRPr="00882438">
        <w:rPr>
          <w:rFonts w:ascii="Baskerville" w:hAnsi="Baskerville"/>
        </w:rPr>
        <w:t xml:space="preserve">he only </w:t>
      </w:r>
      <w:r w:rsidRPr="00882438">
        <w:rPr>
          <w:rFonts w:ascii="Baskerville" w:hAnsi="Baskerville"/>
        </w:rPr>
        <w:t xml:space="preserve">feasible </w:t>
      </w:r>
      <w:r w:rsidR="009877F6" w:rsidRPr="00882438">
        <w:rPr>
          <w:rFonts w:ascii="Baskerville" w:hAnsi="Baskerville"/>
        </w:rPr>
        <w:t xml:space="preserve">way </w:t>
      </w:r>
      <w:r w:rsidRPr="00882438">
        <w:rPr>
          <w:rFonts w:ascii="Baskerville" w:hAnsi="Baskerville"/>
        </w:rPr>
        <w:t xml:space="preserve">to </w:t>
      </w:r>
      <w:r w:rsidR="00794CE8" w:rsidRPr="00882438">
        <w:rPr>
          <w:rFonts w:ascii="Baskerville" w:hAnsi="Baskerville"/>
        </w:rPr>
        <w:t xml:space="preserve">square the circle is to </w:t>
      </w:r>
      <w:r w:rsidR="00AB4A46" w:rsidRPr="00882438">
        <w:rPr>
          <w:rFonts w:ascii="Baskerville" w:hAnsi="Baskerville"/>
        </w:rPr>
        <w:t xml:space="preserve">rapidly and </w:t>
      </w:r>
      <w:r w:rsidRPr="00882438">
        <w:rPr>
          <w:rFonts w:ascii="Baskerville" w:hAnsi="Baskerville"/>
        </w:rPr>
        <w:t>radically downscal</w:t>
      </w:r>
      <w:r w:rsidR="00794CE8" w:rsidRPr="00882438">
        <w:rPr>
          <w:rFonts w:ascii="Baskerville" w:hAnsi="Baskerville"/>
        </w:rPr>
        <w:t>e</w:t>
      </w:r>
      <w:r w:rsidRPr="00882438">
        <w:rPr>
          <w:rFonts w:ascii="Baskerville" w:hAnsi="Baskerville"/>
        </w:rPr>
        <w:t xml:space="preserve"> </w:t>
      </w:r>
      <w:r w:rsidR="009877F6" w:rsidRPr="00882438">
        <w:rPr>
          <w:rFonts w:ascii="Baskerville" w:hAnsi="Baskerville"/>
        </w:rPr>
        <w:t>animal agriculture</w:t>
      </w:r>
      <w:r w:rsidR="00794CE8" w:rsidRPr="00882438">
        <w:rPr>
          <w:rFonts w:ascii="Baskerville" w:hAnsi="Baskerville"/>
        </w:rPr>
        <w:t>, allowing the incredible quantities of land it currently uses up to reforest. In fact</w:t>
      </w:r>
      <w:r w:rsidR="00BF5E9F">
        <w:rPr>
          <w:rFonts w:ascii="Baskerville" w:hAnsi="Baskerville"/>
        </w:rPr>
        <w:t>,</w:t>
      </w:r>
      <w:r w:rsidR="00794CE8" w:rsidRPr="00882438">
        <w:rPr>
          <w:rFonts w:ascii="Baskerville" w:hAnsi="Baskerville"/>
        </w:rPr>
        <w:t xml:space="preserve"> he believes </w:t>
      </w:r>
      <w:r w:rsidR="00BE0578">
        <w:rPr>
          <w:rFonts w:ascii="Baskerville" w:hAnsi="Baskerville"/>
        </w:rPr>
        <w:t xml:space="preserve">this </w:t>
      </w:r>
      <w:r w:rsidR="00794CE8" w:rsidRPr="00882438">
        <w:rPr>
          <w:rFonts w:ascii="Baskerville" w:hAnsi="Baskerville"/>
        </w:rPr>
        <w:t>is the only way to meet our climate goals</w:t>
      </w:r>
      <w:r w:rsidR="004A2C40" w:rsidRPr="00882438">
        <w:rPr>
          <w:rFonts w:ascii="Baskerville" w:hAnsi="Baskerville"/>
        </w:rPr>
        <w:t xml:space="preserve"> quickly enough</w:t>
      </w:r>
      <w:r w:rsidR="00794CE8" w:rsidRPr="00882438">
        <w:rPr>
          <w:rFonts w:ascii="Baskerville" w:hAnsi="Baskerville"/>
        </w:rPr>
        <w:t xml:space="preserve">, although protecting </w:t>
      </w:r>
      <w:r w:rsidR="004A2C40" w:rsidRPr="00882438">
        <w:rPr>
          <w:rFonts w:ascii="Baskerville" w:hAnsi="Baskerville"/>
        </w:rPr>
        <w:t>animals and biodiversity also points strongly in the same direction</w:t>
      </w:r>
      <w:r w:rsidR="00794CE8" w:rsidRPr="00882438">
        <w:rPr>
          <w:rFonts w:ascii="Baskerville" w:hAnsi="Baskerville"/>
        </w:rPr>
        <w:t xml:space="preserve"> (ibid: 236)</w:t>
      </w:r>
      <w:r w:rsidR="009877F6" w:rsidRPr="00882438">
        <w:rPr>
          <w:rFonts w:ascii="Baskerville" w:hAnsi="Baskerville"/>
        </w:rPr>
        <w:t xml:space="preserve">. </w:t>
      </w:r>
      <w:r w:rsidRPr="00882438">
        <w:rPr>
          <w:rFonts w:ascii="Baskerville" w:hAnsi="Baskerville"/>
        </w:rPr>
        <w:t>We can have rapid decarboni</w:t>
      </w:r>
      <w:r w:rsidR="00BF5E9F">
        <w:rPr>
          <w:rFonts w:ascii="Baskerville" w:hAnsi="Baskerville"/>
        </w:rPr>
        <w:t>z</w:t>
      </w:r>
      <w:r w:rsidRPr="00882438">
        <w:rPr>
          <w:rFonts w:ascii="Baskerville" w:hAnsi="Baskerville"/>
        </w:rPr>
        <w:t xml:space="preserve">ation, or we can keep eating meat, </w:t>
      </w:r>
      <w:r w:rsidR="004A2C40" w:rsidRPr="00882438">
        <w:rPr>
          <w:rFonts w:ascii="Baskerville" w:hAnsi="Baskerville"/>
        </w:rPr>
        <w:t xml:space="preserve">he suggests, </w:t>
      </w:r>
      <w:r w:rsidRPr="00882438">
        <w:rPr>
          <w:rFonts w:ascii="Baskerville" w:hAnsi="Baskerville"/>
        </w:rPr>
        <w:t xml:space="preserve">but not both. </w:t>
      </w:r>
      <w:r w:rsidR="004A2C40" w:rsidRPr="00882438">
        <w:rPr>
          <w:rFonts w:ascii="Baskerville" w:hAnsi="Baskerville"/>
        </w:rPr>
        <w:t xml:space="preserve">I would be interested to know what </w:t>
      </w:r>
      <w:proofErr w:type="spellStart"/>
      <w:r w:rsidR="004A2C40" w:rsidRPr="00882438">
        <w:rPr>
          <w:rFonts w:ascii="Baskerville" w:hAnsi="Baskerville"/>
        </w:rPr>
        <w:t>Moellendorf</w:t>
      </w:r>
      <w:proofErr w:type="spellEnd"/>
      <w:r w:rsidR="004A2C40" w:rsidRPr="00882438">
        <w:rPr>
          <w:rFonts w:ascii="Baskerville" w:hAnsi="Baskerville"/>
        </w:rPr>
        <w:t xml:space="preserve"> makes of such arguments.</w:t>
      </w:r>
    </w:p>
    <w:p w14:paraId="2033B4AB" w14:textId="77777777" w:rsidR="00A04041" w:rsidRPr="00882438" w:rsidRDefault="00A04041" w:rsidP="00882438">
      <w:pPr>
        <w:spacing w:line="360" w:lineRule="auto"/>
        <w:rPr>
          <w:rFonts w:ascii="Baskerville" w:hAnsi="Baskerville"/>
        </w:rPr>
      </w:pPr>
    </w:p>
    <w:p w14:paraId="39DAB612" w14:textId="6F020D0C" w:rsidR="00A04041" w:rsidRPr="00882438" w:rsidRDefault="00A04041" w:rsidP="00882438">
      <w:pPr>
        <w:spacing w:line="360" w:lineRule="auto"/>
        <w:rPr>
          <w:rFonts w:ascii="Baskerville" w:hAnsi="Baskerville"/>
        </w:rPr>
      </w:pPr>
      <w:r w:rsidRPr="00882438">
        <w:rPr>
          <w:rFonts w:ascii="Baskerville" w:hAnsi="Baskerville"/>
        </w:rPr>
        <w:t xml:space="preserve">One of the virtues of </w:t>
      </w:r>
      <w:r w:rsidRPr="00882438">
        <w:rPr>
          <w:rFonts w:ascii="Baskerville" w:hAnsi="Baskerville"/>
          <w:i/>
          <w:iCs/>
        </w:rPr>
        <w:t>Mobilizing Hope</w:t>
      </w:r>
      <w:r w:rsidRPr="00882438">
        <w:rPr>
          <w:rFonts w:ascii="Baskerville" w:hAnsi="Baskerville"/>
        </w:rPr>
        <w:t xml:space="preserve"> is that it prompts serious reflection about the relationship between human development, GDP growth, and the environment. It gives us pause to consider, for instance, whether the underlying commitment to human development is in principle satiable</w:t>
      </w:r>
      <w:r w:rsidR="00BF5E9F" w:rsidRPr="00BF5E9F">
        <w:rPr>
          <w:rFonts w:ascii="Baskerville" w:hAnsi="Baskerville"/>
        </w:rPr>
        <w:t>—</w:t>
      </w:r>
      <w:r w:rsidRPr="00882438">
        <w:rPr>
          <w:rFonts w:ascii="Baskerville" w:hAnsi="Baskerville"/>
        </w:rPr>
        <w:t xml:space="preserve">whether, at some point, we can decide people have good enough lives, and it is time to devote ourselves to other ends instead. Is the drive to advance human development important just so long as it allows everyone to escape from poverty, or is it an ongoing moral commitment </w:t>
      </w:r>
      <w:r w:rsidR="00BF5E9F">
        <w:rPr>
          <w:rFonts w:ascii="Baskerville" w:hAnsi="Baskerville"/>
        </w:rPr>
        <w:t>that</w:t>
      </w:r>
      <w:r w:rsidR="00BF5E9F" w:rsidRPr="00882438">
        <w:rPr>
          <w:rFonts w:ascii="Baskerville" w:hAnsi="Baskerville"/>
        </w:rPr>
        <w:t xml:space="preserve"> never </w:t>
      </w:r>
      <w:r w:rsidRPr="00882438">
        <w:rPr>
          <w:rFonts w:ascii="Baskerville" w:hAnsi="Baskerville"/>
        </w:rPr>
        <w:t xml:space="preserve">can be exhausted in that way? The book also prompts reflection on the various reasons we might have for pursuing GDP growth. </w:t>
      </w:r>
      <w:proofErr w:type="spellStart"/>
      <w:r w:rsidRPr="00882438">
        <w:rPr>
          <w:rFonts w:ascii="Baskerville" w:hAnsi="Baskerville"/>
        </w:rPr>
        <w:t>Moellendorf’s</w:t>
      </w:r>
      <w:proofErr w:type="spellEnd"/>
      <w:r w:rsidRPr="00882438">
        <w:rPr>
          <w:rFonts w:ascii="Baskerville" w:hAnsi="Baskerville"/>
        </w:rPr>
        <w:t xml:space="preserve"> general project aims to de</w:t>
      </w:r>
      <w:r w:rsidR="00BF5E9F">
        <w:rPr>
          <w:rFonts w:ascii="Baskerville" w:hAnsi="Baskerville"/>
        </w:rPr>
        <w:t>-</w:t>
      </w:r>
      <w:r w:rsidRPr="00882438">
        <w:rPr>
          <w:rFonts w:ascii="Baskerville" w:hAnsi="Baskerville"/>
        </w:rPr>
        <w:t>cente</w:t>
      </w:r>
      <w:r w:rsidR="00BF5E9F">
        <w:rPr>
          <w:rFonts w:ascii="Baskerville" w:hAnsi="Baskerville"/>
        </w:rPr>
        <w:t>r</w:t>
      </w:r>
      <w:r w:rsidRPr="00882438">
        <w:rPr>
          <w:rFonts w:ascii="Baskerville" w:hAnsi="Baskerville"/>
        </w:rPr>
        <w:t xml:space="preserve"> GDP growth, which he certainly does not see as an end in itself. And yet, I have suggested, we have strong reasons on his account to expect GDP growth to be necessary at the very least in the short term (both to ease the green transition, and to help us secure universal prosperity), and perhaps in the long term</w:t>
      </w:r>
      <w:r w:rsidR="00761BC5">
        <w:rPr>
          <w:rFonts w:ascii="Baskerville" w:hAnsi="Baskerville"/>
        </w:rPr>
        <w:t>,</w:t>
      </w:r>
      <w:r w:rsidRPr="00882438">
        <w:rPr>
          <w:rFonts w:ascii="Baskerville" w:hAnsi="Baskerville"/>
        </w:rPr>
        <w:t xml:space="preserve"> too (if we know of no way of getting off the growth bandwagon without wrecking our economies and therefore hurting the poor). I have asked whether, in practice, the </w:t>
      </w:r>
      <w:proofErr w:type="spellStart"/>
      <w:r w:rsidRPr="00882438">
        <w:rPr>
          <w:rFonts w:ascii="Baskerville" w:hAnsi="Baskerville"/>
        </w:rPr>
        <w:t>spectre</w:t>
      </w:r>
      <w:proofErr w:type="spellEnd"/>
      <w:r w:rsidRPr="00882438">
        <w:rPr>
          <w:rFonts w:ascii="Baskerville" w:hAnsi="Baskerville"/>
        </w:rPr>
        <w:t xml:space="preserve"> of economic catastrophe will not forbid </w:t>
      </w:r>
      <w:r w:rsidRPr="00882438">
        <w:rPr>
          <w:rFonts w:ascii="Baskerville" w:hAnsi="Baskerville"/>
          <w:i/>
          <w:iCs/>
        </w:rPr>
        <w:t>any</w:t>
      </w:r>
      <w:r w:rsidRPr="00882438">
        <w:rPr>
          <w:rFonts w:ascii="Baskerville" w:hAnsi="Baskerville"/>
        </w:rPr>
        <w:t xml:space="preserve"> attempt to move away from GDP growth, at any time. </w:t>
      </w:r>
      <w:r w:rsidR="00E13703" w:rsidRPr="00882438">
        <w:rPr>
          <w:rFonts w:ascii="Baskerville" w:hAnsi="Baskerville"/>
        </w:rPr>
        <w:t>I</w:t>
      </w:r>
      <w:r w:rsidR="00910133" w:rsidRPr="00882438">
        <w:rPr>
          <w:rFonts w:ascii="Baskerville" w:hAnsi="Baskerville"/>
        </w:rPr>
        <w:t xml:space="preserve"> </w:t>
      </w:r>
      <w:r w:rsidR="00761BC5" w:rsidRPr="00882438">
        <w:rPr>
          <w:rFonts w:ascii="Baskerville" w:hAnsi="Baskerville"/>
        </w:rPr>
        <w:t xml:space="preserve">also </w:t>
      </w:r>
      <w:r w:rsidR="00910133" w:rsidRPr="00882438">
        <w:rPr>
          <w:rFonts w:ascii="Baskerville" w:hAnsi="Baskerville"/>
        </w:rPr>
        <w:t>have suggested i</w:t>
      </w:r>
      <w:r w:rsidR="00E13703" w:rsidRPr="00882438">
        <w:rPr>
          <w:rFonts w:ascii="Baskerville" w:hAnsi="Baskerville"/>
        </w:rPr>
        <w:t xml:space="preserve">f policymakers decouple growth from fossil fuels but only at the cost of intensifying other demands on the biosphere, they may solve the climate problem but exacerbate a much broader ecological crisis. A key question, then, is whether we have grounds for believing GDP growth can be absolutely decoupled from ecological impacts more broadly, as opposed to </w:t>
      </w:r>
      <w:r w:rsidR="00E13703" w:rsidRPr="00882438">
        <w:rPr>
          <w:rFonts w:ascii="Baskerville" w:hAnsi="Baskerville"/>
        </w:rPr>
        <w:lastRenderedPageBreak/>
        <w:t>fossil fuel-related impacts more narrowly</w:t>
      </w:r>
      <w:r w:rsidR="004A2C40" w:rsidRPr="00882438">
        <w:rPr>
          <w:rFonts w:ascii="Baskerville" w:hAnsi="Baskerville"/>
        </w:rPr>
        <w:t>, or whether it is not only the fossil fuel industry that ought to be on the chopping block</w:t>
      </w:r>
      <w:r w:rsidR="00910133" w:rsidRPr="00882438">
        <w:rPr>
          <w:rFonts w:ascii="Baskerville" w:hAnsi="Baskerville"/>
        </w:rPr>
        <w:t>.</w:t>
      </w:r>
    </w:p>
    <w:p w14:paraId="7FD8CB66" w14:textId="0A35BD4D" w:rsidR="004B1F9A" w:rsidRPr="00882438" w:rsidRDefault="004B1F9A" w:rsidP="00882438">
      <w:pPr>
        <w:spacing w:line="360" w:lineRule="auto"/>
        <w:rPr>
          <w:rFonts w:ascii="Baskerville" w:hAnsi="Baskerville"/>
        </w:rPr>
      </w:pPr>
    </w:p>
    <w:p w14:paraId="4AABEA0B" w14:textId="403E953E" w:rsidR="003A4D9B" w:rsidRPr="00882438" w:rsidRDefault="003A4D9B" w:rsidP="00882438">
      <w:pPr>
        <w:spacing w:line="360" w:lineRule="auto"/>
        <w:rPr>
          <w:rFonts w:ascii="Baskerville" w:hAnsi="Baskerville"/>
        </w:rPr>
      </w:pPr>
    </w:p>
    <w:p w14:paraId="3BF03EEB" w14:textId="10401F83" w:rsidR="003A4D9B" w:rsidRPr="00882438" w:rsidRDefault="003A4D9B" w:rsidP="00882438">
      <w:pPr>
        <w:spacing w:line="360" w:lineRule="auto"/>
        <w:rPr>
          <w:rFonts w:ascii="Baskerville" w:hAnsi="Baskerville"/>
          <w:u w:val="single"/>
        </w:rPr>
      </w:pPr>
      <w:r w:rsidRPr="00882438">
        <w:rPr>
          <w:rFonts w:ascii="Baskerville" w:hAnsi="Baskerville"/>
          <w:u w:val="single"/>
        </w:rPr>
        <w:t>References</w:t>
      </w:r>
    </w:p>
    <w:p w14:paraId="07059021" w14:textId="26AAAAE9" w:rsidR="003A4D9B" w:rsidRPr="00882438" w:rsidRDefault="003A4D9B" w:rsidP="00882438">
      <w:pPr>
        <w:spacing w:line="360" w:lineRule="auto"/>
        <w:rPr>
          <w:rFonts w:ascii="Baskerville" w:hAnsi="Baskerville"/>
        </w:rPr>
      </w:pPr>
    </w:p>
    <w:p w14:paraId="7FD1E4B6" w14:textId="775561CC" w:rsidR="00BE0578" w:rsidRDefault="00BE0578" w:rsidP="00882438">
      <w:pPr>
        <w:spacing w:line="360" w:lineRule="auto"/>
        <w:rPr>
          <w:rFonts w:ascii="Baskerville" w:hAnsi="Baskerville"/>
        </w:rPr>
      </w:pPr>
      <w:r>
        <w:rPr>
          <w:rFonts w:ascii="Baskerville" w:hAnsi="Baskerville"/>
        </w:rPr>
        <w:t xml:space="preserve">Armstrong, Chris. 2022. </w:t>
      </w:r>
      <w:r w:rsidRPr="00BE0578">
        <w:rPr>
          <w:rFonts w:ascii="Baskerville" w:hAnsi="Baskerville"/>
          <w:i/>
          <w:iCs/>
        </w:rPr>
        <w:t xml:space="preserve">A Blue New Deal: Why We Need </w:t>
      </w:r>
      <w:proofErr w:type="gramStart"/>
      <w:r w:rsidRPr="00BE0578">
        <w:rPr>
          <w:rFonts w:ascii="Baskerville" w:hAnsi="Baskerville"/>
          <w:i/>
          <w:iCs/>
        </w:rPr>
        <w:t>A</w:t>
      </w:r>
      <w:proofErr w:type="gramEnd"/>
      <w:r w:rsidRPr="00BE0578">
        <w:rPr>
          <w:rFonts w:ascii="Baskerville" w:hAnsi="Baskerville"/>
          <w:i/>
          <w:iCs/>
        </w:rPr>
        <w:t xml:space="preserve"> New Politics for the Ocean</w:t>
      </w:r>
      <w:r>
        <w:rPr>
          <w:rFonts w:ascii="Baskerville" w:hAnsi="Baskerville"/>
        </w:rPr>
        <w:t xml:space="preserve"> (Yale University Press).</w:t>
      </w:r>
    </w:p>
    <w:p w14:paraId="0F28EA21" w14:textId="3CBB7DB2" w:rsidR="00DF201B" w:rsidRPr="00882438" w:rsidRDefault="00DF201B" w:rsidP="00882438">
      <w:pPr>
        <w:spacing w:line="360" w:lineRule="auto"/>
        <w:rPr>
          <w:rFonts w:ascii="Baskerville" w:hAnsi="Baskerville"/>
        </w:rPr>
      </w:pPr>
      <w:r w:rsidRPr="00882438">
        <w:rPr>
          <w:rFonts w:ascii="Baskerville" w:hAnsi="Baskerville"/>
        </w:rPr>
        <w:t xml:space="preserve">Armstrong, Chris and Duncan McLaren. 2022. “Which Net Zero? Climate Justice and Net Zero Emissions,” </w:t>
      </w:r>
      <w:r w:rsidRPr="00882438">
        <w:rPr>
          <w:rFonts w:ascii="Baskerville" w:hAnsi="Baskerville"/>
          <w:i/>
          <w:iCs/>
        </w:rPr>
        <w:t>Ethics &amp; International Affairs</w:t>
      </w:r>
      <w:r w:rsidRPr="00882438">
        <w:rPr>
          <w:rFonts w:ascii="Baskerville" w:hAnsi="Baskerville"/>
        </w:rPr>
        <w:t xml:space="preserve"> 36.4: 505</w:t>
      </w:r>
      <w:r w:rsidR="001A589A" w:rsidRPr="001A589A">
        <w:rPr>
          <w:rFonts w:ascii="Baskerville" w:hAnsi="Baskerville"/>
        </w:rPr>
        <w:t>–</w:t>
      </w:r>
      <w:r w:rsidR="001A589A">
        <w:rPr>
          <w:rFonts w:ascii="Baskerville" w:hAnsi="Baskerville"/>
        </w:rPr>
        <w:t>5</w:t>
      </w:r>
      <w:r w:rsidRPr="00882438">
        <w:rPr>
          <w:rFonts w:ascii="Baskerville" w:hAnsi="Baskerville"/>
        </w:rPr>
        <w:t>26.</w:t>
      </w:r>
    </w:p>
    <w:p w14:paraId="358F97CC" w14:textId="396913C9" w:rsidR="00293999" w:rsidRPr="00882438" w:rsidRDefault="00293999" w:rsidP="00882438">
      <w:pPr>
        <w:spacing w:line="360" w:lineRule="auto"/>
        <w:rPr>
          <w:rFonts w:ascii="Baskerville" w:hAnsi="Baskerville"/>
        </w:rPr>
      </w:pPr>
      <w:r w:rsidRPr="00882438">
        <w:rPr>
          <w:rFonts w:ascii="Baskerville" w:hAnsi="Baskerville"/>
        </w:rPr>
        <w:t xml:space="preserve">Dasgupta, </w:t>
      </w:r>
      <w:proofErr w:type="spellStart"/>
      <w:r w:rsidRPr="00882438">
        <w:rPr>
          <w:rFonts w:ascii="Baskerville" w:hAnsi="Baskerville"/>
        </w:rPr>
        <w:t>Partha</w:t>
      </w:r>
      <w:proofErr w:type="spellEnd"/>
      <w:r w:rsidRPr="00882438">
        <w:rPr>
          <w:rFonts w:ascii="Baskerville" w:hAnsi="Baskerville"/>
        </w:rPr>
        <w:t xml:space="preserve">. 2021. </w:t>
      </w:r>
      <w:r w:rsidRPr="00882438">
        <w:rPr>
          <w:rFonts w:ascii="Baskerville" w:hAnsi="Baskerville"/>
          <w:i/>
          <w:iCs/>
        </w:rPr>
        <w:t>The Economics of Biodiversity: The Dasgupta Review</w:t>
      </w:r>
      <w:r w:rsidRPr="00882438">
        <w:rPr>
          <w:rFonts w:ascii="Baskerville" w:hAnsi="Baskerville"/>
        </w:rPr>
        <w:t xml:space="preserve"> (London: HM Treasury).</w:t>
      </w:r>
    </w:p>
    <w:p w14:paraId="7C6B7878" w14:textId="1ED80956" w:rsidR="00CD496A" w:rsidRPr="00882438" w:rsidRDefault="00CD496A" w:rsidP="00882438">
      <w:pPr>
        <w:spacing w:line="360" w:lineRule="auto"/>
        <w:rPr>
          <w:rFonts w:ascii="Baskerville" w:hAnsi="Baskerville"/>
        </w:rPr>
      </w:pPr>
      <w:r w:rsidRPr="00882438">
        <w:rPr>
          <w:rFonts w:ascii="Baskerville" w:hAnsi="Baskerville"/>
        </w:rPr>
        <w:t xml:space="preserve">Hickel, Jason. 2020. </w:t>
      </w:r>
      <w:r w:rsidRPr="00882438">
        <w:rPr>
          <w:rFonts w:ascii="Baskerville" w:hAnsi="Baskerville"/>
          <w:i/>
          <w:iCs/>
        </w:rPr>
        <w:t>Less Is More: How Degrowth Will Save The World</w:t>
      </w:r>
      <w:r w:rsidRPr="00882438">
        <w:rPr>
          <w:rFonts w:ascii="Baskerville" w:hAnsi="Baskerville"/>
        </w:rPr>
        <w:t xml:space="preserve"> (Random House).</w:t>
      </w:r>
    </w:p>
    <w:p w14:paraId="60EAF80A" w14:textId="188B2A79" w:rsidR="00761C36" w:rsidRPr="00882438" w:rsidRDefault="00761C36" w:rsidP="00882438">
      <w:pPr>
        <w:spacing w:line="360" w:lineRule="auto"/>
        <w:rPr>
          <w:rFonts w:ascii="Baskerville" w:hAnsi="Baskerville"/>
        </w:rPr>
      </w:pPr>
      <w:proofErr w:type="spellStart"/>
      <w:r w:rsidRPr="00882438">
        <w:rPr>
          <w:rFonts w:ascii="Baskerville" w:hAnsi="Baskerville"/>
        </w:rPr>
        <w:t>Hornborg</w:t>
      </w:r>
      <w:proofErr w:type="spellEnd"/>
      <w:r w:rsidRPr="00882438">
        <w:rPr>
          <w:rFonts w:ascii="Baskerville" w:hAnsi="Baskerville"/>
        </w:rPr>
        <w:t xml:space="preserve">, Alf. 2006. “Footprints in the Cotton Fields: The Industrial Revolution as Time-Space Appropriation and Environmental Load Displacement,” </w:t>
      </w:r>
      <w:r w:rsidRPr="00882438">
        <w:rPr>
          <w:rFonts w:ascii="Baskerville" w:hAnsi="Baskerville"/>
          <w:i/>
          <w:iCs/>
        </w:rPr>
        <w:t>Ecological Economics</w:t>
      </w:r>
      <w:r w:rsidRPr="00882438">
        <w:rPr>
          <w:rFonts w:ascii="Baskerville" w:hAnsi="Baskerville"/>
        </w:rPr>
        <w:t xml:space="preserve"> 59.1: 74</w:t>
      </w:r>
      <w:r w:rsidR="001A589A" w:rsidRPr="001A589A">
        <w:rPr>
          <w:rFonts w:ascii="Baskerville" w:hAnsi="Baskerville"/>
        </w:rPr>
        <w:t>–</w:t>
      </w:r>
      <w:r w:rsidRPr="00882438">
        <w:rPr>
          <w:rFonts w:ascii="Baskerville" w:hAnsi="Baskerville"/>
        </w:rPr>
        <w:t>81.</w:t>
      </w:r>
    </w:p>
    <w:p w14:paraId="6B58D74E" w14:textId="099EC9CB" w:rsidR="003A4D9B" w:rsidRPr="00882438" w:rsidRDefault="003A4D9B" w:rsidP="00882438">
      <w:pPr>
        <w:spacing w:line="360" w:lineRule="auto"/>
        <w:rPr>
          <w:rFonts w:ascii="Baskerville" w:hAnsi="Baskerville"/>
        </w:rPr>
      </w:pPr>
      <w:proofErr w:type="spellStart"/>
      <w:r w:rsidRPr="00882438">
        <w:rPr>
          <w:rFonts w:ascii="Baskerville" w:hAnsi="Baskerville"/>
        </w:rPr>
        <w:t>Moellendorf</w:t>
      </w:r>
      <w:proofErr w:type="spellEnd"/>
      <w:r w:rsidRPr="00882438">
        <w:rPr>
          <w:rFonts w:ascii="Baskerville" w:hAnsi="Baskerville"/>
        </w:rPr>
        <w:t xml:space="preserve">, Darrel. 2014. </w:t>
      </w:r>
      <w:r w:rsidRPr="00882438">
        <w:rPr>
          <w:rFonts w:ascii="Baskerville" w:hAnsi="Baskerville"/>
          <w:i/>
          <w:iCs/>
        </w:rPr>
        <w:t>The Moral Challenge of Dangerous Climate Change</w:t>
      </w:r>
      <w:r w:rsidR="00CD496A" w:rsidRPr="00882438">
        <w:rPr>
          <w:rFonts w:ascii="Baskerville" w:hAnsi="Baskerville"/>
          <w:i/>
          <w:iCs/>
        </w:rPr>
        <w:t>: Values, Poverty and Policy</w:t>
      </w:r>
      <w:r w:rsidRPr="00882438">
        <w:rPr>
          <w:rFonts w:ascii="Baskerville" w:hAnsi="Baskerville"/>
        </w:rPr>
        <w:t xml:space="preserve"> (Cambridge University Press).</w:t>
      </w:r>
    </w:p>
    <w:p w14:paraId="1E771F1C" w14:textId="148BF448" w:rsidR="003A4D9B" w:rsidRPr="00882438" w:rsidRDefault="003A4D9B" w:rsidP="00882438">
      <w:pPr>
        <w:spacing w:line="360" w:lineRule="auto"/>
        <w:rPr>
          <w:rFonts w:ascii="Baskerville" w:hAnsi="Baskerville"/>
        </w:rPr>
      </w:pPr>
      <w:proofErr w:type="spellStart"/>
      <w:r w:rsidRPr="00882438">
        <w:rPr>
          <w:rFonts w:ascii="Baskerville" w:hAnsi="Baskerville"/>
        </w:rPr>
        <w:t>Moellendorf</w:t>
      </w:r>
      <w:proofErr w:type="spellEnd"/>
      <w:r w:rsidRPr="00882438">
        <w:rPr>
          <w:rFonts w:ascii="Baskerville" w:hAnsi="Baskerville"/>
        </w:rPr>
        <w:t xml:space="preserve">, Darrel. 2022. </w:t>
      </w:r>
      <w:r w:rsidRPr="00882438">
        <w:rPr>
          <w:rFonts w:ascii="Baskerville" w:hAnsi="Baskerville"/>
          <w:i/>
          <w:iCs/>
        </w:rPr>
        <w:t>Mobilizing Hope:</w:t>
      </w:r>
      <w:r w:rsidR="00CD496A" w:rsidRPr="00882438">
        <w:rPr>
          <w:rFonts w:ascii="Baskerville" w:hAnsi="Baskerville"/>
          <w:i/>
          <w:iCs/>
        </w:rPr>
        <w:t xml:space="preserve"> Climate Change and Global Poverty</w:t>
      </w:r>
      <w:r w:rsidR="00CD496A" w:rsidRPr="00882438">
        <w:rPr>
          <w:rFonts w:ascii="Baskerville" w:hAnsi="Baskerville"/>
        </w:rPr>
        <w:t xml:space="preserve"> (Oxford University Press).</w:t>
      </w:r>
    </w:p>
    <w:p w14:paraId="4DB2A43B" w14:textId="2AF34649" w:rsidR="003A4D9B" w:rsidRPr="00882438" w:rsidRDefault="00CD496A" w:rsidP="00882438">
      <w:pPr>
        <w:spacing w:line="360" w:lineRule="auto"/>
        <w:rPr>
          <w:rFonts w:ascii="Baskerville" w:hAnsi="Baskerville"/>
        </w:rPr>
      </w:pPr>
      <w:r w:rsidRPr="00882438">
        <w:rPr>
          <w:rFonts w:ascii="Baskerville" w:hAnsi="Baskerville"/>
        </w:rPr>
        <w:t xml:space="preserve">Rowlands, Mark. 2021. </w:t>
      </w:r>
      <w:r w:rsidRPr="00882438">
        <w:rPr>
          <w:rFonts w:ascii="Baskerville" w:hAnsi="Baskerville"/>
          <w:i/>
          <w:iCs/>
        </w:rPr>
        <w:t xml:space="preserve">World </w:t>
      </w:r>
      <w:proofErr w:type="gramStart"/>
      <w:r w:rsidRPr="00882438">
        <w:rPr>
          <w:rFonts w:ascii="Baskerville" w:hAnsi="Baskerville"/>
          <w:i/>
          <w:iCs/>
        </w:rPr>
        <w:t>On</w:t>
      </w:r>
      <w:proofErr w:type="gramEnd"/>
      <w:r w:rsidRPr="00882438">
        <w:rPr>
          <w:rFonts w:ascii="Baskerville" w:hAnsi="Baskerville"/>
          <w:i/>
          <w:iCs/>
        </w:rPr>
        <w:t xml:space="preserve"> Fire: Humans, Animals and the Future of the Planet </w:t>
      </w:r>
      <w:r w:rsidRPr="00882438">
        <w:rPr>
          <w:rFonts w:ascii="Baskerville" w:hAnsi="Baskerville"/>
        </w:rPr>
        <w:t>(Oxford University Press).</w:t>
      </w:r>
    </w:p>
    <w:sectPr w:rsidR="003A4D9B" w:rsidRPr="00882438" w:rsidSect="00C62FB0">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CBC42" w14:textId="77777777" w:rsidR="00870538" w:rsidRDefault="00870538" w:rsidP="00C60D3A">
      <w:r>
        <w:separator/>
      </w:r>
    </w:p>
  </w:endnote>
  <w:endnote w:type="continuationSeparator" w:id="0">
    <w:p w14:paraId="0B5A04FF" w14:textId="77777777" w:rsidR="00870538" w:rsidRDefault="00870538" w:rsidP="00C6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7534435"/>
      <w:docPartObj>
        <w:docPartGallery w:val="Page Numbers (Bottom of Page)"/>
        <w:docPartUnique/>
      </w:docPartObj>
    </w:sdtPr>
    <w:sdtEndPr>
      <w:rPr>
        <w:rStyle w:val="PageNumber"/>
      </w:rPr>
    </w:sdtEndPr>
    <w:sdtContent>
      <w:p w14:paraId="151E8914" w14:textId="1CB216D3" w:rsidR="00C60D3A" w:rsidRDefault="00C60D3A" w:rsidP="00002D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A25187" w14:textId="77777777" w:rsidR="00C60D3A" w:rsidRDefault="00C60D3A" w:rsidP="00C60D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6186556"/>
      <w:docPartObj>
        <w:docPartGallery w:val="Page Numbers (Bottom of Page)"/>
        <w:docPartUnique/>
      </w:docPartObj>
    </w:sdtPr>
    <w:sdtEndPr>
      <w:rPr>
        <w:rStyle w:val="PageNumber"/>
      </w:rPr>
    </w:sdtEndPr>
    <w:sdtContent>
      <w:p w14:paraId="36AFB553" w14:textId="1DFA0D17" w:rsidR="00C60D3A" w:rsidRDefault="00C60D3A" w:rsidP="00002D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F8A4617" w14:textId="77777777" w:rsidR="00C60D3A" w:rsidRDefault="00C60D3A" w:rsidP="00C60D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181C8" w14:textId="77777777" w:rsidR="00870538" w:rsidRDefault="00870538" w:rsidP="00C60D3A">
      <w:r>
        <w:separator/>
      </w:r>
    </w:p>
  </w:footnote>
  <w:footnote w:type="continuationSeparator" w:id="0">
    <w:p w14:paraId="1D2C5539" w14:textId="77777777" w:rsidR="00870538" w:rsidRDefault="00870538" w:rsidP="00C60D3A">
      <w:r>
        <w:continuationSeparator/>
      </w:r>
    </w:p>
  </w:footnote>
  <w:footnote w:id="1">
    <w:p w14:paraId="27E123CA" w14:textId="3E4E6A12" w:rsidR="00DE3357" w:rsidRDefault="00DE3357">
      <w:pPr>
        <w:pStyle w:val="FootnoteText"/>
      </w:pPr>
      <w:r w:rsidRPr="00B845AB">
        <w:rPr>
          <w:rStyle w:val="FootnoteReference"/>
        </w:rPr>
        <w:sym w:font="Symbol" w:char="F02A"/>
      </w:r>
      <w:r>
        <w:t xml:space="preserve"> </w:t>
      </w:r>
      <w:r w:rsidRPr="00DE3357">
        <w:t>Chris Armstrong</w:t>
      </w:r>
      <w:r>
        <w:t xml:space="preserve"> is Professor of Political Theory as the University of Southampton, Southampton SO17 1BJ, United Kingdom. His </w:t>
      </w:r>
      <w:r w:rsidRPr="00DE3357">
        <w:t>most recent work has focused on the global justice dimensions of large-scale environmental problems. He is the author of </w:t>
      </w:r>
      <w:r w:rsidRPr="00DE3357">
        <w:rPr>
          <w:i/>
          <w:iCs/>
        </w:rPr>
        <w:t>Global Justice and the Biodiversity Crisis: Conservation in a World of Inequality</w:t>
      </w:r>
      <w:r w:rsidRPr="00DE3357">
        <w:t> (Oxford University Press, 2024).</w:t>
      </w:r>
      <w:r>
        <w:t xml:space="preserve"> Email: </w:t>
      </w:r>
      <w:r w:rsidRPr="00DE3357">
        <w:t>C.Armstrong@soton.ac.uk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04"/>
    <w:rsid w:val="00020F1B"/>
    <w:rsid w:val="00033A02"/>
    <w:rsid w:val="00047665"/>
    <w:rsid w:val="0006152F"/>
    <w:rsid w:val="000710B5"/>
    <w:rsid w:val="00080493"/>
    <w:rsid w:val="000845C5"/>
    <w:rsid w:val="00094632"/>
    <w:rsid w:val="000C2288"/>
    <w:rsid w:val="000E559E"/>
    <w:rsid w:val="0010396C"/>
    <w:rsid w:val="0010629C"/>
    <w:rsid w:val="00110825"/>
    <w:rsid w:val="00145AE9"/>
    <w:rsid w:val="001661B6"/>
    <w:rsid w:val="00170720"/>
    <w:rsid w:val="001A589A"/>
    <w:rsid w:val="001B2395"/>
    <w:rsid w:val="001D766F"/>
    <w:rsid w:val="001F47D2"/>
    <w:rsid w:val="00207C6F"/>
    <w:rsid w:val="0021704B"/>
    <w:rsid w:val="00225604"/>
    <w:rsid w:val="002347AA"/>
    <w:rsid w:val="00285C3D"/>
    <w:rsid w:val="00293999"/>
    <w:rsid w:val="002A4A76"/>
    <w:rsid w:val="002B4CD5"/>
    <w:rsid w:val="00321218"/>
    <w:rsid w:val="00333539"/>
    <w:rsid w:val="0034462E"/>
    <w:rsid w:val="00371F91"/>
    <w:rsid w:val="00383F6B"/>
    <w:rsid w:val="00392E85"/>
    <w:rsid w:val="003A4D9B"/>
    <w:rsid w:val="003D41BC"/>
    <w:rsid w:val="003E745B"/>
    <w:rsid w:val="003F6597"/>
    <w:rsid w:val="00446471"/>
    <w:rsid w:val="004644E0"/>
    <w:rsid w:val="00473DDB"/>
    <w:rsid w:val="004776DB"/>
    <w:rsid w:val="004A2C40"/>
    <w:rsid w:val="004B1F9A"/>
    <w:rsid w:val="004D6F1E"/>
    <w:rsid w:val="004E754F"/>
    <w:rsid w:val="00500763"/>
    <w:rsid w:val="0050419E"/>
    <w:rsid w:val="005B5C71"/>
    <w:rsid w:val="005C7783"/>
    <w:rsid w:val="005F0AD0"/>
    <w:rsid w:val="005F1FFF"/>
    <w:rsid w:val="00606A98"/>
    <w:rsid w:val="0065358F"/>
    <w:rsid w:val="0066357A"/>
    <w:rsid w:val="00671635"/>
    <w:rsid w:val="006A6899"/>
    <w:rsid w:val="006C23A3"/>
    <w:rsid w:val="006C2415"/>
    <w:rsid w:val="006F28DF"/>
    <w:rsid w:val="006F3A75"/>
    <w:rsid w:val="00713B7A"/>
    <w:rsid w:val="00720CDB"/>
    <w:rsid w:val="00732715"/>
    <w:rsid w:val="007333A3"/>
    <w:rsid w:val="00741DD0"/>
    <w:rsid w:val="00742D1C"/>
    <w:rsid w:val="00751268"/>
    <w:rsid w:val="00761BC5"/>
    <w:rsid w:val="00761C36"/>
    <w:rsid w:val="007859A7"/>
    <w:rsid w:val="0079323B"/>
    <w:rsid w:val="00794CE8"/>
    <w:rsid w:val="007A1F63"/>
    <w:rsid w:val="00815DFB"/>
    <w:rsid w:val="00820B0F"/>
    <w:rsid w:val="00844B57"/>
    <w:rsid w:val="00870538"/>
    <w:rsid w:val="00882438"/>
    <w:rsid w:val="00896EE0"/>
    <w:rsid w:val="008A1ACF"/>
    <w:rsid w:val="008C7598"/>
    <w:rsid w:val="00910133"/>
    <w:rsid w:val="00922DB5"/>
    <w:rsid w:val="009242A6"/>
    <w:rsid w:val="00940F2D"/>
    <w:rsid w:val="009865CB"/>
    <w:rsid w:val="009877F6"/>
    <w:rsid w:val="009C196F"/>
    <w:rsid w:val="00A04041"/>
    <w:rsid w:val="00A13593"/>
    <w:rsid w:val="00A21114"/>
    <w:rsid w:val="00A218EA"/>
    <w:rsid w:val="00A51E9F"/>
    <w:rsid w:val="00A5577F"/>
    <w:rsid w:val="00A55EC1"/>
    <w:rsid w:val="00A72EB0"/>
    <w:rsid w:val="00A75004"/>
    <w:rsid w:val="00AB4A46"/>
    <w:rsid w:val="00AB5C35"/>
    <w:rsid w:val="00AD066E"/>
    <w:rsid w:val="00AF0EE7"/>
    <w:rsid w:val="00AF4391"/>
    <w:rsid w:val="00B02D78"/>
    <w:rsid w:val="00B736D8"/>
    <w:rsid w:val="00B845AB"/>
    <w:rsid w:val="00BC5707"/>
    <w:rsid w:val="00BE0578"/>
    <w:rsid w:val="00BF5E9F"/>
    <w:rsid w:val="00C23B16"/>
    <w:rsid w:val="00C36F12"/>
    <w:rsid w:val="00C41D24"/>
    <w:rsid w:val="00C577BB"/>
    <w:rsid w:val="00C60D3A"/>
    <w:rsid w:val="00C62FB0"/>
    <w:rsid w:val="00C64A58"/>
    <w:rsid w:val="00C94A5E"/>
    <w:rsid w:val="00CA344B"/>
    <w:rsid w:val="00CC12FA"/>
    <w:rsid w:val="00CD496A"/>
    <w:rsid w:val="00CE6D51"/>
    <w:rsid w:val="00D3328C"/>
    <w:rsid w:val="00D50873"/>
    <w:rsid w:val="00D74C28"/>
    <w:rsid w:val="00DA7330"/>
    <w:rsid w:val="00DB0E3B"/>
    <w:rsid w:val="00DE3357"/>
    <w:rsid w:val="00DF201B"/>
    <w:rsid w:val="00DF2355"/>
    <w:rsid w:val="00DF4771"/>
    <w:rsid w:val="00E13703"/>
    <w:rsid w:val="00E14032"/>
    <w:rsid w:val="00E3579B"/>
    <w:rsid w:val="00E425DC"/>
    <w:rsid w:val="00E557CE"/>
    <w:rsid w:val="00E70A74"/>
    <w:rsid w:val="00E73819"/>
    <w:rsid w:val="00E75BE6"/>
    <w:rsid w:val="00E9344C"/>
    <w:rsid w:val="00E96B18"/>
    <w:rsid w:val="00EA45E3"/>
    <w:rsid w:val="00EC3000"/>
    <w:rsid w:val="00EE6B4A"/>
    <w:rsid w:val="00EF0BE1"/>
    <w:rsid w:val="00F1783B"/>
    <w:rsid w:val="00F440F3"/>
    <w:rsid w:val="00F5461A"/>
    <w:rsid w:val="00F64036"/>
    <w:rsid w:val="00F941FD"/>
    <w:rsid w:val="00FC2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2D22"/>
  <w15:chartTrackingRefBased/>
  <w15:docId w15:val="{F4E90ACC-F5AA-2042-A49A-B9EB1737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0D3A"/>
    <w:pPr>
      <w:tabs>
        <w:tab w:val="center" w:pos="4680"/>
        <w:tab w:val="right" w:pos="9360"/>
      </w:tabs>
    </w:pPr>
  </w:style>
  <w:style w:type="character" w:customStyle="1" w:styleId="FooterChar">
    <w:name w:val="Footer Char"/>
    <w:basedOn w:val="DefaultParagraphFont"/>
    <w:link w:val="Footer"/>
    <w:uiPriority w:val="99"/>
    <w:rsid w:val="00C60D3A"/>
  </w:style>
  <w:style w:type="character" w:styleId="PageNumber">
    <w:name w:val="page number"/>
    <w:basedOn w:val="DefaultParagraphFont"/>
    <w:uiPriority w:val="99"/>
    <w:semiHidden/>
    <w:unhideWhenUsed/>
    <w:rsid w:val="00C60D3A"/>
  </w:style>
  <w:style w:type="paragraph" w:styleId="Revision">
    <w:name w:val="Revision"/>
    <w:hidden/>
    <w:uiPriority w:val="99"/>
    <w:semiHidden/>
    <w:rsid w:val="00DE3357"/>
    <w:rPr>
      <w:lang w:val="en-US"/>
    </w:rPr>
  </w:style>
  <w:style w:type="paragraph" w:styleId="FootnoteText">
    <w:name w:val="footnote text"/>
    <w:basedOn w:val="Normal"/>
    <w:link w:val="FootnoteTextChar"/>
    <w:uiPriority w:val="99"/>
    <w:semiHidden/>
    <w:unhideWhenUsed/>
    <w:rsid w:val="00DE3357"/>
    <w:rPr>
      <w:sz w:val="20"/>
      <w:szCs w:val="20"/>
    </w:rPr>
  </w:style>
  <w:style w:type="character" w:customStyle="1" w:styleId="FootnoteTextChar">
    <w:name w:val="Footnote Text Char"/>
    <w:basedOn w:val="DefaultParagraphFont"/>
    <w:link w:val="FootnoteText"/>
    <w:uiPriority w:val="99"/>
    <w:semiHidden/>
    <w:rsid w:val="00DE3357"/>
    <w:rPr>
      <w:sz w:val="20"/>
      <w:szCs w:val="20"/>
      <w:lang w:val="en-US"/>
    </w:rPr>
  </w:style>
  <w:style w:type="character" w:styleId="FootnoteReference">
    <w:name w:val="footnote reference"/>
    <w:basedOn w:val="DefaultParagraphFont"/>
    <w:uiPriority w:val="99"/>
    <w:semiHidden/>
    <w:unhideWhenUsed/>
    <w:rsid w:val="00DE33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2835</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Armstrong</dc:creator>
  <cp:keywords/>
  <dc:description/>
  <cp:lastModifiedBy>Chris Armstrong</cp:lastModifiedBy>
  <cp:revision>2</cp:revision>
  <dcterms:created xsi:type="dcterms:W3CDTF">2023-10-24T09:27:00Z</dcterms:created>
  <dcterms:modified xsi:type="dcterms:W3CDTF">2023-10-24T09:27:00Z</dcterms:modified>
</cp:coreProperties>
</file>