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A1C2E" w14:textId="77777777" w:rsidR="00E16AF5" w:rsidRPr="0028512C" w:rsidRDefault="00D96341" w:rsidP="00620A6C">
      <w:pPr>
        <w:spacing w:line="200" w:lineRule="atLeast"/>
        <w:jc w:val="both"/>
        <w:rPr>
          <w:rFonts w:asciiTheme="majorHAnsi" w:eastAsia="Times New Roman" w:hAnsiTheme="majorHAnsi" w:cs="Times New Roman"/>
          <w:sz w:val="20"/>
          <w:szCs w:val="20"/>
          <w:lang w:val="en-GB"/>
        </w:rPr>
      </w:pPr>
      <w:bookmarkStart w:id="0" w:name="_GoBack"/>
      <w:bookmarkEnd w:id="0"/>
      <w:r w:rsidRPr="00345F5F">
        <w:rPr>
          <w:rFonts w:asciiTheme="majorHAnsi" w:eastAsia="Times New Roman" w:hAnsiTheme="majorHAnsi" w:cs="Times New Roman"/>
          <w:noProof/>
          <w:sz w:val="20"/>
          <w:szCs w:val="20"/>
        </w:rPr>
        <w:drawing>
          <wp:inline distT="0" distB="0" distL="0" distR="0" wp14:anchorId="030BDF8E" wp14:editId="798BF7D7">
            <wp:extent cx="4840162" cy="106384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840162" cy="1063847"/>
                    </a:xfrm>
                    <a:prstGeom prst="rect">
                      <a:avLst/>
                    </a:prstGeom>
                  </pic:spPr>
                </pic:pic>
              </a:graphicData>
            </a:graphic>
          </wp:inline>
        </w:drawing>
      </w:r>
    </w:p>
    <w:p w14:paraId="47F7C0BD" w14:textId="77777777" w:rsidR="00021839" w:rsidRPr="0028512C" w:rsidRDefault="00021839" w:rsidP="00620A6C">
      <w:pPr>
        <w:spacing w:before="66"/>
        <w:jc w:val="both"/>
        <w:rPr>
          <w:rFonts w:asciiTheme="majorHAnsi" w:hAnsiTheme="majorHAnsi"/>
          <w:b/>
          <w:color w:val="1F497C"/>
          <w:spacing w:val="-1"/>
          <w:sz w:val="20"/>
          <w:szCs w:val="20"/>
          <w:lang w:val="en-GB"/>
        </w:rPr>
      </w:pPr>
    </w:p>
    <w:p w14:paraId="65189B01" w14:textId="7CEA5797" w:rsidR="00C64B68" w:rsidRPr="0028512C" w:rsidRDefault="008748D0" w:rsidP="00620A6C">
      <w:pPr>
        <w:spacing w:before="66"/>
        <w:jc w:val="both"/>
        <w:rPr>
          <w:rFonts w:asciiTheme="majorHAnsi" w:hAnsiTheme="majorHAnsi"/>
          <w:b/>
          <w:color w:val="1F497C"/>
          <w:spacing w:val="-1"/>
          <w:sz w:val="20"/>
          <w:szCs w:val="20"/>
          <w:lang w:val="en-GB"/>
        </w:rPr>
      </w:pPr>
      <w:r w:rsidRPr="008748D0">
        <w:rPr>
          <w:rFonts w:asciiTheme="majorHAnsi" w:hAnsiTheme="majorHAnsi"/>
          <w:b/>
          <w:color w:val="1F497C"/>
          <w:spacing w:val="-1"/>
          <w:sz w:val="20"/>
          <w:szCs w:val="20"/>
          <w:lang w:val="en-GB"/>
        </w:rPr>
        <w:t>Modelling</w:t>
      </w:r>
      <w:r w:rsidR="00C64B68" w:rsidRPr="00960EAC">
        <w:rPr>
          <w:rFonts w:asciiTheme="majorHAnsi" w:hAnsiTheme="majorHAnsi"/>
          <w:b/>
          <w:color w:val="1F497C"/>
          <w:spacing w:val="-1"/>
          <w:sz w:val="20"/>
          <w:szCs w:val="20"/>
          <w:lang w:val="en-GB"/>
        </w:rPr>
        <w:t xml:space="preserve"> us</w:t>
      </w:r>
      <w:r w:rsidR="00C64B68" w:rsidRPr="0028512C">
        <w:rPr>
          <w:rFonts w:asciiTheme="majorHAnsi" w:hAnsiTheme="majorHAnsi"/>
          <w:b/>
          <w:color w:val="1F497C"/>
          <w:spacing w:val="-1"/>
          <w:sz w:val="20"/>
          <w:szCs w:val="20"/>
          <w:lang w:val="en-GB"/>
        </w:rPr>
        <w:t>ing Neural Networks and Dynamic Position Control for Unmanned Underwater Vehicles</w:t>
      </w:r>
    </w:p>
    <w:p w14:paraId="425DFF97" w14:textId="77777777" w:rsidR="00E16AF5" w:rsidRPr="0028512C" w:rsidRDefault="00E16AF5" w:rsidP="00620A6C">
      <w:pPr>
        <w:jc w:val="both"/>
        <w:rPr>
          <w:rFonts w:asciiTheme="majorHAnsi" w:eastAsia="Cambria" w:hAnsiTheme="majorHAnsi" w:cs="Cambria"/>
          <w:b/>
          <w:bCs/>
          <w:sz w:val="20"/>
          <w:szCs w:val="20"/>
          <w:lang w:val="en-GB"/>
        </w:rPr>
      </w:pPr>
    </w:p>
    <w:p w14:paraId="48B1C0A5" w14:textId="77777777" w:rsidR="00620A6C" w:rsidRPr="0028512C" w:rsidRDefault="00620A6C" w:rsidP="00464A0C">
      <w:pPr>
        <w:pStyle w:val="Heading1"/>
        <w:spacing w:before="72"/>
        <w:ind w:left="0"/>
        <w:jc w:val="center"/>
        <w:rPr>
          <w:rFonts w:asciiTheme="majorHAnsi" w:hAnsiTheme="majorHAnsi"/>
          <w:color w:val="1F497C"/>
          <w:spacing w:val="-1"/>
          <w:lang w:val="en-GB"/>
        </w:rPr>
      </w:pPr>
      <w:r w:rsidRPr="0028512C">
        <w:rPr>
          <w:rFonts w:asciiTheme="majorHAnsi" w:hAnsiTheme="majorHAnsi"/>
          <w:color w:val="1F497C"/>
          <w:spacing w:val="-1"/>
          <w:lang w:val="en-GB"/>
        </w:rPr>
        <w:t>Abstract</w:t>
      </w:r>
    </w:p>
    <w:p w14:paraId="60E023FF" w14:textId="77777777" w:rsidR="00464A0C" w:rsidRPr="0028512C" w:rsidRDefault="00464A0C" w:rsidP="00464A0C">
      <w:pPr>
        <w:pStyle w:val="Heading1"/>
        <w:spacing w:before="72"/>
        <w:ind w:left="0"/>
        <w:jc w:val="center"/>
        <w:rPr>
          <w:rFonts w:asciiTheme="majorHAnsi" w:hAnsiTheme="majorHAnsi"/>
          <w:color w:val="1F497C"/>
          <w:spacing w:val="-1"/>
          <w:lang w:val="en-GB"/>
        </w:rPr>
      </w:pPr>
    </w:p>
    <w:p w14:paraId="5F7C3390" w14:textId="2D82211C" w:rsidR="0091544A" w:rsidRPr="00656E03" w:rsidRDefault="00AD24E2" w:rsidP="0091544A">
      <w:pPr>
        <w:jc w:val="both"/>
        <w:rPr>
          <w:rFonts w:asciiTheme="majorHAnsi" w:hAnsiTheme="majorHAnsi"/>
          <w:iCs/>
          <w:sz w:val="20"/>
          <w:szCs w:val="20"/>
          <w:lang w:val="en-GB"/>
        </w:rPr>
      </w:pPr>
      <w:r w:rsidRPr="00AD24E2">
        <w:rPr>
          <w:rFonts w:asciiTheme="majorHAnsi" w:hAnsiTheme="majorHAnsi"/>
          <w:iCs/>
          <w:sz w:val="20"/>
          <w:szCs w:val="20"/>
          <w:lang w:val="en-GB"/>
        </w:rPr>
        <w:t xml:space="preserve">Underwater construction, maintenance, and mapping all </w:t>
      </w:r>
      <w:r w:rsidR="00AA004B">
        <w:rPr>
          <w:rFonts w:asciiTheme="majorHAnsi" w:hAnsiTheme="majorHAnsi"/>
          <w:iCs/>
          <w:sz w:val="20"/>
          <w:szCs w:val="20"/>
          <w:lang w:val="en-GB"/>
        </w:rPr>
        <w:t>use</w:t>
      </w:r>
      <w:r w:rsidRPr="00AD24E2">
        <w:rPr>
          <w:rFonts w:asciiTheme="majorHAnsi" w:hAnsiTheme="majorHAnsi"/>
          <w:iCs/>
          <w:sz w:val="20"/>
          <w:szCs w:val="20"/>
          <w:lang w:val="en-GB"/>
        </w:rPr>
        <w:t xml:space="preserve"> autonomous underwater vehicles (AUVs) for</w:t>
      </w:r>
      <w:r w:rsidR="000052B7">
        <w:rPr>
          <w:rFonts w:asciiTheme="majorHAnsi" w:hAnsiTheme="majorHAnsi"/>
          <w:iCs/>
          <w:sz w:val="20"/>
          <w:szCs w:val="20"/>
          <w:lang w:val="en-GB"/>
        </w:rPr>
        <w:t xml:space="preserve"> path planning</w:t>
      </w:r>
      <w:r w:rsidRPr="00AD24E2">
        <w:rPr>
          <w:rFonts w:asciiTheme="majorHAnsi" w:hAnsiTheme="majorHAnsi"/>
          <w:iCs/>
          <w:sz w:val="20"/>
          <w:szCs w:val="20"/>
          <w:lang w:val="en-GB"/>
        </w:rPr>
        <w:t xml:space="preserve">, path following, and target tracking operations. However, dynamic position management </w:t>
      </w:r>
      <w:r>
        <w:rPr>
          <w:rFonts w:asciiTheme="majorHAnsi" w:hAnsiTheme="majorHAnsi"/>
          <w:iCs/>
          <w:sz w:val="20"/>
          <w:szCs w:val="20"/>
          <w:lang w:val="en-GB"/>
        </w:rPr>
        <w:t xml:space="preserve">and localization </w:t>
      </w:r>
      <w:r w:rsidRPr="00AD24E2">
        <w:rPr>
          <w:rFonts w:asciiTheme="majorHAnsi" w:hAnsiTheme="majorHAnsi"/>
          <w:iCs/>
          <w:sz w:val="20"/>
          <w:szCs w:val="20"/>
          <w:lang w:val="en-GB"/>
        </w:rPr>
        <w:t>of AUVs are critical issues.</w:t>
      </w:r>
      <w:r w:rsidR="00C7411E">
        <w:rPr>
          <w:rFonts w:asciiTheme="majorHAnsi" w:hAnsiTheme="majorHAnsi"/>
          <w:iCs/>
          <w:sz w:val="20"/>
          <w:szCs w:val="20"/>
          <w:lang w:val="en-GB"/>
        </w:rPr>
        <w:t xml:space="preserve"> </w:t>
      </w:r>
      <w:r w:rsidR="000B24D2" w:rsidRPr="00656E03">
        <w:rPr>
          <w:rFonts w:asciiTheme="majorHAnsi" w:hAnsiTheme="majorHAnsi"/>
          <w:iCs/>
          <w:sz w:val="20"/>
          <w:szCs w:val="20"/>
          <w:lang w:val="en-GB"/>
        </w:rPr>
        <w:t xml:space="preserve">Correct localization and dynamic position management to prevent drifts can be used to acquire information on energy efficiency, another crucial topic. </w:t>
      </w:r>
      <w:r w:rsidR="0091544A" w:rsidRPr="00656E03">
        <w:rPr>
          <w:rFonts w:asciiTheme="majorHAnsi" w:hAnsiTheme="majorHAnsi"/>
          <w:iCs/>
          <w:sz w:val="20"/>
          <w:szCs w:val="20"/>
          <w:lang w:val="en-GB"/>
        </w:rPr>
        <w:t xml:space="preserve">In this paper, the AUV’s dynamic </w:t>
      </w:r>
      <w:r w:rsidR="0020563F" w:rsidRPr="00656E03">
        <w:rPr>
          <w:rFonts w:asciiTheme="majorHAnsi" w:hAnsiTheme="majorHAnsi"/>
          <w:iCs/>
          <w:sz w:val="20"/>
          <w:szCs w:val="20"/>
          <w:lang w:val="en-GB"/>
        </w:rPr>
        <w:t>modelling</w:t>
      </w:r>
      <w:r w:rsidR="0091544A" w:rsidRPr="00656E03">
        <w:rPr>
          <w:rFonts w:asciiTheme="majorHAnsi" w:hAnsiTheme="majorHAnsi"/>
          <w:iCs/>
          <w:sz w:val="20"/>
          <w:szCs w:val="20"/>
          <w:lang w:val="en-GB"/>
        </w:rPr>
        <w:t xml:space="preserve"> using experimental data and position control </w:t>
      </w:r>
      <w:r w:rsidR="0099735B" w:rsidRPr="00656E03">
        <w:rPr>
          <w:rFonts w:asciiTheme="majorHAnsi" w:hAnsiTheme="majorHAnsi"/>
          <w:iCs/>
          <w:sz w:val="20"/>
          <w:szCs w:val="20"/>
          <w:lang w:val="en-GB"/>
        </w:rPr>
        <w:t>is</w:t>
      </w:r>
      <w:r w:rsidR="0091544A" w:rsidRPr="00656E03">
        <w:rPr>
          <w:rFonts w:asciiTheme="majorHAnsi" w:hAnsiTheme="majorHAnsi"/>
          <w:iCs/>
          <w:sz w:val="20"/>
          <w:szCs w:val="20"/>
          <w:lang w:val="en-GB"/>
        </w:rPr>
        <w:t xml:space="preserve"> studied. The experiments were implemented on Delphin2 scaled AUV model belonging to the Engineering and Environment Faculty, University of Southampton, UK. Hover and flight style motions according to different speeds of Delphin2 were implemented in the test tank. Nonlinear coupled mathematical models were studied using Shallow Neural Networks (SNNs). The models are formed into </w:t>
      </w:r>
      <w:r w:rsidR="00D853AE">
        <w:rPr>
          <w:rFonts w:asciiTheme="majorHAnsi" w:hAnsiTheme="majorHAnsi"/>
          <w:iCs/>
          <w:sz w:val="20"/>
          <w:szCs w:val="20"/>
          <w:lang w:val="en-GB"/>
        </w:rPr>
        <w:t>depth</w:t>
      </w:r>
      <w:r w:rsidR="0091544A" w:rsidRPr="00656E03">
        <w:rPr>
          <w:rFonts w:asciiTheme="majorHAnsi" w:hAnsiTheme="majorHAnsi"/>
          <w:iCs/>
          <w:sz w:val="20"/>
          <w:szCs w:val="20"/>
          <w:lang w:val="en-GB"/>
        </w:rPr>
        <w:t>-pitch and heading motion black-box models using the SNN</w:t>
      </w:r>
      <w:r w:rsidR="0063496D" w:rsidRPr="00656E03">
        <w:rPr>
          <w:rFonts w:asciiTheme="majorHAnsi" w:hAnsiTheme="majorHAnsi"/>
          <w:iCs/>
          <w:sz w:val="20"/>
          <w:szCs w:val="20"/>
          <w:lang w:val="en-GB"/>
        </w:rPr>
        <w:t>s</w:t>
      </w:r>
      <w:r w:rsidR="0091544A" w:rsidRPr="00656E03">
        <w:rPr>
          <w:rFonts w:asciiTheme="majorHAnsi" w:hAnsiTheme="majorHAnsi"/>
          <w:iCs/>
          <w:sz w:val="20"/>
          <w:szCs w:val="20"/>
          <w:lang w:val="en-GB"/>
        </w:rPr>
        <w:t xml:space="preserve"> algorithm. PID control of heading motions and depth-pitch motions simulation studies were applied to the SNNs model. </w:t>
      </w:r>
    </w:p>
    <w:p w14:paraId="663867DC" w14:textId="62CD10FC" w:rsidR="00620A6C" w:rsidRPr="0028512C" w:rsidRDefault="00620A6C" w:rsidP="00620A6C">
      <w:pPr>
        <w:jc w:val="both"/>
        <w:rPr>
          <w:rFonts w:asciiTheme="majorHAnsi" w:hAnsiTheme="majorHAnsi"/>
          <w:i/>
          <w:sz w:val="20"/>
          <w:szCs w:val="20"/>
          <w:lang w:val="en-GB"/>
        </w:rPr>
      </w:pPr>
      <w:r w:rsidRPr="0028512C">
        <w:rPr>
          <w:rFonts w:asciiTheme="majorHAnsi" w:hAnsiTheme="majorHAnsi"/>
          <w:iCs/>
          <w:sz w:val="20"/>
          <w:szCs w:val="20"/>
          <w:lang w:val="en-GB"/>
        </w:rPr>
        <w:t>.</w:t>
      </w:r>
    </w:p>
    <w:p w14:paraId="1CF54EAC" w14:textId="3EDDEBAE" w:rsidR="00620A6C" w:rsidRPr="0028512C" w:rsidRDefault="00861A4B" w:rsidP="00620A6C">
      <w:pPr>
        <w:jc w:val="both"/>
        <w:rPr>
          <w:rFonts w:asciiTheme="majorHAnsi" w:hAnsiTheme="majorHAnsi"/>
          <w:i/>
          <w:sz w:val="20"/>
          <w:szCs w:val="20"/>
          <w:lang w:val="en-GB"/>
        </w:rPr>
      </w:pPr>
      <w:r w:rsidRPr="0028512C">
        <w:rPr>
          <w:rFonts w:asciiTheme="majorHAnsi" w:hAnsiTheme="majorHAnsi"/>
          <w:i/>
          <w:sz w:val="20"/>
          <w:szCs w:val="20"/>
          <w:lang w:val="en-GB"/>
        </w:rPr>
        <w:t xml:space="preserve">Keywords: Autonomous Underwater Vehicle, </w:t>
      </w:r>
      <w:r w:rsidR="00B36A58" w:rsidRPr="0028512C">
        <w:rPr>
          <w:rFonts w:asciiTheme="majorHAnsi" w:hAnsiTheme="majorHAnsi"/>
          <w:i/>
          <w:sz w:val="20"/>
          <w:szCs w:val="20"/>
          <w:lang w:val="en-GB"/>
        </w:rPr>
        <w:t xml:space="preserve">Shallow </w:t>
      </w:r>
      <w:r w:rsidR="008D628F" w:rsidRPr="0028512C">
        <w:rPr>
          <w:rFonts w:asciiTheme="majorHAnsi" w:hAnsiTheme="majorHAnsi"/>
          <w:i/>
          <w:sz w:val="20"/>
          <w:szCs w:val="20"/>
          <w:lang w:val="en-GB"/>
        </w:rPr>
        <w:t>Neural Network</w:t>
      </w:r>
      <w:r w:rsidR="0091544A" w:rsidRPr="0028512C">
        <w:rPr>
          <w:rFonts w:asciiTheme="majorHAnsi" w:hAnsiTheme="majorHAnsi"/>
          <w:i/>
          <w:sz w:val="20"/>
          <w:szCs w:val="20"/>
          <w:lang w:val="en-GB"/>
        </w:rPr>
        <w:t>s</w:t>
      </w:r>
      <w:r w:rsidR="00D868AF" w:rsidRPr="0028512C">
        <w:rPr>
          <w:rFonts w:asciiTheme="majorHAnsi" w:hAnsiTheme="majorHAnsi"/>
          <w:i/>
          <w:sz w:val="20"/>
          <w:szCs w:val="20"/>
          <w:lang w:val="en-GB"/>
        </w:rPr>
        <w:t xml:space="preserve">, </w:t>
      </w:r>
      <w:r w:rsidR="008D628F" w:rsidRPr="0028512C">
        <w:rPr>
          <w:rFonts w:asciiTheme="majorHAnsi" w:hAnsiTheme="majorHAnsi"/>
          <w:i/>
          <w:sz w:val="20"/>
          <w:szCs w:val="20"/>
          <w:lang w:val="en-GB"/>
        </w:rPr>
        <w:t>Black Box Model</w:t>
      </w:r>
      <w:r w:rsidR="00960EAC">
        <w:rPr>
          <w:rFonts w:asciiTheme="majorHAnsi" w:hAnsiTheme="majorHAnsi"/>
          <w:i/>
          <w:sz w:val="20"/>
          <w:szCs w:val="20"/>
          <w:lang w:val="en-GB"/>
        </w:rPr>
        <w:t>l</w:t>
      </w:r>
      <w:r w:rsidR="008D628F" w:rsidRPr="0028512C">
        <w:rPr>
          <w:rFonts w:asciiTheme="majorHAnsi" w:hAnsiTheme="majorHAnsi"/>
          <w:i/>
          <w:sz w:val="20"/>
          <w:szCs w:val="20"/>
          <w:lang w:val="en-GB"/>
        </w:rPr>
        <w:t>ing, Dynamic Position Control</w:t>
      </w:r>
    </w:p>
    <w:p w14:paraId="2D89B008" w14:textId="77777777" w:rsidR="00620A6C" w:rsidRPr="0028512C" w:rsidRDefault="00620A6C" w:rsidP="00620A6C">
      <w:pPr>
        <w:jc w:val="both"/>
        <w:rPr>
          <w:rFonts w:asciiTheme="majorHAnsi" w:hAnsiTheme="majorHAnsi"/>
          <w:i/>
          <w:sz w:val="20"/>
          <w:szCs w:val="20"/>
          <w:lang w:val="en-GB"/>
        </w:rPr>
      </w:pPr>
    </w:p>
    <w:p w14:paraId="4B911C60" w14:textId="5865139A" w:rsidR="00620A6C" w:rsidRPr="0028512C" w:rsidRDefault="00620A6C" w:rsidP="00620A6C">
      <w:pPr>
        <w:pStyle w:val="Heading1"/>
        <w:tabs>
          <w:tab w:val="left" w:pos="284"/>
        </w:tabs>
        <w:ind w:left="0"/>
        <w:jc w:val="both"/>
        <w:rPr>
          <w:rFonts w:asciiTheme="majorHAnsi" w:hAnsiTheme="majorHAnsi"/>
          <w:color w:val="1F497C"/>
          <w:spacing w:val="-1"/>
          <w:lang w:val="en-GB"/>
        </w:rPr>
      </w:pPr>
      <w:r w:rsidRPr="0028512C">
        <w:rPr>
          <w:rFonts w:asciiTheme="majorHAnsi" w:hAnsiTheme="majorHAnsi"/>
          <w:color w:val="1F497C"/>
          <w:spacing w:val="-1"/>
          <w:lang w:val="en-GB"/>
        </w:rPr>
        <w:t>1. Introduction</w:t>
      </w:r>
    </w:p>
    <w:p w14:paraId="2DEDEEBA" w14:textId="77777777" w:rsidR="00620A6C" w:rsidRPr="0028512C" w:rsidRDefault="00620A6C" w:rsidP="00620A6C">
      <w:pPr>
        <w:pStyle w:val="BodyText"/>
        <w:ind w:left="0"/>
        <w:jc w:val="both"/>
        <w:rPr>
          <w:rFonts w:asciiTheme="majorHAnsi" w:hAnsiTheme="majorHAnsi"/>
          <w:spacing w:val="-1"/>
          <w:lang w:val="en-GB"/>
        </w:rPr>
      </w:pPr>
    </w:p>
    <w:p w14:paraId="69F6F20E" w14:textId="2E03DDAF" w:rsidR="006770FB" w:rsidRPr="0028512C" w:rsidRDefault="00344B96" w:rsidP="006770FB">
      <w:pPr>
        <w:pStyle w:val="BodyText"/>
        <w:ind w:left="0"/>
        <w:jc w:val="both"/>
        <w:rPr>
          <w:rFonts w:asciiTheme="majorHAnsi" w:hAnsiTheme="majorHAnsi"/>
          <w:spacing w:val="-1"/>
          <w:lang w:val="en-GB"/>
        </w:rPr>
      </w:pPr>
      <w:r>
        <w:rPr>
          <w:rFonts w:asciiTheme="majorHAnsi" w:hAnsiTheme="majorHAnsi"/>
          <w:spacing w:val="-1"/>
          <w:lang w:val="en-GB"/>
        </w:rPr>
        <w:t>A</w:t>
      </w:r>
      <w:r w:rsidR="00C22859" w:rsidRPr="00C22859">
        <w:rPr>
          <w:rFonts w:asciiTheme="majorHAnsi" w:hAnsiTheme="majorHAnsi"/>
          <w:spacing w:val="-1"/>
          <w:lang w:val="en-GB"/>
        </w:rPr>
        <w:t>utonomous underwater vehicles</w:t>
      </w:r>
      <w:r>
        <w:rPr>
          <w:rFonts w:asciiTheme="majorHAnsi" w:hAnsiTheme="majorHAnsi"/>
          <w:spacing w:val="-1"/>
          <w:lang w:val="en-GB"/>
        </w:rPr>
        <w:t>’</w:t>
      </w:r>
      <w:r w:rsidR="00C22859" w:rsidRPr="00C22859">
        <w:rPr>
          <w:rFonts w:asciiTheme="majorHAnsi" w:hAnsiTheme="majorHAnsi"/>
          <w:spacing w:val="-1"/>
          <w:lang w:val="en-GB"/>
        </w:rPr>
        <w:t xml:space="preserve"> (AUVs) </w:t>
      </w:r>
      <w:r>
        <w:rPr>
          <w:rFonts w:asciiTheme="majorHAnsi" w:hAnsiTheme="majorHAnsi"/>
          <w:spacing w:val="-1"/>
          <w:lang w:val="en-GB"/>
        </w:rPr>
        <w:t xml:space="preserve">research and application topics are localization, </w:t>
      </w:r>
      <w:r w:rsidR="00C22859" w:rsidRPr="00C22859">
        <w:rPr>
          <w:rFonts w:asciiTheme="majorHAnsi" w:hAnsiTheme="majorHAnsi"/>
          <w:spacing w:val="-1"/>
          <w:lang w:val="en-GB"/>
        </w:rPr>
        <w:t>path following, target tracking, underwater mapping</w:t>
      </w:r>
      <w:r w:rsidRPr="00C22859">
        <w:rPr>
          <w:rFonts w:asciiTheme="majorHAnsi" w:hAnsiTheme="majorHAnsi"/>
          <w:spacing w:val="-1"/>
          <w:lang w:val="en-GB"/>
        </w:rPr>
        <w:t>, and</w:t>
      </w:r>
      <w:r w:rsidR="00C22859" w:rsidRPr="00C22859">
        <w:rPr>
          <w:rFonts w:asciiTheme="majorHAnsi" w:hAnsiTheme="majorHAnsi"/>
          <w:spacing w:val="-1"/>
          <w:lang w:val="en-GB"/>
        </w:rPr>
        <w:t xml:space="preserve"> dynamic position management of AUVs</w:t>
      </w:r>
      <w:r>
        <w:rPr>
          <w:rFonts w:asciiTheme="majorHAnsi" w:hAnsiTheme="majorHAnsi"/>
          <w:spacing w:val="-1"/>
          <w:lang w:val="en-GB"/>
        </w:rPr>
        <w:t>.</w:t>
      </w:r>
      <w:r w:rsidR="00C22859">
        <w:rPr>
          <w:rFonts w:asciiTheme="majorHAnsi" w:hAnsiTheme="majorHAnsi"/>
          <w:spacing w:val="-1"/>
          <w:lang w:val="en-GB"/>
        </w:rPr>
        <w:t xml:space="preserve"> </w:t>
      </w:r>
      <w:r w:rsidR="006770FB" w:rsidRPr="0028512C">
        <w:rPr>
          <w:rFonts w:asciiTheme="majorHAnsi" w:hAnsiTheme="majorHAnsi"/>
          <w:spacing w:val="-1"/>
          <w:lang w:val="en-GB"/>
        </w:rPr>
        <w:t xml:space="preserve">Energy efficiency is a key issue that can be resolved by combining precise </w:t>
      </w:r>
      <w:r w:rsidR="005F5A21" w:rsidRPr="0028512C">
        <w:rPr>
          <w:rFonts w:asciiTheme="majorHAnsi" w:hAnsiTheme="majorHAnsi"/>
          <w:spacing w:val="-1"/>
          <w:lang w:val="en-GB"/>
        </w:rPr>
        <w:t>localization</w:t>
      </w:r>
      <w:r w:rsidR="006770FB" w:rsidRPr="0028512C">
        <w:rPr>
          <w:rFonts w:asciiTheme="majorHAnsi" w:hAnsiTheme="majorHAnsi"/>
          <w:spacing w:val="-1"/>
          <w:lang w:val="en-GB"/>
        </w:rPr>
        <w:t xml:space="preserve"> with dynamic position control to halt drifts.</w:t>
      </w:r>
    </w:p>
    <w:p w14:paraId="0278E344" w14:textId="2D545C99" w:rsidR="00512512" w:rsidRDefault="00512512" w:rsidP="00147CFD">
      <w:pPr>
        <w:pStyle w:val="BodyText"/>
        <w:ind w:left="0"/>
        <w:jc w:val="both"/>
        <w:rPr>
          <w:rFonts w:asciiTheme="majorHAnsi" w:hAnsiTheme="majorHAnsi"/>
          <w:spacing w:val="-1"/>
          <w:lang w:val="en-GB"/>
        </w:rPr>
      </w:pPr>
      <w:r w:rsidRPr="0028512C">
        <w:rPr>
          <w:rFonts w:asciiTheme="majorHAnsi" w:hAnsiTheme="majorHAnsi"/>
          <w:spacing w:val="-1"/>
          <w:lang w:val="en-GB"/>
        </w:rPr>
        <w:t xml:space="preserve">The goal of this study </w:t>
      </w:r>
      <w:r w:rsidR="00E814EC" w:rsidRPr="004679B0">
        <w:rPr>
          <w:rFonts w:asciiTheme="majorHAnsi" w:hAnsiTheme="majorHAnsi"/>
          <w:spacing w:val="-1"/>
          <w:lang w:val="en-GB"/>
        </w:rPr>
        <w:t>is</w:t>
      </w:r>
      <w:r w:rsidR="00E814EC">
        <w:rPr>
          <w:rFonts w:asciiTheme="majorHAnsi" w:hAnsiTheme="majorHAnsi"/>
          <w:spacing w:val="-1"/>
          <w:lang w:val="en-GB"/>
        </w:rPr>
        <w:t xml:space="preserve"> </w:t>
      </w:r>
      <w:r w:rsidRPr="0028512C">
        <w:rPr>
          <w:rFonts w:asciiTheme="majorHAnsi" w:hAnsiTheme="majorHAnsi"/>
          <w:spacing w:val="-1"/>
          <w:lang w:val="en-GB"/>
        </w:rPr>
        <w:t>to create and test an algorithm for dynamic position controllers for autonomous underwater vehicles (AUVs).</w:t>
      </w:r>
      <w:r w:rsidR="005B413C" w:rsidRPr="0028512C">
        <w:rPr>
          <w:rFonts w:asciiTheme="majorHAnsi" w:hAnsiTheme="majorHAnsi"/>
          <w:spacing w:val="-1"/>
          <w:lang w:val="en-GB"/>
        </w:rPr>
        <w:t xml:space="preserve"> The scaled Delphin2 AUV model from the Engineering and Environment Faculty at the University of Southampton in the UK was used for the experiments</w:t>
      </w:r>
      <w:r w:rsidR="007266E8">
        <w:rPr>
          <w:rFonts w:asciiTheme="majorHAnsi" w:hAnsiTheme="majorHAnsi"/>
          <w:spacing w:val="-1"/>
          <w:lang w:val="en-GB"/>
        </w:rPr>
        <w:t xml:space="preserve"> </w:t>
      </w:r>
      <w:r w:rsidR="007266E8" w:rsidRPr="004679B0">
        <w:rPr>
          <w:rFonts w:asciiTheme="majorHAnsi" w:hAnsiTheme="majorHAnsi"/>
          <w:spacing w:val="-1"/>
          <w:lang w:val="en-GB"/>
        </w:rPr>
        <w:t>[</w:t>
      </w:r>
      <w:r w:rsidR="008C3D9B" w:rsidRPr="004679B0">
        <w:rPr>
          <w:rFonts w:asciiTheme="majorHAnsi" w:hAnsiTheme="majorHAnsi"/>
          <w:spacing w:val="-1"/>
          <w:lang w:val="en-GB"/>
        </w:rPr>
        <w:t>1-6</w:t>
      </w:r>
      <w:r w:rsidR="007266E8" w:rsidRPr="004679B0">
        <w:rPr>
          <w:rFonts w:asciiTheme="majorHAnsi" w:hAnsiTheme="majorHAnsi"/>
          <w:spacing w:val="-1"/>
          <w:lang w:val="en-GB"/>
        </w:rPr>
        <w:t>]</w:t>
      </w:r>
      <w:r w:rsidR="005B413C" w:rsidRPr="004679B0">
        <w:rPr>
          <w:rFonts w:asciiTheme="majorHAnsi" w:hAnsiTheme="majorHAnsi"/>
          <w:spacing w:val="-1"/>
          <w:lang w:val="en-GB"/>
        </w:rPr>
        <w:t xml:space="preserve">. </w:t>
      </w:r>
      <w:r w:rsidR="00416537" w:rsidRPr="0028512C">
        <w:rPr>
          <w:rFonts w:asciiTheme="majorHAnsi" w:hAnsiTheme="majorHAnsi"/>
          <w:spacing w:val="-1"/>
          <w:lang w:val="en-GB"/>
        </w:rPr>
        <w:t>To</w:t>
      </w:r>
      <w:r w:rsidR="005B413C" w:rsidRPr="0028512C">
        <w:rPr>
          <w:rFonts w:asciiTheme="majorHAnsi" w:hAnsiTheme="majorHAnsi"/>
          <w:spacing w:val="-1"/>
          <w:lang w:val="en-GB"/>
        </w:rPr>
        <w:t xml:space="preserve"> provide dynamic position control during hover and flight-style operations underwater, </w:t>
      </w:r>
      <w:r w:rsidR="00416537" w:rsidRPr="0028512C">
        <w:rPr>
          <w:rFonts w:asciiTheme="majorHAnsi" w:hAnsiTheme="majorHAnsi"/>
          <w:spacing w:val="-1"/>
          <w:lang w:val="en-GB"/>
        </w:rPr>
        <w:t xml:space="preserve">the </w:t>
      </w:r>
      <w:r w:rsidR="005B413C" w:rsidRPr="0028512C">
        <w:rPr>
          <w:rFonts w:asciiTheme="majorHAnsi" w:hAnsiTheme="majorHAnsi"/>
          <w:spacing w:val="-1"/>
          <w:lang w:val="en-GB"/>
        </w:rPr>
        <w:t>local position definition of AUVs is a crucial challenge.</w:t>
      </w:r>
    </w:p>
    <w:p w14:paraId="25F10E87" w14:textId="27D9315F" w:rsidR="00E97A62" w:rsidRPr="004679B0" w:rsidRDefault="00E97A62" w:rsidP="00147CFD">
      <w:pPr>
        <w:pStyle w:val="BodyText"/>
        <w:ind w:left="0"/>
        <w:jc w:val="both"/>
        <w:rPr>
          <w:rFonts w:asciiTheme="majorHAnsi" w:hAnsiTheme="majorHAnsi"/>
          <w:spacing w:val="-1"/>
          <w:lang w:val="en-GB"/>
        </w:rPr>
      </w:pPr>
      <w:r w:rsidRPr="004679B0">
        <w:rPr>
          <w:rFonts w:asciiTheme="majorHAnsi" w:hAnsiTheme="majorHAnsi"/>
          <w:spacing w:val="-1"/>
          <w:lang w:val="en-GB"/>
        </w:rPr>
        <w:t>Delphin2 has an Inertial Measurement Unit (IMU), a depth pressure sensor, a sounding altimeter, a mechanical scanning sonar, and Global Position System (GPS). GPS does not work underwater and in closed areas such as tank tests. An IMU includes a 3D accelerometer, gyroscope, and magnetometer. Heading-pitch-depth motions of Delphin2 can be measured in tank tests and underwater applications.</w:t>
      </w:r>
    </w:p>
    <w:p w14:paraId="4B024160" w14:textId="0D8E03F9" w:rsidR="00147CFD" w:rsidRPr="0028512C" w:rsidRDefault="00147CFD" w:rsidP="00147CFD">
      <w:pPr>
        <w:pStyle w:val="BodyText"/>
        <w:ind w:left="0"/>
        <w:jc w:val="both"/>
        <w:rPr>
          <w:rFonts w:asciiTheme="majorHAnsi" w:hAnsiTheme="majorHAnsi"/>
          <w:spacing w:val="-1"/>
          <w:lang w:val="en-GB"/>
        </w:rPr>
      </w:pPr>
      <w:r w:rsidRPr="004679B0">
        <w:rPr>
          <w:rFonts w:asciiTheme="majorHAnsi" w:hAnsiTheme="majorHAnsi"/>
          <w:spacing w:val="-1"/>
          <w:lang w:val="en-GB"/>
        </w:rPr>
        <w:t>Su</w:t>
      </w:r>
      <w:r w:rsidR="00BF0D46" w:rsidRPr="004679B0">
        <w:rPr>
          <w:rFonts w:asciiTheme="majorHAnsi" w:hAnsiTheme="majorHAnsi"/>
          <w:spacing w:val="-1"/>
          <w:lang w:val="en-GB"/>
        </w:rPr>
        <w:t>rge and sway motions of an AUV</w:t>
      </w:r>
      <w:r w:rsidRPr="004679B0">
        <w:rPr>
          <w:rFonts w:asciiTheme="majorHAnsi" w:hAnsiTheme="majorHAnsi"/>
          <w:spacing w:val="-1"/>
          <w:lang w:val="en-GB"/>
        </w:rPr>
        <w:t xml:space="preserve"> cannot be </w:t>
      </w:r>
      <w:r w:rsidRPr="0028512C">
        <w:rPr>
          <w:rFonts w:asciiTheme="majorHAnsi" w:hAnsiTheme="majorHAnsi"/>
          <w:spacing w:val="-1"/>
          <w:lang w:val="en-GB"/>
        </w:rPr>
        <w:t xml:space="preserve">measured during underwater operations for this research study because </w:t>
      </w:r>
      <w:r w:rsidR="00E97A62" w:rsidRPr="004679B0">
        <w:rPr>
          <w:rFonts w:asciiTheme="majorHAnsi" w:hAnsiTheme="majorHAnsi"/>
          <w:spacing w:val="-1"/>
          <w:lang w:val="en-GB"/>
        </w:rPr>
        <w:t xml:space="preserve">an ultra-short baseline (USBL) </w:t>
      </w:r>
      <w:r w:rsidRPr="004679B0">
        <w:rPr>
          <w:rFonts w:asciiTheme="majorHAnsi" w:hAnsiTheme="majorHAnsi"/>
          <w:spacing w:val="-1"/>
          <w:lang w:val="en-GB"/>
        </w:rPr>
        <w:t xml:space="preserve">positioning </w:t>
      </w:r>
      <w:r w:rsidRPr="00E97A62">
        <w:rPr>
          <w:rFonts w:asciiTheme="majorHAnsi" w:hAnsiTheme="majorHAnsi"/>
          <w:spacing w:val="-1"/>
          <w:lang w:val="en-GB"/>
        </w:rPr>
        <w:t xml:space="preserve">system cannot work for the tank tests because of </w:t>
      </w:r>
      <w:r w:rsidR="00416537" w:rsidRPr="00E97A62">
        <w:rPr>
          <w:rFonts w:asciiTheme="majorHAnsi" w:hAnsiTheme="majorHAnsi"/>
          <w:spacing w:val="-1"/>
          <w:lang w:val="en-GB"/>
        </w:rPr>
        <w:t xml:space="preserve">the </w:t>
      </w:r>
      <w:r w:rsidRPr="00E97A62">
        <w:rPr>
          <w:rFonts w:asciiTheme="majorHAnsi" w:hAnsiTheme="majorHAnsi"/>
          <w:spacing w:val="-1"/>
          <w:lang w:val="en-GB"/>
        </w:rPr>
        <w:t>wall effect.</w:t>
      </w:r>
    </w:p>
    <w:p w14:paraId="0C1A6A3E" w14:textId="1C4E489E" w:rsidR="00147CFD" w:rsidRPr="0028512C" w:rsidRDefault="00147CFD" w:rsidP="00147CFD">
      <w:pPr>
        <w:pStyle w:val="BodyText"/>
        <w:ind w:left="0"/>
        <w:jc w:val="both"/>
        <w:rPr>
          <w:rFonts w:asciiTheme="majorHAnsi" w:hAnsiTheme="majorHAnsi"/>
          <w:spacing w:val="-1"/>
          <w:lang w:val="en-GB"/>
        </w:rPr>
      </w:pPr>
      <w:r w:rsidRPr="00D841B8">
        <w:rPr>
          <w:rFonts w:asciiTheme="majorHAnsi" w:hAnsiTheme="majorHAnsi"/>
          <w:spacing w:val="-1"/>
          <w:lang w:val="en-GB"/>
        </w:rPr>
        <w:t>An over-actuated design enables the Delphin2 AUV model to perform a wide range of missions, from hover-style operation at zero or slow speeds to flight-style operation at forward speeds up to approximately 1 m/s.</w:t>
      </w:r>
      <w:r w:rsidRPr="0028512C">
        <w:rPr>
          <w:rFonts w:asciiTheme="majorHAnsi" w:hAnsiTheme="majorHAnsi"/>
          <w:spacing w:val="-1"/>
          <w:lang w:val="en-GB"/>
        </w:rPr>
        <w:t xml:space="preserve"> </w:t>
      </w:r>
    </w:p>
    <w:p w14:paraId="6C6A7D73" w14:textId="18E2FC8E" w:rsidR="00147CFD" w:rsidRPr="0028512C" w:rsidRDefault="00147CFD" w:rsidP="00147CFD">
      <w:pPr>
        <w:pStyle w:val="BodyText"/>
        <w:ind w:left="0"/>
        <w:jc w:val="both"/>
        <w:rPr>
          <w:rFonts w:asciiTheme="majorHAnsi" w:hAnsiTheme="majorHAnsi"/>
          <w:spacing w:val="-1"/>
          <w:lang w:val="en-GB"/>
        </w:rPr>
      </w:pPr>
      <w:r w:rsidRPr="0028512C">
        <w:rPr>
          <w:rFonts w:asciiTheme="majorHAnsi" w:hAnsiTheme="majorHAnsi"/>
          <w:spacing w:val="-1"/>
          <w:lang w:val="en-GB"/>
        </w:rPr>
        <w:lastRenderedPageBreak/>
        <w:t>Hover and flight style motions according to different speeds of Delphin2 were imple</w:t>
      </w:r>
      <w:r w:rsidR="008B056C" w:rsidRPr="0028512C">
        <w:rPr>
          <w:rFonts w:asciiTheme="majorHAnsi" w:hAnsiTheme="majorHAnsi"/>
          <w:spacing w:val="-1"/>
          <w:lang w:val="en-GB"/>
        </w:rPr>
        <w:t>mented in the tank. N</w:t>
      </w:r>
      <w:r w:rsidRPr="0028512C">
        <w:rPr>
          <w:rFonts w:asciiTheme="majorHAnsi" w:hAnsiTheme="majorHAnsi"/>
          <w:spacing w:val="-1"/>
          <w:lang w:val="en-GB"/>
        </w:rPr>
        <w:t>onlinear coupled mathematical models were studied by u</w:t>
      </w:r>
      <w:r w:rsidR="006D5DED" w:rsidRPr="0028512C">
        <w:rPr>
          <w:rFonts w:asciiTheme="majorHAnsi" w:hAnsiTheme="majorHAnsi"/>
          <w:spacing w:val="-1"/>
          <w:lang w:val="en-GB"/>
        </w:rPr>
        <w:t xml:space="preserve">sing experimental data. </w:t>
      </w:r>
      <w:r w:rsidRPr="0028512C">
        <w:rPr>
          <w:rFonts w:asciiTheme="majorHAnsi" w:hAnsiTheme="majorHAnsi"/>
          <w:spacing w:val="-1"/>
          <w:lang w:val="en-GB"/>
        </w:rPr>
        <w:t xml:space="preserve">PID control of heading and depth-pitch motions simulation studies were done on the </w:t>
      </w:r>
      <w:r w:rsidR="008669F0" w:rsidRPr="0028512C">
        <w:rPr>
          <w:rFonts w:asciiTheme="majorHAnsi" w:hAnsiTheme="majorHAnsi"/>
          <w:spacing w:val="-1"/>
          <w:lang w:val="en-GB"/>
        </w:rPr>
        <w:t xml:space="preserve">nonlinear </w:t>
      </w:r>
      <w:r w:rsidRPr="0028512C">
        <w:rPr>
          <w:rFonts w:asciiTheme="majorHAnsi" w:hAnsiTheme="majorHAnsi"/>
          <w:spacing w:val="-1"/>
          <w:lang w:val="en-GB"/>
        </w:rPr>
        <w:t xml:space="preserve">mathematical model. </w:t>
      </w:r>
      <w:r w:rsidR="00873DA9" w:rsidRPr="0028512C">
        <w:rPr>
          <w:rFonts w:asciiTheme="majorHAnsi" w:hAnsiTheme="majorHAnsi"/>
          <w:spacing w:val="-1"/>
          <w:lang w:val="en-GB"/>
        </w:rPr>
        <w:t>T</w:t>
      </w:r>
      <w:r w:rsidRPr="0028512C">
        <w:rPr>
          <w:rFonts w:asciiTheme="majorHAnsi" w:hAnsiTheme="majorHAnsi"/>
          <w:spacing w:val="-1"/>
          <w:lang w:val="en-GB"/>
        </w:rPr>
        <w:t xml:space="preserve">he previous control studies on </w:t>
      </w:r>
      <w:r w:rsidR="00873DA9" w:rsidRPr="0028512C">
        <w:rPr>
          <w:rFonts w:asciiTheme="majorHAnsi" w:hAnsiTheme="majorHAnsi"/>
          <w:spacing w:val="-1"/>
          <w:lang w:val="en-GB"/>
        </w:rPr>
        <w:t xml:space="preserve">Delphin2, such as </w:t>
      </w:r>
      <w:r w:rsidRPr="0028512C">
        <w:rPr>
          <w:rFonts w:asciiTheme="majorHAnsi" w:hAnsiTheme="majorHAnsi"/>
          <w:spacing w:val="-1"/>
          <w:lang w:val="en-GB"/>
        </w:rPr>
        <w:t>the Model Predictive Control (MPC) depth-pitch m</w:t>
      </w:r>
      <w:r w:rsidR="005F7370">
        <w:rPr>
          <w:rFonts w:asciiTheme="majorHAnsi" w:hAnsiTheme="majorHAnsi"/>
          <w:spacing w:val="-1"/>
          <w:lang w:val="en-GB"/>
        </w:rPr>
        <w:t xml:space="preserve">otions’ control </w:t>
      </w:r>
      <w:r w:rsidR="00D81440" w:rsidRPr="004679B0">
        <w:rPr>
          <w:rFonts w:asciiTheme="majorHAnsi" w:hAnsiTheme="majorHAnsi"/>
          <w:spacing w:val="-1"/>
          <w:lang w:val="en-GB"/>
        </w:rPr>
        <w:t>[3]</w:t>
      </w:r>
      <w:r w:rsidR="004679B0" w:rsidRPr="004679B0">
        <w:rPr>
          <w:rFonts w:asciiTheme="majorHAnsi" w:hAnsiTheme="majorHAnsi"/>
          <w:spacing w:val="-1"/>
          <w:lang w:val="en-GB"/>
        </w:rPr>
        <w:t xml:space="preserve"> </w:t>
      </w:r>
      <w:r w:rsidRPr="0028512C">
        <w:rPr>
          <w:rFonts w:asciiTheme="majorHAnsi" w:hAnsiTheme="majorHAnsi"/>
          <w:spacing w:val="-1"/>
          <w:lang w:val="en-GB"/>
        </w:rPr>
        <w:t>and the Sliding Mode Control (SMC) heading</w:t>
      </w:r>
      <w:r w:rsidR="005F7370">
        <w:rPr>
          <w:rFonts w:asciiTheme="majorHAnsi" w:hAnsiTheme="majorHAnsi"/>
          <w:spacing w:val="-1"/>
          <w:lang w:val="en-GB"/>
        </w:rPr>
        <w:t xml:space="preserve"> motions’ control </w:t>
      </w:r>
      <w:r w:rsidR="007B465F" w:rsidRPr="004679B0">
        <w:rPr>
          <w:rFonts w:asciiTheme="majorHAnsi" w:hAnsiTheme="majorHAnsi"/>
          <w:spacing w:val="-1"/>
          <w:lang w:val="en-GB"/>
        </w:rPr>
        <w:t>[6]</w:t>
      </w:r>
      <w:r w:rsidR="004679B0" w:rsidRPr="004679B0">
        <w:rPr>
          <w:rFonts w:asciiTheme="majorHAnsi" w:hAnsiTheme="majorHAnsi"/>
          <w:spacing w:val="-1"/>
          <w:lang w:val="en-GB"/>
        </w:rPr>
        <w:t xml:space="preserve"> </w:t>
      </w:r>
      <w:r w:rsidR="00873DA9" w:rsidRPr="0028512C">
        <w:rPr>
          <w:rFonts w:asciiTheme="majorHAnsi" w:hAnsiTheme="majorHAnsi"/>
          <w:spacing w:val="-1"/>
          <w:lang w:val="en-GB"/>
        </w:rPr>
        <w:t>were implemented</w:t>
      </w:r>
      <w:r w:rsidRPr="0028512C">
        <w:rPr>
          <w:rFonts w:asciiTheme="majorHAnsi" w:hAnsiTheme="majorHAnsi"/>
          <w:spacing w:val="-1"/>
          <w:lang w:val="en-GB"/>
        </w:rPr>
        <w:t xml:space="preserve">. </w:t>
      </w:r>
    </w:p>
    <w:p w14:paraId="3984D876" w14:textId="27629AA7" w:rsidR="007A5359" w:rsidRPr="0028512C" w:rsidRDefault="00147CFD" w:rsidP="00147CFD">
      <w:pPr>
        <w:pStyle w:val="BodyText"/>
        <w:ind w:left="0"/>
        <w:jc w:val="both"/>
        <w:rPr>
          <w:rFonts w:asciiTheme="majorHAnsi" w:hAnsiTheme="majorHAnsi"/>
          <w:spacing w:val="-1"/>
          <w:lang w:val="en-GB"/>
        </w:rPr>
      </w:pPr>
      <w:r w:rsidRPr="0028512C">
        <w:rPr>
          <w:rFonts w:asciiTheme="majorHAnsi" w:hAnsiTheme="majorHAnsi"/>
          <w:spacing w:val="-1"/>
          <w:lang w:val="en-GB"/>
        </w:rPr>
        <w:t xml:space="preserve">The feedback signals were collected in the tank tests from the sensors; a sounding altimeter, a pressure depth sensor, </w:t>
      </w:r>
      <w:r w:rsidR="00231454" w:rsidRPr="0028512C">
        <w:rPr>
          <w:rFonts w:asciiTheme="majorHAnsi" w:hAnsiTheme="majorHAnsi"/>
          <w:spacing w:val="-1"/>
          <w:lang w:val="en-GB"/>
        </w:rPr>
        <w:t xml:space="preserve">and </w:t>
      </w:r>
      <w:r w:rsidRPr="0028512C">
        <w:rPr>
          <w:rFonts w:asciiTheme="majorHAnsi" w:hAnsiTheme="majorHAnsi"/>
          <w:spacing w:val="-1"/>
          <w:lang w:val="en-GB"/>
        </w:rPr>
        <w:t>IMU, according to set values on the actuator</w:t>
      </w:r>
      <w:r w:rsidR="00231454" w:rsidRPr="0028512C">
        <w:rPr>
          <w:rFonts w:asciiTheme="majorHAnsi" w:hAnsiTheme="majorHAnsi"/>
          <w:spacing w:val="-1"/>
          <w:lang w:val="en-GB"/>
        </w:rPr>
        <w:t>,</w:t>
      </w:r>
      <w:r w:rsidRPr="0028512C">
        <w:rPr>
          <w:rFonts w:asciiTheme="majorHAnsi" w:hAnsiTheme="majorHAnsi"/>
          <w:spacing w:val="-1"/>
          <w:lang w:val="en-GB"/>
        </w:rPr>
        <w:t xml:space="preserve"> including the vertical and horizontal tunnel thrusters, the vertical and horizontal control surfaces as the tails, and the propeller. The input-output test data was used to form nonlinear coupled mathematical models. The models were formed in two groups</w:t>
      </w:r>
      <w:r w:rsidR="00231454" w:rsidRPr="0028512C">
        <w:rPr>
          <w:rFonts w:asciiTheme="majorHAnsi" w:hAnsiTheme="majorHAnsi"/>
          <w:spacing w:val="-1"/>
          <w:lang w:val="en-GB"/>
        </w:rPr>
        <w:t xml:space="preserve">: altitude-pitch and heading motion black-box models </w:t>
      </w:r>
      <w:r w:rsidRPr="0028512C">
        <w:rPr>
          <w:rFonts w:asciiTheme="majorHAnsi" w:hAnsiTheme="majorHAnsi"/>
          <w:spacing w:val="-1"/>
          <w:lang w:val="en-GB"/>
        </w:rPr>
        <w:t>using</w:t>
      </w:r>
      <w:r w:rsidR="00EE17CF" w:rsidRPr="0028512C">
        <w:rPr>
          <w:rFonts w:asciiTheme="majorHAnsi" w:hAnsiTheme="majorHAnsi"/>
          <w:spacing w:val="-1"/>
          <w:lang w:val="en-GB"/>
        </w:rPr>
        <w:t xml:space="preserve"> a </w:t>
      </w:r>
      <w:r w:rsidR="003E46A1" w:rsidRPr="0028512C">
        <w:rPr>
          <w:rFonts w:asciiTheme="majorHAnsi" w:hAnsiTheme="majorHAnsi"/>
          <w:spacing w:val="-1"/>
          <w:lang w:val="en-GB"/>
        </w:rPr>
        <w:t xml:space="preserve">Shallow </w:t>
      </w:r>
      <w:r w:rsidRPr="0028512C">
        <w:rPr>
          <w:rFonts w:asciiTheme="majorHAnsi" w:hAnsiTheme="majorHAnsi"/>
          <w:spacing w:val="-1"/>
          <w:lang w:val="en-GB"/>
        </w:rPr>
        <w:t>Neural Network</w:t>
      </w:r>
      <w:r w:rsidR="003E46A1" w:rsidRPr="0028512C">
        <w:rPr>
          <w:rFonts w:asciiTheme="majorHAnsi" w:hAnsiTheme="majorHAnsi"/>
          <w:spacing w:val="-1"/>
          <w:lang w:val="en-GB"/>
        </w:rPr>
        <w:t>s</w:t>
      </w:r>
      <w:r w:rsidRPr="0028512C">
        <w:rPr>
          <w:rFonts w:asciiTheme="majorHAnsi" w:hAnsiTheme="majorHAnsi"/>
          <w:spacing w:val="-1"/>
          <w:lang w:val="en-GB"/>
        </w:rPr>
        <w:t xml:space="preserve"> (</w:t>
      </w:r>
      <w:r w:rsidR="003E46A1" w:rsidRPr="0028512C">
        <w:rPr>
          <w:rFonts w:asciiTheme="majorHAnsi" w:hAnsiTheme="majorHAnsi"/>
          <w:spacing w:val="-1"/>
          <w:lang w:val="en-GB"/>
        </w:rPr>
        <w:t>S</w:t>
      </w:r>
      <w:r w:rsidRPr="0028512C">
        <w:rPr>
          <w:rFonts w:asciiTheme="majorHAnsi" w:hAnsiTheme="majorHAnsi"/>
          <w:spacing w:val="-1"/>
          <w:lang w:val="en-GB"/>
        </w:rPr>
        <w:t>NN</w:t>
      </w:r>
      <w:r w:rsidR="003E46A1" w:rsidRPr="0028512C">
        <w:rPr>
          <w:rFonts w:asciiTheme="majorHAnsi" w:hAnsiTheme="majorHAnsi"/>
          <w:spacing w:val="-1"/>
          <w:lang w:val="en-GB"/>
        </w:rPr>
        <w:t>s</w:t>
      </w:r>
      <w:r w:rsidR="00DE3918" w:rsidRPr="0028512C">
        <w:rPr>
          <w:rFonts w:asciiTheme="majorHAnsi" w:hAnsiTheme="majorHAnsi"/>
          <w:spacing w:val="-1"/>
          <w:lang w:val="en-GB"/>
        </w:rPr>
        <w:t xml:space="preserve">) algorithm </w:t>
      </w:r>
      <w:r w:rsidR="005D3A4A" w:rsidRPr="004679B0">
        <w:rPr>
          <w:rFonts w:asciiTheme="majorHAnsi" w:hAnsiTheme="majorHAnsi"/>
          <w:spacing w:val="-1"/>
          <w:lang w:val="en-GB"/>
        </w:rPr>
        <w:t>[7]</w:t>
      </w:r>
      <w:r w:rsidR="004679B0" w:rsidRPr="004679B0">
        <w:rPr>
          <w:rFonts w:asciiTheme="majorHAnsi" w:hAnsiTheme="majorHAnsi"/>
          <w:spacing w:val="-1"/>
          <w:lang w:val="en-GB"/>
        </w:rPr>
        <w:t>.</w:t>
      </w:r>
      <w:r w:rsidRPr="004679B0">
        <w:rPr>
          <w:rFonts w:asciiTheme="majorHAnsi" w:hAnsiTheme="majorHAnsi"/>
          <w:spacing w:val="-1"/>
          <w:lang w:val="en-GB"/>
        </w:rPr>
        <w:t xml:space="preserve"> </w:t>
      </w:r>
      <w:r w:rsidRPr="0028512C">
        <w:rPr>
          <w:rFonts w:asciiTheme="majorHAnsi" w:hAnsiTheme="majorHAnsi"/>
          <w:spacing w:val="-1"/>
          <w:lang w:val="en-GB"/>
        </w:rPr>
        <w:t>This nonlinear coupled mathematical model</w:t>
      </w:r>
      <w:r w:rsidR="00CE3B4B" w:rsidRPr="0028512C">
        <w:rPr>
          <w:rFonts w:asciiTheme="majorHAnsi" w:hAnsiTheme="majorHAnsi"/>
          <w:spacing w:val="-1"/>
          <w:lang w:val="en-GB"/>
        </w:rPr>
        <w:t xml:space="preserve"> was used to develop a dynamic position</w:t>
      </w:r>
      <w:r w:rsidRPr="0028512C">
        <w:rPr>
          <w:rFonts w:asciiTheme="majorHAnsi" w:hAnsiTheme="majorHAnsi"/>
          <w:spacing w:val="-1"/>
          <w:lang w:val="en-GB"/>
        </w:rPr>
        <w:t xml:space="preserve"> control design. The </w:t>
      </w:r>
      <w:r w:rsidR="00231454" w:rsidRPr="0028512C">
        <w:rPr>
          <w:rFonts w:asciiTheme="majorHAnsi" w:hAnsiTheme="majorHAnsi"/>
          <w:spacing w:val="-1"/>
          <w:lang w:val="en-GB"/>
        </w:rPr>
        <w:t>five</w:t>
      </w:r>
      <w:r w:rsidRPr="0028512C">
        <w:rPr>
          <w:rFonts w:asciiTheme="majorHAnsi" w:hAnsiTheme="majorHAnsi"/>
          <w:spacing w:val="-1"/>
          <w:lang w:val="en-GB"/>
        </w:rPr>
        <w:t xml:space="preserve"> actuator control signals must be calculated online by a controller system 3D –depth-pitch-heading motions for the over-actuated Delphin2. </w:t>
      </w:r>
    </w:p>
    <w:p w14:paraId="3877E722" w14:textId="77777777" w:rsidR="00620A6C" w:rsidRPr="0028512C" w:rsidRDefault="00620A6C" w:rsidP="00620A6C">
      <w:pPr>
        <w:pStyle w:val="Heading1"/>
        <w:tabs>
          <w:tab w:val="left" w:pos="284"/>
        </w:tabs>
        <w:ind w:left="0"/>
        <w:jc w:val="both"/>
        <w:rPr>
          <w:rFonts w:asciiTheme="majorHAnsi" w:hAnsiTheme="majorHAnsi"/>
          <w:color w:val="1F497C"/>
          <w:lang w:val="en-GB"/>
        </w:rPr>
      </w:pPr>
    </w:p>
    <w:p w14:paraId="0E35C938" w14:textId="696A7D83" w:rsidR="00F01031" w:rsidRPr="0028512C" w:rsidRDefault="00F01031" w:rsidP="00F01031">
      <w:pPr>
        <w:pStyle w:val="Heading1"/>
        <w:tabs>
          <w:tab w:val="left" w:pos="284"/>
        </w:tabs>
        <w:ind w:left="0"/>
        <w:jc w:val="both"/>
        <w:rPr>
          <w:rFonts w:asciiTheme="majorHAnsi" w:hAnsiTheme="majorHAnsi"/>
          <w:color w:val="1F497C"/>
          <w:lang w:val="en-GB"/>
        </w:rPr>
      </w:pPr>
      <w:r w:rsidRPr="0028512C">
        <w:rPr>
          <w:rFonts w:asciiTheme="majorHAnsi" w:hAnsiTheme="majorHAnsi"/>
          <w:color w:val="1F497C"/>
          <w:lang w:val="en-GB"/>
        </w:rPr>
        <w:t xml:space="preserve"> 2. Literature Review</w:t>
      </w:r>
    </w:p>
    <w:p w14:paraId="62067016" w14:textId="7ABC197B" w:rsidR="00620A6C" w:rsidRPr="0028512C" w:rsidRDefault="00620A6C" w:rsidP="00F01031">
      <w:pPr>
        <w:pStyle w:val="Heading1"/>
        <w:tabs>
          <w:tab w:val="left" w:pos="284"/>
        </w:tabs>
        <w:ind w:left="0"/>
        <w:jc w:val="both"/>
        <w:rPr>
          <w:rFonts w:asciiTheme="majorHAnsi" w:hAnsiTheme="majorHAnsi"/>
          <w:color w:val="1F497C"/>
          <w:lang w:val="en-GB"/>
        </w:rPr>
      </w:pPr>
    </w:p>
    <w:p w14:paraId="543DBD5F" w14:textId="77E02250" w:rsidR="008619F0" w:rsidRPr="00656E03" w:rsidRDefault="00DD294B" w:rsidP="00F01031">
      <w:pPr>
        <w:jc w:val="both"/>
        <w:rPr>
          <w:rFonts w:asciiTheme="majorHAnsi" w:eastAsia="Cambria" w:hAnsiTheme="majorHAnsi" w:cs="Cambria"/>
          <w:spacing w:val="-1"/>
          <w:sz w:val="20"/>
          <w:szCs w:val="20"/>
          <w:lang w:val="en-GB"/>
        </w:rPr>
      </w:pPr>
      <w:r w:rsidRPr="00656E03">
        <w:rPr>
          <w:rFonts w:asciiTheme="majorHAnsi" w:eastAsia="Cambria" w:hAnsiTheme="majorHAnsi" w:cs="Cambria"/>
          <w:spacing w:val="-1"/>
          <w:sz w:val="20"/>
          <w:szCs w:val="20"/>
          <w:lang w:val="en-GB"/>
        </w:rPr>
        <w:t xml:space="preserve">Sensor data fusion for navigation AUVs </w:t>
      </w:r>
      <w:r w:rsidR="000B5581">
        <w:rPr>
          <w:rFonts w:asciiTheme="majorHAnsi" w:eastAsia="Cambria" w:hAnsiTheme="majorHAnsi" w:cs="Cambria"/>
          <w:spacing w:val="-1"/>
          <w:sz w:val="20"/>
          <w:szCs w:val="20"/>
          <w:lang w:val="en-GB"/>
        </w:rPr>
        <w:t>has</w:t>
      </w:r>
      <w:r w:rsidRPr="00656E03">
        <w:rPr>
          <w:rFonts w:asciiTheme="majorHAnsi" w:eastAsia="Cambria" w:hAnsiTheme="majorHAnsi" w:cs="Cambria"/>
          <w:spacing w:val="-1"/>
          <w:sz w:val="20"/>
          <w:szCs w:val="20"/>
          <w:lang w:val="en-GB"/>
        </w:rPr>
        <w:t xml:space="preserve"> received a lot of attention in the literature since localizing them is still a challenge. </w:t>
      </w:r>
      <w:r w:rsidR="008619F0" w:rsidRPr="008619F0">
        <w:rPr>
          <w:rFonts w:asciiTheme="majorHAnsi" w:eastAsia="Cambria" w:hAnsiTheme="majorHAnsi" w:cs="Cambria"/>
          <w:spacing w:val="-1"/>
          <w:sz w:val="20"/>
          <w:szCs w:val="20"/>
          <w:lang w:val="en-GB"/>
        </w:rPr>
        <w:t xml:space="preserve">Underwater navigation techniques most commonly employed include </w:t>
      </w:r>
      <w:r w:rsidR="00431978" w:rsidRPr="00431978">
        <w:rPr>
          <w:rFonts w:asciiTheme="majorHAnsi" w:eastAsia="Cambria" w:hAnsiTheme="majorHAnsi" w:cs="Cambria"/>
          <w:spacing w:val="-1"/>
          <w:sz w:val="20"/>
          <w:szCs w:val="20"/>
          <w:lang w:val="en-GB"/>
        </w:rPr>
        <w:t>Long Baseline (LBL) with IMU</w:t>
      </w:r>
      <w:r w:rsidR="00431978">
        <w:rPr>
          <w:rFonts w:asciiTheme="majorHAnsi" w:eastAsia="Cambria" w:hAnsiTheme="majorHAnsi" w:cs="Cambria"/>
          <w:spacing w:val="-1"/>
          <w:sz w:val="20"/>
          <w:szCs w:val="20"/>
          <w:lang w:val="en-GB"/>
        </w:rPr>
        <w:t xml:space="preserve">, </w:t>
      </w:r>
      <w:r w:rsidR="00431978" w:rsidRPr="00431978">
        <w:rPr>
          <w:rFonts w:asciiTheme="majorHAnsi" w:eastAsia="Cambria" w:hAnsiTheme="majorHAnsi" w:cs="Cambria"/>
          <w:spacing w:val="-1"/>
          <w:sz w:val="20"/>
          <w:szCs w:val="20"/>
          <w:lang w:val="en-GB"/>
        </w:rPr>
        <w:t>Ultra Short Baseline (USBL)</w:t>
      </w:r>
      <w:r w:rsidR="00431978">
        <w:rPr>
          <w:rFonts w:asciiTheme="majorHAnsi" w:eastAsia="Cambria" w:hAnsiTheme="majorHAnsi" w:cs="Cambria"/>
          <w:spacing w:val="-1"/>
          <w:sz w:val="20"/>
          <w:szCs w:val="20"/>
          <w:lang w:val="en-GB"/>
        </w:rPr>
        <w:t xml:space="preserve">, and </w:t>
      </w:r>
      <w:r w:rsidR="008619F0" w:rsidRPr="008619F0">
        <w:rPr>
          <w:rFonts w:asciiTheme="majorHAnsi" w:eastAsia="Cambria" w:hAnsiTheme="majorHAnsi" w:cs="Cambria"/>
          <w:spacing w:val="-1"/>
          <w:sz w:val="20"/>
          <w:szCs w:val="20"/>
          <w:lang w:val="en-GB"/>
        </w:rPr>
        <w:t>Doppler Velocity Log Sens</w:t>
      </w:r>
      <w:r w:rsidR="00431978">
        <w:rPr>
          <w:rFonts w:asciiTheme="majorHAnsi" w:eastAsia="Cambria" w:hAnsiTheme="majorHAnsi" w:cs="Cambria"/>
          <w:spacing w:val="-1"/>
          <w:sz w:val="20"/>
          <w:szCs w:val="20"/>
          <w:lang w:val="en-GB"/>
        </w:rPr>
        <w:t>ors (DVL)</w:t>
      </w:r>
      <w:r w:rsidR="008619F0" w:rsidRPr="008619F0">
        <w:rPr>
          <w:rFonts w:asciiTheme="majorHAnsi" w:eastAsia="Cambria" w:hAnsiTheme="majorHAnsi" w:cs="Cambria"/>
          <w:spacing w:val="-1"/>
          <w:sz w:val="20"/>
          <w:szCs w:val="20"/>
          <w:lang w:val="en-GB"/>
        </w:rPr>
        <w:t>.</w:t>
      </w:r>
    </w:p>
    <w:p w14:paraId="35461B4A" w14:textId="1689E85A" w:rsidR="00F01031" w:rsidRPr="00656E03" w:rsidRDefault="003C03D2" w:rsidP="00F01031">
      <w:pPr>
        <w:jc w:val="both"/>
        <w:rPr>
          <w:rFonts w:asciiTheme="majorHAnsi" w:eastAsia="Cambria" w:hAnsiTheme="majorHAnsi" w:cs="Cambria"/>
          <w:spacing w:val="-1"/>
          <w:sz w:val="20"/>
          <w:szCs w:val="20"/>
          <w:lang w:val="en-GB"/>
        </w:rPr>
      </w:pPr>
      <w:r w:rsidRPr="00656E03">
        <w:rPr>
          <w:rFonts w:asciiTheme="majorHAnsi" w:eastAsia="Cambria" w:hAnsiTheme="majorHAnsi" w:cs="Cambria"/>
          <w:spacing w:val="-1"/>
          <w:sz w:val="20"/>
          <w:szCs w:val="20"/>
          <w:lang w:val="en-GB"/>
        </w:rPr>
        <w:t>Because of wall effects, USBL-based echo-sounding communication cannot be used in a tank or shallow coast</w:t>
      </w:r>
      <w:r w:rsidR="00F01031" w:rsidRPr="00656E03">
        <w:rPr>
          <w:rFonts w:asciiTheme="majorHAnsi" w:eastAsia="Cambria" w:hAnsiTheme="majorHAnsi" w:cs="Cambria"/>
          <w:spacing w:val="-1"/>
          <w:sz w:val="20"/>
          <w:szCs w:val="20"/>
          <w:lang w:val="en-GB"/>
        </w:rPr>
        <w:t>. So, the rangefinder sensors</w:t>
      </w:r>
      <w:r w:rsidRPr="00656E03">
        <w:rPr>
          <w:rFonts w:asciiTheme="majorHAnsi" w:eastAsia="Cambria" w:hAnsiTheme="majorHAnsi" w:cs="Cambria"/>
          <w:spacing w:val="-1"/>
          <w:sz w:val="20"/>
          <w:szCs w:val="20"/>
          <w:lang w:val="en-GB"/>
        </w:rPr>
        <w:t>,</w:t>
      </w:r>
      <w:r w:rsidR="00F01031" w:rsidRPr="00656E03">
        <w:rPr>
          <w:rFonts w:asciiTheme="majorHAnsi" w:eastAsia="Cambria" w:hAnsiTheme="majorHAnsi" w:cs="Cambria"/>
          <w:spacing w:val="-1"/>
          <w:sz w:val="20"/>
          <w:szCs w:val="20"/>
          <w:lang w:val="en-GB"/>
        </w:rPr>
        <w:t xml:space="preserve"> such as a </w:t>
      </w:r>
      <w:r w:rsidRPr="00656E03">
        <w:rPr>
          <w:rFonts w:asciiTheme="majorHAnsi" w:eastAsia="Cambria" w:hAnsiTheme="majorHAnsi" w:cs="Cambria"/>
          <w:spacing w:val="-1"/>
          <w:sz w:val="20"/>
          <w:szCs w:val="20"/>
          <w:lang w:val="en-GB"/>
        </w:rPr>
        <w:t>laser-based</w:t>
      </w:r>
      <w:r w:rsidR="00F01031" w:rsidRPr="00656E03">
        <w:rPr>
          <w:rFonts w:asciiTheme="majorHAnsi" w:eastAsia="Cambria" w:hAnsiTheme="majorHAnsi" w:cs="Cambria"/>
          <w:spacing w:val="-1"/>
          <w:sz w:val="20"/>
          <w:szCs w:val="20"/>
          <w:lang w:val="en-GB"/>
        </w:rPr>
        <w:t xml:space="preserve"> vision feedback sensor, </w:t>
      </w:r>
      <w:r w:rsidRPr="00656E03">
        <w:rPr>
          <w:rFonts w:asciiTheme="majorHAnsi" w:eastAsia="Cambria" w:hAnsiTheme="majorHAnsi" w:cs="Cambria"/>
          <w:spacing w:val="-1"/>
          <w:sz w:val="20"/>
          <w:szCs w:val="20"/>
          <w:lang w:val="en-GB"/>
        </w:rPr>
        <w:t xml:space="preserve">and </w:t>
      </w:r>
      <w:r w:rsidR="00F01031" w:rsidRPr="00656E03">
        <w:rPr>
          <w:rFonts w:asciiTheme="majorHAnsi" w:eastAsia="Cambria" w:hAnsiTheme="majorHAnsi" w:cs="Cambria"/>
          <w:spacing w:val="-1"/>
          <w:sz w:val="20"/>
          <w:szCs w:val="20"/>
          <w:lang w:val="en-GB"/>
        </w:rPr>
        <w:t xml:space="preserve">sonar systems were used </w:t>
      </w:r>
      <w:r w:rsidR="00485FC5" w:rsidRPr="00656E03">
        <w:rPr>
          <w:rFonts w:asciiTheme="majorHAnsi" w:eastAsia="Cambria" w:hAnsiTheme="majorHAnsi" w:cs="Cambria"/>
          <w:spacing w:val="-1"/>
          <w:sz w:val="20"/>
          <w:szCs w:val="20"/>
          <w:lang w:val="en-GB"/>
        </w:rPr>
        <w:t>to calculate</w:t>
      </w:r>
      <w:r w:rsidR="00F01031" w:rsidRPr="00656E03">
        <w:rPr>
          <w:rFonts w:asciiTheme="majorHAnsi" w:eastAsia="Cambria" w:hAnsiTheme="majorHAnsi" w:cs="Cambria"/>
          <w:spacing w:val="-1"/>
          <w:sz w:val="20"/>
          <w:szCs w:val="20"/>
          <w:lang w:val="en-GB"/>
        </w:rPr>
        <w:t xml:space="preserve"> AUV’s localization in a tank in the literature. </w:t>
      </w:r>
      <w:r w:rsidR="00980A51" w:rsidRPr="00980A51">
        <w:rPr>
          <w:rFonts w:asciiTheme="majorHAnsi" w:eastAsia="Cambria" w:hAnsiTheme="majorHAnsi" w:cs="Cambria"/>
          <w:spacing w:val="-1"/>
          <w:sz w:val="20"/>
          <w:szCs w:val="20"/>
          <w:lang w:val="en-GB"/>
        </w:rPr>
        <w:t>With the aid of an IMU and a laser-based vision system, the online localization of AUVs via K</w:t>
      </w:r>
      <w:r w:rsidR="00980A51">
        <w:rPr>
          <w:rFonts w:asciiTheme="majorHAnsi" w:eastAsia="Cambria" w:hAnsiTheme="majorHAnsi" w:cs="Cambria"/>
          <w:spacing w:val="-1"/>
          <w:sz w:val="20"/>
          <w:szCs w:val="20"/>
          <w:lang w:val="en-GB"/>
        </w:rPr>
        <w:t>alman Filtering was established</w:t>
      </w:r>
      <w:r w:rsidR="00980A51" w:rsidRPr="00980A51">
        <w:rPr>
          <w:rFonts w:asciiTheme="majorHAnsi" w:eastAsia="Cambria" w:hAnsiTheme="majorHAnsi" w:cs="Cambria"/>
          <w:spacing w:val="-1"/>
          <w:sz w:val="20"/>
          <w:szCs w:val="20"/>
          <w:lang w:val="en-GB"/>
        </w:rPr>
        <w:t xml:space="preserve"> [8, 9]. These tests were carried out in a tank.</w:t>
      </w:r>
      <w:r w:rsidR="00980A51">
        <w:rPr>
          <w:rFonts w:asciiTheme="majorHAnsi" w:eastAsia="Cambria" w:hAnsiTheme="majorHAnsi" w:cs="Cambria"/>
          <w:spacing w:val="-1"/>
          <w:sz w:val="20"/>
          <w:szCs w:val="20"/>
          <w:lang w:val="en-GB"/>
        </w:rPr>
        <w:t xml:space="preserve"> </w:t>
      </w:r>
      <w:r w:rsidR="00F56F31">
        <w:rPr>
          <w:rFonts w:asciiTheme="majorHAnsi" w:eastAsia="Cambria" w:hAnsiTheme="majorHAnsi" w:cs="Cambria"/>
          <w:spacing w:val="-1"/>
          <w:sz w:val="20"/>
          <w:szCs w:val="20"/>
          <w:lang w:val="en-GB"/>
        </w:rPr>
        <w:t>However, the laser-based vision feedback measurement range was only about 30 cm, and the computer vision feedback was seldom performed</w:t>
      </w:r>
      <w:r w:rsidR="00AC7085" w:rsidRPr="00656E03">
        <w:rPr>
          <w:rFonts w:asciiTheme="majorHAnsi" w:eastAsia="Cambria" w:hAnsiTheme="majorHAnsi" w:cs="Cambria"/>
          <w:spacing w:val="-1"/>
          <w:sz w:val="20"/>
          <w:szCs w:val="20"/>
          <w:lang w:val="en-GB"/>
        </w:rPr>
        <w:t xml:space="preserve">. </w:t>
      </w:r>
      <w:r w:rsidR="00485FC5" w:rsidRPr="00656E03">
        <w:rPr>
          <w:rFonts w:asciiTheme="majorHAnsi" w:eastAsia="Cambria" w:hAnsiTheme="majorHAnsi" w:cs="Cambria"/>
          <w:spacing w:val="-1"/>
          <w:sz w:val="20"/>
          <w:szCs w:val="20"/>
          <w:lang w:val="en-GB"/>
        </w:rPr>
        <w:t xml:space="preserve">After the localization study, online identification and visual control were studied </w:t>
      </w:r>
      <w:r w:rsidR="00563E5C" w:rsidRPr="007D47B5">
        <w:rPr>
          <w:rFonts w:asciiTheme="majorHAnsi" w:eastAsia="Cambria" w:hAnsiTheme="majorHAnsi" w:cs="Cambria"/>
          <w:spacing w:val="-1"/>
          <w:sz w:val="20"/>
          <w:szCs w:val="20"/>
          <w:lang w:val="en-GB"/>
        </w:rPr>
        <w:t>[10]</w:t>
      </w:r>
      <w:r w:rsidR="007D47B5" w:rsidRPr="007D47B5">
        <w:rPr>
          <w:rFonts w:asciiTheme="majorHAnsi" w:eastAsia="Cambria" w:hAnsiTheme="majorHAnsi" w:cs="Cambria"/>
          <w:spacing w:val="-1"/>
          <w:sz w:val="20"/>
          <w:szCs w:val="20"/>
          <w:lang w:val="en-GB"/>
        </w:rPr>
        <w:t xml:space="preserve">. </w:t>
      </w:r>
      <w:r w:rsidR="00F01031" w:rsidRPr="00656E03">
        <w:rPr>
          <w:rFonts w:asciiTheme="majorHAnsi" w:eastAsia="Cambria" w:hAnsiTheme="majorHAnsi" w:cs="Cambria"/>
          <w:spacing w:val="-1"/>
          <w:sz w:val="20"/>
          <w:szCs w:val="20"/>
          <w:lang w:val="en-GB"/>
        </w:rPr>
        <w:t>Another laser-based rangefinder study was applied in a tank, and the range was appro</w:t>
      </w:r>
      <w:r w:rsidR="00835C0F">
        <w:rPr>
          <w:rFonts w:asciiTheme="majorHAnsi" w:eastAsia="Cambria" w:hAnsiTheme="majorHAnsi" w:cs="Cambria"/>
          <w:spacing w:val="-1"/>
          <w:sz w:val="20"/>
          <w:szCs w:val="20"/>
          <w:lang w:val="en-GB"/>
        </w:rPr>
        <w:t xml:space="preserve">x. 5m </w:t>
      </w:r>
      <w:r w:rsidR="001D63C3" w:rsidRPr="007D47B5">
        <w:rPr>
          <w:rFonts w:asciiTheme="majorHAnsi" w:eastAsia="Cambria" w:hAnsiTheme="majorHAnsi" w:cs="Cambria"/>
          <w:spacing w:val="-1"/>
          <w:sz w:val="20"/>
          <w:szCs w:val="20"/>
          <w:lang w:val="en-GB"/>
        </w:rPr>
        <w:t>[11]</w:t>
      </w:r>
      <w:r w:rsidR="00F01031" w:rsidRPr="007D47B5">
        <w:rPr>
          <w:rFonts w:asciiTheme="majorHAnsi" w:eastAsia="Cambria" w:hAnsiTheme="majorHAnsi" w:cs="Cambria"/>
          <w:spacing w:val="-1"/>
          <w:sz w:val="20"/>
          <w:szCs w:val="20"/>
          <w:lang w:val="en-GB"/>
        </w:rPr>
        <w:t xml:space="preserve">. </w:t>
      </w:r>
    </w:p>
    <w:p w14:paraId="73F2CB27" w14:textId="7745434A" w:rsidR="000B1E6B" w:rsidRPr="00656E03" w:rsidRDefault="00D85834" w:rsidP="00F01031">
      <w:pPr>
        <w:jc w:val="both"/>
        <w:rPr>
          <w:rFonts w:asciiTheme="majorHAnsi" w:eastAsia="Cambria" w:hAnsiTheme="majorHAnsi" w:cs="Cambria"/>
          <w:spacing w:val="-1"/>
          <w:sz w:val="20"/>
          <w:szCs w:val="20"/>
          <w:lang w:val="en-GB"/>
        </w:rPr>
      </w:pPr>
      <w:r w:rsidRPr="00D85834">
        <w:rPr>
          <w:rFonts w:asciiTheme="majorHAnsi" w:eastAsia="Cambria" w:hAnsiTheme="majorHAnsi" w:cs="Cambria"/>
          <w:spacing w:val="-1"/>
          <w:sz w:val="20"/>
          <w:szCs w:val="20"/>
          <w:lang w:val="en-GB"/>
        </w:rPr>
        <w:t xml:space="preserve">The position of the AUV in artificially structured environments, such as tanks, harbors, marinas, maritime platforms, etc., was determined using a mechanical scanning sonar with an IMU. </w:t>
      </w:r>
      <w:r w:rsidR="0066325A" w:rsidRPr="0056316C">
        <w:rPr>
          <w:rFonts w:asciiTheme="majorHAnsi" w:eastAsia="Cambria" w:hAnsiTheme="majorHAnsi" w:cs="Cambria"/>
          <w:spacing w:val="-1"/>
          <w:sz w:val="20"/>
          <w:szCs w:val="20"/>
          <w:lang w:val="en-GB"/>
        </w:rPr>
        <w:t>[12]</w:t>
      </w:r>
      <w:r w:rsidR="00F01031" w:rsidRPr="00656E03">
        <w:rPr>
          <w:rFonts w:asciiTheme="majorHAnsi" w:eastAsia="Cambria" w:hAnsiTheme="majorHAnsi" w:cs="Cambria"/>
          <w:spacing w:val="-1"/>
          <w:sz w:val="20"/>
          <w:szCs w:val="20"/>
          <w:lang w:val="en-GB"/>
        </w:rPr>
        <w:t xml:space="preserve">. The experimental results of the Simultaneous Localization and Mapping (SLAM) measurement method were presented in this thesis. </w:t>
      </w:r>
      <w:r w:rsidR="000B1E6B" w:rsidRPr="00656E03">
        <w:rPr>
          <w:rFonts w:asciiTheme="majorHAnsi" w:eastAsia="Cambria" w:hAnsiTheme="majorHAnsi" w:cs="Cambria"/>
          <w:spacing w:val="-1"/>
          <w:sz w:val="20"/>
          <w:szCs w:val="20"/>
          <w:lang w:val="en-GB"/>
        </w:rPr>
        <w:t>In order to address a motion-induced distortion caused by high measurement error or lengthy scan periods, a different localization of AUV based on mechanically scanned imaging sonar was inve</w:t>
      </w:r>
      <w:r w:rsidR="00FC7346">
        <w:rPr>
          <w:rFonts w:asciiTheme="majorHAnsi" w:eastAsia="Cambria" w:hAnsiTheme="majorHAnsi" w:cs="Cambria"/>
          <w:spacing w:val="-1"/>
          <w:sz w:val="20"/>
          <w:szCs w:val="20"/>
          <w:lang w:val="en-GB"/>
        </w:rPr>
        <w:t xml:space="preserve">stigated </w:t>
      </w:r>
      <w:r w:rsidR="0066325A" w:rsidRPr="0011033A">
        <w:rPr>
          <w:rFonts w:asciiTheme="majorHAnsi" w:eastAsia="Cambria" w:hAnsiTheme="majorHAnsi" w:cs="Cambria"/>
          <w:spacing w:val="-1"/>
          <w:sz w:val="20"/>
          <w:szCs w:val="20"/>
          <w:lang w:val="en-GB"/>
        </w:rPr>
        <w:t>[13]</w:t>
      </w:r>
      <w:r w:rsidR="000B1E6B" w:rsidRPr="00656E03">
        <w:rPr>
          <w:rFonts w:asciiTheme="majorHAnsi" w:eastAsia="Cambria" w:hAnsiTheme="majorHAnsi" w:cs="Cambria"/>
          <w:spacing w:val="-1"/>
          <w:sz w:val="20"/>
          <w:szCs w:val="20"/>
          <w:lang w:val="en-GB"/>
        </w:rPr>
        <w:t>.</w:t>
      </w:r>
    </w:p>
    <w:p w14:paraId="3B409705" w14:textId="1D7AF324" w:rsidR="00DE3918" w:rsidRPr="00656E03" w:rsidRDefault="00DE3918" w:rsidP="00F01031">
      <w:pPr>
        <w:jc w:val="both"/>
        <w:rPr>
          <w:rFonts w:asciiTheme="majorHAnsi" w:eastAsia="Cambria" w:hAnsiTheme="majorHAnsi" w:cs="Cambria"/>
          <w:spacing w:val="-1"/>
          <w:sz w:val="20"/>
          <w:szCs w:val="20"/>
          <w:lang w:val="en-GB"/>
        </w:rPr>
      </w:pPr>
      <w:r w:rsidRPr="00656E03">
        <w:rPr>
          <w:rFonts w:asciiTheme="majorHAnsi" w:eastAsia="Cambria" w:hAnsiTheme="majorHAnsi" w:cs="Cambria"/>
          <w:spacing w:val="-1"/>
          <w:sz w:val="20"/>
          <w:szCs w:val="20"/>
          <w:lang w:val="en-GB"/>
        </w:rPr>
        <w:t>For open-water applications, acoustic-based USBL and LBL communication systems are utilized to determine the location of AUVs. Accord</w:t>
      </w:r>
      <w:r w:rsidR="00AD4014">
        <w:rPr>
          <w:rFonts w:asciiTheme="majorHAnsi" w:eastAsia="Cambria" w:hAnsiTheme="majorHAnsi" w:cs="Cambria"/>
          <w:spacing w:val="-1"/>
          <w:sz w:val="20"/>
          <w:szCs w:val="20"/>
          <w:lang w:val="en-GB"/>
        </w:rPr>
        <w:t xml:space="preserve">ing to Plueddemann </w:t>
      </w:r>
      <w:r w:rsidR="00FD24F3" w:rsidRPr="00AF329C">
        <w:rPr>
          <w:rFonts w:asciiTheme="majorHAnsi" w:eastAsia="Cambria" w:hAnsiTheme="majorHAnsi" w:cs="Cambria"/>
          <w:spacing w:val="-1"/>
          <w:sz w:val="20"/>
          <w:szCs w:val="20"/>
          <w:lang w:val="en-GB"/>
        </w:rPr>
        <w:t>[14]</w:t>
      </w:r>
      <w:r w:rsidRPr="00656E03">
        <w:rPr>
          <w:rFonts w:asciiTheme="majorHAnsi" w:eastAsia="Cambria" w:hAnsiTheme="majorHAnsi" w:cs="Cambria"/>
          <w:spacing w:val="-1"/>
          <w:sz w:val="20"/>
          <w:szCs w:val="20"/>
          <w:lang w:val="en-GB"/>
        </w:rPr>
        <w:t xml:space="preserve">, </w:t>
      </w:r>
      <w:r w:rsidR="00B63ADB">
        <w:rPr>
          <w:rFonts w:asciiTheme="majorHAnsi" w:eastAsia="Cambria" w:hAnsiTheme="majorHAnsi" w:cs="Cambria"/>
          <w:spacing w:val="-1"/>
          <w:sz w:val="20"/>
          <w:szCs w:val="20"/>
          <w:lang w:val="en-GB"/>
        </w:rPr>
        <w:t>c</w:t>
      </w:r>
      <w:r w:rsidR="00B63ADB" w:rsidRPr="00B63ADB">
        <w:rPr>
          <w:rFonts w:asciiTheme="majorHAnsi" w:eastAsia="Cambria" w:hAnsiTheme="majorHAnsi" w:cs="Cambria"/>
          <w:spacing w:val="-1"/>
          <w:sz w:val="20"/>
          <w:szCs w:val="20"/>
          <w:lang w:val="en-GB"/>
        </w:rPr>
        <w:t>omparative discussion of USBL and LBL-based AUV navigation systems is presented, along with recommendations for USBL's limitations when it comes to ice area docking and shallow coast applications.</w:t>
      </w:r>
      <w:r w:rsidR="00B63ADB">
        <w:rPr>
          <w:rFonts w:asciiTheme="majorHAnsi" w:eastAsia="Cambria" w:hAnsiTheme="majorHAnsi" w:cs="Cambria"/>
          <w:spacing w:val="-1"/>
          <w:sz w:val="20"/>
          <w:szCs w:val="20"/>
          <w:lang w:val="en-GB"/>
        </w:rPr>
        <w:t xml:space="preserve"> </w:t>
      </w:r>
      <w:r w:rsidRPr="00656E03">
        <w:rPr>
          <w:rFonts w:asciiTheme="majorHAnsi" w:eastAsia="Cambria" w:hAnsiTheme="majorHAnsi" w:cs="Cambria"/>
          <w:spacing w:val="-1"/>
          <w:sz w:val="20"/>
          <w:szCs w:val="20"/>
          <w:lang w:val="en-GB"/>
        </w:rPr>
        <w:t>The drift in the location estimation that results from DVL-based navigation makes long-range AUV navigation over 300 meters considerably more challenging. In order to navigate underwater, a DVL is rarely utilized alone; instead, it is integrated with other soun</w:t>
      </w:r>
      <w:r w:rsidR="0004588F">
        <w:rPr>
          <w:rFonts w:asciiTheme="majorHAnsi" w:eastAsia="Cambria" w:hAnsiTheme="majorHAnsi" w:cs="Cambria"/>
          <w:spacing w:val="-1"/>
          <w:sz w:val="20"/>
          <w:szCs w:val="20"/>
          <w:lang w:val="en-GB"/>
        </w:rPr>
        <w:t xml:space="preserve">d sensors </w:t>
      </w:r>
      <w:r w:rsidR="00B27A9F" w:rsidRPr="00780885">
        <w:rPr>
          <w:rFonts w:asciiTheme="majorHAnsi" w:eastAsia="Cambria" w:hAnsiTheme="majorHAnsi" w:cs="Cambria"/>
          <w:spacing w:val="-1"/>
          <w:sz w:val="20"/>
          <w:szCs w:val="20"/>
          <w:lang w:val="en-GB"/>
        </w:rPr>
        <w:t>[15]</w:t>
      </w:r>
      <w:r w:rsidRPr="00656E03">
        <w:rPr>
          <w:rFonts w:asciiTheme="majorHAnsi" w:eastAsia="Cambria" w:hAnsiTheme="majorHAnsi" w:cs="Cambria"/>
          <w:spacing w:val="-1"/>
          <w:sz w:val="20"/>
          <w:szCs w:val="20"/>
          <w:lang w:val="en-GB"/>
        </w:rPr>
        <w:t>.</w:t>
      </w:r>
      <w:r w:rsidR="004B7EC4">
        <w:rPr>
          <w:rFonts w:asciiTheme="majorHAnsi" w:eastAsia="Cambria" w:hAnsiTheme="majorHAnsi" w:cs="Cambria"/>
          <w:spacing w:val="-1"/>
          <w:sz w:val="20"/>
          <w:szCs w:val="20"/>
          <w:lang w:val="en-GB"/>
        </w:rPr>
        <w:t xml:space="preserve"> According to Chen </w:t>
      </w:r>
      <w:r w:rsidR="00B27A9F" w:rsidRPr="00780885">
        <w:rPr>
          <w:rFonts w:asciiTheme="majorHAnsi" w:eastAsia="Cambria" w:hAnsiTheme="majorHAnsi" w:cs="Cambria"/>
          <w:spacing w:val="-1"/>
          <w:sz w:val="20"/>
          <w:szCs w:val="20"/>
          <w:lang w:val="en-GB"/>
        </w:rPr>
        <w:t>[16]</w:t>
      </w:r>
      <w:r w:rsidR="00B27A9F">
        <w:rPr>
          <w:rFonts w:asciiTheme="majorHAnsi" w:eastAsia="Cambria" w:hAnsiTheme="majorHAnsi" w:cs="Cambria"/>
          <w:spacing w:val="-1"/>
          <w:sz w:val="20"/>
          <w:szCs w:val="20"/>
          <w:lang w:val="en-GB"/>
        </w:rPr>
        <w:t xml:space="preserve"> </w:t>
      </w:r>
      <w:r w:rsidR="00BC0290">
        <w:rPr>
          <w:rFonts w:asciiTheme="majorHAnsi" w:eastAsia="Cambria" w:hAnsiTheme="majorHAnsi" w:cs="Cambria"/>
          <w:spacing w:val="-1"/>
          <w:sz w:val="20"/>
          <w:szCs w:val="20"/>
          <w:lang w:val="en-GB"/>
        </w:rPr>
        <w:t xml:space="preserve">and Paull </w:t>
      </w:r>
      <w:r w:rsidR="000A6684" w:rsidRPr="00780885">
        <w:rPr>
          <w:rFonts w:asciiTheme="majorHAnsi" w:eastAsia="Cambria" w:hAnsiTheme="majorHAnsi" w:cs="Cambria"/>
          <w:spacing w:val="-1"/>
          <w:sz w:val="20"/>
          <w:szCs w:val="20"/>
          <w:lang w:val="en-GB"/>
        </w:rPr>
        <w:t>[17]</w:t>
      </w:r>
      <w:r w:rsidRPr="00656E03">
        <w:rPr>
          <w:rFonts w:asciiTheme="majorHAnsi" w:eastAsia="Cambria" w:hAnsiTheme="majorHAnsi" w:cs="Cambria"/>
          <w:spacing w:val="-1"/>
          <w:sz w:val="20"/>
          <w:szCs w:val="20"/>
          <w:lang w:val="en-GB"/>
        </w:rPr>
        <w:t xml:space="preserve">, </w:t>
      </w:r>
      <w:r w:rsidR="00F43739" w:rsidRPr="00F43739">
        <w:rPr>
          <w:rFonts w:asciiTheme="majorHAnsi" w:eastAsia="Cambria" w:hAnsiTheme="majorHAnsi" w:cs="Cambria"/>
          <w:spacing w:val="-1"/>
          <w:sz w:val="20"/>
          <w:szCs w:val="20"/>
          <w:lang w:val="en-GB"/>
        </w:rPr>
        <w:t>survey research was carried out to investigate the mapping, navigation, and localization of AUVs.</w:t>
      </w:r>
    </w:p>
    <w:p w14:paraId="374A24F2" w14:textId="16EC60A1" w:rsidR="00DE3918" w:rsidRPr="00656E03" w:rsidRDefault="009A370E" w:rsidP="00F01031">
      <w:pPr>
        <w:jc w:val="both"/>
        <w:rPr>
          <w:rFonts w:asciiTheme="majorHAnsi" w:eastAsia="Cambria" w:hAnsiTheme="majorHAnsi" w:cs="Cambria"/>
          <w:spacing w:val="-1"/>
          <w:sz w:val="20"/>
          <w:szCs w:val="20"/>
          <w:lang w:val="en-GB"/>
        </w:rPr>
      </w:pPr>
      <w:r w:rsidRPr="009A370E">
        <w:rPr>
          <w:rFonts w:asciiTheme="majorHAnsi" w:eastAsia="Cambria" w:hAnsiTheme="majorHAnsi" w:cs="Cambria"/>
          <w:spacing w:val="-1"/>
          <w:sz w:val="20"/>
          <w:szCs w:val="20"/>
          <w:lang w:val="en-GB"/>
        </w:rPr>
        <w:t xml:space="preserve">The accuracy of AUV localization during tank tests, for example, to verify control algorithms, is compromised by wall effects when using the USBL/LBL measurement system. </w:t>
      </w:r>
      <w:r w:rsidR="00DA26A9" w:rsidRPr="00656E03">
        <w:rPr>
          <w:rFonts w:asciiTheme="majorHAnsi" w:eastAsia="Cambria" w:hAnsiTheme="majorHAnsi" w:cs="Cambria"/>
          <w:spacing w:val="-1"/>
          <w:sz w:val="20"/>
          <w:szCs w:val="20"/>
          <w:lang w:val="en-GB"/>
        </w:rPr>
        <w:t>Additionally, the AUV's localization range</w:t>
      </w:r>
      <w:r w:rsidR="00D06785">
        <w:rPr>
          <w:rFonts w:asciiTheme="majorHAnsi" w:eastAsia="Cambria" w:hAnsiTheme="majorHAnsi" w:cs="Cambria"/>
          <w:spacing w:val="-1"/>
          <w:sz w:val="20"/>
          <w:szCs w:val="20"/>
          <w:lang w:val="en-GB"/>
        </w:rPr>
        <w:t>, when using eye feedback,</w:t>
      </w:r>
      <w:r w:rsidR="00DA26A9" w:rsidRPr="00656E03">
        <w:rPr>
          <w:rFonts w:asciiTheme="majorHAnsi" w:eastAsia="Cambria" w:hAnsiTheme="majorHAnsi" w:cs="Cambria"/>
          <w:spacing w:val="-1"/>
          <w:sz w:val="20"/>
          <w:szCs w:val="20"/>
          <w:lang w:val="en-GB"/>
        </w:rPr>
        <w:t xml:space="preserve"> is extremely small, as is its frequency. AUV motion drifts could be brought on by dead reckoning techniques. </w:t>
      </w:r>
      <w:r w:rsidR="00DB7FA2" w:rsidRPr="00DB7FA2">
        <w:rPr>
          <w:rFonts w:asciiTheme="majorHAnsi" w:eastAsia="Cambria" w:hAnsiTheme="majorHAnsi" w:cs="Cambria"/>
          <w:spacing w:val="-1"/>
          <w:sz w:val="20"/>
          <w:szCs w:val="20"/>
          <w:lang w:val="en-GB"/>
        </w:rPr>
        <w:t xml:space="preserve">The combination of DVL and IMU for underwater vehicles was investigated using multisensor </w:t>
      </w:r>
      <w:r w:rsidR="00DB7FA2">
        <w:rPr>
          <w:rFonts w:asciiTheme="majorHAnsi" w:eastAsia="Cambria" w:hAnsiTheme="majorHAnsi" w:cs="Cambria"/>
          <w:spacing w:val="-1"/>
          <w:sz w:val="20"/>
          <w:szCs w:val="20"/>
          <w:lang w:val="en-GB"/>
        </w:rPr>
        <w:t xml:space="preserve">Kalman filtering </w:t>
      </w:r>
      <w:r w:rsidR="006143BF" w:rsidRPr="00B80FEA">
        <w:rPr>
          <w:rFonts w:asciiTheme="majorHAnsi" w:eastAsia="Cambria" w:hAnsiTheme="majorHAnsi" w:cs="Cambria"/>
          <w:spacing w:val="-1"/>
          <w:sz w:val="20"/>
          <w:szCs w:val="20"/>
          <w:lang w:val="en-GB"/>
        </w:rPr>
        <w:t>[18]</w:t>
      </w:r>
      <w:r w:rsidR="00DA26A9" w:rsidRPr="00656E03">
        <w:rPr>
          <w:rFonts w:asciiTheme="majorHAnsi" w:eastAsia="Cambria" w:hAnsiTheme="majorHAnsi" w:cs="Cambria"/>
          <w:spacing w:val="-1"/>
          <w:sz w:val="20"/>
          <w:szCs w:val="20"/>
          <w:lang w:val="en-GB"/>
        </w:rPr>
        <w:t>.</w:t>
      </w:r>
    </w:p>
    <w:p w14:paraId="0D54386E" w14:textId="10AC2664" w:rsidR="00F01031" w:rsidRPr="00656E03" w:rsidRDefault="00F01031" w:rsidP="00F01031">
      <w:pPr>
        <w:jc w:val="both"/>
        <w:rPr>
          <w:rFonts w:asciiTheme="majorHAnsi" w:eastAsia="Cambria" w:hAnsiTheme="majorHAnsi" w:cs="Cambria"/>
          <w:spacing w:val="-1"/>
          <w:sz w:val="20"/>
          <w:szCs w:val="20"/>
          <w:lang w:val="en-GB"/>
        </w:rPr>
      </w:pPr>
      <w:r w:rsidRPr="00656E03">
        <w:rPr>
          <w:rFonts w:asciiTheme="majorHAnsi" w:eastAsia="Cambria" w:hAnsiTheme="majorHAnsi" w:cs="Cambria"/>
          <w:spacing w:val="-1"/>
          <w:sz w:val="20"/>
          <w:szCs w:val="20"/>
          <w:lang w:val="en-GB"/>
        </w:rPr>
        <w:t xml:space="preserve">There are less about dynamic position control studies than navigation studies on AUVs. </w:t>
      </w:r>
      <w:r w:rsidRPr="00656E03">
        <w:rPr>
          <w:rFonts w:asciiTheme="majorHAnsi" w:eastAsia="Cambria" w:hAnsiTheme="majorHAnsi" w:cs="Cambria"/>
          <w:spacing w:val="-1"/>
          <w:sz w:val="20"/>
          <w:szCs w:val="20"/>
          <w:lang w:val="en-GB"/>
        </w:rPr>
        <w:lastRenderedPageBreak/>
        <w:t xml:space="preserve">However, there are a few experimental studies on dynamic position control. Dynamic positioning systems of Remotely Operated Vehicles (ROVs) and AUVs </w:t>
      </w:r>
      <w:r w:rsidR="00E70478">
        <w:rPr>
          <w:rFonts w:asciiTheme="majorHAnsi" w:eastAsia="Cambria" w:hAnsiTheme="majorHAnsi" w:cs="Cambria"/>
          <w:spacing w:val="-1"/>
          <w:sz w:val="20"/>
          <w:szCs w:val="20"/>
          <w:lang w:val="en-GB"/>
        </w:rPr>
        <w:t xml:space="preserve">are explained comparatively </w:t>
      </w:r>
      <w:r w:rsidR="00164870" w:rsidRPr="00AB72C3">
        <w:rPr>
          <w:rFonts w:asciiTheme="majorHAnsi" w:eastAsia="Cambria" w:hAnsiTheme="majorHAnsi" w:cs="Cambria"/>
          <w:spacing w:val="-1"/>
          <w:sz w:val="20"/>
          <w:szCs w:val="20"/>
          <w:lang w:val="en-GB"/>
        </w:rPr>
        <w:t>[19]</w:t>
      </w:r>
      <w:r w:rsidRPr="00656E03">
        <w:rPr>
          <w:rFonts w:asciiTheme="majorHAnsi" w:eastAsia="Cambria" w:hAnsiTheme="majorHAnsi" w:cs="Cambria"/>
          <w:spacing w:val="-1"/>
          <w:sz w:val="20"/>
          <w:szCs w:val="20"/>
          <w:lang w:val="en-GB"/>
        </w:rPr>
        <w:t xml:space="preserve">. Simulation studies on dynamic </w:t>
      </w:r>
      <w:r w:rsidR="00D03058" w:rsidRPr="00656E03">
        <w:rPr>
          <w:rFonts w:asciiTheme="majorHAnsi" w:eastAsia="Cambria" w:hAnsiTheme="majorHAnsi" w:cs="Cambria"/>
          <w:spacing w:val="-1"/>
          <w:sz w:val="20"/>
          <w:szCs w:val="20"/>
          <w:lang w:val="en-GB"/>
        </w:rPr>
        <w:t>position</w:t>
      </w:r>
      <w:r w:rsidRPr="00656E03">
        <w:rPr>
          <w:rFonts w:asciiTheme="majorHAnsi" w:eastAsia="Cambria" w:hAnsiTheme="majorHAnsi" w:cs="Cambria"/>
          <w:spacing w:val="-1"/>
          <w:sz w:val="20"/>
          <w:szCs w:val="20"/>
          <w:lang w:val="en-GB"/>
        </w:rPr>
        <w:t xml:space="preserve"> control </w:t>
      </w:r>
      <w:r w:rsidR="00D03058" w:rsidRPr="00656E03">
        <w:rPr>
          <w:rFonts w:asciiTheme="majorHAnsi" w:eastAsia="Cambria" w:hAnsiTheme="majorHAnsi" w:cs="Cambria"/>
          <w:spacing w:val="-1"/>
          <w:sz w:val="20"/>
          <w:szCs w:val="20"/>
          <w:lang w:val="en-GB"/>
        </w:rPr>
        <w:t>algorithms</w:t>
      </w:r>
      <w:r w:rsidRPr="00656E03">
        <w:rPr>
          <w:rFonts w:asciiTheme="majorHAnsi" w:eastAsia="Cambria" w:hAnsiTheme="majorHAnsi" w:cs="Cambria"/>
          <w:spacing w:val="-1"/>
          <w:sz w:val="20"/>
          <w:szCs w:val="20"/>
          <w:lang w:val="en-GB"/>
        </w:rPr>
        <w:t xml:space="preserve"> were done </w:t>
      </w:r>
      <w:r w:rsidR="00164870" w:rsidRPr="00AB72C3">
        <w:rPr>
          <w:rFonts w:asciiTheme="majorHAnsi" w:eastAsia="Cambria" w:hAnsiTheme="majorHAnsi" w:cs="Cambria"/>
          <w:spacing w:val="-1"/>
          <w:sz w:val="20"/>
          <w:szCs w:val="20"/>
          <w:lang w:val="en-GB"/>
        </w:rPr>
        <w:t>[20</w:t>
      </w:r>
      <w:r w:rsidR="009F3083" w:rsidRPr="00AB72C3">
        <w:rPr>
          <w:rFonts w:asciiTheme="majorHAnsi" w:eastAsia="Cambria" w:hAnsiTheme="majorHAnsi" w:cs="Cambria"/>
          <w:spacing w:val="-1"/>
          <w:sz w:val="20"/>
          <w:szCs w:val="20"/>
          <w:lang w:val="en-GB"/>
        </w:rPr>
        <w:t>, 21</w:t>
      </w:r>
      <w:r w:rsidR="00164870" w:rsidRPr="00AB72C3">
        <w:rPr>
          <w:rFonts w:asciiTheme="majorHAnsi" w:eastAsia="Cambria" w:hAnsiTheme="majorHAnsi" w:cs="Cambria"/>
          <w:spacing w:val="-1"/>
          <w:sz w:val="20"/>
          <w:szCs w:val="20"/>
          <w:lang w:val="en-GB"/>
        </w:rPr>
        <w:t>]</w:t>
      </w:r>
      <w:r w:rsidRPr="00656E03">
        <w:rPr>
          <w:rFonts w:asciiTheme="majorHAnsi" w:eastAsia="Cambria" w:hAnsiTheme="majorHAnsi" w:cs="Cambria"/>
          <w:spacing w:val="-1"/>
          <w:sz w:val="20"/>
          <w:szCs w:val="20"/>
          <w:lang w:val="en-GB"/>
        </w:rPr>
        <w:t xml:space="preserve">. Also, </w:t>
      </w:r>
      <w:r w:rsidR="00D03058" w:rsidRPr="00656E03">
        <w:rPr>
          <w:rFonts w:asciiTheme="majorHAnsi" w:eastAsia="Cambria" w:hAnsiTheme="majorHAnsi" w:cs="Cambria"/>
          <w:spacing w:val="-1"/>
          <w:sz w:val="20"/>
          <w:szCs w:val="20"/>
          <w:lang w:val="en-GB"/>
        </w:rPr>
        <w:t xml:space="preserve">experimental data designed and verified the 4-DOF and 6-DOF advanced controllers of AUVs </w:t>
      </w:r>
      <w:r w:rsidR="00164870" w:rsidRPr="00AB72C3">
        <w:rPr>
          <w:rFonts w:asciiTheme="majorHAnsi" w:eastAsia="Cambria" w:hAnsiTheme="majorHAnsi" w:cs="Cambria"/>
          <w:spacing w:val="-1"/>
          <w:sz w:val="20"/>
          <w:szCs w:val="20"/>
          <w:lang w:val="en-GB"/>
        </w:rPr>
        <w:t>[22]</w:t>
      </w:r>
      <w:r w:rsidRPr="00AB72C3">
        <w:rPr>
          <w:rFonts w:asciiTheme="majorHAnsi" w:eastAsia="Cambria" w:hAnsiTheme="majorHAnsi" w:cs="Cambria"/>
          <w:spacing w:val="-1"/>
          <w:sz w:val="20"/>
          <w:szCs w:val="20"/>
          <w:lang w:val="en-GB"/>
        </w:rPr>
        <w:t>.</w:t>
      </w:r>
      <w:r w:rsidRPr="00656E03">
        <w:rPr>
          <w:rFonts w:asciiTheme="majorHAnsi" w:eastAsia="Cambria" w:hAnsiTheme="majorHAnsi" w:cs="Cambria"/>
          <w:spacing w:val="-1"/>
          <w:sz w:val="20"/>
          <w:szCs w:val="20"/>
          <w:lang w:val="en-GB"/>
        </w:rPr>
        <w:t xml:space="preserve"> </w:t>
      </w:r>
      <w:r w:rsidR="00D03058" w:rsidRPr="00656E03">
        <w:rPr>
          <w:rFonts w:asciiTheme="majorHAnsi" w:eastAsia="Cambria" w:hAnsiTheme="majorHAnsi" w:cs="Cambria"/>
          <w:spacing w:val="-1"/>
          <w:sz w:val="20"/>
          <w:szCs w:val="20"/>
          <w:lang w:val="en-GB"/>
        </w:rPr>
        <w:t>The system</w:t>
      </w:r>
      <w:r w:rsidRPr="00656E03">
        <w:rPr>
          <w:rFonts w:asciiTheme="majorHAnsi" w:eastAsia="Cambria" w:hAnsiTheme="majorHAnsi" w:cs="Cambria"/>
          <w:spacing w:val="-1"/>
          <w:sz w:val="20"/>
          <w:szCs w:val="20"/>
          <w:lang w:val="en-GB"/>
        </w:rPr>
        <w:t xml:space="preserve"> identification method was used with experimental data for surge and yaw </w:t>
      </w:r>
      <w:r w:rsidR="008748D0" w:rsidRPr="00656E03">
        <w:rPr>
          <w:rFonts w:asciiTheme="majorHAnsi" w:eastAsia="Cambria" w:hAnsiTheme="majorHAnsi" w:cs="Cambria"/>
          <w:spacing w:val="-1"/>
          <w:sz w:val="20"/>
          <w:szCs w:val="20"/>
          <w:lang w:val="en-GB"/>
        </w:rPr>
        <w:t>modelling</w:t>
      </w:r>
      <w:r w:rsidR="00592FFA">
        <w:rPr>
          <w:rFonts w:asciiTheme="majorHAnsi" w:eastAsia="Cambria" w:hAnsiTheme="majorHAnsi" w:cs="Cambria"/>
          <w:spacing w:val="-1"/>
          <w:sz w:val="20"/>
          <w:szCs w:val="20"/>
          <w:lang w:val="en-GB"/>
        </w:rPr>
        <w:t xml:space="preserve"> of AUVs </w:t>
      </w:r>
      <w:r w:rsidR="00DE5728" w:rsidRPr="00AB72C3">
        <w:rPr>
          <w:rFonts w:asciiTheme="majorHAnsi" w:eastAsia="Cambria" w:hAnsiTheme="majorHAnsi" w:cs="Cambria"/>
          <w:spacing w:val="-1"/>
          <w:sz w:val="20"/>
          <w:szCs w:val="20"/>
          <w:lang w:val="en-GB"/>
        </w:rPr>
        <w:t>[23]</w:t>
      </w:r>
      <w:r w:rsidRPr="00656E03">
        <w:rPr>
          <w:rFonts w:asciiTheme="majorHAnsi" w:eastAsia="Cambria" w:hAnsiTheme="majorHAnsi" w:cs="Cambria"/>
          <w:spacing w:val="-1"/>
          <w:sz w:val="20"/>
          <w:szCs w:val="20"/>
          <w:lang w:val="en-GB"/>
        </w:rPr>
        <w:t xml:space="preserve">. </w:t>
      </w:r>
      <w:r w:rsidR="00781270" w:rsidRPr="00781270">
        <w:rPr>
          <w:rFonts w:asciiTheme="majorHAnsi" w:eastAsia="Cambria" w:hAnsiTheme="majorHAnsi" w:cs="Cambria"/>
          <w:spacing w:val="-1"/>
          <w:sz w:val="20"/>
          <w:szCs w:val="20"/>
          <w:lang w:val="en-GB"/>
        </w:rPr>
        <w:t xml:space="preserve">Utilizing the USBL measurement system, the study demonstrated a novel optimization-based method with simulation results for dynamically placing a fully actuated AUV. </w:t>
      </w:r>
      <w:r w:rsidR="00DE5728" w:rsidRPr="00AB72C3">
        <w:rPr>
          <w:rFonts w:asciiTheme="majorHAnsi" w:eastAsia="Cambria" w:hAnsiTheme="majorHAnsi" w:cs="Cambria"/>
          <w:spacing w:val="-1"/>
          <w:sz w:val="20"/>
          <w:szCs w:val="20"/>
          <w:lang w:val="en-GB"/>
        </w:rPr>
        <w:t>[24]</w:t>
      </w:r>
      <w:r w:rsidRPr="00656E03">
        <w:rPr>
          <w:rFonts w:asciiTheme="majorHAnsi" w:eastAsia="Cambria" w:hAnsiTheme="majorHAnsi" w:cs="Cambria"/>
          <w:spacing w:val="-1"/>
          <w:sz w:val="20"/>
          <w:szCs w:val="20"/>
          <w:lang w:val="en-GB"/>
        </w:rPr>
        <w:t xml:space="preserve">. </w:t>
      </w:r>
      <w:r w:rsidR="00781270" w:rsidRPr="00781270">
        <w:t xml:space="preserve"> </w:t>
      </w:r>
      <w:r w:rsidR="00781270" w:rsidRPr="00781270">
        <w:rPr>
          <w:rFonts w:asciiTheme="majorHAnsi" w:eastAsia="Cambria" w:hAnsiTheme="majorHAnsi" w:cs="Cambria"/>
          <w:spacing w:val="-1"/>
          <w:sz w:val="20"/>
          <w:szCs w:val="20"/>
          <w:lang w:val="en-GB"/>
        </w:rPr>
        <w:t>The neural network model reference adaptive control serves as the dynamic loop in the suggested dynamic position approach, while the nonlinear model predictive control serves as the kinematic loop.</w:t>
      </w:r>
    </w:p>
    <w:p w14:paraId="73E16007" w14:textId="099108A7" w:rsidR="00620A6C" w:rsidRPr="0028512C" w:rsidRDefault="00620A6C" w:rsidP="00F01031">
      <w:pPr>
        <w:jc w:val="both"/>
        <w:rPr>
          <w:rFonts w:asciiTheme="majorHAnsi" w:hAnsiTheme="majorHAnsi"/>
          <w:spacing w:val="-1"/>
          <w:lang w:val="en-GB"/>
        </w:rPr>
      </w:pPr>
    </w:p>
    <w:p w14:paraId="69DC3679" w14:textId="65D61717" w:rsidR="001F318B" w:rsidRPr="0028512C" w:rsidRDefault="00AF1AB4" w:rsidP="001F318B">
      <w:pPr>
        <w:pStyle w:val="Heading1"/>
        <w:tabs>
          <w:tab w:val="left" w:pos="284"/>
        </w:tabs>
        <w:ind w:left="0"/>
        <w:jc w:val="both"/>
        <w:rPr>
          <w:rFonts w:asciiTheme="majorHAnsi" w:hAnsiTheme="majorHAnsi"/>
          <w:color w:val="1F497C"/>
          <w:lang w:val="en-GB"/>
        </w:rPr>
      </w:pPr>
      <w:r w:rsidRPr="0028512C">
        <w:rPr>
          <w:rFonts w:asciiTheme="majorHAnsi" w:hAnsiTheme="majorHAnsi"/>
          <w:color w:val="1F497C"/>
          <w:lang w:val="en-GB"/>
        </w:rPr>
        <w:t>3. Methodology</w:t>
      </w:r>
    </w:p>
    <w:p w14:paraId="0347D77C" w14:textId="77777777" w:rsidR="00EC3356" w:rsidRPr="0028512C" w:rsidRDefault="00EC3356" w:rsidP="001F318B">
      <w:pPr>
        <w:pStyle w:val="Heading1"/>
        <w:tabs>
          <w:tab w:val="left" w:pos="284"/>
        </w:tabs>
        <w:ind w:left="0"/>
        <w:jc w:val="both"/>
        <w:rPr>
          <w:rFonts w:asciiTheme="majorHAnsi" w:hAnsiTheme="majorHAnsi"/>
          <w:color w:val="1F497C"/>
          <w:lang w:val="en-GB"/>
        </w:rPr>
      </w:pPr>
    </w:p>
    <w:p w14:paraId="11067474" w14:textId="722F2BDC" w:rsidR="00EC3356" w:rsidRPr="0028512C" w:rsidRDefault="00EC3356" w:rsidP="00EC3356">
      <w:pPr>
        <w:pStyle w:val="Heading1"/>
        <w:tabs>
          <w:tab w:val="left" w:pos="284"/>
        </w:tabs>
        <w:ind w:left="0"/>
        <w:jc w:val="both"/>
        <w:rPr>
          <w:rFonts w:asciiTheme="majorHAnsi" w:hAnsiTheme="majorHAnsi"/>
          <w:color w:val="1F497C"/>
          <w:lang w:val="en-GB"/>
        </w:rPr>
      </w:pPr>
      <w:r w:rsidRPr="0028512C">
        <w:rPr>
          <w:rFonts w:asciiTheme="majorHAnsi" w:hAnsiTheme="majorHAnsi"/>
          <w:color w:val="1F497C"/>
          <w:lang w:val="en-GB"/>
        </w:rPr>
        <w:t xml:space="preserve">3.1 The </w:t>
      </w:r>
      <w:r w:rsidRPr="0028512C">
        <w:rPr>
          <w:rFonts w:asciiTheme="majorHAnsi" w:hAnsiTheme="majorHAnsi"/>
          <w:color w:val="1F497C"/>
          <w:spacing w:val="-1"/>
          <w:lang w:val="en-GB"/>
        </w:rPr>
        <w:t>Autonomous Underwater Vehicles’ Characteristics</w:t>
      </w:r>
    </w:p>
    <w:p w14:paraId="45120A72" w14:textId="63518BE5" w:rsidR="00340C54" w:rsidRDefault="00340C54" w:rsidP="00B743BD">
      <w:pPr>
        <w:pStyle w:val="NormalWeb"/>
        <w:spacing w:before="0" w:after="0"/>
        <w:jc w:val="both"/>
        <w:rPr>
          <w:rFonts w:asciiTheme="majorHAnsi" w:eastAsia="Cambria" w:hAnsiTheme="majorHAnsi" w:cs="Cambria"/>
          <w:spacing w:val="-1"/>
          <w:sz w:val="20"/>
          <w:szCs w:val="20"/>
          <w:lang w:val="en-GB" w:eastAsia="en-US"/>
        </w:rPr>
      </w:pPr>
      <w:bookmarkStart w:id="1" w:name="_Hlk83216774"/>
      <w:r w:rsidRPr="00656E03">
        <w:rPr>
          <w:rFonts w:asciiTheme="majorHAnsi" w:eastAsia="Cambria" w:hAnsiTheme="majorHAnsi" w:cs="Cambria"/>
          <w:spacing w:val="-1"/>
          <w:sz w:val="20"/>
          <w:szCs w:val="20"/>
          <w:lang w:val="en-GB" w:eastAsia="en-US"/>
        </w:rPr>
        <w:t>The Delphin series</w:t>
      </w:r>
      <w:r w:rsidR="00030728">
        <w:rPr>
          <w:rFonts w:asciiTheme="majorHAnsi" w:eastAsia="Cambria" w:hAnsiTheme="majorHAnsi" w:cs="Cambria"/>
          <w:spacing w:val="-1"/>
          <w:sz w:val="20"/>
          <w:szCs w:val="20"/>
          <w:lang w:val="en-GB" w:eastAsia="en-US"/>
        </w:rPr>
        <w:t xml:space="preserve"> </w:t>
      </w:r>
      <w:r w:rsidR="0020563F" w:rsidRPr="00656E03">
        <w:rPr>
          <w:rFonts w:asciiTheme="majorHAnsi" w:eastAsia="Cambria" w:hAnsiTheme="majorHAnsi" w:cs="Cambria"/>
          <w:spacing w:val="-1"/>
          <w:sz w:val="20"/>
          <w:szCs w:val="20"/>
          <w:lang w:val="en-GB" w:eastAsia="en-US"/>
        </w:rPr>
        <w:t xml:space="preserve">for </w:t>
      </w:r>
      <w:r w:rsidRPr="00656E03">
        <w:rPr>
          <w:rFonts w:asciiTheme="majorHAnsi" w:eastAsia="Cambria" w:hAnsiTheme="majorHAnsi" w:cs="Cambria"/>
          <w:spacing w:val="-1"/>
          <w:sz w:val="20"/>
          <w:szCs w:val="20"/>
          <w:lang w:val="en-GB" w:eastAsia="en-US"/>
        </w:rPr>
        <w:t xml:space="preserve">AUVs </w:t>
      </w:r>
      <w:r w:rsidR="00D4258C" w:rsidRPr="00656E03">
        <w:rPr>
          <w:rFonts w:asciiTheme="majorHAnsi" w:eastAsia="Cambria" w:hAnsiTheme="majorHAnsi" w:cs="Cambria"/>
          <w:spacing w:val="-1"/>
          <w:sz w:val="20"/>
          <w:szCs w:val="20"/>
          <w:lang w:val="en-GB" w:eastAsia="en-US"/>
        </w:rPr>
        <w:t>was</w:t>
      </w:r>
      <w:r w:rsidRPr="00656E03">
        <w:rPr>
          <w:rFonts w:asciiTheme="majorHAnsi" w:eastAsia="Cambria" w:hAnsiTheme="majorHAnsi" w:cs="Cambria"/>
          <w:spacing w:val="-1"/>
          <w:sz w:val="20"/>
          <w:szCs w:val="20"/>
          <w:lang w:val="en-GB" w:eastAsia="en-US"/>
        </w:rPr>
        <w:t xml:space="preserve"> started in 2007 as a collaboration between the University of Southampton and </w:t>
      </w:r>
      <w:r w:rsidR="00D4258C" w:rsidRPr="00656E03">
        <w:rPr>
          <w:rFonts w:asciiTheme="majorHAnsi" w:eastAsia="Cambria" w:hAnsiTheme="majorHAnsi" w:cs="Cambria"/>
          <w:spacing w:val="-1"/>
          <w:sz w:val="20"/>
          <w:szCs w:val="20"/>
          <w:lang w:val="en-GB" w:eastAsia="en-US"/>
        </w:rPr>
        <w:t xml:space="preserve">the </w:t>
      </w:r>
      <w:r w:rsidRPr="00656E03">
        <w:rPr>
          <w:rFonts w:asciiTheme="majorHAnsi" w:eastAsia="Cambria" w:hAnsiTheme="majorHAnsi" w:cs="Cambria"/>
          <w:spacing w:val="-1"/>
          <w:sz w:val="20"/>
          <w:szCs w:val="20"/>
          <w:lang w:val="en-GB" w:eastAsia="en-US"/>
        </w:rPr>
        <w:t>National Oceanography</w:t>
      </w:r>
      <w:r w:rsidR="00F64020">
        <w:rPr>
          <w:rFonts w:asciiTheme="majorHAnsi" w:eastAsia="Cambria" w:hAnsiTheme="majorHAnsi" w:cs="Cambria"/>
          <w:spacing w:val="-1"/>
          <w:sz w:val="20"/>
          <w:szCs w:val="20"/>
          <w:lang w:val="en-GB" w:eastAsia="en-US"/>
        </w:rPr>
        <w:t xml:space="preserve"> Centre (NOC) </w:t>
      </w:r>
      <w:r w:rsidR="00A4243F" w:rsidRPr="00126DE9">
        <w:rPr>
          <w:rFonts w:asciiTheme="majorHAnsi" w:eastAsia="Cambria" w:hAnsiTheme="majorHAnsi" w:cs="Cambria"/>
          <w:spacing w:val="-1"/>
          <w:sz w:val="20"/>
          <w:szCs w:val="20"/>
          <w:lang w:val="en-GB" w:eastAsia="en-US"/>
        </w:rPr>
        <w:t>[1]</w:t>
      </w:r>
      <w:r w:rsidRPr="00126DE9">
        <w:rPr>
          <w:rFonts w:asciiTheme="majorHAnsi" w:eastAsia="Cambria" w:hAnsiTheme="majorHAnsi" w:cs="Cambria"/>
          <w:spacing w:val="-1"/>
          <w:sz w:val="20"/>
          <w:szCs w:val="20"/>
          <w:lang w:val="en-GB" w:eastAsia="en-US"/>
        </w:rPr>
        <w:t xml:space="preserve">. </w:t>
      </w:r>
      <w:r w:rsidRPr="00656E03">
        <w:rPr>
          <w:rFonts w:asciiTheme="majorHAnsi" w:eastAsia="Cambria" w:hAnsiTheme="majorHAnsi" w:cs="Cambria"/>
          <w:spacing w:val="-1"/>
          <w:sz w:val="20"/>
          <w:szCs w:val="20"/>
          <w:lang w:val="en-GB" w:eastAsia="en-US"/>
        </w:rPr>
        <w:t xml:space="preserve">Delphin2 was developed as a scaled model of Autosub6000 </w:t>
      </w:r>
      <w:r w:rsidR="00A4243F" w:rsidRPr="00126DE9">
        <w:rPr>
          <w:rFonts w:asciiTheme="majorHAnsi" w:eastAsia="Cambria" w:hAnsiTheme="majorHAnsi" w:cs="Cambria"/>
          <w:spacing w:val="-1"/>
          <w:sz w:val="20"/>
          <w:szCs w:val="20"/>
          <w:lang w:val="en-GB" w:eastAsia="en-US"/>
        </w:rPr>
        <w:t>[25]</w:t>
      </w:r>
      <w:r w:rsidRPr="00126DE9">
        <w:rPr>
          <w:rFonts w:asciiTheme="majorHAnsi" w:eastAsia="Cambria" w:hAnsiTheme="majorHAnsi" w:cs="Cambria"/>
          <w:spacing w:val="-1"/>
          <w:sz w:val="20"/>
          <w:szCs w:val="20"/>
          <w:lang w:val="en-GB" w:eastAsia="en-US"/>
        </w:rPr>
        <w:t xml:space="preserve">. </w:t>
      </w:r>
      <w:r w:rsidR="00FB0EF6" w:rsidRPr="00FB0EF6">
        <w:rPr>
          <w:rFonts w:asciiTheme="majorHAnsi" w:eastAsia="Cambria" w:hAnsiTheme="majorHAnsi" w:cs="Cambria"/>
          <w:spacing w:val="-1"/>
          <w:sz w:val="20"/>
          <w:szCs w:val="20"/>
          <w:lang w:val="en-GB" w:eastAsia="en-US"/>
        </w:rPr>
        <w:t>With control surfaces and a propeller, its body is designed like a torpedo. As a result of the inefficiency of these kinds of rear control surfaces, it is a typical design flaw that the AUV is unable to maintain sufficient control at zero or slow speeds.</w:t>
      </w:r>
      <w:r w:rsidR="00FB0EF6">
        <w:rPr>
          <w:rFonts w:asciiTheme="majorHAnsi" w:eastAsia="Cambria" w:hAnsiTheme="majorHAnsi" w:cs="Cambria"/>
          <w:spacing w:val="-1"/>
          <w:sz w:val="20"/>
          <w:szCs w:val="20"/>
          <w:lang w:val="en-GB" w:eastAsia="en-US"/>
        </w:rPr>
        <w:t xml:space="preserve"> </w:t>
      </w:r>
      <w:r w:rsidR="00080826" w:rsidRPr="00656E03">
        <w:rPr>
          <w:rFonts w:asciiTheme="majorHAnsi" w:eastAsia="Cambria" w:hAnsiTheme="majorHAnsi" w:cs="Cambria"/>
          <w:spacing w:val="-1"/>
          <w:sz w:val="20"/>
          <w:szCs w:val="20"/>
          <w:lang w:val="en-GB" w:eastAsia="en-US"/>
        </w:rPr>
        <w:t xml:space="preserve">Thus, the design is expanded to include two horizontal and two vertical thrusters. </w:t>
      </w:r>
      <w:r w:rsidRPr="00656E03">
        <w:rPr>
          <w:rFonts w:asciiTheme="majorHAnsi" w:eastAsia="Cambria" w:hAnsiTheme="majorHAnsi" w:cs="Cambria"/>
          <w:spacing w:val="-1"/>
          <w:sz w:val="20"/>
          <w:szCs w:val="20"/>
          <w:lang w:val="en-GB" w:eastAsia="en-US"/>
        </w:rPr>
        <w:t xml:space="preserve">Delphin2 serves as a research platform for control system development and for studying the performance of over-actuated AUVs. </w:t>
      </w:r>
      <w:r w:rsidR="001D3AC5" w:rsidRPr="00FA40B5">
        <w:rPr>
          <w:rFonts w:asciiTheme="majorHAnsi" w:eastAsia="Cambria" w:hAnsiTheme="majorHAnsi" w:cs="Cambria"/>
          <w:spacing w:val="-1"/>
          <w:sz w:val="20"/>
          <w:szCs w:val="20"/>
          <w:lang w:val="en-US" w:eastAsia="en-US"/>
        </w:rPr>
        <w:t xml:space="preserve">Delphin2 AUV with actuators is shown in Figure 1. </w:t>
      </w:r>
      <w:r w:rsidRPr="00656E03">
        <w:rPr>
          <w:rFonts w:asciiTheme="majorHAnsi" w:eastAsia="Cambria" w:hAnsiTheme="majorHAnsi" w:cs="Cambria"/>
          <w:spacing w:val="-1"/>
          <w:sz w:val="20"/>
          <w:szCs w:val="20"/>
          <w:lang w:val="en-GB" w:eastAsia="en-US"/>
        </w:rPr>
        <w:t xml:space="preserve">This AUV has been successful in demonstrating during hover-style motions </w:t>
      </w:r>
      <w:r w:rsidR="00A12093" w:rsidRPr="00FA40B5">
        <w:rPr>
          <w:rFonts w:asciiTheme="majorHAnsi" w:eastAsia="Cambria" w:hAnsiTheme="majorHAnsi" w:cs="Cambria"/>
          <w:spacing w:val="-1"/>
          <w:sz w:val="20"/>
          <w:szCs w:val="20"/>
          <w:lang w:val="en-GB" w:eastAsia="en-US"/>
        </w:rPr>
        <w:t>[3</w:t>
      </w:r>
      <w:r w:rsidR="00FA40B5" w:rsidRPr="00FA40B5">
        <w:rPr>
          <w:rFonts w:asciiTheme="majorHAnsi" w:eastAsia="Cambria" w:hAnsiTheme="majorHAnsi" w:cs="Cambria"/>
          <w:spacing w:val="-1"/>
          <w:sz w:val="20"/>
          <w:szCs w:val="20"/>
          <w:lang w:val="en-GB" w:eastAsia="en-US"/>
        </w:rPr>
        <w:t>, 4</w:t>
      </w:r>
      <w:r w:rsidR="00A12093" w:rsidRPr="00FA40B5">
        <w:rPr>
          <w:rFonts w:asciiTheme="majorHAnsi" w:eastAsia="Cambria" w:hAnsiTheme="majorHAnsi" w:cs="Cambria"/>
          <w:spacing w:val="-1"/>
          <w:sz w:val="20"/>
          <w:szCs w:val="20"/>
          <w:lang w:val="en-GB" w:eastAsia="en-US"/>
        </w:rPr>
        <w:t>]</w:t>
      </w:r>
      <w:r w:rsidRPr="00FA40B5">
        <w:rPr>
          <w:rFonts w:asciiTheme="majorHAnsi" w:eastAsia="Cambria" w:hAnsiTheme="majorHAnsi" w:cs="Cambria"/>
          <w:spacing w:val="-1"/>
          <w:sz w:val="20"/>
          <w:szCs w:val="20"/>
          <w:lang w:val="en-GB" w:eastAsia="en-US"/>
        </w:rPr>
        <w:t>.</w:t>
      </w:r>
      <w:r w:rsidRPr="00656E03">
        <w:rPr>
          <w:rFonts w:asciiTheme="majorHAnsi" w:eastAsia="Cambria" w:hAnsiTheme="majorHAnsi" w:cs="Cambria"/>
          <w:spacing w:val="-1"/>
          <w:sz w:val="20"/>
          <w:szCs w:val="20"/>
          <w:lang w:val="en-GB" w:eastAsia="en-US"/>
        </w:rPr>
        <w:t xml:space="preserve"> </w:t>
      </w:r>
    </w:p>
    <w:p w14:paraId="31504019" w14:textId="0D0E862D" w:rsidR="007D1D51" w:rsidRDefault="007D1D51" w:rsidP="00B743BD">
      <w:pPr>
        <w:pStyle w:val="NormalWeb"/>
        <w:spacing w:before="0" w:after="0"/>
        <w:jc w:val="both"/>
        <w:rPr>
          <w:rFonts w:asciiTheme="majorHAnsi" w:eastAsia="Cambria" w:hAnsiTheme="majorHAnsi" w:cs="Cambria"/>
          <w:spacing w:val="-1"/>
          <w:sz w:val="20"/>
          <w:szCs w:val="20"/>
          <w:lang w:val="en-GB" w:eastAsia="en-US"/>
        </w:rPr>
      </w:pPr>
      <w:r>
        <w:rPr>
          <w:rFonts w:asciiTheme="majorHAnsi" w:eastAsia="Cambria" w:hAnsiTheme="majorHAnsi" w:cs="Cambria"/>
          <w:noProof/>
          <w:spacing w:val="-1"/>
          <w:sz w:val="20"/>
          <w:szCs w:val="20"/>
          <w:lang w:val="en-US" w:eastAsia="en-US"/>
        </w:rPr>
        <w:drawing>
          <wp:inline distT="0" distB="0" distL="0" distR="0" wp14:anchorId="7403EAA8" wp14:editId="346794BB">
            <wp:extent cx="2964297" cy="158125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2561" cy="1585664"/>
                    </a:xfrm>
                    <a:prstGeom prst="rect">
                      <a:avLst/>
                    </a:prstGeom>
                    <a:noFill/>
                  </pic:spPr>
                </pic:pic>
              </a:graphicData>
            </a:graphic>
          </wp:inline>
        </w:drawing>
      </w:r>
    </w:p>
    <w:p w14:paraId="46F317DA" w14:textId="1A3F17F6" w:rsidR="007D1D51" w:rsidRPr="005F1E3F" w:rsidRDefault="007D1D51" w:rsidP="00B743BD">
      <w:pPr>
        <w:pStyle w:val="NormalWeb"/>
        <w:spacing w:before="0" w:after="0"/>
        <w:jc w:val="both"/>
        <w:rPr>
          <w:rFonts w:asciiTheme="majorHAnsi" w:eastAsia="Cambria" w:hAnsiTheme="majorHAnsi" w:cs="Cambria"/>
          <w:spacing w:val="-1"/>
          <w:sz w:val="20"/>
          <w:szCs w:val="20"/>
          <w:lang w:val="en-GB" w:eastAsia="en-US"/>
        </w:rPr>
      </w:pPr>
      <w:r w:rsidRPr="005F1E3F">
        <w:rPr>
          <w:rFonts w:asciiTheme="majorHAnsi" w:eastAsia="Cambria" w:hAnsiTheme="majorHAnsi" w:cs="Cambria"/>
          <w:spacing w:val="-1"/>
          <w:sz w:val="20"/>
          <w:szCs w:val="20"/>
          <w:lang w:val="en-GB" w:eastAsia="en-US"/>
        </w:rPr>
        <w:t>Figure 1: Delphin2 AUV [3].</w:t>
      </w:r>
    </w:p>
    <w:p w14:paraId="014CBBE1" w14:textId="38B8B3BF" w:rsidR="00657AD9" w:rsidRDefault="00FB0EF6" w:rsidP="00CE71DD">
      <w:pPr>
        <w:jc w:val="both"/>
        <w:rPr>
          <w:rFonts w:asciiTheme="majorHAnsi" w:eastAsia="Cambria" w:hAnsiTheme="majorHAnsi" w:cs="Cambria"/>
          <w:spacing w:val="-1"/>
          <w:sz w:val="20"/>
          <w:szCs w:val="20"/>
          <w:lang w:val="en-GB"/>
        </w:rPr>
      </w:pPr>
      <w:r w:rsidRPr="00FB0EF6">
        <w:rPr>
          <w:rFonts w:asciiTheme="majorHAnsi" w:eastAsia="Cambria" w:hAnsiTheme="majorHAnsi" w:cs="Cambria"/>
          <w:spacing w:val="-1"/>
          <w:sz w:val="20"/>
          <w:szCs w:val="20"/>
          <w:lang w:val="en-GB"/>
        </w:rPr>
        <w:t>AUV Delphin2 has a mid-body diameter of 0.26 meters and a length of 1.96 meters, giving it a torpedo-like shape.</w:t>
      </w:r>
      <w:r>
        <w:rPr>
          <w:rFonts w:asciiTheme="majorHAnsi" w:eastAsia="Cambria" w:hAnsiTheme="majorHAnsi" w:cs="Cambria"/>
          <w:spacing w:val="-1"/>
          <w:sz w:val="20"/>
          <w:szCs w:val="20"/>
          <w:lang w:val="en-GB"/>
        </w:rPr>
        <w:t xml:space="preserve"> </w:t>
      </w:r>
      <w:r w:rsidR="00FE1B21" w:rsidRPr="00656E03">
        <w:rPr>
          <w:rFonts w:asciiTheme="majorHAnsi" w:eastAsia="Cambria" w:hAnsiTheme="majorHAnsi" w:cs="Cambria"/>
          <w:spacing w:val="-1"/>
          <w:sz w:val="20"/>
          <w:szCs w:val="20"/>
          <w:lang w:val="en-GB"/>
        </w:rPr>
        <w:t xml:space="preserve">The over-actuated Delphin2 has 7 actuators to be controlled fully. </w:t>
      </w:r>
      <w:r w:rsidR="0065088C" w:rsidRPr="0065088C">
        <w:rPr>
          <w:rFonts w:asciiTheme="majorHAnsi" w:eastAsia="Cambria" w:hAnsiTheme="majorHAnsi" w:cs="Cambria"/>
          <w:spacing w:val="-1"/>
          <w:sz w:val="20"/>
          <w:szCs w:val="20"/>
          <w:lang w:val="en-GB"/>
        </w:rPr>
        <w:t>These are the propeller, the vertical and horizontal tails acting as control surfaces, the front and back vertical thrusters, and the front and rear horizontal thrusters.</w:t>
      </w:r>
      <w:r w:rsidR="0065088C">
        <w:rPr>
          <w:rFonts w:asciiTheme="majorHAnsi" w:eastAsia="Cambria" w:hAnsiTheme="majorHAnsi" w:cs="Cambria"/>
          <w:spacing w:val="-1"/>
          <w:sz w:val="20"/>
          <w:szCs w:val="20"/>
          <w:lang w:val="en-GB"/>
        </w:rPr>
        <w:t xml:space="preserve"> </w:t>
      </w:r>
      <w:r w:rsidR="00FE1B21" w:rsidRPr="00656E03">
        <w:rPr>
          <w:rFonts w:asciiTheme="majorHAnsi" w:eastAsia="Cambria" w:hAnsiTheme="majorHAnsi" w:cs="Cambria"/>
          <w:spacing w:val="-1"/>
          <w:sz w:val="20"/>
          <w:szCs w:val="20"/>
          <w:lang w:val="en-GB"/>
        </w:rPr>
        <w:t xml:space="preserve">3D depth-pitch-heading motions’ coupled control by using 5 actuators was focused in the research study. </w:t>
      </w:r>
      <w:r w:rsidR="0065088C" w:rsidRPr="0065088C">
        <w:rPr>
          <w:rFonts w:asciiTheme="majorHAnsi" w:eastAsia="Cambria" w:hAnsiTheme="majorHAnsi" w:cs="Cambria"/>
          <w:spacing w:val="-1"/>
          <w:sz w:val="20"/>
          <w:szCs w:val="20"/>
          <w:lang w:val="en-GB"/>
        </w:rPr>
        <w:t xml:space="preserve">Consequently, it may effectively perform a range of tasks, such as survey flights at a </w:t>
      </w:r>
      <w:r w:rsidR="0065088C">
        <w:rPr>
          <w:rFonts w:asciiTheme="majorHAnsi" w:eastAsia="Cambria" w:hAnsiTheme="majorHAnsi" w:cs="Cambria"/>
          <w:spacing w:val="-1"/>
          <w:sz w:val="20"/>
          <w:szCs w:val="20"/>
          <w:lang w:val="en-GB"/>
        </w:rPr>
        <w:t xml:space="preserve">surge </w:t>
      </w:r>
      <w:r w:rsidR="0065088C" w:rsidRPr="0065088C">
        <w:rPr>
          <w:rFonts w:asciiTheme="majorHAnsi" w:eastAsia="Cambria" w:hAnsiTheme="majorHAnsi" w:cs="Cambria"/>
          <w:spacing w:val="-1"/>
          <w:sz w:val="20"/>
          <w:szCs w:val="20"/>
          <w:lang w:val="en-GB"/>
        </w:rPr>
        <w:t>speed of around 0–1 m/s and zero-speed hovering.</w:t>
      </w:r>
      <w:r w:rsidR="0065088C">
        <w:rPr>
          <w:rFonts w:asciiTheme="majorHAnsi" w:eastAsia="Cambria" w:hAnsiTheme="majorHAnsi" w:cs="Cambria"/>
          <w:spacing w:val="-1"/>
          <w:sz w:val="20"/>
          <w:szCs w:val="20"/>
          <w:lang w:val="en-GB"/>
        </w:rPr>
        <w:t xml:space="preserve"> </w:t>
      </w:r>
      <w:r w:rsidR="0065088C" w:rsidRPr="0065088C">
        <w:rPr>
          <w:rFonts w:asciiTheme="majorHAnsi" w:eastAsia="Cambria" w:hAnsiTheme="majorHAnsi" w:cs="Cambria"/>
          <w:spacing w:val="-1"/>
          <w:sz w:val="20"/>
          <w:szCs w:val="20"/>
          <w:lang w:val="en-GB"/>
        </w:rPr>
        <w:t xml:space="preserve">In the event of a system failure, an autonomous underwater vehicle (AUV) can autonomously return to the water's surface because </w:t>
      </w:r>
      <w:r w:rsidR="0065088C">
        <w:rPr>
          <w:rFonts w:asciiTheme="majorHAnsi" w:eastAsia="Cambria" w:hAnsiTheme="majorHAnsi" w:cs="Cambria"/>
          <w:spacing w:val="-1"/>
          <w:sz w:val="20"/>
          <w:szCs w:val="20"/>
          <w:lang w:val="en-GB"/>
        </w:rPr>
        <w:t>of</w:t>
      </w:r>
      <w:r w:rsidR="0065088C" w:rsidRPr="0065088C">
        <w:rPr>
          <w:rFonts w:asciiTheme="majorHAnsi" w:eastAsia="Cambria" w:hAnsiTheme="majorHAnsi" w:cs="Cambria"/>
          <w:spacing w:val="-1"/>
          <w:sz w:val="20"/>
          <w:szCs w:val="20"/>
          <w:lang w:val="en-GB"/>
        </w:rPr>
        <w:t xml:space="preserve"> its small positive buoyancy. Delphin2 is typically ballasted to be buoyant at 6 N.</w:t>
      </w:r>
      <w:r w:rsidR="0065088C">
        <w:rPr>
          <w:rFonts w:asciiTheme="majorHAnsi" w:eastAsia="Cambria" w:hAnsiTheme="majorHAnsi" w:cs="Cambria"/>
          <w:spacing w:val="-1"/>
          <w:sz w:val="20"/>
          <w:szCs w:val="20"/>
          <w:lang w:val="en-GB"/>
        </w:rPr>
        <w:t xml:space="preserve"> </w:t>
      </w:r>
      <w:r w:rsidR="00657AD9" w:rsidRPr="00656E03">
        <w:rPr>
          <w:rFonts w:asciiTheme="majorHAnsi" w:eastAsia="Cambria" w:hAnsiTheme="majorHAnsi" w:cs="Cambria"/>
          <w:spacing w:val="-1"/>
          <w:sz w:val="20"/>
          <w:szCs w:val="20"/>
          <w:lang w:val="en-GB"/>
        </w:rPr>
        <w:t>A surge-sway motion measurement system is not present on the AUV</w:t>
      </w:r>
      <w:r w:rsidR="0022015C">
        <w:rPr>
          <w:rFonts w:asciiTheme="majorHAnsi" w:eastAsia="Cambria" w:hAnsiTheme="majorHAnsi" w:cs="Cambria"/>
          <w:spacing w:val="-1"/>
          <w:sz w:val="20"/>
          <w:szCs w:val="20"/>
          <w:lang w:val="en-GB"/>
        </w:rPr>
        <w:t xml:space="preserve"> </w:t>
      </w:r>
      <w:r w:rsidR="00F5574A" w:rsidRPr="008E31C7">
        <w:rPr>
          <w:rFonts w:asciiTheme="majorHAnsi" w:eastAsia="Cambria" w:hAnsiTheme="majorHAnsi" w:cs="Cambria"/>
          <w:spacing w:val="-1"/>
          <w:sz w:val="20"/>
          <w:szCs w:val="20"/>
          <w:lang w:val="en-GB"/>
        </w:rPr>
        <w:t>[2]</w:t>
      </w:r>
      <w:r w:rsidR="00657AD9" w:rsidRPr="00656E03">
        <w:rPr>
          <w:rFonts w:asciiTheme="majorHAnsi" w:eastAsia="Cambria" w:hAnsiTheme="majorHAnsi" w:cs="Cambria"/>
          <w:spacing w:val="-1"/>
          <w:sz w:val="20"/>
          <w:szCs w:val="20"/>
          <w:lang w:val="en-GB"/>
        </w:rPr>
        <w:t>.</w:t>
      </w:r>
    </w:p>
    <w:p w14:paraId="01C78146" w14:textId="452EADFF" w:rsidR="00ED46DA" w:rsidRPr="008E31C7" w:rsidRDefault="00ED46DA" w:rsidP="00ED46DA">
      <w:pPr>
        <w:jc w:val="both"/>
        <w:rPr>
          <w:rFonts w:asciiTheme="majorHAnsi" w:eastAsia="Cambria" w:hAnsiTheme="majorHAnsi" w:cs="Cambria"/>
          <w:spacing w:val="-1"/>
          <w:sz w:val="20"/>
          <w:szCs w:val="20"/>
          <w:lang w:val="tr-TR"/>
        </w:rPr>
      </w:pPr>
      <w:r w:rsidRPr="008E31C7">
        <w:rPr>
          <w:rFonts w:asciiTheme="majorHAnsi" w:eastAsia="Cambria" w:hAnsiTheme="majorHAnsi" w:cs="Cambria"/>
          <w:spacing w:val="-1"/>
          <w:sz w:val="20"/>
          <w:szCs w:val="20"/>
          <w:lang w:val="tr-TR"/>
        </w:rPr>
        <w:t>Delphin2 AUV has an pressure transducer , rated from 0 to 5 bar, to measure its depth below the free surface.</w:t>
      </w:r>
      <w:r w:rsidR="008314E7">
        <w:rPr>
          <w:rFonts w:asciiTheme="majorHAnsi" w:eastAsia="Cambria" w:hAnsiTheme="majorHAnsi" w:cs="Cambria"/>
          <w:spacing w:val="-1"/>
          <w:sz w:val="20"/>
          <w:szCs w:val="20"/>
          <w:lang w:val="tr-TR"/>
        </w:rPr>
        <w:t xml:space="preserve"> </w:t>
      </w:r>
      <w:r w:rsidR="008314E7" w:rsidRPr="008314E7">
        <w:rPr>
          <w:rFonts w:asciiTheme="majorHAnsi" w:eastAsia="Cambria" w:hAnsiTheme="majorHAnsi" w:cs="Cambria"/>
          <w:spacing w:val="-1"/>
          <w:sz w:val="20"/>
          <w:szCs w:val="20"/>
          <w:lang w:val="tr-TR"/>
        </w:rPr>
        <w:t xml:space="preserve">For a surface operation, the GPS offers a current position at a sample rate of </w:t>
      </w:r>
      <w:r w:rsidR="008314E7" w:rsidRPr="008314E7">
        <w:rPr>
          <w:rFonts w:asciiTheme="majorHAnsi" w:eastAsia="Cambria" w:hAnsiTheme="majorHAnsi" w:cs="Cambria"/>
          <w:spacing w:val="-1"/>
          <w:sz w:val="20"/>
          <w:szCs w:val="20"/>
          <w:lang w:val="tr-TR"/>
        </w:rPr>
        <w:lastRenderedPageBreak/>
        <w:t>one hertz (Hz). There isn't yet an underwater positioning option for the Delphin2 AUV.</w:t>
      </w:r>
      <w:r w:rsidR="008074FB">
        <w:rPr>
          <w:rFonts w:asciiTheme="majorHAnsi" w:eastAsia="Cambria" w:hAnsiTheme="majorHAnsi" w:cs="Cambria"/>
          <w:spacing w:val="-1"/>
          <w:sz w:val="20"/>
          <w:szCs w:val="20"/>
          <w:lang w:val="tr-TR"/>
        </w:rPr>
        <w:t xml:space="preserve"> </w:t>
      </w:r>
      <w:r w:rsidR="004A5C93" w:rsidRPr="004A5C93">
        <w:rPr>
          <w:rFonts w:asciiTheme="majorHAnsi" w:eastAsia="Cambria" w:hAnsiTheme="majorHAnsi" w:cs="Cambria"/>
          <w:spacing w:val="-1"/>
          <w:sz w:val="20"/>
          <w:szCs w:val="20"/>
          <w:lang w:val="tr-TR"/>
        </w:rPr>
        <w:t>The direction and turning rate are provided at a 20 Hz sample rate via the Xsens 4th generation MTi-30 IMU.</w:t>
      </w:r>
      <w:r w:rsidR="004A5C93">
        <w:rPr>
          <w:rFonts w:asciiTheme="majorHAnsi" w:eastAsia="Cambria" w:hAnsiTheme="majorHAnsi" w:cs="Cambria"/>
          <w:spacing w:val="-1"/>
          <w:sz w:val="20"/>
          <w:szCs w:val="20"/>
          <w:lang w:val="tr-TR"/>
        </w:rPr>
        <w:t xml:space="preserve"> </w:t>
      </w:r>
      <w:r w:rsidRPr="008E31C7">
        <w:rPr>
          <w:rFonts w:asciiTheme="majorHAnsi" w:eastAsia="Cambria" w:hAnsiTheme="majorHAnsi" w:cs="Cambria"/>
          <w:spacing w:val="-1"/>
          <w:sz w:val="20"/>
          <w:szCs w:val="20"/>
          <w:lang w:val="tr-TR"/>
        </w:rPr>
        <w:t>The dynamics model is utilized to estimate the forward and sway velocities used in the control systems at 20 Hz in order to comply with the IMU. Using acoustic backcatter techniques, the altimeter and scanning-sonar track the distance between the AUV and the seabed. Delphin2 is equipped with two analog color CCD (charge-coupled device) cameras, one facing ahead and the other below [2,6].</w:t>
      </w:r>
    </w:p>
    <w:p w14:paraId="0B3EEBED" w14:textId="70507B10" w:rsidR="00BA3C2D" w:rsidRDefault="00BC3B86" w:rsidP="00ED46DA">
      <w:pPr>
        <w:tabs>
          <w:tab w:val="left" w:pos="1148"/>
        </w:tabs>
        <w:suppressAutoHyphens/>
        <w:jc w:val="both"/>
        <w:rPr>
          <w:rFonts w:asciiTheme="majorHAnsi" w:hAnsiTheme="majorHAnsi" w:cs="Arial"/>
          <w:sz w:val="20"/>
          <w:szCs w:val="20"/>
          <w:lang w:val="en-GB"/>
        </w:rPr>
      </w:pPr>
      <w:r w:rsidRPr="00BC3B86">
        <w:rPr>
          <w:rFonts w:asciiTheme="majorHAnsi" w:hAnsiTheme="majorHAnsi" w:cs="Arial"/>
          <w:sz w:val="20"/>
          <w:szCs w:val="20"/>
          <w:lang w:val="en-GB"/>
        </w:rPr>
        <w:t>During the testing, propeller demands of uprop = {0, 10, 16, 22} were employed. These values, which roughly translate to 2.4, 4.5, and 6.15 rev/s, are in line with nprop.</w:t>
      </w:r>
      <w:r w:rsidR="00BA3C2D">
        <w:rPr>
          <w:rFonts w:asciiTheme="majorHAnsi" w:hAnsiTheme="majorHAnsi" w:cs="Arial"/>
          <w:sz w:val="20"/>
          <w:szCs w:val="20"/>
          <w:lang w:val="en-GB"/>
        </w:rPr>
        <w:t xml:space="preserve"> </w:t>
      </w:r>
      <w:r w:rsidR="00BA3C2D" w:rsidRPr="00BA3C2D">
        <w:rPr>
          <w:rFonts w:asciiTheme="majorHAnsi" w:hAnsiTheme="majorHAnsi" w:cs="Arial"/>
          <w:sz w:val="20"/>
          <w:szCs w:val="20"/>
          <w:lang w:val="en-GB"/>
        </w:rPr>
        <w:t>The motor control board needs these set points in order to operate the motor. For fully submerged operation, they roughly correspond to forward speeds of u = {0, 0.26, 0.6, 1.0} m/s, or u = {0, 0.42, 0.82, 1.03} m/s for operating on the water's surface.</w:t>
      </w:r>
      <w:r w:rsidR="00BA3C2D">
        <w:rPr>
          <w:rFonts w:asciiTheme="majorHAnsi" w:hAnsiTheme="majorHAnsi" w:cs="Arial"/>
          <w:sz w:val="20"/>
          <w:szCs w:val="20"/>
          <w:lang w:val="en-GB"/>
        </w:rPr>
        <w:t xml:space="preserve"> </w:t>
      </w:r>
      <w:r w:rsidR="0064216C" w:rsidRPr="00656E03">
        <w:rPr>
          <w:rFonts w:asciiTheme="majorHAnsi" w:hAnsiTheme="majorHAnsi" w:cs="Arial"/>
          <w:sz w:val="20"/>
          <w:szCs w:val="20"/>
          <w:lang w:val="en-GB"/>
        </w:rPr>
        <w:t xml:space="preserve">However, these speeds were calculated according to the operation time, measured taken distance regardless of drifts of Delphin2 AUV.  </w:t>
      </w:r>
    </w:p>
    <w:p w14:paraId="0600EF7F" w14:textId="2C701EFF" w:rsidR="0064216C" w:rsidRPr="00656E03" w:rsidRDefault="00BA3C2D" w:rsidP="00ED46DA">
      <w:pPr>
        <w:tabs>
          <w:tab w:val="left" w:pos="1148"/>
        </w:tabs>
        <w:suppressAutoHyphens/>
        <w:jc w:val="both"/>
        <w:rPr>
          <w:rFonts w:asciiTheme="majorHAnsi" w:hAnsiTheme="majorHAnsi" w:cs="Arial"/>
          <w:sz w:val="20"/>
          <w:szCs w:val="20"/>
          <w:lang w:val="en-GB"/>
        </w:rPr>
      </w:pPr>
      <w:r w:rsidRPr="00BA3C2D">
        <w:rPr>
          <w:rFonts w:asciiTheme="majorHAnsi" w:hAnsiTheme="majorHAnsi" w:cs="Arial"/>
          <w:sz w:val="20"/>
          <w:szCs w:val="20"/>
          <w:lang w:val="en-GB"/>
        </w:rPr>
        <w:t>Accordingl</w:t>
      </w:r>
      <w:r>
        <w:rPr>
          <w:rFonts w:asciiTheme="majorHAnsi" w:hAnsiTheme="majorHAnsi" w:cs="Arial"/>
          <w:sz w:val="20"/>
          <w:szCs w:val="20"/>
          <w:lang w:val="en-GB"/>
        </w:rPr>
        <w:t xml:space="preserve">y, they are referred to as zero, low, mid, and high </w:t>
      </w:r>
      <w:r w:rsidRPr="00BA3C2D">
        <w:rPr>
          <w:rFonts w:asciiTheme="majorHAnsi" w:hAnsiTheme="majorHAnsi" w:cs="Arial"/>
          <w:sz w:val="20"/>
          <w:szCs w:val="20"/>
          <w:lang w:val="en-GB"/>
        </w:rPr>
        <w:t>speed cases. The thrusters function well at low and zero speeds.</w:t>
      </w:r>
      <w:r>
        <w:rPr>
          <w:rFonts w:asciiTheme="majorHAnsi" w:hAnsiTheme="majorHAnsi" w:cs="Arial"/>
          <w:sz w:val="20"/>
          <w:szCs w:val="20"/>
          <w:lang w:val="en-GB"/>
        </w:rPr>
        <w:t xml:space="preserve"> </w:t>
      </w:r>
      <w:r w:rsidR="0064216C" w:rsidRPr="00656E03">
        <w:rPr>
          <w:rFonts w:asciiTheme="majorHAnsi" w:hAnsiTheme="majorHAnsi" w:cs="Arial"/>
          <w:sz w:val="20"/>
          <w:szCs w:val="20"/>
          <w:lang w:val="en-GB"/>
        </w:rPr>
        <w:t xml:space="preserve">However, the tails work effectively at </w:t>
      </w:r>
      <w:r w:rsidR="0068006C" w:rsidRPr="00656E03">
        <w:rPr>
          <w:rFonts w:asciiTheme="majorHAnsi" w:hAnsiTheme="majorHAnsi" w:cs="Arial"/>
          <w:sz w:val="20"/>
          <w:szCs w:val="20"/>
          <w:lang w:val="en-GB"/>
        </w:rPr>
        <w:t>high speeds</w:t>
      </w:r>
      <w:r w:rsidR="0064216C" w:rsidRPr="00656E03">
        <w:rPr>
          <w:rFonts w:asciiTheme="majorHAnsi" w:hAnsiTheme="majorHAnsi" w:cs="Arial"/>
          <w:sz w:val="20"/>
          <w:szCs w:val="20"/>
          <w:lang w:val="en-GB"/>
        </w:rPr>
        <w:t>. In addition to these, both the thrusters and the tails cannot work fully effectively at mid-speeds. The effectiveness of the actuators at mid-speeds is determined with weighting functions, and the i</w:t>
      </w:r>
      <w:r w:rsidR="00027803" w:rsidRPr="00656E03">
        <w:rPr>
          <w:rFonts w:asciiTheme="majorHAnsi" w:hAnsiTheme="majorHAnsi" w:cs="Arial"/>
          <w:sz w:val="20"/>
          <w:szCs w:val="20"/>
          <w:lang w:val="en-GB"/>
        </w:rPr>
        <w:t xml:space="preserve">llustration is shown </w:t>
      </w:r>
      <w:r w:rsidR="0068006C" w:rsidRPr="00656E03">
        <w:rPr>
          <w:rFonts w:asciiTheme="majorHAnsi" w:hAnsiTheme="majorHAnsi" w:cs="Arial"/>
          <w:sz w:val="20"/>
          <w:szCs w:val="20"/>
          <w:lang w:val="en-GB"/>
        </w:rPr>
        <w:t>in</w:t>
      </w:r>
      <w:r w:rsidR="00EC2EBC">
        <w:rPr>
          <w:rFonts w:asciiTheme="majorHAnsi" w:hAnsiTheme="majorHAnsi" w:cs="Arial"/>
          <w:sz w:val="20"/>
          <w:szCs w:val="20"/>
          <w:lang w:val="en-GB"/>
        </w:rPr>
        <w:t xml:space="preserve"> Figure</w:t>
      </w:r>
      <w:r w:rsidR="00027803" w:rsidRPr="00656E03">
        <w:rPr>
          <w:rFonts w:asciiTheme="majorHAnsi" w:hAnsiTheme="majorHAnsi" w:cs="Arial"/>
          <w:sz w:val="20"/>
          <w:szCs w:val="20"/>
          <w:lang w:val="en-GB"/>
        </w:rPr>
        <w:t xml:space="preserve"> </w:t>
      </w:r>
      <w:r w:rsidR="004266F2" w:rsidRPr="00791FAF">
        <w:rPr>
          <w:rFonts w:asciiTheme="majorHAnsi" w:hAnsiTheme="majorHAnsi" w:cs="Arial"/>
          <w:sz w:val="20"/>
          <w:szCs w:val="20"/>
          <w:lang w:val="en-GB"/>
        </w:rPr>
        <w:t>2</w:t>
      </w:r>
      <w:r w:rsidR="0064216C" w:rsidRPr="00656E03">
        <w:rPr>
          <w:rFonts w:asciiTheme="majorHAnsi" w:hAnsiTheme="majorHAnsi" w:cs="Arial"/>
          <w:sz w:val="20"/>
          <w:szCs w:val="20"/>
          <w:lang w:val="en-GB"/>
        </w:rPr>
        <w:t>.</w:t>
      </w:r>
      <w:r w:rsidR="001B1450" w:rsidRPr="00656E03">
        <w:rPr>
          <w:rFonts w:asciiTheme="majorHAnsi" w:hAnsiTheme="majorHAnsi" w:cs="Arial"/>
          <w:sz w:val="20"/>
          <w:szCs w:val="20"/>
          <w:lang w:val="en-GB"/>
        </w:rPr>
        <w:t xml:space="preserve"> </w:t>
      </w:r>
      <m:oMath>
        <m:sSub>
          <m:sSubPr>
            <m:ctrlPr>
              <w:rPr>
                <w:rFonts w:ascii="Cambria Math" w:hAnsi="Cambria Math" w:cs="Arial"/>
                <w:i/>
                <w:sz w:val="20"/>
                <w:szCs w:val="20"/>
                <w:lang w:val="en-GB"/>
              </w:rPr>
            </m:ctrlPr>
          </m:sSubPr>
          <m:e>
            <m:r>
              <w:rPr>
                <w:rFonts w:ascii="Cambria Math" w:hAnsi="Cambria Math" w:cs="Arial"/>
                <w:sz w:val="20"/>
                <w:szCs w:val="20"/>
                <w:lang w:val="en-GB"/>
              </w:rPr>
              <m:t>ω</m:t>
            </m:r>
          </m:e>
          <m:sub>
            <m:r>
              <w:rPr>
                <w:rFonts w:ascii="Cambria Math" w:hAnsi="Cambria Math" w:cs="Arial"/>
                <w:sz w:val="20"/>
                <w:szCs w:val="20"/>
                <w:lang w:val="en-GB"/>
              </w:rPr>
              <m:t>th</m:t>
            </m:r>
          </m:sub>
        </m:sSub>
      </m:oMath>
      <w:r w:rsidR="001B1450" w:rsidRPr="00656E03">
        <w:rPr>
          <w:rFonts w:asciiTheme="majorHAnsi" w:eastAsiaTheme="minorEastAsia" w:hAnsiTheme="majorHAnsi" w:cs="Arial"/>
          <w:sz w:val="20"/>
          <w:szCs w:val="20"/>
          <w:lang w:val="en-GB"/>
        </w:rPr>
        <w:t xml:space="preserve">, a tunnel thruster weight, </w:t>
      </w:r>
      <w:r w:rsidR="00791FAF" w:rsidRPr="00656E03">
        <w:rPr>
          <w:rFonts w:asciiTheme="majorHAnsi" w:eastAsiaTheme="minorEastAsia" w:hAnsiTheme="majorHAnsi" w:cs="Arial"/>
          <w:sz w:val="20"/>
          <w:szCs w:val="20"/>
          <w:lang w:val="en-GB"/>
        </w:rPr>
        <w:t>and</w:t>
      </w:r>
      <w:r w:rsidR="00791FAF">
        <w:rPr>
          <w:rFonts w:asciiTheme="majorHAnsi" w:eastAsiaTheme="minorEastAsia" w:hAnsiTheme="majorHAnsi" w:cs="Arial"/>
          <w:sz w:val="20"/>
          <w:szCs w:val="20"/>
          <w:lang w:val="en-GB"/>
        </w:rPr>
        <w:t xml:space="preserve"> </w:t>
      </w:r>
      <m:oMath>
        <m:sSub>
          <m:sSubPr>
            <m:ctrlPr>
              <w:rPr>
                <w:rFonts w:ascii="Cambria Math" w:eastAsiaTheme="minorEastAsia" w:hAnsi="Cambria Math" w:cs="Arial"/>
                <w:i/>
                <w:sz w:val="20"/>
                <w:szCs w:val="20"/>
                <w:lang w:val="en-GB"/>
              </w:rPr>
            </m:ctrlPr>
          </m:sSubPr>
          <m:e>
            <m:r>
              <w:rPr>
                <w:rFonts w:ascii="Cambria Math" w:eastAsiaTheme="minorEastAsia" w:hAnsi="Cambria Math" w:cs="Arial"/>
                <w:sz w:val="20"/>
                <w:szCs w:val="20"/>
                <w:lang w:val="en-GB"/>
              </w:rPr>
              <m:t>ω</m:t>
            </m:r>
          </m:e>
          <m:sub>
            <m:r>
              <w:rPr>
                <w:rFonts w:ascii="Cambria Math" w:eastAsiaTheme="minorEastAsia" w:hAnsi="Cambria Math" w:cs="Arial"/>
                <w:sz w:val="20"/>
                <w:szCs w:val="20"/>
                <w:lang w:val="en-GB"/>
              </w:rPr>
              <m:t>s</m:t>
            </m:r>
          </m:sub>
        </m:sSub>
      </m:oMath>
      <w:r w:rsidR="001B1450" w:rsidRPr="00656E03">
        <w:rPr>
          <w:rFonts w:asciiTheme="majorHAnsi" w:eastAsiaTheme="minorEastAsia" w:hAnsiTheme="majorHAnsi" w:cs="Arial"/>
          <w:sz w:val="20"/>
          <w:szCs w:val="20"/>
          <w:lang w:val="en-GB"/>
        </w:rPr>
        <w:t>, a control surface tail weight.</w:t>
      </w:r>
    </w:p>
    <w:p w14:paraId="6CF087CB" w14:textId="77777777" w:rsidR="0064216C" w:rsidRPr="0028512C" w:rsidRDefault="0064216C" w:rsidP="00B743BD">
      <w:pPr>
        <w:jc w:val="both"/>
        <w:rPr>
          <w:rFonts w:asciiTheme="majorHAnsi" w:hAnsiTheme="majorHAnsi"/>
          <w:sz w:val="20"/>
          <w:szCs w:val="20"/>
          <w:lang w:val="en-GB"/>
        </w:rPr>
      </w:pPr>
      <w:r w:rsidRPr="00345F5F">
        <w:rPr>
          <w:rFonts w:asciiTheme="majorHAnsi" w:hAnsiTheme="majorHAnsi"/>
          <w:noProof/>
          <w:sz w:val="20"/>
          <w:szCs w:val="20"/>
        </w:rPr>
        <w:drawing>
          <wp:inline distT="0" distB="0" distL="0" distR="0" wp14:anchorId="3D19CB2B" wp14:editId="58D59C81">
            <wp:extent cx="2849078" cy="1500647"/>
            <wp:effectExtent l="0" t="0" r="8890" b="4445"/>
            <wp:docPr id="1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5803" cy="1509456"/>
                    </a:xfrm>
                    <a:prstGeom prst="rect">
                      <a:avLst/>
                    </a:prstGeom>
                    <a:noFill/>
                    <a:ln>
                      <a:noFill/>
                    </a:ln>
                  </pic:spPr>
                </pic:pic>
              </a:graphicData>
            </a:graphic>
          </wp:inline>
        </w:drawing>
      </w:r>
    </w:p>
    <w:p w14:paraId="62965A79" w14:textId="7D25D3BA" w:rsidR="0064216C" w:rsidRPr="0028512C" w:rsidRDefault="00EC2EBC" w:rsidP="00B743BD">
      <w:pPr>
        <w:spacing w:line="360" w:lineRule="auto"/>
        <w:jc w:val="both"/>
        <w:rPr>
          <w:rFonts w:asciiTheme="majorHAnsi" w:hAnsiTheme="majorHAnsi" w:cs="Arial"/>
          <w:sz w:val="20"/>
          <w:szCs w:val="20"/>
          <w:lang w:val="en-GB"/>
        </w:rPr>
      </w:pPr>
      <w:r>
        <w:rPr>
          <w:rFonts w:asciiTheme="majorHAnsi" w:hAnsiTheme="majorHAnsi" w:cs="Arial"/>
          <w:sz w:val="20"/>
          <w:szCs w:val="20"/>
          <w:lang w:val="en-GB"/>
        </w:rPr>
        <w:t>Figure</w:t>
      </w:r>
      <w:r w:rsidR="00027803" w:rsidRPr="0028512C">
        <w:rPr>
          <w:rFonts w:asciiTheme="majorHAnsi" w:hAnsiTheme="majorHAnsi" w:cs="Arial"/>
          <w:sz w:val="20"/>
          <w:szCs w:val="20"/>
          <w:lang w:val="en-GB"/>
        </w:rPr>
        <w:t xml:space="preserve"> </w:t>
      </w:r>
      <w:r w:rsidR="007D1D51" w:rsidRPr="003001D0">
        <w:rPr>
          <w:rFonts w:asciiTheme="majorHAnsi" w:hAnsiTheme="majorHAnsi" w:cs="Arial"/>
          <w:sz w:val="20"/>
          <w:szCs w:val="20"/>
          <w:lang w:val="en-GB"/>
        </w:rPr>
        <w:t>2</w:t>
      </w:r>
      <w:r w:rsidR="0064216C" w:rsidRPr="0028512C">
        <w:rPr>
          <w:rFonts w:asciiTheme="majorHAnsi" w:hAnsiTheme="majorHAnsi" w:cs="Arial"/>
          <w:sz w:val="20"/>
          <w:szCs w:val="20"/>
          <w:lang w:val="en-GB"/>
        </w:rPr>
        <w:t>.  Actuator weighting functions</w:t>
      </w:r>
      <w:r w:rsidR="00027803" w:rsidRPr="0028512C">
        <w:rPr>
          <w:rFonts w:asciiTheme="majorHAnsi" w:hAnsiTheme="majorHAnsi" w:cs="Arial"/>
          <w:sz w:val="20"/>
          <w:szCs w:val="20"/>
          <w:lang w:val="en-GB"/>
        </w:rPr>
        <w:t xml:space="preserve"> </w:t>
      </w:r>
      <w:r w:rsidR="00E56EEE" w:rsidRPr="003001D0">
        <w:rPr>
          <w:rFonts w:asciiTheme="majorHAnsi" w:hAnsiTheme="majorHAnsi" w:cs="Arial"/>
          <w:sz w:val="20"/>
          <w:szCs w:val="20"/>
          <w:lang w:val="en-GB"/>
        </w:rPr>
        <w:t>[6]</w:t>
      </w:r>
      <w:r w:rsidR="00027803" w:rsidRPr="00656E03">
        <w:rPr>
          <w:rFonts w:asciiTheme="majorHAnsi" w:hAnsiTheme="majorHAnsi" w:cs="Arial"/>
          <w:sz w:val="20"/>
          <w:szCs w:val="20"/>
          <w:lang w:val="en-GB"/>
        </w:rPr>
        <w:t>.</w:t>
      </w:r>
    </w:p>
    <w:p w14:paraId="3244A5A5" w14:textId="77777777" w:rsidR="005C2BD2" w:rsidRPr="0028512C" w:rsidRDefault="005C2BD2" w:rsidP="005C2BD2">
      <w:pPr>
        <w:pStyle w:val="NormalWeb"/>
        <w:spacing w:before="0" w:beforeAutospacing="0" w:after="0" w:afterAutospacing="0" w:line="360" w:lineRule="auto"/>
        <w:rPr>
          <w:rFonts w:asciiTheme="majorHAnsi" w:hAnsiTheme="majorHAnsi"/>
          <w:color w:val="0E101A"/>
          <w:lang w:val="en-GB"/>
        </w:rPr>
      </w:pPr>
    </w:p>
    <w:p w14:paraId="72474687" w14:textId="1050F13A" w:rsidR="005C3650" w:rsidRPr="0028512C" w:rsidRDefault="00EC3356" w:rsidP="005C3650">
      <w:pPr>
        <w:pStyle w:val="Heading1"/>
        <w:tabs>
          <w:tab w:val="left" w:pos="284"/>
        </w:tabs>
        <w:ind w:left="0"/>
        <w:jc w:val="both"/>
        <w:rPr>
          <w:rFonts w:asciiTheme="majorHAnsi" w:hAnsiTheme="majorHAnsi"/>
          <w:color w:val="1F497C"/>
          <w:lang w:val="en-GB"/>
        </w:rPr>
      </w:pPr>
      <w:r w:rsidRPr="0028512C">
        <w:rPr>
          <w:rFonts w:asciiTheme="majorHAnsi" w:hAnsiTheme="majorHAnsi"/>
          <w:color w:val="1F497C"/>
          <w:lang w:val="en-GB"/>
        </w:rPr>
        <w:t>3.2</w:t>
      </w:r>
      <w:r w:rsidR="005C3650" w:rsidRPr="0028512C">
        <w:rPr>
          <w:rFonts w:asciiTheme="majorHAnsi" w:hAnsiTheme="majorHAnsi"/>
          <w:color w:val="1F497C"/>
          <w:lang w:val="en-GB"/>
        </w:rPr>
        <w:t xml:space="preserve"> Nonlinear Dynamic Model</w:t>
      </w:r>
      <w:r w:rsidR="00A66632">
        <w:rPr>
          <w:rFonts w:asciiTheme="majorHAnsi" w:hAnsiTheme="majorHAnsi"/>
          <w:color w:val="1F497C"/>
          <w:lang w:val="en-GB"/>
        </w:rPr>
        <w:t>l</w:t>
      </w:r>
      <w:r w:rsidR="005C3650" w:rsidRPr="0028512C">
        <w:rPr>
          <w:rFonts w:asciiTheme="majorHAnsi" w:hAnsiTheme="majorHAnsi"/>
          <w:color w:val="1F497C"/>
          <w:lang w:val="en-GB"/>
        </w:rPr>
        <w:t xml:space="preserve">ing </w:t>
      </w:r>
    </w:p>
    <w:p w14:paraId="09294A82" w14:textId="77777777" w:rsidR="00340C54" w:rsidRPr="0028512C" w:rsidRDefault="00340C54" w:rsidP="005C3650">
      <w:pPr>
        <w:pStyle w:val="Heading1"/>
        <w:tabs>
          <w:tab w:val="left" w:pos="284"/>
        </w:tabs>
        <w:ind w:left="0"/>
        <w:jc w:val="both"/>
        <w:rPr>
          <w:rFonts w:asciiTheme="majorHAnsi" w:hAnsiTheme="majorHAnsi"/>
          <w:color w:val="1F497C"/>
          <w:lang w:val="en-GB"/>
        </w:rPr>
      </w:pPr>
    </w:p>
    <w:p w14:paraId="1D6420CC" w14:textId="3A9F8FA8" w:rsidR="00DD58B7" w:rsidRPr="00656E03" w:rsidRDefault="005D67A3" w:rsidP="0064216C">
      <w:pPr>
        <w:spacing w:before="120" w:after="120"/>
        <w:jc w:val="both"/>
        <w:rPr>
          <w:rFonts w:ascii="Cambria" w:hAnsi="Cambria" w:cs="Arial"/>
          <w:sz w:val="20"/>
          <w:szCs w:val="20"/>
          <w:lang w:val="en-GB"/>
        </w:rPr>
      </w:pPr>
      <w:r w:rsidRPr="00656E03">
        <w:rPr>
          <w:rFonts w:ascii="Cambria" w:hAnsi="Cambria" w:cs="Arial"/>
          <w:sz w:val="20"/>
          <w:szCs w:val="20"/>
          <w:lang w:val="en-GB"/>
        </w:rPr>
        <w:t xml:space="preserve">Before control applications on the Delphin2 AUV model, dynamic </w:t>
      </w:r>
      <w:r w:rsidR="003F38A4" w:rsidRPr="00656E03">
        <w:rPr>
          <w:rFonts w:ascii="Cambria" w:hAnsi="Cambria" w:cs="Arial"/>
          <w:sz w:val="20"/>
          <w:szCs w:val="20"/>
          <w:lang w:val="en-GB"/>
        </w:rPr>
        <w:t>modelling</w:t>
      </w:r>
      <w:r w:rsidRPr="00656E03">
        <w:rPr>
          <w:rFonts w:ascii="Cambria" w:hAnsi="Cambria" w:cs="Arial"/>
          <w:sz w:val="20"/>
          <w:szCs w:val="20"/>
          <w:lang w:val="en-GB"/>
        </w:rPr>
        <w:t xml:space="preserve"> of the model was investigated</w:t>
      </w:r>
      <w:r w:rsidR="003F38A4" w:rsidRPr="00656E03">
        <w:rPr>
          <w:rFonts w:ascii="Cambria" w:hAnsi="Cambria" w:cs="Arial"/>
          <w:sz w:val="20"/>
          <w:szCs w:val="20"/>
          <w:lang w:val="en-GB"/>
        </w:rPr>
        <w:t xml:space="preserve"> hence</w:t>
      </w:r>
      <w:r w:rsidRPr="00656E03">
        <w:rPr>
          <w:rFonts w:ascii="Cambria" w:hAnsi="Cambria" w:cs="Arial"/>
          <w:sz w:val="20"/>
          <w:szCs w:val="20"/>
          <w:lang w:val="en-GB"/>
        </w:rPr>
        <w:t xml:space="preserve"> choosing a </w:t>
      </w:r>
      <w:r w:rsidR="003F38A4" w:rsidRPr="00656E03">
        <w:rPr>
          <w:rFonts w:ascii="Cambria" w:hAnsi="Cambria" w:cs="Arial"/>
          <w:sz w:val="20"/>
          <w:szCs w:val="20"/>
          <w:lang w:val="en-GB"/>
        </w:rPr>
        <w:t>modelling</w:t>
      </w:r>
      <w:r w:rsidRPr="00656E03">
        <w:rPr>
          <w:rFonts w:ascii="Cambria" w:hAnsi="Cambria" w:cs="Arial"/>
          <w:sz w:val="20"/>
          <w:szCs w:val="20"/>
          <w:lang w:val="en-GB"/>
        </w:rPr>
        <w:t xml:space="preserve"> strategy: a) </w:t>
      </w:r>
      <w:r w:rsidR="00F06E06" w:rsidRPr="00656E03">
        <w:rPr>
          <w:rFonts w:ascii="Cambria" w:hAnsi="Cambria" w:cs="Arial"/>
          <w:sz w:val="20"/>
          <w:szCs w:val="20"/>
          <w:lang w:val="en-GB"/>
        </w:rPr>
        <w:t>nonlinear</w:t>
      </w:r>
      <w:r w:rsidRPr="00656E03">
        <w:rPr>
          <w:rFonts w:ascii="Cambria" w:hAnsi="Cambria" w:cs="Arial"/>
          <w:sz w:val="20"/>
          <w:szCs w:val="20"/>
          <w:lang w:val="en-GB"/>
        </w:rPr>
        <w:t xml:space="preserve"> </w:t>
      </w:r>
      <w:r w:rsidR="003F38A4" w:rsidRPr="00656E03">
        <w:rPr>
          <w:rFonts w:ascii="Cambria" w:hAnsi="Cambria" w:cs="Arial"/>
          <w:sz w:val="20"/>
          <w:szCs w:val="20"/>
          <w:lang w:val="en-GB"/>
        </w:rPr>
        <w:t>modelling</w:t>
      </w:r>
      <w:r w:rsidRPr="00656E03">
        <w:rPr>
          <w:rFonts w:ascii="Cambria" w:hAnsi="Cambria" w:cs="Arial"/>
          <w:sz w:val="20"/>
          <w:szCs w:val="20"/>
          <w:lang w:val="en-GB"/>
        </w:rPr>
        <w:t xml:space="preserve"> is somewhat complex but might better capture actual dynamics. </w:t>
      </w:r>
      <w:r w:rsidR="007720F3">
        <w:rPr>
          <w:rFonts w:ascii="Cambria" w:hAnsi="Cambria" w:cs="Arial"/>
          <w:sz w:val="20"/>
          <w:szCs w:val="20"/>
          <w:lang w:val="en-GB"/>
        </w:rPr>
        <w:t>The c</w:t>
      </w:r>
      <w:r w:rsidR="007720F3" w:rsidRPr="007720F3">
        <w:rPr>
          <w:rFonts w:ascii="Cambria" w:hAnsi="Cambria" w:cs="Arial"/>
          <w:sz w:val="20"/>
          <w:szCs w:val="20"/>
          <w:lang w:val="en-GB"/>
        </w:rPr>
        <w:t>oefficients can be determined using data from scaled-model testing or full-scale sea trials when the model's structure is readily accessible for the specific type of sample AUV.</w:t>
      </w:r>
      <w:r w:rsidR="007720F3">
        <w:rPr>
          <w:rFonts w:ascii="Cambria" w:hAnsi="Cambria" w:cs="Arial"/>
          <w:sz w:val="20"/>
          <w:szCs w:val="20"/>
          <w:lang w:val="en-GB"/>
        </w:rPr>
        <w:t xml:space="preserve"> </w:t>
      </w:r>
      <w:r w:rsidRPr="00656E03">
        <w:rPr>
          <w:rFonts w:ascii="Cambria" w:hAnsi="Cambria" w:cs="Arial"/>
          <w:sz w:val="20"/>
          <w:szCs w:val="20"/>
          <w:lang w:val="en-GB"/>
        </w:rPr>
        <w:t xml:space="preserve">b) </w:t>
      </w:r>
      <w:r w:rsidR="007720F3" w:rsidRPr="007720F3">
        <w:rPr>
          <w:rFonts w:ascii="Cambria" w:hAnsi="Cambria" w:cs="Arial"/>
          <w:sz w:val="20"/>
          <w:szCs w:val="20"/>
          <w:lang w:val="en-GB"/>
        </w:rPr>
        <w:t>Linearized models such as state-space models or transfer functio</w:t>
      </w:r>
      <w:r w:rsidR="007720F3">
        <w:rPr>
          <w:rFonts w:ascii="Cambria" w:hAnsi="Cambria" w:cs="Arial"/>
          <w:sz w:val="20"/>
          <w:szCs w:val="20"/>
          <w:lang w:val="en-GB"/>
        </w:rPr>
        <w:t>ns may be adequate for the initial</w:t>
      </w:r>
      <w:r w:rsidR="007720F3" w:rsidRPr="007720F3">
        <w:rPr>
          <w:rFonts w:ascii="Cambria" w:hAnsi="Cambria" w:cs="Arial"/>
          <w:sz w:val="20"/>
          <w:szCs w:val="20"/>
          <w:lang w:val="en-GB"/>
        </w:rPr>
        <w:t xml:space="preserve"> control design. The simplicity of these linear models is one of their advantages.</w:t>
      </w:r>
      <w:r w:rsidR="007720F3">
        <w:rPr>
          <w:rFonts w:ascii="Cambria" w:hAnsi="Cambria" w:cs="Arial"/>
          <w:sz w:val="20"/>
          <w:szCs w:val="20"/>
          <w:lang w:val="en-GB"/>
        </w:rPr>
        <w:t xml:space="preserve"> </w:t>
      </w:r>
      <w:r w:rsidRPr="00656E03">
        <w:rPr>
          <w:rFonts w:ascii="Cambria" w:hAnsi="Cambria" w:cs="Arial"/>
          <w:sz w:val="20"/>
          <w:szCs w:val="20"/>
          <w:lang w:val="en-GB"/>
        </w:rPr>
        <w:t>However, the simulation results and the actual system reactions could vary significantly.</w:t>
      </w:r>
    </w:p>
    <w:p w14:paraId="6B280879" w14:textId="62BD77CC" w:rsidR="005D67A3" w:rsidRPr="0028512C" w:rsidRDefault="000059CE" w:rsidP="003001D0">
      <w:pPr>
        <w:jc w:val="both"/>
        <w:rPr>
          <w:rFonts w:ascii="Cambria" w:eastAsia="MS Gothic" w:hAnsi="Cambria" w:cs="Arial"/>
          <w:sz w:val="20"/>
          <w:szCs w:val="20"/>
          <w:lang w:val="en-GB" w:bidi="en-US"/>
        </w:rPr>
      </w:pPr>
      <w:r w:rsidRPr="000059CE">
        <w:rPr>
          <w:rFonts w:ascii="Cambria" w:eastAsia="MS Gothic" w:hAnsi="Cambria" w:cs="Arial"/>
          <w:sz w:val="20"/>
          <w:szCs w:val="20"/>
          <w:lang w:val="en-GB" w:bidi="en-US"/>
        </w:rPr>
        <w:t xml:space="preserve">AUV dynamics can be </w:t>
      </w:r>
      <w:r w:rsidR="007E4538" w:rsidRPr="000059CE">
        <w:rPr>
          <w:rFonts w:ascii="Cambria" w:eastAsia="MS Gothic" w:hAnsi="Cambria" w:cs="Arial"/>
          <w:sz w:val="20"/>
          <w:szCs w:val="20"/>
          <w:lang w:val="en-GB" w:bidi="en-US"/>
        </w:rPr>
        <w:t>modelled</w:t>
      </w:r>
      <w:r w:rsidRPr="000059CE">
        <w:rPr>
          <w:rFonts w:ascii="Cambria" w:eastAsia="MS Gothic" w:hAnsi="Cambria" w:cs="Arial"/>
          <w:sz w:val="20"/>
          <w:szCs w:val="20"/>
          <w:lang w:val="en-GB" w:bidi="en-US"/>
        </w:rPr>
        <w:t xml:space="preserve"> using three different approaches: white box </w:t>
      </w:r>
      <w:r w:rsidR="007E4538" w:rsidRPr="000059CE">
        <w:rPr>
          <w:rFonts w:ascii="Cambria" w:eastAsia="MS Gothic" w:hAnsi="Cambria" w:cs="Arial"/>
          <w:sz w:val="20"/>
          <w:szCs w:val="20"/>
          <w:lang w:val="en-GB" w:bidi="en-US"/>
        </w:rPr>
        <w:t>modelling</w:t>
      </w:r>
      <w:r w:rsidRPr="000059CE">
        <w:rPr>
          <w:rFonts w:ascii="Cambria" w:eastAsia="MS Gothic" w:hAnsi="Cambria" w:cs="Arial"/>
          <w:sz w:val="20"/>
          <w:szCs w:val="20"/>
          <w:lang w:val="en-GB" w:bidi="en-US"/>
        </w:rPr>
        <w:t xml:space="preserve">, which employs the Navier-Stokes equations to characterize fluid structure interactions; grey box </w:t>
      </w:r>
      <w:r w:rsidR="007E4538" w:rsidRPr="000059CE">
        <w:rPr>
          <w:rFonts w:ascii="Cambria" w:eastAsia="MS Gothic" w:hAnsi="Cambria" w:cs="Arial"/>
          <w:sz w:val="20"/>
          <w:szCs w:val="20"/>
          <w:lang w:val="en-GB" w:bidi="en-US"/>
        </w:rPr>
        <w:t>modelling</w:t>
      </w:r>
      <w:r w:rsidRPr="000059CE">
        <w:rPr>
          <w:rFonts w:ascii="Cambria" w:eastAsia="MS Gothic" w:hAnsi="Cambria" w:cs="Arial"/>
          <w:sz w:val="20"/>
          <w:szCs w:val="20"/>
          <w:lang w:val="en-GB" w:bidi="en-US"/>
        </w:rPr>
        <w:t xml:space="preserve">, which combines experiment data with partial theoretical structures; and black box </w:t>
      </w:r>
      <w:r w:rsidR="007E4538" w:rsidRPr="000059CE">
        <w:rPr>
          <w:rFonts w:ascii="Cambria" w:eastAsia="MS Gothic" w:hAnsi="Cambria" w:cs="Arial"/>
          <w:sz w:val="20"/>
          <w:szCs w:val="20"/>
          <w:lang w:val="en-GB" w:bidi="en-US"/>
        </w:rPr>
        <w:t>modelling</w:t>
      </w:r>
      <w:r w:rsidRPr="000059CE">
        <w:rPr>
          <w:rFonts w:ascii="Cambria" w:eastAsia="MS Gothic" w:hAnsi="Cambria" w:cs="Arial"/>
          <w:sz w:val="20"/>
          <w:szCs w:val="20"/>
          <w:lang w:val="en-GB" w:bidi="en-US"/>
        </w:rPr>
        <w:t>, which uses only experiment data.</w:t>
      </w:r>
      <w:r>
        <w:rPr>
          <w:rFonts w:ascii="Cambria" w:eastAsia="MS Gothic" w:hAnsi="Cambria" w:cs="Arial"/>
          <w:sz w:val="20"/>
          <w:szCs w:val="20"/>
          <w:lang w:val="en-GB" w:bidi="en-US"/>
        </w:rPr>
        <w:t xml:space="preserve"> </w:t>
      </w:r>
      <w:r w:rsidR="005D67A3" w:rsidRPr="0028512C">
        <w:rPr>
          <w:rFonts w:ascii="Cambria" w:eastAsia="MS Gothic" w:hAnsi="Cambria" w:cs="Arial"/>
          <w:sz w:val="20"/>
          <w:szCs w:val="20"/>
          <w:lang w:val="en-GB" w:bidi="en-US"/>
        </w:rPr>
        <w:t xml:space="preserve">White box </w:t>
      </w:r>
      <w:r w:rsidR="005D67A3" w:rsidRPr="00E830CE">
        <w:rPr>
          <w:rFonts w:ascii="Cambria" w:eastAsia="MS Gothic" w:hAnsi="Cambria" w:cs="Arial"/>
          <w:sz w:val="20"/>
          <w:szCs w:val="20"/>
          <w:lang w:val="en-GB" w:bidi="en-US"/>
        </w:rPr>
        <w:t>mode</w:t>
      </w:r>
      <w:r w:rsidR="006647F6">
        <w:rPr>
          <w:rFonts w:ascii="Cambria" w:eastAsia="MS Gothic" w:hAnsi="Cambria" w:cs="Arial"/>
          <w:sz w:val="20"/>
          <w:szCs w:val="20"/>
          <w:lang w:val="en-GB" w:bidi="en-US"/>
        </w:rPr>
        <w:t>l</w:t>
      </w:r>
      <w:r w:rsidR="005D67A3" w:rsidRPr="00E830CE">
        <w:rPr>
          <w:rFonts w:ascii="Cambria" w:eastAsia="MS Gothic" w:hAnsi="Cambria" w:cs="Arial"/>
          <w:sz w:val="20"/>
          <w:szCs w:val="20"/>
          <w:lang w:val="en-GB" w:bidi="en-US"/>
        </w:rPr>
        <w:t>ling</w:t>
      </w:r>
      <w:r w:rsidR="005D67A3" w:rsidRPr="0028512C">
        <w:rPr>
          <w:rFonts w:ascii="Cambria" w:eastAsia="MS Gothic" w:hAnsi="Cambria" w:cs="Arial"/>
          <w:sz w:val="20"/>
          <w:szCs w:val="20"/>
          <w:lang w:val="en-GB" w:bidi="en-US"/>
        </w:rPr>
        <w:t xml:space="preserve"> promises accurate predictions of AUV motions, but due to its time-consuming nature, it is not useful for control design. </w:t>
      </w:r>
      <w:r w:rsidR="007E4538" w:rsidRPr="007E4538">
        <w:rPr>
          <w:rFonts w:ascii="Cambria" w:eastAsia="MS Gothic" w:hAnsi="Cambria" w:cs="Arial"/>
          <w:sz w:val="20"/>
          <w:szCs w:val="20"/>
          <w:lang w:val="en-GB" w:bidi="en-US"/>
        </w:rPr>
        <w:t>The term "System Identification" (SI) approach refers to studies including grey and black box modelling in transdisciplinary disciplines. The SI method has proven to be very accurate when compared to both empirical and theoretical methodologies</w:t>
      </w:r>
      <w:r w:rsidR="007E4538">
        <w:rPr>
          <w:rFonts w:ascii="Cambria" w:eastAsia="MS Gothic" w:hAnsi="Cambria" w:cs="Arial"/>
          <w:sz w:val="20"/>
          <w:szCs w:val="20"/>
          <w:lang w:val="en-GB" w:bidi="en-US"/>
        </w:rPr>
        <w:t xml:space="preserve"> </w:t>
      </w:r>
      <w:r w:rsidR="007E4538" w:rsidRPr="0028512C" w:rsidDel="007E4538">
        <w:rPr>
          <w:rFonts w:ascii="Cambria" w:eastAsia="MS Gothic" w:hAnsi="Cambria" w:cs="Arial"/>
          <w:sz w:val="20"/>
          <w:szCs w:val="20"/>
          <w:lang w:val="en-GB" w:bidi="en-US"/>
        </w:rPr>
        <w:t>[</w:t>
      </w:r>
      <w:r w:rsidR="00EC0E18" w:rsidRPr="003001D0">
        <w:rPr>
          <w:rFonts w:ascii="Cambria" w:eastAsia="MS Gothic" w:hAnsi="Cambria" w:cs="Arial"/>
          <w:sz w:val="20"/>
          <w:szCs w:val="20"/>
          <w:lang w:val="en-GB" w:bidi="en-US"/>
        </w:rPr>
        <w:t>26]</w:t>
      </w:r>
      <w:r w:rsidR="005D67A3" w:rsidRPr="0028512C">
        <w:rPr>
          <w:rFonts w:ascii="Cambria" w:eastAsia="MS Gothic" w:hAnsi="Cambria" w:cs="Arial"/>
          <w:sz w:val="20"/>
          <w:szCs w:val="20"/>
          <w:lang w:val="en-GB" w:bidi="en-US"/>
        </w:rPr>
        <w:t xml:space="preserve">. There are few works on AUV motion </w:t>
      </w:r>
      <w:r w:rsidR="006647F6" w:rsidRPr="006647F6">
        <w:rPr>
          <w:rFonts w:ascii="Cambria" w:eastAsia="MS Gothic" w:hAnsi="Cambria" w:cs="Arial"/>
          <w:sz w:val="20"/>
          <w:szCs w:val="20"/>
          <w:lang w:val="en-GB" w:bidi="en-US"/>
        </w:rPr>
        <w:t>modelling</w:t>
      </w:r>
      <w:r w:rsidR="005D67A3" w:rsidRPr="00E830CE">
        <w:rPr>
          <w:rFonts w:ascii="Cambria" w:eastAsia="MS Gothic" w:hAnsi="Cambria" w:cs="Arial"/>
          <w:sz w:val="20"/>
          <w:szCs w:val="20"/>
          <w:lang w:val="en-GB" w:bidi="en-US"/>
        </w:rPr>
        <w:t xml:space="preserve"> </w:t>
      </w:r>
      <w:r w:rsidR="005D67A3" w:rsidRPr="0028512C">
        <w:rPr>
          <w:rFonts w:ascii="Cambria" w:eastAsia="MS Gothic" w:hAnsi="Cambria" w:cs="Arial"/>
          <w:sz w:val="20"/>
          <w:szCs w:val="20"/>
          <w:lang w:val="en-GB" w:bidi="en-US"/>
        </w:rPr>
        <w:t>using the SI technique for controller design.</w:t>
      </w:r>
    </w:p>
    <w:p w14:paraId="72089D79" w14:textId="6FC03E91" w:rsidR="00585D91" w:rsidRDefault="00340C54" w:rsidP="003001D0">
      <w:pPr>
        <w:jc w:val="both"/>
        <w:rPr>
          <w:rFonts w:ascii="Cambria" w:eastAsia="MS Gothic" w:hAnsi="Cambria" w:cs="Arial"/>
          <w:bCs/>
          <w:sz w:val="20"/>
          <w:szCs w:val="20"/>
          <w:lang w:val="en-GB" w:bidi="en-US"/>
        </w:rPr>
      </w:pPr>
      <w:r w:rsidRPr="00656E03">
        <w:rPr>
          <w:rFonts w:ascii="Cambria" w:eastAsia="MS Gothic" w:hAnsi="Cambria" w:cs="Arial"/>
          <w:sz w:val="20"/>
          <w:szCs w:val="20"/>
          <w:lang w:val="en-GB" w:bidi="en-US"/>
        </w:rPr>
        <w:lastRenderedPageBreak/>
        <w:t xml:space="preserve">The feedback signals were collected with the sensors of Delphin2, while the actuators were sending various signals in the tank experiments. These input-output data </w:t>
      </w:r>
      <w:r w:rsidR="00ED7F25" w:rsidRPr="00656E03">
        <w:rPr>
          <w:rFonts w:ascii="Cambria" w:eastAsia="MS Gothic" w:hAnsi="Cambria" w:cs="Arial"/>
          <w:sz w:val="20"/>
          <w:szCs w:val="20"/>
          <w:lang w:val="en-GB" w:bidi="en-US"/>
        </w:rPr>
        <w:t>were</w:t>
      </w:r>
      <w:r w:rsidRPr="00656E03">
        <w:rPr>
          <w:rFonts w:ascii="Cambria" w:eastAsia="MS Gothic" w:hAnsi="Cambria" w:cs="Arial"/>
          <w:sz w:val="20"/>
          <w:szCs w:val="20"/>
          <w:lang w:val="en-GB" w:bidi="en-US"/>
        </w:rPr>
        <w:t xml:space="preserve"> used for </w:t>
      </w:r>
      <w:r w:rsidR="00ED7F25" w:rsidRPr="00656E03">
        <w:rPr>
          <w:rFonts w:ascii="Cambria" w:eastAsia="MS Gothic" w:hAnsi="Cambria" w:cs="Arial"/>
          <w:sz w:val="20"/>
          <w:szCs w:val="20"/>
          <w:lang w:val="en-GB" w:bidi="en-US"/>
        </w:rPr>
        <w:t xml:space="preserve">the </w:t>
      </w:r>
      <w:r w:rsidRPr="00656E03">
        <w:rPr>
          <w:rFonts w:ascii="Cambria" w:eastAsia="MS Gothic" w:hAnsi="Cambria" w:cs="Arial"/>
          <w:sz w:val="20"/>
          <w:szCs w:val="20"/>
          <w:lang w:val="en-GB" w:bidi="en-US"/>
        </w:rPr>
        <w:t xml:space="preserve">nonlinear </w:t>
      </w:r>
      <w:r w:rsidR="003F38A4" w:rsidRPr="00656E03">
        <w:rPr>
          <w:rFonts w:ascii="Cambria" w:eastAsia="MS Gothic" w:hAnsi="Cambria" w:cs="Arial"/>
          <w:sz w:val="20"/>
          <w:szCs w:val="20"/>
          <w:lang w:val="en-GB" w:bidi="en-US"/>
        </w:rPr>
        <w:t>modelling</w:t>
      </w:r>
      <w:r w:rsidRPr="00656E03">
        <w:rPr>
          <w:rFonts w:ascii="Cambria" w:eastAsia="MS Gothic" w:hAnsi="Cambria" w:cs="Arial"/>
          <w:sz w:val="20"/>
          <w:szCs w:val="20"/>
          <w:lang w:val="en-GB" w:bidi="en-US"/>
        </w:rPr>
        <w:t xml:space="preserve"> of the AUV. Nonlinear coupled mathematical </w:t>
      </w:r>
      <w:r w:rsidR="003F38A4" w:rsidRPr="00656E03">
        <w:rPr>
          <w:rFonts w:ascii="Cambria" w:eastAsia="MS Gothic" w:hAnsi="Cambria" w:cs="Arial"/>
          <w:sz w:val="20"/>
          <w:szCs w:val="20"/>
          <w:lang w:val="en-GB" w:bidi="en-US"/>
        </w:rPr>
        <w:t>modelling</w:t>
      </w:r>
      <w:r w:rsidRPr="00656E03">
        <w:rPr>
          <w:rFonts w:ascii="Cambria" w:eastAsia="MS Gothic" w:hAnsi="Cambria" w:cs="Arial"/>
          <w:sz w:val="20"/>
          <w:szCs w:val="20"/>
          <w:lang w:val="en-GB" w:bidi="en-US"/>
        </w:rPr>
        <w:t xml:space="preserve"> depending on </w:t>
      </w:r>
      <w:r w:rsidR="00ED7F25" w:rsidRPr="00656E03">
        <w:rPr>
          <w:rFonts w:ascii="Cambria" w:eastAsia="MS Gothic" w:hAnsi="Cambria" w:cs="Arial"/>
          <w:sz w:val="20"/>
          <w:szCs w:val="20"/>
          <w:lang w:val="en-GB" w:bidi="en-US"/>
        </w:rPr>
        <w:t xml:space="preserve">the </w:t>
      </w:r>
      <w:r w:rsidR="00D853AE">
        <w:rPr>
          <w:rFonts w:ascii="Cambria" w:eastAsia="MS Gothic" w:hAnsi="Cambria" w:cs="Arial"/>
          <w:sz w:val="20"/>
          <w:szCs w:val="20"/>
          <w:lang w:val="en-GB" w:bidi="en-US"/>
        </w:rPr>
        <w:t>b</w:t>
      </w:r>
      <w:r w:rsidRPr="00656E03">
        <w:rPr>
          <w:rFonts w:ascii="Cambria" w:eastAsia="MS Gothic" w:hAnsi="Cambria" w:cs="Arial"/>
          <w:sz w:val="20"/>
          <w:szCs w:val="20"/>
          <w:lang w:val="en-GB" w:bidi="en-US"/>
        </w:rPr>
        <w:t xml:space="preserve">lack-box model method was studied. </w:t>
      </w:r>
      <w:r w:rsidR="0068298E" w:rsidRPr="0028512C">
        <w:rPr>
          <w:rFonts w:ascii="Cambria" w:eastAsia="MS Gothic" w:hAnsi="Cambria" w:cs="Arial"/>
          <w:bCs/>
          <w:sz w:val="20"/>
          <w:szCs w:val="20"/>
          <w:lang w:val="en-GB" w:bidi="en-US"/>
        </w:rPr>
        <w:t xml:space="preserve">Nonlinear depth-pitch motions, and heading motions were </w:t>
      </w:r>
      <w:r w:rsidR="006647F6" w:rsidRPr="006647F6">
        <w:rPr>
          <w:rFonts w:ascii="Cambria" w:eastAsia="MS Gothic" w:hAnsi="Cambria" w:cs="Arial"/>
          <w:bCs/>
          <w:sz w:val="20"/>
          <w:szCs w:val="20"/>
          <w:lang w:val="en-GB" w:bidi="en-US"/>
        </w:rPr>
        <w:t>modelled</w:t>
      </w:r>
      <w:r w:rsidR="0068298E" w:rsidRPr="00E830CE">
        <w:rPr>
          <w:rFonts w:ascii="Cambria" w:eastAsia="MS Gothic" w:hAnsi="Cambria" w:cs="Arial"/>
          <w:bCs/>
          <w:sz w:val="20"/>
          <w:szCs w:val="20"/>
          <w:lang w:val="en-GB" w:bidi="en-US"/>
        </w:rPr>
        <w:t xml:space="preserve"> </w:t>
      </w:r>
      <w:r w:rsidR="0068298E" w:rsidRPr="0028512C">
        <w:rPr>
          <w:rFonts w:ascii="Cambria" w:eastAsia="MS Gothic" w:hAnsi="Cambria" w:cs="Arial"/>
          <w:bCs/>
          <w:sz w:val="20"/>
          <w:szCs w:val="20"/>
          <w:lang w:val="en-GB" w:bidi="en-US"/>
        </w:rPr>
        <w:t xml:space="preserve">with </w:t>
      </w:r>
      <w:r w:rsidR="00D37153" w:rsidRPr="0028512C">
        <w:rPr>
          <w:rFonts w:ascii="Cambria" w:eastAsia="MS Gothic" w:hAnsi="Cambria" w:cs="Arial"/>
          <w:bCs/>
          <w:sz w:val="20"/>
          <w:szCs w:val="20"/>
          <w:lang w:val="en-GB" w:bidi="en-US"/>
        </w:rPr>
        <w:t xml:space="preserve">Shallow </w:t>
      </w:r>
      <w:r w:rsidR="0068298E" w:rsidRPr="0028512C">
        <w:rPr>
          <w:rFonts w:ascii="Cambria" w:eastAsia="MS Gothic" w:hAnsi="Cambria" w:cs="Arial"/>
          <w:bCs/>
          <w:sz w:val="20"/>
          <w:szCs w:val="20"/>
          <w:lang w:val="en-GB" w:bidi="en-US"/>
        </w:rPr>
        <w:t>Neural Network</w:t>
      </w:r>
      <w:r w:rsidR="00D37153" w:rsidRPr="0028512C">
        <w:rPr>
          <w:rFonts w:ascii="Cambria" w:eastAsia="MS Gothic" w:hAnsi="Cambria" w:cs="Arial"/>
          <w:bCs/>
          <w:sz w:val="20"/>
          <w:szCs w:val="20"/>
          <w:lang w:val="en-GB" w:bidi="en-US"/>
        </w:rPr>
        <w:t>s (SNNs)</w:t>
      </w:r>
      <w:r w:rsidR="0068298E" w:rsidRPr="0028512C">
        <w:rPr>
          <w:rFonts w:ascii="Cambria" w:eastAsia="MS Gothic" w:hAnsi="Cambria" w:cs="Arial"/>
          <w:bCs/>
          <w:sz w:val="20"/>
          <w:szCs w:val="20"/>
          <w:lang w:val="en-GB" w:bidi="en-US"/>
        </w:rPr>
        <w:t xml:space="preserve"> to </w:t>
      </w:r>
      <w:r w:rsidR="00ED7F25" w:rsidRPr="0028512C">
        <w:rPr>
          <w:rFonts w:ascii="Cambria" w:eastAsia="MS Gothic" w:hAnsi="Cambria" w:cs="Arial"/>
          <w:bCs/>
          <w:sz w:val="20"/>
          <w:szCs w:val="20"/>
          <w:lang w:val="en-GB" w:bidi="en-US"/>
        </w:rPr>
        <w:t>develop</w:t>
      </w:r>
      <w:r w:rsidR="0068298E" w:rsidRPr="0028512C">
        <w:rPr>
          <w:rFonts w:ascii="Cambria" w:eastAsia="MS Gothic" w:hAnsi="Cambria" w:cs="Arial"/>
          <w:bCs/>
          <w:sz w:val="20"/>
          <w:szCs w:val="20"/>
          <w:lang w:val="en-GB" w:bidi="en-US"/>
        </w:rPr>
        <w:t xml:space="preserve"> </w:t>
      </w:r>
      <w:r w:rsidR="00ED7F25" w:rsidRPr="0028512C">
        <w:rPr>
          <w:rFonts w:ascii="Cambria" w:eastAsia="MS Gothic" w:hAnsi="Cambria" w:cs="Arial"/>
          <w:bCs/>
          <w:sz w:val="20"/>
          <w:szCs w:val="20"/>
          <w:lang w:val="en-GB" w:bidi="en-US"/>
        </w:rPr>
        <w:t xml:space="preserve">a </w:t>
      </w:r>
      <w:r w:rsidR="0068298E" w:rsidRPr="0028512C">
        <w:rPr>
          <w:rFonts w:ascii="Cambria" w:eastAsia="MS Gothic" w:hAnsi="Cambria" w:cs="Arial"/>
          <w:bCs/>
          <w:sz w:val="20"/>
          <w:szCs w:val="20"/>
          <w:lang w:val="en-GB" w:bidi="en-US"/>
        </w:rPr>
        <w:t xml:space="preserve">nonlinear coupled control algorithm. </w:t>
      </w:r>
    </w:p>
    <w:p w14:paraId="2F5D01ED" w14:textId="51103D87" w:rsidR="007060C4" w:rsidRPr="003001D0" w:rsidRDefault="003C61C3" w:rsidP="003001D0">
      <w:pPr>
        <w:jc w:val="both"/>
        <w:rPr>
          <w:rFonts w:ascii="Cambria" w:eastAsia="MS Gothic" w:hAnsi="Cambria" w:cs="Arial"/>
          <w:bCs/>
          <w:sz w:val="20"/>
          <w:szCs w:val="20"/>
          <w:lang w:bidi="en-US"/>
        </w:rPr>
      </w:pPr>
      <w:r w:rsidRPr="003001D0">
        <w:rPr>
          <w:rFonts w:ascii="Cambria" w:eastAsia="MS Gothic" w:hAnsi="Cambria" w:cs="Arial"/>
          <w:bCs/>
          <w:sz w:val="20"/>
          <w:szCs w:val="20"/>
          <w:lang w:bidi="en-US"/>
        </w:rPr>
        <w:t xml:space="preserve">Shallow neural networks typically have fewer hidden layers, while deep neural networks can have dozens or even hundreds of layers. </w:t>
      </w:r>
      <w:r w:rsidR="006F27A4" w:rsidRPr="006F27A4">
        <w:rPr>
          <w:rFonts w:ascii="Cambria" w:eastAsia="MS Gothic" w:hAnsi="Cambria" w:cs="Arial"/>
          <w:bCs/>
          <w:sz w:val="20"/>
          <w:szCs w:val="20"/>
          <w:lang w:bidi="en-US"/>
        </w:rPr>
        <w:t>There are several layers in the network structure, including an input layer, hidden layers, and an output layer.</w:t>
      </w:r>
      <w:r w:rsidR="006F27A4">
        <w:rPr>
          <w:rFonts w:ascii="Cambria" w:eastAsia="MS Gothic" w:hAnsi="Cambria" w:cs="Arial"/>
          <w:bCs/>
          <w:sz w:val="20"/>
          <w:szCs w:val="20"/>
          <w:lang w:bidi="en-US"/>
        </w:rPr>
        <w:t xml:space="preserve"> </w:t>
      </w:r>
      <w:r w:rsidR="006F27A4" w:rsidRPr="006F27A4">
        <w:rPr>
          <w:rFonts w:ascii="Cambria" w:eastAsia="MS Gothic" w:hAnsi="Cambria" w:cs="Arial"/>
          <w:bCs/>
          <w:sz w:val="20"/>
          <w:szCs w:val="20"/>
          <w:lang w:bidi="en-US"/>
        </w:rPr>
        <w:t>While the hidden layer routes inputs to the output layer, the input layer handles intermediate calculation. When input values are applied, the primary goal of the network is to generate the desired output. For neural network training, the well-liked supervised learning method Back-Propagation (BP) is suggested</w:t>
      </w:r>
      <w:r w:rsidR="006F27A4">
        <w:rPr>
          <w:rFonts w:ascii="Cambria" w:eastAsia="MS Gothic" w:hAnsi="Cambria" w:cs="Arial"/>
          <w:bCs/>
          <w:sz w:val="20"/>
          <w:szCs w:val="20"/>
          <w:lang w:bidi="en-US"/>
        </w:rPr>
        <w:t xml:space="preserve"> </w:t>
      </w:r>
      <w:r w:rsidR="005B785D" w:rsidRPr="003001D0">
        <w:rPr>
          <w:rFonts w:ascii="Cambria" w:eastAsia="MS Gothic" w:hAnsi="Cambria" w:cs="Arial"/>
          <w:bCs/>
          <w:sz w:val="20"/>
          <w:szCs w:val="20"/>
          <w:lang w:bidi="en-US"/>
        </w:rPr>
        <w:t>[27</w:t>
      </w:r>
      <w:r w:rsidRPr="003001D0">
        <w:rPr>
          <w:rFonts w:ascii="Cambria" w:eastAsia="MS Gothic" w:hAnsi="Cambria" w:cs="Arial"/>
          <w:bCs/>
          <w:sz w:val="20"/>
          <w:szCs w:val="20"/>
          <w:lang w:bidi="en-US"/>
        </w:rPr>
        <w:t xml:space="preserve">]. </w:t>
      </w:r>
      <w:r w:rsidR="006F27A4" w:rsidRPr="006F27A4">
        <w:rPr>
          <w:rFonts w:ascii="Cambria" w:eastAsia="MS Gothic" w:hAnsi="Cambria" w:cs="Arial"/>
          <w:bCs/>
          <w:sz w:val="20"/>
          <w:szCs w:val="20"/>
          <w:lang w:bidi="en-US"/>
        </w:rPr>
        <w:t>Due to the typical BP algorithm's slower convergence and longer training times, Back-Propagation with Adaptive Learning rate and Momentum term (BPALM) is advocated.</w:t>
      </w:r>
      <w:r w:rsidR="006F27A4">
        <w:rPr>
          <w:rFonts w:ascii="Cambria" w:eastAsia="MS Gothic" w:hAnsi="Cambria" w:cs="Arial"/>
          <w:bCs/>
          <w:sz w:val="20"/>
          <w:szCs w:val="20"/>
          <w:lang w:bidi="en-US"/>
        </w:rPr>
        <w:t xml:space="preserve"> </w:t>
      </w:r>
      <w:r w:rsidR="006F27A4" w:rsidRPr="003001D0" w:rsidDel="006F27A4">
        <w:rPr>
          <w:rFonts w:ascii="Cambria" w:eastAsia="MS Gothic" w:hAnsi="Cambria" w:cs="Arial"/>
          <w:bCs/>
          <w:sz w:val="20"/>
          <w:szCs w:val="20"/>
          <w:lang w:bidi="en-US"/>
        </w:rPr>
        <w:t xml:space="preserve"> </w:t>
      </w:r>
      <w:r w:rsidR="005B785D" w:rsidRPr="003001D0">
        <w:rPr>
          <w:rFonts w:ascii="Cambria" w:eastAsia="MS Gothic" w:hAnsi="Cambria" w:cs="Arial"/>
          <w:bCs/>
          <w:sz w:val="20"/>
          <w:szCs w:val="20"/>
          <w:lang w:bidi="en-US"/>
        </w:rPr>
        <w:t>[28</w:t>
      </w:r>
      <w:r w:rsidRPr="003001D0">
        <w:rPr>
          <w:rFonts w:ascii="Cambria" w:eastAsia="MS Gothic" w:hAnsi="Cambria" w:cs="Arial"/>
          <w:bCs/>
          <w:sz w:val="20"/>
          <w:szCs w:val="20"/>
          <w:lang w:bidi="en-US"/>
        </w:rPr>
        <w:t xml:space="preserve">]. </w:t>
      </w:r>
      <w:r w:rsidR="00C64AF0" w:rsidRPr="00C64AF0">
        <w:rPr>
          <w:rFonts w:ascii="Cambria" w:eastAsia="MS Gothic" w:hAnsi="Cambria" w:cs="Arial"/>
          <w:bCs/>
          <w:sz w:val="20"/>
          <w:szCs w:val="20"/>
          <w:lang w:bidi="en-US"/>
        </w:rPr>
        <w:t>Because of the shorter training time, the BPALM, which is based on the standard BP, adjusts its learning rate and momentum rate at each iteration. Traingdx in Matlab is used to implement the BPALM method</w:t>
      </w:r>
      <w:r w:rsidR="00C64AF0" w:rsidRPr="003001D0" w:rsidDel="00C64AF0">
        <w:rPr>
          <w:rFonts w:ascii="Cambria" w:eastAsia="MS Gothic" w:hAnsi="Cambria" w:cs="Arial"/>
          <w:bCs/>
          <w:sz w:val="20"/>
          <w:szCs w:val="20"/>
          <w:lang w:bidi="en-US"/>
        </w:rPr>
        <w:t xml:space="preserve"> </w:t>
      </w:r>
      <w:r w:rsidR="005B785D" w:rsidRPr="003001D0">
        <w:rPr>
          <w:rFonts w:ascii="Cambria" w:eastAsia="MS Gothic" w:hAnsi="Cambria" w:cs="Arial"/>
          <w:bCs/>
          <w:sz w:val="20"/>
          <w:szCs w:val="20"/>
          <w:lang w:bidi="en-US"/>
        </w:rPr>
        <w:t>[29</w:t>
      </w:r>
      <w:r w:rsidRPr="003001D0">
        <w:rPr>
          <w:rFonts w:ascii="Cambria" w:eastAsia="MS Gothic" w:hAnsi="Cambria" w:cs="Arial"/>
          <w:bCs/>
          <w:sz w:val="20"/>
          <w:szCs w:val="20"/>
          <w:lang w:bidi="en-US"/>
        </w:rPr>
        <w:t xml:space="preserve">].  </w:t>
      </w:r>
      <w:r w:rsidR="00C64AF0" w:rsidRPr="00C64AF0">
        <w:rPr>
          <w:rFonts w:ascii="Cambria" w:eastAsia="MS Gothic" w:hAnsi="Cambria" w:cs="Arial"/>
          <w:bCs/>
          <w:sz w:val="20"/>
          <w:szCs w:val="20"/>
          <w:lang w:bidi="en-US"/>
        </w:rPr>
        <w:t>An output layer of linear neurons follows one or more hidden layers of sigmoid neurons in feedforward networks. Many layers of neurons with nonlinear transfer functions within the network enable the learning of both nonlinear and linear interactions between input and output vectors. The linear output layer indicates that the network may produce values outside of the –1 to +1 range. The feedforward network models were trained using the BPALM technique</w:t>
      </w:r>
      <w:r w:rsidR="00C64AF0" w:rsidRPr="003001D0" w:rsidDel="00C64AF0">
        <w:rPr>
          <w:rFonts w:ascii="Cambria" w:eastAsia="MS Gothic" w:hAnsi="Cambria" w:cs="Arial"/>
          <w:bCs/>
          <w:sz w:val="20"/>
          <w:szCs w:val="20"/>
          <w:lang w:bidi="en-US"/>
        </w:rPr>
        <w:t xml:space="preserve"> </w:t>
      </w:r>
      <w:r w:rsidR="00B82644" w:rsidRPr="003001D0">
        <w:rPr>
          <w:rFonts w:ascii="Cambria" w:eastAsia="MS Gothic" w:hAnsi="Cambria" w:cs="Arial"/>
          <w:bCs/>
          <w:sz w:val="20"/>
          <w:szCs w:val="20"/>
          <w:lang w:bidi="en-US"/>
        </w:rPr>
        <w:t>[7</w:t>
      </w:r>
      <w:r w:rsidRPr="003001D0">
        <w:rPr>
          <w:rFonts w:ascii="Cambria" w:eastAsia="MS Gothic" w:hAnsi="Cambria" w:cs="Arial"/>
          <w:bCs/>
          <w:sz w:val="20"/>
          <w:szCs w:val="20"/>
          <w:lang w:bidi="en-US"/>
        </w:rPr>
        <w:t xml:space="preserve">]. </w:t>
      </w:r>
    </w:p>
    <w:p w14:paraId="08C80CAD" w14:textId="76954528" w:rsidR="00C64AF0" w:rsidRPr="00C64AF0" w:rsidRDefault="00C64AF0" w:rsidP="00C838A4">
      <w:pPr>
        <w:spacing w:before="120" w:after="120"/>
        <w:jc w:val="both"/>
        <w:rPr>
          <w:rFonts w:ascii="Cambria" w:eastAsia="MS Gothic" w:hAnsi="Cambria" w:cs="Arial"/>
          <w:bCs/>
          <w:sz w:val="20"/>
          <w:szCs w:val="20"/>
          <w:lang w:bidi="en-US"/>
        </w:rPr>
      </w:pPr>
      <w:r w:rsidRPr="00C64AF0">
        <w:rPr>
          <w:rFonts w:ascii="Cambria" w:eastAsia="MS Gothic" w:hAnsi="Cambria" w:cs="Arial"/>
          <w:bCs/>
          <w:sz w:val="20"/>
          <w:szCs w:val="20"/>
          <w:lang w:bidi="en-US"/>
        </w:rPr>
        <w:t>In Figure 1, the actuators utilised as input data for modelling heading dynamics SNNs and depth-pitch dynamics SNNs are displayed. Figures 3 and 4, respectively, show the input-output data for the heading dynamics and the depth-pitch dynamics.</w:t>
      </w:r>
    </w:p>
    <w:p w14:paraId="2480BAB1" w14:textId="77777777" w:rsidR="0068298E" w:rsidRPr="0028512C" w:rsidRDefault="0068298E" w:rsidP="0068298E">
      <w:pPr>
        <w:pStyle w:val="Heading1"/>
        <w:tabs>
          <w:tab w:val="left" w:pos="284"/>
        </w:tabs>
        <w:rPr>
          <w:rFonts w:eastAsia="MS Gothic" w:cs="Arial"/>
          <w:b w:val="0"/>
          <w:lang w:val="en-GB" w:bidi="en-US"/>
        </w:rPr>
      </w:pPr>
    </w:p>
    <w:p w14:paraId="7986D298" w14:textId="77777777" w:rsidR="0068298E" w:rsidRPr="0028512C" w:rsidRDefault="0068298E" w:rsidP="0068298E">
      <w:pPr>
        <w:pStyle w:val="Heading1"/>
        <w:tabs>
          <w:tab w:val="left" w:pos="284"/>
        </w:tabs>
        <w:jc w:val="both"/>
        <w:rPr>
          <w:rFonts w:eastAsia="MS Gothic" w:cs="Arial"/>
          <w:b w:val="0"/>
          <w:lang w:val="en-GB" w:bidi="en-US"/>
        </w:rPr>
      </w:pPr>
      <w:r w:rsidRPr="00345F5F">
        <w:rPr>
          <w:rFonts w:eastAsia="MS Gothic" w:cs="Arial"/>
          <w:b w:val="0"/>
          <w:noProof/>
        </w:rPr>
        <w:drawing>
          <wp:inline distT="0" distB="0" distL="0" distR="0" wp14:anchorId="5DCB5A5A" wp14:editId="2EBB9478">
            <wp:extent cx="2337096" cy="1402049"/>
            <wp:effectExtent l="0" t="0" r="6350" b="8255"/>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1972" cy="1416972"/>
                    </a:xfrm>
                    <a:prstGeom prst="rect">
                      <a:avLst/>
                    </a:prstGeom>
                    <a:noFill/>
                    <a:ln>
                      <a:noFill/>
                    </a:ln>
                  </pic:spPr>
                </pic:pic>
              </a:graphicData>
            </a:graphic>
          </wp:inline>
        </w:drawing>
      </w:r>
    </w:p>
    <w:p w14:paraId="4449F732" w14:textId="77777777" w:rsidR="0068298E" w:rsidRPr="0028512C" w:rsidRDefault="0068298E" w:rsidP="0068298E">
      <w:pPr>
        <w:pStyle w:val="Heading1"/>
        <w:tabs>
          <w:tab w:val="left" w:pos="284"/>
        </w:tabs>
        <w:jc w:val="both"/>
        <w:rPr>
          <w:rFonts w:eastAsia="MS Gothic" w:cs="Arial"/>
          <w:b w:val="0"/>
          <w:lang w:val="en-GB" w:bidi="en-US"/>
        </w:rPr>
      </w:pPr>
    </w:p>
    <w:p w14:paraId="649D1B3E" w14:textId="11FDF900" w:rsidR="0068298E" w:rsidRPr="0028512C" w:rsidRDefault="00AC7178" w:rsidP="0068298E">
      <w:pPr>
        <w:pStyle w:val="Heading1"/>
        <w:tabs>
          <w:tab w:val="left" w:pos="284"/>
        </w:tabs>
        <w:jc w:val="both"/>
        <w:rPr>
          <w:rFonts w:eastAsia="MS Gothic" w:cs="Arial"/>
          <w:b w:val="0"/>
          <w:lang w:val="en-GB" w:bidi="en-US"/>
        </w:rPr>
      </w:pPr>
      <w:r>
        <w:rPr>
          <w:rFonts w:eastAsia="MS Gothic" w:cs="Arial"/>
          <w:b w:val="0"/>
          <w:lang w:val="en-GB" w:bidi="en-US"/>
        </w:rPr>
        <w:t>Figure</w:t>
      </w:r>
      <w:r w:rsidR="00E100E8" w:rsidRPr="0028512C">
        <w:rPr>
          <w:rFonts w:eastAsia="MS Gothic" w:cs="Arial"/>
          <w:b w:val="0"/>
          <w:lang w:val="en-GB" w:bidi="en-US"/>
        </w:rPr>
        <w:t xml:space="preserve"> </w:t>
      </w:r>
      <w:r w:rsidR="009A33F4" w:rsidRPr="00E557FB">
        <w:rPr>
          <w:rFonts w:eastAsia="MS Gothic" w:cs="Arial"/>
          <w:b w:val="0"/>
          <w:lang w:val="en-GB" w:bidi="en-US"/>
        </w:rPr>
        <w:t>3</w:t>
      </w:r>
      <w:r w:rsidR="0068298E" w:rsidRPr="0028512C">
        <w:rPr>
          <w:rFonts w:eastAsia="MS Gothic" w:cs="Arial"/>
          <w:b w:val="0"/>
          <w:lang w:val="en-GB" w:bidi="en-US"/>
        </w:rPr>
        <w:t>. Input-output data for heading dynamics</w:t>
      </w:r>
    </w:p>
    <w:p w14:paraId="7A2B10CE" w14:textId="77777777" w:rsidR="0068298E" w:rsidRPr="0028512C" w:rsidRDefault="0068298E" w:rsidP="0068298E">
      <w:pPr>
        <w:pStyle w:val="Heading1"/>
        <w:tabs>
          <w:tab w:val="left" w:pos="284"/>
        </w:tabs>
        <w:jc w:val="both"/>
        <w:rPr>
          <w:rFonts w:eastAsia="MS Gothic" w:cs="Arial"/>
          <w:b w:val="0"/>
          <w:lang w:val="en-GB" w:bidi="en-US"/>
        </w:rPr>
      </w:pPr>
    </w:p>
    <w:p w14:paraId="6130B5A1" w14:textId="77777777" w:rsidR="0068298E" w:rsidRPr="0028512C" w:rsidRDefault="0068298E" w:rsidP="0068298E">
      <w:pPr>
        <w:pStyle w:val="Heading1"/>
        <w:tabs>
          <w:tab w:val="left" w:pos="284"/>
        </w:tabs>
        <w:jc w:val="both"/>
        <w:rPr>
          <w:rFonts w:eastAsia="MS Gothic" w:cs="Arial"/>
          <w:b w:val="0"/>
          <w:lang w:val="en-GB" w:bidi="en-US"/>
        </w:rPr>
      </w:pPr>
      <w:r w:rsidRPr="00345F5F">
        <w:rPr>
          <w:rFonts w:eastAsia="MS Gothic" w:cs="Arial"/>
          <w:b w:val="0"/>
          <w:noProof/>
        </w:rPr>
        <w:drawing>
          <wp:inline distT="0" distB="0" distL="0" distR="0" wp14:anchorId="4D8028AB" wp14:editId="55D43EED">
            <wp:extent cx="2064845" cy="1070821"/>
            <wp:effectExtent l="0" t="0" r="0" b="0"/>
            <wp:docPr id="13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5814" cy="1076510"/>
                    </a:xfrm>
                    <a:prstGeom prst="rect">
                      <a:avLst/>
                    </a:prstGeom>
                    <a:noFill/>
                    <a:ln>
                      <a:noFill/>
                    </a:ln>
                  </pic:spPr>
                </pic:pic>
              </a:graphicData>
            </a:graphic>
          </wp:inline>
        </w:drawing>
      </w:r>
    </w:p>
    <w:p w14:paraId="24B4D900" w14:textId="77777777" w:rsidR="0068298E" w:rsidRPr="0028512C" w:rsidRDefault="0068298E" w:rsidP="0068298E">
      <w:pPr>
        <w:pStyle w:val="Heading1"/>
        <w:tabs>
          <w:tab w:val="left" w:pos="284"/>
        </w:tabs>
        <w:jc w:val="both"/>
        <w:rPr>
          <w:rFonts w:eastAsia="MS Gothic" w:cs="Arial"/>
          <w:b w:val="0"/>
          <w:lang w:val="en-GB" w:bidi="en-US"/>
        </w:rPr>
      </w:pPr>
    </w:p>
    <w:p w14:paraId="48F5A3F9" w14:textId="574631C4" w:rsidR="0068298E" w:rsidRPr="0028512C" w:rsidRDefault="00AC7178" w:rsidP="0068298E">
      <w:pPr>
        <w:pStyle w:val="Heading1"/>
        <w:tabs>
          <w:tab w:val="left" w:pos="284"/>
        </w:tabs>
        <w:jc w:val="both"/>
        <w:rPr>
          <w:rFonts w:eastAsia="MS Gothic" w:cs="Arial"/>
          <w:b w:val="0"/>
          <w:lang w:val="en-GB" w:bidi="en-US"/>
        </w:rPr>
      </w:pPr>
      <w:r>
        <w:rPr>
          <w:rFonts w:eastAsia="MS Gothic" w:cs="Arial"/>
          <w:b w:val="0"/>
          <w:lang w:val="en-GB" w:bidi="en-US"/>
        </w:rPr>
        <w:t>Figure</w:t>
      </w:r>
      <w:r w:rsidR="0068298E" w:rsidRPr="0028512C">
        <w:rPr>
          <w:rFonts w:eastAsia="MS Gothic" w:cs="Arial"/>
          <w:b w:val="0"/>
          <w:lang w:val="en-GB" w:bidi="en-US"/>
        </w:rPr>
        <w:t xml:space="preserve"> </w:t>
      </w:r>
      <w:r w:rsidR="009A33F4" w:rsidRPr="00E557FB">
        <w:rPr>
          <w:rFonts w:eastAsia="MS Gothic" w:cs="Arial"/>
          <w:b w:val="0"/>
          <w:lang w:val="en-GB" w:bidi="en-US"/>
        </w:rPr>
        <w:t>4</w:t>
      </w:r>
      <w:r w:rsidR="0068298E" w:rsidRPr="0028512C">
        <w:rPr>
          <w:rFonts w:eastAsia="MS Gothic" w:cs="Arial"/>
          <w:b w:val="0"/>
          <w:lang w:val="en-GB" w:bidi="en-US"/>
        </w:rPr>
        <w:t>. Input-output data for depth-pitch dynamics</w:t>
      </w:r>
    </w:p>
    <w:p w14:paraId="12A07288" w14:textId="77777777" w:rsidR="0068298E" w:rsidRPr="0028512C" w:rsidRDefault="0068298E" w:rsidP="0068298E">
      <w:pPr>
        <w:pStyle w:val="Heading1"/>
        <w:tabs>
          <w:tab w:val="left" w:pos="284"/>
        </w:tabs>
        <w:jc w:val="both"/>
        <w:rPr>
          <w:rFonts w:eastAsia="MS Gothic" w:cs="Arial"/>
          <w:b w:val="0"/>
          <w:lang w:val="en-GB" w:bidi="en-US"/>
        </w:rPr>
      </w:pPr>
    </w:p>
    <w:p w14:paraId="697D27A2" w14:textId="72C9DB33" w:rsidR="008F4103" w:rsidRPr="00472401" w:rsidRDefault="005C0F60" w:rsidP="00174C8B">
      <w:pPr>
        <w:pStyle w:val="Heading1"/>
        <w:tabs>
          <w:tab w:val="left" w:pos="284"/>
        </w:tabs>
        <w:ind w:left="0"/>
        <w:jc w:val="both"/>
        <w:rPr>
          <w:rFonts w:eastAsia="MS Gothic" w:cs="Arial"/>
          <w:b w:val="0"/>
          <w:lang w:val="en-GB" w:bidi="en-US"/>
        </w:rPr>
      </w:pPr>
      <w:r w:rsidRPr="005C0F60">
        <w:rPr>
          <w:rFonts w:eastAsia="MS Gothic" w:cs="Arial"/>
          <w:b w:val="0"/>
          <w:lang w:val="en-GB" w:bidi="en-US"/>
        </w:rPr>
        <w:t xml:space="preserve">Two data sets—training and test data—are prepared and used in SNN modelling. Test data is used to gauge the model's performance after it has been developed using training data. Several </w:t>
      </w:r>
      <w:r w:rsidRPr="005C0F60">
        <w:rPr>
          <w:rFonts w:eastAsia="MS Gothic" w:cs="Arial"/>
          <w:b w:val="0"/>
          <w:lang w:val="en-GB" w:bidi="en-US"/>
        </w:rPr>
        <w:lastRenderedPageBreak/>
        <w:t>acronyms pertaining to input and output data are employed in the following figures. The AUV's propulsion data is displayed as "uprop." During the testing, propeller demands of uprop = {0, 10, 16, 22} were employed. These values, which roughly translate to 2.4, 4.5, and 6.15 rev/s, are in line with nprop.</w:t>
      </w:r>
      <w:r>
        <w:rPr>
          <w:rFonts w:eastAsia="MS Gothic" w:cs="Arial"/>
          <w:b w:val="0"/>
          <w:lang w:val="en-GB" w:bidi="en-US"/>
        </w:rPr>
        <w:t xml:space="preserve"> </w:t>
      </w:r>
      <w:r w:rsidR="000C2421" w:rsidRPr="00472401">
        <w:rPr>
          <w:rFonts w:eastAsia="MS Gothic" w:cs="Arial"/>
          <w:b w:val="0"/>
          <w:lang w:val="en-GB" w:bidi="en-US"/>
        </w:rPr>
        <w:t>The horizontal control surfaces as tail are abbreviated as “tailH”</w:t>
      </w:r>
      <w:r w:rsidR="003F6667" w:rsidRPr="00472401">
        <w:rPr>
          <w:rFonts w:eastAsia="MS Gothic" w:cs="Arial"/>
          <w:b w:val="0"/>
          <w:lang w:val="en-GB" w:bidi="en-US"/>
        </w:rPr>
        <w:t xml:space="preserve">, their unit is degree. The vertical control surfaces as tail are indicated as “tailV”. </w:t>
      </w:r>
      <w:r w:rsidR="001706F4" w:rsidRPr="00472401">
        <w:rPr>
          <w:rFonts w:eastAsia="MS Gothic" w:cs="Arial"/>
          <w:b w:val="0"/>
          <w:lang w:val="en-GB" w:bidi="en-US"/>
        </w:rPr>
        <w:t>The altimeter measures vertical distance of the AUV from the tank bottom, and this distance is named as “altitude”.</w:t>
      </w:r>
      <w:r>
        <w:rPr>
          <w:rFonts w:eastAsia="MS Gothic" w:cs="Arial"/>
          <w:b w:val="0"/>
          <w:lang w:val="en-GB" w:bidi="en-US"/>
        </w:rPr>
        <w:t xml:space="preserve"> </w:t>
      </w:r>
      <w:r w:rsidR="003E0B32" w:rsidRPr="00472401">
        <w:rPr>
          <w:rFonts w:eastAsia="MS Gothic" w:cs="Arial"/>
          <w:b w:val="0"/>
          <w:lang w:val="en-GB" w:bidi="en-US"/>
        </w:rPr>
        <w:t xml:space="preserve">In addition to these, </w:t>
      </w:r>
      <w:r w:rsidR="0025498E" w:rsidRPr="00472401">
        <w:rPr>
          <w:rFonts w:eastAsia="MS Gothic" w:cs="Arial"/>
          <w:b w:val="0"/>
          <w:lang w:val="en-GB" w:bidi="en-US"/>
        </w:rPr>
        <w:t xml:space="preserve">the vertical thrusters located at rear and front are abbreviated as “thrVrear” and “thrVfront”, respectively. Also, </w:t>
      </w:r>
      <w:r w:rsidR="00CF101D" w:rsidRPr="00472401">
        <w:rPr>
          <w:rFonts w:eastAsia="MS Gothic" w:cs="Arial"/>
          <w:b w:val="0"/>
          <w:lang w:val="en-GB" w:bidi="en-US"/>
        </w:rPr>
        <w:t>the horizantal</w:t>
      </w:r>
      <w:r w:rsidR="0025498E" w:rsidRPr="00472401">
        <w:rPr>
          <w:rFonts w:eastAsia="MS Gothic" w:cs="Arial"/>
          <w:b w:val="0"/>
          <w:lang w:val="en-GB" w:bidi="en-US"/>
        </w:rPr>
        <w:t xml:space="preserve"> thrusters located at rear an</w:t>
      </w:r>
      <w:r w:rsidR="00967671" w:rsidRPr="00472401">
        <w:rPr>
          <w:rFonts w:eastAsia="MS Gothic" w:cs="Arial"/>
          <w:b w:val="0"/>
          <w:lang w:val="en-GB" w:bidi="en-US"/>
        </w:rPr>
        <w:t>d front are shown as “thrHrear” and “thrH</w:t>
      </w:r>
      <w:r w:rsidR="0025498E" w:rsidRPr="00472401">
        <w:rPr>
          <w:rFonts w:eastAsia="MS Gothic" w:cs="Arial"/>
          <w:b w:val="0"/>
          <w:lang w:val="en-GB" w:bidi="en-US"/>
        </w:rPr>
        <w:t>front”, respectively.</w:t>
      </w:r>
      <w:r w:rsidR="00967671" w:rsidRPr="00472401">
        <w:rPr>
          <w:rFonts w:eastAsia="MS Gothic" w:cs="Arial"/>
          <w:b w:val="0"/>
          <w:lang w:val="en-GB" w:bidi="en-US"/>
        </w:rPr>
        <w:t xml:space="preserve"> All the thrusters’ unit is rpm. </w:t>
      </w:r>
    </w:p>
    <w:p w14:paraId="377E536E" w14:textId="77777777" w:rsidR="006D3512" w:rsidRDefault="006D3512" w:rsidP="00174C8B">
      <w:pPr>
        <w:pStyle w:val="Heading1"/>
        <w:tabs>
          <w:tab w:val="left" w:pos="284"/>
        </w:tabs>
        <w:ind w:left="0"/>
        <w:jc w:val="both"/>
        <w:rPr>
          <w:rFonts w:eastAsia="MS Gothic" w:cs="Arial"/>
          <w:b w:val="0"/>
          <w:color w:val="FF0000"/>
          <w:lang w:val="en-GB" w:bidi="en-US"/>
        </w:rPr>
      </w:pPr>
    </w:p>
    <w:p w14:paraId="2D4E53FD" w14:textId="05C8C698" w:rsidR="008F4103" w:rsidRPr="00472401" w:rsidRDefault="000F1568" w:rsidP="00174C8B">
      <w:pPr>
        <w:pStyle w:val="Heading1"/>
        <w:tabs>
          <w:tab w:val="left" w:pos="284"/>
        </w:tabs>
        <w:ind w:left="0"/>
        <w:jc w:val="both"/>
        <w:rPr>
          <w:rFonts w:eastAsia="MS Gothic" w:cs="Arial"/>
          <w:b w:val="0"/>
          <w:lang w:val="en-GB" w:bidi="en-US"/>
        </w:rPr>
      </w:pPr>
      <w:r w:rsidRPr="00472401">
        <w:rPr>
          <w:rFonts w:eastAsia="MS Gothic" w:cs="Arial"/>
          <w:b w:val="0"/>
          <w:lang w:val="en-GB" w:bidi="en-US"/>
        </w:rPr>
        <w:t xml:space="preserve">The experimental data used in SNNs modelling includes the depth, pitch and heading motions of the AUV in hover style and flight style condition at various speeds. In addition to these, the actuators of the AUV such as the horizontal-vertical thrusters and control surfaces (tails) data was obtained. Depth-pitch motion and heading motion were modelled as decoupled. The depth-pitch and heading motions’ training data of the AUV given in Figures </w:t>
      </w:r>
      <w:r w:rsidR="009A33F4" w:rsidRPr="00472401">
        <w:rPr>
          <w:rFonts w:eastAsia="MS Gothic" w:cs="Arial"/>
          <w:b w:val="0"/>
          <w:lang w:val="en-GB" w:bidi="en-US"/>
        </w:rPr>
        <w:t xml:space="preserve">5 </w:t>
      </w:r>
      <w:r w:rsidRPr="00472401">
        <w:rPr>
          <w:rFonts w:eastAsia="MS Gothic" w:cs="Arial"/>
          <w:b w:val="0"/>
          <w:lang w:val="en-GB" w:bidi="en-US"/>
        </w:rPr>
        <w:t xml:space="preserve">and </w:t>
      </w:r>
      <w:r w:rsidR="00472401" w:rsidRPr="00472401">
        <w:rPr>
          <w:rFonts w:eastAsia="MS Gothic" w:cs="Arial"/>
          <w:b w:val="0"/>
          <w:lang w:val="en-GB" w:bidi="en-US"/>
        </w:rPr>
        <w:t>11 are</w:t>
      </w:r>
      <w:r w:rsidRPr="00472401">
        <w:rPr>
          <w:rFonts w:eastAsia="MS Gothic" w:cs="Arial"/>
          <w:b w:val="0"/>
          <w:lang w:val="en-GB" w:bidi="en-US"/>
        </w:rPr>
        <w:t xml:space="preserve"> data of the same mission motions. Also, the depth-pitch and heading motions’ validation/test data of the AUV given in Figures </w:t>
      </w:r>
      <w:r w:rsidR="00472401" w:rsidRPr="00472401">
        <w:rPr>
          <w:rFonts w:eastAsia="MS Gothic" w:cs="Arial"/>
          <w:b w:val="0"/>
          <w:lang w:val="en-GB" w:bidi="en-US"/>
        </w:rPr>
        <w:t>6 and</w:t>
      </w:r>
      <w:r w:rsidRPr="00472401">
        <w:rPr>
          <w:rFonts w:eastAsia="MS Gothic" w:cs="Arial"/>
          <w:b w:val="0"/>
          <w:lang w:val="en-GB" w:bidi="en-US"/>
        </w:rPr>
        <w:t xml:space="preserve"> </w:t>
      </w:r>
      <w:r w:rsidR="00472401" w:rsidRPr="00472401">
        <w:rPr>
          <w:rFonts w:eastAsia="MS Gothic" w:cs="Arial"/>
          <w:b w:val="0"/>
          <w:lang w:val="en-GB" w:bidi="en-US"/>
        </w:rPr>
        <w:t>12 are</w:t>
      </w:r>
      <w:r w:rsidRPr="00472401">
        <w:rPr>
          <w:rFonts w:eastAsia="MS Gothic" w:cs="Arial"/>
          <w:b w:val="0"/>
          <w:lang w:val="en-GB" w:bidi="en-US"/>
        </w:rPr>
        <w:t xml:space="preserve"> data of the same mission motions.</w:t>
      </w:r>
    </w:p>
    <w:p w14:paraId="048D3067" w14:textId="61A5862D" w:rsidR="0068298E" w:rsidRPr="00472401" w:rsidRDefault="00056E26" w:rsidP="00174C8B">
      <w:pPr>
        <w:pStyle w:val="Heading1"/>
        <w:tabs>
          <w:tab w:val="left" w:pos="284"/>
        </w:tabs>
        <w:ind w:left="0"/>
        <w:jc w:val="both"/>
        <w:rPr>
          <w:rFonts w:eastAsia="MS Gothic" w:cs="Arial"/>
          <w:b w:val="0"/>
          <w:lang w:val="en-GB" w:bidi="en-US"/>
        </w:rPr>
      </w:pPr>
      <w:r w:rsidRPr="00472401">
        <w:rPr>
          <w:rFonts w:eastAsia="MS Gothic" w:cs="Arial"/>
          <w:b w:val="0"/>
          <w:lang w:val="en-GB" w:bidi="en-US"/>
        </w:rPr>
        <w:t xml:space="preserve">Figures </w:t>
      </w:r>
      <w:r w:rsidR="001C52A4" w:rsidRPr="00472401">
        <w:rPr>
          <w:rFonts w:eastAsia="MS Gothic" w:cs="Arial"/>
          <w:b w:val="0"/>
          <w:lang w:val="en-GB" w:bidi="en-US"/>
        </w:rPr>
        <w:t>5</w:t>
      </w:r>
      <w:r w:rsidR="00472401" w:rsidRPr="00472401">
        <w:rPr>
          <w:rFonts w:eastAsia="MS Gothic" w:cs="Arial"/>
          <w:b w:val="0"/>
          <w:lang w:val="en-GB" w:bidi="en-US"/>
        </w:rPr>
        <w:t xml:space="preserve"> </w:t>
      </w:r>
      <w:r w:rsidRPr="00472401">
        <w:rPr>
          <w:rFonts w:eastAsia="MS Gothic" w:cs="Arial"/>
          <w:b w:val="0"/>
          <w:lang w:val="en-GB" w:bidi="en-US"/>
        </w:rPr>
        <w:t xml:space="preserve">and </w:t>
      </w:r>
      <w:r w:rsidR="001C52A4" w:rsidRPr="00472401">
        <w:rPr>
          <w:rFonts w:eastAsia="MS Gothic" w:cs="Arial"/>
          <w:b w:val="0"/>
          <w:lang w:val="en-GB" w:bidi="en-US"/>
        </w:rPr>
        <w:t xml:space="preserve">6 </w:t>
      </w:r>
      <w:r w:rsidRPr="00472401">
        <w:rPr>
          <w:rFonts w:eastAsia="MS Gothic" w:cs="Arial"/>
          <w:b w:val="0"/>
          <w:lang w:val="en-GB" w:bidi="en-US"/>
        </w:rPr>
        <w:t>shows</w:t>
      </w:r>
      <w:r w:rsidR="009A52E1" w:rsidRPr="00472401">
        <w:rPr>
          <w:rFonts w:eastAsia="MS Gothic" w:cs="Arial"/>
          <w:b w:val="0"/>
          <w:lang w:val="en-GB" w:bidi="en-US"/>
        </w:rPr>
        <w:t>, respectively, the depth-pitch motion model</w:t>
      </w:r>
      <w:r w:rsidR="00E830CE" w:rsidRPr="00472401">
        <w:rPr>
          <w:rFonts w:eastAsia="MS Gothic" w:cs="Arial"/>
          <w:b w:val="0"/>
          <w:lang w:val="en-GB" w:bidi="en-US"/>
        </w:rPr>
        <w:t>l</w:t>
      </w:r>
      <w:r w:rsidR="009A52E1" w:rsidRPr="00472401">
        <w:rPr>
          <w:rFonts w:eastAsia="MS Gothic" w:cs="Arial"/>
          <w:b w:val="0"/>
          <w:lang w:val="en-GB" w:bidi="en-US"/>
        </w:rPr>
        <w:t>ing training and validation</w:t>
      </w:r>
      <w:r w:rsidR="00967671" w:rsidRPr="00472401">
        <w:rPr>
          <w:rFonts w:eastAsia="MS Gothic" w:cs="Arial"/>
          <w:b w:val="0"/>
          <w:lang w:val="en-GB" w:bidi="en-US"/>
        </w:rPr>
        <w:t>/test</w:t>
      </w:r>
      <w:r w:rsidR="009A52E1" w:rsidRPr="00472401">
        <w:rPr>
          <w:rFonts w:eastAsia="MS Gothic" w:cs="Arial"/>
          <w:b w:val="0"/>
          <w:lang w:val="en-GB" w:bidi="en-US"/>
        </w:rPr>
        <w:t xml:space="preserve"> data.</w:t>
      </w:r>
      <w:r w:rsidR="001179DE" w:rsidRPr="00472401">
        <w:rPr>
          <w:rFonts w:eastAsia="MS Gothic" w:cs="Arial"/>
          <w:b w:val="0"/>
          <w:lang w:val="en-GB" w:bidi="en-US"/>
        </w:rPr>
        <w:t xml:space="preserve"> </w:t>
      </w:r>
      <w:r w:rsidR="000F1568" w:rsidRPr="00472401">
        <w:rPr>
          <w:rFonts w:eastAsia="MS Gothic" w:cs="Arial"/>
          <w:b w:val="0"/>
          <w:lang w:val="en-GB" w:bidi="en-US"/>
        </w:rPr>
        <w:t xml:space="preserve">If the horizontal control surface, tailH, is sent saturated limit signals, it causes large amplitudes as seen in Figure </w:t>
      </w:r>
      <w:r w:rsidR="0001734F" w:rsidRPr="00472401">
        <w:rPr>
          <w:rFonts w:eastAsia="MS Gothic" w:cs="Arial"/>
          <w:b w:val="0"/>
          <w:lang w:val="en-GB" w:bidi="en-US"/>
        </w:rPr>
        <w:t xml:space="preserve">5 </w:t>
      </w:r>
      <w:r w:rsidR="000F1568" w:rsidRPr="00472401">
        <w:rPr>
          <w:rFonts w:eastAsia="MS Gothic" w:cs="Arial"/>
          <w:b w:val="0"/>
          <w:lang w:val="en-GB" w:bidi="en-US"/>
        </w:rPr>
        <w:t>with approximately 500 sampled data.</w:t>
      </w:r>
    </w:p>
    <w:p w14:paraId="01A85B86" w14:textId="77777777" w:rsidR="001179DE" w:rsidRDefault="001179DE" w:rsidP="00174C8B">
      <w:pPr>
        <w:pStyle w:val="Heading1"/>
        <w:tabs>
          <w:tab w:val="left" w:pos="284"/>
        </w:tabs>
        <w:ind w:left="0"/>
        <w:jc w:val="both"/>
        <w:rPr>
          <w:rFonts w:eastAsia="MS Gothic" w:cs="Arial"/>
          <w:b w:val="0"/>
          <w:lang w:val="en-GB" w:bidi="en-US"/>
        </w:rPr>
      </w:pPr>
    </w:p>
    <w:p w14:paraId="378690B9" w14:textId="6CE61EAC" w:rsidR="0068298E" w:rsidRPr="0028512C" w:rsidRDefault="00AF6190" w:rsidP="00AF6190">
      <w:pPr>
        <w:pStyle w:val="Heading1"/>
        <w:tabs>
          <w:tab w:val="left" w:pos="284"/>
        </w:tabs>
        <w:ind w:left="0"/>
        <w:rPr>
          <w:rFonts w:eastAsia="MS Gothic" w:cs="Arial"/>
          <w:b w:val="0"/>
          <w:lang w:val="en-GB" w:bidi="en-US"/>
        </w:rPr>
      </w:pPr>
      <w:r w:rsidRPr="00AF6190">
        <w:rPr>
          <w:rFonts w:eastAsia="MS Gothic" w:cs="Arial"/>
          <w:b w:val="0"/>
          <w:noProof/>
        </w:rPr>
        <w:drawing>
          <wp:inline distT="0" distB="0" distL="0" distR="0" wp14:anchorId="5333AF03" wp14:editId="0C325A7B">
            <wp:extent cx="4564714" cy="2006336"/>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8561" cy="2012422"/>
                    </a:xfrm>
                    <a:prstGeom prst="rect">
                      <a:avLst/>
                    </a:prstGeom>
                  </pic:spPr>
                </pic:pic>
              </a:graphicData>
            </a:graphic>
          </wp:inline>
        </w:drawing>
      </w:r>
    </w:p>
    <w:p w14:paraId="406AD09D" w14:textId="582F1185" w:rsidR="0068298E" w:rsidRDefault="00E73303" w:rsidP="0068298E">
      <w:pPr>
        <w:pStyle w:val="Heading1"/>
        <w:tabs>
          <w:tab w:val="left" w:pos="284"/>
        </w:tabs>
        <w:jc w:val="both"/>
        <w:rPr>
          <w:rFonts w:eastAsia="MS Gothic" w:cs="Arial"/>
          <w:b w:val="0"/>
          <w:lang w:val="en-GB" w:bidi="en-US"/>
        </w:rPr>
      </w:pPr>
      <w:r>
        <w:rPr>
          <w:rFonts w:eastAsia="MS Gothic" w:cs="Arial"/>
          <w:b w:val="0"/>
          <w:lang w:val="en-GB" w:bidi="en-US"/>
        </w:rPr>
        <w:t>Figure</w:t>
      </w:r>
      <w:r w:rsidR="00307041" w:rsidRPr="0028512C">
        <w:rPr>
          <w:rFonts w:eastAsia="MS Gothic" w:cs="Arial"/>
          <w:b w:val="0"/>
          <w:lang w:val="en-GB" w:bidi="en-US"/>
        </w:rPr>
        <w:t xml:space="preserve"> </w:t>
      </w:r>
      <w:r w:rsidR="0001734F" w:rsidRPr="00583E7D">
        <w:rPr>
          <w:rFonts w:eastAsia="MS Gothic" w:cs="Arial"/>
          <w:b w:val="0"/>
          <w:lang w:val="en-GB" w:bidi="en-US"/>
        </w:rPr>
        <w:t>5</w:t>
      </w:r>
      <w:r w:rsidR="0068298E" w:rsidRPr="0028512C">
        <w:rPr>
          <w:rFonts w:eastAsia="MS Gothic" w:cs="Arial"/>
          <w:b w:val="0"/>
          <w:lang w:val="en-GB" w:bidi="en-US"/>
        </w:rPr>
        <w:t xml:space="preserve">.  </w:t>
      </w:r>
      <w:r w:rsidR="00307041" w:rsidRPr="0028512C">
        <w:rPr>
          <w:rFonts w:eastAsia="MS Gothic" w:cs="Arial"/>
          <w:b w:val="0"/>
          <w:lang w:val="en-GB" w:bidi="en-US"/>
        </w:rPr>
        <w:t>S</w:t>
      </w:r>
      <w:r w:rsidR="0068298E" w:rsidRPr="0028512C">
        <w:rPr>
          <w:rFonts w:eastAsia="MS Gothic" w:cs="Arial"/>
          <w:b w:val="0"/>
          <w:lang w:val="en-GB" w:bidi="en-US"/>
        </w:rPr>
        <w:t>NN</w:t>
      </w:r>
      <w:r w:rsidR="00307041" w:rsidRPr="0028512C">
        <w:rPr>
          <w:rFonts w:eastAsia="MS Gothic" w:cs="Arial"/>
          <w:b w:val="0"/>
          <w:lang w:val="en-GB" w:bidi="en-US"/>
        </w:rPr>
        <w:t>s model</w:t>
      </w:r>
      <w:r w:rsidR="0068298E" w:rsidRPr="0028512C">
        <w:rPr>
          <w:rFonts w:eastAsia="MS Gothic" w:cs="Arial"/>
          <w:b w:val="0"/>
          <w:lang w:val="en-GB" w:bidi="en-US"/>
        </w:rPr>
        <w:t xml:space="preserve"> training data </w:t>
      </w:r>
      <w:r w:rsidR="007008AC" w:rsidRPr="0028512C">
        <w:rPr>
          <w:rFonts w:eastAsia="MS Gothic" w:cs="Arial"/>
          <w:b w:val="0"/>
          <w:lang w:val="en-GB" w:bidi="en-US"/>
        </w:rPr>
        <w:t xml:space="preserve">for depth-pitch motion </w:t>
      </w:r>
    </w:p>
    <w:p w14:paraId="5CD1F4D8" w14:textId="54F1770D" w:rsidR="0068298E" w:rsidRPr="0028512C" w:rsidRDefault="004A2642" w:rsidP="00583E7D">
      <w:pPr>
        <w:pStyle w:val="Heading1"/>
        <w:tabs>
          <w:tab w:val="left" w:pos="284"/>
        </w:tabs>
        <w:rPr>
          <w:rFonts w:eastAsia="MS Gothic" w:cs="Arial"/>
          <w:b w:val="0"/>
          <w:lang w:val="en-GB" w:bidi="en-US"/>
        </w:rPr>
      </w:pPr>
      <w:r w:rsidRPr="004A2642">
        <w:rPr>
          <w:rFonts w:eastAsia="MS Gothic" w:cs="Arial"/>
          <w:b w:val="0"/>
          <w:noProof/>
        </w:rPr>
        <w:drawing>
          <wp:inline distT="0" distB="0" distL="0" distR="0" wp14:anchorId="4E7106BD" wp14:editId="3405A8F2">
            <wp:extent cx="4306059" cy="18926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4648" cy="1900819"/>
                    </a:xfrm>
                    <a:prstGeom prst="rect">
                      <a:avLst/>
                    </a:prstGeom>
                  </pic:spPr>
                </pic:pic>
              </a:graphicData>
            </a:graphic>
          </wp:inline>
        </w:drawing>
      </w:r>
    </w:p>
    <w:p w14:paraId="7DAAEC30" w14:textId="20C011B5" w:rsidR="0068298E" w:rsidRPr="0028512C" w:rsidRDefault="00E73303" w:rsidP="0068298E">
      <w:pPr>
        <w:pStyle w:val="Heading1"/>
        <w:tabs>
          <w:tab w:val="left" w:pos="284"/>
        </w:tabs>
        <w:jc w:val="both"/>
        <w:rPr>
          <w:rFonts w:eastAsia="MS Gothic" w:cs="Arial"/>
          <w:b w:val="0"/>
          <w:lang w:val="en-GB" w:bidi="en-US"/>
        </w:rPr>
      </w:pPr>
      <w:r>
        <w:rPr>
          <w:rFonts w:eastAsia="MS Gothic" w:cs="Arial"/>
          <w:b w:val="0"/>
          <w:lang w:val="en-GB" w:bidi="en-US"/>
        </w:rPr>
        <w:t>Figure</w:t>
      </w:r>
      <w:r w:rsidR="0068298E" w:rsidRPr="0028512C">
        <w:rPr>
          <w:rFonts w:eastAsia="MS Gothic" w:cs="Arial"/>
          <w:b w:val="0"/>
          <w:lang w:val="en-GB" w:bidi="en-US"/>
        </w:rPr>
        <w:t xml:space="preserve"> </w:t>
      </w:r>
      <w:r w:rsidR="00A95D9C" w:rsidRPr="00583E7D">
        <w:rPr>
          <w:rFonts w:eastAsia="MS Gothic" w:cs="Arial"/>
          <w:b w:val="0"/>
          <w:lang w:val="en-GB" w:bidi="en-US"/>
        </w:rPr>
        <w:t xml:space="preserve">6. </w:t>
      </w:r>
      <w:r w:rsidR="00334B7C" w:rsidRPr="0028512C">
        <w:rPr>
          <w:rFonts w:eastAsia="MS Gothic" w:cs="Arial"/>
          <w:b w:val="0"/>
          <w:lang w:val="en-GB" w:bidi="en-US"/>
        </w:rPr>
        <w:t>S</w:t>
      </w:r>
      <w:r w:rsidR="0068298E" w:rsidRPr="0028512C">
        <w:rPr>
          <w:rFonts w:eastAsia="MS Gothic" w:cs="Arial"/>
          <w:b w:val="0"/>
          <w:lang w:val="en-GB" w:bidi="en-US"/>
        </w:rPr>
        <w:t>NN</w:t>
      </w:r>
      <w:r w:rsidR="00334B7C" w:rsidRPr="0028512C">
        <w:rPr>
          <w:rFonts w:eastAsia="MS Gothic" w:cs="Arial"/>
          <w:b w:val="0"/>
          <w:lang w:val="en-GB" w:bidi="en-US"/>
        </w:rPr>
        <w:t>s model</w:t>
      </w:r>
      <w:r w:rsidR="0068298E" w:rsidRPr="0028512C">
        <w:rPr>
          <w:rFonts w:eastAsia="MS Gothic" w:cs="Arial"/>
          <w:b w:val="0"/>
          <w:lang w:val="en-GB" w:bidi="en-US"/>
        </w:rPr>
        <w:t xml:space="preserve"> test data f</w:t>
      </w:r>
      <w:r w:rsidR="00334B7C" w:rsidRPr="0028512C">
        <w:rPr>
          <w:rFonts w:eastAsia="MS Gothic" w:cs="Arial"/>
          <w:b w:val="0"/>
          <w:lang w:val="en-GB" w:bidi="en-US"/>
        </w:rPr>
        <w:t xml:space="preserve">or depth-pitch motion </w:t>
      </w:r>
    </w:p>
    <w:p w14:paraId="2133F8F5" w14:textId="77777777" w:rsidR="0068298E" w:rsidRPr="0028512C" w:rsidRDefault="0068298E" w:rsidP="0068298E">
      <w:pPr>
        <w:pStyle w:val="Heading1"/>
        <w:tabs>
          <w:tab w:val="left" w:pos="284"/>
        </w:tabs>
        <w:jc w:val="both"/>
        <w:rPr>
          <w:rFonts w:eastAsia="MS Gothic" w:cs="Arial"/>
          <w:b w:val="0"/>
          <w:lang w:val="en-GB" w:bidi="en-US"/>
        </w:rPr>
      </w:pPr>
    </w:p>
    <w:p w14:paraId="65DFDD2E" w14:textId="1AD53DFB" w:rsidR="00832934" w:rsidRDefault="00832934" w:rsidP="00C64EAE">
      <w:pPr>
        <w:pStyle w:val="Heading1"/>
        <w:tabs>
          <w:tab w:val="left" w:pos="284"/>
        </w:tabs>
        <w:jc w:val="both"/>
        <w:rPr>
          <w:rFonts w:eastAsia="MS Gothic" w:cs="Arial"/>
          <w:b w:val="0"/>
          <w:lang w:val="en-GB" w:bidi="en-US"/>
        </w:rPr>
      </w:pPr>
    </w:p>
    <w:p w14:paraId="3C88834A" w14:textId="2758CEB6" w:rsidR="00C92B5E" w:rsidRPr="00306D43" w:rsidRDefault="00832934" w:rsidP="00C64EAE">
      <w:pPr>
        <w:pStyle w:val="Heading1"/>
        <w:tabs>
          <w:tab w:val="left" w:pos="284"/>
        </w:tabs>
        <w:jc w:val="both"/>
        <w:rPr>
          <w:rFonts w:eastAsia="MS Gothic" w:cs="Arial"/>
          <w:b w:val="0"/>
          <w:lang w:val="en-GB" w:bidi="en-US"/>
        </w:rPr>
      </w:pPr>
      <w:r w:rsidRPr="00832934">
        <w:rPr>
          <w:rFonts w:eastAsia="MS Gothic" w:cs="Arial"/>
          <w:b w:val="0"/>
          <w:lang w:val="en-GB" w:bidi="en-US"/>
        </w:rPr>
        <w:t xml:space="preserve">The correlation coefficient, or R, is used to assess the outcomes of SNNs model </w:t>
      </w:r>
      <w:r w:rsidRPr="00832934">
        <w:rPr>
          <w:rFonts w:eastAsia="MS Gothic" w:cs="Arial"/>
          <w:b w:val="0"/>
          <w:lang w:val="en-GB" w:bidi="en-US"/>
        </w:rPr>
        <w:lastRenderedPageBreak/>
        <w:t>applications created with the aid of the Matlab software. The linear link between two continuous variables is measured by the correlation coefficient (R-value), which also indicates the direction of the association. The values fall between -1 and +1. This coefficient range can be interpreted as negligible if it falls between 0 and 0.09, weak if it falls between 0.1 and 0.39, moderate if it falls between 0.4 and 0.69, strong if it falls between 0.7 and 0.89, and very strong i</w:t>
      </w:r>
      <w:r>
        <w:rPr>
          <w:rFonts w:eastAsia="MS Gothic" w:cs="Arial"/>
          <w:b w:val="0"/>
          <w:lang w:val="en-GB" w:bidi="en-US"/>
        </w:rPr>
        <w:t xml:space="preserve">f it falls between 0.9 and 1.00 </w:t>
      </w:r>
      <w:r w:rsidRPr="00306D43">
        <w:rPr>
          <w:rFonts w:eastAsia="MS Gothic" w:cs="Arial"/>
          <w:b w:val="0"/>
          <w:lang w:val="en-GB" w:bidi="en-US"/>
        </w:rPr>
        <w:t xml:space="preserve"> </w:t>
      </w:r>
      <w:r w:rsidR="00F23DD9" w:rsidRPr="00306D43">
        <w:rPr>
          <w:rFonts w:eastAsia="MS Gothic" w:cs="Arial"/>
          <w:b w:val="0"/>
          <w:lang w:val="en-GB" w:bidi="en-US"/>
        </w:rPr>
        <w:t>[</w:t>
      </w:r>
      <w:r w:rsidR="0058398D" w:rsidRPr="00306D43">
        <w:rPr>
          <w:rFonts w:eastAsia="MS Gothic" w:cs="Arial"/>
          <w:b w:val="0"/>
          <w:lang w:val="en-GB" w:bidi="en-US"/>
        </w:rPr>
        <w:t>30</w:t>
      </w:r>
      <w:r w:rsidR="00C20B3E" w:rsidRPr="00306D43">
        <w:rPr>
          <w:rFonts w:eastAsia="MS Gothic" w:cs="Arial"/>
          <w:b w:val="0"/>
          <w:lang w:val="en-GB" w:bidi="en-US"/>
        </w:rPr>
        <w:t>, 31</w:t>
      </w:r>
      <w:r w:rsidR="00F23DD9" w:rsidRPr="00306D43">
        <w:rPr>
          <w:rFonts w:eastAsia="MS Gothic" w:cs="Arial"/>
          <w:b w:val="0"/>
          <w:lang w:val="en-GB" w:bidi="en-US"/>
        </w:rPr>
        <w:t>]. In the application results, this correlation coefficient number, R, is expressed as a proportional percentage.</w:t>
      </w:r>
    </w:p>
    <w:p w14:paraId="61E28ADF" w14:textId="540B2536" w:rsidR="0068298E" w:rsidRPr="0028512C" w:rsidRDefault="0068298E" w:rsidP="00C64EAE">
      <w:pPr>
        <w:pStyle w:val="Heading1"/>
        <w:tabs>
          <w:tab w:val="left" w:pos="284"/>
        </w:tabs>
        <w:jc w:val="both"/>
        <w:rPr>
          <w:rFonts w:eastAsia="MS Gothic" w:cs="Arial"/>
          <w:b w:val="0"/>
          <w:lang w:val="en-GB" w:bidi="en-US"/>
        </w:rPr>
      </w:pPr>
      <w:r w:rsidRPr="0028512C">
        <w:rPr>
          <w:rFonts w:eastAsia="MS Gothic" w:cs="Arial"/>
          <w:b w:val="0"/>
          <w:lang w:val="en-GB" w:bidi="en-US"/>
        </w:rPr>
        <w:t xml:space="preserve">Altitude and pitch motions of </w:t>
      </w:r>
      <w:r w:rsidR="00254D0E" w:rsidRPr="0028512C">
        <w:rPr>
          <w:rFonts w:eastAsia="MS Gothic" w:cs="Arial"/>
          <w:b w:val="0"/>
          <w:lang w:val="en-GB" w:bidi="en-US"/>
        </w:rPr>
        <w:t>S</w:t>
      </w:r>
      <w:r w:rsidRPr="0028512C">
        <w:rPr>
          <w:rFonts w:eastAsia="MS Gothic" w:cs="Arial"/>
          <w:b w:val="0"/>
          <w:lang w:val="en-GB" w:bidi="en-US"/>
        </w:rPr>
        <w:t>NN</w:t>
      </w:r>
      <w:r w:rsidR="00254D0E" w:rsidRPr="0028512C">
        <w:rPr>
          <w:rFonts w:eastAsia="MS Gothic" w:cs="Arial"/>
          <w:b w:val="0"/>
          <w:lang w:val="en-GB" w:bidi="en-US"/>
        </w:rPr>
        <w:t>s</w:t>
      </w:r>
      <w:r w:rsidRPr="0028512C">
        <w:rPr>
          <w:rFonts w:eastAsia="MS Gothic" w:cs="Arial"/>
          <w:b w:val="0"/>
          <w:lang w:val="en-GB" w:bidi="en-US"/>
        </w:rPr>
        <w:t xml:space="preserve"> depth-pitch model outputs have high enough correlation coefficients, R approx. 90%. </w:t>
      </w:r>
      <w:r w:rsidR="00524EDD" w:rsidRPr="0028512C">
        <w:rPr>
          <w:rFonts w:eastAsia="MS Gothic" w:cs="Arial"/>
          <w:b w:val="0"/>
          <w:lang w:val="en-GB" w:bidi="en-US"/>
        </w:rPr>
        <w:t>These comparisons</w:t>
      </w:r>
      <w:r w:rsidRPr="0028512C">
        <w:rPr>
          <w:rFonts w:eastAsia="MS Gothic" w:cs="Arial"/>
          <w:b w:val="0"/>
          <w:lang w:val="en-GB" w:bidi="en-US"/>
        </w:rPr>
        <w:t xml:space="preserve"> between </w:t>
      </w:r>
      <w:r w:rsidR="003200A2" w:rsidRPr="0028512C">
        <w:rPr>
          <w:rFonts w:eastAsia="MS Gothic" w:cs="Arial"/>
          <w:b w:val="0"/>
          <w:lang w:val="en-GB" w:bidi="en-US"/>
        </w:rPr>
        <w:t>S</w:t>
      </w:r>
      <w:r w:rsidRPr="0028512C">
        <w:rPr>
          <w:rFonts w:eastAsia="MS Gothic" w:cs="Arial"/>
          <w:b w:val="0"/>
          <w:lang w:val="en-GB" w:bidi="en-US"/>
        </w:rPr>
        <w:t>NN</w:t>
      </w:r>
      <w:r w:rsidR="003200A2" w:rsidRPr="0028512C">
        <w:rPr>
          <w:rFonts w:eastAsia="MS Gothic" w:cs="Arial"/>
          <w:b w:val="0"/>
          <w:lang w:val="en-GB" w:bidi="en-US"/>
        </w:rPr>
        <w:t>s</w:t>
      </w:r>
      <w:r w:rsidRPr="0028512C">
        <w:rPr>
          <w:rFonts w:eastAsia="MS Gothic" w:cs="Arial"/>
          <w:b w:val="0"/>
          <w:lang w:val="en-GB" w:bidi="en-US"/>
        </w:rPr>
        <w:t xml:space="preserve"> output and experimental test data, and the correlation coe</w:t>
      </w:r>
      <w:r w:rsidR="00BF68EF" w:rsidRPr="0028512C">
        <w:rPr>
          <w:rFonts w:eastAsia="MS Gothic" w:cs="Arial"/>
          <w:b w:val="0"/>
          <w:lang w:val="en-GB" w:bidi="en-US"/>
        </w:rPr>
        <w:t xml:space="preserve">fficients are shown </w:t>
      </w:r>
      <w:r w:rsidR="00524EDD" w:rsidRPr="0028512C">
        <w:rPr>
          <w:rFonts w:eastAsia="MS Gothic" w:cs="Arial"/>
          <w:b w:val="0"/>
          <w:lang w:val="en-GB" w:bidi="en-US"/>
        </w:rPr>
        <w:t>in</w:t>
      </w:r>
      <w:r w:rsidR="00BF68EF" w:rsidRPr="0028512C">
        <w:rPr>
          <w:rFonts w:eastAsia="MS Gothic" w:cs="Arial"/>
          <w:b w:val="0"/>
          <w:lang w:val="en-GB" w:bidi="en-US"/>
        </w:rPr>
        <w:t xml:space="preserve"> Fig</w:t>
      </w:r>
      <w:r w:rsidR="00E73303">
        <w:rPr>
          <w:rFonts w:eastAsia="MS Gothic" w:cs="Arial"/>
          <w:b w:val="0"/>
          <w:lang w:val="en-GB" w:bidi="en-US"/>
        </w:rPr>
        <w:t>ures</w:t>
      </w:r>
      <w:r w:rsidR="00BF68EF" w:rsidRPr="0028512C">
        <w:rPr>
          <w:rFonts w:eastAsia="MS Gothic" w:cs="Arial"/>
          <w:b w:val="0"/>
          <w:lang w:val="en-GB" w:bidi="en-US"/>
        </w:rPr>
        <w:t xml:space="preserve"> </w:t>
      </w:r>
      <w:r w:rsidR="00F30A23" w:rsidRPr="00CE4DBF">
        <w:rPr>
          <w:rFonts w:eastAsia="MS Gothic" w:cs="Arial"/>
          <w:b w:val="0"/>
          <w:lang w:val="en-GB" w:bidi="en-US"/>
        </w:rPr>
        <w:t>7-10</w:t>
      </w:r>
      <w:r w:rsidRPr="0028512C">
        <w:rPr>
          <w:rFonts w:eastAsia="MS Gothic" w:cs="Arial"/>
          <w:b w:val="0"/>
          <w:lang w:val="en-GB" w:bidi="en-US"/>
        </w:rPr>
        <w:t>.</w:t>
      </w:r>
    </w:p>
    <w:p w14:paraId="4AF66BDF" w14:textId="69C058D8" w:rsidR="0068298E" w:rsidRPr="0028512C" w:rsidRDefault="00011FCB" w:rsidP="0068298E">
      <w:pPr>
        <w:pStyle w:val="Heading1"/>
        <w:tabs>
          <w:tab w:val="left" w:pos="284"/>
        </w:tabs>
        <w:jc w:val="both"/>
        <w:rPr>
          <w:rFonts w:eastAsia="MS Gothic" w:cs="Arial"/>
          <w:b w:val="0"/>
          <w:lang w:val="en-GB" w:bidi="en-US"/>
        </w:rPr>
      </w:pPr>
      <w:r w:rsidRPr="00011FCB">
        <w:rPr>
          <w:rFonts w:eastAsia="MS Gothic" w:cs="Arial"/>
          <w:b w:val="0"/>
          <w:noProof/>
        </w:rPr>
        <w:drawing>
          <wp:inline distT="0" distB="0" distL="0" distR="0" wp14:anchorId="131D363B" wp14:editId="3B444062">
            <wp:extent cx="4306059" cy="18926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0123" cy="1894434"/>
                    </a:xfrm>
                    <a:prstGeom prst="rect">
                      <a:avLst/>
                    </a:prstGeom>
                  </pic:spPr>
                </pic:pic>
              </a:graphicData>
            </a:graphic>
          </wp:inline>
        </w:drawing>
      </w:r>
    </w:p>
    <w:p w14:paraId="6A952233" w14:textId="2986D2C3" w:rsidR="0068298E" w:rsidRPr="0028512C" w:rsidRDefault="00E73303" w:rsidP="0068298E">
      <w:pPr>
        <w:pStyle w:val="Heading1"/>
        <w:tabs>
          <w:tab w:val="left" w:pos="284"/>
        </w:tabs>
        <w:jc w:val="both"/>
        <w:rPr>
          <w:rFonts w:eastAsia="MS Gothic" w:cs="Arial"/>
          <w:b w:val="0"/>
          <w:lang w:val="en-GB" w:bidi="en-US"/>
        </w:rPr>
      </w:pPr>
      <w:r>
        <w:rPr>
          <w:rFonts w:eastAsia="MS Gothic" w:cs="Arial"/>
          <w:b w:val="0"/>
          <w:lang w:val="en-GB" w:bidi="en-US"/>
        </w:rPr>
        <w:t>Figure</w:t>
      </w:r>
      <w:r w:rsidR="0068298E" w:rsidRPr="0028512C">
        <w:rPr>
          <w:rFonts w:eastAsia="MS Gothic" w:cs="Arial"/>
          <w:b w:val="0"/>
          <w:lang w:val="en-GB" w:bidi="en-US"/>
        </w:rPr>
        <w:t xml:space="preserve"> </w:t>
      </w:r>
      <w:r w:rsidR="00B713E0" w:rsidRPr="00CC688D">
        <w:rPr>
          <w:rFonts w:eastAsia="MS Gothic" w:cs="Arial"/>
          <w:b w:val="0"/>
          <w:lang w:val="en-GB" w:bidi="en-US"/>
        </w:rPr>
        <w:t>7</w:t>
      </w:r>
      <w:r w:rsidR="0068298E" w:rsidRPr="0028512C">
        <w:rPr>
          <w:rFonts w:eastAsia="MS Gothic" w:cs="Arial"/>
          <w:b w:val="0"/>
          <w:lang w:val="en-GB" w:bidi="en-US"/>
        </w:rPr>
        <w:t xml:space="preserve">.  Comparison between </w:t>
      </w:r>
      <w:r w:rsidR="00590AB2" w:rsidRPr="0028512C">
        <w:rPr>
          <w:rFonts w:eastAsia="MS Gothic" w:cs="Arial"/>
          <w:b w:val="0"/>
          <w:lang w:val="en-GB" w:bidi="en-US"/>
        </w:rPr>
        <w:t>S</w:t>
      </w:r>
      <w:r w:rsidR="0068298E" w:rsidRPr="0028512C">
        <w:rPr>
          <w:rFonts w:eastAsia="MS Gothic" w:cs="Arial"/>
          <w:b w:val="0"/>
          <w:lang w:val="en-GB" w:bidi="en-US"/>
        </w:rPr>
        <w:t>NN</w:t>
      </w:r>
      <w:r w:rsidR="00590AB2" w:rsidRPr="0028512C">
        <w:rPr>
          <w:rFonts w:eastAsia="MS Gothic" w:cs="Arial"/>
          <w:b w:val="0"/>
          <w:lang w:val="en-GB" w:bidi="en-US"/>
        </w:rPr>
        <w:t>s</w:t>
      </w:r>
      <w:r w:rsidR="0068298E" w:rsidRPr="0028512C">
        <w:rPr>
          <w:rFonts w:eastAsia="MS Gothic" w:cs="Arial"/>
          <w:b w:val="0"/>
          <w:lang w:val="en-GB" w:bidi="en-US"/>
        </w:rPr>
        <w:t xml:space="preserve"> output and experiment altitude data for training and validation</w:t>
      </w:r>
    </w:p>
    <w:p w14:paraId="764DF6B6" w14:textId="77777777" w:rsidR="0068298E" w:rsidRPr="0028512C" w:rsidRDefault="0068298E" w:rsidP="0068298E">
      <w:pPr>
        <w:pStyle w:val="Heading1"/>
        <w:tabs>
          <w:tab w:val="left" w:pos="284"/>
        </w:tabs>
        <w:jc w:val="both"/>
        <w:rPr>
          <w:rFonts w:eastAsia="MS Gothic" w:cs="Arial"/>
          <w:b w:val="0"/>
          <w:lang w:val="en-GB" w:bidi="en-US"/>
        </w:rPr>
      </w:pPr>
      <w:r w:rsidRPr="00345F5F">
        <w:rPr>
          <w:rFonts w:eastAsia="MS Gothic" w:cs="Arial"/>
          <w:b w:val="0"/>
          <w:noProof/>
        </w:rPr>
        <w:drawing>
          <wp:inline distT="0" distB="0" distL="0" distR="0" wp14:anchorId="2A4E7B38" wp14:editId="75B24CF2">
            <wp:extent cx="3041928" cy="1518423"/>
            <wp:effectExtent l="0" t="0" r="0" b="0"/>
            <wp:docPr id="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2632" cy="1523766"/>
                    </a:xfrm>
                    <a:prstGeom prst="rect">
                      <a:avLst/>
                    </a:prstGeom>
                    <a:noFill/>
                    <a:ln>
                      <a:noFill/>
                    </a:ln>
                  </pic:spPr>
                </pic:pic>
              </a:graphicData>
            </a:graphic>
          </wp:inline>
        </w:drawing>
      </w:r>
    </w:p>
    <w:p w14:paraId="27FE8B72" w14:textId="4DF61201" w:rsidR="0068298E" w:rsidRPr="0028512C" w:rsidRDefault="00E73303" w:rsidP="0068298E">
      <w:pPr>
        <w:pStyle w:val="Heading1"/>
        <w:tabs>
          <w:tab w:val="left" w:pos="284"/>
        </w:tabs>
        <w:jc w:val="both"/>
        <w:rPr>
          <w:rFonts w:eastAsia="MS Gothic" w:cs="Arial"/>
          <w:b w:val="0"/>
          <w:lang w:val="en-GB" w:bidi="en-US"/>
        </w:rPr>
      </w:pPr>
      <w:r>
        <w:rPr>
          <w:rFonts w:eastAsia="MS Gothic" w:cs="Arial"/>
          <w:b w:val="0"/>
          <w:lang w:val="en-GB" w:bidi="en-US"/>
        </w:rPr>
        <w:t>Figure</w:t>
      </w:r>
      <w:r w:rsidR="0068298E" w:rsidRPr="0028512C">
        <w:rPr>
          <w:rFonts w:eastAsia="MS Gothic" w:cs="Arial"/>
          <w:b w:val="0"/>
          <w:lang w:val="en-GB" w:bidi="en-US"/>
        </w:rPr>
        <w:t xml:space="preserve"> </w:t>
      </w:r>
      <w:r w:rsidR="00B713E0" w:rsidRPr="004F4D1E">
        <w:rPr>
          <w:rFonts w:eastAsia="MS Gothic" w:cs="Arial"/>
          <w:b w:val="0"/>
          <w:lang w:val="en-GB" w:bidi="en-US"/>
        </w:rPr>
        <w:t>8</w:t>
      </w:r>
      <w:r w:rsidR="0068298E" w:rsidRPr="0028512C">
        <w:rPr>
          <w:rFonts w:eastAsia="MS Gothic" w:cs="Arial"/>
          <w:b w:val="0"/>
          <w:lang w:val="en-GB" w:bidi="en-US"/>
        </w:rPr>
        <w:t>. Correlation coefficients, R of NNM for training and validation altitude data</w:t>
      </w:r>
    </w:p>
    <w:p w14:paraId="6B385A78" w14:textId="2D8FFBB6" w:rsidR="0068298E" w:rsidRPr="0028512C" w:rsidRDefault="004C20F0" w:rsidP="0068298E">
      <w:pPr>
        <w:pStyle w:val="Heading1"/>
        <w:tabs>
          <w:tab w:val="left" w:pos="284"/>
        </w:tabs>
        <w:jc w:val="both"/>
        <w:rPr>
          <w:rFonts w:eastAsia="MS Gothic" w:cs="Arial"/>
          <w:b w:val="0"/>
          <w:lang w:val="en-GB" w:bidi="en-US"/>
        </w:rPr>
      </w:pPr>
      <w:r w:rsidRPr="004C20F0">
        <w:rPr>
          <w:rFonts w:eastAsia="MS Gothic" w:cs="Arial"/>
          <w:b w:val="0"/>
          <w:noProof/>
        </w:rPr>
        <w:drawing>
          <wp:inline distT="0" distB="0" distL="0" distR="0" wp14:anchorId="07B83C87" wp14:editId="65E5ACB7">
            <wp:extent cx="4061335" cy="178508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71810" cy="1789688"/>
                    </a:xfrm>
                    <a:prstGeom prst="rect">
                      <a:avLst/>
                    </a:prstGeom>
                  </pic:spPr>
                </pic:pic>
              </a:graphicData>
            </a:graphic>
          </wp:inline>
        </w:drawing>
      </w:r>
    </w:p>
    <w:p w14:paraId="6BF3A76D" w14:textId="5D1A5FA9" w:rsidR="0068298E" w:rsidRPr="0028512C" w:rsidRDefault="00E73303" w:rsidP="0068298E">
      <w:pPr>
        <w:pStyle w:val="Heading1"/>
        <w:tabs>
          <w:tab w:val="left" w:pos="284"/>
        </w:tabs>
        <w:jc w:val="both"/>
        <w:rPr>
          <w:rFonts w:eastAsia="MS Gothic" w:cs="Arial"/>
          <w:b w:val="0"/>
          <w:lang w:val="en-GB" w:bidi="en-US"/>
        </w:rPr>
      </w:pPr>
      <w:r>
        <w:rPr>
          <w:rFonts w:eastAsia="MS Gothic" w:cs="Arial"/>
          <w:b w:val="0"/>
          <w:lang w:val="en-GB" w:bidi="en-US"/>
        </w:rPr>
        <w:t>Figure</w:t>
      </w:r>
      <w:r w:rsidR="0068298E" w:rsidRPr="0028512C">
        <w:rPr>
          <w:rFonts w:eastAsia="MS Gothic" w:cs="Arial"/>
          <w:b w:val="0"/>
          <w:lang w:val="en-GB" w:bidi="en-US"/>
        </w:rPr>
        <w:t xml:space="preserve"> </w:t>
      </w:r>
      <w:r w:rsidR="00B713E0" w:rsidRPr="00A06EC5">
        <w:rPr>
          <w:rFonts w:eastAsia="MS Gothic" w:cs="Arial"/>
          <w:b w:val="0"/>
          <w:lang w:val="en-GB" w:bidi="en-US"/>
        </w:rPr>
        <w:t>9</w:t>
      </w:r>
      <w:r w:rsidR="0068298E" w:rsidRPr="0028512C">
        <w:rPr>
          <w:rFonts w:eastAsia="MS Gothic" w:cs="Arial"/>
          <w:b w:val="0"/>
          <w:lang w:val="en-GB" w:bidi="en-US"/>
        </w:rPr>
        <w:t xml:space="preserve">.  Comparison between </w:t>
      </w:r>
      <w:r w:rsidR="006C371C" w:rsidRPr="0028512C">
        <w:rPr>
          <w:rFonts w:eastAsia="MS Gothic" w:cs="Arial"/>
          <w:b w:val="0"/>
          <w:lang w:val="en-GB" w:bidi="en-US"/>
        </w:rPr>
        <w:t>S</w:t>
      </w:r>
      <w:r w:rsidR="0068298E" w:rsidRPr="0028512C">
        <w:rPr>
          <w:rFonts w:eastAsia="MS Gothic" w:cs="Arial"/>
          <w:b w:val="0"/>
          <w:lang w:val="en-GB" w:bidi="en-US"/>
        </w:rPr>
        <w:t>NN</w:t>
      </w:r>
      <w:r w:rsidR="006C371C" w:rsidRPr="0028512C">
        <w:rPr>
          <w:rFonts w:eastAsia="MS Gothic" w:cs="Arial"/>
          <w:b w:val="0"/>
          <w:lang w:val="en-GB" w:bidi="en-US"/>
        </w:rPr>
        <w:t>s</w:t>
      </w:r>
      <w:r w:rsidR="0068298E" w:rsidRPr="0028512C">
        <w:rPr>
          <w:rFonts w:eastAsia="MS Gothic" w:cs="Arial"/>
          <w:b w:val="0"/>
          <w:lang w:val="en-GB" w:bidi="en-US"/>
        </w:rPr>
        <w:t xml:space="preserve"> output and experiment pitch data for training and </w:t>
      </w:r>
      <w:r w:rsidR="00A06EC5">
        <w:rPr>
          <w:rFonts w:eastAsia="MS Gothic" w:cs="Arial"/>
          <w:b w:val="0"/>
          <w:lang w:val="en-GB" w:bidi="en-US"/>
        </w:rPr>
        <w:t>v</w:t>
      </w:r>
      <w:r w:rsidR="0068298E" w:rsidRPr="0028512C">
        <w:rPr>
          <w:rFonts w:eastAsia="MS Gothic" w:cs="Arial"/>
          <w:b w:val="0"/>
          <w:lang w:val="en-GB" w:bidi="en-US"/>
        </w:rPr>
        <w:t>alidation</w:t>
      </w:r>
    </w:p>
    <w:p w14:paraId="09503529" w14:textId="7AA01D74" w:rsidR="0068298E" w:rsidRPr="0028512C" w:rsidRDefault="00E0734C" w:rsidP="0068298E">
      <w:pPr>
        <w:pStyle w:val="Heading1"/>
        <w:tabs>
          <w:tab w:val="left" w:pos="284"/>
        </w:tabs>
        <w:jc w:val="both"/>
        <w:rPr>
          <w:rFonts w:eastAsia="MS Gothic" w:cs="Arial"/>
          <w:b w:val="0"/>
          <w:lang w:val="en-GB" w:bidi="en-US"/>
        </w:rPr>
      </w:pPr>
      <w:r w:rsidRPr="00E0734C">
        <w:rPr>
          <w:rFonts w:eastAsia="MS Gothic" w:cs="Arial"/>
          <w:b w:val="0"/>
          <w:noProof/>
        </w:rPr>
        <w:lastRenderedPageBreak/>
        <w:drawing>
          <wp:inline distT="0" distB="0" distL="0" distR="0" wp14:anchorId="457630CD" wp14:editId="079D234E">
            <wp:extent cx="3548175" cy="1770512"/>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9239" cy="1776033"/>
                    </a:xfrm>
                    <a:prstGeom prst="rect">
                      <a:avLst/>
                    </a:prstGeom>
                  </pic:spPr>
                </pic:pic>
              </a:graphicData>
            </a:graphic>
          </wp:inline>
        </w:drawing>
      </w:r>
    </w:p>
    <w:p w14:paraId="65141313" w14:textId="32600BC1" w:rsidR="0068298E" w:rsidRPr="0028512C" w:rsidRDefault="00E73303" w:rsidP="0068298E">
      <w:pPr>
        <w:pStyle w:val="Heading1"/>
        <w:tabs>
          <w:tab w:val="left" w:pos="284"/>
        </w:tabs>
        <w:jc w:val="both"/>
        <w:rPr>
          <w:rFonts w:eastAsia="MS Gothic" w:cs="Arial"/>
          <w:b w:val="0"/>
          <w:lang w:val="en-GB" w:bidi="en-US"/>
        </w:rPr>
      </w:pPr>
      <w:r>
        <w:rPr>
          <w:rFonts w:eastAsia="MS Gothic" w:cs="Arial"/>
          <w:b w:val="0"/>
          <w:lang w:val="en-GB" w:bidi="en-US"/>
        </w:rPr>
        <w:t>Figure</w:t>
      </w:r>
      <w:r w:rsidR="0068298E" w:rsidRPr="0028512C">
        <w:rPr>
          <w:rFonts w:eastAsia="MS Gothic" w:cs="Arial"/>
          <w:b w:val="0"/>
          <w:lang w:val="en-GB" w:bidi="en-US"/>
        </w:rPr>
        <w:t xml:space="preserve"> </w:t>
      </w:r>
      <w:r w:rsidR="00B713E0" w:rsidRPr="00E8134B">
        <w:rPr>
          <w:rFonts w:eastAsia="MS Gothic" w:cs="Arial"/>
          <w:b w:val="0"/>
          <w:lang w:val="en-GB" w:bidi="en-US"/>
        </w:rPr>
        <w:t>10</w:t>
      </w:r>
      <w:r w:rsidR="0068298E" w:rsidRPr="0028512C">
        <w:rPr>
          <w:rFonts w:eastAsia="MS Gothic" w:cs="Arial"/>
          <w:b w:val="0"/>
          <w:lang w:val="en-GB" w:bidi="en-US"/>
        </w:rPr>
        <w:t xml:space="preserve">.  Correlation coefficients, R </w:t>
      </w:r>
      <w:r w:rsidR="009B57A8" w:rsidRPr="0028512C">
        <w:rPr>
          <w:rFonts w:eastAsia="MS Gothic" w:cs="Arial"/>
          <w:b w:val="0"/>
          <w:lang w:val="en-GB" w:bidi="en-US"/>
        </w:rPr>
        <w:t>of SNNs</w:t>
      </w:r>
      <w:r w:rsidR="00D14F46" w:rsidRPr="0028512C">
        <w:rPr>
          <w:rFonts w:eastAsia="MS Gothic" w:cs="Arial"/>
          <w:b w:val="0"/>
          <w:lang w:val="en-GB" w:bidi="en-US"/>
        </w:rPr>
        <w:t xml:space="preserve"> model</w:t>
      </w:r>
      <w:r w:rsidR="0068298E" w:rsidRPr="0028512C">
        <w:rPr>
          <w:rFonts w:eastAsia="MS Gothic" w:cs="Arial"/>
          <w:b w:val="0"/>
          <w:lang w:val="en-GB" w:bidi="en-US"/>
        </w:rPr>
        <w:t xml:space="preserve"> for training and validation pitch angle data</w:t>
      </w:r>
    </w:p>
    <w:p w14:paraId="4E2CAE0C" w14:textId="77777777" w:rsidR="0068298E" w:rsidRPr="0028512C" w:rsidRDefault="0068298E" w:rsidP="0068298E">
      <w:pPr>
        <w:pStyle w:val="Heading1"/>
        <w:tabs>
          <w:tab w:val="left" w:pos="284"/>
        </w:tabs>
        <w:jc w:val="both"/>
        <w:rPr>
          <w:rFonts w:eastAsia="MS Gothic" w:cs="Arial"/>
          <w:b w:val="0"/>
          <w:lang w:val="en-GB" w:bidi="en-US"/>
        </w:rPr>
      </w:pPr>
    </w:p>
    <w:p w14:paraId="4A439F0D" w14:textId="29AFA93B" w:rsidR="0068298E" w:rsidRPr="0028512C" w:rsidRDefault="0068298E" w:rsidP="00336A0A">
      <w:pPr>
        <w:pStyle w:val="Heading1"/>
        <w:tabs>
          <w:tab w:val="left" w:pos="284"/>
        </w:tabs>
        <w:jc w:val="both"/>
        <w:rPr>
          <w:rFonts w:eastAsia="MS Gothic" w:cs="Arial"/>
          <w:b w:val="0"/>
          <w:lang w:val="en-GB" w:bidi="en-US"/>
        </w:rPr>
      </w:pPr>
      <w:r w:rsidRPr="00CB09DE">
        <w:rPr>
          <w:rFonts w:eastAsia="MS Gothic" w:cs="Arial"/>
          <w:b w:val="0"/>
          <w:lang w:val="en-GB" w:bidi="en-US"/>
        </w:rPr>
        <w:t xml:space="preserve">Training and validation data of </w:t>
      </w:r>
      <w:r w:rsidR="00982271" w:rsidRPr="00CB09DE">
        <w:rPr>
          <w:rFonts w:eastAsia="MS Gothic" w:cs="Arial"/>
          <w:b w:val="0"/>
          <w:lang w:val="en-GB" w:bidi="en-US"/>
        </w:rPr>
        <w:t>S</w:t>
      </w:r>
      <w:r w:rsidRPr="00CB09DE">
        <w:rPr>
          <w:rFonts w:eastAsia="MS Gothic" w:cs="Arial"/>
          <w:b w:val="0"/>
          <w:lang w:val="en-GB" w:bidi="en-US"/>
        </w:rPr>
        <w:t>NN</w:t>
      </w:r>
      <w:r w:rsidR="00982271" w:rsidRPr="00CB09DE">
        <w:rPr>
          <w:rFonts w:eastAsia="MS Gothic" w:cs="Arial"/>
          <w:b w:val="0"/>
          <w:lang w:val="en-GB" w:bidi="en-US"/>
        </w:rPr>
        <w:t>s</w:t>
      </w:r>
      <w:r w:rsidRPr="00CB09DE">
        <w:rPr>
          <w:rFonts w:eastAsia="MS Gothic" w:cs="Arial"/>
          <w:b w:val="0"/>
          <w:lang w:val="en-GB" w:bidi="en-US"/>
        </w:rPr>
        <w:t xml:space="preserve"> heading motion </w:t>
      </w:r>
      <w:r w:rsidR="00524EDD" w:rsidRPr="00CB09DE">
        <w:rPr>
          <w:rFonts w:eastAsia="MS Gothic" w:cs="Arial"/>
          <w:b w:val="0"/>
          <w:lang w:val="en-GB" w:bidi="en-US"/>
        </w:rPr>
        <w:t>model</w:t>
      </w:r>
      <w:r w:rsidR="00E830CE" w:rsidRPr="00CB09DE">
        <w:rPr>
          <w:rFonts w:eastAsia="MS Gothic" w:cs="Arial"/>
          <w:b w:val="0"/>
          <w:lang w:val="en-GB" w:bidi="en-US"/>
        </w:rPr>
        <w:t>l</w:t>
      </w:r>
      <w:r w:rsidR="00524EDD" w:rsidRPr="00CB09DE">
        <w:rPr>
          <w:rFonts w:eastAsia="MS Gothic" w:cs="Arial"/>
          <w:b w:val="0"/>
          <w:lang w:val="en-GB" w:bidi="en-US"/>
        </w:rPr>
        <w:t>ing</w:t>
      </w:r>
      <w:r w:rsidRPr="00CB09DE">
        <w:rPr>
          <w:rFonts w:eastAsia="MS Gothic" w:cs="Arial"/>
          <w:b w:val="0"/>
          <w:lang w:val="en-GB" w:bidi="en-US"/>
        </w:rPr>
        <w:t xml:space="preserve"> are given </w:t>
      </w:r>
      <w:r w:rsidR="00524EDD" w:rsidRPr="00CB09DE">
        <w:rPr>
          <w:rFonts w:eastAsia="MS Gothic" w:cs="Arial"/>
          <w:b w:val="0"/>
          <w:lang w:val="en-GB" w:bidi="en-US"/>
        </w:rPr>
        <w:t>in</w:t>
      </w:r>
      <w:r w:rsidRPr="00CB09DE">
        <w:rPr>
          <w:rFonts w:eastAsia="MS Gothic" w:cs="Arial"/>
          <w:b w:val="0"/>
          <w:lang w:val="en-GB" w:bidi="en-US"/>
        </w:rPr>
        <w:t xml:space="preserve"> Fig</w:t>
      </w:r>
      <w:r w:rsidR="00725715" w:rsidRPr="00CB09DE">
        <w:rPr>
          <w:rFonts w:eastAsia="MS Gothic" w:cs="Arial"/>
          <w:b w:val="0"/>
          <w:lang w:val="en-GB" w:bidi="en-US"/>
        </w:rPr>
        <w:t>ures</w:t>
      </w:r>
      <w:r w:rsidR="00F87E72" w:rsidRPr="00CB09DE">
        <w:rPr>
          <w:rFonts w:eastAsia="MS Gothic" w:cs="Arial"/>
          <w:b w:val="0"/>
          <w:lang w:val="en-GB" w:bidi="en-US"/>
        </w:rPr>
        <w:t xml:space="preserve"> </w:t>
      </w:r>
      <w:r w:rsidR="00B713E0" w:rsidRPr="00E8134B">
        <w:rPr>
          <w:rFonts w:eastAsia="MS Gothic" w:cs="Arial"/>
          <w:b w:val="0"/>
          <w:lang w:val="en-GB" w:bidi="en-US"/>
        </w:rPr>
        <w:t xml:space="preserve">11-12 </w:t>
      </w:r>
      <w:r w:rsidR="00F87E72" w:rsidRPr="00E8134B">
        <w:rPr>
          <w:rFonts w:eastAsia="MS Gothic" w:cs="Arial"/>
          <w:b w:val="0"/>
          <w:lang w:val="en-GB" w:bidi="en-US"/>
        </w:rPr>
        <w:t>10 -11</w:t>
      </w:r>
      <w:r w:rsidRPr="00E8134B">
        <w:rPr>
          <w:rFonts w:eastAsia="MS Gothic" w:cs="Arial"/>
          <w:b w:val="0"/>
          <w:lang w:val="en-GB" w:bidi="en-US"/>
        </w:rPr>
        <w:t xml:space="preserve">. Comparison between </w:t>
      </w:r>
      <w:r w:rsidR="00F905D3" w:rsidRPr="00E8134B">
        <w:rPr>
          <w:rFonts w:eastAsia="MS Gothic" w:cs="Arial"/>
          <w:b w:val="0"/>
          <w:lang w:val="en-GB" w:bidi="en-US"/>
        </w:rPr>
        <w:t>S</w:t>
      </w:r>
      <w:r w:rsidRPr="00E8134B">
        <w:rPr>
          <w:rFonts w:eastAsia="MS Gothic" w:cs="Arial"/>
          <w:b w:val="0"/>
          <w:lang w:val="en-GB" w:bidi="en-US"/>
        </w:rPr>
        <w:t>NN</w:t>
      </w:r>
      <w:r w:rsidR="00F905D3" w:rsidRPr="00E8134B">
        <w:rPr>
          <w:rFonts w:eastAsia="MS Gothic" w:cs="Arial"/>
          <w:b w:val="0"/>
          <w:lang w:val="en-GB" w:bidi="en-US"/>
        </w:rPr>
        <w:t>s</w:t>
      </w:r>
      <w:r w:rsidRPr="00E8134B">
        <w:rPr>
          <w:rFonts w:eastAsia="MS Gothic" w:cs="Arial"/>
          <w:b w:val="0"/>
          <w:lang w:val="en-GB" w:bidi="en-US"/>
        </w:rPr>
        <w:t xml:space="preserve"> output and experiment </w:t>
      </w:r>
      <w:r w:rsidR="00EB3FD6" w:rsidRPr="00E8134B">
        <w:rPr>
          <w:rFonts w:eastAsia="MS Gothic" w:cs="Arial"/>
          <w:b w:val="0"/>
          <w:lang w:val="en-GB" w:bidi="en-US"/>
        </w:rPr>
        <w:t>heading</w:t>
      </w:r>
      <w:r w:rsidRPr="00E8134B">
        <w:rPr>
          <w:rFonts w:eastAsia="MS Gothic" w:cs="Arial"/>
          <w:b w:val="0"/>
          <w:lang w:val="en-GB" w:bidi="en-US"/>
        </w:rPr>
        <w:t xml:space="preserve"> data for training and validation</w:t>
      </w:r>
      <w:r w:rsidR="00336A0A" w:rsidRPr="00E8134B">
        <w:rPr>
          <w:rFonts w:eastAsia="MS Gothic" w:cs="Arial"/>
          <w:b w:val="0"/>
          <w:lang w:val="en-GB" w:bidi="en-US"/>
        </w:rPr>
        <w:t xml:space="preserve"> is given </w:t>
      </w:r>
      <w:r w:rsidR="00524EDD" w:rsidRPr="00E8134B">
        <w:rPr>
          <w:rFonts w:eastAsia="MS Gothic" w:cs="Arial"/>
          <w:b w:val="0"/>
          <w:lang w:val="en-GB" w:bidi="en-US"/>
        </w:rPr>
        <w:t xml:space="preserve">in </w:t>
      </w:r>
      <w:r w:rsidR="009B57A8" w:rsidRPr="00E8134B">
        <w:rPr>
          <w:rFonts w:eastAsia="MS Gothic" w:cs="Arial"/>
          <w:b w:val="0"/>
          <w:lang w:val="en-GB" w:bidi="en-US"/>
        </w:rPr>
        <w:t>Figure</w:t>
      </w:r>
      <w:r w:rsidR="00336A0A" w:rsidRPr="00E8134B">
        <w:rPr>
          <w:rFonts w:eastAsia="MS Gothic" w:cs="Arial"/>
          <w:b w:val="0"/>
          <w:lang w:val="en-GB" w:bidi="en-US"/>
        </w:rPr>
        <w:t xml:space="preserve"> </w:t>
      </w:r>
      <w:r w:rsidR="00B713E0" w:rsidRPr="00E8134B">
        <w:rPr>
          <w:rFonts w:eastAsia="MS Gothic" w:cs="Arial"/>
          <w:b w:val="0"/>
          <w:lang w:val="en-GB" w:bidi="en-US"/>
        </w:rPr>
        <w:t>13</w:t>
      </w:r>
      <w:r w:rsidRPr="00CB09DE">
        <w:rPr>
          <w:rFonts w:eastAsia="MS Gothic" w:cs="Arial"/>
          <w:b w:val="0"/>
          <w:lang w:val="en-GB" w:bidi="en-US"/>
        </w:rPr>
        <w:t>.</w:t>
      </w:r>
      <w:r w:rsidRPr="0028512C">
        <w:rPr>
          <w:rFonts w:eastAsia="MS Gothic" w:cs="Arial"/>
          <w:b w:val="0"/>
          <w:lang w:val="en-GB" w:bidi="en-US"/>
        </w:rPr>
        <w:t xml:space="preserve"> Correlations coefficients, R of </w:t>
      </w:r>
      <w:r w:rsidR="002337EC" w:rsidRPr="0028512C">
        <w:rPr>
          <w:rFonts w:eastAsia="MS Gothic" w:cs="Arial"/>
          <w:b w:val="0"/>
          <w:lang w:val="en-GB" w:bidi="en-US"/>
        </w:rPr>
        <w:t>S</w:t>
      </w:r>
      <w:r w:rsidRPr="0028512C">
        <w:rPr>
          <w:rFonts w:eastAsia="MS Gothic" w:cs="Arial"/>
          <w:b w:val="0"/>
          <w:lang w:val="en-GB" w:bidi="en-US"/>
        </w:rPr>
        <w:t>NN</w:t>
      </w:r>
      <w:r w:rsidR="002337EC" w:rsidRPr="0028512C">
        <w:rPr>
          <w:rFonts w:eastAsia="MS Gothic" w:cs="Arial"/>
          <w:b w:val="0"/>
          <w:lang w:val="en-GB" w:bidi="en-US"/>
        </w:rPr>
        <w:t>s</w:t>
      </w:r>
      <w:r w:rsidRPr="0028512C">
        <w:rPr>
          <w:rFonts w:eastAsia="MS Gothic" w:cs="Arial"/>
          <w:b w:val="0"/>
          <w:lang w:val="en-GB" w:bidi="en-US"/>
        </w:rPr>
        <w:t xml:space="preserve"> heading </w:t>
      </w:r>
      <w:r w:rsidR="00524EDD" w:rsidRPr="00E830CE">
        <w:rPr>
          <w:rFonts w:eastAsia="MS Gothic" w:cs="Arial"/>
          <w:b w:val="0"/>
          <w:lang w:val="en-GB" w:bidi="en-US"/>
        </w:rPr>
        <w:t>model</w:t>
      </w:r>
      <w:r w:rsidR="00E830CE">
        <w:rPr>
          <w:rFonts w:eastAsia="MS Gothic" w:cs="Arial"/>
          <w:b w:val="0"/>
          <w:lang w:val="en-GB" w:bidi="en-US"/>
        </w:rPr>
        <w:t>l</w:t>
      </w:r>
      <w:r w:rsidR="00524EDD" w:rsidRPr="00E830CE">
        <w:rPr>
          <w:rFonts w:eastAsia="MS Gothic" w:cs="Arial"/>
          <w:b w:val="0"/>
          <w:lang w:val="en-GB" w:bidi="en-US"/>
        </w:rPr>
        <w:t>ing</w:t>
      </w:r>
      <w:r w:rsidRPr="00E830CE">
        <w:rPr>
          <w:rFonts w:eastAsia="MS Gothic" w:cs="Arial"/>
          <w:b w:val="0"/>
          <w:lang w:val="en-GB" w:bidi="en-US"/>
        </w:rPr>
        <w:t xml:space="preserve"> </w:t>
      </w:r>
      <w:r w:rsidRPr="0028512C">
        <w:rPr>
          <w:rFonts w:eastAsia="MS Gothic" w:cs="Arial"/>
          <w:b w:val="0"/>
          <w:lang w:val="en-GB" w:bidi="en-US"/>
        </w:rPr>
        <w:t>training and validation outputs are 78%, and 87%, respectively.</w:t>
      </w:r>
    </w:p>
    <w:p w14:paraId="1F398AEB" w14:textId="12360857" w:rsidR="0068298E" w:rsidRPr="0028512C" w:rsidRDefault="002B4FD2" w:rsidP="0068298E">
      <w:pPr>
        <w:pStyle w:val="Heading1"/>
        <w:tabs>
          <w:tab w:val="left" w:pos="284"/>
        </w:tabs>
        <w:jc w:val="both"/>
        <w:rPr>
          <w:rFonts w:eastAsia="MS Gothic" w:cs="Arial"/>
          <w:b w:val="0"/>
          <w:lang w:val="en-GB" w:bidi="en-US"/>
        </w:rPr>
      </w:pPr>
      <w:r w:rsidRPr="002B4FD2">
        <w:rPr>
          <w:rFonts w:eastAsia="MS Gothic" w:cs="Arial"/>
          <w:b w:val="0"/>
          <w:noProof/>
        </w:rPr>
        <w:drawing>
          <wp:inline distT="0" distB="0" distL="0" distR="0" wp14:anchorId="3DEA9CB1" wp14:editId="178C59F7">
            <wp:extent cx="4558638" cy="20036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65668" cy="2006755"/>
                    </a:xfrm>
                    <a:prstGeom prst="rect">
                      <a:avLst/>
                    </a:prstGeom>
                  </pic:spPr>
                </pic:pic>
              </a:graphicData>
            </a:graphic>
          </wp:inline>
        </w:drawing>
      </w:r>
    </w:p>
    <w:p w14:paraId="7D932100" w14:textId="3535DADB" w:rsidR="0068298E" w:rsidRPr="0028512C" w:rsidRDefault="00725715" w:rsidP="0068298E">
      <w:pPr>
        <w:pStyle w:val="Heading1"/>
        <w:tabs>
          <w:tab w:val="left" w:pos="284"/>
        </w:tabs>
        <w:jc w:val="both"/>
        <w:rPr>
          <w:rFonts w:eastAsia="MS Gothic" w:cs="Arial"/>
          <w:b w:val="0"/>
          <w:lang w:val="en-GB" w:bidi="en-US"/>
        </w:rPr>
      </w:pPr>
      <w:r>
        <w:rPr>
          <w:rFonts w:eastAsia="MS Gothic" w:cs="Arial"/>
          <w:b w:val="0"/>
          <w:lang w:val="en-GB" w:bidi="en-US"/>
        </w:rPr>
        <w:t>Figure</w:t>
      </w:r>
      <w:r w:rsidR="0068298E" w:rsidRPr="0028512C">
        <w:rPr>
          <w:rFonts w:eastAsia="MS Gothic" w:cs="Arial"/>
          <w:b w:val="0"/>
          <w:lang w:val="en-GB" w:bidi="en-US"/>
        </w:rPr>
        <w:t xml:space="preserve"> </w:t>
      </w:r>
      <w:r w:rsidR="00CC37A9" w:rsidRPr="00331E18">
        <w:rPr>
          <w:rFonts w:eastAsia="MS Gothic" w:cs="Arial"/>
          <w:b w:val="0"/>
          <w:lang w:val="en-GB" w:bidi="en-US"/>
        </w:rPr>
        <w:t>11</w:t>
      </w:r>
      <w:r w:rsidR="0068298E" w:rsidRPr="0028512C">
        <w:rPr>
          <w:rFonts w:eastAsia="MS Gothic" w:cs="Arial"/>
          <w:b w:val="0"/>
          <w:lang w:val="en-GB" w:bidi="en-US"/>
        </w:rPr>
        <w:t xml:space="preserve">. </w:t>
      </w:r>
      <w:r w:rsidR="009F378B" w:rsidRPr="0028512C">
        <w:rPr>
          <w:rFonts w:eastAsia="MS Gothic" w:cs="Arial"/>
          <w:b w:val="0"/>
          <w:lang w:val="en-GB" w:bidi="en-US"/>
        </w:rPr>
        <w:t>S</w:t>
      </w:r>
      <w:r w:rsidR="0068298E" w:rsidRPr="0028512C">
        <w:rPr>
          <w:rFonts w:eastAsia="MS Gothic" w:cs="Arial"/>
          <w:b w:val="0"/>
          <w:lang w:val="en-GB" w:bidi="en-US"/>
        </w:rPr>
        <w:t>NN</w:t>
      </w:r>
      <w:r w:rsidR="009F378B" w:rsidRPr="0028512C">
        <w:rPr>
          <w:rFonts w:eastAsia="MS Gothic" w:cs="Arial"/>
          <w:b w:val="0"/>
          <w:lang w:val="en-GB" w:bidi="en-US"/>
        </w:rPr>
        <w:t>s model</w:t>
      </w:r>
      <w:r w:rsidR="0068298E" w:rsidRPr="0028512C">
        <w:rPr>
          <w:rFonts w:eastAsia="MS Gothic" w:cs="Arial"/>
          <w:b w:val="0"/>
          <w:lang w:val="en-GB" w:bidi="en-US"/>
        </w:rPr>
        <w:t xml:space="preserve"> training d</w:t>
      </w:r>
      <w:r w:rsidR="009F378B" w:rsidRPr="0028512C">
        <w:rPr>
          <w:rFonts w:eastAsia="MS Gothic" w:cs="Arial"/>
          <w:b w:val="0"/>
          <w:lang w:val="en-GB" w:bidi="en-US"/>
        </w:rPr>
        <w:t xml:space="preserve">ata for heading motion </w:t>
      </w:r>
    </w:p>
    <w:p w14:paraId="1065EFB8" w14:textId="39FA9700" w:rsidR="0068298E" w:rsidRPr="0028512C" w:rsidRDefault="00D84BBA" w:rsidP="0068298E">
      <w:pPr>
        <w:pStyle w:val="Heading1"/>
        <w:tabs>
          <w:tab w:val="left" w:pos="284"/>
        </w:tabs>
        <w:jc w:val="both"/>
        <w:rPr>
          <w:rFonts w:eastAsia="MS Gothic" w:cs="Arial"/>
          <w:b w:val="0"/>
          <w:lang w:val="en-GB" w:bidi="en-US"/>
        </w:rPr>
      </w:pPr>
      <w:r w:rsidRPr="00D84BBA">
        <w:rPr>
          <w:rFonts w:eastAsia="MS Gothic" w:cs="Arial"/>
          <w:b w:val="0"/>
          <w:noProof/>
        </w:rPr>
        <w:drawing>
          <wp:inline distT="0" distB="0" distL="0" distR="0" wp14:anchorId="5D7FB48A" wp14:editId="5FBF810A">
            <wp:extent cx="4716120" cy="2072883"/>
            <wp:effectExtent l="0" t="0" r="889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4580" cy="2076601"/>
                    </a:xfrm>
                    <a:prstGeom prst="rect">
                      <a:avLst/>
                    </a:prstGeom>
                  </pic:spPr>
                </pic:pic>
              </a:graphicData>
            </a:graphic>
          </wp:inline>
        </w:drawing>
      </w:r>
    </w:p>
    <w:p w14:paraId="31AA1CEB" w14:textId="6E19DF0B" w:rsidR="0068298E" w:rsidRPr="0028512C" w:rsidRDefault="0068298E" w:rsidP="0068298E">
      <w:pPr>
        <w:pStyle w:val="Heading1"/>
        <w:tabs>
          <w:tab w:val="left" w:pos="284"/>
        </w:tabs>
        <w:jc w:val="both"/>
        <w:rPr>
          <w:rFonts w:eastAsia="MS Gothic" w:cs="Arial"/>
          <w:b w:val="0"/>
          <w:lang w:val="en-GB" w:bidi="en-US"/>
        </w:rPr>
      </w:pPr>
      <w:r w:rsidRPr="0028512C">
        <w:rPr>
          <w:rFonts w:eastAsia="MS Gothic" w:cs="Arial"/>
          <w:b w:val="0"/>
          <w:lang w:val="en-GB" w:bidi="en-US"/>
        </w:rPr>
        <w:t>Fig</w:t>
      </w:r>
      <w:r w:rsidR="009B0449">
        <w:rPr>
          <w:rFonts w:eastAsia="MS Gothic" w:cs="Arial"/>
          <w:b w:val="0"/>
          <w:lang w:val="en-GB" w:bidi="en-US"/>
        </w:rPr>
        <w:t>ure</w:t>
      </w:r>
      <w:r w:rsidRPr="0028512C">
        <w:rPr>
          <w:rFonts w:eastAsia="MS Gothic" w:cs="Arial"/>
          <w:b w:val="0"/>
          <w:lang w:val="en-GB" w:bidi="en-US"/>
        </w:rPr>
        <w:t xml:space="preserve"> </w:t>
      </w:r>
      <w:r w:rsidR="00CC37A9" w:rsidRPr="00331E18">
        <w:rPr>
          <w:rFonts w:eastAsia="MS Gothic" w:cs="Arial"/>
          <w:b w:val="0"/>
          <w:lang w:val="en-GB" w:bidi="en-US"/>
        </w:rPr>
        <w:t>12</w:t>
      </w:r>
      <w:r w:rsidRPr="0028512C">
        <w:rPr>
          <w:rFonts w:eastAsia="MS Gothic" w:cs="Arial"/>
          <w:b w:val="0"/>
          <w:lang w:val="en-GB" w:bidi="en-US"/>
        </w:rPr>
        <w:t xml:space="preserve">. </w:t>
      </w:r>
      <w:r w:rsidR="00EB5F04" w:rsidRPr="0028512C">
        <w:rPr>
          <w:rFonts w:eastAsia="MS Gothic" w:cs="Arial"/>
          <w:b w:val="0"/>
          <w:lang w:val="en-GB" w:bidi="en-US"/>
        </w:rPr>
        <w:t>S</w:t>
      </w:r>
      <w:r w:rsidRPr="0028512C">
        <w:rPr>
          <w:rFonts w:eastAsia="MS Gothic" w:cs="Arial"/>
          <w:b w:val="0"/>
          <w:lang w:val="en-GB" w:bidi="en-US"/>
        </w:rPr>
        <w:t>NN</w:t>
      </w:r>
      <w:r w:rsidR="00EB5F04" w:rsidRPr="0028512C">
        <w:rPr>
          <w:rFonts w:eastAsia="MS Gothic" w:cs="Arial"/>
          <w:b w:val="0"/>
          <w:lang w:val="en-GB" w:bidi="en-US"/>
        </w:rPr>
        <w:t>s model</w:t>
      </w:r>
      <w:r w:rsidRPr="0028512C">
        <w:rPr>
          <w:rFonts w:eastAsia="MS Gothic" w:cs="Arial"/>
          <w:b w:val="0"/>
          <w:lang w:val="en-GB" w:bidi="en-US"/>
        </w:rPr>
        <w:t xml:space="preserve"> validation d</w:t>
      </w:r>
      <w:r w:rsidR="00EB5F04" w:rsidRPr="0028512C">
        <w:rPr>
          <w:rFonts w:eastAsia="MS Gothic" w:cs="Arial"/>
          <w:b w:val="0"/>
          <w:lang w:val="en-GB" w:bidi="en-US"/>
        </w:rPr>
        <w:t>ata for heading motion</w:t>
      </w:r>
      <w:r w:rsidRPr="0028512C">
        <w:rPr>
          <w:rFonts w:eastAsia="MS Gothic" w:cs="Arial"/>
          <w:b w:val="0"/>
          <w:lang w:val="en-GB" w:bidi="en-US"/>
        </w:rPr>
        <w:t xml:space="preserve"> </w:t>
      </w:r>
    </w:p>
    <w:p w14:paraId="66242A40" w14:textId="6C1454CD" w:rsidR="0068298E" w:rsidRPr="0028512C" w:rsidRDefault="00D84BBA" w:rsidP="0068298E">
      <w:pPr>
        <w:pStyle w:val="Heading1"/>
        <w:tabs>
          <w:tab w:val="left" w:pos="284"/>
        </w:tabs>
        <w:jc w:val="both"/>
        <w:rPr>
          <w:rFonts w:eastAsia="MS Gothic" w:cs="Arial"/>
          <w:b w:val="0"/>
          <w:lang w:val="en-GB" w:bidi="en-US"/>
        </w:rPr>
      </w:pPr>
      <w:r w:rsidRPr="00D84BBA">
        <w:rPr>
          <w:rFonts w:eastAsia="MS Gothic" w:cs="Arial"/>
          <w:b w:val="0"/>
          <w:noProof/>
        </w:rPr>
        <w:lastRenderedPageBreak/>
        <w:drawing>
          <wp:inline distT="0" distB="0" distL="0" distR="0" wp14:anchorId="63062871" wp14:editId="2162A53F">
            <wp:extent cx="4326565" cy="190166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0932" cy="1903580"/>
                    </a:xfrm>
                    <a:prstGeom prst="rect">
                      <a:avLst/>
                    </a:prstGeom>
                  </pic:spPr>
                </pic:pic>
              </a:graphicData>
            </a:graphic>
          </wp:inline>
        </w:drawing>
      </w:r>
    </w:p>
    <w:p w14:paraId="1475D303" w14:textId="6C6CAFBA" w:rsidR="0068298E" w:rsidRPr="0028512C" w:rsidRDefault="009B0449" w:rsidP="0068298E">
      <w:pPr>
        <w:pStyle w:val="Heading1"/>
        <w:tabs>
          <w:tab w:val="left" w:pos="284"/>
        </w:tabs>
        <w:jc w:val="both"/>
        <w:rPr>
          <w:rFonts w:eastAsia="MS Gothic" w:cs="Arial"/>
          <w:b w:val="0"/>
          <w:lang w:val="en-GB" w:bidi="en-US"/>
        </w:rPr>
      </w:pPr>
      <w:r>
        <w:rPr>
          <w:rFonts w:eastAsia="MS Gothic" w:cs="Arial"/>
          <w:b w:val="0"/>
          <w:lang w:val="en-GB" w:bidi="en-US"/>
        </w:rPr>
        <w:t>Figure</w:t>
      </w:r>
      <w:r w:rsidR="00F87E72" w:rsidRPr="0028512C">
        <w:rPr>
          <w:rFonts w:eastAsia="MS Gothic" w:cs="Arial"/>
          <w:b w:val="0"/>
          <w:lang w:val="en-GB" w:bidi="en-US"/>
        </w:rPr>
        <w:t xml:space="preserve"> </w:t>
      </w:r>
      <w:r w:rsidR="00CC37A9" w:rsidRPr="00331E18">
        <w:rPr>
          <w:rFonts w:eastAsia="MS Gothic" w:cs="Arial"/>
          <w:b w:val="0"/>
          <w:lang w:val="en-GB" w:bidi="en-US"/>
        </w:rPr>
        <w:t>13</w:t>
      </w:r>
      <w:r w:rsidR="0068298E" w:rsidRPr="00331E18">
        <w:rPr>
          <w:rFonts w:eastAsia="MS Gothic" w:cs="Arial"/>
          <w:b w:val="0"/>
          <w:lang w:val="en-GB" w:bidi="en-US"/>
        </w:rPr>
        <w:t xml:space="preserve">. </w:t>
      </w:r>
      <w:r w:rsidR="0068298E" w:rsidRPr="0028512C">
        <w:rPr>
          <w:rFonts w:eastAsia="MS Gothic" w:cs="Arial"/>
          <w:b w:val="0"/>
          <w:lang w:val="en-GB" w:bidi="en-US"/>
        </w:rPr>
        <w:t xml:space="preserve">Comparison between </w:t>
      </w:r>
      <w:r w:rsidR="00EB5F04" w:rsidRPr="0028512C">
        <w:rPr>
          <w:rFonts w:eastAsia="MS Gothic" w:cs="Arial"/>
          <w:b w:val="0"/>
          <w:lang w:val="en-GB" w:bidi="en-US"/>
        </w:rPr>
        <w:t>S</w:t>
      </w:r>
      <w:r w:rsidR="0068298E" w:rsidRPr="0028512C">
        <w:rPr>
          <w:rFonts w:eastAsia="MS Gothic" w:cs="Arial"/>
          <w:b w:val="0"/>
          <w:lang w:val="en-GB" w:bidi="en-US"/>
        </w:rPr>
        <w:t>NN</w:t>
      </w:r>
      <w:r w:rsidR="00EB5F04" w:rsidRPr="0028512C">
        <w:rPr>
          <w:rFonts w:eastAsia="MS Gothic" w:cs="Arial"/>
          <w:b w:val="0"/>
          <w:lang w:val="en-GB" w:bidi="en-US"/>
        </w:rPr>
        <w:t>s</w:t>
      </w:r>
      <w:r w:rsidR="0068298E" w:rsidRPr="0028512C">
        <w:rPr>
          <w:rFonts w:eastAsia="MS Gothic" w:cs="Arial"/>
          <w:b w:val="0"/>
          <w:lang w:val="en-GB" w:bidi="en-US"/>
        </w:rPr>
        <w:t xml:space="preserve"> output and experiment </w:t>
      </w:r>
      <w:r w:rsidR="00EB5F04" w:rsidRPr="0028512C">
        <w:rPr>
          <w:rFonts w:eastAsia="MS Gothic" w:cs="Arial"/>
          <w:b w:val="0"/>
          <w:lang w:val="en-GB" w:bidi="en-US"/>
        </w:rPr>
        <w:t>heading</w:t>
      </w:r>
      <w:r w:rsidR="0068298E" w:rsidRPr="0028512C">
        <w:rPr>
          <w:rFonts w:eastAsia="MS Gothic" w:cs="Arial"/>
          <w:b w:val="0"/>
          <w:lang w:val="en-GB" w:bidi="en-US"/>
        </w:rPr>
        <w:t xml:space="preserve"> data for training and validation</w:t>
      </w:r>
    </w:p>
    <w:p w14:paraId="7E7E0354" w14:textId="77777777" w:rsidR="0068298E" w:rsidRPr="00656E03" w:rsidRDefault="0068298E" w:rsidP="0064216C">
      <w:pPr>
        <w:pStyle w:val="Heading1"/>
        <w:tabs>
          <w:tab w:val="left" w:pos="284"/>
        </w:tabs>
        <w:ind w:left="0"/>
        <w:jc w:val="both"/>
        <w:rPr>
          <w:rFonts w:eastAsia="MS Gothic" w:cs="Arial"/>
          <w:b w:val="0"/>
          <w:lang w:val="en-GB" w:bidi="en-US"/>
        </w:rPr>
      </w:pPr>
    </w:p>
    <w:p w14:paraId="1B80A8F0" w14:textId="440CE487" w:rsidR="005C3650" w:rsidRPr="0028512C" w:rsidRDefault="00E04F55" w:rsidP="005C3650">
      <w:pPr>
        <w:pStyle w:val="Heading1"/>
        <w:tabs>
          <w:tab w:val="left" w:pos="284"/>
        </w:tabs>
        <w:ind w:left="0"/>
        <w:jc w:val="both"/>
        <w:rPr>
          <w:color w:val="1F497C"/>
          <w:lang w:val="en-GB"/>
        </w:rPr>
      </w:pPr>
      <w:r w:rsidRPr="0028512C">
        <w:rPr>
          <w:color w:val="1F497C"/>
          <w:lang w:val="en-GB"/>
        </w:rPr>
        <w:t>4</w:t>
      </w:r>
      <w:r w:rsidR="005C3650" w:rsidRPr="0028512C">
        <w:rPr>
          <w:color w:val="1F497C"/>
          <w:lang w:val="en-GB"/>
        </w:rPr>
        <w:t xml:space="preserve">. Dynamic Position Control </w:t>
      </w:r>
    </w:p>
    <w:p w14:paraId="03283D6E" w14:textId="77777777" w:rsidR="00E83E91" w:rsidRPr="0028512C" w:rsidRDefault="00E83E91" w:rsidP="005C3650">
      <w:pPr>
        <w:pStyle w:val="Heading1"/>
        <w:tabs>
          <w:tab w:val="left" w:pos="284"/>
        </w:tabs>
        <w:ind w:left="0"/>
        <w:jc w:val="both"/>
        <w:rPr>
          <w:color w:val="1F497C"/>
          <w:lang w:val="en-GB"/>
        </w:rPr>
      </w:pPr>
    </w:p>
    <w:p w14:paraId="6218D911" w14:textId="5990C7FF" w:rsidR="00523534" w:rsidRPr="00656E03" w:rsidRDefault="00523534" w:rsidP="00680E02">
      <w:pPr>
        <w:pStyle w:val="Heading1"/>
        <w:tabs>
          <w:tab w:val="left" w:pos="284"/>
        </w:tabs>
        <w:ind w:left="0"/>
        <w:jc w:val="both"/>
        <w:rPr>
          <w:b w:val="0"/>
          <w:lang w:val="en-GB"/>
        </w:rPr>
      </w:pPr>
      <w:r w:rsidRPr="00656E03">
        <w:rPr>
          <w:b w:val="0"/>
          <w:lang w:val="en-GB"/>
        </w:rPr>
        <w:t xml:space="preserve">The Proportional-Integral-Derivative (PID) controller is the most common kind of closed-loop control system. These controllers continually monitor and modify a system's output to maintain a specified </w:t>
      </w:r>
      <w:r w:rsidR="00E84FA4" w:rsidRPr="00656E03">
        <w:rPr>
          <w:b w:val="0"/>
          <w:lang w:val="en-GB"/>
        </w:rPr>
        <w:t>set point</w:t>
      </w:r>
      <w:r w:rsidRPr="00656E03">
        <w:rPr>
          <w:b w:val="0"/>
          <w:lang w:val="en-GB"/>
        </w:rPr>
        <w:t xml:space="preserve">. </w:t>
      </w:r>
      <w:r w:rsidR="00A167CB" w:rsidRPr="00656E03">
        <w:rPr>
          <w:b w:val="0"/>
          <w:lang w:val="en-GB"/>
        </w:rPr>
        <w:t xml:space="preserve">The comparator loops back to the system's output, y(t), and compares it to the </w:t>
      </w:r>
      <w:r w:rsidR="00E84FA4" w:rsidRPr="00656E03">
        <w:rPr>
          <w:b w:val="0"/>
          <w:lang w:val="en-GB"/>
        </w:rPr>
        <w:t>set point</w:t>
      </w:r>
      <w:r w:rsidR="00A167CB" w:rsidRPr="00656E03">
        <w:rPr>
          <w:b w:val="0"/>
          <w:lang w:val="en-GB"/>
        </w:rPr>
        <w:t xml:space="preserve">, r(t), to produce the error signal, e(t)=r(t)-y(t). The closed-loop control reduces this error signal as much as possible before using it to produce the control signal </w:t>
      </w:r>
      <w:r w:rsidR="00506631">
        <w:rPr>
          <w:b w:val="0"/>
          <w:lang w:val="en-GB"/>
        </w:rPr>
        <w:t>u</w:t>
      </w:r>
      <w:r w:rsidR="00506631" w:rsidRPr="00656E03">
        <w:rPr>
          <w:b w:val="0"/>
          <w:lang w:val="en-GB"/>
        </w:rPr>
        <w:t>(</w:t>
      </w:r>
      <w:r w:rsidR="00A167CB" w:rsidRPr="00656E03">
        <w:rPr>
          <w:b w:val="0"/>
          <w:lang w:val="en-GB"/>
        </w:rPr>
        <w:t xml:space="preserve">t). </w:t>
      </w:r>
      <w:r w:rsidRPr="00656E03">
        <w:rPr>
          <w:b w:val="0"/>
          <w:lang w:val="en-GB"/>
        </w:rPr>
        <w:t xml:space="preserve">The most general mathematical representation of the whole control function, </w:t>
      </w:r>
      <w:r w:rsidR="00A47B5A" w:rsidRPr="00656E03">
        <w:rPr>
          <w:b w:val="0"/>
          <w:lang w:val="en-GB"/>
        </w:rPr>
        <w:t>Equation</w:t>
      </w:r>
      <w:r w:rsidRPr="00656E03">
        <w:rPr>
          <w:b w:val="0"/>
          <w:lang w:val="en-GB"/>
        </w:rPr>
        <w:t xml:space="preserve"> 1</w:t>
      </w:r>
      <w:r w:rsidR="00A47B5A" w:rsidRPr="00656E03">
        <w:rPr>
          <w:b w:val="0"/>
          <w:lang w:val="en-GB"/>
        </w:rPr>
        <w:t>-4</w:t>
      </w:r>
      <w:r w:rsidRPr="00656E03">
        <w:rPr>
          <w:b w:val="0"/>
          <w:lang w:val="en-GB"/>
        </w:rPr>
        <w:t>, can be represented as the sum of the three individual contributions</w:t>
      </w:r>
      <w:r w:rsidR="00A167CB" w:rsidRPr="00656E03">
        <w:rPr>
          <w:b w:val="0"/>
          <w:lang w:val="en-GB"/>
        </w:rPr>
        <w:t xml:space="preserve"> </w:t>
      </w:r>
      <w:r w:rsidR="003E0DCD">
        <w:rPr>
          <w:b w:val="0"/>
          <w:lang w:val="en-GB"/>
        </w:rPr>
        <w:t>[26]</w:t>
      </w:r>
      <w:r w:rsidR="00A167CB" w:rsidRPr="00656E03">
        <w:rPr>
          <w:b w:val="0"/>
          <w:lang w:val="en-GB"/>
        </w:rPr>
        <w:t>.</w:t>
      </w:r>
    </w:p>
    <w:p w14:paraId="0AC51744" w14:textId="77777777" w:rsidR="00AE7987" w:rsidRPr="00656E03" w:rsidRDefault="00AE7987" w:rsidP="00680E02">
      <w:pPr>
        <w:pStyle w:val="Heading1"/>
        <w:tabs>
          <w:tab w:val="left" w:pos="284"/>
        </w:tabs>
        <w:ind w:left="0"/>
        <w:jc w:val="both"/>
        <w:rPr>
          <w:b w:val="0"/>
          <w:lang w:val="en-GB"/>
        </w:rPr>
      </w:pPr>
    </w:p>
    <w:p w14:paraId="461A41BA" w14:textId="4AEEF428" w:rsidR="00AE7987" w:rsidRPr="00656E03" w:rsidRDefault="0003108E" w:rsidP="00A47B5A">
      <w:pPr>
        <w:pStyle w:val="Heading1"/>
        <w:tabs>
          <w:tab w:val="left" w:pos="284"/>
        </w:tabs>
        <w:ind w:left="0"/>
        <w:jc w:val="right"/>
        <w:rPr>
          <w:b w:val="0"/>
          <w:lang w:val="en-GB"/>
        </w:rPr>
      </w:pPr>
      <m:oMath>
        <m:r>
          <m:rPr>
            <m:sty m:val="bi"/>
          </m:rPr>
          <w:rPr>
            <w:rFonts w:ascii="Cambria Math" w:hAnsi="Cambria Math"/>
            <w:lang w:val="en-GB"/>
          </w:rPr>
          <m:t>u</m:t>
        </m:r>
        <m:d>
          <m:dPr>
            <m:ctrlPr>
              <w:rPr>
                <w:rFonts w:ascii="Cambria Math" w:hAnsi="Cambria Math"/>
                <w:b w:val="0"/>
                <w:i/>
                <w:lang w:val="en-GB"/>
              </w:rPr>
            </m:ctrlPr>
          </m:dPr>
          <m:e>
            <m:r>
              <m:rPr>
                <m:sty m:val="bi"/>
              </m:rPr>
              <w:rPr>
                <w:rFonts w:ascii="Cambria Math" w:hAnsi="Cambria Math"/>
                <w:lang w:val="en-GB"/>
              </w:rPr>
              <m:t>t</m:t>
            </m:r>
          </m:e>
        </m:d>
        <m:r>
          <m:rPr>
            <m:sty m:val="bi"/>
          </m:rPr>
          <w:rPr>
            <w:rFonts w:ascii="Cambria Math" w:hAnsi="Cambria Math"/>
            <w:lang w:val="en-GB"/>
          </w:rPr>
          <m:t>=</m:t>
        </m:r>
        <m:sSub>
          <m:sSubPr>
            <m:ctrlPr>
              <w:rPr>
                <w:rFonts w:ascii="Cambria Math" w:hAnsi="Cambria Math"/>
                <w:b w:val="0"/>
                <w:i/>
                <w:lang w:val="en-GB"/>
              </w:rPr>
            </m:ctrlPr>
          </m:sSubPr>
          <m:e>
            <m:r>
              <m:rPr>
                <m:sty m:val="bi"/>
              </m:rPr>
              <w:rPr>
                <w:rFonts w:ascii="Cambria Math" w:hAnsi="Cambria Math"/>
                <w:lang w:val="en-GB"/>
              </w:rPr>
              <m:t>u</m:t>
            </m:r>
          </m:e>
          <m:sub>
            <m:r>
              <m:rPr>
                <m:sty m:val="bi"/>
              </m:rPr>
              <w:rPr>
                <w:rFonts w:ascii="Cambria Math" w:hAnsi="Cambria Math"/>
                <w:lang w:val="en-GB"/>
              </w:rPr>
              <m:t>P</m:t>
            </m:r>
          </m:sub>
        </m:sSub>
        <m:d>
          <m:dPr>
            <m:ctrlPr>
              <w:rPr>
                <w:rFonts w:ascii="Cambria Math" w:hAnsi="Cambria Math"/>
                <w:b w:val="0"/>
                <w:i/>
                <w:lang w:val="en-GB"/>
              </w:rPr>
            </m:ctrlPr>
          </m:dPr>
          <m:e>
            <m:r>
              <m:rPr>
                <m:sty m:val="bi"/>
              </m:rPr>
              <w:rPr>
                <w:rFonts w:ascii="Cambria Math" w:hAnsi="Cambria Math"/>
                <w:lang w:val="en-GB"/>
              </w:rPr>
              <m:t>t</m:t>
            </m:r>
          </m:e>
        </m:d>
        <m:r>
          <m:rPr>
            <m:sty m:val="bi"/>
          </m:rPr>
          <w:rPr>
            <w:rFonts w:ascii="Cambria Math" w:hAnsi="Cambria Math"/>
            <w:lang w:val="en-GB"/>
          </w:rPr>
          <m:t>+</m:t>
        </m:r>
        <m:sSub>
          <m:sSubPr>
            <m:ctrlPr>
              <w:rPr>
                <w:rFonts w:ascii="Cambria Math" w:hAnsi="Cambria Math"/>
                <w:b w:val="0"/>
                <w:i/>
                <w:lang w:val="en-GB"/>
              </w:rPr>
            </m:ctrlPr>
          </m:sSubPr>
          <m:e>
            <m:r>
              <m:rPr>
                <m:sty m:val="bi"/>
              </m:rPr>
              <w:rPr>
                <w:rFonts w:ascii="Cambria Math" w:hAnsi="Cambria Math"/>
                <w:lang w:val="en-GB"/>
              </w:rPr>
              <m:t>u</m:t>
            </m:r>
          </m:e>
          <m:sub>
            <m:r>
              <m:rPr>
                <m:sty m:val="bi"/>
              </m:rPr>
              <w:rPr>
                <w:rFonts w:ascii="Cambria Math" w:hAnsi="Cambria Math"/>
                <w:lang w:val="en-GB"/>
              </w:rPr>
              <m:t>I</m:t>
            </m:r>
          </m:sub>
        </m:sSub>
        <m:d>
          <m:dPr>
            <m:ctrlPr>
              <w:rPr>
                <w:rFonts w:ascii="Cambria Math" w:hAnsi="Cambria Math"/>
                <w:b w:val="0"/>
                <w:i/>
                <w:lang w:val="en-GB"/>
              </w:rPr>
            </m:ctrlPr>
          </m:dPr>
          <m:e>
            <m:r>
              <m:rPr>
                <m:sty m:val="bi"/>
              </m:rPr>
              <w:rPr>
                <w:rFonts w:ascii="Cambria Math" w:hAnsi="Cambria Math"/>
                <w:lang w:val="en-GB"/>
              </w:rPr>
              <m:t>t</m:t>
            </m:r>
          </m:e>
        </m:d>
        <m:r>
          <m:rPr>
            <m:sty m:val="bi"/>
          </m:rPr>
          <w:rPr>
            <w:rFonts w:ascii="Cambria Math" w:hAnsi="Cambria Math"/>
            <w:lang w:val="en-GB"/>
          </w:rPr>
          <m:t>+</m:t>
        </m:r>
        <m:sSub>
          <m:sSubPr>
            <m:ctrlPr>
              <w:rPr>
                <w:rFonts w:ascii="Cambria Math" w:hAnsi="Cambria Math"/>
                <w:b w:val="0"/>
                <w:i/>
                <w:lang w:val="en-GB"/>
              </w:rPr>
            </m:ctrlPr>
          </m:sSubPr>
          <m:e>
            <m:r>
              <m:rPr>
                <m:sty m:val="bi"/>
              </m:rPr>
              <w:rPr>
                <w:rFonts w:ascii="Cambria Math" w:hAnsi="Cambria Math"/>
                <w:lang w:val="en-GB"/>
              </w:rPr>
              <m:t>u</m:t>
            </m:r>
          </m:e>
          <m:sub>
            <m:r>
              <m:rPr>
                <m:sty m:val="bi"/>
              </m:rPr>
              <w:rPr>
                <w:rFonts w:ascii="Cambria Math" w:hAnsi="Cambria Math"/>
                <w:lang w:val="en-GB"/>
              </w:rPr>
              <m:t>D</m:t>
            </m:r>
          </m:sub>
        </m:sSub>
        <m:r>
          <m:rPr>
            <m:sty m:val="bi"/>
          </m:rPr>
          <w:rPr>
            <w:rFonts w:ascii="Cambria Math" w:hAnsi="Cambria Math"/>
            <w:lang w:val="en-GB"/>
          </w:rPr>
          <m:t>(t)</m:t>
        </m:r>
      </m:oMath>
      <w:r w:rsidR="00A167CB" w:rsidRPr="00656E03">
        <w:rPr>
          <w:lang w:val="en-GB"/>
        </w:rPr>
        <w:t xml:space="preserve">        </w:t>
      </w:r>
      <w:r w:rsidR="00A47B5A" w:rsidRPr="00656E03">
        <w:rPr>
          <w:lang w:val="en-GB"/>
        </w:rPr>
        <w:t xml:space="preserve">        </w:t>
      </w:r>
      <w:r w:rsidR="00A167CB" w:rsidRPr="00656E03">
        <w:rPr>
          <w:lang w:val="en-GB"/>
        </w:rPr>
        <w:t xml:space="preserve">                  </w:t>
      </w:r>
      <w:r w:rsidR="00A167CB" w:rsidRPr="00656E03">
        <w:rPr>
          <w:b w:val="0"/>
          <w:lang w:val="en-GB"/>
        </w:rPr>
        <w:t>Equ</w:t>
      </w:r>
      <w:r w:rsidR="00A47B5A" w:rsidRPr="00656E03">
        <w:rPr>
          <w:b w:val="0"/>
          <w:lang w:val="en-GB"/>
        </w:rPr>
        <w:t>ation</w:t>
      </w:r>
      <w:r w:rsidR="00A167CB" w:rsidRPr="00656E03">
        <w:rPr>
          <w:b w:val="0"/>
          <w:lang w:val="en-GB"/>
        </w:rPr>
        <w:t xml:space="preserve"> 1</w:t>
      </w:r>
    </w:p>
    <w:p w14:paraId="1BF01313" w14:textId="5D2DD7B2" w:rsidR="00AE7987" w:rsidRPr="00656E03" w:rsidRDefault="0003199C" w:rsidP="00A47B5A">
      <w:pPr>
        <w:pStyle w:val="Heading1"/>
        <w:tabs>
          <w:tab w:val="left" w:pos="284"/>
        </w:tabs>
        <w:ind w:left="0"/>
        <w:jc w:val="right"/>
        <w:rPr>
          <w:b w:val="0"/>
          <w:lang w:val="en-GB"/>
        </w:rPr>
      </w:pPr>
      <m:oMath>
        <m:sSub>
          <m:sSubPr>
            <m:ctrlPr>
              <w:rPr>
                <w:rFonts w:ascii="Cambria Math" w:hAnsi="Cambria Math"/>
                <w:b w:val="0"/>
                <w:i/>
                <w:lang w:val="en-GB"/>
              </w:rPr>
            </m:ctrlPr>
          </m:sSubPr>
          <m:e>
            <m:r>
              <m:rPr>
                <m:sty m:val="bi"/>
              </m:rPr>
              <w:rPr>
                <w:rFonts w:ascii="Cambria Math" w:hAnsi="Cambria Math"/>
                <w:lang w:val="en-GB"/>
              </w:rPr>
              <m:t>u</m:t>
            </m:r>
          </m:e>
          <m:sub>
            <m:r>
              <m:rPr>
                <m:sty m:val="bi"/>
              </m:rPr>
              <w:rPr>
                <w:rFonts w:ascii="Cambria Math" w:hAnsi="Cambria Math"/>
                <w:lang w:val="en-GB"/>
              </w:rPr>
              <m:t>P</m:t>
            </m:r>
          </m:sub>
        </m:sSub>
        <m:d>
          <m:dPr>
            <m:ctrlPr>
              <w:rPr>
                <w:rFonts w:ascii="Cambria Math" w:hAnsi="Cambria Math"/>
                <w:b w:val="0"/>
                <w:i/>
                <w:lang w:val="en-GB"/>
              </w:rPr>
            </m:ctrlPr>
          </m:dPr>
          <m:e>
            <m:r>
              <m:rPr>
                <m:sty m:val="bi"/>
              </m:rPr>
              <w:rPr>
                <w:rFonts w:ascii="Cambria Math" w:hAnsi="Cambria Math"/>
                <w:lang w:val="en-GB"/>
              </w:rPr>
              <m:t>t</m:t>
            </m:r>
          </m:e>
        </m:d>
        <m:r>
          <m:rPr>
            <m:sty m:val="bi"/>
          </m:rPr>
          <w:rPr>
            <w:rFonts w:ascii="Cambria Math" w:hAnsi="Cambria Math"/>
            <w:lang w:val="en-GB"/>
          </w:rPr>
          <m:t>=</m:t>
        </m:r>
        <m:sSub>
          <m:sSubPr>
            <m:ctrlPr>
              <w:rPr>
                <w:rFonts w:ascii="Cambria Math" w:hAnsi="Cambria Math"/>
                <w:b w:val="0"/>
                <w:i/>
                <w:lang w:val="en-GB"/>
              </w:rPr>
            </m:ctrlPr>
          </m:sSubPr>
          <m:e>
            <m:r>
              <m:rPr>
                <m:sty m:val="bi"/>
              </m:rPr>
              <w:rPr>
                <w:rFonts w:ascii="Cambria Math" w:hAnsi="Cambria Math"/>
                <w:lang w:val="en-GB"/>
              </w:rPr>
              <m:t>K</m:t>
            </m:r>
          </m:e>
          <m:sub>
            <m:r>
              <m:rPr>
                <m:sty m:val="bi"/>
              </m:rPr>
              <w:rPr>
                <w:rFonts w:ascii="Cambria Math" w:hAnsi="Cambria Math"/>
                <w:lang w:val="en-GB"/>
              </w:rPr>
              <m:t>P</m:t>
            </m:r>
          </m:sub>
        </m:sSub>
        <m:r>
          <m:rPr>
            <m:sty m:val="bi"/>
          </m:rPr>
          <w:rPr>
            <w:rFonts w:ascii="Cambria Math" w:hAnsi="Cambria Math"/>
            <w:lang w:val="en-GB"/>
          </w:rPr>
          <m:t>*e(t)</m:t>
        </m:r>
      </m:oMath>
      <w:r w:rsidR="00A167CB" w:rsidRPr="00656E03">
        <w:rPr>
          <w:lang w:val="en-GB"/>
        </w:rPr>
        <w:t xml:space="preserve">     </w:t>
      </w:r>
      <w:r w:rsidR="00A47B5A" w:rsidRPr="00656E03">
        <w:rPr>
          <w:lang w:val="en-GB"/>
        </w:rPr>
        <w:t xml:space="preserve">                                                    </w:t>
      </w:r>
      <w:r w:rsidR="00A167CB" w:rsidRPr="00656E03">
        <w:rPr>
          <w:b w:val="0"/>
          <w:lang w:val="en-GB"/>
        </w:rPr>
        <w:t>Equation 2</w:t>
      </w:r>
    </w:p>
    <w:p w14:paraId="556AB244" w14:textId="272BEE30" w:rsidR="00AE7987" w:rsidRPr="00656E03" w:rsidRDefault="0003199C" w:rsidP="00A47B5A">
      <w:pPr>
        <w:pStyle w:val="Heading1"/>
        <w:tabs>
          <w:tab w:val="left" w:pos="284"/>
        </w:tabs>
        <w:ind w:left="0"/>
        <w:jc w:val="right"/>
        <w:rPr>
          <w:b w:val="0"/>
          <w:lang w:val="en-GB"/>
        </w:rPr>
      </w:pPr>
      <m:oMath>
        <m:sSub>
          <m:sSubPr>
            <m:ctrlPr>
              <w:rPr>
                <w:rFonts w:ascii="Cambria Math" w:hAnsi="Cambria Math"/>
                <w:b w:val="0"/>
                <w:i/>
                <w:lang w:val="en-GB"/>
              </w:rPr>
            </m:ctrlPr>
          </m:sSubPr>
          <m:e>
            <m:r>
              <m:rPr>
                <m:sty m:val="bi"/>
              </m:rPr>
              <w:rPr>
                <w:rFonts w:ascii="Cambria Math" w:hAnsi="Cambria Math"/>
                <w:lang w:val="en-GB"/>
              </w:rPr>
              <m:t>u</m:t>
            </m:r>
          </m:e>
          <m:sub>
            <m:r>
              <m:rPr>
                <m:sty m:val="bi"/>
              </m:rPr>
              <w:rPr>
                <w:rFonts w:ascii="Cambria Math" w:hAnsi="Cambria Math"/>
                <w:lang w:val="en-GB"/>
              </w:rPr>
              <m:t>I</m:t>
            </m:r>
          </m:sub>
        </m:sSub>
        <m:d>
          <m:dPr>
            <m:ctrlPr>
              <w:rPr>
                <w:rFonts w:ascii="Cambria Math" w:hAnsi="Cambria Math"/>
                <w:b w:val="0"/>
                <w:i/>
                <w:lang w:val="en-GB"/>
              </w:rPr>
            </m:ctrlPr>
          </m:dPr>
          <m:e>
            <m:r>
              <m:rPr>
                <m:sty m:val="bi"/>
              </m:rPr>
              <w:rPr>
                <w:rFonts w:ascii="Cambria Math" w:hAnsi="Cambria Math"/>
                <w:lang w:val="en-GB"/>
              </w:rPr>
              <m:t>t</m:t>
            </m:r>
          </m:e>
        </m:d>
        <m:r>
          <m:rPr>
            <m:sty m:val="bi"/>
          </m:rPr>
          <w:rPr>
            <w:rFonts w:ascii="Cambria Math" w:hAnsi="Cambria Math"/>
            <w:lang w:val="en-GB"/>
          </w:rPr>
          <m:t>=</m:t>
        </m:r>
        <m:sSub>
          <m:sSubPr>
            <m:ctrlPr>
              <w:rPr>
                <w:rFonts w:ascii="Cambria Math" w:hAnsi="Cambria Math"/>
                <w:b w:val="0"/>
                <w:i/>
                <w:lang w:val="en-GB"/>
              </w:rPr>
            </m:ctrlPr>
          </m:sSubPr>
          <m:e>
            <m:r>
              <m:rPr>
                <m:sty m:val="bi"/>
              </m:rPr>
              <w:rPr>
                <w:rFonts w:ascii="Cambria Math" w:hAnsi="Cambria Math"/>
                <w:lang w:val="en-GB"/>
              </w:rPr>
              <m:t>K</m:t>
            </m:r>
          </m:e>
          <m:sub>
            <m:r>
              <m:rPr>
                <m:sty m:val="bi"/>
              </m:rPr>
              <w:rPr>
                <w:rFonts w:ascii="Cambria Math" w:hAnsi="Cambria Math"/>
                <w:lang w:val="en-GB"/>
              </w:rPr>
              <m:t>I</m:t>
            </m:r>
          </m:sub>
        </m:sSub>
        <m:r>
          <m:rPr>
            <m:sty m:val="bi"/>
          </m:rPr>
          <w:rPr>
            <w:rFonts w:ascii="Cambria Math" w:hAnsi="Cambria Math"/>
            <w:lang w:val="en-GB"/>
          </w:rPr>
          <m:t>*</m:t>
        </m:r>
        <m:nary>
          <m:naryPr>
            <m:limLoc m:val="subSup"/>
            <m:ctrlPr>
              <w:rPr>
                <w:rFonts w:ascii="Cambria Math" w:hAnsi="Cambria Math"/>
                <w:b w:val="0"/>
                <w:i/>
                <w:lang w:val="en-GB"/>
              </w:rPr>
            </m:ctrlPr>
          </m:naryPr>
          <m:sub>
            <m:r>
              <m:rPr>
                <m:sty m:val="bi"/>
              </m:rPr>
              <w:rPr>
                <w:rFonts w:ascii="Cambria Math" w:hAnsi="Cambria Math"/>
                <w:lang w:val="en-GB"/>
              </w:rPr>
              <m:t>0</m:t>
            </m:r>
          </m:sub>
          <m:sup>
            <m:r>
              <m:rPr>
                <m:sty m:val="bi"/>
              </m:rPr>
              <w:rPr>
                <w:rFonts w:ascii="Cambria Math" w:hAnsi="Cambria Math"/>
                <w:lang w:val="en-GB"/>
              </w:rPr>
              <m:t>t</m:t>
            </m:r>
          </m:sup>
          <m:e>
            <m:r>
              <m:rPr>
                <m:sty m:val="bi"/>
              </m:rPr>
              <w:rPr>
                <w:rFonts w:ascii="Cambria Math" w:hAnsi="Cambria Math"/>
                <w:lang w:val="en-GB"/>
              </w:rPr>
              <m:t>e</m:t>
            </m:r>
          </m:e>
        </m:nary>
        <m:d>
          <m:dPr>
            <m:ctrlPr>
              <w:rPr>
                <w:rFonts w:ascii="Cambria Math" w:hAnsi="Cambria Math"/>
                <w:b w:val="0"/>
                <w:i/>
                <w:lang w:val="en-GB"/>
              </w:rPr>
            </m:ctrlPr>
          </m:dPr>
          <m:e>
            <m:r>
              <m:rPr>
                <m:sty m:val="bi"/>
              </m:rPr>
              <w:rPr>
                <w:rFonts w:ascii="Cambria Math" w:hAnsi="Cambria Math"/>
                <w:lang w:val="en-GB"/>
              </w:rPr>
              <m:t>τ</m:t>
            </m:r>
          </m:e>
        </m:d>
        <m:r>
          <m:rPr>
            <m:sty m:val="bi"/>
          </m:rPr>
          <w:rPr>
            <w:rFonts w:ascii="Cambria Math" w:hAnsi="Cambria Math"/>
            <w:lang w:val="en-GB"/>
          </w:rPr>
          <m:t>dτ</m:t>
        </m:r>
      </m:oMath>
      <w:r w:rsidR="00A167CB" w:rsidRPr="00656E03">
        <w:rPr>
          <w:lang w:val="en-GB"/>
        </w:rPr>
        <w:t xml:space="preserve">    </w:t>
      </w:r>
      <w:r w:rsidR="00A47B5A" w:rsidRPr="00656E03">
        <w:rPr>
          <w:lang w:val="en-GB"/>
        </w:rPr>
        <w:t xml:space="preserve">                                       </w:t>
      </w:r>
      <w:r w:rsidR="00A167CB" w:rsidRPr="00656E03">
        <w:rPr>
          <w:lang w:val="en-GB"/>
        </w:rPr>
        <w:t xml:space="preserve">     </w:t>
      </w:r>
      <w:r w:rsidR="00A167CB" w:rsidRPr="00656E03">
        <w:rPr>
          <w:b w:val="0"/>
          <w:lang w:val="en-GB"/>
        </w:rPr>
        <w:t>Equation 3</w:t>
      </w:r>
    </w:p>
    <w:p w14:paraId="5B564804" w14:textId="404F8CB3" w:rsidR="00AE7987" w:rsidRPr="00656E03" w:rsidRDefault="0003199C" w:rsidP="00A47B5A">
      <w:pPr>
        <w:pStyle w:val="Heading1"/>
        <w:tabs>
          <w:tab w:val="left" w:pos="284"/>
        </w:tabs>
        <w:ind w:left="0"/>
        <w:jc w:val="right"/>
        <w:rPr>
          <w:b w:val="0"/>
          <w:lang w:val="en-GB"/>
        </w:rPr>
      </w:pPr>
      <m:oMath>
        <m:sSub>
          <m:sSubPr>
            <m:ctrlPr>
              <w:rPr>
                <w:rFonts w:ascii="Cambria Math" w:hAnsi="Cambria Math"/>
                <w:b w:val="0"/>
                <w:i/>
                <w:lang w:val="en-GB"/>
              </w:rPr>
            </m:ctrlPr>
          </m:sSubPr>
          <m:e>
            <m:r>
              <m:rPr>
                <m:sty m:val="bi"/>
              </m:rPr>
              <w:rPr>
                <w:rFonts w:ascii="Cambria Math" w:hAnsi="Cambria Math"/>
                <w:lang w:val="en-GB"/>
              </w:rPr>
              <m:t>u</m:t>
            </m:r>
          </m:e>
          <m:sub>
            <m:r>
              <m:rPr>
                <m:sty m:val="bi"/>
              </m:rPr>
              <w:rPr>
                <w:rFonts w:ascii="Cambria Math" w:hAnsi="Cambria Math"/>
                <w:lang w:val="en-GB"/>
              </w:rPr>
              <m:t>D</m:t>
            </m:r>
          </m:sub>
        </m:sSub>
        <m:d>
          <m:dPr>
            <m:ctrlPr>
              <w:rPr>
                <w:rFonts w:ascii="Cambria Math" w:hAnsi="Cambria Math"/>
                <w:b w:val="0"/>
                <w:i/>
                <w:lang w:val="en-GB"/>
              </w:rPr>
            </m:ctrlPr>
          </m:dPr>
          <m:e>
            <m:r>
              <m:rPr>
                <m:sty m:val="bi"/>
              </m:rPr>
              <w:rPr>
                <w:rFonts w:ascii="Cambria Math" w:hAnsi="Cambria Math"/>
                <w:lang w:val="en-GB"/>
              </w:rPr>
              <m:t>t</m:t>
            </m:r>
          </m:e>
        </m:d>
        <m:r>
          <m:rPr>
            <m:sty m:val="bi"/>
          </m:rPr>
          <w:rPr>
            <w:rFonts w:ascii="Cambria Math" w:hAnsi="Cambria Math"/>
            <w:lang w:val="en-GB"/>
          </w:rPr>
          <m:t>=</m:t>
        </m:r>
        <m:sSub>
          <m:sSubPr>
            <m:ctrlPr>
              <w:rPr>
                <w:rFonts w:ascii="Cambria Math" w:hAnsi="Cambria Math"/>
                <w:b w:val="0"/>
                <w:i/>
                <w:lang w:val="en-GB"/>
              </w:rPr>
            </m:ctrlPr>
          </m:sSubPr>
          <m:e>
            <m:r>
              <m:rPr>
                <m:sty m:val="bi"/>
              </m:rPr>
              <w:rPr>
                <w:rFonts w:ascii="Cambria Math" w:hAnsi="Cambria Math"/>
                <w:lang w:val="en-GB"/>
              </w:rPr>
              <m:t>K</m:t>
            </m:r>
          </m:e>
          <m:sub>
            <m:r>
              <m:rPr>
                <m:sty m:val="bi"/>
              </m:rPr>
              <w:rPr>
                <w:rFonts w:ascii="Cambria Math" w:hAnsi="Cambria Math"/>
                <w:lang w:val="en-GB"/>
              </w:rPr>
              <m:t>D</m:t>
            </m:r>
          </m:sub>
        </m:sSub>
        <m:r>
          <m:rPr>
            <m:sty m:val="bi"/>
          </m:rPr>
          <w:rPr>
            <w:rFonts w:ascii="Cambria Math" w:hAnsi="Cambria Math"/>
            <w:lang w:val="en-GB"/>
          </w:rPr>
          <m:t>*</m:t>
        </m:r>
        <m:f>
          <m:fPr>
            <m:ctrlPr>
              <w:rPr>
                <w:rFonts w:ascii="Cambria Math" w:hAnsi="Cambria Math"/>
                <w:b w:val="0"/>
                <w:i/>
                <w:lang w:val="en-GB"/>
              </w:rPr>
            </m:ctrlPr>
          </m:fPr>
          <m:num>
            <m:r>
              <m:rPr>
                <m:sty m:val="bi"/>
              </m:rPr>
              <w:rPr>
                <w:rFonts w:ascii="Cambria Math" w:hAnsi="Cambria Math"/>
                <w:lang w:val="en-GB"/>
              </w:rPr>
              <m:t>de(t)</m:t>
            </m:r>
          </m:num>
          <m:den>
            <m:r>
              <m:rPr>
                <m:sty m:val="bi"/>
              </m:rPr>
              <w:rPr>
                <w:rFonts w:ascii="Cambria Math" w:hAnsi="Cambria Math"/>
                <w:lang w:val="en-GB"/>
              </w:rPr>
              <m:t>dt</m:t>
            </m:r>
          </m:den>
        </m:f>
      </m:oMath>
      <w:r w:rsidR="00A167CB" w:rsidRPr="00656E03">
        <w:rPr>
          <w:b w:val="0"/>
          <w:lang w:val="en-GB"/>
        </w:rPr>
        <w:t xml:space="preserve">   </w:t>
      </w:r>
      <w:r w:rsidR="00A47B5A" w:rsidRPr="00656E03">
        <w:rPr>
          <w:b w:val="0"/>
          <w:lang w:val="en-GB"/>
        </w:rPr>
        <w:t xml:space="preserve">                                                  </w:t>
      </w:r>
      <w:r w:rsidR="00A167CB" w:rsidRPr="00656E03">
        <w:rPr>
          <w:b w:val="0"/>
          <w:lang w:val="en-GB"/>
        </w:rPr>
        <w:t xml:space="preserve">   E</w:t>
      </w:r>
      <w:r w:rsidR="00A47B5A" w:rsidRPr="00656E03">
        <w:rPr>
          <w:b w:val="0"/>
          <w:lang w:val="en-GB"/>
        </w:rPr>
        <w:t>quation 4</w:t>
      </w:r>
    </w:p>
    <w:p w14:paraId="452285DA" w14:textId="77777777" w:rsidR="000F6D28" w:rsidRPr="00656E03" w:rsidRDefault="000F6D28" w:rsidP="00680E02">
      <w:pPr>
        <w:pStyle w:val="Heading1"/>
        <w:tabs>
          <w:tab w:val="left" w:pos="284"/>
        </w:tabs>
        <w:ind w:left="0"/>
        <w:jc w:val="both"/>
        <w:rPr>
          <w:b w:val="0"/>
          <w:lang w:val="en-GB"/>
        </w:rPr>
      </w:pPr>
    </w:p>
    <w:p w14:paraId="75C6E434" w14:textId="22556166" w:rsidR="00C97257" w:rsidRPr="00506631" w:rsidRDefault="008D796F" w:rsidP="00680E02">
      <w:pPr>
        <w:pStyle w:val="Heading1"/>
        <w:tabs>
          <w:tab w:val="left" w:pos="284"/>
        </w:tabs>
        <w:ind w:left="0"/>
        <w:jc w:val="both"/>
        <w:rPr>
          <w:b w:val="0"/>
          <w:lang w:val="en-GB"/>
        </w:rPr>
      </w:pPr>
      <w:r w:rsidRPr="00506631">
        <w:rPr>
          <w:b w:val="0"/>
          <w:lang w:val="en-GB"/>
        </w:rPr>
        <w:t>It is possible to find many methods in the literature regarding the adjustment of K</w:t>
      </w:r>
      <w:r w:rsidRPr="00506631">
        <w:rPr>
          <w:b w:val="0"/>
          <w:vertAlign w:val="subscript"/>
          <w:lang w:val="en-GB"/>
        </w:rPr>
        <w:t>P</w:t>
      </w:r>
      <w:r w:rsidRPr="00506631">
        <w:rPr>
          <w:b w:val="0"/>
          <w:lang w:val="en-GB"/>
        </w:rPr>
        <w:t>, K</w:t>
      </w:r>
      <w:r w:rsidRPr="00506631">
        <w:rPr>
          <w:b w:val="0"/>
          <w:vertAlign w:val="subscript"/>
          <w:lang w:val="en-GB"/>
        </w:rPr>
        <w:t>I</w:t>
      </w:r>
      <w:r w:rsidRPr="00506631">
        <w:rPr>
          <w:b w:val="0"/>
          <w:lang w:val="en-GB"/>
        </w:rPr>
        <w:t xml:space="preserve"> and K</w:t>
      </w:r>
      <w:r w:rsidRPr="00506631">
        <w:rPr>
          <w:b w:val="0"/>
          <w:vertAlign w:val="subscript"/>
          <w:lang w:val="en-GB"/>
        </w:rPr>
        <w:t>D</w:t>
      </w:r>
      <w:r w:rsidRPr="00506631">
        <w:rPr>
          <w:b w:val="0"/>
          <w:lang w:val="en-GB"/>
        </w:rPr>
        <w:t xml:space="preserve"> coefficients. The main one of these adjustment methods is Ziegler-Nichols rules</w:t>
      </w:r>
      <w:r w:rsidR="00E02020" w:rsidRPr="00506631">
        <w:rPr>
          <w:b w:val="0"/>
          <w:lang w:val="en-GB"/>
        </w:rPr>
        <w:t xml:space="preserve"> </w:t>
      </w:r>
      <w:r w:rsidR="001965DD" w:rsidRPr="00506631">
        <w:rPr>
          <w:b w:val="0"/>
          <w:lang w:val="en-GB"/>
        </w:rPr>
        <w:t>[32]</w:t>
      </w:r>
      <w:r w:rsidRPr="00506631">
        <w:rPr>
          <w:b w:val="0"/>
          <w:lang w:val="en-GB"/>
        </w:rPr>
        <w:t>.</w:t>
      </w:r>
      <w:r w:rsidR="00E02020" w:rsidRPr="00506631">
        <w:rPr>
          <w:b w:val="0"/>
          <w:lang w:val="en-GB"/>
        </w:rPr>
        <w:t xml:space="preserve"> </w:t>
      </w:r>
      <w:r w:rsidR="007B55B1" w:rsidRPr="00506631">
        <w:rPr>
          <w:b w:val="0"/>
          <w:lang w:val="en-GB"/>
        </w:rPr>
        <w:t>In practically adjusting these control coefficients, the proportional K</w:t>
      </w:r>
      <w:r w:rsidR="007B55B1" w:rsidRPr="00506631">
        <w:rPr>
          <w:b w:val="0"/>
          <w:vertAlign w:val="subscript"/>
          <w:lang w:val="en-GB"/>
        </w:rPr>
        <w:t>P</w:t>
      </w:r>
      <w:r w:rsidR="007B55B1" w:rsidRPr="00506631">
        <w:rPr>
          <w:b w:val="0"/>
          <w:lang w:val="en-GB"/>
        </w:rPr>
        <w:t xml:space="preserve"> coefficient should first be adjusted according to the gain rate of the system. The K</w:t>
      </w:r>
      <w:r w:rsidR="00FF6BC0" w:rsidRPr="00506631">
        <w:rPr>
          <w:b w:val="0"/>
          <w:vertAlign w:val="subscript"/>
          <w:lang w:val="en-GB"/>
        </w:rPr>
        <w:t>P</w:t>
      </w:r>
      <w:r w:rsidR="00FF6BC0" w:rsidRPr="00506631">
        <w:rPr>
          <w:b w:val="0"/>
          <w:lang w:val="en-GB"/>
        </w:rPr>
        <w:t xml:space="preserve"> coefficient should</w:t>
      </w:r>
      <w:r w:rsidR="007B55B1" w:rsidRPr="00506631">
        <w:rPr>
          <w:b w:val="0"/>
          <w:lang w:val="en-GB"/>
        </w:rPr>
        <w:t xml:space="preserve"> be increased until the response of the system reaches the reference signal. In the second step, if there is a </w:t>
      </w:r>
      <w:r w:rsidR="009F3891" w:rsidRPr="00506631">
        <w:rPr>
          <w:b w:val="0"/>
          <w:lang w:val="en-GB"/>
        </w:rPr>
        <w:t>steady-state e</w:t>
      </w:r>
      <w:r w:rsidR="007B55B1" w:rsidRPr="00506631">
        <w:rPr>
          <w:b w:val="0"/>
          <w:lang w:val="en-GB"/>
        </w:rPr>
        <w:t>rror in the system response, the integrative K</w:t>
      </w:r>
      <w:r w:rsidR="00DB3B78" w:rsidRPr="00506631">
        <w:rPr>
          <w:b w:val="0"/>
          <w:vertAlign w:val="subscript"/>
          <w:lang w:val="en-GB"/>
        </w:rPr>
        <w:t>I</w:t>
      </w:r>
      <w:r w:rsidR="007B55B1" w:rsidRPr="00506631">
        <w:rPr>
          <w:b w:val="0"/>
          <w:lang w:val="en-GB"/>
        </w:rPr>
        <w:t xml:space="preserve"> coefficient should be increased/decreased until this </w:t>
      </w:r>
      <w:r w:rsidR="003A55A4" w:rsidRPr="00506631">
        <w:rPr>
          <w:b w:val="0"/>
          <w:lang w:val="en-GB"/>
        </w:rPr>
        <w:t>steady-state</w:t>
      </w:r>
      <w:r w:rsidR="007B55B1" w:rsidRPr="00506631">
        <w:rPr>
          <w:b w:val="0"/>
          <w:lang w:val="en-GB"/>
        </w:rPr>
        <w:t xml:space="preserve"> error is eliminated.</w:t>
      </w:r>
      <w:r w:rsidR="009F3891" w:rsidRPr="00506631">
        <w:rPr>
          <w:b w:val="0"/>
          <w:lang w:val="en-GB"/>
        </w:rPr>
        <w:t xml:space="preserve"> </w:t>
      </w:r>
      <w:r w:rsidR="00DB3B78" w:rsidRPr="00506631">
        <w:rPr>
          <w:b w:val="0"/>
          <w:lang w:val="en-GB"/>
        </w:rPr>
        <w:t>However, the disadvantage of increasing the integration coefficient is that delays and oscillations in the system response increase. In the third step, the derivative K</w:t>
      </w:r>
      <w:r w:rsidR="00DB3B78" w:rsidRPr="00506631">
        <w:rPr>
          <w:b w:val="0"/>
          <w:vertAlign w:val="subscript"/>
          <w:lang w:val="en-GB"/>
        </w:rPr>
        <w:t>D</w:t>
      </w:r>
      <w:r w:rsidR="00DB3B78" w:rsidRPr="00506631">
        <w:rPr>
          <w:b w:val="0"/>
          <w:lang w:val="en-GB"/>
        </w:rPr>
        <w:t xml:space="preserve"> coefficient may need to be adjusted in order to optimally adjust the system response time and oscillation.</w:t>
      </w:r>
    </w:p>
    <w:p w14:paraId="5EA6378B" w14:textId="7BE78671" w:rsidR="00110090" w:rsidRPr="00656E03" w:rsidRDefault="00110090" w:rsidP="00680E02">
      <w:pPr>
        <w:pStyle w:val="Heading1"/>
        <w:tabs>
          <w:tab w:val="left" w:pos="284"/>
        </w:tabs>
        <w:ind w:left="0"/>
        <w:jc w:val="both"/>
        <w:rPr>
          <w:b w:val="0"/>
          <w:lang w:val="en-GB"/>
        </w:rPr>
      </w:pPr>
      <w:r w:rsidRPr="00656E03">
        <w:rPr>
          <w:b w:val="0"/>
          <w:lang w:val="en-GB"/>
        </w:rPr>
        <w:t xml:space="preserve">There are two operating conditions where the depth-pitch control is used. The first </w:t>
      </w:r>
      <w:r w:rsidR="00A5424D" w:rsidRPr="00656E03">
        <w:rPr>
          <w:b w:val="0"/>
          <w:lang w:val="en-GB"/>
        </w:rPr>
        <w:t>involves modifying the t</w:t>
      </w:r>
      <w:r w:rsidRPr="00656E03">
        <w:rPr>
          <w:b w:val="0"/>
          <w:lang w:val="en-GB"/>
        </w:rPr>
        <w:t>ype equation using a hover-style control method (at zero speed).</w:t>
      </w:r>
      <w:r w:rsidR="006A05F6" w:rsidRPr="00656E03">
        <w:rPr>
          <w:b w:val="0"/>
          <w:lang w:val="en-GB"/>
        </w:rPr>
        <w:t xml:space="preserve"> </w:t>
      </w:r>
      <w:r w:rsidRPr="00656E03">
        <w:rPr>
          <w:b w:val="0"/>
          <w:lang w:val="en-GB"/>
        </w:rPr>
        <w:t>Using vertical thrusters, the AUV's depth and pitch may be changed. The second is a flight-style control approach that uses vertical thrusters for depth control and horizontal control surfaces (tails) for pitch motion reduction control. When operating across a wide range of speeds, the horizontal aft surfaces,</w:t>
      </w:r>
      <m:oMath>
        <m:r>
          <m:rPr>
            <m:sty m:val="bi"/>
          </m:rPr>
          <w:rPr>
            <w:rFonts w:ascii="Cambria Math" w:hAnsi="Cambria Math"/>
            <w:lang w:val="en-GB"/>
          </w:rPr>
          <m:t xml:space="preserve"> </m:t>
        </m:r>
        <m:sSub>
          <m:sSubPr>
            <m:ctrlPr>
              <w:rPr>
                <w:rFonts w:ascii="Cambria Math" w:hAnsi="Cambria Math"/>
                <w:b w:val="0"/>
                <w:i/>
                <w:lang w:val="en-GB"/>
              </w:rPr>
            </m:ctrlPr>
          </m:sSubPr>
          <m:e>
            <m:r>
              <m:rPr>
                <m:sty m:val="bi"/>
              </m:rPr>
              <w:rPr>
                <w:rFonts w:ascii="Cambria Math" w:hAnsi="Cambria Math"/>
                <w:lang w:val="en-GB"/>
              </w:rPr>
              <m:t>ω</m:t>
            </m:r>
          </m:e>
          <m:sub>
            <m:r>
              <m:rPr>
                <m:sty m:val="bi"/>
              </m:rPr>
              <w:rPr>
                <w:rFonts w:ascii="Cambria Math" w:hAnsi="Cambria Math"/>
                <w:lang w:val="en-GB"/>
              </w:rPr>
              <m:t>s</m:t>
            </m:r>
          </m:sub>
        </m:sSub>
      </m:oMath>
      <w:r w:rsidR="008B7E93" w:rsidRPr="00656E03">
        <w:rPr>
          <w:b w:val="0"/>
          <w:lang w:val="en-GB"/>
        </w:rPr>
        <w:t>, and</w:t>
      </w:r>
      <w:r w:rsidRPr="00656E03">
        <w:rPr>
          <w:b w:val="0"/>
          <w:lang w:val="en-GB"/>
        </w:rPr>
        <w:t xml:space="preserve"> the vertical tunnel thrusters,  </w:t>
      </w:r>
      <m:oMath>
        <m:sSub>
          <m:sSubPr>
            <m:ctrlPr>
              <w:rPr>
                <w:rFonts w:ascii="Cambria Math" w:hAnsi="Cambria Math"/>
                <w:b w:val="0"/>
                <w:i/>
                <w:lang w:val="en-GB"/>
              </w:rPr>
            </m:ctrlPr>
          </m:sSubPr>
          <m:e>
            <m:r>
              <m:rPr>
                <m:sty m:val="bi"/>
              </m:rPr>
              <w:rPr>
                <w:rFonts w:ascii="Cambria Math" w:hAnsi="Cambria Math"/>
                <w:lang w:val="en-GB"/>
              </w:rPr>
              <m:t>ω</m:t>
            </m:r>
          </m:e>
          <m:sub>
            <m:r>
              <m:rPr>
                <m:sty m:val="bi"/>
              </m:rPr>
              <w:rPr>
                <w:rFonts w:ascii="Cambria Math" w:hAnsi="Cambria Math"/>
                <w:lang w:val="en-GB"/>
              </w:rPr>
              <m:t>th</m:t>
            </m:r>
          </m:sub>
        </m:sSub>
      </m:oMath>
      <w:r w:rsidRPr="00656E03">
        <w:rPr>
          <w:b w:val="0"/>
          <w:lang w:val="en-GB"/>
        </w:rPr>
        <w:t xml:space="preserve">, offer </w:t>
      </w:r>
      <w:r w:rsidR="006A05F6" w:rsidRPr="00656E03">
        <w:rPr>
          <w:b w:val="0"/>
          <w:lang w:val="en-GB"/>
        </w:rPr>
        <w:t xml:space="preserve">a </w:t>
      </w:r>
      <w:r w:rsidRPr="00656E03">
        <w:rPr>
          <w:b w:val="0"/>
          <w:lang w:val="en-GB"/>
        </w:rPr>
        <w:t>transition between the two control t</w:t>
      </w:r>
      <w:r w:rsidR="008B50FC" w:rsidRPr="00656E03">
        <w:rPr>
          <w:b w:val="0"/>
          <w:lang w:val="en-GB"/>
        </w:rPr>
        <w:t xml:space="preserve">echniques. </w:t>
      </w:r>
      <w:r w:rsidR="004B0C59" w:rsidRPr="00EE75A0">
        <w:rPr>
          <w:b w:val="0"/>
          <w:lang w:val="en-GB"/>
        </w:rPr>
        <w:t>The Integrati</w:t>
      </w:r>
      <w:r w:rsidR="003F38A4" w:rsidRPr="00EE75A0">
        <w:rPr>
          <w:b w:val="0"/>
          <w:lang w:val="en-GB"/>
        </w:rPr>
        <w:t>on</w:t>
      </w:r>
      <w:r w:rsidR="004B0C59" w:rsidRPr="00EE75A0">
        <w:rPr>
          <w:b w:val="0"/>
          <w:lang w:val="en-GB"/>
        </w:rPr>
        <w:t xml:space="preserve"> (I) </w:t>
      </w:r>
      <w:r w:rsidR="004B0C59" w:rsidRPr="0028512C">
        <w:rPr>
          <w:b w:val="0"/>
          <w:lang w:val="en-GB"/>
        </w:rPr>
        <w:t xml:space="preserve">coefficient was the most </w:t>
      </w:r>
      <w:r w:rsidR="004B0C59" w:rsidRPr="00EE75A0">
        <w:rPr>
          <w:b w:val="0"/>
          <w:lang w:val="en-GB"/>
        </w:rPr>
        <w:t xml:space="preserve">effective </w:t>
      </w:r>
      <w:r w:rsidR="003F38A4" w:rsidRPr="00EE75A0">
        <w:rPr>
          <w:b w:val="0"/>
          <w:lang w:val="en-GB"/>
        </w:rPr>
        <w:t>i</w:t>
      </w:r>
      <w:r w:rsidR="004B0C59" w:rsidRPr="00EE75A0">
        <w:rPr>
          <w:b w:val="0"/>
          <w:lang w:val="en-GB"/>
        </w:rPr>
        <w:t xml:space="preserve">n depth </w:t>
      </w:r>
      <w:r w:rsidR="004B0C59" w:rsidRPr="0028512C">
        <w:rPr>
          <w:b w:val="0"/>
          <w:lang w:val="en-GB"/>
        </w:rPr>
        <w:t xml:space="preserve">control based on simulation studies. When dealing with a significant shift in the depth demand, an integrator for the generalized thrust control law may grow unreasonably big while the AUV is diving. The impact of the integral windup phenomenon is minimized using a conditional </w:t>
      </w:r>
      <w:r w:rsidR="004B0C59" w:rsidRPr="0028512C">
        <w:rPr>
          <w:b w:val="0"/>
          <w:lang w:val="en-GB"/>
        </w:rPr>
        <w:lastRenderedPageBreak/>
        <w:t xml:space="preserve">integration technique. </w:t>
      </w:r>
      <w:r w:rsidR="008B50FC" w:rsidRPr="00656E03">
        <w:rPr>
          <w:b w:val="0"/>
          <w:lang w:val="en-GB"/>
        </w:rPr>
        <w:t>The pitch for depth f</w:t>
      </w:r>
      <w:r w:rsidRPr="00656E03">
        <w:rPr>
          <w:b w:val="0"/>
          <w:lang w:val="en-GB"/>
        </w:rPr>
        <w:t xml:space="preserve">or hover-style and flight-style operations, the proportional (P), integral (I)-derivative </w:t>
      </w:r>
      <w:r w:rsidR="0015254C" w:rsidRPr="00656E03">
        <w:rPr>
          <w:b w:val="0"/>
          <w:lang w:val="en-GB"/>
        </w:rPr>
        <w:t xml:space="preserve">(D), and PI-D controls are used. It implemented PI-D strategy instead of PID to avoid the spike in the derivative term when </w:t>
      </w:r>
      <w:r w:rsidR="006A05F6" w:rsidRPr="00656E03">
        <w:rPr>
          <w:b w:val="0"/>
          <w:lang w:val="en-GB"/>
        </w:rPr>
        <w:t>changing</w:t>
      </w:r>
      <w:r w:rsidR="0015254C" w:rsidRPr="00656E03">
        <w:rPr>
          <w:b w:val="0"/>
          <w:lang w:val="en-GB"/>
        </w:rPr>
        <w:t xml:space="preserve"> the demand </w:t>
      </w:r>
      <w:r w:rsidR="00D87C02" w:rsidRPr="00362925">
        <w:rPr>
          <w:b w:val="0"/>
          <w:lang w:val="en-GB"/>
        </w:rPr>
        <w:t>[2, 6]</w:t>
      </w:r>
      <w:r w:rsidRPr="00656E03">
        <w:rPr>
          <w:b w:val="0"/>
          <w:lang w:val="en-GB"/>
        </w:rPr>
        <w:t xml:space="preserve">. </w:t>
      </w:r>
      <w:r w:rsidRPr="0015029B">
        <w:rPr>
          <w:b w:val="0"/>
          <w:lang w:val="en-GB"/>
        </w:rPr>
        <w:t xml:space="preserve">The Enhanced Differentiator (ED) approach was used to differentiate between variables and error variables </w:t>
      </w:r>
      <w:r w:rsidR="00D87C02" w:rsidRPr="00362925">
        <w:rPr>
          <w:b w:val="0"/>
          <w:lang w:val="en-GB"/>
        </w:rPr>
        <w:t>[33]</w:t>
      </w:r>
      <w:r w:rsidRPr="0015029B">
        <w:rPr>
          <w:b w:val="0"/>
          <w:lang w:val="en-GB"/>
        </w:rPr>
        <w:t>.</w:t>
      </w:r>
      <w:r w:rsidR="009B57A8" w:rsidRPr="0015029B">
        <w:rPr>
          <w:b w:val="0"/>
          <w:lang w:val="en-GB"/>
        </w:rPr>
        <w:t xml:space="preserve"> </w:t>
      </w:r>
      <w:r w:rsidR="00A4347F" w:rsidRPr="00362925">
        <w:rPr>
          <w:b w:val="0"/>
          <w:lang w:val="en-GB"/>
        </w:rPr>
        <w:t>If</w:t>
      </w:r>
      <w:r w:rsidR="0015254C" w:rsidRPr="00362925">
        <w:rPr>
          <w:b w:val="0"/>
          <w:lang w:val="en-GB"/>
        </w:rPr>
        <w:t xml:space="preserve"> </w:t>
      </w:r>
      <w:r w:rsidR="006A05F6" w:rsidRPr="00362925">
        <w:rPr>
          <w:b w:val="0"/>
          <w:lang w:val="en-GB"/>
        </w:rPr>
        <w:t>t</w:t>
      </w:r>
      <w:r w:rsidR="006A05F6" w:rsidRPr="0015029B">
        <w:rPr>
          <w:b w:val="0"/>
          <w:lang w:val="en-GB"/>
        </w:rPr>
        <w:t xml:space="preserve">he </w:t>
      </w:r>
      <w:r w:rsidR="0015254C" w:rsidRPr="0015029B">
        <w:rPr>
          <w:b w:val="0"/>
          <w:lang w:val="en-GB"/>
        </w:rPr>
        <w:t>ED algorithm is used for derivation, PID control can be used.</w:t>
      </w:r>
    </w:p>
    <w:p w14:paraId="6AC8C41C" w14:textId="1554ED50" w:rsidR="00E15468" w:rsidRPr="0028512C" w:rsidRDefault="00282741" w:rsidP="00E86DB5">
      <w:pPr>
        <w:pStyle w:val="Heading1"/>
        <w:tabs>
          <w:tab w:val="left" w:pos="284"/>
        </w:tabs>
        <w:ind w:left="0"/>
        <w:jc w:val="both"/>
        <w:rPr>
          <w:b w:val="0"/>
          <w:lang w:val="en-GB"/>
        </w:rPr>
      </w:pPr>
      <w:r w:rsidRPr="00656E03">
        <w:rPr>
          <w:b w:val="0"/>
          <w:lang w:val="en-GB"/>
        </w:rPr>
        <w:t>Due to their effectiveness and energy efficiency, the rudders (the vertical control surfaces for the Delphin2 AUV) are frequently utilized for heading control during high-speed operation. However, while operating in a low-speed regime where the control surfaces lose their effectiveness or when coping with significant heading mistakes, additional pressures from the horizontal tunnel thrusters are necessary. The AUV model can be kept at the desired equilibrium with the help of the proportional (P)-derivative (D) function.</w:t>
      </w:r>
      <w:r w:rsidR="00010362" w:rsidRPr="00656E03">
        <w:rPr>
          <w:b w:val="0"/>
          <w:lang w:val="en-GB"/>
        </w:rPr>
        <w:t xml:space="preserve"> </w:t>
      </w:r>
      <w:r w:rsidR="00101F7D" w:rsidRPr="00656E03">
        <w:rPr>
          <w:b w:val="0"/>
          <w:lang w:val="en-GB"/>
        </w:rPr>
        <w:t xml:space="preserve">Two cascade modules make up the heading control; the first module establishes a generalized moment for following heading demand, and the second module divides the generalized moment between the thrusters and rudders </w:t>
      </w:r>
      <w:r w:rsidR="00CD0577" w:rsidRPr="00362925">
        <w:rPr>
          <w:b w:val="0"/>
          <w:lang w:val="en-GB"/>
        </w:rPr>
        <w:t>[34]</w:t>
      </w:r>
      <w:r w:rsidR="00101F7D" w:rsidRPr="00362925">
        <w:rPr>
          <w:b w:val="0"/>
          <w:lang w:val="en-GB"/>
        </w:rPr>
        <w:t xml:space="preserve">. </w:t>
      </w:r>
      <w:r w:rsidR="00101F7D" w:rsidRPr="00656E03">
        <w:rPr>
          <w:b w:val="0"/>
          <w:lang w:val="en-GB"/>
        </w:rPr>
        <w:t xml:space="preserve">The horizontal thrusters and the vertical control surfaces of the Delphin2 AUV model are responsible for distributing the generalized yaw moment </w:t>
      </w:r>
      <w:r w:rsidR="00CD0577" w:rsidRPr="00362925">
        <w:rPr>
          <w:b w:val="0"/>
          <w:lang w:val="en-GB"/>
        </w:rPr>
        <w:t>[6]</w:t>
      </w:r>
      <w:r w:rsidR="00101F7D" w:rsidRPr="00656E03">
        <w:rPr>
          <w:b w:val="0"/>
          <w:lang w:val="en-GB"/>
        </w:rPr>
        <w:t>.</w:t>
      </w:r>
      <w:r w:rsidR="00CD0577">
        <w:rPr>
          <w:b w:val="0"/>
          <w:lang w:val="en-GB"/>
        </w:rPr>
        <w:t xml:space="preserve"> </w:t>
      </w:r>
      <w:r w:rsidR="005E716B" w:rsidRPr="0028512C">
        <w:rPr>
          <w:b w:val="0"/>
          <w:lang w:val="en-GB"/>
        </w:rPr>
        <w:t xml:space="preserve">The </w:t>
      </w:r>
      <w:r w:rsidR="00661519" w:rsidRPr="0028512C">
        <w:rPr>
          <w:b w:val="0"/>
          <w:lang w:val="en-GB"/>
        </w:rPr>
        <w:t xml:space="preserve">control signal </w:t>
      </w:r>
      <w:r w:rsidR="006B39C6" w:rsidRPr="0028512C">
        <w:rPr>
          <w:b w:val="0"/>
          <w:lang w:val="en-GB"/>
        </w:rPr>
        <w:t>can be</w:t>
      </w:r>
      <w:r w:rsidR="006C2B81" w:rsidRPr="0028512C">
        <w:rPr>
          <w:b w:val="0"/>
          <w:lang w:val="en-GB"/>
        </w:rPr>
        <w:t xml:space="preserve"> applied in two ways</w:t>
      </w:r>
      <w:r w:rsidR="00DF743B" w:rsidRPr="0028512C">
        <w:rPr>
          <w:b w:val="0"/>
          <w:lang w:val="en-GB"/>
        </w:rPr>
        <w:t xml:space="preserve"> for depth control, as </w:t>
      </w:r>
      <w:r w:rsidR="00715633" w:rsidRPr="0028512C">
        <w:rPr>
          <w:b w:val="0"/>
          <w:lang w:val="en-GB"/>
        </w:rPr>
        <w:t>Equations</w:t>
      </w:r>
      <w:r w:rsidR="00DF743B" w:rsidRPr="0028512C">
        <w:rPr>
          <w:b w:val="0"/>
          <w:lang w:val="en-GB"/>
        </w:rPr>
        <w:t xml:space="preserve"> 5 and 6</w:t>
      </w:r>
      <w:r w:rsidR="006C2B81" w:rsidRPr="0028512C">
        <w:rPr>
          <w:b w:val="0"/>
          <w:lang w:val="en-GB"/>
        </w:rPr>
        <w:t>.</w:t>
      </w:r>
      <w:r w:rsidR="00245811" w:rsidRPr="0028512C">
        <w:rPr>
          <w:b w:val="0"/>
          <w:lang w:val="en-GB"/>
        </w:rPr>
        <w:t xml:space="preserve"> The definitions of symbols are as follows</w:t>
      </w:r>
      <w:r w:rsidR="0035129E" w:rsidRPr="0028512C">
        <w:rPr>
          <w:b w:val="0"/>
          <w:lang w:val="en-GB"/>
        </w:rPr>
        <w:t>;</w:t>
      </w:r>
      <w:r w:rsidR="0035129E">
        <w:rPr>
          <w:b w:val="0"/>
          <w:lang w:val="en-GB"/>
        </w:rPr>
        <w:t xml:space="preserve"> </w:t>
      </w:r>
      <m:oMath>
        <m:sSub>
          <m:sSubPr>
            <m:ctrlPr>
              <w:rPr>
                <w:rFonts w:ascii="Cambria Math" w:hAnsi="Cambria Math"/>
                <w:b w:val="0"/>
                <w:i/>
                <w:lang w:val="en-GB"/>
              </w:rPr>
            </m:ctrlPr>
          </m:sSubPr>
          <m:e>
            <m:r>
              <m:rPr>
                <m:sty m:val="bi"/>
              </m:rPr>
              <w:rPr>
                <w:rFonts w:ascii="Cambria Math" w:hAnsi="Cambria Math"/>
                <w:lang w:val="en-GB"/>
              </w:rPr>
              <m:t>u</m:t>
            </m:r>
          </m:e>
          <m:sub>
            <m:r>
              <m:rPr>
                <m:sty m:val="bi"/>
              </m:rPr>
              <w:rPr>
                <w:rFonts w:ascii="Cambria Math" w:hAnsi="Cambria Math"/>
                <w:lang w:val="en-GB"/>
              </w:rPr>
              <m:t>c_total</m:t>
            </m:r>
          </m:sub>
        </m:sSub>
      </m:oMath>
      <w:r w:rsidR="00245811" w:rsidRPr="0028512C">
        <w:rPr>
          <w:b w:val="0"/>
          <w:lang w:val="en-GB"/>
        </w:rPr>
        <w:t xml:space="preserve">, total control signal, </w:t>
      </w:r>
      <m:oMath>
        <m:sSub>
          <m:sSubPr>
            <m:ctrlPr>
              <w:rPr>
                <w:rFonts w:ascii="Cambria Math" w:hAnsi="Cambria Math"/>
                <w:b w:val="0"/>
                <w:i/>
                <w:lang w:val="en-GB"/>
              </w:rPr>
            </m:ctrlPr>
          </m:sSubPr>
          <m:e>
            <m:r>
              <m:rPr>
                <m:sty m:val="bi"/>
              </m:rPr>
              <w:rPr>
                <w:rFonts w:ascii="Cambria Math" w:hAnsi="Cambria Math"/>
                <w:lang w:val="en-GB"/>
              </w:rPr>
              <m:t>u</m:t>
            </m:r>
          </m:e>
          <m:sub>
            <m:r>
              <m:rPr>
                <m:sty m:val="bi"/>
              </m:rPr>
              <w:rPr>
                <w:rFonts w:ascii="Cambria Math" w:hAnsi="Cambria Math"/>
                <w:lang w:val="en-GB"/>
              </w:rPr>
              <m:t>c_prev</m:t>
            </m:r>
          </m:sub>
        </m:sSub>
      </m:oMath>
      <w:r w:rsidR="00245811" w:rsidRPr="0028512C">
        <w:rPr>
          <w:b w:val="0"/>
          <w:lang w:val="en-GB"/>
        </w:rPr>
        <w:t xml:space="preserve">, total control signal calculated one step earlier, </w:t>
      </w:r>
      <m:oMath>
        <m:r>
          <m:rPr>
            <m:sty m:val="bi"/>
          </m:rPr>
          <w:rPr>
            <w:rFonts w:ascii="Cambria Math" w:hAnsi="Cambria Math"/>
            <w:lang w:val="en-GB"/>
          </w:rPr>
          <m:t>∆u</m:t>
        </m:r>
      </m:oMath>
      <w:r w:rsidR="00AF768A" w:rsidRPr="0028512C">
        <w:rPr>
          <w:b w:val="0"/>
          <w:lang w:val="en-GB"/>
        </w:rPr>
        <w:t xml:space="preserve">, calculated according to PD control. </w:t>
      </w:r>
      <w:r w:rsidR="00715633" w:rsidRPr="0028512C">
        <w:rPr>
          <w:b w:val="0"/>
          <w:lang w:val="en-GB"/>
        </w:rPr>
        <w:t>Conversely</w:t>
      </w:r>
      <w:r w:rsidR="008111B1" w:rsidRPr="0028512C">
        <w:rPr>
          <w:b w:val="0"/>
          <w:lang w:val="en-GB"/>
        </w:rPr>
        <w:t xml:space="preserve">, </w:t>
      </w:r>
      <m:oMath>
        <m:sSub>
          <m:sSubPr>
            <m:ctrlPr>
              <w:rPr>
                <w:rFonts w:ascii="Cambria Math" w:hAnsi="Cambria Math"/>
                <w:b w:val="0"/>
                <w:i/>
                <w:lang w:val="en-GB"/>
              </w:rPr>
            </m:ctrlPr>
          </m:sSubPr>
          <m:e>
            <m:r>
              <m:rPr>
                <m:sty m:val="bi"/>
              </m:rPr>
              <w:rPr>
                <w:rFonts w:ascii="Cambria Math" w:hAnsi="Cambria Math"/>
                <w:lang w:val="en-GB"/>
              </w:rPr>
              <m:t>u</m:t>
            </m:r>
          </m:e>
          <m:sub>
            <m:r>
              <m:rPr>
                <m:sty m:val="bi"/>
              </m:rPr>
              <w:rPr>
                <w:rFonts w:ascii="Cambria Math" w:hAnsi="Cambria Math"/>
                <w:lang w:val="en-GB"/>
              </w:rPr>
              <m:t>c</m:t>
            </m:r>
          </m:sub>
        </m:sSub>
      </m:oMath>
      <w:r w:rsidR="0016584C" w:rsidRPr="0028512C">
        <w:rPr>
          <w:b w:val="0"/>
          <w:lang w:val="en-GB"/>
        </w:rPr>
        <w:t xml:space="preserve"> control signal can be calculated according to PID control.</w:t>
      </w:r>
    </w:p>
    <w:p w14:paraId="331851C5" w14:textId="6D2C75D2" w:rsidR="00E15468" w:rsidRPr="0028512C" w:rsidRDefault="0003199C" w:rsidP="00052C98">
      <w:pPr>
        <w:pStyle w:val="Heading1"/>
        <w:tabs>
          <w:tab w:val="left" w:pos="284"/>
        </w:tabs>
        <w:ind w:left="0"/>
        <w:jc w:val="right"/>
        <w:rPr>
          <w:b w:val="0"/>
          <w:lang w:val="en-GB"/>
        </w:rPr>
      </w:pPr>
      <m:oMath>
        <m:sSub>
          <m:sSubPr>
            <m:ctrlPr>
              <w:rPr>
                <w:rFonts w:ascii="Cambria Math" w:hAnsi="Cambria Math"/>
                <w:b w:val="0"/>
                <w:i/>
                <w:lang w:val="en-GB"/>
              </w:rPr>
            </m:ctrlPr>
          </m:sSubPr>
          <m:e>
            <m:r>
              <m:rPr>
                <m:sty m:val="bi"/>
              </m:rPr>
              <w:rPr>
                <w:rFonts w:ascii="Cambria Math" w:hAnsi="Cambria Math"/>
                <w:lang w:val="en-GB"/>
              </w:rPr>
              <m:t>u</m:t>
            </m:r>
          </m:e>
          <m:sub>
            <m:r>
              <m:rPr>
                <m:sty m:val="bi"/>
              </m:rPr>
              <w:rPr>
                <w:rFonts w:ascii="Cambria Math" w:hAnsi="Cambria Math"/>
                <w:lang w:val="en-GB"/>
              </w:rPr>
              <m:t>c_total</m:t>
            </m:r>
          </m:sub>
        </m:sSub>
        <m:r>
          <m:rPr>
            <m:sty m:val="bi"/>
          </m:rPr>
          <w:rPr>
            <w:rFonts w:ascii="Cambria Math" w:hAnsi="Cambria Math"/>
            <w:lang w:val="en-GB"/>
          </w:rPr>
          <m:t>=</m:t>
        </m:r>
        <m:sSub>
          <m:sSubPr>
            <m:ctrlPr>
              <w:rPr>
                <w:rFonts w:ascii="Cambria Math" w:hAnsi="Cambria Math"/>
                <w:b w:val="0"/>
                <w:i/>
                <w:lang w:val="en-GB"/>
              </w:rPr>
            </m:ctrlPr>
          </m:sSubPr>
          <m:e>
            <m:r>
              <m:rPr>
                <m:sty m:val="bi"/>
              </m:rPr>
              <w:rPr>
                <w:rFonts w:ascii="Cambria Math" w:hAnsi="Cambria Math"/>
                <w:lang w:val="en-GB"/>
              </w:rPr>
              <m:t>u</m:t>
            </m:r>
          </m:e>
          <m:sub>
            <m:r>
              <m:rPr>
                <m:sty m:val="bi"/>
              </m:rPr>
              <w:rPr>
                <w:rFonts w:ascii="Cambria Math" w:hAnsi="Cambria Math"/>
                <w:lang w:val="en-GB"/>
              </w:rPr>
              <m:t>c_prev</m:t>
            </m:r>
          </m:sub>
        </m:sSub>
        <m:r>
          <m:rPr>
            <m:sty m:val="bi"/>
          </m:rPr>
          <w:rPr>
            <w:rFonts w:ascii="Cambria Math" w:hAnsi="Cambria Math"/>
            <w:lang w:val="en-GB"/>
          </w:rPr>
          <m:t>+∆u</m:t>
        </m:r>
      </m:oMath>
      <w:r w:rsidR="00052C98" w:rsidRPr="0028512C">
        <w:rPr>
          <w:b w:val="0"/>
          <w:lang w:val="en-GB"/>
        </w:rPr>
        <w:t xml:space="preserve">                                    Equation</w:t>
      </w:r>
      <w:r w:rsidR="009D63EA" w:rsidRPr="0028512C">
        <w:rPr>
          <w:b w:val="0"/>
          <w:lang w:val="en-GB"/>
        </w:rPr>
        <w:t xml:space="preserve"> </w:t>
      </w:r>
      <w:r w:rsidR="00052C98" w:rsidRPr="0028512C">
        <w:rPr>
          <w:b w:val="0"/>
          <w:lang w:val="en-GB"/>
        </w:rPr>
        <w:t>5</w:t>
      </w:r>
    </w:p>
    <w:p w14:paraId="2F898329" w14:textId="3F09318E" w:rsidR="009D63EA" w:rsidRPr="0028512C" w:rsidRDefault="0003199C" w:rsidP="00052C98">
      <w:pPr>
        <w:pStyle w:val="Heading1"/>
        <w:tabs>
          <w:tab w:val="left" w:pos="284"/>
        </w:tabs>
        <w:ind w:left="0"/>
        <w:jc w:val="right"/>
        <w:rPr>
          <w:b w:val="0"/>
          <w:lang w:val="en-GB"/>
        </w:rPr>
      </w:pPr>
      <m:oMath>
        <m:sSub>
          <m:sSubPr>
            <m:ctrlPr>
              <w:rPr>
                <w:rFonts w:ascii="Cambria Math" w:hAnsi="Cambria Math"/>
                <w:b w:val="0"/>
                <w:i/>
                <w:lang w:val="en-GB"/>
              </w:rPr>
            </m:ctrlPr>
          </m:sSubPr>
          <m:e>
            <m:r>
              <m:rPr>
                <m:sty m:val="bi"/>
              </m:rPr>
              <w:rPr>
                <w:rFonts w:ascii="Cambria Math" w:hAnsi="Cambria Math"/>
                <w:lang w:val="en-GB"/>
              </w:rPr>
              <m:t>u</m:t>
            </m:r>
          </m:e>
          <m:sub>
            <m:r>
              <m:rPr>
                <m:sty m:val="bi"/>
              </m:rPr>
              <w:rPr>
                <w:rFonts w:ascii="Cambria Math" w:hAnsi="Cambria Math"/>
                <w:lang w:val="en-GB"/>
              </w:rPr>
              <m:t>c</m:t>
            </m:r>
          </m:sub>
        </m:sSub>
        <m:r>
          <m:rPr>
            <m:sty m:val="bi"/>
          </m:rPr>
          <w:rPr>
            <w:rFonts w:ascii="Cambria Math" w:hAnsi="Cambria Math"/>
            <w:lang w:val="en-GB"/>
          </w:rPr>
          <m:t>=</m:t>
        </m:r>
        <m:sSub>
          <m:sSubPr>
            <m:ctrlPr>
              <w:rPr>
                <w:rFonts w:ascii="Cambria Math" w:hAnsi="Cambria Math"/>
                <w:b w:val="0"/>
                <w:i/>
                <w:lang w:val="en-GB"/>
              </w:rPr>
            </m:ctrlPr>
          </m:sSubPr>
          <m:e>
            <m:r>
              <m:rPr>
                <m:sty m:val="bi"/>
              </m:rPr>
              <w:rPr>
                <w:rFonts w:ascii="Cambria Math" w:hAnsi="Cambria Math"/>
                <w:lang w:val="en-GB"/>
              </w:rPr>
              <m:t>u</m:t>
            </m:r>
          </m:e>
          <m:sub>
            <m:r>
              <m:rPr>
                <m:sty m:val="bi"/>
              </m:rPr>
              <w:rPr>
                <w:rFonts w:ascii="Cambria Math" w:hAnsi="Cambria Math"/>
                <w:lang w:val="en-GB"/>
              </w:rPr>
              <m:t>PID</m:t>
            </m:r>
          </m:sub>
        </m:sSub>
      </m:oMath>
      <w:r w:rsidR="009D63EA" w:rsidRPr="0028512C">
        <w:rPr>
          <w:b w:val="0"/>
          <w:lang w:val="en-GB"/>
        </w:rPr>
        <w:t xml:space="preserve">                       </w:t>
      </w:r>
      <w:r w:rsidR="00052C98" w:rsidRPr="0028512C">
        <w:rPr>
          <w:b w:val="0"/>
          <w:lang w:val="en-GB"/>
        </w:rPr>
        <w:t xml:space="preserve">           </w:t>
      </w:r>
      <w:r w:rsidR="009D63EA" w:rsidRPr="0028512C">
        <w:rPr>
          <w:b w:val="0"/>
          <w:lang w:val="en-GB"/>
        </w:rPr>
        <w:t xml:space="preserve">                  E</w:t>
      </w:r>
      <w:r w:rsidR="00052C98" w:rsidRPr="0028512C">
        <w:rPr>
          <w:b w:val="0"/>
          <w:lang w:val="en-GB"/>
        </w:rPr>
        <w:t>quation 6</w:t>
      </w:r>
    </w:p>
    <w:p w14:paraId="39E45222" w14:textId="51694695" w:rsidR="0037388F" w:rsidRPr="002A2C66" w:rsidRDefault="001F5AA3" w:rsidP="00FB3106">
      <w:pPr>
        <w:pStyle w:val="Heading1"/>
        <w:tabs>
          <w:tab w:val="left" w:pos="284"/>
        </w:tabs>
        <w:ind w:left="0"/>
        <w:jc w:val="both"/>
        <w:rPr>
          <w:b w:val="0"/>
          <w:lang w:val="en-GB"/>
        </w:rPr>
      </w:pPr>
      <w:r w:rsidRPr="002A2C66">
        <w:rPr>
          <w:b w:val="0"/>
          <w:lang w:val="en-GB"/>
        </w:rPr>
        <w:t>The controller includes a two-layer PID controller so that the AUV vehicle can descend to the given reference depth while diving at zero speed, that is, in hover-style state. In the first layer, the total PD control signal, which calculates the total force required for the vehicle to dive to the reference depth, is calculated depending on the depth error. In the second layer, the dynamic change of the vehicle's longitudinal rotation centre relative to the initial rotation centre due to the pitch error is calculated with PID control. Force allocation of the vertical thrusters is achieved with the PID control calc</w:t>
      </w:r>
      <w:r w:rsidR="00203B05" w:rsidRPr="002A2C66">
        <w:rPr>
          <w:b w:val="0"/>
          <w:lang w:val="en-GB"/>
        </w:rPr>
        <w:t xml:space="preserve">ulated in the second layer </w:t>
      </w:r>
      <w:r w:rsidR="00172137" w:rsidRPr="002A2C66">
        <w:rPr>
          <w:b w:val="0"/>
          <w:lang w:val="en-GB"/>
        </w:rPr>
        <w:t>[6]</w:t>
      </w:r>
      <w:r w:rsidR="00203B05" w:rsidRPr="002A2C66">
        <w:rPr>
          <w:b w:val="0"/>
          <w:lang w:val="en-GB"/>
        </w:rPr>
        <w:t>.</w:t>
      </w:r>
    </w:p>
    <w:p w14:paraId="5E2E5D9E" w14:textId="7C361FBD" w:rsidR="00FB3106" w:rsidRPr="0028512C" w:rsidRDefault="0024775A" w:rsidP="00FB3106">
      <w:pPr>
        <w:pStyle w:val="Heading1"/>
        <w:tabs>
          <w:tab w:val="left" w:pos="284"/>
        </w:tabs>
        <w:ind w:left="0"/>
        <w:jc w:val="both"/>
        <w:rPr>
          <w:b w:val="0"/>
          <w:lang w:val="en-GB"/>
        </w:rPr>
      </w:pPr>
      <w:r w:rsidRPr="0028512C">
        <w:rPr>
          <w:b w:val="0"/>
          <w:lang w:val="en-GB"/>
        </w:rPr>
        <w:t xml:space="preserve">The control signal, according to </w:t>
      </w:r>
      <w:r w:rsidR="0058394A" w:rsidRPr="0028512C">
        <w:rPr>
          <w:b w:val="0"/>
          <w:lang w:val="en-GB"/>
        </w:rPr>
        <w:t>Eq</w:t>
      </w:r>
      <w:r w:rsidR="00DA2BA4" w:rsidRPr="0028512C">
        <w:rPr>
          <w:b w:val="0"/>
          <w:lang w:val="en-GB"/>
        </w:rPr>
        <w:t>uation 5 and 6</w:t>
      </w:r>
      <w:r w:rsidR="00715633" w:rsidRPr="0028512C">
        <w:rPr>
          <w:b w:val="0"/>
          <w:lang w:val="en-GB"/>
        </w:rPr>
        <w:t>,</w:t>
      </w:r>
      <w:r w:rsidR="0058394A" w:rsidRPr="0028512C">
        <w:rPr>
          <w:b w:val="0"/>
          <w:lang w:val="en-GB"/>
        </w:rPr>
        <w:t xml:space="preserve"> were applied </w:t>
      </w:r>
      <w:r w:rsidRPr="0028512C">
        <w:rPr>
          <w:b w:val="0"/>
          <w:lang w:val="en-GB"/>
        </w:rPr>
        <w:t xml:space="preserve">separately </w:t>
      </w:r>
      <w:r w:rsidR="0058394A" w:rsidRPr="0028512C">
        <w:rPr>
          <w:b w:val="0"/>
          <w:lang w:val="en-GB"/>
        </w:rPr>
        <w:t>in the depth control of the AUV</w:t>
      </w:r>
      <w:r w:rsidR="0035129E" w:rsidRPr="0028512C">
        <w:rPr>
          <w:b w:val="0"/>
          <w:lang w:val="en-GB"/>
        </w:rPr>
        <w:t>, while</w:t>
      </w:r>
      <w:r w:rsidR="00A872E4" w:rsidRPr="0028512C">
        <w:rPr>
          <w:b w:val="0"/>
          <w:lang w:val="en-GB"/>
        </w:rPr>
        <w:t xml:space="preserve"> altitude referenced 0.5 m, hover-style operation. </w:t>
      </w:r>
      <w:r w:rsidR="006772D1" w:rsidRPr="0028512C">
        <w:rPr>
          <w:b w:val="0"/>
          <w:lang w:val="en-GB"/>
        </w:rPr>
        <w:t xml:space="preserve">The </w:t>
      </w:r>
      <w:r w:rsidR="004B3CCF" w:rsidRPr="0028512C">
        <w:rPr>
          <w:b w:val="0"/>
          <w:lang w:val="en-GB"/>
        </w:rPr>
        <w:t>comparison</w:t>
      </w:r>
      <w:r w:rsidR="006772D1" w:rsidRPr="0028512C">
        <w:rPr>
          <w:b w:val="0"/>
          <w:lang w:val="en-GB"/>
        </w:rPr>
        <w:t xml:space="preserve"> of </w:t>
      </w:r>
      <w:r w:rsidR="00715633" w:rsidRPr="0028512C">
        <w:rPr>
          <w:b w:val="0"/>
          <w:lang w:val="en-GB"/>
        </w:rPr>
        <w:t xml:space="preserve">the </w:t>
      </w:r>
      <w:r w:rsidR="006772D1" w:rsidRPr="0028512C">
        <w:rPr>
          <w:b w:val="0"/>
          <w:lang w:val="en-GB"/>
        </w:rPr>
        <w:t xml:space="preserve">two simulation results </w:t>
      </w:r>
      <w:r w:rsidR="00715633" w:rsidRPr="0028512C">
        <w:rPr>
          <w:b w:val="0"/>
          <w:lang w:val="en-GB"/>
        </w:rPr>
        <w:t>is</w:t>
      </w:r>
      <w:r w:rsidR="006772D1" w:rsidRPr="0028512C">
        <w:rPr>
          <w:b w:val="0"/>
          <w:lang w:val="en-GB"/>
        </w:rPr>
        <w:t xml:space="preserve"> shown in </w:t>
      </w:r>
      <w:r w:rsidR="00715633" w:rsidRPr="0028512C">
        <w:rPr>
          <w:b w:val="0"/>
          <w:lang w:val="en-GB"/>
        </w:rPr>
        <w:t>Figure</w:t>
      </w:r>
      <w:r w:rsidR="00A872E4" w:rsidRPr="0028512C">
        <w:rPr>
          <w:b w:val="0"/>
          <w:lang w:val="en-GB"/>
        </w:rPr>
        <w:t xml:space="preserve"> </w:t>
      </w:r>
      <w:r w:rsidR="00CE1D68" w:rsidRPr="006F641C">
        <w:rPr>
          <w:b w:val="0"/>
          <w:lang w:val="en-GB"/>
        </w:rPr>
        <w:t>14</w:t>
      </w:r>
      <w:r w:rsidR="006772D1" w:rsidRPr="0028512C">
        <w:rPr>
          <w:b w:val="0"/>
          <w:lang w:val="en-GB"/>
        </w:rPr>
        <w:t xml:space="preserve">. </w:t>
      </w:r>
      <w:r w:rsidR="00A872E4" w:rsidRPr="0028512C">
        <w:rPr>
          <w:b w:val="0"/>
          <w:lang w:val="en-GB"/>
        </w:rPr>
        <w:t>The result</w:t>
      </w:r>
      <w:r w:rsidR="00FE1273" w:rsidRPr="0028512C">
        <w:rPr>
          <w:b w:val="0"/>
          <w:lang w:val="en-GB"/>
        </w:rPr>
        <w:t xml:space="preserve"> showed that the total </w:t>
      </w:r>
      <w:r w:rsidR="001C03F9" w:rsidRPr="0028512C">
        <w:rPr>
          <w:b w:val="0"/>
          <w:lang w:val="en-GB"/>
        </w:rPr>
        <w:t xml:space="preserve">PD </w:t>
      </w:r>
      <w:r w:rsidR="00FE1273" w:rsidRPr="0028512C">
        <w:rPr>
          <w:b w:val="0"/>
          <w:lang w:val="en-GB"/>
        </w:rPr>
        <w:t xml:space="preserve">control signal </w:t>
      </w:r>
      <w:r w:rsidR="00A10CE2" w:rsidRPr="0028512C">
        <w:rPr>
          <w:b w:val="0"/>
          <w:lang w:val="en-GB"/>
        </w:rPr>
        <w:t>should</w:t>
      </w:r>
      <w:r w:rsidR="00FE1273" w:rsidRPr="0028512C">
        <w:rPr>
          <w:b w:val="0"/>
          <w:lang w:val="en-GB"/>
        </w:rPr>
        <w:t xml:space="preserve"> be applied </w:t>
      </w:r>
      <w:r w:rsidR="00922EC8" w:rsidRPr="0028512C">
        <w:rPr>
          <w:b w:val="0"/>
          <w:lang w:val="en-GB"/>
        </w:rPr>
        <w:t xml:space="preserve">for the depth control </w:t>
      </w:r>
      <w:r w:rsidR="00FE1273" w:rsidRPr="0028512C">
        <w:rPr>
          <w:b w:val="0"/>
          <w:lang w:val="en-GB"/>
        </w:rPr>
        <w:t>because when the vehicle reference altitude comes, the signal to the thrusters is not reset.</w:t>
      </w:r>
      <w:r w:rsidR="007D440C" w:rsidRPr="0028512C">
        <w:rPr>
          <w:b w:val="0"/>
          <w:lang w:val="en-GB"/>
        </w:rPr>
        <w:t xml:space="preserve"> </w:t>
      </w:r>
      <w:r w:rsidR="00C33C1A" w:rsidRPr="0028512C">
        <w:rPr>
          <w:b w:val="0"/>
          <w:lang w:val="en-GB"/>
        </w:rPr>
        <w:t>The PID control signal method was applied in pitch motion control</w:t>
      </w:r>
      <w:r w:rsidR="006336A1" w:rsidRPr="0028512C">
        <w:rPr>
          <w:b w:val="0"/>
          <w:lang w:val="en-GB"/>
        </w:rPr>
        <w:t xml:space="preserve"> in Figure </w:t>
      </w:r>
      <w:r w:rsidR="00CE1D68" w:rsidRPr="006F641C">
        <w:rPr>
          <w:b w:val="0"/>
          <w:lang w:val="en-GB"/>
        </w:rPr>
        <w:t>15</w:t>
      </w:r>
      <w:r w:rsidR="00C33C1A" w:rsidRPr="0028512C">
        <w:rPr>
          <w:b w:val="0"/>
          <w:lang w:val="en-GB"/>
        </w:rPr>
        <w:t xml:space="preserve">. </w:t>
      </w:r>
    </w:p>
    <w:p w14:paraId="135D4A36" w14:textId="77777777" w:rsidR="00FB3106" w:rsidRPr="0028512C" w:rsidRDefault="00FB3106" w:rsidP="00675C6C">
      <w:pPr>
        <w:pStyle w:val="Heading1"/>
        <w:tabs>
          <w:tab w:val="left" w:pos="284"/>
        </w:tabs>
        <w:ind w:left="0"/>
        <w:jc w:val="both"/>
        <w:rPr>
          <w:b w:val="0"/>
          <w:lang w:val="en-GB"/>
        </w:rPr>
      </w:pPr>
    </w:p>
    <w:p w14:paraId="4DF9727C" w14:textId="21D31A24" w:rsidR="00FB3106" w:rsidRPr="0028512C" w:rsidRDefault="00211DB7" w:rsidP="00675C6C">
      <w:pPr>
        <w:pStyle w:val="Heading1"/>
        <w:tabs>
          <w:tab w:val="left" w:pos="284"/>
        </w:tabs>
        <w:ind w:left="0"/>
        <w:jc w:val="both"/>
        <w:rPr>
          <w:b w:val="0"/>
          <w:lang w:val="en-GB"/>
        </w:rPr>
      </w:pPr>
      <w:r w:rsidRPr="00211DB7">
        <w:rPr>
          <w:b w:val="0"/>
          <w:noProof/>
        </w:rPr>
        <w:drawing>
          <wp:inline distT="0" distB="0" distL="0" distR="0" wp14:anchorId="3A9E97AB" wp14:editId="62483124">
            <wp:extent cx="4409450" cy="1938091"/>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17293" cy="1941538"/>
                    </a:xfrm>
                    <a:prstGeom prst="rect">
                      <a:avLst/>
                    </a:prstGeom>
                  </pic:spPr>
                </pic:pic>
              </a:graphicData>
            </a:graphic>
          </wp:inline>
        </w:drawing>
      </w:r>
    </w:p>
    <w:p w14:paraId="2704B57C" w14:textId="7054DF50" w:rsidR="00A33F0A" w:rsidRPr="0028512C" w:rsidRDefault="00A33F0A" w:rsidP="00A33F0A">
      <w:pPr>
        <w:pStyle w:val="Heading1"/>
        <w:tabs>
          <w:tab w:val="left" w:pos="284"/>
        </w:tabs>
        <w:ind w:left="0"/>
        <w:jc w:val="both"/>
        <w:rPr>
          <w:b w:val="0"/>
          <w:lang w:val="en-GB"/>
        </w:rPr>
      </w:pPr>
      <w:r w:rsidRPr="0028512C">
        <w:rPr>
          <w:b w:val="0"/>
          <w:lang w:val="en-GB"/>
        </w:rPr>
        <w:t>Fig</w:t>
      </w:r>
      <w:r w:rsidR="00FF090E">
        <w:rPr>
          <w:b w:val="0"/>
          <w:lang w:val="en-GB"/>
        </w:rPr>
        <w:t>ure</w:t>
      </w:r>
      <w:r w:rsidRPr="0028512C">
        <w:rPr>
          <w:b w:val="0"/>
          <w:lang w:val="en-GB"/>
        </w:rPr>
        <w:t xml:space="preserve"> </w:t>
      </w:r>
      <w:r w:rsidR="00CE1D68" w:rsidRPr="00762A53">
        <w:rPr>
          <w:b w:val="0"/>
          <w:lang w:val="en-GB"/>
        </w:rPr>
        <w:t>14</w:t>
      </w:r>
      <w:r w:rsidRPr="0028512C">
        <w:rPr>
          <w:b w:val="0"/>
          <w:lang w:val="en-GB"/>
        </w:rPr>
        <w:t xml:space="preserve">.  Altitude outputs of </w:t>
      </w:r>
      <w:r w:rsidR="0039141C" w:rsidRPr="0028512C">
        <w:rPr>
          <w:b w:val="0"/>
          <w:lang w:val="en-GB"/>
        </w:rPr>
        <w:t>the</w:t>
      </w:r>
      <w:r w:rsidRPr="0028512C">
        <w:rPr>
          <w:b w:val="0"/>
          <w:lang w:val="en-GB"/>
        </w:rPr>
        <w:t xml:space="preserve"> control result data during altitude referenced 0.5 m, hover-style operation</w:t>
      </w:r>
    </w:p>
    <w:p w14:paraId="33EA2EF2" w14:textId="77777777" w:rsidR="0093633F" w:rsidRPr="0028512C" w:rsidRDefault="0093633F" w:rsidP="0093633F">
      <w:pPr>
        <w:pStyle w:val="Heading1"/>
        <w:tabs>
          <w:tab w:val="left" w:pos="284"/>
        </w:tabs>
        <w:ind w:left="0"/>
        <w:jc w:val="both"/>
        <w:rPr>
          <w:b w:val="0"/>
          <w:lang w:val="en-GB"/>
        </w:rPr>
      </w:pPr>
    </w:p>
    <w:p w14:paraId="3A17C824" w14:textId="57E78F57" w:rsidR="0093633F" w:rsidRPr="0028512C" w:rsidRDefault="00C557E2" w:rsidP="0093633F">
      <w:pPr>
        <w:pStyle w:val="Heading1"/>
        <w:tabs>
          <w:tab w:val="left" w:pos="284"/>
        </w:tabs>
        <w:ind w:left="0"/>
        <w:jc w:val="both"/>
        <w:rPr>
          <w:b w:val="0"/>
          <w:lang w:val="en-GB"/>
        </w:rPr>
      </w:pPr>
      <w:r w:rsidRPr="00C557E2">
        <w:rPr>
          <w:b w:val="0"/>
          <w:noProof/>
        </w:rPr>
        <w:lastRenderedPageBreak/>
        <w:drawing>
          <wp:inline distT="0" distB="0" distL="0" distR="0" wp14:anchorId="6972EBFC" wp14:editId="30FFBADF">
            <wp:extent cx="4018260" cy="1766151"/>
            <wp:effectExtent l="0" t="0" r="190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33765" cy="1772966"/>
                    </a:xfrm>
                    <a:prstGeom prst="rect">
                      <a:avLst/>
                    </a:prstGeom>
                  </pic:spPr>
                </pic:pic>
              </a:graphicData>
            </a:graphic>
          </wp:inline>
        </w:drawing>
      </w:r>
    </w:p>
    <w:p w14:paraId="2A5AC309" w14:textId="0307F51B" w:rsidR="00A33F0A" w:rsidRPr="0028512C" w:rsidRDefault="00FF090E" w:rsidP="00A33F0A">
      <w:pPr>
        <w:pStyle w:val="Heading1"/>
        <w:tabs>
          <w:tab w:val="left" w:pos="284"/>
        </w:tabs>
        <w:ind w:left="0"/>
        <w:jc w:val="both"/>
        <w:rPr>
          <w:b w:val="0"/>
          <w:lang w:val="en-GB"/>
        </w:rPr>
      </w:pPr>
      <w:r>
        <w:rPr>
          <w:b w:val="0"/>
          <w:lang w:val="en-GB"/>
        </w:rPr>
        <w:t>Figure</w:t>
      </w:r>
      <w:r w:rsidR="00A33F0A" w:rsidRPr="0028512C">
        <w:rPr>
          <w:b w:val="0"/>
          <w:lang w:val="en-GB"/>
        </w:rPr>
        <w:t xml:space="preserve"> </w:t>
      </w:r>
      <w:r w:rsidR="00CE1D68" w:rsidRPr="00762A53">
        <w:rPr>
          <w:b w:val="0"/>
          <w:lang w:val="en-GB"/>
        </w:rPr>
        <w:t>15</w:t>
      </w:r>
      <w:r w:rsidR="00A33F0A" w:rsidRPr="0028512C">
        <w:rPr>
          <w:b w:val="0"/>
          <w:lang w:val="en-GB"/>
        </w:rPr>
        <w:t>.  Pitch angle outputs of PID control result data during altitude referenced 0.5 m, hover-style operation</w:t>
      </w:r>
    </w:p>
    <w:p w14:paraId="7AB32505" w14:textId="77777777" w:rsidR="00A33F0A" w:rsidRPr="0028512C" w:rsidRDefault="00A33F0A" w:rsidP="0093633F">
      <w:pPr>
        <w:pStyle w:val="Heading1"/>
        <w:tabs>
          <w:tab w:val="left" w:pos="284"/>
        </w:tabs>
        <w:ind w:left="0"/>
        <w:jc w:val="both"/>
        <w:rPr>
          <w:b w:val="0"/>
          <w:lang w:val="en-GB"/>
        </w:rPr>
      </w:pPr>
    </w:p>
    <w:p w14:paraId="1B64648B" w14:textId="18F130A9" w:rsidR="00DF1E90" w:rsidRPr="00762A53" w:rsidRDefault="00396994" w:rsidP="0093633F">
      <w:pPr>
        <w:pStyle w:val="Heading1"/>
        <w:tabs>
          <w:tab w:val="left" w:pos="284"/>
        </w:tabs>
        <w:ind w:left="0"/>
        <w:jc w:val="both"/>
        <w:rPr>
          <w:b w:val="0"/>
          <w:lang w:val="en-GB"/>
        </w:rPr>
      </w:pPr>
      <w:r w:rsidRPr="00762A53">
        <w:rPr>
          <w:b w:val="0"/>
          <w:lang w:val="en-GB"/>
        </w:rPr>
        <w:t>It is not possible to use the hover-style control approach at fast forward speeds. This is due to the fact that as forward speed increases, thruster performance diminishes.  As the AUV’s speed increases, the thruster weight, w</w:t>
      </w:r>
      <w:r w:rsidRPr="00762A53">
        <w:rPr>
          <w:b w:val="0"/>
          <w:vertAlign w:val="subscript"/>
          <w:lang w:val="en-GB"/>
        </w:rPr>
        <w:t>th</w:t>
      </w:r>
      <w:r w:rsidRPr="00762A53">
        <w:rPr>
          <w:b w:val="0"/>
          <w:lang w:val="en-GB"/>
        </w:rPr>
        <w:t>, decreases from 1 to 0. In this case, the total force calculated in the first layer required for the vehicle to dive in the hover style condition multiplied by the thruster weight coefficient can be met by vertical thrusters while flight-style condition. Also, as the AUV’s speed increases, the control surfaces, w</w:t>
      </w:r>
      <w:r w:rsidRPr="00762A53">
        <w:rPr>
          <w:b w:val="0"/>
          <w:vertAlign w:val="subscript"/>
          <w:lang w:val="en-GB"/>
        </w:rPr>
        <w:t>s</w:t>
      </w:r>
      <w:r w:rsidRPr="00762A53">
        <w:rPr>
          <w:b w:val="0"/>
          <w:lang w:val="en-GB"/>
        </w:rPr>
        <w:t>, increases from 0 to 1. In order to calculate the horizontal control surfaces deflection for compensating pitch motion, the PID control equations are calculated in two layers. In the first layer calculation, the pitch bias, that is, the reference value, is obtained by PID calculation, depending on the depth error of the vehicle. In the second layer, the deflection of the horizontal control surfaces is calculated with the PID calculation depending on the pitch error and multiplied by w</w:t>
      </w:r>
      <w:r w:rsidRPr="00762A53">
        <w:rPr>
          <w:b w:val="0"/>
          <w:vertAlign w:val="subscript"/>
          <w:lang w:val="en-GB"/>
        </w:rPr>
        <w:t>s</w:t>
      </w:r>
      <w:r w:rsidRPr="00762A53">
        <w:rPr>
          <w:b w:val="0"/>
          <w:lang w:val="en-GB"/>
        </w:rPr>
        <w:t xml:space="preserve"> according to the speed of the vehicle. The heading control problem includes two cascade modules. In the first module, PID controller determines total moment depended on heading error. In the second module, the controller allocates the total moment between the horizontal thrusters and the vertical control surfaces based on the AUV speed. Also, the moment sharing between front and rear horizontal thrusters should be calculated based on the changing center of rotation of the vehicle </w:t>
      </w:r>
      <w:r w:rsidR="002A2047" w:rsidRPr="00762A53">
        <w:rPr>
          <w:b w:val="0"/>
          <w:lang w:val="en-GB"/>
        </w:rPr>
        <w:t>[6]</w:t>
      </w:r>
      <w:r w:rsidRPr="00762A53">
        <w:rPr>
          <w:b w:val="0"/>
          <w:lang w:val="en-GB"/>
        </w:rPr>
        <w:t>.</w:t>
      </w:r>
    </w:p>
    <w:p w14:paraId="1A7C76E7" w14:textId="4A66E3D8" w:rsidR="0093633F" w:rsidRPr="0028512C" w:rsidRDefault="00A872E4" w:rsidP="0093633F">
      <w:pPr>
        <w:pStyle w:val="Heading1"/>
        <w:tabs>
          <w:tab w:val="left" w:pos="284"/>
        </w:tabs>
        <w:ind w:left="0"/>
        <w:jc w:val="both"/>
        <w:rPr>
          <w:b w:val="0"/>
          <w:lang w:val="en-GB"/>
        </w:rPr>
      </w:pPr>
      <w:r w:rsidRPr="0028512C">
        <w:rPr>
          <w:b w:val="0"/>
          <w:lang w:val="en-GB"/>
        </w:rPr>
        <w:t>Also, the control was applied for altitude referenced 0.5 m, flight-style operation.</w:t>
      </w:r>
      <w:r w:rsidR="006336A1" w:rsidRPr="0028512C">
        <w:rPr>
          <w:b w:val="0"/>
          <w:lang w:val="en-GB"/>
        </w:rPr>
        <w:t xml:space="preserve"> The control signal, according to Equation 5 and 6</w:t>
      </w:r>
      <w:r w:rsidR="00715633" w:rsidRPr="0028512C">
        <w:rPr>
          <w:b w:val="0"/>
          <w:lang w:val="en-GB"/>
        </w:rPr>
        <w:t>,</w:t>
      </w:r>
      <w:r w:rsidR="006336A1" w:rsidRPr="0028512C">
        <w:rPr>
          <w:b w:val="0"/>
          <w:lang w:val="en-GB"/>
        </w:rPr>
        <w:t xml:space="preserve"> were applied separately in the depth control of the AUV</w:t>
      </w:r>
      <w:r w:rsidR="0037388F" w:rsidRPr="0028512C">
        <w:rPr>
          <w:b w:val="0"/>
          <w:lang w:val="en-GB"/>
        </w:rPr>
        <w:t>, while</w:t>
      </w:r>
      <w:r w:rsidR="006336A1" w:rsidRPr="0028512C">
        <w:rPr>
          <w:b w:val="0"/>
          <w:lang w:val="en-GB"/>
        </w:rPr>
        <w:t xml:space="preserve"> altitude referenced 0.5 m, flight-style operation. The comparison of </w:t>
      </w:r>
      <w:r w:rsidR="00715633" w:rsidRPr="0028512C">
        <w:rPr>
          <w:b w:val="0"/>
          <w:lang w:val="en-GB"/>
        </w:rPr>
        <w:t xml:space="preserve">the </w:t>
      </w:r>
      <w:r w:rsidR="006336A1" w:rsidRPr="0028512C">
        <w:rPr>
          <w:b w:val="0"/>
          <w:lang w:val="en-GB"/>
        </w:rPr>
        <w:t xml:space="preserve">two simulation results </w:t>
      </w:r>
      <w:r w:rsidR="00715633" w:rsidRPr="0028512C">
        <w:rPr>
          <w:b w:val="0"/>
          <w:lang w:val="en-GB"/>
        </w:rPr>
        <w:t>is</w:t>
      </w:r>
      <w:r w:rsidR="006336A1" w:rsidRPr="0028512C">
        <w:rPr>
          <w:b w:val="0"/>
          <w:lang w:val="en-GB"/>
        </w:rPr>
        <w:t xml:space="preserve"> shown in </w:t>
      </w:r>
      <w:r w:rsidR="00715633" w:rsidRPr="0028512C">
        <w:rPr>
          <w:b w:val="0"/>
          <w:lang w:val="en-GB"/>
        </w:rPr>
        <w:t>Figure</w:t>
      </w:r>
      <w:r w:rsidR="006336A1" w:rsidRPr="0028512C">
        <w:rPr>
          <w:b w:val="0"/>
          <w:lang w:val="en-GB"/>
        </w:rPr>
        <w:t xml:space="preserve"> </w:t>
      </w:r>
      <w:r w:rsidR="00124068" w:rsidRPr="00762A53">
        <w:rPr>
          <w:b w:val="0"/>
          <w:lang w:val="en-GB"/>
        </w:rPr>
        <w:t>16</w:t>
      </w:r>
      <w:r w:rsidR="006336A1" w:rsidRPr="0028512C">
        <w:rPr>
          <w:b w:val="0"/>
          <w:lang w:val="en-GB"/>
        </w:rPr>
        <w:t xml:space="preserve">. </w:t>
      </w:r>
      <w:r w:rsidR="005D424A" w:rsidRPr="0028512C">
        <w:rPr>
          <w:b w:val="0"/>
          <w:lang w:val="en-GB"/>
        </w:rPr>
        <w:t xml:space="preserve">The outcome demonstrated that the </w:t>
      </w:r>
      <w:r w:rsidR="0037388F">
        <w:rPr>
          <w:b w:val="0"/>
          <w:lang w:val="en-GB"/>
        </w:rPr>
        <w:t>total</w:t>
      </w:r>
      <w:r w:rsidR="005D424A" w:rsidRPr="0028512C">
        <w:rPr>
          <w:b w:val="0"/>
          <w:lang w:val="en-GB"/>
        </w:rPr>
        <w:t xml:space="preserve"> PD control signal should be used for depth control because the signal to the thrusters is not reset when the vehicle reference altitude arrives</w:t>
      </w:r>
      <w:r w:rsidR="005C3B37" w:rsidRPr="0028512C">
        <w:rPr>
          <w:b w:val="0"/>
          <w:lang w:val="en-GB"/>
        </w:rPr>
        <w:t xml:space="preserve">, </w:t>
      </w:r>
      <w:r w:rsidR="00715633" w:rsidRPr="0028512C">
        <w:rPr>
          <w:b w:val="0"/>
          <w:lang w:val="en-GB"/>
        </w:rPr>
        <w:t xml:space="preserve">as </w:t>
      </w:r>
      <w:r w:rsidR="005C3B37" w:rsidRPr="0028512C">
        <w:rPr>
          <w:b w:val="0"/>
          <w:lang w:val="en-GB"/>
        </w:rPr>
        <w:t xml:space="preserve">shown in Figure </w:t>
      </w:r>
      <w:r w:rsidR="00281BFB" w:rsidRPr="00762A53">
        <w:rPr>
          <w:b w:val="0"/>
          <w:lang w:val="en-GB"/>
        </w:rPr>
        <w:t>17</w:t>
      </w:r>
      <w:r w:rsidR="005D424A" w:rsidRPr="00762A53">
        <w:rPr>
          <w:b w:val="0"/>
          <w:lang w:val="en-GB"/>
        </w:rPr>
        <w:t>.</w:t>
      </w:r>
      <w:r w:rsidR="005D424A" w:rsidRPr="0028512C">
        <w:rPr>
          <w:b w:val="0"/>
          <w:lang w:val="en-GB"/>
        </w:rPr>
        <w:t xml:space="preserve"> </w:t>
      </w:r>
      <w:r w:rsidRPr="0028512C">
        <w:rPr>
          <w:b w:val="0"/>
          <w:lang w:val="en-GB"/>
        </w:rPr>
        <w:t>The PID</w:t>
      </w:r>
      <w:r w:rsidR="0093633F" w:rsidRPr="0028512C">
        <w:rPr>
          <w:b w:val="0"/>
          <w:lang w:val="en-GB"/>
        </w:rPr>
        <w:t xml:space="preserve"> control signal method was applied in pitch and heading motion control. The other simulation r</w:t>
      </w:r>
      <w:r w:rsidR="00A33F0A" w:rsidRPr="0028512C">
        <w:rPr>
          <w:b w:val="0"/>
          <w:lang w:val="en-GB"/>
        </w:rPr>
        <w:t xml:space="preserve">esults are given in Figures </w:t>
      </w:r>
      <w:r w:rsidR="00124068" w:rsidRPr="00762A53">
        <w:rPr>
          <w:b w:val="0"/>
          <w:lang w:val="en-GB"/>
        </w:rPr>
        <w:t>18-20</w:t>
      </w:r>
      <w:r w:rsidR="0093633F" w:rsidRPr="00762A53">
        <w:rPr>
          <w:b w:val="0"/>
          <w:lang w:val="en-GB"/>
        </w:rPr>
        <w:t xml:space="preserve">. </w:t>
      </w:r>
    </w:p>
    <w:p w14:paraId="3DB1F256" w14:textId="61C692D5" w:rsidR="00617615" w:rsidRDefault="00863AA0" w:rsidP="00617615">
      <w:pPr>
        <w:pStyle w:val="Heading1"/>
        <w:tabs>
          <w:tab w:val="left" w:pos="284"/>
        </w:tabs>
        <w:jc w:val="both"/>
        <w:rPr>
          <w:b w:val="0"/>
          <w:lang w:val="en-GB"/>
        </w:rPr>
      </w:pPr>
      <w:r w:rsidRPr="00863AA0">
        <w:rPr>
          <w:b w:val="0"/>
          <w:noProof/>
        </w:rPr>
        <w:drawing>
          <wp:inline distT="0" distB="0" distL="0" distR="0" wp14:anchorId="19FBE9BF" wp14:editId="5785FCC2">
            <wp:extent cx="4028182" cy="1770512"/>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66265" cy="1787250"/>
                    </a:xfrm>
                    <a:prstGeom prst="rect">
                      <a:avLst/>
                    </a:prstGeom>
                  </pic:spPr>
                </pic:pic>
              </a:graphicData>
            </a:graphic>
          </wp:inline>
        </w:drawing>
      </w:r>
    </w:p>
    <w:p w14:paraId="1EF733B2" w14:textId="77777777" w:rsidR="00B13A25" w:rsidRPr="0028512C" w:rsidRDefault="00B13A25" w:rsidP="00617615">
      <w:pPr>
        <w:pStyle w:val="Heading1"/>
        <w:tabs>
          <w:tab w:val="left" w:pos="284"/>
        </w:tabs>
        <w:jc w:val="both"/>
        <w:rPr>
          <w:b w:val="0"/>
          <w:lang w:val="en-GB"/>
        </w:rPr>
      </w:pPr>
    </w:p>
    <w:p w14:paraId="6EAA9C5D" w14:textId="1361DC42" w:rsidR="00617615" w:rsidRPr="0028512C" w:rsidRDefault="0036361A" w:rsidP="00617615">
      <w:pPr>
        <w:pStyle w:val="Heading1"/>
        <w:tabs>
          <w:tab w:val="left" w:pos="284"/>
        </w:tabs>
        <w:jc w:val="both"/>
        <w:rPr>
          <w:b w:val="0"/>
          <w:lang w:val="en-GB"/>
        </w:rPr>
      </w:pPr>
      <w:r>
        <w:rPr>
          <w:b w:val="0"/>
          <w:lang w:val="en-GB"/>
        </w:rPr>
        <w:t>Figure</w:t>
      </w:r>
      <w:r w:rsidR="00A33F0A" w:rsidRPr="0028512C">
        <w:rPr>
          <w:b w:val="0"/>
          <w:lang w:val="en-GB"/>
        </w:rPr>
        <w:t xml:space="preserve"> </w:t>
      </w:r>
      <w:r w:rsidR="00281BFB" w:rsidRPr="00FC1375">
        <w:rPr>
          <w:b w:val="0"/>
          <w:lang w:val="en-GB"/>
        </w:rPr>
        <w:t>16</w:t>
      </w:r>
      <w:r w:rsidR="00617615" w:rsidRPr="0028512C">
        <w:rPr>
          <w:b w:val="0"/>
          <w:lang w:val="en-GB"/>
        </w:rPr>
        <w:t xml:space="preserve">.  Altitude outputs of </w:t>
      </w:r>
      <w:r w:rsidR="001249CF" w:rsidRPr="0028512C">
        <w:rPr>
          <w:b w:val="0"/>
          <w:lang w:val="en-GB"/>
        </w:rPr>
        <w:t>the</w:t>
      </w:r>
      <w:r w:rsidR="007A0622" w:rsidRPr="0028512C">
        <w:rPr>
          <w:b w:val="0"/>
          <w:lang w:val="en-GB"/>
        </w:rPr>
        <w:t xml:space="preserve"> control result</w:t>
      </w:r>
      <w:r w:rsidR="00617615" w:rsidRPr="0028512C">
        <w:rPr>
          <w:b w:val="0"/>
          <w:lang w:val="en-GB"/>
        </w:rPr>
        <w:t xml:space="preserve"> data during </w:t>
      </w:r>
      <w:r w:rsidR="00C96409" w:rsidRPr="0028512C">
        <w:rPr>
          <w:b w:val="0"/>
          <w:lang w:val="en-GB"/>
        </w:rPr>
        <w:t>altitude referenced 0.5 m, flight</w:t>
      </w:r>
      <w:r w:rsidR="00617615" w:rsidRPr="0028512C">
        <w:rPr>
          <w:b w:val="0"/>
          <w:lang w:val="en-GB"/>
        </w:rPr>
        <w:t>-style operation</w:t>
      </w:r>
    </w:p>
    <w:p w14:paraId="223D94CC" w14:textId="77777777" w:rsidR="00617615" w:rsidRPr="0028512C" w:rsidRDefault="00617615" w:rsidP="00617615">
      <w:pPr>
        <w:pStyle w:val="Heading1"/>
        <w:tabs>
          <w:tab w:val="left" w:pos="284"/>
        </w:tabs>
        <w:jc w:val="both"/>
        <w:rPr>
          <w:b w:val="0"/>
          <w:lang w:val="en-GB"/>
        </w:rPr>
      </w:pPr>
    </w:p>
    <w:p w14:paraId="2F821713" w14:textId="0F689D8E" w:rsidR="00617615" w:rsidRPr="0028512C" w:rsidRDefault="0066687D" w:rsidP="00617615">
      <w:pPr>
        <w:pStyle w:val="Heading1"/>
        <w:tabs>
          <w:tab w:val="left" w:pos="284"/>
        </w:tabs>
        <w:jc w:val="both"/>
        <w:rPr>
          <w:b w:val="0"/>
          <w:lang w:val="en-GB"/>
        </w:rPr>
      </w:pPr>
      <w:r w:rsidRPr="0066687D">
        <w:rPr>
          <w:b w:val="0"/>
          <w:noProof/>
        </w:rPr>
        <w:drawing>
          <wp:inline distT="0" distB="0" distL="0" distR="0" wp14:anchorId="3B7104E3" wp14:editId="7A6D6F44">
            <wp:extent cx="4268546" cy="1876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72378" cy="1877844"/>
                    </a:xfrm>
                    <a:prstGeom prst="rect">
                      <a:avLst/>
                    </a:prstGeom>
                  </pic:spPr>
                </pic:pic>
              </a:graphicData>
            </a:graphic>
          </wp:inline>
        </w:drawing>
      </w:r>
    </w:p>
    <w:p w14:paraId="2CBBF9E3" w14:textId="53529045" w:rsidR="00617615" w:rsidRPr="0028512C" w:rsidRDefault="0036361A" w:rsidP="00617615">
      <w:pPr>
        <w:pStyle w:val="Heading1"/>
        <w:tabs>
          <w:tab w:val="left" w:pos="284"/>
        </w:tabs>
        <w:jc w:val="both"/>
        <w:rPr>
          <w:b w:val="0"/>
          <w:lang w:val="en-GB"/>
        </w:rPr>
      </w:pPr>
      <w:r>
        <w:rPr>
          <w:b w:val="0"/>
          <w:lang w:val="en-GB"/>
        </w:rPr>
        <w:t>Figure</w:t>
      </w:r>
      <w:r w:rsidR="00A33F0A" w:rsidRPr="0028512C">
        <w:rPr>
          <w:b w:val="0"/>
          <w:lang w:val="en-GB"/>
        </w:rPr>
        <w:t xml:space="preserve"> </w:t>
      </w:r>
      <w:r w:rsidR="00281BFB" w:rsidRPr="00FC1375">
        <w:rPr>
          <w:b w:val="0"/>
          <w:lang w:val="en-GB"/>
        </w:rPr>
        <w:t>17</w:t>
      </w:r>
      <w:r w:rsidR="00617615" w:rsidRPr="00FC1375">
        <w:rPr>
          <w:b w:val="0"/>
          <w:lang w:val="en-GB"/>
        </w:rPr>
        <w:t>.</w:t>
      </w:r>
      <w:r w:rsidR="00617615" w:rsidRPr="0028512C">
        <w:rPr>
          <w:b w:val="0"/>
          <w:lang w:val="en-GB"/>
        </w:rPr>
        <w:t xml:space="preserve">  Vertical thruster front outputs of </w:t>
      </w:r>
      <w:r w:rsidR="001249CF" w:rsidRPr="0028512C">
        <w:rPr>
          <w:b w:val="0"/>
          <w:lang w:val="en-GB"/>
        </w:rPr>
        <w:t>the</w:t>
      </w:r>
      <w:r w:rsidR="00932428" w:rsidRPr="0028512C">
        <w:rPr>
          <w:b w:val="0"/>
          <w:lang w:val="en-GB"/>
        </w:rPr>
        <w:t xml:space="preserve"> control result</w:t>
      </w:r>
      <w:r w:rsidR="00617615" w:rsidRPr="0028512C">
        <w:rPr>
          <w:b w:val="0"/>
          <w:lang w:val="en-GB"/>
        </w:rPr>
        <w:t xml:space="preserve"> data during </w:t>
      </w:r>
      <w:r w:rsidR="00C96409" w:rsidRPr="0028512C">
        <w:rPr>
          <w:b w:val="0"/>
          <w:lang w:val="en-GB"/>
        </w:rPr>
        <w:t>altitude referenced 0.5 m, flight</w:t>
      </w:r>
      <w:r w:rsidR="00617615" w:rsidRPr="0028512C">
        <w:rPr>
          <w:b w:val="0"/>
          <w:lang w:val="en-GB"/>
        </w:rPr>
        <w:t>-style operation</w:t>
      </w:r>
    </w:p>
    <w:p w14:paraId="365F278B" w14:textId="77777777" w:rsidR="007459B1" w:rsidRPr="0028512C" w:rsidRDefault="007459B1" w:rsidP="00617615">
      <w:pPr>
        <w:pStyle w:val="Heading1"/>
        <w:tabs>
          <w:tab w:val="left" w:pos="284"/>
        </w:tabs>
        <w:jc w:val="both"/>
        <w:rPr>
          <w:b w:val="0"/>
          <w:lang w:val="en-GB"/>
        </w:rPr>
      </w:pPr>
    </w:p>
    <w:p w14:paraId="426E45F8" w14:textId="5F232F01" w:rsidR="00617615" w:rsidRPr="0028512C" w:rsidRDefault="005D3243" w:rsidP="00617615">
      <w:pPr>
        <w:pStyle w:val="Heading1"/>
        <w:tabs>
          <w:tab w:val="left" w:pos="284"/>
        </w:tabs>
        <w:jc w:val="both"/>
        <w:rPr>
          <w:b w:val="0"/>
          <w:lang w:val="en-GB"/>
        </w:rPr>
      </w:pPr>
      <w:r w:rsidRPr="005D3243">
        <w:rPr>
          <w:b w:val="0"/>
          <w:noProof/>
        </w:rPr>
        <w:drawing>
          <wp:inline distT="0" distB="0" distL="0" distR="0" wp14:anchorId="63CF1D64" wp14:editId="05D3C678">
            <wp:extent cx="4202238" cy="1847015"/>
            <wp:effectExtent l="0" t="0" r="825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10305" cy="1850561"/>
                    </a:xfrm>
                    <a:prstGeom prst="rect">
                      <a:avLst/>
                    </a:prstGeom>
                  </pic:spPr>
                </pic:pic>
              </a:graphicData>
            </a:graphic>
          </wp:inline>
        </w:drawing>
      </w:r>
    </w:p>
    <w:p w14:paraId="1B7F0008" w14:textId="4A3E850E" w:rsidR="00617615" w:rsidRPr="0028512C" w:rsidRDefault="00A33F0A" w:rsidP="00617615">
      <w:pPr>
        <w:pStyle w:val="Heading1"/>
        <w:tabs>
          <w:tab w:val="left" w:pos="284"/>
        </w:tabs>
        <w:jc w:val="both"/>
        <w:rPr>
          <w:b w:val="0"/>
          <w:lang w:val="en-GB"/>
        </w:rPr>
      </w:pPr>
      <w:r w:rsidRPr="0028512C">
        <w:rPr>
          <w:b w:val="0"/>
          <w:lang w:val="en-GB"/>
        </w:rPr>
        <w:t>Fig</w:t>
      </w:r>
      <w:r w:rsidR="0036361A">
        <w:rPr>
          <w:b w:val="0"/>
          <w:lang w:val="en-GB"/>
        </w:rPr>
        <w:t>ure</w:t>
      </w:r>
      <w:r w:rsidRPr="0028512C">
        <w:rPr>
          <w:b w:val="0"/>
          <w:lang w:val="en-GB"/>
        </w:rPr>
        <w:t xml:space="preserve"> </w:t>
      </w:r>
      <w:r w:rsidR="00281BFB" w:rsidRPr="00F223A0">
        <w:rPr>
          <w:b w:val="0"/>
          <w:lang w:val="en-GB"/>
        </w:rPr>
        <w:t>18</w:t>
      </w:r>
      <w:r w:rsidR="00617615" w:rsidRPr="0028512C">
        <w:rPr>
          <w:b w:val="0"/>
          <w:lang w:val="en-GB"/>
        </w:rPr>
        <w:t xml:space="preserve">.  Pitch angle outputs of </w:t>
      </w:r>
      <w:r w:rsidR="00EE5C70" w:rsidRPr="0028512C">
        <w:rPr>
          <w:b w:val="0"/>
          <w:lang w:val="en-GB"/>
        </w:rPr>
        <w:t>PID control result</w:t>
      </w:r>
      <w:r w:rsidR="00617615" w:rsidRPr="0028512C">
        <w:rPr>
          <w:b w:val="0"/>
          <w:lang w:val="en-GB"/>
        </w:rPr>
        <w:t xml:space="preserve"> data during </w:t>
      </w:r>
      <w:r w:rsidR="00C96409" w:rsidRPr="0028512C">
        <w:rPr>
          <w:b w:val="0"/>
          <w:lang w:val="en-GB"/>
        </w:rPr>
        <w:t>altitude referenced 0.5 m, flight</w:t>
      </w:r>
      <w:r w:rsidR="00617615" w:rsidRPr="0028512C">
        <w:rPr>
          <w:b w:val="0"/>
          <w:lang w:val="en-GB"/>
        </w:rPr>
        <w:t>-style operation</w:t>
      </w:r>
    </w:p>
    <w:p w14:paraId="7230EA93" w14:textId="13DC7C6A" w:rsidR="00617615" w:rsidRPr="0028512C" w:rsidRDefault="00617615" w:rsidP="00617615">
      <w:pPr>
        <w:pStyle w:val="Heading1"/>
        <w:tabs>
          <w:tab w:val="left" w:pos="284"/>
        </w:tabs>
        <w:jc w:val="both"/>
        <w:rPr>
          <w:b w:val="0"/>
          <w:lang w:val="en-GB"/>
        </w:rPr>
      </w:pPr>
    </w:p>
    <w:p w14:paraId="0C9DB492" w14:textId="213FD00E" w:rsidR="007459B1" w:rsidRPr="0028512C" w:rsidRDefault="00D655AB" w:rsidP="00617615">
      <w:pPr>
        <w:pStyle w:val="Heading1"/>
        <w:tabs>
          <w:tab w:val="left" w:pos="284"/>
        </w:tabs>
        <w:jc w:val="both"/>
        <w:rPr>
          <w:b w:val="0"/>
          <w:lang w:val="en-GB"/>
        </w:rPr>
      </w:pPr>
      <w:r w:rsidRPr="00D655AB">
        <w:rPr>
          <w:b w:val="0"/>
          <w:noProof/>
        </w:rPr>
        <w:drawing>
          <wp:inline distT="0" distB="0" distL="0" distR="0" wp14:anchorId="281D6B53" wp14:editId="5ECAE5D7">
            <wp:extent cx="4368005" cy="191987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75412" cy="1923130"/>
                    </a:xfrm>
                    <a:prstGeom prst="rect">
                      <a:avLst/>
                    </a:prstGeom>
                  </pic:spPr>
                </pic:pic>
              </a:graphicData>
            </a:graphic>
          </wp:inline>
        </w:drawing>
      </w:r>
    </w:p>
    <w:p w14:paraId="59A40808" w14:textId="24676140" w:rsidR="00617615" w:rsidRPr="0028512C" w:rsidRDefault="0036361A" w:rsidP="00617615">
      <w:pPr>
        <w:pStyle w:val="Heading1"/>
        <w:tabs>
          <w:tab w:val="left" w:pos="284"/>
        </w:tabs>
        <w:jc w:val="both"/>
        <w:rPr>
          <w:b w:val="0"/>
          <w:lang w:val="en-GB"/>
        </w:rPr>
      </w:pPr>
      <w:r>
        <w:rPr>
          <w:b w:val="0"/>
          <w:lang w:val="en-GB"/>
        </w:rPr>
        <w:t>Figure</w:t>
      </w:r>
      <w:r w:rsidR="00A33F0A" w:rsidRPr="0028512C">
        <w:rPr>
          <w:b w:val="0"/>
          <w:lang w:val="en-GB"/>
        </w:rPr>
        <w:t xml:space="preserve"> </w:t>
      </w:r>
      <w:r w:rsidR="00E17688" w:rsidRPr="009925ED">
        <w:rPr>
          <w:b w:val="0"/>
          <w:lang w:val="en-GB"/>
        </w:rPr>
        <w:t>19</w:t>
      </w:r>
      <w:r w:rsidR="00617615" w:rsidRPr="0028512C">
        <w:rPr>
          <w:b w:val="0"/>
          <w:lang w:val="en-GB"/>
        </w:rPr>
        <w:t xml:space="preserve">.  Heading angle outputs of </w:t>
      </w:r>
      <w:r w:rsidR="00463DC1" w:rsidRPr="0028512C">
        <w:rPr>
          <w:b w:val="0"/>
          <w:lang w:val="en-GB"/>
        </w:rPr>
        <w:t>PID control result</w:t>
      </w:r>
      <w:r w:rsidR="00617615" w:rsidRPr="0028512C">
        <w:rPr>
          <w:b w:val="0"/>
          <w:lang w:val="en-GB"/>
        </w:rPr>
        <w:t xml:space="preserve"> data during </w:t>
      </w:r>
      <w:r w:rsidR="00C96409" w:rsidRPr="0028512C">
        <w:rPr>
          <w:b w:val="0"/>
          <w:lang w:val="en-GB"/>
        </w:rPr>
        <w:t>altitude referenced 0.5 m, flight</w:t>
      </w:r>
      <w:r w:rsidR="00617615" w:rsidRPr="0028512C">
        <w:rPr>
          <w:b w:val="0"/>
          <w:lang w:val="en-GB"/>
        </w:rPr>
        <w:t>-style operation</w:t>
      </w:r>
    </w:p>
    <w:p w14:paraId="04D4F3DA" w14:textId="77777777" w:rsidR="00617615" w:rsidRPr="0028512C" w:rsidRDefault="00617615" w:rsidP="00617615">
      <w:pPr>
        <w:pStyle w:val="Heading1"/>
        <w:tabs>
          <w:tab w:val="left" w:pos="284"/>
        </w:tabs>
        <w:jc w:val="both"/>
        <w:rPr>
          <w:b w:val="0"/>
          <w:lang w:val="en-GB"/>
        </w:rPr>
      </w:pPr>
    </w:p>
    <w:p w14:paraId="789B969B" w14:textId="15AEC3C5" w:rsidR="00617615" w:rsidRPr="0028512C" w:rsidRDefault="004522CE" w:rsidP="00617615">
      <w:pPr>
        <w:pStyle w:val="Heading1"/>
        <w:tabs>
          <w:tab w:val="left" w:pos="284"/>
        </w:tabs>
        <w:jc w:val="both"/>
        <w:rPr>
          <w:b w:val="0"/>
          <w:lang w:val="en-GB"/>
        </w:rPr>
      </w:pPr>
      <w:r w:rsidRPr="004522CE">
        <w:rPr>
          <w:b w:val="0"/>
          <w:noProof/>
        </w:rPr>
        <w:lastRenderedPageBreak/>
        <w:drawing>
          <wp:inline distT="0" distB="0" distL="0" distR="0" wp14:anchorId="6C9921DF" wp14:editId="6787879C">
            <wp:extent cx="4105692" cy="1804580"/>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14786" cy="1808577"/>
                    </a:xfrm>
                    <a:prstGeom prst="rect">
                      <a:avLst/>
                    </a:prstGeom>
                  </pic:spPr>
                </pic:pic>
              </a:graphicData>
            </a:graphic>
          </wp:inline>
        </w:drawing>
      </w:r>
    </w:p>
    <w:p w14:paraId="03EDC328" w14:textId="556A4CDA" w:rsidR="00617615" w:rsidRPr="0028512C" w:rsidRDefault="0036361A" w:rsidP="00617615">
      <w:pPr>
        <w:pStyle w:val="Heading1"/>
        <w:tabs>
          <w:tab w:val="left" w:pos="284"/>
        </w:tabs>
        <w:jc w:val="both"/>
        <w:rPr>
          <w:b w:val="0"/>
          <w:lang w:val="en-GB"/>
        </w:rPr>
      </w:pPr>
      <w:r>
        <w:rPr>
          <w:b w:val="0"/>
          <w:lang w:val="en-GB"/>
        </w:rPr>
        <w:t>Figure</w:t>
      </w:r>
      <w:r w:rsidR="00A33F0A" w:rsidRPr="0028512C">
        <w:rPr>
          <w:b w:val="0"/>
          <w:lang w:val="en-GB"/>
        </w:rPr>
        <w:t xml:space="preserve"> </w:t>
      </w:r>
      <w:r w:rsidR="00E17688" w:rsidRPr="00A348FF">
        <w:rPr>
          <w:b w:val="0"/>
          <w:lang w:val="en-GB"/>
        </w:rPr>
        <w:t>20</w:t>
      </w:r>
      <w:r w:rsidR="00617615" w:rsidRPr="00A348FF">
        <w:rPr>
          <w:b w:val="0"/>
          <w:lang w:val="en-GB"/>
        </w:rPr>
        <w:t>.</w:t>
      </w:r>
      <w:r w:rsidR="00617615" w:rsidRPr="0028512C">
        <w:rPr>
          <w:b w:val="0"/>
          <w:lang w:val="en-GB"/>
        </w:rPr>
        <w:t xml:space="preserve">  </w:t>
      </w:r>
      <w:r w:rsidR="00212E3E" w:rsidRPr="0028512C">
        <w:rPr>
          <w:b w:val="0"/>
          <w:lang w:val="en-GB"/>
        </w:rPr>
        <w:t>Horizontal thruster front</w:t>
      </w:r>
      <w:r w:rsidR="00617615" w:rsidRPr="0028512C">
        <w:rPr>
          <w:b w:val="0"/>
          <w:lang w:val="en-GB"/>
        </w:rPr>
        <w:t xml:space="preserve"> outputs of </w:t>
      </w:r>
      <w:r w:rsidR="0089353B" w:rsidRPr="0028512C">
        <w:rPr>
          <w:b w:val="0"/>
          <w:lang w:val="en-GB"/>
        </w:rPr>
        <w:t>PID control result</w:t>
      </w:r>
      <w:r w:rsidR="00617615" w:rsidRPr="0028512C">
        <w:rPr>
          <w:b w:val="0"/>
          <w:lang w:val="en-GB"/>
        </w:rPr>
        <w:t xml:space="preserve"> data during </w:t>
      </w:r>
      <w:r w:rsidR="00C96409" w:rsidRPr="0028512C">
        <w:rPr>
          <w:b w:val="0"/>
          <w:lang w:val="en-GB"/>
        </w:rPr>
        <w:t>altitude referenced 0.5 m, flight</w:t>
      </w:r>
      <w:r w:rsidR="00617615" w:rsidRPr="0028512C">
        <w:rPr>
          <w:b w:val="0"/>
          <w:lang w:val="en-GB"/>
        </w:rPr>
        <w:t>-style operation</w:t>
      </w:r>
    </w:p>
    <w:p w14:paraId="0CB49ABC" w14:textId="77777777" w:rsidR="00617615" w:rsidRPr="0028512C" w:rsidRDefault="00617615" w:rsidP="00617615">
      <w:pPr>
        <w:pStyle w:val="Heading1"/>
        <w:tabs>
          <w:tab w:val="left" w:pos="284"/>
        </w:tabs>
        <w:jc w:val="both"/>
        <w:rPr>
          <w:b w:val="0"/>
          <w:lang w:val="en-GB"/>
        </w:rPr>
      </w:pPr>
    </w:p>
    <w:p w14:paraId="5392FCC6" w14:textId="3D34E360" w:rsidR="005C3650" w:rsidRPr="0028512C" w:rsidRDefault="00E04F55" w:rsidP="005C3650">
      <w:pPr>
        <w:pStyle w:val="Heading1"/>
        <w:tabs>
          <w:tab w:val="left" w:pos="284"/>
        </w:tabs>
        <w:ind w:left="0"/>
        <w:jc w:val="both"/>
        <w:rPr>
          <w:color w:val="1F497C"/>
          <w:lang w:val="en-GB"/>
        </w:rPr>
      </w:pPr>
      <w:r w:rsidRPr="0028512C">
        <w:rPr>
          <w:color w:val="1F497C"/>
          <w:lang w:val="en-GB"/>
        </w:rPr>
        <w:t>5</w:t>
      </w:r>
      <w:r w:rsidR="005C3650" w:rsidRPr="0028512C">
        <w:rPr>
          <w:color w:val="1F497C"/>
          <w:lang w:val="en-GB"/>
        </w:rPr>
        <w:t xml:space="preserve">. Conclusions </w:t>
      </w:r>
      <w:r w:rsidR="00E8687B" w:rsidRPr="0028512C">
        <w:rPr>
          <w:color w:val="1F497C"/>
          <w:lang w:val="en-GB"/>
        </w:rPr>
        <w:t>and Proposed Methods</w:t>
      </w:r>
    </w:p>
    <w:p w14:paraId="3103BEBB" w14:textId="77777777" w:rsidR="00E8687B" w:rsidRPr="0028512C" w:rsidRDefault="00E8687B" w:rsidP="005C3650">
      <w:pPr>
        <w:pStyle w:val="Heading1"/>
        <w:tabs>
          <w:tab w:val="left" w:pos="284"/>
        </w:tabs>
        <w:ind w:left="0"/>
        <w:jc w:val="both"/>
        <w:rPr>
          <w:color w:val="1F497C"/>
          <w:lang w:val="en-GB"/>
        </w:rPr>
      </w:pPr>
    </w:p>
    <w:p w14:paraId="77B8D223" w14:textId="7E486103" w:rsidR="00E8687B" w:rsidRPr="0028512C" w:rsidRDefault="00A348FF" w:rsidP="005C3650">
      <w:pPr>
        <w:pStyle w:val="Heading1"/>
        <w:tabs>
          <w:tab w:val="left" w:pos="284"/>
        </w:tabs>
        <w:ind w:left="0"/>
        <w:jc w:val="both"/>
        <w:rPr>
          <w:color w:val="1F497C"/>
          <w:lang w:val="en-GB"/>
        </w:rPr>
      </w:pPr>
      <w:r w:rsidRPr="0028512C">
        <w:rPr>
          <w:color w:val="1F497C"/>
          <w:lang w:val="en-GB"/>
        </w:rPr>
        <w:t>5.1 Conclusions</w:t>
      </w:r>
    </w:p>
    <w:p w14:paraId="66A36E9B" w14:textId="77777777" w:rsidR="003D52FA" w:rsidRPr="0028512C" w:rsidRDefault="003D52FA" w:rsidP="005C3650">
      <w:pPr>
        <w:pStyle w:val="Heading1"/>
        <w:tabs>
          <w:tab w:val="left" w:pos="284"/>
        </w:tabs>
        <w:ind w:left="0"/>
        <w:jc w:val="both"/>
        <w:rPr>
          <w:color w:val="1F497C"/>
          <w:lang w:val="en-GB"/>
        </w:rPr>
      </w:pPr>
    </w:p>
    <w:p w14:paraId="2FC7D958" w14:textId="35917D45" w:rsidR="004D63F1" w:rsidRPr="007F069D" w:rsidRDefault="004D63F1" w:rsidP="007818C2">
      <w:pPr>
        <w:pStyle w:val="Heading1"/>
        <w:tabs>
          <w:tab w:val="left" w:pos="284"/>
        </w:tabs>
        <w:ind w:left="0"/>
        <w:jc w:val="both"/>
        <w:rPr>
          <w:b w:val="0"/>
          <w:lang w:val="en-GB"/>
        </w:rPr>
      </w:pPr>
      <w:r w:rsidRPr="007F069D">
        <w:rPr>
          <w:b w:val="0"/>
          <w:lang w:val="en-GB"/>
        </w:rPr>
        <w:t>An over-actuated design enable</w:t>
      </w:r>
      <w:r w:rsidR="00A973CE" w:rsidRPr="007F069D">
        <w:rPr>
          <w:b w:val="0"/>
          <w:lang w:val="en-GB"/>
        </w:rPr>
        <w:t>d</w:t>
      </w:r>
      <w:r w:rsidRPr="007F069D">
        <w:rPr>
          <w:b w:val="0"/>
          <w:lang w:val="en-GB"/>
        </w:rPr>
        <w:t xml:space="preserve"> the AUV model to perform a wide range of missions, spanning from hover-style operation at zero or slow speeds to flight-style operation at forward speeds up to approximately 1 m/s. A current heading and turning rate </w:t>
      </w:r>
      <w:r w:rsidR="00944C3F" w:rsidRPr="007F069D">
        <w:rPr>
          <w:b w:val="0"/>
          <w:lang w:val="en-GB"/>
        </w:rPr>
        <w:t>were</w:t>
      </w:r>
      <w:r w:rsidRPr="007F069D">
        <w:rPr>
          <w:b w:val="0"/>
          <w:lang w:val="en-GB"/>
        </w:rPr>
        <w:t xml:space="preserve"> obtained from the IMU at a sample rate of 20 Hz. Surge and sway motions used in the control systems </w:t>
      </w:r>
      <w:r w:rsidR="00944C3F" w:rsidRPr="007F069D">
        <w:rPr>
          <w:b w:val="0"/>
          <w:lang w:val="en-GB"/>
        </w:rPr>
        <w:t>were</w:t>
      </w:r>
      <w:r w:rsidRPr="007F069D">
        <w:rPr>
          <w:b w:val="0"/>
          <w:lang w:val="en-GB"/>
        </w:rPr>
        <w:t xml:space="preserve"> estimated as dead reckoning using the dynamics model at 20 Hz to comply with the IMU whereas the control systems </w:t>
      </w:r>
      <w:r w:rsidR="00944C3F" w:rsidRPr="007F069D">
        <w:rPr>
          <w:b w:val="0"/>
          <w:lang w:val="en-GB"/>
        </w:rPr>
        <w:t>were</w:t>
      </w:r>
      <w:r w:rsidRPr="007F069D">
        <w:rPr>
          <w:b w:val="0"/>
          <w:lang w:val="en-GB"/>
        </w:rPr>
        <w:t xml:space="preserve"> implemented at 5 Hz so that they c</w:t>
      </w:r>
      <w:r w:rsidR="00944C3F" w:rsidRPr="007F069D">
        <w:rPr>
          <w:b w:val="0"/>
          <w:lang w:val="en-GB"/>
        </w:rPr>
        <w:t>ould</w:t>
      </w:r>
      <w:r w:rsidRPr="007F069D">
        <w:rPr>
          <w:b w:val="0"/>
          <w:lang w:val="en-GB"/>
        </w:rPr>
        <w:t xml:space="preserve"> synchronise to the sensor and actuator interfacing nodes. However, the localization calculation based </w:t>
      </w:r>
      <w:r w:rsidR="00B306DA" w:rsidRPr="007F069D">
        <w:rPr>
          <w:b w:val="0"/>
          <w:lang w:val="en-GB"/>
        </w:rPr>
        <w:t xml:space="preserve">on </w:t>
      </w:r>
      <w:r w:rsidRPr="007F069D">
        <w:rPr>
          <w:b w:val="0"/>
          <w:lang w:val="en-GB"/>
        </w:rPr>
        <w:t xml:space="preserve">the only dynamic model, without DVL measuring </w:t>
      </w:r>
      <w:r w:rsidR="00B306DA" w:rsidRPr="007F069D">
        <w:rPr>
          <w:b w:val="0"/>
          <w:lang w:val="en-GB"/>
        </w:rPr>
        <w:t xml:space="preserve">the </w:t>
      </w:r>
      <w:r w:rsidRPr="007F069D">
        <w:rPr>
          <w:b w:val="0"/>
          <w:lang w:val="en-GB"/>
        </w:rPr>
        <w:t>speed of AUV, cause</w:t>
      </w:r>
      <w:r w:rsidR="00944C3F" w:rsidRPr="007F069D">
        <w:rPr>
          <w:b w:val="0"/>
          <w:lang w:val="en-GB"/>
        </w:rPr>
        <w:t>d</w:t>
      </w:r>
      <w:r w:rsidRPr="007F069D">
        <w:rPr>
          <w:b w:val="0"/>
          <w:lang w:val="en-GB"/>
        </w:rPr>
        <w:t xml:space="preserve"> drifts, and this case affects the running control algorithms negatively. </w:t>
      </w:r>
    </w:p>
    <w:p w14:paraId="45BF6C43" w14:textId="52B6F918" w:rsidR="004D63F1" w:rsidRPr="007F069D" w:rsidRDefault="00B306DA" w:rsidP="007818C2">
      <w:pPr>
        <w:pStyle w:val="Heading1"/>
        <w:tabs>
          <w:tab w:val="left" w:pos="284"/>
        </w:tabs>
        <w:ind w:left="0"/>
        <w:jc w:val="both"/>
        <w:rPr>
          <w:b w:val="0"/>
          <w:lang w:val="en-GB"/>
        </w:rPr>
      </w:pPr>
      <w:r w:rsidRPr="007F069D">
        <w:rPr>
          <w:b w:val="0"/>
          <w:lang w:val="en-GB"/>
        </w:rPr>
        <w:t>The depth</w:t>
      </w:r>
      <w:r w:rsidR="004D63F1" w:rsidRPr="007F069D">
        <w:rPr>
          <w:b w:val="0"/>
          <w:lang w:val="en-GB"/>
        </w:rPr>
        <w:t xml:space="preserve"> of</w:t>
      </w:r>
      <w:r w:rsidRPr="007F069D">
        <w:rPr>
          <w:b w:val="0"/>
          <w:lang w:val="en-GB"/>
        </w:rPr>
        <w:t xml:space="preserve"> </w:t>
      </w:r>
      <w:r w:rsidR="00986703" w:rsidRPr="007F069D">
        <w:rPr>
          <w:b w:val="0"/>
          <w:lang w:val="en-GB"/>
        </w:rPr>
        <w:t xml:space="preserve">the </w:t>
      </w:r>
      <w:r w:rsidR="004D63F1" w:rsidRPr="007F069D">
        <w:rPr>
          <w:b w:val="0"/>
          <w:lang w:val="en-GB"/>
        </w:rPr>
        <w:t xml:space="preserve">AUV </w:t>
      </w:r>
      <w:r w:rsidR="00AC0EF6" w:rsidRPr="007F069D">
        <w:rPr>
          <w:b w:val="0"/>
          <w:lang w:val="en-GB"/>
        </w:rPr>
        <w:t>was</w:t>
      </w:r>
      <w:r w:rsidR="004D63F1" w:rsidRPr="007F069D">
        <w:rPr>
          <w:b w:val="0"/>
          <w:lang w:val="en-GB"/>
        </w:rPr>
        <w:t xml:space="preserve"> measured by using both an </w:t>
      </w:r>
      <w:r w:rsidRPr="007F069D">
        <w:rPr>
          <w:b w:val="0"/>
          <w:lang w:val="en-GB"/>
        </w:rPr>
        <w:t>echo-sounding</w:t>
      </w:r>
      <w:r w:rsidR="004D63F1" w:rsidRPr="007F069D">
        <w:rPr>
          <w:b w:val="0"/>
          <w:lang w:val="en-GB"/>
        </w:rPr>
        <w:t xml:space="preserve"> altimeter and </w:t>
      </w:r>
      <w:r w:rsidRPr="007F069D">
        <w:rPr>
          <w:b w:val="0"/>
          <w:lang w:val="en-GB"/>
        </w:rPr>
        <w:t xml:space="preserve">a </w:t>
      </w:r>
      <w:r w:rsidR="004D63F1" w:rsidRPr="007F069D">
        <w:rPr>
          <w:b w:val="0"/>
          <w:lang w:val="en-GB"/>
        </w:rPr>
        <w:t xml:space="preserve">pressure sensor. The depth pressure sensor </w:t>
      </w:r>
      <w:r w:rsidR="00B95DFD" w:rsidRPr="007F069D">
        <w:rPr>
          <w:b w:val="0"/>
          <w:lang w:val="en-GB"/>
        </w:rPr>
        <w:t>was</w:t>
      </w:r>
      <w:r w:rsidR="004D63F1" w:rsidRPr="007F069D">
        <w:rPr>
          <w:b w:val="0"/>
          <w:lang w:val="en-GB"/>
        </w:rPr>
        <w:t xml:space="preserve"> affected </w:t>
      </w:r>
      <w:r w:rsidRPr="007F069D">
        <w:rPr>
          <w:b w:val="0"/>
          <w:lang w:val="en-GB"/>
        </w:rPr>
        <w:t>by</w:t>
      </w:r>
      <w:r w:rsidR="004D63F1" w:rsidRPr="007F069D">
        <w:rPr>
          <w:b w:val="0"/>
          <w:lang w:val="en-GB"/>
        </w:rPr>
        <w:t xml:space="preserve"> the vertical tunnel thrusters negatively, its signal </w:t>
      </w:r>
      <w:r w:rsidR="00B95DFD" w:rsidRPr="007F069D">
        <w:rPr>
          <w:b w:val="0"/>
          <w:lang w:val="en-GB"/>
        </w:rPr>
        <w:t>was</w:t>
      </w:r>
      <w:r w:rsidR="004D63F1" w:rsidRPr="007F069D">
        <w:rPr>
          <w:b w:val="0"/>
          <w:lang w:val="en-GB"/>
        </w:rPr>
        <w:t xml:space="preserve"> very unstable and noisy. The altimeter output signal </w:t>
      </w:r>
      <w:r w:rsidR="00606CE9" w:rsidRPr="007F069D">
        <w:rPr>
          <w:b w:val="0"/>
          <w:lang w:val="en-GB"/>
        </w:rPr>
        <w:t>was</w:t>
      </w:r>
      <w:r w:rsidR="004D63F1" w:rsidRPr="007F069D">
        <w:rPr>
          <w:b w:val="0"/>
          <w:lang w:val="en-GB"/>
        </w:rPr>
        <w:t xml:space="preserve"> more stable than the pressure depth sensor output, so the altimeter output signal data was used for depth-pitch control.</w:t>
      </w:r>
    </w:p>
    <w:p w14:paraId="2C8461C9" w14:textId="24056FC0" w:rsidR="004D63F1" w:rsidRPr="007F069D" w:rsidRDefault="00B465E0" w:rsidP="007818C2">
      <w:pPr>
        <w:pStyle w:val="Heading1"/>
        <w:tabs>
          <w:tab w:val="left" w:pos="284"/>
        </w:tabs>
        <w:ind w:left="0"/>
        <w:jc w:val="both"/>
        <w:rPr>
          <w:b w:val="0"/>
          <w:lang w:val="en-GB"/>
        </w:rPr>
      </w:pPr>
      <w:r w:rsidRPr="007F069D">
        <w:rPr>
          <w:b w:val="0"/>
          <w:lang w:val="en-GB"/>
        </w:rPr>
        <w:t xml:space="preserve">The depth-pitch and PD heading motion operations were done for each mission operation in the tank tests. </w:t>
      </w:r>
      <w:r w:rsidR="004D63F1" w:rsidRPr="007F069D">
        <w:rPr>
          <w:b w:val="0"/>
          <w:lang w:val="en-GB"/>
        </w:rPr>
        <w:t>The feedback signals were collected in the tank tests from the sensors</w:t>
      </w:r>
      <w:r w:rsidR="00DF2CFC" w:rsidRPr="007F069D">
        <w:rPr>
          <w:b w:val="0"/>
          <w:lang w:val="en-GB"/>
        </w:rPr>
        <w:t>, altimeter, pressure depth sensor, and IMU, according to set values on the actuator,</w:t>
      </w:r>
      <w:r w:rsidR="004D63F1" w:rsidRPr="007F069D">
        <w:rPr>
          <w:b w:val="0"/>
          <w:lang w:val="en-GB"/>
        </w:rPr>
        <w:t xml:space="preserve"> including the vertical and horizontal tunnel thrusters, the vertical and horizontal control surfaces as the tails, and the propeller. The input-output test data was used to form nonlinear coupled mathematical models. The models were </w:t>
      </w:r>
      <w:r w:rsidR="00F716DE" w:rsidRPr="007F069D">
        <w:rPr>
          <w:b w:val="0"/>
          <w:lang w:val="en-GB"/>
        </w:rPr>
        <w:t>formed in two groups as depth</w:t>
      </w:r>
      <w:r w:rsidR="004D63F1" w:rsidRPr="007F069D">
        <w:rPr>
          <w:b w:val="0"/>
          <w:lang w:val="en-GB"/>
        </w:rPr>
        <w:t xml:space="preserve">-pitch motion, and heading motion black-box models by using </w:t>
      </w:r>
      <w:r w:rsidR="00F716DE" w:rsidRPr="007F069D">
        <w:rPr>
          <w:b w:val="0"/>
          <w:lang w:val="en-GB"/>
        </w:rPr>
        <w:t xml:space="preserve">Shallow </w:t>
      </w:r>
      <w:r w:rsidR="004D63F1" w:rsidRPr="007F069D">
        <w:rPr>
          <w:b w:val="0"/>
          <w:lang w:val="en-GB"/>
        </w:rPr>
        <w:t>Neural Network</w:t>
      </w:r>
      <w:r w:rsidR="00F716DE" w:rsidRPr="007F069D">
        <w:rPr>
          <w:b w:val="0"/>
          <w:lang w:val="en-GB"/>
        </w:rPr>
        <w:t>s (SNNs)</w:t>
      </w:r>
      <w:r w:rsidR="004D63F1" w:rsidRPr="007F069D">
        <w:rPr>
          <w:b w:val="0"/>
          <w:lang w:val="en-GB"/>
        </w:rPr>
        <w:t xml:space="preserve"> algorithm. The </w:t>
      </w:r>
      <w:r w:rsidR="000026D0" w:rsidRPr="007F069D">
        <w:rPr>
          <w:b w:val="0"/>
          <w:lang w:val="en-GB"/>
        </w:rPr>
        <w:t>S</w:t>
      </w:r>
      <w:r w:rsidR="004D63F1" w:rsidRPr="007F069D">
        <w:rPr>
          <w:b w:val="0"/>
          <w:lang w:val="en-GB"/>
        </w:rPr>
        <w:t>NN</w:t>
      </w:r>
      <w:r w:rsidR="000026D0" w:rsidRPr="007F069D">
        <w:rPr>
          <w:b w:val="0"/>
          <w:lang w:val="en-GB"/>
        </w:rPr>
        <w:t>s</w:t>
      </w:r>
      <w:r w:rsidR="004D63F1" w:rsidRPr="007F069D">
        <w:rPr>
          <w:b w:val="0"/>
          <w:lang w:val="en-GB"/>
        </w:rPr>
        <w:t xml:space="preserve"> correlation coefficient, R</w:t>
      </w:r>
      <w:r w:rsidR="00DF2CFC" w:rsidRPr="007F069D">
        <w:rPr>
          <w:b w:val="0"/>
          <w:lang w:val="en-GB"/>
        </w:rPr>
        <w:t>, of the depth-pitch motion SNNs model and the SNNs correlation coefficient, R, of the heading motion SNNs model were obtained approximately</w:t>
      </w:r>
      <w:r w:rsidR="004D63F1" w:rsidRPr="007F069D">
        <w:rPr>
          <w:b w:val="0"/>
          <w:lang w:val="en-GB"/>
        </w:rPr>
        <w:t>. 0.90, and 0.80, respectively. This nonlinear coupled mathemati</w:t>
      </w:r>
      <w:r w:rsidR="006F3D65" w:rsidRPr="007F069D">
        <w:rPr>
          <w:b w:val="0"/>
          <w:lang w:val="en-GB"/>
        </w:rPr>
        <w:t>cal model was used to develop a</w:t>
      </w:r>
      <w:r w:rsidR="004D63F1" w:rsidRPr="007F069D">
        <w:rPr>
          <w:b w:val="0"/>
          <w:lang w:val="en-GB"/>
        </w:rPr>
        <w:t xml:space="preserve"> control design. </w:t>
      </w:r>
    </w:p>
    <w:p w14:paraId="7B899DEF" w14:textId="507EEFE0" w:rsidR="003E2FC0" w:rsidRPr="007F069D" w:rsidRDefault="00BF1C49" w:rsidP="003E2FC0">
      <w:pPr>
        <w:pStyle w:val="Heading1"/>
        <w:tabs>
          <w:tab w:val="left" w:pos="284"/>
        </w:tabs>
        <w:ind w:left="0"/>
        <w:jc w:val="both"/>
        <w:rPr>
          <w:b w:val="0"/>
          <w:lang w:val="en-GB"/>
        </w:rPr>
      </w:pPr>
      <w:r w:rsidRPr="007F069D">
        <w:rPr>
          <w:b w:val="0"/>
          <w:lang w:val="en-GB"/>
        </w:rPr>
        <w:t xml:space="preserve">The control process was applied for </w:t>
      </w:r>
      <w:r w:rsidR="006B4CB1" w:rsidRPr="007F069D">
        <w:rPr>
          <w:b w:val="0"/>
          <w:lang w:val="en-GB"/>
        </w:rPr>
        <w:t>altitude-referenced</w:t>
      </w:r>
      <w:r w:rsidRPr="007F069D">
        <w:rPr>
          <w:b w:val="0"/>
          <w:lang w:val="en-GB"/>
        </w:rPr>
        <w:t xml:space="preserve"> 0.5 m, hover-style, and flight-style </w:t>
      </w:r>
      <w:r w:rsidR="00ED796A" w:rsidRPr="007F069D">
        <w:rPr>
          <w:b w:val="0"/>
          <w:lang w:val="en-GB"/>
        </w:rPr>
        <w:t>operations</w:t>
      </w:r>
      <w:r w:rsidRPr="007F069D">
        <w:rPr>
          <w:b w:val="0"/>
          <w:lang w:val="en-GB"/>
        </w:rPr>
        <w:t xml:space="preserve">. The control signal, according to the total PD and the PID control, </w:t>
      </w:r>
      <w:r w:rsidR="00ED796A" w:rsidRPr="007F069D">
        <w:rPr>
          <w:b w:val="0"/>
          <w:lang w:val="en-GB"/>
        </w:rPr>
        <w:t>was</w:t>
      </w:r>
      <w:r w:rsidRPr="007F069D">
        <w:rPr>
          <w:b w:val="0"/>
          <w:lang w:val="en-GB"/>
        </w:rPr>
        <w:t xml:space="preserve"> applied separately in the depth control of the AUV. The outcome demonstrated that the </w:t>
      </w:r>
      <w:r w:rsidR="00333F3E" w:rsidRPr="007F069D">
        <w:rPr>
          <w:b w:val="0"/>
          <w:lang w:val="en-GB"/>
        </w:rPr>
        <w:t>total</w:t>
      </w:r>
      <w:r w:rsidRPr="007F069D">
        <w:rPr>
          <w:b w:val="0"/>
          <w:lang w:val="en-GB"/>
        </w:rPr>
        <w:t xml:space="preserve"> PD control signal should be used for depth control because the signal to the thrusters is not reset when the vehicle reference altitude arrives. The PID control signal method was applied in pitch and heading motion control. </w:t>
      </w:r>
      <w:r w:rsidR="00304AEC" w:rsidRPr="007F069D">
        <w:rPr>
          <w:b w:val="0"/>
          <w:lang w:val="en-GB"/>
        </w:rPr>
        <w:t>Good performance was obtained in the simulation studies.</w:t>
      </w:r>
      <w:r w:rsidR="0050792A" w:rsidRPr="007F069D">
        <w:rPr>
          <w:b w:val="0"/>
          <w:lang w:val="en-GB"/>
        </w:rPr>
        <w:t xml:space="preserve"> In order to achieve better results in every miss</w:t>
      </w:r>
      <w:r w:rsidR="00530711" w:rsidRPr="007F069D">
        <w:rPr>
          <w:b w:val="0"/>
          <w:lang w:val="en-GB"/>
        </w:rPr>
        <w:t>ion, there is a need to study an advanced</w:t>
      </w:r>
      <w:r w:rsidR="0050792A" w:rsidRPr="007F069D">
        <w:rPr>
          <w:b w:val="0"/>
          <w:lang w:val="en-GB"/>
        </w:rPr>
        <w:t xml:space="preserve"> control algorithm in the future.</w:t>
      </w:r>
    </w:p>
    <w:p w14:paraId="7084C3CF" w14:textId="77777777" w:rsidR="003E2FC0" w:rsidRPr="00656E03" w:rsidRDefault="003E2FC0" w:rsidP="004D63F1">
      <w:pPr>
        <w:pStyle w:val="Heading1"/>
        <w:tabs>
          <w:tab w:val="left" w:pos="284"/>
        </w:tabs>
        <w:ind w:left="0"/>
        <w:rPr>
          <w:b w:val="0"/>
          <w:lang w:val="en-GB"/>
        </w:rPr>
      </w:pPr>
    </w:p>
    <w:p w14:paraId="252D5B6F" w14:textId="4AFEBA2D" w:rsidR="00E8687B" w:rsidRPr="0028512C" w:rsidRDefault="00E8687B" w:rsidP="00E8687B">
      <w:pPr>
        <w:pStyle w:val="Heading1"/>
        <w:tabs>
          <w:tab w:val="left" w:pos="284"/>
        </w:tabs>
        <w:ind w:left="0"/>
        <w:jc w:val="both"/>
        <w:rPr>
          <w:color w:val="1F497C"/>
          <w:lang w:val="en-GB"/>
        </w:rPr>
      </w:pPr>
      <w:r w:rsidRPr="0028512C">
        <w:rPr>
          <w:color w:val="1F497C"/>
          <w:lang w:val="en-GB"/>
        </w:rPr>
        <w:lastRenderedPageBreak/>
        <w:t>5.2 Proposed Methods</w:t>
      </w:r>
    </w:p>
    <w:p w14:paraId="0FD97A16" w14:textId="77777777" w:rsidR="00E8687B" w:rsidRPr="00656E03" w:rsidRDefault="00E8687B" w:rsidP="004D63F1">
      <w:pPr>
        <w:pStyle w:val="Heading1"/>
        <w:tabs>
          <w:tab w:val="left" w:pos="284"/>
        </w:tabs>
        <w:ind w:left="0"/>
        <w:rPr>
          <w:b w:val="0"/>
          <w:lang w:val="en-GB"/>
        </w:rPr>
      </w:pPr>
    </w:p>
    <w:p w14:paraId="656B53FD" w14:textId="7AE5AA18" w:rsidR="00FA7D8D" w:rsidRPr="00656E03" w:rsidRDefault="005B1E56" w:rsidP="00E5480D">
      <w:pPr>
        <w:pStyle w:val="Heading1"/>
        <w:tabs>
          <w:tab w:val="left" w:pos="284"/>
        </w:tabs>
        <w:ind w:left="0"/>
        <w:jc w:val="both"/>
        <w:rPr>
          <w:rFonts w:asciiTheme="majorHAnsi" w:hAnsiTheme="majorHAnsi"/>
          <w:b w:val="0"/>
          <w:lang w:val="en-GB"/>
        </w:rPr>
      </w:pPr>
      <w:r w:rsidRPr="00656E03">
        <w:rPr>
          <w:rFonts w:asciiTheme="majorHAnsi" w:hAnsiTheme="majorHAnsi"/>
          <w:b w:val="0"/>
          <w:lang w:val="en-GB"/>
        </w:rPr>
        <w:t>T</w:t>
      </w:r>
      <w:r w:rsidR="00FA7D8D" w:rsidRPr="00656E03">
        <w:rPr>
          <w:rFonts w:asciiTheme="majorHAnsi" w:hAnsiTheme="majorHAnsi"/>
          <w:b w:val="0"/>
          <w:lang w:val="en-GB"/>
        </w:rPr>
        <w:t xml:space="preserve">he Delphin2 software's dead reckoning </w:t>
      </w:r>
      <w:r w:rsidRPr="00656E03">
        <w:rPr>
          <w:rFonts w:asciiTheme="majorHAnsi" w:hAnsiTheme="majorHAnsi"/>
          <w:b w:val="0"/>
          <w:lang w:val="en-GB"/>
        </w:rPr>
        <w:t xml:space="preserve">technique results </w:t>
      </w:r>
      <w:r w:rsidR="00697E82" w:rsidRPr="00656E03">
        <w:rPr>
          <w:rFonts w:asciiTheme="majorHAnsi" w:hAnsiTheme="majorHAnsi"/>
          <w:b w:val="0"/>
          <w:lang w:val="en-GB"/>
        </w:rPr>
        <w:t>in AUV</w:t>
      </w:r>
      <w:r w:rsidR="00FA7D8D" w:rsidRPr="00656E03">
        <w:rPr>
          <w:rFonts w:asciiTheme="majorHAnsi" w:hAnsiTheme="majorHAnsi"/>
          <w:b w:val="0"/>
          <w:lang w:val="en-GB"/>
        </w:rPr>
        <w:t xml:space="preserve"> motion drifts. </w:t>
      </w:r>
      <w:r w:rsidR="00697E82" w:rsidRPr="00656E03">
        <w:rPr>
          <w:rFonts w:asciiTheme="majorHAnsi" w:hAnsiTheme="majorHAnsi"/>
          <w:b w:val="0"/>
          <w:lang w:val="en-GB"/>
        </w:rPr>
        <w:t>T</w:t>
      </w:r>
      <w:r w:rsidR="00FA7D8D" w:rsidRPr="00656E03">
        <w:rPr>
          <w:rFonts w:asciiTheme="majorHAnsi" w:hAnsiTheme="majorHAnsi"/>
          <w:b w:val="0"/>
          <w:lang w:val="en-GB"/>
        </w:rPr>
        <w:t xml:space="preserve">he DVL/IMU measuring </w:t>
      </w:r>
      <w:r w:rsidR="00697E82" w:rsidRPr="00656E03">
        <w:rPr>
          <w:rFonts w:asciiTheme="majorHAnsi" w:hAnsiTheme="majorHAnsi"/>
          <w:b w:val="0"/>
          <w:lang w:val="en-GB"/>
        </w:rPr>
        <w:t>system can be employed because of less</w:t>
      </w:r>
      <w:r w:rsidR="00FA7D8D" w:rsidRPr="00656E03">
        <w:rPr>
          <w:rFonts w:asciiTheme="majorHAnsi" w:hAnsiTheme="majorHAnsi"/>
          <w:b w:val="0"/>
          <w:lang w:val="en-GB"/>
        </w:rPr>
        <w:t xml:space="preserve"> drift. Due to wall effects, USBL and LBL measurement equipment do not function properly in tanks. Additionally, the AUV's localization range (about 30 cm) when using vision feedback from a laser and camera is relatively small.</w:t>
      </w:r>
    </w:p>
    <w:p w14:paraId="35861387" w14:textId="08E7548D" w:rsidR="00FC5C20" w:rsidRPr="007F069D" w:rsidRDefault="00FC5C20" w:rsidP="00E5480D">
      <w:pPr>
        <w:pStyle w:val="Heading1"/>
        <w:tabs>
          <w:tab w:val="left" w:pos="284"/>
        </w:tabs>
        <w:ind w:left="0"/>
        <w:jc w:val="both"/>
        <w:rPr>
          <w:rFonts w:asciiTheme="majorHAnsi" w:hAnsiTheme="majorHAnsi"/>
          <w:b w:val="0"/>
          <w:lang w:val="en-GB"/>
        </w:rPr>
      </w:pPr>
      <w:r w:rsidRPr="00656E03">
        <w:rPr>
          <w:rFonts w:asciiTheme="majorHAnsi" w:hAnsiTheme="majorHAnsi"/>
          <w:b w:val="0"/>
          <w:lang w:val="en-GB"/>
        </w:rPr>
        <w:t>In order to locate the AUV during tank testing, it has been recommended to integrate two or three echo-sounding altimeters with the IMU and a pressure depth sensor on the AUV.   An AUV can measure the x- and y-</w:t>
      </w:r>
      <w:r w:rsidR="00B967BE">
        <w:rPr>
          <w:rFonts w:asciiTheme="majorHAnsi" w:hAnsiTheme="majorHAnsi"/>
          <w:b w:val="0"/>
          <w:lang w:val="en-GB"/>
        </w:rPr>
        <w:t xml:space="preserve"> </w:t>
      </w:r>
      <w:r w:rsidRPr="00656E03">
        <w:rPr>
          <w:rFonts w:asciiTheme="majorHAnsi" w:hAnsiTheme="majorHAnsi"/>
          <w:b w:val="0"/>
          <w:lang w:val="en-GB"/>
        </w:rPr>
        <w:t xml:space="preserve">axes positions when two echo-sounding altimeters are added. The frequency range of an altimeter is 1-4 Hz. If a magnetometer displays large drifts during tank tests, three-echo-sounding altimeters can also identify the yaw angle. Furthermore, DVL is more expensive than an altimeter that emits an </w:t>
      </w:r>
      <w:r w:rsidRPr="007F069D">
        <w:rPr>
          <w:rFonts w:asciiTheme="majorHAnsi" w:hAnsiTheme="majorHAnsi"/>
          <w:b w:val="0"/>
          <w:lang w:val="en-GB"/>
        </w:rPr>
        <w:t xml:space="preserve">echo </w:t>
      </w:r>
      <w:r w:rsidR="00965C69" w:rsidRPr="007F069D">
        <w:rPr>
          <w:rFonts w:asciiTheme="majorHAnsi" w:hAnsiTheme="majorHAnsi"/>
          <w:b w:val="0"/>
          <w:lang w:val="en-GB"/>
        </w:rPr>
        <w:t>[35]</w:t>
      </w:r>
      <w:r w:rsidR="007F069D" w:rsidRPr="007F069D">
        <w:rPr>
          <w:rFonts w:asciiTheme="majorHAnsi" w:hAnsiTheme="majorHAnsi"/>
          <w:b w:val="0"/>
          <w:lang w:val="en-GB"/>
        </w:rPr>
        <w:t>.</w:t>
      </w:r>
    </w:p>
    <w:p w14:paraId="7C90DEB1" w14:textId="6351952C" w:rsidR="00665150" w:rsidRPr="00656E03" w:rsidRDefault="00866EFD" w:rsidP="0012337E">
      <w:pPr>
        <w:pStyle w:val="Heading1"/>
        <w:tabs>
          <w:tab w:val="left" w:pos="284"/>
        </w:tabs>
        <w:ind w:left="0"/>
        <w:jc w:val="both"/>
        <w:rPr>
          <w:rFonts w:asciiTheme="majorHAnsi" w:hAnsiTheme="majorHAnsi"/>
          <w:b w:val="0"/>
          <w:lang w:val="en-GB"/>
        </w:rPr>
      </w:pPr>
      <w:r w:rsidRPr="00656E03">
        <w:rPr>
          <w:rFonts w:asciiTheme="majorHAnsi" w:hAnsiTheme="majorHAnsi"/>
          <w:b w:val="0"/>
          <w:lang w:val="en-GB"/>
        </w:rPr>
        <w:t>In addition to these, an echo-sounding altimeter would be used to keep distance control on AUVs in real-world circumstances, such as during the flight of AUVs in shallow coastal and under-ice areas, as well as during AUV docking, because the USBL measurement system might not work properly close to shore. Both stationary and moving targets might aid these in avoiding AUV collisions.</w:t>
      </w:r>
    </w:p>
    <w:p w14:paraId="22BE9608" w14:textId="77777777" w:rsidR="00665150" w:rsidRPr="0028512C" w:rsidRDefault="00665150" w:rsidP="00665150">
      <w:pPr>
        <w:pStyle w:val="Heading1"/>
        <w:tabs>
          <w:tab w:val="left" w:pos="284"/>
        </w:tabs>
        <w:spacing w:before="14" w:line="470" w:lineRule="exact"/>
        <w:ind w:left="0"/>
        <w:jc w:val="both"/>
        <w:rPr>
          <w:rFonts w:asciiTheme="majorHAnsi" w:hAnsiTheme="majorHAnsi"/>
          <w:color w:val="1F497C"/>
          <w:spacing w:val="-1"/>
          <w:lang w:val="en-GB"/>
        </w:rPr>
      </w:pPr>
      <w:r w:rsidRPr="0028512C">
        <w:rPr>
          <w:rFonts w:asciiTheme="majorHAnsi" w:hAnsiTheme="majorHAnsi"/>
          <w:color w:val="1F497C"/>
          <w:spacing w:val="-1"/>
          <w:lang w:val="en-GB"/>
        </w:rPr>
        <w:t>Acknowledgments</w:t>
      </w:r>
    </w:p>
    <w:p w14:paraId="048E83C8" w14:textId="5383FA6F" w:rsidR="00665150" w:rsidRPr="0028512C" w:rsidRDefault="00665150" w:rsidP="00665150">
      <w:pPr>
        <w:pStyle w:val="NormalWeb"/>
        <w:rPr>
          <w:rFonts w:asciiTheme="majorHAnsi" w:hAnsiTheme="majorHAnsi"/>
          <w:color w:val="0E101A"/>
          <w:sz w:val="20"/>
          <w:szCs w:val="20"/>
          <w:lang w:val="en-GB"/>
        </w:rPr>
      </w:pPr>
      <w:r w:rsidRPr="0028512C">
        <w:rPr>
          <w:rFonts w:asciiTheme="majorHAnsi" w:hAnsiTheme="majorHAnsi"/>
          <w:color w:val="0E101A"/>
          <w:sz w:val="20"/>
          <w:szCs w:val="20"/>
          <w:lang w:val="en-GB"/>
        </w:rPr>
        <w:t xml:space="preserve">The authors would like to thank Sophia SCHILLAI for her help in providing the AUV model test data. </w:t>
      </w:r>
    </w:p>
    <w:p w14:paraId="302E3971" w14:textId="555E70B7" w:rsidR="00072481" w:rsidRPr="0028512C" w:rsidRDefault="00072481" w:rsidP="00665150">
      <w:pPr>
        <w:pStyle w:val="NormalWeb"/>
        <w:rPr>
          <w:rFonts w:asciiTheme="majorHAnsi" w:hAnsiTheme="majorHAnsi"/>
          <w:color w:val="0E101A"/>
          <w:sz w:val="20"/>
          <w:szCs w:val="20"/>
          <w:lang w:val="en-GB"/>
        </w:rPr>
      </w:pPr>
      <w:r w:rsidRPr="0028512C">
        <w:rPr>
          <w:rFonts w:asciiTheme="majorHAnsi" w:hAnsiTheme="majorHAnsi"/>
          <w:color w:val="0E101A"/>
          <w:sz w:val="20"/>
          <w:szCs w:val="20"/>
          <w:lang w:val="en-GB"/>
        </w:rPr>
        <w:t>The study was supported by The Department of Science Fellowships and Grant Programs (TÜBİTAK)-</w:t>
      </w:r>
      <w:r w:rsidR="00592D2F" w:rsidRPr="0028512C">
        <w:rPr>
          <w:rFonts w:asciiTheme="majorHAnsi" w:hAnsiTheme="majorHAnsi"/>
          <w:color w:val="0E101A"/>
          <w:sz w:val="20"/>
          <w:szCs w:val="20"/>
          <w:lang w:val="en-GB"/>
        </w:rPr>
        <w:t>2219 International</w:t>
      </w:r>
      <w:r w:rsidRPr="0028512C">
        <w:rPr>
          <w:rFonts w:asciiTheme="majorHAnsi" w:hAnsiTheme="majorHAnsi"/>
          <w:color w:val="0E101A"/>
          <w:sz w:val="20"/>
          <w:szCs w:val="20"/>
          <w:lang w:val="en-GB"/>
        </w:rPr>
        <w:t xml:space="preserve"> Program. Application no: 1059B191501331, id</w:t>
      </w:r>
      <w:r w:rsidR="00592D2F" w:rsidRPr="0028512C">
        <w:rPr>
          <w:rFonts w:asciiTheme="majorHAnsi" w:hAnsiTheme="majorHAnsi"/>
          <w:color w:val="0E101A"/>
          <w:sz w:val="20"/>
          <w:szCs w:val="20"/>
          <w:lang w:val="en-GB"/>
        </w:rPr>
        <w:t>: 841558</w:t>
      </w:r>
      <w:r w:rsidRPr="0028512C">
        <w:rPr>
          <w:rFonts w:asciiTheme="majorHAnsi" w:hAnsiTheme="majorHAnsi"/>
          <w:color w:val="0E101A"/>
          <w:sz w:val="20"/>
          <w:szCs w:val="20"/>
          <w:lang w:val="en-GB"/>
        </w:rPr>
        <w:t>.</w:t>
      </w:r>
    </w:p>
    <w:p w14:paraId="4C06C13A" w14:textId="77777777" w:rsidR="00481069" w:rsidRPr="0028512C" w:rsidRDefault="00481069" w:rsidP="00481069">
      <w:pPr>
        <w:pStyle w:val="Heading1"/>
        <w:tabs>
          <w:tab w:val="left" w:pos="284"/>
        </w:tabs>
        <w:spacing w:before="14" w:line="470" w:lineRule="exact"/>
        <w:ind w:left="0"/>
        <w:jc w:val="both"/>
        <w:rPr>
          <w:rFonts w:asciiTheme="majorHAnsi" w:hAnsiTheme="majorHAnsi"/>
          <w:color w:val="1F497C"/>
          <w:spacing w:val="-1"/>
          <w:lang w:val="en-GB"/>
        </w:rPr>
      </w:pPr>
      <w:r w:rsidRPr="0028512C">
        <w:rPr>
          <w:rFonts w:asciiTheme="majorHAnsi" w:hAnsiTheme="majorHAnsi"/>
          <w:color w:val="1F497C"/>
          <w:spacing w:val="-1"/>
          <w:lang w:val="en-GB"/>
        </w:rPr>
        <w:t>References</w:t>
      </w:r>
    </w:p>
    <w:bookmarkEnd w:id="1"/>
    <w:p w14:paraId="7AF343F1" w14:textId="4D1683B4" w:rsidR="005C6337" w:rsidRPr="0085235C" w:rsidRDefault="005C6337" w:rsidP="005C6337">
      <w:pPr>
        <w:widowControl/>
        <w:jc w:val="both"/>
        <w:rPr>
          <w:rFonts w:ascii="Cambria" w:eastAsia="Times New Roman" w:hAnsi="Cambria" w:cs="Times New Roman"/>
          <w:sz w:val="16"/>
          <w:szCs w:val="16"/>
          <w:lang w:val="en-GB" w:eastAsia="tr-TR"/>
        </w:rPr>
      </w:pPr>
      <w:r w:rsidRPr="0085235C">
        <w:rPr>
          <w:rFonts w:ascii="Cambria" w:eastAsia="Times New Roman" w:hAnsi="Cambria" w:cs="Times New Roman"/>
          <w:sz w:val="16"/>
          <w:szCs w:val="16"/>
          <w:lang w:val="en-GB" w:eastAsia="tr-TR"/>
        </w:rPr>
        <w:t>[1] J. Liu, M. E. Furlong, A. Palmer, A. B. Phillips, S. R. Turnock, S. M.  Sharkh</w:t>
      </w:r>
      <w:r w:rsidR="00540DB9" w:rsidRPr="0085235C">
        <w:rPr>
          <w:rFonts w:ascii="Cambria" w:eastAsia="Times New Roman" w:hAnsi="Cambria" w:cs="Times New Roman"/>
          <w:sz w:val="16"/>
          <w:szCs w:val="16"/>
          <w:lang w:val="en-GB" w:eastAsia="tr-TR"/>
        </w:rPr>
        <w:t>, Design</w:t>
      </w:r>
      <w:r w:rsidRPr="0085235C">
        <w:rPr>
          <w:rFonts w:ascii="Cambria" w:eastAsia="Times New Roman" w:hAnsi="Cambria" w:cs="Times New Roman"/>
          <w:i/>
          <w:sz w:val="16"/>
          <w:szCs w:val="16"/>
          <w:lang w:val="en-GB" w:eastAsia="tr-TR"/>
        </w:rPr>
        <w:t xml:space="preserve"> and Control of a Flight-Style AUV with Hovering Capability</w:t>
      </w:r>
      <w:r w:rsidRPr="0085235C">
        <w:rPr>
          <w:rFonts w:ascii="Cambria" w:eastAsia="Times New Roman" w:hAnsi="Cambria" w:cs="Times New Roman"/>
          <w:sz w:val="16"/>
          <w:szCs w:val="16"/>
          <w:lang w:val="en-GB" w:eastAsia="tr-TR"/>
        </w:rPr>
        <w:t>: In Proceedings of the International Symposium on Unmanned Untethered Submersible Technology (UUST 2009), pages 1-9, Durham NH, USA. Autonomous Undersea Systems Institute (AUSI), 2009.</w:t>
      </w:r>
    </w:p>
    <w:p w14:paraId="61827AAC" w14:textId="018DABDF" w:rsidR="005C6337" w:rsidRPr="0085235C" w:rsidRDefault="005C6337" w:rsidP="005C6337">
      <w:pPr>
        <w:widowControl/>
        <w:spacing w:before="40" w:after="60"/>
        <w:rPr>
          <w:rFonts w:ascii="Cambria" w:eastAsia="Times New Roman" w:hAnsi="Cambria" w:cs="Times New Roman"/>
          <w:sz w:val="16"/>
          <w:szCs w:val="16"/>
          <w:lang w:val="en-GB" w:eastAsia="tr-TR"/>
        </w:rPr>
      </w:pPr>
      <w:r w:rsidRPr="0085235C">
        <w:rPr>
          <w:rFonts w:ascii="Cambria" w:eastAsia="Times New Roman" w:hAnsi="Cambria" w:cs="Times New Roman"/>
          <w:sz w:val="16"/>
          <w:szCs w:val="16"/>
          <w:lang w:val="en-GB" w:eastAsia="tr-TR"/>
        </w:rPr>
        <w:t xml:space="preserve">[2] A. B. Phillips, L. V. Steenson, C. Harris, E. Rogers, S. R. Turnock, M. Furlong, “Delphin2: an over actuated autonomous underwater vehicle for manoeuvring research,” </w:t>
      </w:r>
      <w:r w:rsidRPr="0085235C">
        <w:rPr>
          <w:rFonts w:ascii="Cambria" w:eastAsia="Times New Roman" w:hAnsi="Cambria" w:cs="Times New Roman"/>
          <w:i/>
          <w:sz w:val="16"/>
          <w:szCs w:val="16"/>
          <w:lang w:val="en-GB" w:eastAsia="tr-TR"/>
        </w:rPr>
        <w:t>Transactions of The Royal Institution of Naval Architects Part A. International Journal of Maritime Engineering</w:t>
      </w:r>
      <w:r w:rsidRPr="0085235C">
        <w:rPr>
          <w:rFonts w:ascii="Cambria" w:eastAsia="Times New Roman" w:hAnsi="Cambria" w:cs="Times New Roman"/>
          <w:sz w:val="16"/>
          <w:szCs w:val="16"/>
          <w:lang w:val="en-GB" w:eastAsia="tr-TR"/>
        </w:rPr>
        <w:t>, Vol. 155, pp. 171-180, 2013.</w:t>
      </w:r>
    </w:p>
    <w:p w14:paraId="65A8F7B7" w14:textId="33074163" w:rsidR="005C6337" w:rsidRPr="005C6337" w:rsidRDefault="005C6337" w:rsidP="005C6337">
      <w:pPr>
        <w:widowControl/>
        <w:spacing w:before="40" w:after="60"/>
        <w:rPr>
          <w:rFonts w:ascii="Cambria" w:eastAsia="Times New Roman" w:hAnsi="Cambria" w:cs="Times New Roman"/>
          <w:color w:val="0E101A"/>
          <w:sz w:val="16"/>
          <w:szCs w:val="16"/>
          <w:lang w:val="en-GB" w:eastAsia="tr-TR"/>
        </w:rPr>
      </w:pPr>
      <w:r w:rsidRPr="0085235C">
        <w:rPr>
          <w:rFonts w:ascii="Cambria" w:eastAsia="Times New Roman" w:hAnsi="Cambria" w:cs="Times New Roman"/>
          <w:sz w:val="16"/>
          <w:szCs w:val="16"/>
          <w:lang w:val="en-GB" w:eastAsia="tr-TR"/>
        </w:rPr>
        <w:t xml:space="preserve">[3] L. V. Steenson, </w:t>
      </w:r>
      <w:r w:rsidRPr="0085235C">
        <w:rPr>
          <w:rFonts w:ascii="Cambria" w:eastAsia="Times New Roman" w:hAnsi="Cambria" w:cs="Times New Roman"/>
          <w:i/>
          <w:sz w:val="16"/>
          <w:szCs w:val="16"/>
          <w:lang w:val="en-GB" w:eastAsia="tr-TR"/>
        </w:rPr>
        <w:t>Experimentally Verified Model Predictive Control of a Hover-Capable AUV</w:t>
      </w:r>
      <w:r w:rsidRPr="0085235C">
        <w:rPr>
          <w:rFonts w:ascii="Cambria" w:eastAsia="Times New Roman" w:hAnsi="Cambria" w:cs="Times New Roman"/>
          <w:sz w:val="16"/>
          <w:szCs w:val="16"/>
          <w:lang w:val="en-GB" w:eastAsia="tr-TR"/>
        </w:rPr>
        <w:t>. PhD thesis, University of Southampton</w:t>
      </w:r>
      <w:r w:rsidRPr="005C6337">
        <w:rPr>
          <w:rFonts w:ascii="Cambria" w:eastAsia="Times New Roman" w:hAnsi="Cambria" w:cs="Times New Roman"/>
          <w:color w:val="0E101A"/>
          <w:sz w:val="16"/>
          <w:szCs w:val="16"/>
          <w:lang w:val="en-GB" w:eastAsia="tr-TR"/>
        </w:rPr>
        <w:t>, UK, 2013.</w:t>
      </w:r>
    </w:p>
    <w:p w14:paraId="1E342284" w14:textId="38642F5C" w:rsidR="005C6337" w:rsidRPr="005C6337" w:rsidRDefault="005C6337" w:rsidP="005C6337">
      <w:pPr>
        <w:widowControl/>
        <w:jc w:val="both"/>
        <w:rPr>
          <w:rFonts w:ascii="Cambria" w:eastAsia="Times New Roman" w:hAnsi="Cambria" w:cs="Times New Roman"/>
          <w:color w:val="0E101A"/>
          <w:sz w:val="16"/>
          <w:szCs w:val="16"/>
          <w:lang w:val="en-GB" w:eastAsia="tr-TR"/>
        </w:rPr>
      </w:pPr>
      <w:r w:rsidRPr="0085235C">
        <w:rPr>
          <w:rFonts w:ascii="Cambria" w:eastAsia="Times New Roman" w:hAnsi="Cambria" w:cs="Times New Roman"/>
          <w:sz w:val="16"/>
          <w:szCs w:val="16"/>
          <w:lang w:val="en-GB" w:eastAsia="tr-TR"/>
        </w:rPr>
        <w:t xml:space="preserve">[4] </w:t>
      </w:r>
      <w:r w:rsidRPr="005C6337">
        <w:rPr>
          <w:rFonts w:ascii="Cambria" w:eastAsia="Times New Roman" w:hAnsi="Cambria" w:cs="Times New Roman"/>
          <w:color w:val="0E101A"/>
          <w:sz w:val="16"/>
          <w:szCs w:val="16"/>
          <w:lang w:val="en-GB" w:eastAsia="tr-TR"/>
        </w:rPr>
        <w:t xml:space="preserve">L. V. Steenson, S. R. Turnock, A. B. Phillips, C. Harris, M.E. Furlong, E. Rogers, L. Wang, K. Bodles, D.W. Evans, M. E. Furlong, D. W. Evans, “Model predictive control of a hybrid autonomous underwater vehicle with experimental verification,” </w:t>
      </w:r>
      <w:r w:rsidRPr="005C6337">
        <w:rPr>
          <w:rFonts w:ascii="Cambria" w:eastAsia="Times New Roman" w:hAnsi="Cambria" w:cs="Times New Roman"/>
          <w:i/>
          <w:color w:val="0E101A"/>
          <w:sz w:val="16"/>
          <w:szCs w:val="16"/>
          <w:lang w:val="en-GB" w:eastAsia="tr-TR"/>
        </w:rPr>
        <w:t>Proceedings of the Institution of Mechanical Engineers, Part M: Journal of Engineering for the Maritime Environment</w:t>
      </w:r>
      <w:r w:rsidRPr="005C6337">
        <w:rPr>
          <w:rFonts w:ascii="Cambria" w:eastAsia="Times New Roman" w:hAnsi="Cambria" w:cs="Times New Roman"/>
          <w:color w:val="0E101A"/>
          <w:sz w:val="16"/>
          <w:szCs w:val="16"/>
          <w:lang w:val="en-GB" w:eastAsia="tr-TR"/>
        </w:rPr>
        <w:t>, 228(2):166-179, 2014.</w:t>
      </w:r>
    </w:p>
    <w:p w14:paraId="511CDF2B" w14:textId="273CC0AC" w:rsidR="005C6337" w:rsidRPr="00540DB9" w:rsidRDefault="005C6337" w:rsidP="005C6337">
      <w:pPr>
        <w:widowControl/>
        <w:spacing w:before="40" w:after="60"/>
        <w:rPr>
          <w:rFonts w:ascii="Cambria" w:eastAsia="Times New Roman" w:hAnsi="Cambria" w:cs="Times New Roman"/>
          <w:sz w:val="16"/>
          <w:szCs w:val="16"/>
          <w:lang w:val="en-GB" w:eastAsia="tr-TR"/>
        </w:rPr>
      </w:pPr>
      <w:r w:rsidRPr="00540DB9">
        <w:rPr>
          <w:rFonts w:ascii="Cambria" w:eastAsia="Times New Roman" w:hAnsi="Cambria" w:cs="Times New Roman"/>
          <w:sz w:val="16"/>
          <w:szCs w:val="16"/>
          <w:lang w:eastAsia="tr-TR"/>
        </w:rPr>
        <w:t>[5]</w:t>
      </w:r>
      <w:r w:rsidR="00540DB9">
        <w:rPr>
          <w:rFonts w:ascii="Cambria" w:eastAsia="Times New Roman" w:hAnsi="Cambria" w:cs="Times New Roman"/>
          <w:sz w:val="16"/>
          <w:szCs w:val="16"/>
          <w:lang w:eastAsia="tr-TR"/>
        </w:rPr>
        <w:t xml:space="preserve"> </w:t>
      </w:r>
      <w:r w:rsidRPr="00540DB9">
        <w:rPr>
          <w:rFonts w:ascii="Cambria" w:eastAsia="Times New Roman" w:hAnsi="Cambria" w:cs="Times New Roman"/>
          <w:sz w:val="16"/>
          <w:szCs w:val="16"/>
          <w:lang w:eastAsia="tr-TR"/>
        </w:rPr>
        <w:t xml:space="preserve">S. M. Schillai, S. R.  Turnock, E.  Rogers, and A. B. Phillips, “Evaluation of terrain collision risks for flight style autonomous underwater vehicles,” </w:t>
      </w:r>
      <w:r w:rsidRPr="00540DB9">
        <w:rPr>
          <w:rFonts w:ascii="Cambria" w:eastAsia="Times New Roman" w:hAnsi="Cambria" w:cs="Times New Roman"/>
          <w:i/>
          <w:iCs/>
          <w:sz w:val="16"/>
          <w:szCs w:val="16"/>
          <w:lang w:eastAsia="tr-TR"/>
        </w:rPr>
        <w:t xml:space="preserve">IEEE/OES Autonomous Underwater Vehicles (AUV), </w:t>
      </w:r>
      <w:r w:rsidRPr="00540DB9">
        <w:rPr>
          <w:rFonts w:ascii="Cambria" w:eastAsia="Times New Roman" w:hAnsi="Cambria" w:cs="Times New Roman"/>
          <w:iCs/>
          <w:sz w:val="16"/>
          <w:szCs w:val="16"/>
          <w:lang w:eastAsia="tr-TR"/>
        </w:rPr>
        <w:t>Tokyo, Japan,</w:t>
      </w:r>
      <w:r w:rsidRPr="00540DB9">
        <w:rPr>
          <w:rFonts w:ascii="Cambria" w:eastAsia="Times New Roman" w:hAnsi="Cambria" w:cs="Times New Roman"/>
          <w:i/>
          <w:iCs/>
          <w:sz w:val="16"/>
          <w:szCs w:val="16"/>
          <w:lang w:eastAsia="tr-TR"/>
        </w:rPr>
        <w:t xml:space="preserve"> </w:t>
      </w:r>
      <w:r w:rsidRPr="00540DB9">
        <w:rPr>
          <w:rFonts w:ascii="Cambria" w:eastAsia="Times New Roman" w:hAnsi="Cambria" w:cs="Times New Roman"/>
          <w:iCs/>
          <w:sz w:val="16"/>
          <w:szCs w:val="16"/>
          <w:lang w:eastAsia="tr-TR"/>
        </w:rPr>
        <w:t>2016,</w:t>
      </w:r>
      <w:r w:rsidRPr="00540DB9">
        <w:rPr>
          <w:rFonts w:ascii="Cambria" w:eastAsia="Times New Roman" w:hAnsi="Cambria" w:cs="Times New Roman"/>
          <w:sz w:val="16"/>
          <w:szCs w:val="16"/>
          <w:lang w:eastAsia="tr-TR"/>
        </w:rPr>
        <w:t xml:space="preserve"> pp. 311-318. </w:t>
      </w:r>
    </w:p>
    <w:p w14:paraId="5BAA5DD2" w14:textId="17740771" w:rsidR="005C6337" w:rsidRPr="005C6337" w:rsidRDefault="005C6337" w:rsidP="005C6337">
      <w:pPr>
        <w:widowControl/>
        <w:spacing w:before="40" w:after="60"/>
        <w:rPr>
          <w:rFonts w:ascii="Cambria" w:eastAsia="Times New Roman" w:hAnsi="Cambria" w:cs="Times New Roman"/>
          <w:color w:val="0E101A"/>
          <w:sz w:val="16"/>
          <w:szCs w:val="16"/>
          <w:lang w:val="en-GB" w:eastAsia="tr-TR"/>
        </w:rPr>
      </w:pPr>
      <w:r w:rsidRPr="00540DB9">
        <w:rPr>
          <w:rFonts w:ascii="Cambria" w:eastAsia="Times New Roman" w:hAnsi="Cambria" w:cs="Times New Roman"/>
          <w:sz w:val="16"/>
          <w:szCs w:val="16"/>
          <w:lang w:val="en-GB" w:eastAsia="tr-TR"/>
        </w:rPr>
        <w:t xml:space="preserve">[6] </w:t>
      </w:r>
      <w:r w:rsidRPr="005C6337">
        <w:rPr>
          <w:rFonts w:ascii="Cambria" w:eastAsia="Times New Roman" w:hAnsi="Cambria" w:cs="Times New Roman"/>
          <w:color w:val="0E101A"/>
          <w:sz w:val="16"/>
          <w:szCs w:val="16"/>
          <w:lang w:val="en-GB" w:eastAsia="tr-TR"/>
        </w:rPr>
        <w:t>K. Tanakitkorn</w:t>
      </w:r>
      <w:r w:rsidR="00540DB9" w:rsidRPr="005C6337">
        <w:rPr>
          <w:rFonts w:ascii="Cambria" w:eastAsia="Times New Roman" w:hAnsi="Cambria" w:cs="Times New Roman"/>
          <w:color w:val="0E101A"/>
          <w:sz w:val="16"/>
          <w:szCs w:val="16"/>
          <w:lang w:val="en-GB" w:eastAsia="tr-TR"/>
        </w:rPr>
        <w:t>, Guidance</w:t>
      </w:r>
      <w:r w:rsidRPr="005C6337">
        <w:rPr>
          <w:rFonts w:ascii="Cambria" w:eastAsia="Times New Roman" w:hAnsi="Cambria" w:cs="Times New Roman"/>
          <w:i/>
          <w:color w:val="0E101A"/>
          <w:sz w:val="16"/>
          <w:szCs w:val="16"/>
          <w:lang w:val="en-GB" w:eastAsia="tr-TR"/>
        </w:rPr>
        <w:t>, Control and Path Planning for Autonomous Underwater vehicles</w:t>
      </w:r>
      <w:r w:rsidRPr="005C6337">
        <w:rPr>
          <w:rFonts w:ascii="Cambria" w:eastAsia="Times New Roman" w:hAnsi="Cambria" w:cs="Times New Roman"/>
          <w:color w:val="0E101A"/>
          <w:sz w:val="16"/>
          <w:szCs w:val="16"/>
          <w:lang w:val="en-GB" w:eastAsia="tr-TR"/>
        </w:rPr>
        <w:t>. PhD thesis, University of Southampton, UK, 2017.</w:t>
      </w:r>
    </w:p>
    <w:p w14:paraId="31DE1C07" w14:textId="08CABB6F" w:rsidR="005C6337" w:rsidRPr="005C6337" w:rsidRDefault="005C6337" w:rsidP="005C6337">
      <w:pPr>
        <w:widowControl/>
        <w:spacing w:before="40" w:after="60"/>
        <w:jc w:val="both"/>
        <w:rPr>
          <w:rFonts w:ascii="Cambria" w:eastAsia="Times New Roman" w:hAnsi="Cambria" w:cs="Times New Roman"/>
          <w:color w:val="0E101A"/>
          <w:sz w:val="16"/>
          <w:szCs w:val="16"/>
          <w:lang w:val="en-GB" w:eastAsia="tr-TR"/>
        </w:rPr>
      </w:pPr>
      <w:r w:rsidRPr="00540DB9">
        <w:rPr>
          <w:rFonts w:ascii="Cambria" w:eastAsia="Times New Roman" w:hAnsi="Cambria" w:cs="Times New Roman"/>
          <w:sz w:val="16"/>
          <w:szCs w:val="16"/>
          <w:lang w:val="en-GB" w:eastAsia="tr-TR"/>
        </w:rPr>
        <w:t>[7]</w:t>
      </w:r>
      <w:r w:rsidR="00540DB9">
        <w:rPr>
          <w:rFonts w:ascii="Cambria" w:eastAsia="Times New Roman" w:hAnsi="Cambria" w:cs="Times New Roman"/>
          <w:color w:val="FF0000"/>
          <w:sz w:val="16"/>
          <w:szCs w:val="16"/>
          <w:lang w:val="en-GB" w:eastAsia="tr-TR"/>
        </w:rPr>
        <w:t xml:space="preserve"> </w:t>
      </w:r>
      <w:r w:rsidRPr="005C6337">
        <w:rPr>
          <w:rFonts w:ascii="Cambria" w:eastAsia="Times New Roman" w:hAnsi="Cambria" w:cs="Times New Roman"/>
          <w:color w:val="0E101A"/>
          <w:sz w:val="16"/>
          <w:szCs w:val="16"/>
          <w:lang w:val="en-GB" w:eastAsia="tr-TR"/>
        </w:rPr>
        <w:t xml:space="preserve">M. Ertogan, P. A. Wilson, G. T. Tayyar, S. Ertugrul, “Optimal trim control of a high-speed craft by trim tabs/interceptors Part I: Pitch and surge coupled dynamic modelling using sea trial data,” </w:t>
      </w:r>
      <w:r w:rsidRPr="005C6337">
        <w:rPr>
          <w:rFonts w:ascii="Cambria" w:eastAsia="Times New Roman" w:hAnsi="Cambria" w:cs="Times New Roman"/>
          <w:i/>
          <w:color w:val="0E101A"/>
          <w:sz w:val="16"/>
          <w:szCs w:val="16"/>
          <w:lang w:val="en-GB" w:eastAsia="tr-TR"/>
        </w:rPr>
        <w:t>Ocean Engineering</w:t>
      </w:r>
      <w:r w:rsidRPr="005C6337">
        <w:rPr>
          <w:rFonts w:ascii="Cambria" w:eastAsia="Times New Roman" w:hAnsi="Cambria" w:cs="Times New Roman"/>
          <w:color w:val="0E101A"/>
          <w:sz w:val="16"/>
          <w:szCs w:val="16"/>
          <w:lang w:val="en-GB" w:eastAsia="tr-TR"/>
        </w:rPr>
        <w:t>, Vol. 130, pages</w:t>
      </w:r>
      <w:r w:rsidR="00540DB9" w:rsidRPr="005C6337">
        <w:rPr>
          <w:rFonts w:ascii="Cambria" w:eastAsia="Times New Roman" w:hAnsi="Cambria" w:cs="Times New Roman"/>
          <w:color w:val="0E101A"/>
          <w:sz w:val="16"/>
          <w:szCs w:val="16"/>
          <w:lang w:val="en-GB" w:eastAsia="tr-TR"/>
        </w:rPr>
        <w:t>: 300</w:t>
      </w:r>
      <w:r w:rsidRPr="005C6337">
        <w:rPr>
          <w:rFonts w:ascii="Cambria" w:eastAsia="Times New Roman" w:hAnsi="Cambria" w:cs="Times New Roman"/>
          <w:color w:val="0E101A"/>
          <w:sz w:val="16"/>
          <w:szCs w:val="16"/>
          <w:lang w:val="en-GB" w:eastAsia="tr-TR"/>
        </w:rPr>
        <w:t>-309, 20017.</w:t>
      </w:r>
    </w:p>
    <w:p w14:paraId="30E6111C" w14:textId="5C524C86" w:rsidR="005C6337" w:rsidRPr="005C6337" w:rsidRDefault="005C6337" w:rsidP="005C6337">
      <w:pPr>
        <w:widowControl/>
        <w:spacing w:before="40" w:after="60"/>
        <w:jc w:val="both"/>
        <w:rPr>
          <w:rFonts w:ascii="Cambria" w:eastAsia="Times New Roman" w:hAnsi="Cambria" w:cs="Times New Roman"/>
          <w:color w:val="0E101A"/>
          <w:sz w:val="16"/>
          <w:szCs w:val="16"/>
          <w:lang w:val="en-GB" w:eastAsia="tr-TR"/>
        </w:rPr>
      </w:pPr>
      <w:r w:rsidRPr="00540DB9">
        <w:rPr>
          <w:rFonts w:ascii="Cambria" w:eastAsia="Times New Roman" w:hAnsi="Cambria" w:cs="Times New Roman"/>
          <w:sz w:val="16"/>
          <w:szCs w:val="16"/>
          <w:lang w:val="en-GB" w:eastAsia="tr-TR"/>
        </w:rPr>
        <w:t xml:space="preserve">[8] </w:t>
      </w:r>
      <w:r w:rsidRPr="005C6337">
        <w:rPr>
          <w:rFonts w:ascii="Cambria" w:eastAsia="Times New Roman" w:hAnsi="Cambria" w:cs="Times New Roman"/>
          <w:color w:val="0E101A"/>
          <w:sz w:val="16"/>
          <w:szCs w:val="16"/>
          <w:lang w:val="en-GB" w:eastAsia="tr-TR"/>
        </w:rPr>
        <w:t>C. G. Karras, D. J.  Panagou, K. J.  Kyriakopoulos</w:t>
      </w:r>
      <w:r w:rsidR="00540DB9" w:rsidRPr="005C6337">
        <w:rPr>
          <w:rFonts w:ascii="Cambria" w:eastAsia="Times New Roman" w:hAnsi="Cambria" w:cs="Times New Roman"/>
          <w:color w:val="0E101A"/>
          <w:sz w:val="16"/>
          <w:szCs w:val="16"/>
          <w:lang w:val="en-GB" w:eastAsia="tr-TR"/>
        </w:rPr>
        <w:t>, Target</w:t>
      </w:r>
      <w:r w:rsidRPr="005C6337">
        <w:rPr>
          <w:rFonts w:ascii="Cambria" w:eastAsia="Times New Roman" w:hAnsi="Cambria" w:cs="Times New Roman"/>
          <w:i/>
          <w:color w:val="0E101A"/>
          <w:sz w:val="16"/>
          <w:szCs w:val="16"/>
          <w:lang w:val="en-GB" w:eastAsia="tr-TR"/>
        </w:rPr>
        <w:t>-referenced localization of an underwater vehicle using a laser-based vision system</w:t>
      </w:r>
      <w:r w:rsidRPr="005C6337">
        <w:rPr>
          <w:rFonts w:ascii="Cambria" w:eastAsia="Times New Roman" w:hAnsi="Cambria" w:cs="Times New Roman"/>
          <w:color w:val="0E101A"/>
          <w:sz w:val="16"/>
          <w:szCs w:val="16"/>
          <w:lang w:val="en-GB" w:eastAsia="tr-TR"/>
        </w:rPr>
        <w:t>: IEEE, OCEANS, Boston, MA, USA, DOI:10.1109/OCEANS.2006.307112, 2006.</w:t>
      </w:r>
    </w:p>
    <w:p w14:paraId="052B2D7A" w14:textId="0D81E7D0" w:rsidR="005C6337" w:rsidRPr="005C6337" w:rsidRDefault="005C6337" w:rsidP="005C6337">
      <w:pPr>
        <w:widowControl/>
        <w:spacing w:before="40" w:after="60"/>
        <w:jc w:val="both"/>
        <w:rPr>
          <w:rFonts w:ascii="Cambria" w:eastAsia="Times New Roman" w:hAnsi="Cambria" w:cs="Times New Roman"/>
          <w:color w:val="0E101A"/>
          <w:sz w:val="16"/>
          <w:szCs w:val="16"/>
          <w:lang w:val="en-GB" w:eastAsia="tr-TR"/>
        </w:rPr>
      </w:pPr>
      <w:r w:rsidRPr="00540DB9">
        <w:rPr>
          <w:rFonts w:ascii="Cambria" w:eastAsia="Times New Roman" w:hAnsi="Cambria" w:cs="Times New Roman"/>
          <w:sz w:val="16"/>
          <w:szCs w:val="16"/>
          <w:lang w:val="en-GB" w:eastAsia="tr-TR"/>
        </w:rPr>
        <w:t xml:space="preserve">[9] </w:t>
      </w:r>
      <w:r w:rsidRPr="005C6337">
        <w:rPr>
          <w:rFonts w:ascii="Cambria" w:eastAsia="Times New Roman" w:hAnsi="Cambria" w:cs="Times New Roman"/>
          <w:color w:val="0E101A"/>
          <w:sz w:val="16"/>
          <w:szCs w:val="16"/>
          <w:lang w:val="en-GB" w:eastAsia="tr-TR"/>
        </w:rPr>
        <w:t xml:space="preserve">G. C. Karras, K. J.  Kyriakopoulos, </w:t>
      </w:r>
      <w:r w:rsidRPr="005C6337">
        <w:rPr>
          <w:rFonts w:ascii="Cambria" w:eastAsia="Times New Roman" w:hAnsi="Cambria" w:cs="Times New Roman"/>
          <w:i/>
          <w:color w:val="0E101A"/>
          <w:sz w:val="16"/>
          <w:szCs w:val="16"/>
          <w:lang w:val="en-GB" w:eastAsia="tr-TR"/>
        </w:rPr>
        <w:t>Localization of an underwater vehicle using an IMU and a laser-based vision system</w:t>
      </w:r>
      <w:r w:rsidRPr="005C6337">
        <w:rPr>
          <w:rFonts w:ascii="Cambria" w:eastAsia="Times New Roman" w:hAnsi="Cambria" w:cs="Times New Roman"/>
          <w:color w:val="0E101A"/>
          <w:sz w:val="16"/>
          <w:szCs w:val="16"/>
          <w:lang w:val="en-GB" w:eastAsia="tr-TR"/>
        </w:rPr>
        <w:t>: IEEE, Mediterranean Conference on Control and Automation, Athens-Greece, DOI:10.1109/MED.2007.4433777, 2007.</w:t>
      </w:r>
    </w:p>
    <w:p w14:paraId="647C4DAD" w14:textId="48F4270B" w:rsidR="005C6337" w:rsidRPr="00267E5F" w:rsidRDefault="005C6337" w:rsidP="005C6337">
      <w:pPr>
        <w:widowControl/>
        <w:spacing w:before="40" w:after="60"/>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lastRenderedPageBreak/>
        <w:t xml:space="preserve">[10] G. C. Karras, S. G.  Loizou, K. J.  Kyriakopoulos, “Towards semi-autonomous operation of under-actuated underwater vehicles: sensor fusion, on-line identification and visual servo control” </w:t>
      </w:r>
      <w:r w:rsidRPr="00267E5F">
        <w:rPr>
          <w:rFonts w:ascii="Cambria" w:eastAsia="Times New Roman" w:hAnsi="Cambria" w:cs="Times New Roman"/>
          <w:i/>
          <w:sz w:val="16"/>
          <w:szCs w:val="16"/>
          <w:lang w:val="en-GB" w:eastAsia="tr-TR"/>
        </w:rPr>
        <w:t>Autonomous Robots</w:t>
      </w:r>
      <w:r w:rsidRPr="00267E5F">
        <w:rPr>
          <w:rFonts w:ascii="Cambria" w:eastAsia="Times New Roman" w:hAnsi="Cambria" w:cs="Times New Roman"/>
          <w:sz w:val="16"/>
          <w:szCs w:val="16"/>
          <w:lang w:val="en-GB" w:eastAsia="tr-TR"/>
        </w:rPr>
        <w:t>, Volume 31, Issue 1, pp. 67-86, 2011.</w:t>
      </w:r>
    </w:p>
    <w:p w14:paraId="0FBCD412" w14:textId="598A9E8C" w:rsidR="005C6337" w:rsidRPr="00267E5F" w:rsidRDefault="005C6337" w:rsidP="005C6337">
      <w:pPr>
        <w:widowControl/>
        <w:spacing w:before="40" w:after="60"/>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[11] C. Cain, A. Leonessa, “Laser based rangefinder for underwater applications”, </w:t>
      </w:r>
      <w:r w:rsidRPr="00267E5F">
        <w:rPr>
          <w:rFonts w:ascii="Cambria" w:eastAsia="Times New Roman" w:hAnsi="Cambria" w:cs="Times New Roman"/>
          <w:i/>
          <w:sz w:val="16"/>
          <w:szCs w:val="16"/>
          <w:lang w:val="en-GB" w:eastAsia="tr-TR"/>
        </w:rPr>
        <w:t>American Control Conference</w:t>
      </w:r>
      <w:r w:rsidRPr="00267E5F">
        <w:rPr>
          <w:rFonts w:ascii="Cambria" w:eastAsia="Times New Roman" w:hAnsi="Cambria" w:cs="Times New Roman"/>
          <w:sz w:val="16"/>
          <w:szCs w:val="16"/>
          <w:lang w:val="en-GB" w:eastAsia="tr-TR"/>
        </w:rPr>
        <w:t>, Canada, pp. 6190-6191, 2012.</w:t>
      </w:r>
    </w:p>
    <w:p w14:paraId="5A20716E" w14:textId="35F13AA0" w:rsidR="005C6337" w:rsidRPr="00267E5F" w:rsidRDefault="005C6337" w:rsidP="005C6337">
      <w:pPr>
        <w:widowControl/>
        <w:spacing w:before="40" w:after="60"/>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[12] D. R. Romagos, </w:t>
      </w:r>
      <w:r w:rsidRPr="00267E5F">
        <w:rPr>
          <w:rFonts w:ascii="Cambria" w:eastAsia="Times New Roman" w:hAnsi="Cambria" w:cs="Times New Roman"/>
          <w:i/>
          <w:sz w:val="16"/>
          <w:szCs w:val="16"/>
          <w:lang w:val="en-GB" w:eastAsia="tr-TR"/>
        </w:rPr>
        <w:t>Underwater SLAM for structured environments using an imaging sonar</w:t>
      </w:r>
      <w:r w:rsidRPr="00267E5F">
        <w:rPr>
          <w:rFonts w:ascii="Cambria" w:eastAsia="Times New Roman" w:hAnsi="Cambria" w:cs="Times New Roman"/>
          <w:sz w:val="16"/>
          <w:szCs w:val="16"/>
          <w:lang w:val="en-GB" w:eastAsia="tr-TR"/>
        </w:rPr>
        <w:t>. PhD thesis, Department of computer Engineering, University of Girona, Spain, 2008.</w:t>
      </w:r>
    </w:p>
    <w:p w14:paraId="29AC8053" w14:textId="0262D6D5" w:rsidR="005C6337" w:rsidRPr="00267E5F" w:rsidRDefault="005C6337" w:rsidP="005C6337">
      <w:pPr>
        <w:widowControl/>
        <w:spacing w:before="40" w:after="60"/>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[13] A. Burguera, Y. Gonzalez, G. Oliver, “The UspIC: performing scan matching localization using an imaging sonar,” </w:t>
      </w:r>
      <w:r w:rsidRPr="00267E5F">
        <w:rPr>
          <w:rFonts w:ascii="Cambria" w:eastAsia="Times New Roman" w:hAnsi="Cambria" w:cs="Times New Roman"/>
          <w:i/>
          <w:sz w:val="16"/>
          <w:szCs w:val="16"/>
          <w:lang w:val="en-GB" w:eastAsia="tr-TR"/>
        </w:rPr>
        <w:t>Sensors</w:t>
      </w:r>
      <w:r w:rsidRPr="00267E5F">
        <w:rPr>
          <w:rFonts w:ascii="Cambria" w:eastAsia="Times New Roman" w:hAnsi="Cambria" w:cs="Times New Roman"/>
          <w:sz w:val="16"/>
          <w:szCs w:val="16"/>
          <w:lang w:val="en-GB" w:eastAsia="tr-TR"/>
        </w:rPr>
        <w:t>, 12, 7855-7885, 2012.</w:t>
      </w:r>
    </w:p>
    <w:p w14:paraId="59C3B130" w14:textId="3E2EF23B" w:rsidR="005C6337" w:rsidRPr="00267E5F" w:rsidRDefault="005C6337" w:rsidP="005C6337">
      <w:pPr>
        <w:widowControl/>
        <w:spacing w:before="40" w:after="60"/>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[14] A. J. Plueddemann, A. L.  Kukulya, R.  Stokey, L. Freitag, “Autonomous underwater vehicle operations beneath coastal sea ice,” </w:t>
      </w:r>
      <w:r w:rsidRPr="00267E5F">
        <w:rPr>
          <w:rFonts w:ascii="Cambria" w:eastAsia="Times New Roman" w:hAnsi="Cambria" w:cs="Times New Roman"/>
          <w:i/>
          <w:sz w:val="16"/>
          <w:szCs w:val="16"/>
          <w:lang w:val="en-GB" w:eastAsia="tr-TR"/>
        </w:rPr>
        <w:t>IEEE/ASME Transactions on Mechatronics</w:t>
      </w:r>
      <w:r w:rsidRPr="00267E5F">
        <w:rPr>
          <w:rFonts w:ascii="Cambria" w:eastAsia="Times New Roman" w:hAnsi="Cambria" w:cs="Times New Roman"/>
          <w:sz w:val="16"/>
          <w:szCs w:val="16"/>
          <w:lang w:val="en-GB" w:eastAsia="tr-TR"/>
        </w:rPr>
        <w:t>, Vol</w:t>
      </w:r>
      <w:r w:rsidR="00267E5F" w:rsidRPr="00267E5F">
        <w:rPr>
          <w:rFonts w:ascii="Cambria" w:eastAsia="Times New Roman" w:hAnsi="Cambria" w:cs="Times New Roman"/>
          <w:sz w:val="16"/>
          <w:szCs w:val="16"/>
          <w:lang w:val="en-GB" w:eastAsia="tr-TR"/>
        </w:rPr>
        <w:t>: 17</w:t>
      </w:r>
      <w:r w:rsidRPr="00267E5F">
        <w:rPr>
          <w:rFonts w:ascii="Cambria" w:eastAsia="Times New Roman" w:hAnsi="Cambria" w:cs="Times New Roman"/>
          <w:sz w:val="16"/>
          <w:szCs w:val="16"/>
          <w:lang w:val="en-GB" w:eastAsia="tr-TR"/>
        </w:rPr>
        <w:t>, Issue</w:t>
      </w:r>
      <w:r w:rsidR="00267E5F" w:rsidRPr="00267E5F">
        <w:rPr>
          <w:rFonts w:ascii="Cambria" w:eastAsia="Times New Roman" w:hAnsi="Cambria" w:cs="Times New Roman"/>
          <w:sz w:val="16"/>
          <w:szCs w:val="16"/>
          <w:lang w:val="en-GB" w:eastAsia="tr-TR"/>
        </w:rPr>
        <w:t>: 1</w:t>
      </w:r>
      <w:r w:rsidRPr="00267E5F">
        <w:rPr>
          <w:rFonts w:ascii="Cambria" w:eastAsia="Times New Roman" w:hAnsi="Cambria" w:cs="Times New Roman"/>
          <w:sz w:val="16"/>
          <w:szCs w:val="16"/>
          <w:lang w:val="en-GB" w:eastAsia="tr-TR"/>
        </w:rPr>
        <w:t>, pp. 54-64, 2012.</w:t>
      </w:r>
    </w:p>
    <w:p w14:paraId="437171C1" w14:textId="1BFBE8E6" w:rsidR="005C6337" w:rsidRPr="00267E5F" w:rsidRDefault="005C6337" w:rsidP="005C6337">
      <w:pPr>
        <w:widowControl/>
        <w:spacing w:before="40" w:after="60"/>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[15] D. Bandara, Z. Leong, H. Nguyen, S. Jayasinghe, A. L. Forrest, </w:t>
      </w:r>
      <w:r w:rsidRPr="00267E5F">
        <w:rPr>
          <w:rFonts w:ascii="Cambria" w:eastAsia="Times New Roman" w:hAnsi="Cambria" w:cs="Times New Roman"/>
          <w:i/>
          <w:sz w:val="16"/>
          <w:szCs w:val="16"/>
          <w:lang w:val="en-GB" w:eastAsia="tr-TR"/>
        </w:rPr>
        <w:t>Technologies for underwater-ice AUV navigation</w:t>
      </w:r>
      <w:r w:rsidRPr="00267E5F">
        <w:rPr>
          <w:rFonts w:ascii="Cambria" w:eastAsia="Times New Roman" w:hAnsi="Cambria" w:cs="Times New Roman"/>
          <w:sz w:val="16"/>
          <w:szCs w:val="16"/>
          <w:lang w:val="en-GB" w:eastAsia="tr-TR"/>
        </w:rPr>
        <w:t>: IEEE/OES, Autonomous Underwater Vehicles (AUV), Tokyo, Japan, 2016.</w:t>
      </w:r>
    </w:p>
    <w:p w14:paraId="7225C17E" w14:textId="30F8DE4E" w:rsidR="005C6337" w:rsidRPr="00267E5F" w:rsidRDefault="005C6337" w:rsidP="005C6337">
      <w:pPr>
        <w:widowControl/>
        <w:spacing w:before="40" w:after="60"/>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[16] L. Chen, S. Wang, K. McDonald-Maier, H. Huosheng</w:t>
      </w:r>
      <w:r w:rsidR="00267E5F" w:rsidRPr="00267E5F">
        <w:rPr>
          <w:rFonts w:ascii="Cambria" w:eastAsia="Times New Roman" w:hAnsi="Cambria" w:cs="Times New Roman"/>
          <w:sz w:val="16"/>
          <w:szCs w:val="16"/>
          <w:lang w:val="en-GB" w:eastAsia="tr-TR"/>
        </w:rPr>
        <w:t>, “</w:t>
      </w:r>
      <w:r w:rsidRPr="00267E5F">
        <w:rPr>
          <w:rFonts w:ascii="Cambria" w:eastAsia="Times New Roman" w:hAnsi="Cambria" w:cs="Times New Roman"/>
          <w:sz w:val="16"/>
          <w:szCs w:val="16"/>
          <w:lang w:val="en-GB" w:eastAsia="tr-TR"/>
        </w:rPr>
        <w:t xml:space="preserve">Towards autonomous localization and mapping ofAUVs: a survey,” </w:t>
      </w:r>
      <w:r w:rsidRPr="00267E5F">
        <w:rPr>
          <w:rFonts w:ascii="Cambria" w:eastAsia="Times New Roman" w:hAnsi="Cambria" w:cs="Times New Roman"/>
          <w:i/>
          <w:sz w:val="16"/>
          <w:szCs w:val="16"/>
          <w:lang w:val="en-GB" w:eastAsia="tr-TR"/>
        </w:rPr>
        <w:t>International Journal of Intelligent Unmanned Systems</w:t>
      </w:r>
      <w:r w:rsidRPr="00267E5F">
        <w:rPr>
          <w:rFonts w:ascii="Cambria" w:eastAsia="Times New Roman" w:hAnsi="Cambria" w:cs="Times New Roman"/>
          <w:sz w:val="16"/>
          <w:szCs w:val="16"/>
          <w:lang w:val="en-GB" w:eastAsia="tr-TR"/>
        </w:rPr>
        <w:t>, Vol. 1, No. 2, pp.97-120, 2013.</w:t>
      </w:r>
    </w:p>
    <w:p w14:paraId="2D7CEA72" w14:textId="0880F61D" w:rsidR="005C6337" w:rsidRPr="00267E5F" w:rsidRDefault="005C6337" w:rsidP="005C6337">
      <w:pPr>
        <w:widowControl/>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[17] L. Paull, S.  Saeedi, M. Seto, L.  Howard Li, “AUV navigation and localization: a review,” </w:t>
      </w:r>
      <w:r w:rsidRPr="00267E5F">
        <w:rPr>
          <w:rFonts w:ascii="Cambria" w:eastAsia="Times New Roman" w:hAnsi="Cambria" w:cs="Times New Roman"/>
          <w:i/>
          <w:sz w:val="16"/>
          <w:szCs w:val="16"/>
          <w:lang w:val="en-GB" w:eastAsia="tr-TR"/>
        </w:rPr>
        <w:t>IEEE Journal of Oceanic Engineering</w:t>
      </w:r>
      <w:r w:rsidRPr="00267E5F">
        <w:rPr>
          <w:rFonts w:ascii="Cambria" w:eastAsia="Times New Roman" w:hAnsi="Cambria" w:cs="Times New Roman"/>
          <w:sz w:val="16"/>
          <w:szCs w:val="16"/>
          <w:lang w:val="en-GB" w:eastAsia="tr-TR"/>
        </w:rPr>
        <w:t>, Vol. 39, No. 1, pp. 131-149, 2014.</w:t>
      </w:r>
    </w:p>
    <w:p w14:paraId="2C3AF201" w14:textId="566E7001" w:rsidR="005C6337" w:rsidRPr="00267E5F" w:rsidRDefault="005C6337" w:rsidP="005C6337">
      <w:pPr>
        <w:widowControl/>
        <w:spacing w:before="40" w:after="60"/>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[18] Chong-Moo Lee, Pan-Mook Lee, Seok-Won Hong, Sea-Moon Kim, “Underwater navigation system based on inertial sensor and doppler velocity log using indirect feedback Kalman Filter,” </w:t>
      </w:r>
      <w:r w:rsidRPr="00267E5F">
        <w:rPr>
          <w:rFonts w:ascii="Cambria" w:eastAsia="Times New Roman" w:hAnsi="Cambria" w:cs="Times New Roman"/>
          <w:i/>
          <w:sz w:val="16"/>
          <w:szCs w:val="16"/>
          <w:lang w:val="en-GB" w:eastAsia="tr-TR"/>
        </w:rPr>
        <w:t>International Journal of Offshore and Polar Engineering</w:t>
      </w:r>
      <w:r w:rsidRPr="00267E5F">
        <w:rPr>
          <w:rFonts w:ascii="Cambria" w:eastAsia="Times New Roman" w:hAnsi="Cambria" w:cs="Times New Roman"/>
          <w:sz w:val="16"/>
          <w:szCs w:val="16"/>
          <w:lang w:val="en-GB" w:eastAsia="tr-TR"/>
        </w:rPr>
        <w:t>, Vol. 15, No. 2, p. 8895, 2005.</w:t>
      </w:r>
    </w:p>
    <w:p w14:paraId="6C62DAFD" w14:textId="65CBBC6A" w:rsidR="005C6337" w:rsidRPr="00267E5F" w:rsidRDefault="005C6337" w:rsidP="005C6337">
      <w:pPr>
        <w:widowControl/>
        <w:spacing w:before="40" w:after="60"/>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[19] J. Davis, I. Tena, “Dynamic positioning of underwater vehicles (tethered or not),” </w:t>
      </w:r>
      <w:r w:rsidRPr="00267E5F">
        <w:rPr>
          <w:rFonts w:ascii="Cambria" w:eastAsia="Times New Roman" w:hAnsi="Cambria" w:cs="Times New Roman"/>
          <w:i/>
          <w:sz w:val="16"/>
          <w:szCs w:val="16"/>
          <w:lang w:val="en-GB" w:eastAsia="tr-TR"/>
        </w:rPr>
        <w:t>Dynamic Positioning Conference, Dynamic Positioning Committee, Marine Technology Society</w:t>
      </w:r>
      <w:r w:rsidRPr="00267E5F">
        <w:rPr>
          <w:rFonts w:ascii="Cambria" w:eastAsia="Times New Roman" w:hAnsi="Cambria" w:cs="Times New Roman"/>
          <w:sz w:val="16"/>
          <w:szCs w:val="16"/>
          <w:lang w:val="en-GB" w:eastAsia="tr-TR"/>
        </w:rPr>
        <w:t>, pp. 1-15, 2008.</w:t>
      </w:r>
    </w:p>
    <w:p w14:paraId="277818D1" w14:textId="5408177B" w:rsidR="005C6337" w:rsidRPr="00267E5F" w:rsidRDefault="005C6337" w:rsidP="005C6337">
      <w:pPr>
        <w:widowControl/>
        <w:spacing w:before="40" w:after="60"/>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[20] S. Liu, D. Wang, E. K.  Poh, Y.  Wang,  “Dynamic positioning of AUVs in shallow water environment: obeserver and controller design,” </w:t>
      </w:r>
      <w:r w:rsidRPr="00267E5F">
        <w:rPr>
          <w:rFonts w:ascii="Cambria" w:eastAsia="Times New Roman" w:hAnsi="Cambria" w:cs="Times New Roman"/>
          <w:i/>
          <w:sz w:val="16"/>
          <w:szCs w:val="16"/>
          <w:lang w:val="en-GB" w:eastAsia="tr-TR"/>
        </w:rPr>
        <w:t>Proceedings of the IEEE/ASME, International Conference on Advanced Intelligent Mechatronics</w:t>
      </w:r>
      <w:r w:rsidRPr="00267E5F">
        <w:rPr>
          <w:rFonts w:ascii="Cambria" w:eastAsia="Times New Roman" w:hAnsi="Cambria" w:cs="Times New Roman"/>
          <w:sz w:val="16"/>
          <w:szCs w:val="16"/>
          <w:lang w:val="en-GB" w:eastAsia="tr-TR"/>
        </w:rPr>
        <w:t>, Monterey, California, pp. 705-710, 2005.</w:t>
      </w:r>
    </w:p>
    <w:p w14:paraId="455CDBF9" w14:textId="5579B5E1" w:rsidR="005C6337" w:rsidRPr="00267E5F" w:rsidRDefault="005C6337" w:rsidP="005C6337">
      <w:pPr>
        <w:widowControl/>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[21] A. P. Aguiar, A. M. Pascoal, “Dynamic positioning and way-point tracking of underactuated AUVs in the precence of ocean currents,” </w:t>
      </w:r>
      <w:r w:rsidRPr="00267E5F">
        <w:rPr>
          <w:rFonts w:ascii="Cambria" w:eastAsia="Times New Roman" w:hAnsi="Cambria" w:cs="Times New Roman"/>
          <w:i/>
          <w:sz w:val="16"/>
          <w:szCs w:val="16"/>
          <w:lang w:val="en-GB" w:eastAsia="tr-TR"/>
        </w:rPr>
        <w:t>Proceedings of the 41st IEEE, Conference on Decision and Control</w:t>
      </w:r>
      <w:r w:rsidRPr="00267E5F">
        <w:rPr>
          <w:rFonts w:ascii="Cambria" w:eastAsia="Times New Roman" w:hAnsi="Cambria" w:cs="Times New Roman"/>
          <w:sz w:val="16"/>
          <w:szCs w:val="16"/>
          <w:lang w:val="en-GB" w:eastAsia="tr-TR"/>
        </w:rPr>
        <w:t xml:space="preserve"> Las Vegas, Nevada USA, pp. 2105-2110, 2002.</w:t>
      </w:r>
    </w:p>
    <w:p w14:paraId="166FB554" w14:textId="39435DAB" w:rsidR="005C6337" w:rsidRPr="00267E5F" w:rsidRDefault="005C6337" w:rsidP="005C6337">
      <w:pPr>
        <w:widowControl/>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[22] S. Zhao, </w:t>
      </w:r>
      <w:r w:rsidRPr="00267E5F">
        <w:rPr>
          <w:rFonts w:ascii="Cambria" w:eastAsia="Times New Roman" w:hAnsi="Cambria" w:cs="Times New Roman"/>
          <w:i/>
          <w:sz w:val="16"/>
          <w:szCs w:val="16"/>
          <w:lang w:val="en-GB" w:eastAsia="tr-TR"/>
        </w:rPr>
        <w:t>Advanced control of autonomous underwater vehicles</w:t>
      </w:r>
      <w:r w:rsidRPr="00267E5F">
        <w:rPr>
          <w:rFonts w:ascii="Cambria" w:eastAsia="Times New Roman" w:hAnsi="Cambria" w:cs="Times New Roman"/>
          <w:sz w:val="16"/>
          <w:szCs w:val="16"/>
          <w:lang w:val="en-GB" w:eastAsia="tr-TR"/>
        </w:rPr>
        <w:t>, PhD thesis, The University of Hawai, USA, 2004.</w:t>
      </w:r>
    </w:p>
    <w:p w14:paraId="568C1122" w14:textId="686D364C" w:rsidR="005C6337" w:rsidRPr="00267E5F" w:rsidRDefault="005C6337" w:rsidP="005C6337">
      <w:pPr>
        <w:widowControl/>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[23] N. Miskovic, Z.  Vukic, I. Petrovic, M.  Barisic,  </w:t>
      </w:r>
      <w:r w:rsidRPr="00267E5F">
        <w:rPr>
          <w:rFonts w:ascii="Cambria" w:eastAsia="Times New Roman" w:hAnsi="Cambria" w:cs="Times New Roman"/>
          <w:i/>
          <w:sz w:val="16"/>
          <w:szCs w:val="16"/>
          <w:lang w:val="en-GB" w:eastAsia="tr-TR"/>
        </w:rPr>
        <w:t>Distance keeping for underwater vehicles – tuning Kalman Filters using self-oscillations</w:t>
      </w:r>
      <w:r w:rsidRPr="00267E5F">
        <w:rPr>
          <w:rFonts w:ascii="Cambria" w:eastAsia="Times New Roman" w:hAnsi="Cambria" w:cs="Times New Roman"/>
          <w:sz w:val="16"/>
          <w:szCs w:val="16"/>
          <w:lang w:val="en-GB" w:eastAsia="tr-TR"/>
        </w:rPr>
        <w:t>, IEEE, OCEANS –EUROPE, DOI:10.1109/OCEANSE.2009.5278139, 2009.</w:t>
      </w:r>
    </w:p>
    <w:p w14:paraId="567A3957" w14:textId="40C8DEE5" w:rsidR="005C6337" w:rsidRPr="00267E5F" w:rsidRDefault="005C6337" w:rsidP="005C6337">
      <w:pPr>
        <w:widowControl/>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[24] J. Gao, C. Liu, A. Proctor, “Nonlinear model predictive dynamic positioning control of an underwater vehicle with an onboard USBL system,” J Mar Sci Technol, DOI: 10.1007/s00773-015-0332-3.A, 2015.</w:t>
      </w:r>
    </w:p>
    <w:p w14:paraId="754B932F" w14:textId="751BD67F" w:rsidR="005C6337" w:rsidRPr="00267E5F" w:rsidRDefault="00200C14" w:rsidP="005C6337">
      <w:pPr>
        <w:widowControl/>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 </w:t>
      </w:r>
      <w:r w:rsidR="005C6337" w:rsidRPr="00267E5F">
        <w:rPr>
          <w:rFonts w:ascii="Cambria" w:eastAsia="Times New Roman" w:hAnsi="Cambria" w:cs="Times New Roman"/>
          <w:sz w:val="16"/>
          <w:szCs w:val="16"/>
          <w:lang w:val="en-GB" w:eastAsia="tr-TR"/>
        </w:rPr>
        <w:t xml:space="preserve">[25] S. D. McPhail, “Autosub6000: A Deep Diving Long Range AUV,” </w:t>
      </w:r>
      <w:r w:rsidR="005C6337" w:rsidRPr="00267E5F">
        <w:rPr>
          <w:rFonts w:ascii="Cambria" w:eastAsia="Times New Roman" w:hAnsi="Cambria" w:cs="Times New Roman"/>
          <w:i/>
          <w:sz w:val="16"/>
          <w:szCs w:val="16"/>
          <w:lang w:val="en-GB" w:eastAsia="tr-TR"/>
        </w:rPr>
        <w:t>Journal of Bionic Engineering</w:t>
      </w:r>
      <w:r w:rsidR="005C6337" w:rsidRPr="00267E5F">
        <w:rPr>
          <w:rFonts w:ascii="Cambria" w:eastAsia="Times New Roman" w:hAnsi="Cambria" w:cs="Times New Roman"/>
          <w:sz w:val="16"/>
          <w:szCs w:val="16"/>
          <w:lang w:val="en-GB" w:eastAsia="tr-TR"/>
        </w:rPr>
        <w:t>, 6(1):55-62, 2009.</w:t>
      </w:r>
    </w:p>
    <w:p w14:paraId="730CE7A9" w14:textId="4800C823" w:rsidR="005C6337" w:rsidRPr="00267E5F" w:rsidRDefault="00200C14" w:rsidP="005C6337">
      <w:pPr>
        <w:widowControl/>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 </w:t>
      </w:r>
      <w:r w:rsidR="005C6337" w:rsidRPr="00267E5F">
        <w:rPr>
          <w:rFonts w:ascii="Cambria" w:eastAsia="Times New Roman" w:hAnsi="Cambria" w:cs="Times New Roman"/>
          <w:sz w:val="16"/>
          <w:szCs w:val="16"/>
          <w:lang w:val="en-GB" w:eastAsia="tr-TR"/>
        </w:rPr>
        <w:t xml:space="preserve">[26] L. Ljung, </w:t>
      </w:r>
      <w:r w:rsidR="005C6337" w:rsidRPr="00267E5F">
        <w:rPr>
          <w:rFonts w:ascii="Cambria" w:eastAsia="Times New Roman" w:hAnsi="Cambria" w:cs="Times New Roman"/>
          <w:i/>
          <w:sz w:val="16"/>
          <w:szCs w:val="16"/>
          <w:lang w:val="en-GB" w:eastAsia="tr-TR"/>
        </w:rPr>
        <w:t>System identification: theory for the user</w:t>
      </w:r>
      <w:r w:rsidR="005C6337" w:rsidRPr="00267E5F">
        <w:rPr>
          <w:rFonts w:ascii="Cambria" w:eastAsia="Times New Roman" w:hAnsi="Cambria" w:cs="Times New Roman"/>
          <w:sz w:val="16"/>
          <w:szCs w:val="16"/>
          <w:lang w:val="en-GB" w:eastAsia="tr-TR"/>
        </w:rPr>
        <w:t>, Prentice Hall, Second Edition, 1999.</w:t>
      </w:r>
    </w:p>
    <w:p w14:paraId="512023C6" w14:textId="77777777" w:rsidR="005C6337" w:rsidRPr="00267E5F" w:rsidRDefault="005C6337" w:rsidP="005C6337">
      <w:pPr>
        <w:widowControl/>
        <w:rPr>
          <w:rFonts w:ascii="Cambria" w:eastAsia="Calibri" w:hAnsi="Cambria" w:cs="Times New Roman"/>
          <w:sz w:val="16"/>
          <w:szCs w:val="16"/>
        </w:rPr>
      </w:pPr>
      <w:r w:rsidRPr="00267E5F">
        <w:rPr>
          <w:rFonts w:ascii="Cambria" w:eastAsia="Calibri" w:hAnsi="Cambria" w:cs="Times New Roman"/>
          <w:sz w:val="16"/>
          <w:szCs w:val="16"/>
        </w:rPr>
        <w:t xml:space="preserve">[27] D. E. Rumelhart, C. E. Hinton, and R. J. Williams, “Learning Internal Representations by Error Propagation,” In </w:t>
      </w:r>
      <w:r w:rsidRPr="00267E5F">
        <w:rPr>
          <w:rFonts w:ascii="Cambria" w:eastAsia="Calibri" w:hAnsi="Cambria" w:cs="Times New Roman"/>
          <w:i/>
          <w:sz w:val="16"/>
          <w:szCs w:val="16"/>
        </w:rPr>
        <w:t>Parallel Distributed Processing: Explorations in the Microstructures of Cognition</w:t>
      </w:r>
      <w:r w:rsidRPr="00267E5F">
        <w:rPr>
          <w:rFonts w:ascii="Cambria" w:eastAsia="Calibri" w:hAnsi="Cambria" w:cs="Times New Roman"/>
          <w:sz w:val="16"/>
          <w:szCs w:val="16"/>
        </w:rPr>
        <w:t>, Vol. 1, Cambridge, MA: MIT Press, 1986</w:t>
      </w:r>
    </w:p>
    <w:p w14:paraId="590933A0" w14:textId="77777777" w:rsidR="005C6337" w:rsidRPr="00267E5F" w:rsidRDefault="005C6337" w:rsidP="005C6337">
      <w:pPr>
        <w:widowControl/>
        <w:rPr>
          <w:rFonts w:ascii="Cambria" w:eastAsia="Calibri" w:hAnsi="Cambria" w:cs="Times New Roman"/>
          <w:sz w:val="16"/>
          <w:szCs w:val="16"/>
        </w:rPr>
      </w:pPr>
      <w:r w:rsidRPr="00267E5F">
        <w:rPr>
          <w:rFonts w:ascii="Cambria" w:eastAsia="Calibri" w:hAnsi="Cambria" w:cs="Times New Roman"/>
          <w:sz w:val="16"/>
          <w:szCs w:val="16"/>
        </w:rPr>
        <w:t xml:space="preserve">[28] C. C., Yu, and B. D. Liu, "A backpropagation algorithm with adaptive learning rate and momentum coefficient." Proceedings of the 2002 International Joint Conference on Neural Networks. IJCNN'02 (Cat. No. 02CH37290). IEEE, 2002, Vol. 2, pp. 1218-1223. </w:t>
      </w:r>
    </w:p>
    <w:p w14:paraId="510E7304" w14:textId="77777777" w:rsidR="005C6337" w:rsidRPr="00267E5F" w:rsidRDefault="005C6337" w:rsidP="005C6337">
      <w:pPr>
        <w:widowControl/>
        <w:rPr>
          <w:rFonts w:ascii="Cambria" w:eastAsia="Calibri" w:hAnsi="Cambria" w:cs="Times New Roman"/>
          <w:sz w:val="16"/>
          <w:szCs w:val="16"/>
        </w:rPr>
      </w:pPr>
      <w:r w:rsidRPr="00267E5F">
        <w:rPr>
          <w:rFonts w:ascii="Cambria" w:eastAsia="Calibri" w:hAnsi="Cambria" w:cs="Times New Roman"/>
          <w:sz w:val="16"/>
          <w:szCs w:val="16"/>
        </w:rPr>
        <w:t xml:space="preserve">[29] H. Demuth, and M. Beale, </w:t>
      </w:r>
      <w:r w:rsidRPr="00267E5F">
        <w:rPr>
          <w:rFonts w:ascii="Cambria" w:eastAsia="Calibri" w:hAnsi="Cambria" w:cs="Times New Roman"/>
          <w:i/>
          <w:sz w:val="16"/>
          <w:szCs w:val="16"/>
        </w:rPr>
        <w:t>Neural Network Toolbox for use with Matlab</w:t>
      </w:r>
      <w:r w:rsidRPr="00267E5F">
        <w:rPr>
          <w:rFonts w:ascii="Cambria" w:eastAsia="Calibri" w:hAnsi="Cambria" w:cs="Times New Roman"/>
          <w:sz w:val="16"/>
          <w:szCs w:val="16"/>
        </w:rPr>
        <w:t>. User’s Guide Version 4, 2004.</w:t>
      </w:r>
    </w:p>
    <w:p w14:paraId="325F3DE4" w14:textId="27F3091B" w:rsidR="005C6337" w:rsidRPr="00267E5F" w:rsidRDefault="005C6337" w:rsidP="005C6337">
      <w:pPr>
        <w:widowControl/>
        <w:rPr>
          <w:rFonts w:ascii="Cambria" w:eastAsia="Calibri" w:hAnsi="Cambria" w:cs="Times New Roman"/>
          <w:sz w:val="16"/>
          <w:szCs w:val="16"/>
        </w:rPr>
      </w:pPr>
      <w:r w:rsidRPr="00267E5F">
        <w:rPr>
          <w:rFonts w:ascii="Cambria" w:eastAsia="Calibri" w:hAnsi="Cambria" w:cs="Times New Roman"/>
          <w:sz w:val="16"/>
          <w:szCs w:val="16"/>
        </w:rPr>
        <w:t xml:space="preserve">[30] M. G. Kendall, </w:t>
      </w:r>
      <w:r w:rsidR="00267E5F">
        <w:rPr>
          <w:rFonts w:ascii="Cambria" w:eastAsia="Calibri" w:hAnsi="Cambria" w:cs="Times New Roman"/>
          <w:sz w:val="16"/>
          <w:szCs w:val="16"/>
        </w:rPr>
        <w:t>T</w:t>
      </w:r>
      <w:r w:rsidR="00267E5F" w:rsidRPr="00267E5F">
        <w:rPr>
          <w:rFonts w:ascii="Cambria" w:eastAsia="Calibri" w:hAnsi="Cambria" w:cs="Times New Roman"/>
          <w:sz w:val="16"/>
          <w:szCs w:val="16"/>
        </w:rPr>
        <w:t>he</w:t>
      </w:r>
      <w:r w:rsidRPr="00267E5F">
        <w:rPr>
          <w:rFonts w:ascii="Cambria" w:eastAsia="Calibri" w:hAnsi="Cambria" w:cs="Times New Roman"/>
          <w:i/>
          <w:sz w:val="16"/>
          <w:szCs w:val="16"/>
        </w:rPr>
        <w:t xml:space="preserve"> Advanced Theory of Statistics</w:t>
      </w:r>
      <w:r w:rsidRPr="00267E5F">
        <w:rPr>
          <w:rFonts w:ascii="Cambria" w:eastAsia="Calibri" w:hAnsi="Cambria" w:cs="Times New Roman"/>
          <w:sz w:val="16"/>
          <w:szCs w:val="16"/>
        </w:rPr>
        <w:t>, 4th Ed., Macmillan, 1979.</w:t>
      </w:r>
    </w:p>
    <w:p w14:paraId="0AD61AB7" w14:textId="77777777" w:rsidR="005C6337" w:rsidRPr="00267E5F" w:rsidRDefault="005C6337" w:rsidP="005C6337">
      <w:pPr>
        <w:widowControl/>
        <w:rPr>
          <w:rFonts w:ascii="Cambria" w:eastAsia="Calibri" w:hAnsi="Cambria" w:cs="Times New Roman"/>
          <w:sz w:val="16"/>
          <w:szCs w:val="16"/>
        </w:rPr>
      </w:pPr>
      <w:r w:rsidRPr="00267E5F">
        <w:rPr>
          <w:rFonts w:ascii="Cambria" w:eastAsia="Calibri" w:hAnsi="Cambria" w:cs="Times New Roman"/>
          <w:sz w:val="16"/>
          <w:szCs w:val="16"/>
        </w:rPr>
        <w:t xml:space="preserve">[31] J. Frost, </w:t>
      </w:r>
      <w:r w:rsidRPr="00267E5F">
        <w:rPr>
          <w:rFonts w:ascii="Cambria" w:eastAsia="Calibri" w:hAnsi="Cambria" w:cs="Times New Roman"/>
          <w:i/>
          <w:sz w:val="16"/>
          <w:szCs w:val="16"/>
        </w:rPr>
        <w:t>Introduction to statistics: an intuitive guide for analyzing data and unlocking discoveries</w:t>
      </w:r>
      <w:r w:rsidRPr="00267E5F">
        <w:rPr>
          <w:rFonts w:ascii="Cambria" w:eastAsia="Calibri" w:hAnsi="Cambria" w:cs="Times New Roman"/>
          <w:sz w:val="16"/>
          <w:szCs w:val="16"/>
        </w:rPr>
        <w:t>, Statistics by Jim Publishing, 2020</w:t>
      </w:r>
    </w:p>
    <w:p w14:paraId="52CB8B83" w14:textId="610AC63F" w:rsidR="005C6337" w:rsidRPr="00267E5F" w:rsidRDefault="005C6337" w:rsidP="005C6337">
      <w:pPr>
        <w:widowControl/>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[32] K. Ogata, </w:t>
      </w:r>
      <w:r w:rsidRPr="00267E5F">
        <w:rPr>
          <w:rFonts w:ascii="Cambria" w:eastAsia="Times New Roman" w:hAnsi="Cambria" w:cs="Times New Roman"/>
          <w:i/>
          <w:sz w:val="16"/>
          <w:szCs w:val="16"/>
          <w:lang w:val="en-GB" w:eastAsia="tr-TR"/>
        </w:rPr>
        <w:t>Modern Control Engineering</w:t>
      </w:r>
      <w:r w:rsidRPr="00267E5F">
        <w:rPr>
          <w:rFonts w:ascii="Cambria" w:eastAsia="Times New Roman" w:hAnsi="Cambria" w:cs="Times New Roman"/>
          <w:sz w:val="16"/>
          <w:szCs w:val="16"/>
          <w:lang w:val="en-GB" w:eastAsia="tr-TR"/>
        </w:rPr>
        <w:t xml:space="preserve">, Fifth Edition. Pearson Education, Inc., publishing as Prentice Hall, New Jersey. 2010 </w:t>
      </w:r>
    </w:p>
    <w:p w14:paraId="65B400CC" w14:textId="75644F6D" w:rsidR="005C6337" w:rsidRPr="00267E5F" w:rsidRDefault="005C6337" w:rsidP="005C6337">
      <w:pPr>
        <w:widowControl/>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[33] Y. X. Su, C. H. Zheng, P. C. Mueller, B. Y. Duan, “A simple improved velocity estimation for low-speed regions based on position measurement only,” </w:t>
      </w:r>
      <w:r w:rsidRPr="00267E5F">
        <w:rPr>
          <w:rFonts w:ascii="Cambria" w:eastAsia="Times New Roman" w:hAnsi="Cambria" w:cs="Times New Roman"/>
          <w:i/>
          <w:sz w:val="16"/>
          <w:szCs w:val="16"/>
          <w:lang w:val="en-GB" w:eastAsia="tr-TR"/>
        </w:rPr>
        <w:t>IEEEE Transactions on Control Systems Technology</w:t>
      </w:r>
      <w:r w:rsidRPr="00267E5F">
        <w:rPr>
          <w:rFonts w:ascii="Cambria" w:eastAsia="Times New Roman" w:hAnsi="Cambria" w:cs="Times New Roman"/>
          <w:sz w:val="16"/>
          <w:szCs w:val="16"/>
          <w:lang w:val="en-GB" w:eastAsia="tr-TR"/>
        </w:rPr>
        <w:t>, Vol. 14, No. 5, 2006.</w:t>
      </w:r>
    </w:p>
    <w:p w14:paraId="458F74A4" w14:textId="2448020F" w:rsidR="005C6337" w:rsidRPr="00267E5F" w:rsidRDefault="005C6337" w:rsidP="005C6337">
      <w:pPr>
        <w:widowControl/>
        <w:jc w:val="both"/>
        <w:rPr>
          <w:rFonts w:ascii="Cambria" w:eastAsia="Times New Roman" w:hAnsi="Cambria" w:cs="Times New Roman"/>
          <w:sz w:val="16"/>
          <w:szCs w:val="16"/>
          <w:lang w:val="en-GB" w:eastAsia="tr-TR"/>
        </w:rPr>
      </w:pPr>
      <w:r w:rsidRPr="00267E5F">
        <w:rPr>
          <w:rFonts w:ascii="Cambria" w:eastAsia="Times New Roman" w:hAnsi="Cambria" w:cs="Times New Roman"/>
          <w:sz w:val="16"/>
          <w:szCs w:val="16"/>
          <w:lang w:val="en-GB" w:eastAsia="tr-TR"/>
        </w:rPr>
        <w:t xml:space="preserve">[34] T. I. Fossen, T. Johansen, “A Survey of Control Allocation Methods for Ships and Underwater Vehicles,” </w:t>
      </w:r>
      <w:r w:rsidRPr="00267E5F">
        <w:rPr>
          <w:rFonts w:ascii="Cambria" w:eastAsia="Times New Roman" w:hAnsi="Cambria" w:cs="Times New Roman"/>
          <w:i/>
          <w:sz w:val="16"/>
          <w:szCs w:val="16"/>
          <w:lang w:val="en-GB" w:eastAsia="tr-TR"/>
        </w:rPr>
        <w:t>In 2006 14th Mediterranean Conference on Control and Automation</w:t>
      </w:r>
      <w:r w:rsidRPr="00267E5F">
        <w:rPr>
          <w:rFonts w:ascii="Cambria" w:eastAsia="Times New Roman" w:hAnsi="Cambria" w:cs="Times New Roman"/>
          <w:sz w:val="16"/>
          <w:szCs w:val="16"/>
          <w:lang w:val="en-GB" w:eastAsia="tr-TR"/>
        </w:rPr>
        <w:t>, pages 1-6. IEEE, 2006.</w:t>
      </w:r>
    </w:p>
    <w:p w14:paraId="7CA914BF" w14:textId="7983BDDB" w:rsidR="00591B28" w:rsidRPr="00267E5F" w:rsidRDefault="005C6337" w:rsidP="00E64FBD">
      <w:pPr>
        <w:widowControl/>
        <w:jc w:val="both"/>
        <w:rPr>
          <w:rFonts w:asciiTheme="majorHAnsi" w:hAnsiTheme="majorHAnsi"/>
          <w:sz w:val="20"/>
          <w:szCs w:val="20"/>
          <w:lang w:val="en-GB"/>
        </w:rPr>
      </w:pPr>
      <w:r w:rsidRPr="00267E5F">
        <w:rPr>
          <w:rFonts w:ascii="Cambria" w:eastAsia="Times New Roman" w:hAnsi="Cambria" w:cs="Times New Roman"/>
          <w:sz w:val="16"/>
          <w:szCs w:val="16"/>
          <w:lang w:val="en-GB" w:eastAsia="tr-TR"/>
        </w:rPr>
        <w:t xml:space="preserve">[35] M. Ertogan, G. T. Tayyar, P. A.  Wilson, S. Ertugrul, “Marine Measurement and Real-Time Control Systems with Case Studies,” </w:t>
      </w:r>
      <w:r w:rsidRPr="00267E5F">
        <w:rPr>
          <w:rFonts w:ascii="Cambria" w:eastAsia="Times New Roman" w:hAnsi="Cambria" w:cs="Times New Roman"/>
          <w:i/>
          <w:sz w:val="16"/>
          <w:szCs w:val="16"/>
          <w:lang w:val="en-GB" w:eastAsia="tr-TR"/>
        </w:rPr>
        <w:t>Ocean Engineering</w:t>
      </w:r>
      <w:r w:rsidRPr="00267E5F">
        <w:rPr>
          <w:rFonts w:ascii="Cambria" w:eastAsia="Times New Roman" w:hAnsi="Cambria" w:cs="Times New Roman"/>
          <w:sz w:val="16"/>
          <w:szCs w:val="16"/>
          <w:lang w:val="en-GB" w:eastAsia="tr-TR"/>
        </w:rPr>
        <w:t>, Volume 159, pages 457-469, 2018.</w:t>
      </w:r>
      <w:r w:rsidR="00E64FBD" w:rsidRPr="00267E5F">
        <w:rPr>
          <w:rFonts w:ascii="Cambria" w:eastAsia="Times New Roman" w:hAnsi="Cambria" w:cs="Times New Roman"/>
          <w:sz w:val="16"/>
          <w:szCs w:val="16"/>
          <w:lang w:val="en-GB" w:eastAsia="tr-TR"/>
        </w:rPr>
        <w:t xml:space="preserve">   </w:t>
      </w:r>
    </w:p>
    <w:sectPr w:rsidR="00591B28" w:rsidRPr="00267E5F" w:rsidSect="004679B0">
      <w:footerReference w:type="default" r:id="rId29"/>
      <w:pgSz w:w="11910" w:h="16840"/>
      <w:pgMar w:top="2269" w:right="1704" w:bottom="2269" w:left="2268"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1A2AD" w14:textId="77777777" w:rsidR="0003199C" w:rsidRDefault="0003199C" w:rsidP="008B3BE6">
      <w:r>
        <w:separator/>
      </w:r>
    </w:p>
  </w:endnote>
  <w:endnote w:type="continuationSeparator" w:id="0">
    <w:p w14:paraId="6128C4E2" w14:textId="77777777" w:rsidR="0003199C" w:rsidRDefault="0003199C" w:rsidP="008B3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3223753"/>
      <w:docPartObj>
        <w:docPartGallery w:val="Page Numbers (Bottom of Page)"/>
        <w:docPartUnique/>
      </w:docPartObj>
    </w:sdtPr>
    <w:sdtEndPr>
      <w:rPr>
        <w:noProof/>
      </w:rPr>
    </w:sdtEndPr>
    <w:sdtContent>
      <w:p w14:paraId="7FAD44B3" w14:textId="4779E704" w:rsidR="00625345" w:rsidRDefault="00625345">
        <w:pPr>
          <w:pStyle w:val="Footer"/>
          <w:jc w:val="center"/>
        </w:pPr>
        <w:r>
          <w:fldChar w:fldCharType="begin"/>
        </w:r>
        <w:r>
          <w:instrText xml:space="preserve"> PAGE   \* MERGEFORMAT </w:instrText>
        </w:r>
        <w:r>
          <w:fldChar w:fldCharType="separate"/>
        </w:r>
        <w:r w:rsidR="0058570E">
          <w:rPr>
            <w:noProof/>
          </w:rPr>
          <w:t>1</w:t>
        </w:r>
        <w:r>
          <w:rPr>
            <w:noProof/>
          </w:rPr>
          <w:fldChar w:fldCharType="end"/>
        </w:r>
      </w:p>
    </w:sdtContent>
  </w:sdt>
  <w:p w14:paraId="4C37861F" w14:textId="77777777" w:rsidR="00625345" w:rsidRDefault="006253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A9F37" w14:textId="77777777" w:rsidR="0003199C" w:rsidRDefault="0003199C" w:rsidP="008B3BE6">
      <w:r>
        <w:separator/>
      </w:r>
    </w:p>
  </w:footnote>
  <w:footnote w:type="continuationSeparator" w:id="0">
    <w:p w14:paraId="2831AFC0" w14:textId="77777777" w:rsidR="0003199C" w:rsidRDefault="0003199C" w:rsidP="008B3B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7F4E1C"/>
    <w:multiLevelType w:val="hybridMultilevel"/>
    <w:tmpl w:val="4EF21D6A"/>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AD12BA5"/>
    <w:multiLevelType w:val="multilevel"/>
    <w:tmpl w:val="0E02DBE2"/>
    <w:lvl w:ilvl="0">
      <w:start w:val="1"/>
      <w:numFmt w:val="decimal"/>
      <w:lvlText w:val="%1."/>
      <w:lvlJc w:val="left"/>
      <w:pPr>
        <w:ind w:left="797" w:hanging="210"/>
      </w:pPr>
      <w:rPr>
        <w:rFonts w:ascii="Cambria" w:eastAsia="Cambria" w:hAnsi="Cambria" w:hint="default"/>
        <w:b/>
        <w:bCs/>
        <w:spacing w:val="-1"/>
        <w:sz w:val="20"/>
        <w:szCs w:val="20"/>
      </w:rPr>
    </w:lvl>
    <w:lvl w:ilvl="1">
      <w:start w:val="1"/>
      <w:numFmt w:val="decimal"/>
      <w:lvlText w:val="%1.%2."/>
      <w:lvlJc w:val="left"/>
      <w:pPr>
        <w:ind w:left="962" w:hanging="375"/>
      </w:pPr>
      <w:rPr>
        <w:rFonts w:ascii="Cambria" w:eastAsia="Cambria" w:hAnsi="Cambria" w:hint="default"/>
        <w:b/>
        <w:bCs/>
        <w:spacing w:val="-1"/>
        <w:sz w:val="20"/>
        <w:szCs w:val="20"/>
      </w:rPr>
    </w:lvl>
    <w:lvl w:ilvl="2">
      <w:start w:val="1"/>
      <w:numFmt w:val="bullet"/>
      <w:lvlText w:val="•"/>
      <w:lvlJc w:val="left"/>
      <w:pPr>
        <w:ind w:left="1804" w:hanging="375"/>
      </w:pPr>
      <w:rPr>
        <w:rFonts w:hint="default"/>
      </w:rPr>
    </w:lvl>
    <w:lvl w:ilvl="3">
      <w:start w:val="1"/>
      <w:numFmt w:val="bullet"/>
      <w:lvlText w:val="•"/>
      <w:lvlJc w:val="left"/>
      <w:pPr>
        <w:ind w:left="2647" w:hanging="375"/>
      </w:pPr>
      <w:rPr>
        <w:rFonts w:hint="default"/>
      </w:rPr>
    </w:lvl>
    <w:lvl w:ilvl="4">
      <w:start w:val="1"/>
      <w:numFmt w:val="bullet"/>
      <w:lvlText w:val="•"/>
      <w:lvlJc w:val="left"/>
      <w:pPr>
        <w:ind w:left="3489" w:hanging="375"/>
      </w:pPr>
      <w:rPr>
        <w:rFonts w:hint="default"/>
      </w:rPr>
    </w:lvl>
    <w:lvl w:ilvl="5">
      <w:start w:val="1"/>
      <w:numFmt w:val="bullet"/>
      <w:lvlText w:val="•"/>
      <w:lvlJc w:val="left"/>
      <w:pPr>
        <w:ind w:left="4332" w:hanging="375"/>
      </w:pPr>
      <w:rPr>
        <w:rFonts w:hint="default"/>
      </w:rPr>
    </w:lvl>
    <w:lvl w:ilvl="6">
      <w:start w:val="1"/>
      <w:numFmt w:val="bullet"/>
      <w:lvlText w:val="•"/>
      <w:lvlJc w:val="left"/>
      <w:pPr>
        <w:ind w:left="5174" w:hanging="375"/>
      </w:pPr>
      <w:rPr>
        <w:rFonts w:hint="default"/>
      </w:rPr>
    </w:lvl>
    <w:lvl w:ilvl="7">
      <w:start w:val="1"/>
      <w:numFmt w:val="bullet"/>
      <w:lvlText w:val="•"/>
      <w:lvlJc w:val="left"/>
      <w:pPr>
        <w:ind w:left="6017" w:hanging="375"/>
      </w:pPr>
      <w:rPr>
        <w:rFonts w:hint="default"/>
      </w:rPr>
    </w:lvl>
    <w:lvl w:ilvl="8">
      <w:start w:val="1"/>
      <w:numFmt w:val="bullet"/>
      <w:lvlText w:val="•"/>
      <w:lvlJc w:val="left"/>
      <w:pPr>
        <w:ind w:left="6859" w:hanging="375"/>
      </w:pPr>
      <w:rPr>
        <w:rFonts w:hint="default"/>
      </w:rPr>
    </w:lvl>
  </w:abstractNum>
  <w:abstractNum w:abstractNumId="2" w15:restartNumberingAfterBreak="0">
    <w:nsid w:val="4ACB192F"/>
    <w:multiLevelType w:val="hybridMultilevel"/>
    <w:tmpl w:val="C4F472AC"/>
    <w:lvl w:ilvl="0" w:tplc="B26204F8">
      <w:start w:val="1"/>
      <w:numFmt w:val="decimal"/>
      <w:lvlText w:val="%1."/>
      <w:lvlJc w:val="left"/>
      <w:pPr>
        <w:ind w:left="872" w:hanging="285"/>
      </w:pPr>
      <w:rPr>
        <w:rFonts w:ascii="Cambria" w:eastAsia="Cambria" w:hAnsi="Cambria" w:hint="default"/>
        <w:b/>
        <w:bCs/>
        <w:color w:val="1F497C"/>
        <w:sz w:val="20"/>
        <w:szCs w:val="20"/>
      </w:rPr>
    </w:lvl>
    <w:lvl w:ilvl="1" w:tplc="16CE6376">
      <w:start w:val="1"/>
      <w:numFmt w:val="bullet"/>
      <w:lvlText w:val="•"/>
      <w:lvlJc w:val="left"/>
      <w:pPr>
        <w:ind w:left="1639" w:hanging="285"/>
      </w:pPr>
      <w:rPr>
        <w:rFonts w:hint="default"/>
      </w:rPr>
    </w:lvl>
    <w:lvl w:ilvl="2" w:tplc="3934E796">
      <w:start w:val="1"/>
      <w:numFmt w:val="bullet"/>
      <w:lvlText w:val="•"/>
      <w:lvlJc w:val="left"/>
      <w:pPr>
        <w:ind w:left="2406" w:hanging="285"/>
      </w:pPr>
      <w:rPr>
        <w:rFonts w:hint="default"/>
      </w:rPr>
    </w:lvl>
    <w:lvl w:ilvl="3" w:tplc="20ACD164">
      <w:start w:val="1"/>
      <w:numFmt w:val="bullet"/>
      <w:lvlText w:val="•"/>
      <w:lvlJc w:val="left"/>
      <w:pPr>
        <w:ind w:left="3174" w:hanging="285"/>
      </w:pPr>
      <w:rPr>
        <w:rFonts w:hint="default"/>
      </w:rPr>
    </w:lvl>
    <w:lvl w:ilvl="4" w:tplc="89924D20">
      <w:start w:val="1"/>
      <w:numFmt w:val="bullet"/>
      <w:lvlText w:val="•"/>
      <w:lvlJc w:val="left"/>
      <w:pPr>
        <w:ind w:left="3941" w:hanging="285"/>
      </w:pPr>
      <w:rPr>
        <w:rFonts w:hint="default"/>
      </w:rPr>
    </w:lvl>
    <w:lvl w:ilvl="5" w:tplc="26C0DF30">
      <w:start w:val="1"/>
      <w:numFmt w:val="bullet"/>
      <w:lvlText w:val="•"/>
      <w:lvlJc w:val="left"/>
      <w:pPr>
        <w:ind w:left="4708" w:hanging="285"/>
      </w:pPr>
      <w:rPr>
        <w:rFonts w:hint="default"/>
      </w:rPr>
    </w:lvl>
    <w:lvl w:ilvl="6" w:tplc="F2A42F08">
      <w:start w:val="1"/>
      <w:numFmt w:val="bullet"/>
      <w:lvlText w:val="•"/>
      <w:lvlJc w:val="left"/>
      <w:pPr>
        <w:ind w:left="5475" w:hanging="285"/>
      </w:pPr>
      <w:rPr>
        <w:rFonts w:hint="default"/>
      </w:rPr>
    </w:lvl>
    <w:lvl w:ilvl="7" w:tplc="ADC281C4">
      <w:start w:val="1"/>
      <w:numFmt w:val="bullet"/>
      <w:lvlText w:val="•"/>
      <w:lvlJc w:val="left"/>
      <w:pPr>
        <w:ind w:left="6242" w:hanging="285"/>
      </w:pPr>
      <w:rPr>
        <w:rFonts w:hint="default"/>
      </w:rPr>
    </w:lvl>
    <w:lvl w:ilvl="8" w:tplc="D6DC60BE">
      <w:start w:val="1"/>
      <w:numFmt w:val="bullet"/>
      <w:lvlText w:val="•"/>
      <w:lvlJc w:val="left"/>
      <w:pPr>
        <w:ind w:left="7010" w:hanging="285"/>
      </w:pPr>
      <w:rPr>
        <w:rFonts w:hint="default"/>
      </w:rPr>
    </w:lvl>
  </w:abstractNum>
  <w:abstractNum w:abstractNumId="3" w15:restartNumberingAfterBreak="0">
    <w:nsid w:val="58684B8D"/>
    <w:multiLevelType w:val="hybridMultilevel"/>
    <w:tmpl w:val="469E8E1E"/>
    <w:lvl w:ilvl="0" w:tplc="ACACB56A">
      <w:start w:val="3"/>
      <w:numFmt w:val="decimal"/>
      <w:lvlText w:val="%1."/>
      <w:lvlJc w:val="left"/>
      <w:pPr>
        <w:ind w:left="587" w:hanging="360"/>
      </w:pPr>
      <w:rPr>
        <w:rFonts w:ascii="Cambria" w:eastAsia="Cambria" w:hAnsi="Cambria" w:hint="default"/>
        <w:b/>
        <w:bCs/>
        <w:color w:val="1F497C"/>
        <w:sz w:val="20"/>
        <w:szCs w:val="20"/>
      </w:rPr>
    </w:lvl>
    <w:lvl w:ilvl="1" w:tplc="4140A83E">
      <w:start w:val="1"/>
      <w:numFmt w:val="bullet"/>
      <w:lvlText w:val="•"/>
      <w:lvlJc w:val="left"/>
      <w:pPr>
        <w:ind w:left="1383" w:hanging="360"/>
      </w:pPr>
      <w:rPr>
        <w:rFonts w:hint="default"/>
      </w:rPr>
    </w:lvl>
    <w:lvl w:ilvl="2" w:tplc="F54C1DC2">
      <w:start w:val="1"/>
      <w:numFmt w:val="bullet"/>
      <w:lvlText w:val="•"/>
      <w:lvlJc w:val="left"/>
      <w:pPr>
        <w:ind w:left="2179" w:hanging="360"/>
      </w:pPr>
      <w:rPr>
        <w:rFonts w:hint="default"/>
      </w:rPr>
    </w:lvl>
    <w:lvl w:ilvl="3" w:tplc="23AA90C6">
      <w:start w:val="1"/>
      <w:numFmt w:val="bullet"/>
      <w:lvlText w:val="•"/>
      <w:lvlJc w:val="left"/>
      <w:pPr>
        <w:ind w:left="2974" w:hanging="360"/>
      </w:pPr>
      <w:rPr>
        <w:rFonts w:hint="default"/>
      </w:rPr>
    </w:lvl>
    <w:lvl w:ilvl="4" w:tplc="894469FC">
      <w:start w:val="1"/>
      <w:numFmt w:val="bullet"/>
      <w:lvlText w:val="•"/>
      <w:lvlJc w:val="left"/>
      <w:pPr>
        <w:ind w:left="3770" w:hanging="360"/>
      </w:pPr>
      <w:rPr>
        <w:rFonts w:hint="default"/>
      </w:rPr>
    </w:lvl>
    <w:lvl w:ilvl="5" w:tplc="6B643CC0">
      <w:start w:val="1"/>
      <w:numFmt w:val="bullet"/>
      <w:lvlText w:val="•"/>
      <w:lvlJc w:val="left"/>
      <w:pPr>
        <w:ind w:left="4566" w:hanging="360"/>
      </w:pPr>
      <w:rPr>
        <w:rFonts w:hint="default"/>
      </w:rPr>
    </w:lvl>
    <w:lvl w:ilvl="6" w:tplc="22DCB1F2">
      <w:start w:val="1"/>
      <w:numFmt w:val="bullet"/>
      <w:lvlText w:val="•"/>
      <w:lvlJc w:val="left"/>
      <w:pPr>
        <w:ind w:left="5361" w:hanging="360"/>
      </w:pPr>
      <w:rPr>
        <w:rFonts w:hint="default"/>
      </w:rPr>
    </w:lvl>
    <w:lvl w:ilvl="7" w:tplc="2AC42816">
      <w:start w:val="1"/>
      <w:numFmt w:val="bullet"/>
      <w:lvlText w:val="•"/>
      <w:lvlJc w:val="left"/>
      <w:pPr>
        <w:ind w:left="6157" w:hanging="360"/>
      </w:pPr>
      <w:rPr>
        <w:rFonts w:hint="default"/>
      </w:rPr>
    </w:lvl>
    <w:lvl w:ilvl="8" w:tplc="4680FFA8">
      <w:start w:val="1"/>
      <w:numFmt w:val="bullet"/>
      <w:lvlText w:val="•"/>
      <w:lvlJc w:val="left"/>
      <w:pPr>
        <w:ind w:left="6953" w:hanging="36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IxMzI2tjA1MjawMDRU0lEKTi0uzszPAykwqQUAgodz5iwAAAA="/>
  </w:docVars>
  <w:rsids>
    <w:rsidRoot w:val="00E16AF5"/>
    <w:rsid w:val="00001F0C"/>
    <w:rsid w:val="000026D0"/>
    <w:rsid w:val="000052B7"/>
    <w:rsid w:val="000059CE"/>
    <w:rsid w:val="00005FD7"/>
    <w:rsid w:val="00010362"/>
    <w:rsid w:val="00011FCB"/>
    <w:rsid w:val="0001734F"/>
    <w:rsid w:val="00021839"/>
    <w:rsid w:val="00025626"/>
    <w:rsid w:val="00027803"/>
    <w:rsid w:val="00030728"/>
    <w:rsid w:val="0003108E"/>
    <w:rsid w:val="0003199C"/>
    <w:rsid w:val="0004588F"/>
    <w:rsid w:val="00052C98"/>
    <w:rsid w:val="00053782"/>
    <w:rsid w:val="000554F6"/>
    <w:rsid w:val="0005599A"/>
    <w:rsid w:val="00056E26"/>
    <w:rsid w:val="0006470D"/>
    <w:rsid w:val="000649C4"/>
    <w:rsid w:val="00065187"/>
    <w:rsid w:val="00072481"/>
    <w:rsid w:val="00077F7B"/>
    <w:rsid w:val="00080826"/>
    <w:rsid w:val="00081B2A"/>
    <w:rsid w:val="00081DD5"/>
    <w:rsid w:val="00083C77"/>
    <w:rsid w:val="000A6684"/>
    <w:rsid w:val="000B0918"/>
    <w:rsid w:val="000B1E6B"/>
    <w:rsid w:val="000B23E5"/>
    <w:rsid w:val="000B24D2"/>
    <w:rsid w:val="000B5581"/>
    <w:rsid w:val="000C0273"/>
    <w:rsid w:val="000C12B1"/>
    <w:rsid w:val="000C23A3"/>
    <w:rsid w:val="000C2421"/>
    <w:rsid w:val="000C2602"/>
    <w:rsid w:val="000C3C06"/>
    <w:rsid w:val="000C707E"/>
    <w:rsid w:val="000D7F13"/>
    <w:rsid w:val="000E202C"/>
    <w:rsid w:val="000E26BE"/>
    <w:rsid w:val="000F1568"/>
    <w:rsid w:val="000F6D28"/>
    <w:rsid w:val="0010082D"/>
    <w:rsid w:val="00101F7D"/>
    <w:rsid w:val="00103351"/>
    <w:rsid w:val="00110090"/>
    <w:rsid w:val="0011033A"/>
    <w:rsid w:val="00111F99"/>
    <w:rsid w:val="001148FA"/>
    <w:rsid w:val="001179DE"/>
    <w:rsid w:val="001205CA"/>
    <w:rsid w:val="0012337E"/>
    <w:rsid w:val="00124068"/>
    <w:rsid w:val="001249CF"/>
    <w:rsid w:val="00126DE9"/>
    <w:rsid w:val="00132FD5"/>
    <w:rsid w:val="00137151"/>
    <w:rsid w:val="001372A1"/>
    <w:rsid w:val="00140085"/>
    <w:rsid w:val="001442BD"/>
    <w:rsid w:val="00145FFC"/>
    <w:rsid w:val="00146859"/>
    <w:rsid w:val="00147CFD"/>
    <w:rsid w:val="0015029B"/>
    <w:rsid w:val="00151A4B"/>
    <w:rsid w:val="0015254C"/>
    <w:rsid w:val="00152B3F"/>
    <w:rsid w:val="00164870"/>
    <w:rsid w:val="0016584C"/>
    <w:rsid w:val="001663CE"/>
    <w:rsid w:val="001706F4"/>
    <w:rsid w:val="00172137"/>
    <w:rsid w:val="00174289"/>
    <w:rsid w:val="00174423"/>
    <w:rsid w:val="00174C8B"/>
    <w:rsid w:val="00182C7A"/>
    <w:rsid w:val="00185A48"/>
    <w:rsid w:val="00186939"/>
    <w:rsid w:val="00186AB1"/>
    <w:rsid w:val="00195100"/>
    <w:rsid w:val="001965DD"/>
    <w:rsid w:val="0019664C"/>
    <w:rsid w:val="00196F76"/>
    <w:rsid w:val="001A1117"/>
    <w:rsid w:val="001A4862"/>
    <w:rsid w:val="001B1450"/>
    <w:rsid w:val="001B3EEF"/>
    <w:rsid w:val="001B5E20"/>
    <w:rsid w:val="001B79EF"/>
    <w:rsid w:val="001C03F9"/>
    <w:rsid w:val="001C0FED"/>
    <w:rsid w:val="001C26E8"/>
    <w:rsid w:val="001C2FEE"/>
    <w:rsid w:val="001C375A"/>
    <w:rsid w:val="001C52A4"/>
    <w:rsid w:val="001C62FE"/>
    <w:rsid w:val="001D3AC5"/>
    <w:rsid w:val="001D4B92"/>
    <w:rsid w:val="001D63C3"/>
    <w:rsid w:val="001E0299"/>
    <w:rsid w:val="001E2191"/>
    <w:rsid w:val="001E2A73"/>
    <w:rsid w:val="001E796F"/>
    <w:rsid w:val="001F01C8"/>
    <w:rsid w:val="001F318B"/>
    <w:rsid w:val="001F5AA3"/>
    <w:rsid w:val="001F7695"/>
    <w:rsid w:val="00200C14"/>
    <w:rsid w:val="00203B05"/>
    <w:rsid w:val="0020563F"/>
    <w:rsid w:val="00206AE2"/>
    <w:rsid w:val="00211DB7"/>
    <w:rsid w:val="00212E3E"/>
    <w:rsid w:val="00214AD4"/>
    <w:rsid w:val="0022015C"/>
    <w:rsid w:val="00221751"/>
    <w:rsid w:val="00231454"/>
    <w:rsid w:val="00232BD8"/>
    <w:rsid w:val="002331BC"/>
    <w:rsid w:val="002337EC"/>
    <w:rsid w:val="00236A4C"/>
    <w:rsid w:val="00237292"/>
    <w:rsid w:val="00242573"/>
    <w:rsid w:val="002433C3"/>
    <w:rsid w:val="00245811"/>
    <w:rsid w:val="0024775A"/>
    <w:rsid w:val="002532FC"/>
    <w:rsid w:val="0025498E"/>
    <w:rsid w:val="00254D0E"/>
    <w:rsid w:val="00256C7A"/>
    <w:rsid w:val="00265E43"/>
    <w:rsid w:val="00267E5F"/>
    <w:rsid w:val="00280C8D"/>
    <w:rsid w:val="002814A6"/>
    <w:rsid w:val="00281BFB"/>
    <w:rsid w:val="00282741"/>
    <w:rsid w:val="0028512C"/>
    <w:rsid w:val="00293AEC"/>
    <w:rsid w:val="00297888"/>
    <w:rsid w:val="002A2047"/>
    <w:rsid w:val="002A28BB"/>
    <w:rsid w:val="002A2C66"/>
    <w:rsid w:val="002A629A"/>
    <w:rsid w:val="002B0EA9"/>
    <w:rsid w:val="002B3BED"/>
    <w:rsid w:val="002B4FD2"/>
    <w:rsid w:val="002C028C"/>
    <w:rsid w:val="002D35C9"/>
    <w:rsid w:val="002D56A8"/>
    <w:rsid w:val="002E3DC6"/>
    <w:rsid w:val="002E7177"/>
    <w:rsid w:val="002E7629"/>
    <w:rsid w:val="002F3321"/>
    <w:rsid w:val="0030005D"/>
    <w:rsid w:val="003001D0"/>
    <w:rsid w:val="00304AEC"/>
    <w:rsid w:val="003052DC"/>
    <w:rsid w:val="00306D43"/>
    <w:rsid w:val="00307041"/>
    <w:rsid w:val="003154BD"/>
    <w:rsid w:val="003171C7"/>
    <w:rsid w:val="003200A2"/>
    <w:rsid w:val="0032030D"/>
    <w:rsid w:val="0032637B"/>
    <w:rsid w:val="00330D2F"/>
    <w:rsid w:val="00331E18"/>
    <w:rsid w:val="00333F3E"/>
    <w:rsid w:val="00334B7C"/>
    <w:rsid w:val="00336A0A"/>
    <w:rsid w:val="003405F0"/>
    <w:rsid w:val="00340C54"/>
    <w:rsid w:val="00344B96"/>
    <w:rsid w:val="00345F5F"/>
    <w:rsid w:val="0035129E"/>
    <w:rsid w:val="00362925"/>
    <w:rsid w:val="00362C2C"/>
    <w:rsid w:val="0036361A"/>
    <w:rsid w:val="00371471"/>
    <w:rsid w:val="0037388F"/>
    <w:rsid w:val="00376C94"/>
    <w:rsid w:val="0038190A"/>
    <w:rsid w:val="003823DF"/>
    <w:rsid w:val="0039141C"/>
    <w:rsid w:val="00392225"/>
    <w:rsid w:val="00394138"/>
    <w:rsid w:val="00395636"/>
    <w:rsid w:val="00396994"/>
    <w:rsid w:val="00396FE9"/>
    <w:rsid w:val="003A3AAB"/>
    <w:rsid w:val="003A55A4"/>
    <w:rsid w:val="003A6F93"/>
    <w:rsid w:val="003B64A4"/>
    <w:rsid w:val="003B6A73"/>
    <w:rsid w:val="003C03D2"/>
    <w:rsid w:val="003C1A72"/>
    <w:rsid w:val="003C2E8A"/>
    <w:rsid w:val="003C61C3"/>
    <w:rsid w:val="003D52FA"/>
    <w:rsid w:val="003D7731"/>
    <w:rsid w:val="003E0B32"/>
    <w:rsid w:val="003E0DCD"/>
    <w:rsid w:val="003E2FC0"/>
    <w:rsid w:val="003E32BF"/>
    <w:rsid w:val="003E46A1"/>
    <w:rsid w:val="003F38A4"/>
    <w:rsid w:val="003F6667"/>
    <w:rsid w:val="00400B0F"/>
    <w:rsid w:val="0040232C"/>
    <w:rsid w:val="004073C5"/>
    <w:rsid w:val="004136F1"/>
    <w:rsid w:val="00413B8D"/>
    <w:rsid w:val="0041490F"/>
    <w:rsid w:val="00416537"/>
    <w:rsid w:val="00417892"/>
    <w:rsid w:val="00422BC8"/>
    <w:rsid w:val="004266F2"/>
    <w:rsid w:val="00431978"/>
    <w:rsid w:val="00431B7E"/>
    <w:rsid w:val="00433863"/>
    <w:rsid w:val="0044331A"/>
    <w:rsid w:val="004442F3"/>
    <w:rsid w:val="004500B9"/>
    <w:rsid w:val="00450DFF"/>
    <w:rsid w:val="004522CE"/>
    <w:rsid w:val="0045428D"/>
    <w:rsid w:val="004612F6"/>
    <w:rsid w:val="00462AEE"/>
    <w:rsid w:val="00463DC1"/>
    <w:rsid w:val="00464A0C"/>
    <w:rsid w:val="0046654D"/>
    <w:rsid w:val="004679B0"/>
    <w:rsid w:val="004717E3"/>
    <w:rsid w:val="00472401"/>
    <w:rsid w:val="004754BD"/>
    <w:rsid w:val="00481069"/>
    <w:rsid w:val="00483D71"/>
    <w:rsid w:val="00485FC5"/>
    <w:rsid w:val="004945E3"/>
    <w:rsid w:val="004A0BB1"/>
    <w:rsid w:val="004A2642"/>
    <w:rsid w:val="004A26EB"/>
    <w:rsid w:val="004A5659"/>
    <w:rsid w:val="004A5C93"/>
    <w:rsid w:val="004B0C59"/>
    <w:rsid w:val="004B3AA5"/>
    <w:rsid w:val="004B3CCF"/>
    <w:rsid w:val="004B6C6A"/>
    <w:rsid w:val="004B7EC4"/>
    <w:rsid w:val="004C12ED"/>
    <w:rsid w:val="004C20F0"/>
    <w:rsid w:val="004C501A"/>
    <w:rsid w:val="004D63F1"/>
    <w:rsid w:val="004D66AF"/>
    <w:rsid w:val="004E2CB9"/>
    <w:rsid w:val="004E4146"/>
    <w:rsid w:val="004E4555"/>
    <w:rsid w:val="004F405E"/>
    <w:rsid w:val="004F451A"/>
    <w:rsid w:val="004F4D1E"/>
    <w:rsid w:val="0050249A"/>
    <w:rsid w:val="00503130"/>
    <w:rsid w:val="00506631"/>
    <w:rsid w:val="0050792A"/>
    <w:rsid w:val="005115BE"/>
    <w:rsid w:val="00512512"/>
    <w:rsid w:val="00523534"/>
    <w:rsid w:val="00524EDD"/>
    <w:rsid w:val="00527B77"/>
    <w:rsid w:val="00530711"/>
    <w:rsid w:val="00535B1B"/>
    <w:rsid w:val="00540DB9"/>
    <w:rsid w:val="00542175"/>
    <w:rsid w:val="0054494B"/>
    <w:rsid w:val="00546653"/>
    <w:rsid w:val="005547EE"/>
    <w:rsid w:val="00560D03"/>
    <w:rsid w:val="0056316C"/>
    <w:rsid w:val="00563DA9"/>
    <w:rsid w:val="00563E5C"/>
    <w:rsid w:val="00564CA6"/>
    <w:rsid w:val="005677AF"/>
    <w:rsid w:val="00573601"/>
    <w:rsid w:val="005741A1"/>
    <w:rsid w:val="00575971"/>
    <w:rsid w:val="00577831"/>
    <w:rsid w:val="0058394A"/>
    <w:rsid w:val="0058398D"/>
    <w:rsid w:val="00583E7D"/>
    <w:rsid w:val="0058570E"/>
    <w:rsid w:val="00585961"/>
    <w:rsid w:val="00585D91"/>
    <w:rsid w:val="0059080A"/>
    <w:rsid w:val="00590AB2"/>
    <w:rsid w:val="00591B28"/>
    <w:rsid w:val="00592D2F"/>
    <w:rsid w:val="00592FFA"/>
    <w:rsid w:val="005B12F7"/>
    <w:rsid w:val="005B1E56"/>
    <w:rsid w:val="005B413C"/>
    <w:rsid w:val="005B5851"/>
    <w:rsid w:val="005B64C3"/>
    <w:rsid w:val="005B785D"/>
    <w:rsid w:val="005C0F60"/>
    <w:rsid w:val="005C2BD2"/>
    <w:rsid w:val="005C3650"/>
    <w:rsid w:val="005C3B37"/>
    <w:rsid w:val="005C6337"/>
    <w:rsid w:val="005D297F"/>
    <w:rsid w:val="005D2FC1"/>
    <w:rsid w:val="005D3243"/>
    <w:rsid w:val="005D3A4A"/>
    <w:rsid w:val="005D424A"/>
    <w:rsid w:val="005D6400"/>
    <w:rsid w:val="005D67A3"/>
    <w:rsid w:val="005E716B"/>
    <w:rsid w:val="005F0AE7"/>
    <w:rsid w:val="005F1E3F"/>
    <w:rsid w:val="005F5A21"/>
    <w:rsid w:val="005F7370"/>
    <w:rsid w:val="0060082F"/>
    <w:rsid w:val="00605706"/>
    <w:rsid w:val="006059C8"/>
    <w:rsid w:val="00606CE9"/>
    <w:rsid w:val="00611CB5"/>
    <w:rsid w:val="006143BF"/>
    <w:rsid w:val="00615CBB"/>
    <w:rsid w:val="0061719A"/>
    <w:rsid w:val="0061756F"/>
    <w:rsid w:val="00617615"/>
    <w:rsid w:val="00620A6C"/>
    <w:rsid w:val="00621232"/>
    <w:rsid w:val="0062184B"/>
    <w:rsid w:val="00622A63"/>
    <w:rsid w:val="00625345"/>
    <w:rsid w:val="006336A1"/>
    <w:rsid w:val="0063496D"/>
    <w:rsid w:val="00636138"/>
    <w:rsid w:val="0064216C"/>
    <w:rsid w:val="0064235D"/>
    <w:rsid w:val="0065088C"/>
    <w:rsid w:val="00652751"/>
    <w:rsid w:val="00653853"/>
    <w:rsid w:val="006547D8"/>
    <w:rsid w:val="00656E03"/>
    <w:rsid w:val="00657AD9"/>
    <w:rsid w:val="00661519"/>
    <w:rsid w:val="0066325A"/>
    <w:rsid w:val="006647F6"/>
    <w:rsid w:val="00665150"/>
    <w:rsid w:val="0066687D"/>
    <w:rsid w:val="00672CF6"/>
    <w:rsid w:val="00675C6C"/>
    <w:rsid w:val="006770FB"/>
    <w:rsid w:val="006772D1"/>
    <w:rsid w:val="0068006C"/>
    <w:rsid w:val="006805E5"/>
    <w:rsid w:val="00680E02"/>
    <w:rsid w:val="0068298E"/>
    <w:rsid w:val="0068791B"/>
    <w:rsid w:val="00687CAF"/>
    <w:rsid w:val="006914B6"/>
    <w:rsid w:val="00694440"/>
    <w:rsid w:val="0069494E"/>
    <w:rsid w:val="0069744F"/>
    <w:rsid w:val="00697E82"/>
    <w:rsid w:val="006A05F6"/>
    <w:rsid w:val="006A4828"/>
    <w:rsid w:val="006A7AE0"/>
    <w:rsid w:val="006B2FCE"/>
    <w:rsid w:val="006B34E7"/>
    <w:rsid w:val="006B39C6"/>
    <w:rsid w:val="006B4CB1"/>
    <w:rsid w:val="006C2B81"/>
    <w:rsid w:val="006C371C"/>
    <w:rsid w:val="006C49E1"/>
    <w:rsid w:val="006C5FFC"/>
    <w:rsid w:val="006D2372"/>
    <w:rsid w:val="006D3512"/>
    <w:rsid w:val="006D5DED"/>
    <w:rsid w:val="006F0B1F"/>
    <w:rsid w:val="006F14F2"/>
    <w:rsid w:val="006F27A4"/>
    <w:rsid w:val="006F3D65"/>
    <w:rsid w:val="006F641C"/>
    <w:rsid w:val="007008AC"/>
    <w:rsid w:val="00701AB5"/>
    <w:rsid w:val="007038F5"/>
    <w:rsid w:val="007060C4"/>
    <w:rsid w:val="00707584"/>
    <w:rsid w:val="0071046F"/>
    <w:rsid w:val="00715633"/>
    <w:rsid w:val="007200E1"/>
    <w:rsid w:val="00725715"/>
    <w:rsid w:val="007266E8"/>
    <w:rsid w:val="00745122"/>
    <w:rsid w:val="007459B1"/>
    <w:rsid w:val="00745A14"/>
    <w:rsid w:val="0074687E"/>
    <w:rsid w:val="007513FB"/>
    <w:rsid w:val="00753CC6"/>
    <w:rsid w:val="00761662"/>
    <w:rsid w:val="00762A53"/>
    <w:rsid w:val="0076558F"/>
    <w:rsid w:val="0077110C"/>
    <w:rsid w:val="007720F3"/>
    <w:rsid w:val="00780885"/>
    <w:rsid w:val="00781270"/>
    <w:rsid w:val="007818C2"/>
    <w:rsid w:val="00787135"/>
    <w:rsid w:val="00791FAF"/>
    <w:rsid w:val="00796BC0"/>
    <w:rsid w:val="007A0622"/>
    <w:rsid w:val="007A3E90"/>
    <w:rsid w:val="007A5359"/>
    <w:rsid w:val="007A70A1"/>
    <w:rsid w:val="007B465F"/>
    <w:rsid w:val="007B55B1"/>
    <w:rsid w:val="007B5756"/>
    <w:rsid w:val="007B621F"/>
    <w:rsid w:val="007C271F"/>
    <w:rsid w:val="007C5B1C"/>
    <w:rsid w:val="007C5D6F"/>
    <w:rsid w:val="007C6DAB"/>
    <w:rsid w:val="007D1D51"/>
    <w:rsid w:val="007D440C"/>
    <w:rsid w:val="007D47B5"/>
    <w:rsid w:val="007D6290"/>
    <w:rsid w:val="007E4538"/>
    <w:rsid w:val="007E6082"/>
    <w:rsid w:val="007F05B4"/>
    <w:rsid w:val="007F069D"/>
    <w:rsid w:val="007F76B9"/>
    <w:rsid w:val="0080153E"/>
    <w:rsid w:val="00805C96"/>
    <w:rsid w:val="008074FB"/>
    <w:rsid w:val="008111B1"/>
    <w:rsid w:val="0081547E"/>
    <w:rsid w:val="00815AC1"/>
    <w:rsid w:val="00820881"/>
    <w:rsid w:val="00821B66"/>
    <w:rsid w:val="008243D1"/>
    <w:rsid w:val="00825A0B"/>
    <w:rsid w:val="00826630"/>
    <w:rsid w:val="008314E7"/>
    <w:rsid w:val="008318FB"/>
    <w:rsid w:val="00832934"/>
    <w:rsid w:val="00835C0F"/>
    <w:rsid w:val="0084425B"/>
    <w:rsid w:val="00850B8B"/>
    <w:rsid w:val="0085235C"/>
    <w:rsid w:val="008534B3"/>
    <w:rsid w:val="00860B3C"/>
    <w:rsid w:val="008619F0"/>
    <w:rsid w:val="00861A4B"/>
    <w:rsid w:val="00863AA0"/>
    <w:rsid w:val="008646B3"/>
    <w:rsid w:val="00865586"/>
    <w:rsid w:val="00865C9A"/>
    <w:rsid w:val="008669F0"/>
    <w:rsid w:val="00866EFD"/>
    <w:rsid w:val="00872253"/>
    <w:rsid w:val="00873B83"/>
    <w:rsid w:val="00873DA9"/>
    <w:rsid w:val="008748D0"/>
    <w:rsid w:val="00874C88"/>
    <w:rsid w:val="00874DEE"/>
    <w:rsid w:val="0087534F"/>
    <w:rsid w:val="0087707C"/>
    <w:rsid w:val="0087785A"/>
    <w:rsid w:val="00877F2B"/>
    <w:rsid w:val="00886171"/>
    <w:rsid w:val="00886E3B"/>
    <w:rsid w:val="0089353B"/>
    <w:rsid w:val="008B056C"/>
    <w:rsid w:val="008B3BE6"/>
    <w:rsid w:val="008B50FC"/>
    <w:rsid w:val="008B5A11"/>
    <w:rsid w:val="008B5FDB"/>
    <w:rsid w:val="008B7E93"/>
    <w:rsid w:val="008C0362"/>
    <w:rsid w:val="008C1C66"/>
    <w:rsid w:val="008C3D9B"/>
    <w:rsid w:val="008D628F"/>
    <w:rsid w:val="008D6CD1"/>
    <w:rsid w:val="008D796F"/>
    <w:rsid w:val="008E0426"/>
    <w:rsid w:val="008E184E"/>
    <w:rsid w:val="008E22FE"/>
    <w:rsid w:val="008E31C7"/>
    <w:rsid w:val="008E7098"/>
    <w:rsid w:val="008F0EF0"/>
    <w:rsid w:val="008F1205"/>
    <w:rsid w:val="008F13A0"/>
    <w:rsid w:val="008F4103"/>
    <w:rsid w:val="008F49AF"/>
    <w:rsid w:val="00902B22"/>
    <w:rsid w:val="0090639C"/>
    <w:rsid w:val="00906FC9"/>
    <w:rsid w:val="00907D00"/>
    <w:rsid w:val="00910E5A"/>
    <w:rsid w:val="00913305"/>
    <w:rsid w:val="009144CF"/>
    <w:rsid w:val="00914DFB"/>
    <w:rsid w:val="009151D1"/>
    <w:rsid w:val="0091544A"/>
    <w:rsid w:val="00916E77"/>
    <w:rsid w:val="00920CF3"/>
    <w:rsid w:val="009215D2"/>
    <w:rsid w:val="00922EC8"/>
    <w:rsid w:val="009255F9"/>
    <w:rsid w:val="00930FDD"/>
    <w:rsid w:val="00931F5A"/>
    <w:rsid w:val="00932428"/>
    <w:rsid w:val="00932453"/>
    <w:rsid w:val="00932DF8"/>
    <w:rsid w:val="009349C2"/>
    <w:rsid w:val="00934AD4"/>
    <w:rsid w:val="0093633F"/>
    <w:rsid w:val="00940C87"/>
    <w:rsid w:val="0094286E"/>
    <w:rsid w:val="00944C3F"/>
    <w:rsid w:val="00944FDA"/>
    <w:rsid w:val="00960EAC"/>
    <w:rsid w:val="00961275"/>
    <w:rsid w:val="0096250D"/>
    <w:rsid w:val="009643EF"/>
    <w:rsid w:val="00964D8E"/>
    <w:rsid w:val="009650E4"/>
    <w:rsid w:val="00965C69"/>
    <w:rsid w:val="00965EDB"/>
    <w:rsid w:val="00967671"/>
    <w:rsid w:val="00980A51"/>
    <w:rsid w:val="00982271"/>
    <w:rsid w:val="00982A94"/>
    <w:rsid w:val="00984D57"/>
    <w:rsid w:val="00986703"/>
    <w:rsid w:val="009925ED"/>
    <w:rsid w:val="00992848"/>
    <w:rsid w:val="0099291B"/>
    <w:rsid w:val="00996282"/>
    <w:rsid w:val="0099735B"/>
    <w:rsid w:val="009A0331"/>
    <w:rsid w:val="009A33F4"/>
    <w:rsid w:val="009A370E"/>
    <w:rsid w:val="009A52E1"/>
    <w:rsid w:val="009A600E"/>
    <w:rsid w:val="009A61C0"/>
    <w:rsid w:val="009B0449"/>
    <w:rsid w:val="009B3860"/>
    <w:rsid w:val="009B57A8"/>
    <w:rsid w:val="009B5BBA"/>
    <w:rsid w:val="009C136B"/>
    <w:rsid w:val="009D63EA"/>
    <w:rsid w:val="009D6F5C"/>
    <w:rsid w:val="009E6608"/>
    <w:rsid w:val="009F3083"/>
    <w:rsid w:val="009F378B"/>
    <w:rsid w:val="009F3891"/>
    <w:rsid w:val="00A06EC5"/>
    <w:rsid w:val="00A10237"/>
    <w:rsid w:val="00A10CE2"/>
    <w:rsid w:val="00A12093"/>
    <w:rsid w:val="00A13B9B"/>
    <w:rsid w:val="00A1607E"/>
    <w:rsid w:val="00A167CB"/>
    <w:rsid w:val="00A177C7"/>
    <w:rsid w:val="00A24AF2"/>
    <w:rsid w:val="00A2694E"/>
    <w:rsid w:val="00A33F0A"/>
    <w:rsid w:val="00A348FF"/>
    <w:rsid w:val="00A401C4"/>
    <w:rsid w:val="00A4243F"/>
    <w:rsid w:val="00A4347F"/>
    <w:rsid w:val="00A46C0D"/>
    <w:rsid w:val="00A47B5A"/>
    <w:rsid w:val="00A5424D"/>
    <w:rsid w:val="00A549F0"/>
    <w:rsid w:val="00A626F9"/>
    <w:rsid w:val="00A63657"/>
    <w:rsid w:val="00A66632"/>
    <w:rsid w:val="00A7076A"/>
    <w:rsid w:val="00A737F1"/>
    <w:rsid w:val="00A741A5"/>
    <w:rsid w:val="00A82E9E"/>
    <w:rsid w:val="00A872E4"/>
    <w:rsid w:val="00A95767"/>
    <w:rsid w:val="00A95D9C"/>
    <w:rsid w:val="00A96525"/>
    <w:rsid w:val="00A973CE"/>
    <w:rsid w:val="00AA004B"/>
    <w:rsid w:val="00AA16C2"/>
    <w:rsid w:val="00AA5AD3"/>
    <w:rsid w:val="00AB71A3"/>
    <w:rsid w:val="00AB72C3"/>
    <w:rsid w:val="00AC062B"/>
    <w:rsid w:val="00AC0EF6"/>
    <w:rsid w:val="00AC116B"/>
    <w:rsid w:val="00AC1D5C"/>
    <w:rsid w:val="00AC31D6"/>
    <w:rsid w:val="00AC7085"/>
    <w:rsid w:val="00AC7178"/>
    <w:rsid w:val="00AD03DE"/>
    <w:rsid w:val="00AD24E2"/>
    <w:rsid w:val="00AD4014"/>
    <w:rsid w:val="00AD4BF8"/>
    <w:rsid w:val="00AD66AD"/>
    <w:rsid w:val="00AD6F2A"/>
    <w:rsid w:val="00AD754F"/>
    <w:rsid w:val="00AE2065"/>
    <w:rsid w:val="00AE247F"/>
    <w:rsid w:val="00AE3AA0"/>
    <w:rsid w:val="00AE445B"/>
    <w:rsid w:val="00AE445C"/>
    <w:rsid w:val="00AE7987"/>
    <w:rsid w:val="00AF1AB4"/>
    <w:rsid w:val="00AF329C"/>
    <w:rsid w:val="00AF51D9"/>
    <w:rsid w:val="00AF6190"/>
    <w:rsid w:val="00AF702D"/>
    <w:rsid w:val="00AF768A"/>
    <w:rsid w:val="00B036FB"/>
    <w:rsid w:val="00B115AC"/>
    <w:rsid w:val="00B12E26"/>
    <w:rsid w:val="00B13508"/>
    <w:rsid w:val="00B13A25"/>
    <w:rsid w:val="00B1655D"/>
    <w:rsid w:val="00B2062F"/>
    <w:rsid w:val="00B22653"/>
    <w:rsid w:val="00B26F3D"/>
    <w:rsid w:val="00B27A9F"/>
    <w:rsid w:val="00B306DA"/>
    <w:rsid w:val="00B33173"/>
    <w:rsid w:val="00B36A58"/>
    <w:rsid w:val="00B465E0"/>
    <w:rsid w:val="00B47F43"/>
    <w:rsid w:val="00B57A44"/>
    <w:rsid w:val="00B63ADB"/>
    <w:rsid w:val="00B6442A"/>
    <w:rsid w:val="00B64B0B"/>
    <w:rsid w:val="00B66386"/>
    <w:rsid w:val="00B713E0"/>
    <w:rsid w:val="00B732A2"/>
    <w:rsid w:val="00B743BD"/>
    <w:rsid w:val="00B74961"/>
    <w:rsid w:val="00B76993"/>
    <w:rsid w:val="00B80FEA"/>
    <w:rsid w:val="00B82644"/>
    <w:rsid w:val="00B84D6C"/>
    <w:rsid w:val="00B84D96"/>
    <w:rsid w:val="00B867BD"/>
    <w:rsid w:val="00B86EA5"/>
    <w:rsid w:val="00B86FDA"/>
    <w:rsid w:val="00B95DFD"/>
    <w:rsid w:val="00B967BE"/>
    <w:rsid w:val="00B97A85"/>
    <w:rsid w:val="00BA1982"/>
    <w:rsid w:val="00BA3C2D"/>
    <w:rsid w:val="00BA55AD"/>
    <w:rsid w:val="00BB170A"/>
    <w:rsid w:val="00BC0290"/>
    <w:rsid w:val="00BC2046"/>
    <w:rsid w:val="00BC3B86"/>
    <w:rsid w:val="00BC4100"/>
    <w:rsid w:val="00BC6970"/>
    <w:rsid w:val="00BD4695"/>
    <w:rsid w:val="00BD65A6"/>
    <w:rsid w:val="00BE0358"/>
    <w:rsid w:val="00BE3237"/>
    <w:rsid w:val="00BF0D46"/>
    <w:rsid w:val="00BF1C49"/>
    <w:rsid w:val="00BF2B0C"/>
    <w:rsid w:val="00BF68EF"/>
    <w:rsid w:val="00C071DB"/>
    <w:rsid w:val="00C13509"/>
    <w:rsid w:val="00C15E05"/>
    <w:rsid w:val="00C17C81"/>
    <w:rsid w:val="00C20B3E"/>
    <w:rsid w:val="00C22859"/>
    <w:rsid w:val="00C33C1A"/>
    <w:rsid w:val="00C36FE2"/>
    <w:rsid w:val="00C402BC"/>
    <w:rsid w:val="00C415AC"/>
    <w:rsid w:val="00C41BB2"/>
    <w:rsid w:val="00C46B2D"/>
    <w:rsid w:val="00C4744D"/>
    <w:rsid w:val="00C50F26"/>
    <w:rsid w:val="00C557E2"/>
    <w:rsid w:val="00C559A1"/>
    <w:rsid w:val="00C56D84"/>
    <w:rsid w:val="00C64AF0"/>
    <w:rsid w:val="00C64B68"/>
    <w:rsid w:val="00C64EAE"/>
    <w:rsid w:val="00C7411E"/>
    <w:rsid w:val="00C838A4"/>
    <w:rsid w:val="00C8629C"/>
    <w:rsid w:val="00C92B5E"/>
    <w:rsid w:val="00C93FAA"/>
    <w:rsid w:val="00C96409"/>
    <w:rsid w:val="00C97257"/>
    <w:rsid w:val="00CB09DE"/>
    <w:rsid w:val="00CB76E0"/>
    <w:rsid w:val="00CC0BFC"/>
    <w:rsid w:val="00CC37A9"/>
    <w:rsid w:val="00CC4407"/>
    <w:rsid w:val="00CC688D"/>
    <w:rsid w:val="00CD0577"/>
    <w:rsid w:val="00CE0717"/>
    <w:rsid w:val="00CE0A43"/>
    <w:rsid w:val="00CE12CD"/>
    <w:rsid w:val="00CE1D68"/>
    <w:rsid w:val="00CE248D"/>
    <w:rsid w:val="00CE2E65"/>
    <w:rsid w:val="00CE3B4B"/>
    <w:rsid w:val="00CE4DBF"/>
    <w:rsid w:val="00CE5B0C"/>
    <w:rsid w:val="00CE71DD"/>
    <w:rsid w:val="00CF101D"/>
    <w:rsid w:val="00CF21FF"/>
    <w:rsid w:val="00D03058"/>
    <w:rsid w:val="00D0397B"/>
    <w:rsid w:val="00D041F8"/>
    <w:rsid w:val="00D05E73"/>
    <w:rsid w:val="00D06785"/>
    <w:rsid w:val="00D1260D"/>
    <w:rsid w:val="00D132F8"/>
    <w:rsid w:val="00D13496"/>
    <w:rsid w:val="00D137A9"/>
    <w:rsid w:val="00D14F46"/>
    <w:rsid w:val="00D22391"/>
    <w:rsid w:val="00D37153"/>
    <w:rsid w:val="00D4258C"/>
    <w:rsid w:val="00D465A2"/>
    <w:rsid w:val="00D507FC"/>
    <w:rsid w:val="00D5100C"/>
    <w:rsid w:val="00D5391C"/>
    <w:rsid w:val="00D55A91"/>
    <w:rsid w:val="00D601DD"/>
    <w:rsid w:val="00D63567"/>
    <w:rsid w:val="00D655AB"/>
    <w:rsid w:val="00D7232A"/>
    <w:rsid w:val="00D726C5"/>
    <w:rsid w:val="00D72E19"/>
    <w:rsid w:val="00D81440"/>
    <w:rsid w:val="00D8307A"/>
    <w:rsid w:val="00D841B8"/>
    <w:rsid w:val="00D8423D"/>
    <w:rsid w:val="00D84BBA"/>
    <w:rsid w:val="00D853AE"/>
    <w:rsid w:val="00D85834"/>
    <w:rsid w:val="00D868AF"/>
    <w:rsid w:val="00D87C02"/>
    <w:rsid w:val="00D92B32"/>
    <w:rsid w:val="00D93594"/>
    <w:rsid w:val="00D94425"/>
    <w:rsid w:val="00D956AE"/>
    <w:rsid w:val="00D96341"/>
    <w:rsid w:val="00D96DCF"/>
    <w:rsid w:val="00D97C93"/>
    <w:rsid w:val="00DA0BB6"/>
    <w:rsid w:val="00DA26A9"/>
    <w:rsid w:val="00DA2BA4"/>
    <w:rsid w:val="00DA391A"/>
    <w:rsid w:val="00DA4CE9"/>
    <w:rsid w:val="00DB1084"/>
    <w:rsid w:val="00DB3B78"/>
    <w:rsid w:val="00DB7FA2"/>
    <w:rsid w:val="00DC0F72"/>
    <w:rsid w:val="00DC4156"/>
    <w:rsid w:val="00DD294B"/>
    <w:rsid w:val="00DD3E1D"/>
    <w:rsid w:val="00DD58B7"/>
    <w:rsid w:val="00DD5ECB"/>
    <w:rsid w:val="00DD6A24"/>
    <w:rsid w:val="00DE3918"/>
    <w:rsid w:val="00DE5728"/>
    <w:rsid w:val="00DE799F"/>
    <w:rsid w:val="00DF1E90"/>
    <w:rsid w:val="00DF2CFC"/>
    <w:rsid w:val="00DF6981"/>
    <w:rsid w:val="00DF743B"/>
    <w:rsid w:val="00E00D7F"/>
    <w:rsid w:val="00E01FF3"/>
    <w:rsid w:val="00E02020"/>
    <w:rsid w:val="00E04F55"/>
    <w:rsid w:val="00E07094"/>
    <w:rsid w:val="00E0734C"/>
    <w:rsid w:val="00E100E8"/>
    <w:rsid w:val="00E15128"/>
    <w:rsid w:val="00E15468"/>
    <w:rsid w:val="00E16AF5"/>
    <w:rsid w:val="00E16D98"/>
    <w:rsid w:val="00E17688"/>
    <w:rsid w:val="00E21CD9"/>
    <w:rsid w:val="00E276D5"/>
    <w:rsid w:val="00E349AB"/>
    <w:rsid w:val="00E369F1"/>
    <w:rsid w:val="00E444EF"/>
    <w:rsid w:val="00E50FE2"/>
    <w:rsid w:val="00E52113"/>
    <w:rsid w:val="00E54247"/>
    <w:rsid w:val="00E5480D"/>
    <w:rsid w:val="00E557FB"/>
    <w:rsid w:val="00E56EEE"/>
    <w:rsid w:val="00E57AA9"/>
    <w:rsid w:val="00E638DC"/>
    <w:rsid w:val="00E64FBD"/>
    <w:rsid w:val="00E70478"/>
    <w:rsid w:val="00E70ECB"/>
    <w:rsid w:val="00E73303"/>
    <w:rsid w:val="00E8134B"/>
    <w:rsid w:val="00E814EC"/>
    <w:rsid w:val="00E81734"/>
    <w:rsid w:val="00E830CE"/>
    <w:rsid w:val="00E83E2F"/>
    <w:rsid w:val="00E83E91"/>
    <w:rsid w:val="00E84C49"/>
    <w:rsid w:val="00E84FA4"/>
    <w:rsid w:val="00E8687B"/>
    <w:rsid w:val="00E86DB5"/>
    <w:rsid w:val="00E90207"/>
    <w:rsid w:val="00E933A8"/>
    <w:rsid w:val="00E97A62"/>
    <w:rsid w:val="00EB2C2D"/>
    <w:rsid w:val="00EB3FD6"/>
    <w:rsid w:val="00EB5F04"/>
    <w:rsid w:val="00EC0E18"/>
    <w:rsid w:val="00EC2EBC"/>
    <w:rsid w:val="00EC3356"/>
    <w:rsid w:val="00EC5779"/>
    <w:rsid w:val="00ED46DA"/>
    <w:rsid w:val="00ED796A"/>
    <w:rsid w:val="00ED7E2C"/>
    <w:rsid w:val="00ED7F25"/>
    <w:rsid w:val="00EE17CF"/>
    <w:rsid w:val="00EE30D1"/>
    <w:rsid w:val="00EE5C70"/>
    <w:rsid w:val="00EE701E"/>
    <w:rsid w:val="00EE75A0"/>
    <w:rsid w:val="00EF55E2"/>
    <w:rsid w:val="00F0099D"/>
    <w:rsid w:val="00F01031"/>
    <w:rsid w:val="00F061E3"/>
    <w:rsid w:val="00F06E06"/>
    <w:rsid w:val="00F15376"/>
    <w:rsid w:val="00F16A33"/>
    <w:rsid w:val="00F223A0"/>
    <w:rsid w:val="00F23DD9"/>
    <w:rsid w:val="00F26C22"/>
    <w:rsid w:val="00F30A23"/>
    <w:rsid w:val="00F30DB0"/>
    <w:rsid w:val="00F3259A"/>
    <w:rsid w:val="00F32CB1"/>
    <w:rsid w:val="00F36FF0"/>
    <w:rsid w:val="00F40E96"/>
    <w:rsid w:val="00F43739"/>
    <w:rsid w:val="00F5574A"/>
    <w:rsid w:val="00F56F31"/>
    <w:rsid w:val="00F64020"/>
    <w:rsid w:val="00F66D10"/>
    <w:rsid w:val="00F67910"/>
    <w:rsid w:val="00F70AB4"/>
    <w:rsid w:val="00F70DE5"/>
    <w:rsid w:val="00F716DE"/>
    <w:rsid w:val="00F74D4B"/>
    <w:rsid w:val="00F74EF1"/>
    <w:rsid w:val="00F81D11"/>
    <w:rsid w:val="00F829F3"/>
    <w:rsid w:val="00F82EC8"/>
    <w:rsid w:val="00F83C34"/>
    <w:rsid w:val="00F87E72"/>
    <w:rsid w:val="00F905D3"/>
    <w:rsid w:val="00F94DE5"/>
    <w:rsid w:val="00F95318"/>
    <w:rsid w:val="00F962B9"/>
    <w:rsid w:val="00F9648A"/>
    <w:rsid w:val="00FA05B6"/>
    <w:rsid w:val="00FA31C9"/>
    <w:rsid w:val="00FA40B5"/>
    <w:rsid w:val="00FA7D8D"/>
    <w:rsid w:val="00FB0EF6"/>
    <w:rsid w:val="00FB288C"/>
    <w:rsid w:val="00FB3106"/>
    <w:rsid w:val="00FB4334"/>
    <w:rsid w:val="00FC1375"/>
    <w:rsid w:val="00FC5C20"/>
    <w:rsid w:val="00FC6857"/>
    <w:rsid w:val="00FC7346"/>
    <w:rsid w:val="00FD24F3"/>
    <w:rsid w:val="00FE1273"/>
    <w:rsid w:val="00FE1673"/>
    <w:rsid w:val="00FE1B21"/>
    <w:rsid w:val="00FE460E"/>
    <w:rsid w:val="00FF090E"/>
    <w:rsid w:val="00FF6B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5EB340"/>
  <w15:docId w15:val="{3EC4FF97-B09B-470C-9DEB-49C92F3B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74DEE"/>
  </w:style>
  <w:style w:type="paragraph" w:styleId="Heading1">
    <w:name w:val="heading 1"/>
    <w:basedOn w:val="Normal"/>
    <w:link w:val="Heading1Char"/>
    <w:uiPriority w:val="1"/>
    <w:qFormat/>
    <w:rsid w:val="00874DEE"/>
    <w:pPr>
      <w:ind w:left="587"/>
      <w:outlineLvl w:val="0"/>
    </w:pPr>
    <w:rPr>
      <w:rFonts w:ascii="Cambria" w:eastAsia="Cambria" w:hAnsi="Cambria"/>
      <w:b/>
      <w:bCs/>
      <w:sz w:val="20"/>
      <w:szCs w:val="20"/>
    </w:rPr>
  </w:style>
  <w:style w:type="paragraph" w:styleId="Heading4">
    <w:name w:val="heading 4"/>
    <w:basedOn w:val="Normal"/>
    <w:next w:val="Normal"/>
    <w:link w:val="Heading4Char"/>
    <w:uiPriority w:val="9"/>
    <w:semiHidden/>
    <w:unhideWhenUsed/>
    <w:qFormat/>
    <w:rsid w:val="00620A6C"/>
    <w:pPr>
      <w:keepNext/>
      <w:keepLines/>
      <w:widowControl/>
      <w:spacing w:before="40" w:line="259" w:lineRule="auto"/>
      <w:outlineLvl w:val="3"/>
    </w:pPr>
    <w:rPr>
      <w:rFonts w:asciiTheme="majorHAnsi" w:eastAsiaTheme="majorEastAsia" w:hAnsiTheme="majorHAnsi" w:cstheme="majorBidi"/>
      <w:i/>
      <w:iCs/>
      <w:color w:val="365F91" w:themeColor="accent1" w:themeShade="BF"/>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874DEE"/>
    <w:tblPr>
      <w:tblInd w:w="0" w:type="dxa"/>
      <w:tblCellMar>
        <w:top w:w="0" w:type="dxa"/>
        <w:left w:w="0" w:type="dxa"/>
        <w:bottom w:w="0" w:type="dxa"/>
        <w:right w:w="0" w:type="dxa"/>
      </w:tblCellMar>
    </w:tblPr>
  </w:style>
  <w:style w:type="paragraph" w:styleId="BodyText">
    <w:name w:val="Body Text"/>
    <w:basedOn w:val="Normal"/>
    <w:uiPriority w:val="1"/>
    <w:qFormat/>
    <w:rsid w:val="00874DEE"/>
    <w:pPr>
      <w:ind w:left="588"/>
    </w:pPr>
    <w:rPr>
      <w:rFonts w:ascii="Cambria" w:eastAsia="Cambria" w:hAnsi="Cambria"/>
      <w:sz w:val="20"/>
      <w:szCs w:val="20"/>
    </w:rPr>
  </w:style>
  <w:style w:type="paragraph" w:styleId="ListParagraph">
    <w:name w:val="List Paragraph"/>
    <w:basedOn w:val="Normal"/>
    <w:uiPriority w:val="1"/>
    <w:qFormat/>
    <w:rsid w:val="00874DEE"/>
  </w:style>
  <w:style w:type="paragraph" w:customStyle="1" w:styleId="TableParagraph">
    <w:name w:val="Table Paragraph"/>
    <w:basedOn w:val="Normal"/>
    <w:uiPriority w:val="1"/>
    <w:qFormat/>
    <w:rsid w:val="00874DEE"/>
  </w:style>
  <w:style w:type="paragraph" w:styleId="Header">
    <w:name w:val="header"/>
    <w:basedOn w:val="Normal"/>
    <w:link w:val="HeaderChar"/>
    <w:uiPriority w:val="99"/>
    <w:unhideWhenUsed/>
    <w:rsid w:val="008B3BE6"/>
    <w:pPr>
      <w:tabs>
        <w:tab w:val="center" w:pos="4536"/>
        <w:tab w:val="right" w:pos="9072"/>
      </w:tabs>
    </w:pPr>
  </w:style>
  <w:style w:type="character" w:customStyle="1" w:styleId="HeaderChar">
    <w:name w:val="Header Char"/>
    <w:basedOn w:val="DefaultParagraphFont"/>
    <w:link w:val="Header"/>
    <w:uiPriority w:val="99"/>
    <w:rsid w:val="008B3BE6"/>
  </w:style>
  <w:style w:type="paragraph" w:styleId="Footer">
    <w:name w:val="footer"/>
    <w:basedOn w:val="Normal"/>
    <w:link w:val="FooterChar"/>
    <w:uiPriority w:val="99"/>
    <w:unhideWhenUsed/>
    <w:rsid w:val="008B3BE6"/>
    <w:pPr>
      <w:tabs>
        <w:tab w:val="center" w:pos="4536"/>
        <w:tab w:val="right" w:pos="9072"/>
      </w:tabs>
    </w:pPr>
  </w:style>
  <w:style w:type="character" w:customStyle="1" w:styleId="FooterChar">
    <w:name w:val="Footer Char"/>
    <w:basedOn w:val="DefaultParagraphFont"/>
    <w:link w:val="Footer"/>
    <w:uiPriority w:val="99"/>
    <w:rsid w:val="008B3BE6"/>
  </w:style>
  <w:style w:type="character" w:styleId="Emphasis">
    <w:name w:val="Emphasis"/>
    <w:basedOn w:val="DefaultParagraphFont"/>
    <w:uiPriority w:val="20"/>
    <w:qFormat/>
    <w:rsid w:val="00F70AB4"/>
    <w:rPr>
      <w:i/>
      <w:iCs/>
    </w:rPr>
  </w:style>
  <w:style w:type="character" w:styleId="Hyperlink">
    <w:name w:val="Hyperlink"/>
    <w:basedOn w:val="DefaultParagraphFont"/>
    <w:uiPriority w:val="99"/>
    <w:unhideWhenUsed/>
    <w:rsid w:val="00F70AB4"/>
    <w:rPr>
      <w:color w:val="0000FF"/>
      <w:u w:val="single"/>
    </w:rPr>
  </w:style>
  <w:style w:type="table" w:styleId="TableGrid">
    <w:name w:val="Table Grid"/>
    <w:basedOn w:val="TableNormal"/>
    <w:uiPriority w:val="39"/>
    <w:rsid w:val="00F70AB4"/>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6630"/>
    <w:rPr>
      <w:rFonts w:ascii="Tahoma" w:hAnsi="Tahoma" w:cs="Tahoma"/>
      <w:sz w:val="16"/>
      <w:szCs w:val="16"/>
    </w:rPr>
  </w:style>
  <w:style w:type="character" w:customStyle="1" w:styleId="BalloonTextChar">
    <w:name w:val="Balloon Text Char"/>
    <w:basedOn w:val="DefaultParagraphFont"/>
    <w:link w:val="BalloonText"/>
    <w:uiPriority w:val="99"/>
    <w:semiHidden/>
    <w:rsid w:val="00826630"/>
    <w:rPr>
      <w:rFonts w:ascii="Tahoma" w:hAnsi="Tahoma" w:cs="Tahoma"/>
      <w:sz w:val="16"/>
      <w:szCs w:val="16"/>
    </w:rPr>
  </w:style>
  <w:style w:type="character" w:styleId="Strong">
    <w:name w:val="Strong"/>
    <w:basedOn w:val="DefaultParagraphFont"/>
    <w:uiPriority w:val="22"/>
    <w:qFormat/>
    <w:rsid w:val="00620A6C"/>
    <w:rPr>
      <w:b/>
      <w:bCs/>
    </w:rPr>
  </w:style>
  <w:style w:type="paragraph" w:styleId="NormalWeb">
    <w:name w:val="Normal (Web)"/>
    <w:basedOn w:val="Normal"/>
    <w:uiPriority w:val="99"/>
    <w:unhideWhenUsed/>
    <w:rsid w:val="00620A6C"/>
    <w:pPr>
      <w:widowControl/>
      <w:spacing w:before="100" w:beforeAutospacing="1" w:after="100" w:afterAutospacing="1"/>
    </w:pPr>
    <w:rPr>
      <w:rFonts w:ascii="Times New Roman" w:eastAsia="Times New Roman" w:hAnsi="Times New Roman" w:cs="Times New Roman"/>
      <w:sz w:val="24"/>
      <w:szCs w:val="24"/>
      <w:lang w:val="tr-TR" w:eastAsia="tr-TR"/>
    </w:rPr>
  </w:style>
  <w:style w:type="character" w:customStyle="1" w:styleId="Heading4Char">
    <w:name w:val="Heading 4 Char"/>
    <w:basedOn w:val="DefaultParagraphFont"/>
    <w:link w:val="Heading4"/>
    <w:uiPriority w:val="9"/>
    <w:semiHidden/>
    <w:rsid w:val="00620A6C"/>
    <w:rPr>
      <w:rFonts w:asciiTheme="majorHAnsi" w:eastAsiaTheme="majorEastAsia" w:hAnsiTheme="majorHAnsi" w:cstheme="majorBidi"/>
      <w:i/>
      <w:iCs/>
      <w:color w:val="365F91" w:themeColor="accent1" w:themeShade="BF"/>
      <w:lang w:val="tr-TR"/>
    </w:rPr>
  </w:style>
  <w:style w:type="character" w:customStyle="1" w:styleId="Heading1Char">
    <w:name w:val="Heading 1 Char"/>
    <w:basedOn w:val="DefaultParagraphFont"/>
    <w:link w:val="Heading1"/>
    <w:uiPriority w:val="1"/>
    <w:rsid w:val="00F01031"/>
    <w:rPr>
      <w:rFonts w:ascii="Cambria" w:eastAsia="Cambria" w:hAnsi="Cambria"/>
      <w:b/>
      <w:bCs/>
      <w:sz w:val="20"/>
      <w:szCs w:val="20"/>
    </w:rPr>
  </w:style>
  <w:style w:type="character" w:styleId="PlaceholderText">
    <w:name w:val="Placeholder Text"/>
    <w:basedOn w:val="DefaultParagraphFont"/>
    <w:uiPriority w:val="99"/>
    <w:semiHidden/>
    <w:rsid w:val="001B1450"/>
    <w:rPr>
      <w:color w:val="808080"/>
    </w:rPr>
  </w:style>
  <w:style w:type="table" w:customStyle="1" w:styleId="TableGrid1">
    <w:name w:val="Table Grid1"/>
    <w:basedOn w:val="TableNormal"/>
    <w:next w:val="TableGrid"/>
    <w:uiPriority w:val="39"/>
    <w:rsid w:val="00C56D84"/>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0563F"/>
    <w:pPr>
      <w:widowControl/>
    </w:pPr>
  </w:style>
  <w:style w:type="character" w:styleId="LineNumber">
    <w:name w:val="line number"/>
    <w:basedOn w:val="DefaultParagraphFont"/>
    <w:uiPriority w:val="99"/>
    <w:semiHidden/>
    <w:unhideWhenUsed/>
    <w:rsid w:val="00564C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066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91BFD6-12F9-4663-B7F6-6F05C99BB2E7}">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6A300-7F1B-41AB-8CFB-23C813595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5931</Words>
  <Characters>33089</Characters>
  <Application>Microsoft Office Word</Application>
  <DocSecurity>0</DocSecurity>
  <Lines>537</Lines>
  <Paragraphs>123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Microsoft Word - Template_Eng.docx</vt:lpstr>
    </vt:vector>
  </TitlesOfParts>
  <Company/>
  <LinksUpToDate>false</LinksUpToDate>
  <CharactersWithSpaces>39242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Galenos</dc:creator>
  <cp:keywords/>
  <dc:description/>
  <cp:lastModifiedBy>Microsoft account</cp:lastModifiedBy>
  <cp:revision>2</cp:revision>
  <dcterms:created xsi:type="dcterms:W3CDTF">2024-01-08T08:21:00Z</dcterms:created>
  <dcterms:modified xsi:type="dcterms:W3CDTF">2024-01-08T08:21:00Z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2019-10-04T00:00:00Z</vt:filetime>
  </property>
  <property fmtid="{D5CDD505-2E9C-101B-9397-08002B2CF9AE}" pid="3" name="LastSaved">
    <vt:filetime>2020-01-02T00:00:00Z</vt:filetime>
  </property>
  <property fmtid="{D5CDD505-2E9C-101B-9397-08002B2CF9AE}" pid="4" name="GrammarlyDocumentId">
    <vt:lpwstr>195372627d758653e2559ba6e3e734adbf89ddc5251c558b46cdf7e7dd4b4eeb</vt:lpwstr>
  </property>
</Properties>
</file>